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B0B9" w14:textId="18D8125C" w:rsidR="00CA4D3D" w:rsidRPr="00DA6A45" w:rsidRDefault="00CA4D3D" w:rsidP="00CA4D3D">
      <w:pPr>
        <w:widowControl w:val="0"/>
        <w:spacing w:after="120"/>
        <w:outlineLvl w:val="1"/>
        <w:rPr>
          <w:rFonts w:eastAsiaTheme="majorEastAsia" w:cstheme="majorBidi"/>
          <w:b/>
          <w:color w:val="4D4DB8"/>
          <w:sz w:val="28"/>
          <w:szCs w:val="26"/>
        </w:rPr>
      </w:pPr>
      <w:r w:rsidRPr="00DA6A45">
        <w:rPr>
          <w:rFonts w:eastAsiaTheme="majorEastAsia" w:cstheme="majorBidi"/>
          <w:b/>
          <w:color w:val="4D4DB8"/>
          <w:sz w:val="28"/>
          <w:szCs w:val="26"/>
        </w:rPr>
        <w:t>Exports of Australian waste and recovered materials</w:t>
      </w:r>
      <w:r>
        <w:rPr>
          <w:rFonts w:eastAsiaTheme="majorEastAsia" w:cstheme="majorBidi"/>
          <w:b/>
          <w:color w:val="4D4DB8"/>
          <w:sz w:val="28"/>
          <w:szCs w:val="26"/>
        </w:rPr>
        <w:t xml:space="preserve">, July to September </w:t>
      </w:r>
      <w:r w:rsidRPr="00DA6A45">
        <w:rPr>
          <w:rFonts w:eastAsiaTheme="majorEastAsia" w:cstheme="majorBidi"/>
          <w:b/>
          <w:color w:val="4D4DB8"/>
          <w:sz w:val="28"/>
          <w:szCs w:val="26"/>
        </w:rPr>
        <w:t>2020</w:t>
      </w:r>
    </w:p>
    <w:p w14:paraId="43D4763C" w14:textId="5F496813" w:rsidR="00CA4D3D" w:rsidRPr="00DA6A45" w:rsidRDefault="00B865EC" w:rsidP="00CA4D3D">
      <w:pPr>
        <w:jc w:val="right"/>
        <w:rPr>
          <w:i/>
        </w:rPr>
      </w:pPr>
      <w:r>
        <w:rPr>
          <w:i/>
        </w:rPr>
        <w:t>14 March</w:t>
      </w:r>
      <w:r w:rsidR="00CA4D3D" w:rsidRPr="00DA6A45">
        <w:rPr>
          <w:i/>
        </w:rPr>
        <w:t xml:space="preserve"> 202</w:t>
      </w:r>
      <w:r w:rsidR="0063362C">
        <w:rPr>
          <w:i/>
        </w:rPr>
        <w:t>1</w:t>
      </w:r>
      <w:r w:rsidR="00CA4D3D" w:rsidRPr="00DA6A45">
        <w:rPr>
          <w:i/>
        </w:rPr>
        <w:t xml:space="preserve">, Joe </w:t>
      </w:r>
      <w:proofErr w:type="spellStart"/>
      <w:r w:rsidR="00CA4D3D" w:rsidRPr="00DA6A45">
        <w:rPr>
          <w:i/>
        </w:rPr>
        <w:t>Pickin</w:t>
      </w:r>
      <w:proofErr w:type="spellEnd"/>
      <w:r w:rsidR="00CA4D3D" w:rsidRPr="00DA6A45">
        <w:rPr>
          <w:i/>
        </w:rPr>
        <w:t xml:space="preserve"> and Sally Donovan</w:t>
      </w:r>
    </w:p>
    <w:p w14:paraId="48C8AB25" w14:textId="77777777" w:rsidR="00CA4D3D" w:rsidRPr="00DA6A45" w:rsidRDefault="00CA4D3D" w:rsidP="00CA4D3D">
      <w:pPr>
        <w:spacing w:before="120" w:after="120"/>
        <w:jc w:val="right"/>
        <w:rPr>
          <w:i/>
        </w:rPr>
      </w:pPr>
      <w:r w:rsidRPr="00DA6A45">
        <w:rPr>
          <w:i/>
          <w:sz w:val="16"/>
          <w:szCs w:val="16"/>
        </w:rPr>
        <w:t>©The Department of Agriculture, Water and the Environment</w:t>
      </w:r>
    </w:p>
    <w:p w14:paraId="3817858C" w14:textId="5F7E8234" w:rsidR="00AD4659" w:rsidRDefault="00AF1D05" w:rsidP="00381EE0">
      <w:pPr>
        <w:pStyle w:val="BodyText"/>
        <w:spacing w:after="120"/>
      </w:pPr>
      <w:r>
        <w:t xml:space="preserve">Blue Environment is commissioned by the Department of </w:t>
      </w:r>
      <w:r w:rsidR="003B0ED0">
        <w:t xml:space="preserve">Agriculture, Water and </w:t>
      </w:r>
      <w:r w:rsidR="005D3814">
        <w:t xml:space="preserve">the </w:t>
      </w:r>
      <w:r w:rsidR="003B0ED0">
        <w:t>Environment</w:t>
      </w:r>
      <w:r>
        <w:t xml:space="preserve"> to </w:t>
      </w:r>
      <w:r w:rsidR="00522614">
        <w:t xml:space="preserve">produce, </w:t>
      </w:r>
      <w:r w:rsidR="001D40D7">
        <w:t xml:space="preserve">analyse and report on </w:t>
      </w:r>
      <w:r w:rsidR="00522614">
        <w:t xml:space="preserve">monthly </w:t>
      </w:r>
      <w:r w:rsidR="00862833">
        <w:t xml:space="preserve">exports of </w:t>
      </w:r>
      <w:r w:rsidR="00693E99">
        <w:t>waste</w:t>
      </w:r>
      <w:r w:rsidR="003F0BCD">
        <w:t xml:space="preserve"> and recovered materials</w:t>
      </w:r>
      <w:r w:rsidR="00AD4659">
        <w:rPr>
          <w:rStyle w:val="FootnoteReference"/>
        </w:rPr>
        <w:footnoteReference w:id="1"/>
      </w:r>
      <w:r>
        <w:t xml:space="preserve">. The </w:t>
      </w:r>
      <w:r w:rsidR="00522614">
        <w:t xml:space="preserve">original </w:t>
      </w:r>
      <w:r>
        <w:t>data is provided by the Australian Bureau of Statistics</w:t>
      </w:r>
      <w:r w:rsidR="00ED5FE9">
        <w:rPr>
          <w:rStyle w:val="FootnoteReference"/>
        </w:rPr>
        <w:footnoteReference w:id="2"/>
      </w:r>
      <w:r w:rsidR="00522614">
        <w:t xml:space="preserve"> (ABS)</w:t>
      </w:r>
      <w:r>
        <w:t xml:space="preserve">, </w:t>
      </w:r>
      <w:r w:rsidR="0033615A">
        <w:t>and comprises</w:t>
      </w:r>
      <w:r>
        <w:t xml:space="preserve"> monthly data </w:t>
      </w:r>
      <w:r w:rsidR="004058FA">
        <w:t>and</w:t>
      </w:r>
      <w:r>
        <w:t xml:space="preserve"> updates</w:t>
      </w:r>
      <w:r w:rsidR="00486797">
        <w:t xml:space="preserve"> to previously reported data</w:t>
      </w:r>
      <w:r w:rsidR="004058FA">
        <w:rPr>
          <w:rStyle w:val="FootnoteReference"/>
        </w:rPr>
        <w:footnoteReference w:id="3"/>
      </w:r>
      <w:r>
        <w:t>.</w:t>
      </w:r>
      <w:r w:rsidR="004B2354">
        <w:t xml:space="preserve"> </w:t>
      </w:r>
      <w:r w:rsidR="00522614">
        <w:t xml:space="preserve">The ABS data is transformed to account for issues such as trade codes </w:t>
      </w:r>
      <w:r w:rsidR="00B83481">
        <w:t>covering</w:t>
      </w:r>
      <w:r w:rsidR="00522614">
        <w:t xml:space="preserve"> a mixture of wastes and non-wastes, and making it consistent with national waste data methods. </w:t>
      </w:r>
      <w:r w:rsidR="00F03947">
        <w:t>On a tonnage basis nearly all these exports are materials recovered from waste streams for recycling</w:t>
      </w:r>
      <w:r w:rsidR="003F0BCD">
        <w:rPr>
          <w:rStyle w:val="FootnoteReference"/>
        </w:rPr>
        <w:footnoteReference w:id="4"/>
      </w:r>
      <w:r w:rsidR="00F03947">
        <w:t xml:space="preserve"> or energy recovery</w:t>
      </w:r>
      <w:r w:rsidR="00B02A2E">
        <w:t>, but a small portion is hazardous waste sent for treatment</w:t>
      </w:r>
      <w:r w:rsidR="00F03947">
        <w:t xml:space="preserve">. </w:t>
      </w:r>
      <w:r w:rsidR="00AD4659">
        <w:t xml:space="preserve">Monthly data is highly variable, and trends may be best perceived through the annual reports produced in this series. </w:t>
      </w:r>
    </w:p>
    <w:p w14:paraId="46C49E33" w14:textId="7465FDA7" w:rsidR="00E30EBE" w:rsidRPr="00850B51" w:rsidRDefault="00E30EBE" w:rsidP="00A355CF">
      <w:pPr>
        <w:pStyle w:val="Heading3-nonumber"/>
        <w:shd w:val="clear" w:color="auto" w:fill="F2F2F2" w:themeFill="background1" w:themeFillShade="F2"/>
        <w:spacing w:before="240"/>
      </w:pPr>
      <w:r>
        <w:t>Summary</w:t>
      </w:r>
    </w:p>
    <w:p w14:paraId="7F2147B7" w14:textId="5FA3C7EF" w:rsidR="00EF1F9C" w:rsidRPr="00792FBD" w:rsidRDefault="00272AA2" w:rsidP="00381EE0">
      <w:pPr>
        <w:pStyle w:val="BodyText"/>
        <w:shd w:val="clear" w:color="auto" w:fill="F2F2F2" w:themeFill="background1" w:themeFillShade="F2"/>
        <w:spacing w:after="120"/>
        <w:rPr>
          <w:highlight w:val="yellow"/>
        </w:rPr>
      </w:pPr>
      <w:r>
        <w:t>Between July and September </w:t>
      </w:r>
      <w:r w:rsidR="00040D3F">
        <w:t>2020</w:t>
      </w:r>
      <w:r w:rsidR="0083200E" w:rsidRPr="00545CCF">
        <w:t xml:space="preserve">, </w:t>
      </w:r>
      <w:r w:rsidR="0083200E" w:rsidRPr="00792FBD">
        <w:t xml:space="preserve">Australia exported </w:t>
      </w:r>
      <w:r w:rsidR="00C3658F" w:rsidRPr="00792FBD">
        <w:t>about</w:t>
      </w:r>
      <w:r w:rsidR="007928A3" w:rsidRPr="00792FBD">
        <w:t xml:space="preserve"> </w:t>
      </w:r>
      <w:r w:rsidR="00E254B4" w:rsidRPr="00792FBD">
        <w:t>977,000 </w:t>
      </w:r>
      <w:r w:rsidR="0083200E" w:rsidRPr="00792FBD">
        <w:t xml:space="preserve">tonnes of </w:t>
      </w:r>
      <w:r w:rsidR="00C9470A" w:rsidRPr="00792FBD">
        <w:t>waste and recovered materials</w:t>
      </w:r>
      <w:r w:rsidR="0083200E" w:rsidRPr="00792FBD">
        <w:t xml:space="preserve"> with a value of $</w:t>
      </w:r>
      <w:r w:rsidR="00E254B4" w:rsidRPr="00792FBD">
        <w:t>649</w:t>
      </w:r>
      <w:r w:rsidRPr="00792FBD">
        <w:t> </w:t>
      </w:r>
      <w:r w:rsidR="00B02451" w:rsidRPr="00792FBD">
        <w:t>million</w:t>
      </w:r>
      <w:r w:rsidR="00CA459B" w:rsidRPr="00792FBD">
        <w:rPr>
          <w:rStyle w:val="FootnoteReference"/>
        </w:rPr>
        <w:footnoteReference w:id="5"/>
      </w:r>
      <w:r w:rsidR="0083200E" w:rsidRPr="00792FBD">
        <w:t xml:space="preserve">. </w:t>
      </w:r>
      <w:r w:rsidR="00792FBD" w:rsidRPr="00792FBD">
        <w:t>Compared to the previous three</w:t>
      </w:r>
      <w:r w:rsidR="00F83613">
        <w:t>-</w:t>
      </w:r>
      <w:r w:rsidR="00792FBD" w:rsidRPr="00792FBD">
        <w:t>month period th</w:t>
      </w:r>
      <w:r w:rsidR="0083200E" w:rsidRPr="00792FBD">
        <w:t>is</w:t>
      </w:r>
      <w:r w:rsidR="00FD30F3" w:rsidRPr="00792FBD">
        <w:t xml:space="preserve"> represents</w:t>
      </w:r>
      <w:r w:rsidR="0083200E" w:rsidRPr="00792FBD">
        <w:t xml:space="preserve"> </w:t>
      </w:r>
      <w:r w:rsidR="0049132A" w:rsidRPr="00792FBD">
        <w:t xml:space="preserve">a </w:t>
      </w:r>
      <w:r w:rsidR="00792FBD" w:rsidRPr="00792FBD">
        <w:t>de</w:t>
      </w:r>
      <w:r w:rsidR="00D245D3" w:rsidRPr="00792FBD">
        <w:t>crease</w:t>
      </w:r>
      <w:r w:rsidR="00E80E97" w:rsidRPr="00792FBD">
        <w:t xml:space="preserve"> of </w:t>
      </w:r>
      <w:r w:rsidR="00977E86">
        <w:t>6</w:t>
      </w:r>
      <w:r w:rsidR="000A6DC0" w:rsidRPr="00792FBD">
        <w:t xml:space="preserve">% </w:t>
      </w:r>
      <w:r w:rsidR="00040D3F" w:rsidRPr="00792FBD">
        <w:t xml:space="preserve">in tonnage </w:t>
      </w:r>
      <w:r w:rsidR="00D4097E" w:rsidRPr="00792FBD">
        <w:t xml:space="preserve">and </w:t>
      </w:r>
      <w:r w:rsidR="00792FBD" w:rsidRPr="00792FBD">
        <w:t>1</w:t>
      </w:r>
      <w:r w:rsidR="00040D3F" w:rsidRPr="00792FBD">
        <w:t>% in value.</w:t>
      </w:r>
      <w:r w:rsidR="00DD1345">
        <w:t xml:space="preserve"> </w:t>
      </w:r>
      <w:r w:rsidR="000277E7">
        <w:t xml:space="preserve">The exports included </w:t>
      </w:r>
      <w:r w:rsidR="00E254B4">
        <w:t>929</w:t>
      </w:r>
      <w:r w:rsidR="000277E7">
        <w:t>,000 tonnes (</w:t>
      </w:r>
      <w:r w:rsidR="00E254B4">
        <w:t>95</w:t>
      </w:r>
      <w:r w:rsidR="000277E7">
        <w:t xml:space="preserve">%) </w:t>
      </w:r>
      <w:r w:rsidR="006F2701">
        <w:t>within the</w:t>
      </w:r>
      <w:r w:rsidR="00522614">
        <w:t xml:space="preserve"> current</w:t>
      </w:r>
      <w:r w:rsidR="006F2701">
        <w:t xml:space="preserve"> scope of national waste reporting</w:t>
      </w:r>
      <w:r w:rsidR="00E918F3">
        <w:t xml:space="preserve"> </w:t>
      </w:r>
      <w:r w:rsidR="006F2701">
        <w:t>(‘</w:t>
      </w:r>
      <w:r w:rsidR="00E918F3">
        <w:t>core waste plus ash</w:t>
      </w:r>
      <w:r w:rsidR="006F2701">
        <w:t>’)</w:t>
      </w:r>
      <w:r w:rsidR="00E918F3">
        <w:t xml:space="preserve">. </w:t>
      </w:r>
    </w:p>
    <w:p w14:paraId="4338DE4E" w14:textId="4F700F29" w:rsidR="000B4AF3" w:rsidRDefault="002615D4" w:rsidP="00381EE0">
      <w:pPr>
        <w:pStyle w:val="BodyText"/>
        <w:shd w:val="clear" w:color="auto" w:fill="F2F2F2" w:themeFill="background1" w:themeFillShade="F2"/>
        <w:spacing w:after="120"/>
      </w:pPr>
      <w:r w:rsidRPr="00BF0139">
        <w:t xml:space="preserve">About </w:t>
      </w:r>
      <w:r w:rsidR="00E254B4">
        <w:t>268</w:t>
      </w:r>
      <w:r w:rsidR="009E5752" w:rsidRPr="00BF0139">
        <w:t>,000</w:t>
      </w:r>
      <w:r w:rsidR="00A040BA">
        <w:t> </w:t>
      </w:r>
      <w:r w:rsidRPr="00BF0139">
        <w:t xml:space="preserve">tonnes </w:t>
      </w:r>
      <w:r w:rsidR="00E865E3">
        <w:t>w</w:t>
      </w:r>
      <w:r w:rsidR="004E7104">
        <w:t>ere</w:t>
      </w:r>
      <w:r w:rsidR="001C3828" w:rsidRPr="00BF0139">
        <w:t xml:space="preserve"> </w:t>
      </w:r>
      <w:r w:rsidR="009E5752" w:rsidRPr="00BF0139">
        <w:t xml:space="preserve">exported </w:t>
      </w:r>
      <w:r w:rsidR="00E254B4">
        <w:t>between July and September</w:t>
      </w:r>
      <w:r w:rsidR="00E865E3">
        <w:t xml:space="preserve"> in codes that</w:t>
      </w:r>
      <w:r w:rsidR="00BB0D07" w:rsidRPr="00BF0139">
        <w:t xml:space="preserve"> </w:t>
      </w:r>
      <w:r w:rsidR="009E5752" w:rsidRPr="00BF0139">
        <w:t xml:space="preserve">could be affected by </w:t>
      </w:r>
      <w:r w:rsidR="00180FF6" w:rsidRPr="00BF0139">
        <w:t>the</w:t>
      </w:r>
      <w:r w:rsidR="00E865E3">
        <w:t xml:space="preserve"> </w:t>
      </w:r>
      <w:r w:rsidR="001C3828" w:rsidRPr="00BF0139">
        <w:t xml:space="preserve">COAG </w:t>
      </w:r>
      <w:r w:rsidR="009E5752" w:rsidRPr="00BF0139">
        <w:t xml:space="preserve">export </w:t>
      </w:r>
      <w:r w:rsidR="001C3828" w:rsidRPr="00BF0139">
        <w:t>ban</w:t>
      </w:r>
      <w:r w:rsidR="00E865E3">
        <w:t>s</w:t>
      </w:r>
      <w:r w:rsidR="001C3828" w:rsidRPr="00BF0139">
        <w:t xml:space="preserve">. </w:t>
      </w:r>
      <w:r w:rsidR="009E5752" w:rsidRPr="00BF0139">
        <w:t xml:space="preserve">This </w:t>
      </w:r>
      <w:r w:rsidR="00180FF6" w:rsidRPr="00BF0139">
        <w:t>is</w:t>
      </w:r>
      <w:r w:rsidR="009E5752" w:rsidRPr="00BF0139">
        <w:t xml:space="preserve"> </w:t>
      </w:r>
      <w:r w:rsidR="00D4097E">
        <w:t>2</w:t>
      </w:r>
      <w:r w:rsidR="00E254B4">
        <w:t>7</w:t>
      </w:r>
      <w:r w:rsidR="000F315D" w:rsidRPr="00BF0139">
        <w:t>%</w:t>
      </w:r>
      <w:r w:rsidR="009E5752" w:rsidRPr="00BF0139">
        <w:t xml:space="preserve"> of the total export</w:t>
      </w:r>
      <w:r w:rsidR="00E865E3">
        <w:t xml:space="preserve">s </w:t>
      </w:r>
      <w:r w:rsidR="00E865E3" w:rsidRPr="00BF0139">
        <w:t xml:space="preserve">of </w:t>
      </w:r>
      <w:r w:rsidR="00C9470A">
        <w:t>waste and recovered materials</w:t>
      </w:r>
      <w:r w:rsidR="009E5752" w:rsidRPr="00BF0139">
        <w:t>.</w:t>
      </w:r>
    </w:p>
    <w:p w14:paraId="7D33FDF2" w14:textId="1A4F14D7" w:rsidR="000B4AF3" w:rsidRDefault="000B4AF3" w:rsidP="00381EE0">
      <w:pPr>
        <w:pStyle w:val="BodyText"/>
        <w:shd w:val="clear" w:color="auto" w:fill="F2F2F2" w:themeFill="background1" w:themeFillShade="F2"/>
        <w:spacing w:after="120"/>
      </w:pPr>
      <w:r w:rsidRPr="00A355CF">
        <w:t>No obvious effects of the COVID-19 pandemic are apparent in the data.</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0CFCAA09" w:rsidR="006C74ED" w:rsidRDefault="00767CBE" w:rsidP="00381EE0">
      <w:pPr>
        <w:pStyle w:val="BodyText"/>
        <w:spacing w:after="120"/>
      </w:pPr>
      <w:r>
        <w:t>The top 10 recipients of Australian</w:t>
      </w:r>
      <w:r w:rsidR="002A4B1D">
        <w:t xml:space="preserve"> </w:t>
      </w:r>
      <w:r w:rsidR="00C9470A">
        <w:t>waste and recovered materials</w:t>
      </w:r>
      <w:r>
        <w:t xml:space="preserve"> </w:t>
      </w:r>
      <w:r w:rsidR="00913C37">
        <w:t>between</w:t>
      </w:r>
      <w:r w:rsidR="00A040BA">
        <w:t xml:space="preserve"> July </w:t>
      </w:r>
      <w:r>
        <w:t>201</w:t>
      </w:r>
      <w:r w:rsidR="00EF1F9C">
        <w:t>9</w:t>
      </w:r>
      <w:r w:rsidR="00913C37">
        <w:t xml:space="preserve"> and </w:t>
      </w:r>
      <w:r w:rsidR="00E254B4">
        <w:t>Septem</w:t>
      </w:r>
      <w:r w:rsidR="000C3A11">
        <w:t>ber</w:t>
      </w:r>
      <w:r w:rsidR="00A040BA">
        <w:t> </w:t>
      </w:r>
      <w:r w:rsidR="00A31CAA">
        <w:t>2020</w:t>
      </w:r>
      <w:r w:rsidR="00254EB5">
        <w:t>, in order,</w:t>
      </w:r>
      <w:r>
        <w:t xml:space="preserve"> were Indonesia</w:t>
      </w:r>
      <w:r w:rsidR="00D02BD1">
        <w:t>, India</w:t>
      </w:r>
      <w:r>
        <w:t xml:space="preserve">, </w:t>
      </w:r>
      <w:r w:rsidR="000C3A11">
        <w:t xml:space="preserve">Bangladesh, </w:t>
      </w:r>
      <w:r>
        <w:t>Vietnam,</w:t>
      </w:r>
      <w:r w:rsidR="003F4D50" w:rsidRPr="00586F34">
        <w:t xml:space="preserve"> </w:t>
      </w:r>
      <w:r w:rsidR="00E254B4">
        <w:t xml:space="preserve">Malaysia, </w:t>
      </w:r>
      <w:r w:rsidRPr="00586F34">
        <w:t>China (including Hong Kong and Macau), Thailand, Taiwan</w:t>
      </w:r>
      <w:r w:rsidR="000C3A11">
        <w:t xml:space="preserve">, Republic of Korea </w:t>
      </w:r>
      <w:r w:rsidRPr="00586F34">
        <w:t xml:space="preserve">and </w:t>
      </w:r>
      <w:r w:rsidR="00D02BD1">
        <w:t>Pakistan</w:t>
      </w:r>
      <w:r>
        <w:t>.</w:t>
      </w:r>
      <w:r w:rsidR="005D6C20">
        <w:t xml:space="preserve"> </w:t>
      </w:r>
      <w:r w:rsidR="00E254B4">
        <w:t>Between July and September</w:t>
      </w:r>
      <w:r w:rsidR="00A040BA">
        <w:t> </w:t>
      </w:r>
      <w:r w:rsidR="00A31CAA">
        <w:t>2020</w:t>
      </w:r>
      <w:r w:rsidR="006C74ED">
        <w:t xml:space="preserve">, </w:t>
      </w:r>
      <w:r w:rsidR="00C479BD">
        <w:t>89</w:t>
      </w:r>
      <w:r w:rsidR="006C74ED">
        <w:t xml:space="preserve">% by weight of Australia’s </w:t>
      </w:r>
      <w:r w:rsidR="005D3814">
        <w:t xml:space="preserve">exported </w:t>
      </w:r>
      <w:r w:rsidR="000C3A11">
        <w:t>waste and recovered materials</w:t>
      </w:r>
      <w:r w:rsidR="006C74ED">
        <w:t xml:space="preserve"> were </w:t>
      </w:r>
      <w:r w:rsidR="005D3814">
        <w:t xml:space="preserve">sent </w:t>
      </w:r>
      <w:r w:rsidR="006C74ED">
        <w:t>to the</w:t>
      </w:r>
      <w:r>
        <w:t>se countries.</w:t>
      </w:r>
      <w:r w:rsidR="0064473D">
        <w:t xml:space="preserve"> </w:t>
      </w:r>
    </w:p>
    <w:p w14:paraId="682B5F90" w14:textId="55E55C8A" w:rsidR="005B6A95" w:rsidRPr="00E4360B" w:rsidRDefault="00F75B4F" w:rsidP="00381EE0">
      <w:pPr>
        <w:pStyle w:val="BodyText"/>
        <w:spacing w:after="120"/>
        <w:rPr>
          <w:highlight w:val="yellow"/>
        </w:rPr>
      </w:pPr>
      <w:r w:rsidRPr="009F3FF5">
        <w:t xml:space="preserve">Table 1 </w:t>
      </w:r>
      <w:r w:rsidR="00767CBE" w:rsidRPr="009F3FF5">
        <w:t xml:space="preserve">(overleaf) </w:t>
      </w:r>
      <w:r w:rsidRPr="009F3FF5">
        <w:t xml:space="preserve">compares exports </w:t>
      </w:r>
      <w:r w:rsidR="000A6DC0" w:rsidRPr="009F3FF5">
        <w:t xml:space="preserve">of </w:t>
      </w:r>
      <w:r w:rsidR="00C9470A">
        <w:t>waste and recovered materials</w:t>
      </w:r>
      <w:r w:rsidR="000A6DC0" w:rsidRPr="009F3FF5">
        <w:t xml:space="preserve"> to </w:t>
      </w:r>
      <w:r w:rsidRPr="009F3FF5">
        <w:t xml:space="preserve">these top 10 countries </w:t>
      </w:r>
      <w:r w:rsidR="00FE67BB" w:rsidRPr="009F3FF5">
        <w:t xml:space="preserve">in </w:t>
      </w:r>
      <w:r w:rsidR="00792FBD">
        <w:t>July </w:t>
      </w:r>
      <w:r w:rsidR="002A310A">
        <w:t>to</w:t>
      </w:r>
      <w:r w:rsidR="00792FBD">
        <w:t> </w:t>
      </w:r>
      <w:r w:rsidR="000C3A11">
        <w:t>September</w:t>
      </w:r>
      <w:r w:rsidR="00792FBD">
        <w:t xml:space="preserve"> 2020 </w:t>
      </w:r>
      <w:r w:rsidR="002A310A">
        <w:t>with those from the previous</w:t>
      </w:r>
      <w:r w:rsidR="00792FBD">
        <w:t xml:space="preserve"> </w:t>
      </w:r>
      <w:r w:rsidR="002A310A">
        <w:t>quarter (</w:t>
      </w:r>
      <w:r w:rsidR="00792FBD">
        <w:t>April </w:t>
      </w:r>
      <w:r w:rsidR="002A310A">
        <w:t>to</w:t>
      </w:r>
      <w:r w:rsidR="00792FBD">
        <w:t> June 2020</w:t>
      </w:r>
      <w:r w:rsidR="002A310A">
        <w:t>),</w:t>
      </w:r>
      <w:r w:rsidR="00BB0D07" w:rsidRPr="009F3FF5">
        <w:t xml:space="preserve"> </w:t>
      </w:r>
      <w:r w:rsidR="00FE67BB" w:rsidRPr="009F3FF5">
        <w:t>and includes each country’s 201</w:t>
      </w:r>
      <w:r w:rsidR="000C3A11">
        <w:t>9</w:t>
      </w:r>
      <w:r w:rsidR="00FE67BB" w:rsidRPr="009F3FF5">
        <w:t>-</w:t>
      </w:r>
      <w:r w:rsidR="000C3A11">
        <w:t>20</w:t>
      </w:r>
      <w:r w:rsidR="00FE67BB" w:rsidRPr="009F3FF5">
        <w:t xml:space="preserve"> monthly average.</w:t>
      </w:r>
      <w:r w:rsidR="00256844">
        <w:t xml:space="preserve"> China dropped from 4</w:t>
      </w:r>
      <w:r w:rsidR="00256844" w:rsidRPr="00256844">
        <w:rPr>
          <w:vertAlign w:val="superscript"/>
        </w:rPr>
        <w:t>th</w:t>
      </w:r>
      <w:r w:rsidR="00256844">
        <w:t xml:space="preserve"> to 6</w:t>
      </w:r>
      <w:r w:rsidR="00256844" w:rsidRPr="00256844">
        <w:rPr>
          <w:vertAlign w:val="superscript"/>
        </w:rPr>
        <w:t>th</w:t>
      </w:r>
      <w:r w:rsidR="00256844">
        <w:t xml:space="preserve"> highest receiver of Australia’s waste exports as the effects of their </w:t>
      </w:r>
      <w:r w:rsidR="005C6222">
        <w:t>import restrictions</w:t>
      </w:r>
      <w:r w:rsidR="00256844">
        <w:t xml:space="preserve"> start</w:t>
      </w:r>
      <w:r w:rsidR="00F83613">
        <w:t>ed</w:t>
      </w:r>
      <w:r w:rsidR="00256844">
        <w:t xml:space="preserve"> to show</w:t>
      </w:r>
      <w:r w:rsidR="00BA68AD">
        <w:t>.</w:t>
      </w:r>
      <w:r w:rsidR="00256844">
        <w:t xml:space="preserve"> The surge in export</w:t>
      </w:r>
      <w:r w:rsidR="005C6222">
        <w:t xml:space="preserve">s </w:t>
      </w:r>
      <w:r w:rsidR="00256844">
        <w:t>to Bangladesh</w:t>
      </w:r>
      <w:r w:rsidR="005C6222">
        <w:t xml:space="preserve">, mainly of metals, </w:t>
      </w:r>
      <w:r w:rsidR="00256844">
        <w:t xml:space="preserve">in 2019-20 </w:t>
      </w:r>
      <w:r w:rsidR="002A310A">
        <w:t>saw</w:t>
      </w:r>
      <w:r w:rsidR="00256844">
        <w:t xml:space="preserve"> it rise to third place, although the monthly exports so far </w:t>
      </w:r>
      <w:r w:rsidR="00F83613">
        <w:t>in 2020-21</w:t>
      </w:r>
      <w:r w:rsidR="00256844">
        <w:t xml:space="preserve"> have been half the 2019-20 average.</w:t>
      </w:r>
      <w:r w:rsidR="00573210">
        <w:t xml:space="preserve"> Exports to Vietnam were also lower in 2019-20 compared to 2018-19. As another high receiver of metals</w:t>
      </w:r>
      <w:r w:rsidR="00F83613">
        <w:t>,</w:t>
      </w:r>
      <w:r w:rsidR="00573210">
        <w:t xml:space="preserve"> it appears diversion </w:t>
      </w:r>
      <w:r w:rsidR="00F83613">
        <w:t xml:space="preserve">may have occurred </w:t>
      </w:r>
      <w:r w:rsidR="00573210">
        <w:t xml:space="preserve">from Vietnam, where restrictions on metal imports are in place, to Bangladesh. Malaysia now appears higher in the list than China </w:t>
      </w:r>
      <w:r w:rsidR="00F83613">
        <w:t xml:space="preserve">but its </w:t>
      </w:r>
      <w:r w:rsidR="00573210">
        <w:t>long-term exports have remained stable</w:t>
      </w:r>
      <w:r w:rsidR="00F83613">
        <w:t xml:space="preserve"> as </w:t>
      </w:r>
      <w:r w:rsidR="00573210">
        <w:t xml:space="preserve">China’s have decreased. </w:t>
      </w:r>
    </w:p>
    <w:p w14:paraId="3C8EA9D1" w14:textId="013E2CDC" w:rsidR="004A7C3D" w:rsidRDefault="00254EB5" w:rsidP="00381EE0">
      <w:pPr>
        <w:pStyle w:val="BodyText"/>
        <w:spacing w:after="120"/>
      </w:pPr>
      <w:r>
        <w:t>The main exports of waste and recovered materials to</w:t>
      </w:r>
      <w:r w:rsidR="00767CBE" w:rsidRPr="009620CA">
        <w:t xml:space="preserve"> </w:t>
      </w:r>
      <w:r w:rsidR="00767CBE" w:rsidRPr="00E715BD">
        <w:t>Bangladesh</w:t>
      </w:r>
      <w:r w:rsidR="0063300C">
        <w:t> </w:t>
      </w:r>
      <w:r w:rsidR="0055204B">
        <w:t>(</w:t>
      </w:r>
      <w:r w:rsidR="0063300C">
        <w:t>99</w:t>
      </w:r>
      <w:r w:rsidR="0055204B">
        <w:t xml:space="preserve">%), </w:t>
      </w:r>
      <w:r w:rsidR="0063300C">
        <w:t>Taiwan </w:t>
      </w:r>
      <w:r w:rsidR="0055204B">
        <w:t>(9</w:t>
      </w:r>
      <w:r w:rsidR="0063300C">
        <w:t>8</w:t>
      </w:r>
      <w:r w:rsidR="0055204B">
        <w:t>%)</w:t>
      </w:r>
      <w:r w:rsidR="00D51325">
        <w:t xml:space="preserve"> and </w:t>
      </w:r>
      <w:r w:rsidR="0063300C">
        <w:t>Pakistan </w:t>
      </w:r>
      <w:r w:rsidR="0055204B">
        <w:t>(9</w:t>
      </w:r>
      <w:r w:rsidR="0063300C">
        <w:t>3</w:t>
      </w:r>
      <w:r w:rsidR="0055204B">
        <w:t>%)</w:t>
      </w:r>
      <w:r>
        <w:t xml:space="preserve"> were metals</w:t>
      </w:r>
      <w:r w:rsidR="00767CBE" w:rsidRPr="00E715BD">
        <w:t xml:space="preserve">. </w:t>
      </w:r>
      <w:r w:rsidR="000C150C" w:rsidRPr="00E715BD">
        <w:t>Metals also made up the majority of exports received</w:t>
      </w:r>
      <w:r w:rsidR="001D0670" w:rsidRPr="00E715BD">
        <w:t xml:space="preserve"> by</w:t>
      </w:r>
      <w:r w:rsidR="00D51325">
        <w:t xml:space="preserve"> Vietnam</w:t>
      </w:r>
      <w:r w:rsidR="0063300C">
        <w:t> </w:t>
      </w:r>
      <w:r w:rsidR="00D51325">
        <w:t>(8</w:t>
      </w:r>
      <w:r w:rsidR="0063300C">
        <w:t>3</w:t>
      </w:r>
      <w:r w:rsidR="00E715BD" w:rsidRPr="00E715BD">
        <w:t>%),</w:t>
      </w:r>
      <w:r w:rsidR="0086206C">
        <w:t xml:space="preserve"> </w:t>
      </w:r>
      <w:r w:rsidR="0055204B">
        <w:t>India</w:t>
      </w:r>
      <w:r w:rsidR="0063300C">
        <w:t> </w:t>
      </w:r>
      <w:r w:rsidR="00D51325">
        <w:t>(</w:t>
      </w:r>
      <w:r w:rsidR="0063300C">
        <w:t>80</w:t>
      </w:r>
      <w:r w:rsidR="00D51325">
        <w:t>%)</w:t>
      </w:r>
      <w:r w:rsidR="0055204B">
        <w:t>,</w:t>
      </w:r>
      <w:r w:rsidR="0063300C">
        <w:t xml:space="preserve"> Republic of Korea (78%), Indonesia (65%), Thailand (5</w:t>
      </w:r>
      <w:r w:rsidR="00150260">
        <w:t>8</w:t>
      </w:r>
      <w:r w:rsidR="0063300C">
        <w:t>%) and Malaysia (45%).</w:t>
      </w:r>
      <w:r w:rsidR="0055204B">
        <w:t xml:space="preserve"> </w:t>
      </w:r>
      <w:r w:rsidR="0063300C">
        <w:t xml:space="preserve">Paper and cardboard was the second most common export for Vietnam (14%), India (14%), Indonesia (32%) and Thailand (38%). The remaining exports to Malaysia consisted of paper and cardboard (20%), plastics (20%) and tyres (11%). </w:t>
      </w:r>
      <w:r w:rsidR="00433CB1">
        <w:t xml:space="preserve">The remaining </w:t>
      </w:r>
      <w:r w:rsidR="00433CB1">
        <w:lastRenderedPageBreak/>
        <w:t>exports to</w:t>
      </w:r>
      <w:r w:rsidR="0089444F">
        <w:t xml:space="preserve"> the</w:t>
      </w:r>
      <w:r w:rsidR="00433CB1">
        <w:t xml:space="preserve"> </w:t>
      </w:r>
      <w:r w:rsidR="00977E86">
        <w:t>Republic</w:t>
      </w:r>
      <w:r w:rsidR="00433CB1">
        <w:t xml:space="preserve"> of Korea were classified as other and split between </w:t>
      </w:r>
      <w:r>
        <w:t>agricultural</w:t>
      </w:r>
      <w:r w:rsidR="00433CB1">
        <w:t xml:space="preserve"> organics and waste from the manufacture of iron or steel. </w:t>
      </w:r>
      <w:r w:rsidR="0055204B">
        <w:t>Paper and cardboard was the main export to China (8</w:t>
      </w:r>
      <w:r w:rsidR="0063300C">
        <w:t>1</w:t>
      </w:r>
      <w:r w:rsidR="0055204B">
        <w:t xml:space="preserve">%) </w:t>
      </w:r>
      <w:r w:rsidR="0063300C">
        <w:t>followed by metals (14%)</w:t>
      </w:r>
      <w:r w:rsidR="00E715BD" w:rsidRPr="004A7C3D">
        <w:t>.</w:t>
      </w:r>
      <w:r w:rsidR="001D0670" w:rsidRPr="004A7C3D">
        <w:t xml:space="preserve"> </w:t>
      </w:r>
    </w:p>
    <w:p w14:paraId="3F774DC9" w14:textId="010D6463" w:rsidR="00970B50" w:rsidRDefault="00B02451" w:rsidP="00AF3478">
      <w:pPr>
        <w:pStyle w:val="Caption"/>
      </w:pPr>
      <w:bookmarkStart w:id="1"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903F0B">
        <w:rPr>
          <w:noProof/>
        </w:rPr>
        <w:t>1</w:t>
      </w:r>
      <w:r w:rsidR="00EC1C4A">
        <w:rPr>
          <w:noProof/>
        </w:rPr>
        <w:fldChar w:fldCharType="end"/>
      </w:r>
      <w:bookmarkEnd w:id="1"/>
      <w:r>
        <w:tab/>
        <w:t>Comparison of month-to-month export</w:t>
      </w:r>
      <w:r w:rsidR="00FA1FB3">
        <w:t xml:space="preserve">s of </w:t>
      </w:r>
      <w:r w:rsidR="00C9470A">
        <w:t>waste and recovered materials</w:t>
      </w:r>
      <w:r w:rsidR="00FA1FB3">
        <w:t xml:space="preserve"> </w:t>
      </w:r>
      <w:r w:rsidR="003522E8">
        <w:t>by destination</w:t>
      </w:r>
    </w:p>
    <w:tbl>
      <w:tblPr>
        <w:tblW w:w="5001" w:type="pct"/>
        <w:tblLayout w:type="fixed"/>
        <w:tblLook w:val="04A0" w:firstRow="1" w:lastRow="0" w:firstColumn="1" w:lastColumn="0" w:noHBand="0" w:noVBand="1"/>
      </w:tblPr>
      <w:tblGrid>
        <w:gridCol w:w="426"/>
        <w:gridCol w:w="1566"/>
        <w:gridCol w:w="848"/>
        <w:gridCol w:w="708"/>
        <w:gridCol w:w="989"/>
        <w:gridCol w:w="762"/>
        <w:gridCol w:w="1028"/>
        <w:gridCol w:w="771"/>
        <w:gridCol w:w="794"/>
        <w:gridCol w:w="817"/>
        <w:gridCol w:w="931"/>
      </w:tblGrid>
      <w:tr w:rsidR="00522614" w:rsidRPr="00AC119A" w14:paraId="69A3054D" w14:textId="77777777" w:rsidTr="006F1C26">
        <w:trPr>
          <w:trHeight w:val="315"/>
        </w:trPr>
        <w:tc>
          <w:tcPr>
            <w:tcW w:w="1033" w:type="pct"/>
            <w:gridSpan w:val="2"/>
            <w:vMerge w:val="restart"/>
            <w:tcBorders>
              <w:left w:val="nil"/>
            </w:tcBorders>
            <w:shd w:val="clear" w:color="auto" w:fill="9494D4" w:themeFill="accent1" w:themeFillTint="99"/>
            <w:vAlign w:val="center"/>
            <w:hideMark/>
          </w:tcPr>
          <w:p w14:paraId="617963CF" w14:textId="77777777" w:rsidR="00522614" w:rsidRPr="007D32CF" w:rsidRDefault="00522614" w:rsidP="00522614">
            <w:pPr>
              <w:rPr>
                <w:rFonts w:eastAsia="Times New Roman" w:cs="Calibri"/>
                <w:b/>
                <w:bCs/>
                <w:color w:val="FFFFFF"/>
                <w:sz w:val="18"/>
                <w:szCs w:val="18"/>
                <w:lang w:val="en-US"/>
              </w:rPr>
            </w:pPr>
            <w:r w:rsidRPr="007D32CF">
              <w:rPr>
                <w:rFonts w:eastAsia="Times New Roman" w:cs="Calibri"/>
                <w:b/>
                <w:bCs/>
                <w:color w:val="FFFFFF"/>
                <w:sz w:val="18"/>
                <w:szCs w:val="18"/>
                <w:lang w:val="en-US"/>
              </w:rPr>
              <w:t xml:space="preserve">Export destination (ranked by </w:t>
            </w:r>
            <w:proofErr w:type="spellStart"/>
            <w:r w:rsidRPr="007D32CF">
              <w:rPr>
                <w:rFonts w:eastAsia="Times New Roman" w:cs="Calibri"/>
                <w:b/>
                <w:bCs/>
                <w:color w:val="FFFFFF"/>
                <w:sz w:val="18"/>
                <w:szCs w:val="18"/>
                <w:lang w:val="en-US"/>
              </w:rPr>
              <w:t>tonnes</w:t>
            </w:r>
            <w:proofErr w:type="spellEnd"/>
            <w:r w:rsidRPr="007D32CF">
              <w:rPr>
                <w:rFonts w:eastAsia="Times New Roman" w:cs="Calibri"/>
                <w:b/>
                <w:bCs/>
                <w:color w:val="FFFFFF"/>
                <w:sz w:val="18"/>
                <w:szCs w:val="18"/>
                <w:lang w:val="en-US"/>
              </w:rPr>
              <w:t xml:space="preserve"> since July 201</w:t>
            </w:r>
            <w:r>
              <w:rPr>
                <w:rFonts w:eastAsia="Times New Roman" w:cs="Calibri"/>
                <w:b/>
                <w:bCs/>
                <w:color w:val="FFFFFF"/>
                <w:sz w:val="18"/>
                <w:szCs w:val="18"/>
                <w:lang w:val="en-US"/>
              </w:rPr>
              <w:t>9</w:t>
            </w:r>
            <w:r w:rsidRPr="007D32CF">
              <w:rPr>
                <w:rFonts w:eastAsia="Times New Roman" w:cs="Calibri"/>
                <w:b/>
                <w:bCs/>
                <w:color w:val="FFFFFF"/>
                <w:sz w:val="18"/>
                <w:szCs w:val="18"/>
                <w:lang w:val="en-US"/>
              </w:rPr>
              <w:t>)</w:t>
            </w:r>
          </w:p>
        </w:tc>
        <w:tc>
          <w:tcPr>
            <w:tcW w:w="807" w:type="pct"/>
            <w:gridSpan w:val="2"/>
            <w:shd w:val="clear" w:color="auto" w:fill="9494D4" w:themeFill="accent1" w:themeFillTint="99"/>
            <w:vAlign w:val="center"/>
            <w:hideMark/>
          </w:tcPr>
          <w:p w14:paraId="08F6EA6C" w14:textId="4CDD00F4" w:rsidR="00522614" w:rsidRPr="007D32CF" w:rsidRDefault="00522614" w:rsidP="00522614">
            <w:pPr>
              <w:jc w:val="center"/>
              <w:rPr>
                <w:rFonts w:eastAsia="Times New Roman" w:cs="Calibri"/>
                <w:b/>
                <w:bCs/>
                <w:color w:val="FFFFFF"/>
                <w:sz w:val="18"/>
                <w:szCs w:val="18"/>
                <w:lang w:val="en-US"/>
              </w:rPr>
            </w:pPr>
            <w:r>
              <w:rPr>
                <w:rFonts w:eastAsia="Times New Roman" w:cs="Calibri"/>
                <w:b/>
                <w:bCs/>
                <w:color w:val="FFFFFF"/>
                <w:sz w:val="18"/>
                <w:szCs w:val="18"/>
                <w:lang w:val="en-US"/>
              </w:rPr>
              <w:t>Jul-Sep</w:t>
            </w:r>
            <w:r w:rsidRPr="007D32CF">
              <w:rPr>
                <w:rFonts w:eastAsia="Times New Roman" w:cs="Calibri"/>
                <w:b/>
                <w:bCs/>
                <w:color w:val="FFFFFF"/>
                <w:sz w:val="18"/>
                <w:szCs w:val="18"/>
                <w:lang w:val="en-US"/>
              </w:rPr>
              <w:t>-20</w:t>
            </w:r>
          </w:p>
        </w:tc>
        <w:tc>
          <w:tcPr>
            <w:tcW w:w="513" w:type="pct"/>
            <w:shd w:val="clear" w:color="auto" w:fill="9494D4" w:themeFill="accent1" w:themeFillTint="99"/>
            <w:vAlign w:val="center"/>
            <w:hideMark/>
          </w:tcPr>
          <w:p w14:paraId="038BEC22" w14:textId="059C45F8" w:rsidR="00522614" w:rsidRPr="007D32CF" w:rsidRDefault="00522614" w:rsidP="00522614">
            <w:pPr>
              <w:jc w:val="right"/>
              <w:rPr>
                <w:rFonts w:eastAsia="Times New Roman" w:cs="Calibri"/>
                <w:b/>
                <w:bCs/>
                <w:color w:val="FFFFFF"/>
                <w:sz w:val="18"/>
                <w:szCs w:val="18"/>
                <w:lang w:val="en-US"/>
              </w:rPr>
            </w:pPr>
            <w:r>
              <w:rPr>
                <w:rFonts w:eastAsia="Times New Roman" w:cs="Calibri"/>
                <w:b/>
                <w:bCs/>
                <w:color w:val="FFFFFF"/>
                <w:sz w:val="18"/>
                <w:szCs w:val="18"/>
                <w:lang w:val="en-US"/>
              </w:rPr>
              <w:t>Apr-Jun</w:t>
            </w:r>
            <w:r w:rsidRPr="007D32CF">
              <w:rPr>
                <w:rFonts w:eastAsia="Times New Roman" w:cs="Calibri"/>
                <w:b/>
                <w:bCs/>
                <w:color w:val="FFFFFF"/>
                <w:sz w:val="18"/>
                <w:szCs w:val="18"/>
                <w:lang w:val="en-US"/>
              </w:rPr>
              <w:t>-20</w:t>
            </w:r>
          </w:p>
        </w:tc>
        <w:tc>
          <w:tcPr>
            <w:tcW w:w="395" w:type="pct"/>
            <w:shd w:val="clear" w:color="auto" w:fill="9494D4" w:themeFill="accent1" w:themeFillTint="99"/>
            <w:vAlign w:val="center"/>
            <w:hideMark/>
          </w:tcPr>
          <w:p w14:paraId="29EE7EFD" w14:textId="77777777" w:rsidR="00522614" w:rsidRPr="007D32CF" w:rsidRDefault="00522614" w:rsidP="00522614">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533" w:type="pct"/>
            <w:vMerge w:val="restart"/>
            <w:shd w:val="clear" w:color="auto" w:fill="9494D4" w:themeFill="accent1" w:themeFillTint="99"/>
            <w:vAlign w:val="bottom"/>
            <w:hideMark/>
          </w:tcPr>
          <w:p w14:paraId="3D8A70F3" w14:textId="77777777" w:rsidR="00522614" w:rsidRPr="007D32CF" w:rsidRDefault="00522614" w:rsidP="00522614">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w:t>
            </w:r>
            <w:proofErr w:type="spellStart"/>
            <w:r>
              <w:rPr>
                <w:rFonts w:eastAsia="Times New Roman" w:cs="Calibri"/>
                <w:b/>
                <w:bCs/>
                <w:color w:val="FFFFFF"/>
                <w:sz w:val="18"/>
                <w:szCs w:val="18"/>
                <w:lang w:val="en-US"/>
              </w:rPr>
              <w:t>tonnes</w:t>
            </w:r>
            <w:proofErr w:type="spellEnd"/>
          </w:p>
        </w:tc>
        <w:tc>
          <w:tcPr>
            <w:tcW w:w="400" w:type="pct"/>
            <w:shd w:val="clear" w:color="auto" w:fill="9494D4" w:themeFill="accent1" w:themeFillTint="99"/>
            <w:vAlign w:val="center"/>
            <w:hideMark/>
          </w:tcPr>
          <w:p w14:paraId="031BE73C" w14:textId="676097FC" w:rsidR="00522614" w:rsidRPr="007D32CF" w:rsidRDefault="00522614" w:rsidP="00522614">
            <w:pPr>
              <w:jc w:val="right"/>
              <w:rPr>
                <w:rFonts w:eastAsia="Times New Roman" w:cs="Calibri"/>
                <w:b/>
                <w:bCs/>
                <w:color w:val="FFFFFF"/>
                <w:sz w:val="18"/>
                <w:szCs w:val="18"/>
                <w:lang w:val="en-US"/>
              </w:rPr>
            </w:pPr>
            <w:r>
              <w:rPr>
                <w:rFonts w:eastAsia="Times New Roman" w:cs="Calibri"/>
                <w:b/>
                <w:bCs/>
                <w:color w:val="FFFFFF"/>
                <w:sz w:val="18"/>
                <w:szCs w:val="18"/>
                <w:lang w:val="en-US"/>
              </w:rPr>
              <w:t>Jul-Sep</w:t>
            </w:r>
            <w:r w:rsidRPr="007D32CF">
              <w:rPr>
                <w:rFonts w:eastAsia="Times New Roman" w:cs="Calibri"/>
                <w:b/>
                <w:bCs/>
                <w:color w:val="FFFFFF"/>
                <w:sz w:val="18"/>
                <w:szCs w:val="18"/>
                <w:lang w:val="en-US"/>
              </w:rPr>
              <w:t>-20</w:t>
            </w:r>
          </w:p>
        </w:tc>
        <w:tc>
          <w:tcPr>
            <w:tcW w:w="412" w:type="pct"/>
            <w:shd w:val="clear" w:color="auto" w:fill="9494D4" w:themeFill="accent1" w:themeFillTint="99"/>
            <w:vAlign w:val="center"/>
            <w:hideMark/>
          </w:tcPr>
          <w:p w14:paraId="60828AD0" w14:textId="1DDBE476" w:rsidR="00522614" w:rsidRPr="007D32CF" w:rsidRDefault="00522614" w:rsidP="00522614">
            <w:pPr>
              <w:jc w:val="right"/>
              <w:rPr>
                <w:rFonts w:eastAsia="Times New Roman" w:cs="Calibri"/>
                <w:b/>
                <w:bCs/>
                <w:color w:val="FFFFFF"/>
                <w:sz w:val="18"/>
                <w:szCs w:val="18"/>
                <w:lang w:val="en-US"/>
              </w:rPr>
            </w:pPr>
            <w:r>
              <w:rPr>
                <w:rFonts w:eastAsia="Times New Roman" w:cs="Calibri"/>
                <w:b/>
                <w:bCs/>
                <w:color w:val="FFFFFF"/>
                <w:sz w:val="18"/>
                <w:szCs w:val="18"/>
                <w:lang w:val="en-US"/>
              </w:rPr>
              <w:t>Apr-Jun</w:t>
            </w:r>
            <w:r w:rsidRPr="007D32CF">
              <w:rPr>
                <w:rFonts w:eastAsia="Times New Roman" w:cs="Calibri"/>
                <w:b/>
                <w:bCs/>
                <w:color w:val="FFFFFF"/>
                <w:sz w:val="18"/>
                <w:szCs w:val="18"/>
                <w:lang w:val="en-US"/>
              </w:rPr>
              <w:t>-20</w:t>
            </w:r>
          </w:p>
        </w:tc>
        <w:tc>
          <w:tcPr>
            <w:tcW w:w="424" w:type="pct"/>
            <w:shd w:val="clear" w:color="auto" w:fill="9494D4" w:themeFill="accent1" w:themeFillTint="99"/>
            <w:hideMark/>
          </w:tcPr>
          <w:p w14:paraId="0B14393E" w14:textId="77777777" w:rsidR="00522614" w:rsidRPr="007D32CF" w:rsidRDefault="00522614" w:rsidP="00522614">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484" w:type="pct"/>
            <w:vMerge w:val="restart"/>
            <w:tcBorders>
              <w:right w:val="nil"/>
            </w:tcBorders>
            <w:shd w:val="clear" w:color="auto" w:fill="9494D4" w:themeFill="accent1" w:themeFillTint="99"/>
            <w:vAlign w:val="bottom"/>
            <w:hideMark/>
          </w:tcPr>
          <w:p w14:paraId="21E4A451" w14:textId="77777777" w:rsidR="00522614" w:rsidRDefault="00522614" w:rsidP="00522614">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w:t>
            </w:r>
          </w:p>
          <w:p w14:paraId="5B807205" w14:textId="77777777" w:rsidR="00522614" w:rsidRPr="007D32CF" w:rsidRDefault="00522614" w:rsidP="00522614">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522614" w:rsidRPr="00AC119A" w14:paraId="7A9163B2" w14:textId="77777777" w:rsidTr="006F1C26">
        <w:trPr>
          <w:trHeight w:val="315"/>
        </w:trPr>
        <w:tc>
          <w:tcPr>
            <w:tcW w:w="1033" w:type="pct"/>
            <w:gridSpan w:val="2"/>
            <w:vMerge/>
            <w:tcBorders>
              <w:left w:val="nil"/>
              <w:bottom w:val="single" w:sz="8" w:space="0" w:color="B7B7E2"/>
            </w:tcBorders>
            <w:shd w:val="clear" w:color="auto" w:fill="9494D4" w:themeFill="accent1" w:themeFillTint="99"/>
            <w:vAlign w:val="center"/>
            <w:hideMark/>
          </w:tcPr>
          <w:p w14:paraId="2E0F52DC" w14:textId="77777777" w:rsidR="00522614" w:rsidRPr="007D32CF" w:rsidRDefault="00522614" w:rsidP="00522614">
            <w:pPr>
              <w:rPr>
                <w:rFonts w:eastAsia="Times New Roman" w:cs="Calibri"/>
                <w:b/>
                <w:bCs/>
                <w:color w:val="FFFFFF"/>
                <w:sz w:val="18"/>
                <w:szCs w:val="18"/>
                <w:lang w:val="en-US"/>
              </w:rPr>
            </w:pPr>
          </w:p>
        </w:tc>
        <w:tc>
          <w:tcPr>
            <w:tcW w:w="440" w:type="pct"/>
            <w:tcBorders>
              <w:bottom w:val="single" w:sz="8" w:space="0" w:color="B7B7E2"/>
            </w:tcBorders>
            <w:shd w:val="clear" w:color="auto" w:fill="9494D4" w:themeFill="accent1" w:themeFillTint="99"/>
            <w:vAlign w:val="bottom"/>
            <w:hideMark/>
          </w:tcPr>
          <w:p w14:paraId="1CEA8D61" w14:textId="77777777" w:rsidR="00522614" w:rsidRPr="007D32CF" w:rsidRDefault="00522614" w:rsidP="00522614">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roofErr w:type="spellEnd"/>
          </w:p>
        </w:tc>
        <w:tc>
          <w:tcPr>
            <w:tcW w:w="367" w:type="pct"/>
            <w:tcBorders>
              <w:bottom w:val="single" w:sz="8" w:space="0" w:color="B7B7E2"/>
            </w:tcBorders>
            <w:shd w:val="clear" w:color="auto" w:fill="9494D4" w:themeFill="accent1" w:themeFillTint="99"/>
            <w:vAlign w:val="bottom"/>
            <w:hideMark/>
          </w:tcPr>
          <w:p w14:paraId="6D3E7257" w14:textId="77777777" w:rsidR="00522614" w:rsidRPr="007D32CF" w:rsidRDefault="00522614" w:rsidP="00522614">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of total</w:t>
            </w:r>
          </w:p>
        </w:tc>
        <w:tc>
          <w:tcPr>
            <w:tcW w:w="513" w:type="pct"/>
            <w:tcBorders>
              <w:bottom w:val="single" w:sz="8" w:space="0" w:color="B7B7E2"/>
            </w:tcBorders>
            <w:shd w:val="clear" w:color="auto" w:fill="9494D4" w:themeFill="accent1" w:themeFillTint="99"/>
            <w:vAlign w:val="bottom"/>
            <w:hideMark/>
          </w:tcPr>
          <w:p w14:paraId="0FB564FA" w14:textId="77777777" w:rsidR="00522614" w:rsidRPr="007D32CF" w:rsidRDefault="00522614" w:rsidP="00522614">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roofErr w:type="spellEnd"/>
          </w:p>
        </w:tc>
        <w:tc>
          <w:tcPr>
            <w:tcW w:w="395" w:type="pct"/>
            <w:tcBorders>
              <w:bottom w:val="single" w:sz="8" w:space="0" w:color="B7B7E2"/>
            </w:tcBorders>
            <w:shd w:val="clear" w:color="auto" w:fill="9494D4" w:themeFill="accent1" w:themeFillTint="99"/>
            <w:vAlign w:val="bottom"/>
            <w:hideMark/>
          </w:tcPr>
          <w:p w14:paraId="3CEF778E" w14:textId="77777777" w:rsidR="00522614" w:rsidRPr="007D32CF" w:rsidRDefault="00522614" w:rsidP="00522614">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533" w:type="pct"/>
            <w:vMerge/>
            <w:tcBorders>
              <w:bottom w:val="nil"/>
            </w:tcBorders>
            <w:shd w:val="clear" w:color="auto" w:fill="9494D4" w:themeFill="accent1" w:themeFillTint="99"/>
            <w:vAlign w:val="center"/>
            <w:hideMark/>
          </w:tcPr>
          <w:p w14:paraId="49CA46EC" w14:textId="77777777" w:rsidR="00522614" w:rsidRPr="007D32CF" w:rsidRDefault="00522614" w:rsidP="00522614">
            <w:pPr>
              <w:rPr>
                <w:rFonts w:eastAsia="Times New Roman" w:cs="Calibri"/>
                <w:b/>
                <w:bCs/>
                <w:color w:val="FFFFFF"/>
                <w:sz w:val="18"/>
                <w:szCs w:val="18"/>
                <w:lang w:val="en-US"/>
              </w:rPr>
            </w:pPr>
          </w:p>
        </w:tc>
        <w:tc>
          <w:tcPr>
            <w:tcW w:w="400" w:type="pct"/>
            <w:tcBorders>
              <w:bottom w:val="nil"/>
            </w:tcBorders>
            <w:shd w:val="clear" w:color="auto" w:fill="9494D4" w:themeFill="accent1" w:themeFillTint="99"/>
            <w:vAlign w:val="bottom"/>
            <w:hideMark/>
          </w:tcPr>
          <w:p w14:paraId="700F9862" w14:textId="77777777" w:rsidR="00522614" w:rsidRPr="007D32CF" w:rsidRDefault="00522614" w:rsidP="00522614">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12" w:type="pct"/>
            <w:tcBorders>
              <w:bottom w:val="nil"/>
            </w:tcBorders>
            <w:shd w:val="clear" w:color="auto" w:fill="9494D4" w:themeFill="accent1" w:themeFillTint="99"/>
            <w:vAlign w:val="bottom"/>
            <w:hideMark/>
          </w:tcPr>
          <w:p w14:paraId="2155E0D6" w14:textId="77777777" w:rsidR="00522614" w:rsidRPr="007D32CF" w:rsidRDefault="00522614" w:rsidP="00522614">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24" w:type="pct"/>
            <w:tcBorders>
              <w:bottom w:val="nil"/>
            </w:tcBorders>
            <w:shd w:val="clear" w:color="auto" w:fill="9494D4" w:themeFill="accent1" w:themeFillTint="99"/>
            <w:vAlign w:val="bottom"/>
            <w:hideMark/>
          </w:tcPr>
          <w:p w14:paraId="769F47AF" w14:textId="77777777" w:rsidR="00522614" w:rsidRPr="007D32CF" w:rsidRDefault="00522614" w:rsidP="00522614">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484" w:type="pct"/>
            <w:vMerge/>
            <w:tcBorders>
              <w:bottom w:val="nil"/>
              <w:right w:val="nil"/>
            </w:tcBorders>
            <w:shd w:val="clear" w:color="auto" w:fill="9494D4" w:themeFill="accent1" w:themeFillTint="99"/>
            <w:vAlign w:val="center"/>
            <w:hideMark/>
          </w:tcPr>
          <w:p w14:paraId="578DEB86" w14:textId="77777777" w:rsidR="00522614" w:rsidRPr="007D32CF" w:rsidRDefault="00522614" w:rsidP="00522614">
            <w:pPr>
              <w:rPr>
                <w:rFonts w:eastAsia="Times New Roman" w:cs="Calibri"/>
                <w:b/>
                <w:bCs/>
                <w:color w:val="FFFFFF"/>
                <w:sz w:val="18"/>
                <w:szCs w:val="18"/>
                <w:lang w:val="en-US"/>
              </w:rPr>
            </w:pPr>
          </w:p>
        </w:tc>
      </w:tr>
      <w:tr w:rsidR="00522614" w:rsidRPr="00AC119A" w14:paraId="06A2B0AB" w14:textId="77777777" w:rsidTr="006F1C26">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36AA92B5" w14:textId="77777777" w:rsidR="00522614" w:rsidRPr="007D32CF" w:rsidRDefault="00522614" w:rsidP="00522614">
            <w:pPr>
              <w:jc w:val="right"/>
              <w:rPr>
                <w:rFonts w:eastAsia="Times New Roman" w:cs="Calibri"/>
                <w:color w:val="000000"/>
                <w:sz w:val="18"/>
                <w:szCs w:val="18"/>
                <w:lang w:val="en-US"/>
              </w:rPr>
            </w:pPr>
            <w:r w:rsidRPr="007D32CF">
              <w:rPr>
                <w:rFonts w:eastAsia="Times New Roman" w:cs="Calibri"/>
                <w:color w:val="000000"/>
                <w:sz w:val="18"/>
                <w:szCs w:val="18"/>
                <w:lang w:val="en-US"/>
              </w:rPr>
              <w:t>1</w:t>
            </w:r>
          </w:p>
        </w:tc>
        <w:tc>
          <w:tcPr>
            <w:tcW w:w="811" w:type="pct"/>
            <w:tcBorders>
              <w:top w:val="nil"/>
              <w:left w:val="nil"/>
              <w:bottom w:val="single" w:sz="8" w:space="0" w:color="B7B7E2"/>
              <w:right w:val="single" w:sz="8" w:space="0" w:color="B7B7E2"/>
            </w:tcBorders>
            <w:shd w:val="clear" w:color="auto" w:fill="auto"/>
            <w:vAlign w:val="center"/>
            <w:hideMark/>
          </w:tcPr>
          <w:p w14:paraId="48CB0B16" w14:textId="77777777" w:rsidR="00522614" w:rsidRPr="007D32CF" w:rsidRDefault="00522614" w:rsidP="00522614">
            <w:pPr>
              <w:rPr>
                <w:rFonts w:eastAsia="Times New Roman" w:cs="Calibri"/>
                <w:color w:val="000000"/>
                <w:sz w:val="18"/>
                <w:szCs w:val="18"/>
                <w:lang w:val="en-US"/>
              </w:rPr>
            </w:pPr>
            <w:r w:rsidRPr="007D32CF">
              <w:rPr>
                <w:rFonts w:eastAsia="Times New Roman" w:cs="Calibri"/>
                <w:color w:val="000000"/>
                <w:sz w:val="18"/>
                <w:szCs w:val="18"/>
                <w:lang w:val="en-US"/>
              </w:rPr>
              <w:t>Indonesia</w:t>
            </w:r>
          </w:p>
        </w:tc>
        <w:tc>
          <w:tcPr>
            <w:tcW w:w="440" w:type="pct"/>
            <w:tcBorders>
              <w:top w:val="nil"/>
              <w:left w:val="nil"/>
              <w:bottom w:val="single" w:sz="8" w:space="0" w:color="B7B7E2"/>
              <w:right w:val="single" w:sz="8" w:space="0" w:color="B7B7E2"/>
            </w:tcBorders>
            <w:shd w:val="clear" w:color="auto" w:fill="auto"/>
            <w:vAlign w:val="center"/>
          </w:tcPr>
          <w:p w14:paraId="307522F6" w14:textId="0D633A92"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204,000</w:t>
            </w:r>
          </w:p>
        </w:tc>
        <w:tc>
          <w:tcPr>
            <w:tcW w:w="367" w:type="pct"/>
            <w:tcBorders>
              <w:top w:val="nil"/>
              <w:left w:val="nil"/>
              <w:bottom w:val="single" w:sz="8" w:space="0" w:color="B7B7E2"/>
              <w:right w:val="single" w:sz="8" w:space="0" w:color="B7B7E2"/>
            </w:tcBorders>
            <w:shd w:val="clear" w:color="auto" w:fill="auto"/>
            <w:vAlign w:val="center"/>
          </w:tcPr>
          <w:p w14:paraId="18CAF449" w14:textId="71093FCA"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21%</w:t>
            </w:r>
          </w:p>
        </w:tc>
        <w:tc>
          <w:tcPr>
            <w:tcW w:w="513" w:type="pct"/>
            <w:tcBorders>
              <w:top w:val="nil"/>
              <w:left w:val="nil"/>
              <w:bottom w:val="single" w:sz="8" w:space="0" w:color="B7B7E2"/>
              <w:right w:val="single" w:sz="8" w:space="0" w:color="B7B7E2"/>
            </w:tcBorders>
            <w:shd w:val="clear" w:color="auto" w:fill="auto"/>
            <w:vAlign w:val="center"/>
          </w:tcPr>
          <w:p w14:paraId="3D0A61D9" w14:textId="761B36A2"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130,000</w:t>
            </w:r>
          </w:p>
        </w:tc>
        <w:tc>
          <w:tcPr>
            <w:tcW w:w="395" w:type="pct"/>
            <w:tcBorders>
              <w:top w:val="nil"/>
              <w:left w:val="nil"/>
              <w:bottom w:val="single" w:sz="8" w:space="0" w:color="B7B7E2"/>
              <w:right w:val="single" w:sz="8" w:space="0" w:color="B7B7E2"/>
            </w:tcBorders>
            <w:shd w:val="clear" w:color="auto" w:fill="auto"/>
            <w:vAlign w:val="center"/>
          </w:tcPr>
          <w:p w14:paraId="525886B1" w14:textId="7FFA5574"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-57%</w:t>
            </w:r>
          </w:p>
        </w:tc>
        <w:tc>
          <w:tcPr>
            <w:tcW w:w="533" w:type="pct"/>
            <w:tcBorders>
              <w:top w:val="nil"/>
              <w:left w:val="nil"/>
              <w:bottom w:val="single" w:sz="8" w:space="0" w:color="B7B7E2"/>
              <w:right w:val="single" w:sz="8" w:space="0" w:color="B7B7E2"/>
            </w:tcBorders>
            <w:shd w:val="clear" w:color="auto" w:fill="auto"/>
            <w:vAlign w:val="center"/>
          </w:tcPr>
          <w:p w14:paraId="29340B5F" w14:textId="17E76413"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52,000</w:t>
            </w:r>
          </w:p>
        </w:tc>
        <w:tc>
          <w:tcPr>
            <w:tcW w:w="400" w:type="pct"/>
            <w:tcBorders>
              <w:top w:val="nil"/>
              <w:left w:val="nil"/>
              <w:bottom w:val="single" w:sz="8" w:space="0" w:color="B7B7E2"/>
              <w:right w:val="single" w:sz="8" w:space="0" w:color="B7B7E2"/>
            </w:tcBorders>
            <w:shd w:val="clear" w:color="auto" w:fill="auto"/>
            <w:vAlign w:val="center"/>
          </w:tcPr>
          <w:p w14:paraId="4CA4F189" w14:textId="50D2528E"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$67.6</w:t>
            </w:r>
          </w:p>
        </w:tc>
        <w:tc>
          <w:tcPr>
            <w:tcW w:w="412" w:type="pct"/>
            <w:tcBorders>
              <w:top w:val="nil"/>
              <w:left w:val="nil"/>
              <w:bottom w:val="single" w:sz="8" w:space="0" w:color="B7B7E2"/>
              <w:right w:val="single" w:sz="8" w:space="0" w:color="B7B7E2"/>
            </w:tcBorders>
            <w:shd w:val="clear" w:color="auto" w:fill="auto"/>
            <w:vAlign w:val="center"/>
          </w:tcPr>
          <w:p w14:paraId="6ED2ED2F" w14:textId="7E6B8CA3"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$35.5</w:t>
            </w:r>
          </w:p>
        </w:tc>
        <w:tc>
          <w:tcPr>
            <w:tcW w:w="424" w:type="pct"/>
            <w:tcBorders>
              <w:top w:val="nil"/>
              <w:left w:val="nil"/>
              <w:bottom w:val="single" w:sz="8" w:space="0" w:color="B7B7E2"/>
              <w:right w:val="single" w:sz="8" w:space="0" w:color="B7B7E2"/>
            </w:tcBorders>
            <w:shd w:val="clear" w:color="auto" w:fill="auto"/>
            <w:vAlign w:val="center"/>
          </w:tcPr>
          <w:p w14:paraId="2CE20ACD" w14:textId="24A665AD"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90%</w:t>
            </w:r>
          </w:p>
        </w:tc>
        <w:tc>
          <w:tcPr>
            <w:tcW w:w="484" w:type="pct"/>
            <w:tcBorders>
              <w:top w:val="nil"/>
              <w:left w:val="nil"/>
              <w:bottom w:val="single" w:sz="8" w:space="0" w:color="B7B7E2"/>
              <w:right w:val="single" w:sz="8" w:space="0" w:color="B7B7E2"/>
            </w:tcBorders>
            <w:shd w:val="clear" w:color="auto" w:fill="auto"/>
            <w:vAlign w:val="center"/>
          </w:tcPr>
          <w:p w14:paraId="76C53582" w14:textId="4CE17AC0"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$16.1</w:t>
            </w:r>
          </w:p>
        </w:tc>
      </w:tr>
      <w:tr w:rsidR="00522614" w:rsidRPr="00AC119A" w14:paraId="7FBCDBE1" w14:textId="77777777" w:rsidTr="006F1C26">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2A604E17" w14:textId="77777777" w:rsidR="00522614" w:rsidRPr="007D32CF" w:rsidRDefault="00522614" w:rsidP="00522614">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811" w:type="pct"/>
            <w:tcBorders>
              <w:top w:val="nil"/>
              <w:left w:val="nil"/>
              <w:bottom w:val="single" w:sz="8" w:space="0" w:color="B7B7E2"/>
              <w:right w:val="single" w:sz="8" w:space="0" w:color="B7B7E2"/>
            </w:tcBorders>
            <w:shd w:val="clear" w:color="auto" w:fill="auto"/>
            <w:vAlign w:val="center"/>
            <w:hideMark/>
          </w:tcPr>
          <w:p w14:paraId="4BA08426" w14:textId="77777777" w:rsidR="00522614" w:rsidRPr="007D32CF" w:rsidRDefault="00522614" w:rsidP="00522614">
            <w:pPr>
              <w:rPr>
                <w:rFonts w:eastAsia="Times New Roman" w:cs="Calibri"/>
                <w:color w:val="000000"/>
                <w:sz w:val="18"/>
                <w:szCs w:val="18"/>
                <w:lang w:val="en-US"/>
              </w:rPr>
            </w:pPr>
            <w:r w:rsidRPr="007D32CF">
              <w:rPr>
                <w:rFonts w:eastAsia="Times New Roman" w:cs="Calibri"/>
                <w:color w:val="000000"/>
                <w:sz w:val="18"/>
                <w:szCs w:val="18"/>
                <w:lang w:val="en-US"/>
              </w:rPr>
              <w:t>India</w:t>
            </w:r>
          </w:p>
        </w:tc>
        <w:tc>
          <w:tcPr>
            <w:tcW w:w="440" w:type="pct"/>
            <w:tcBorders>
              <w:top w:val="nil"/>
              <w:left w:val="nil"/>
              <w:bottom w:val="single" w:sz="8" w:space="0" w:color="B7B7E2"/>
              <w:right w:val="single" w:sz="8" w:space="0" w:color="B7B7E2"/>
            </w:tcBorders>
            <w:shd w:val="clear" w:color="auto" w:fill="auto"/>
            <w:vAlign w:val="center"/>
          </w:tcPr>
          <w:p w14:paraId="67FA7DB2" w14:textId="11388CED"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133,000</w:t>
            </w:r>
          </w:p>
        </w:tc>
        <w:tc>
          <w:tcPr>
            <w:tcW w:w="367" w:type="pct"/>
            <w:tcBorders>
              <w:top w:val="nil"/>
              <w:left w:val="nil"/>
              <w:bottom w:val="single" w:sz="8" w:space="0" w:color="B7B7E2"/>
              <w:right w:val="single" w:sz="8" w:space="0" w:color="B7B7E2"/>
            </w:tcBorders>
            <w:shd w:val="clear" w:color="auto" w:fill="auto"/>
            <w:vAlign w:val="center"/>
          </w:tcPr>
          <w:p w14:paraId="0FB4F1FB" w14:textId="24C9A232"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14%</w:t>
            </w:r>
          </w:p>
        </w:tc>
        <w:tc>
          <w:tcPr>
            <w:tcW w:w="513" w:type="pct"/>
            <w:tcBorders>
              <w:top w:val="nil"/>
              <w:left w:val="nil"/>
              <w:bottom w:val="single" w:sz="8" w:space="0" w:color="B7B7E2"/>
              <w:right w:val="single" w:sz="8" w:space="0" w:color="B7B7E2"/>
            </w:tcBorders>
            <w:shd w:val="clear" w:color="auto" w:fill="auto"/>
            <w:vAlign w:val="center"/>
          </w:tcPr>
          <w:p w14:paraId="2BB3D545" w14:textId="60308479"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98,000</w:t>
            </w:r>
          </w:p>
        </w:tc>
        <w:tc>
          <w:tcPr>
            <w:tcW w:w="395" w:type="pct"/>
            <w:tcBorders>
              <w:top w:val="nil"/>
              <w:left w:val="nil"/>
              <w:bottom w:val="single" w:sz="8" w:space="0" w:color="B7B7E2"/>
              <w:right w:val="single" w:sz="8" w:space="0" w:color="B7B7E2"/>
            </w:tcBorders>
            <w:shd w:val="clear" w:color="auto" w:fill="auto"/>
            <w:vAlign w:val="center"/>
          </w:tcPr>
          <w:p w14:paraId="2D097C8D" w14:textId="3A1A1C84"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36%</w:t>
            </w:r>
          </w:p>
        </w:tc>
        <w:tc>
          <w:tcPr>
            <w:tcW w:w="533" w:type="pct"/>
            <w:tcBorders>
              <w:top w:val="nil"/>
              <w:left w:val="nil"/>
              <w:bottom w:val="single" w:sz="8" w:space="0" w:color="B7B7E2"/>
              <w:right w:val="single" w:sz="8" w:space="0" w:color="B7B7E2"/>
            </w:tcBorders>
            <w:shd w:val="clear" w:color="auto" w:fill="auto"/>
            <w:vAlign w:val="center"/>
          </w:tcPr>
          <w:p w14:paraId="5FFC07CF" w14:textId="64F35F9F"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48,000</w:t>
            </w:r>
          </w:p>
        </w:tc>
        <w:tc>
          <w:tcPr>
            <w:tcW w:w="400" w:type="pct"/>
            <w:tcBorders>
              <w:top w:val="nil"/>
              <w:left w:val="nil"/>
              <w:bottom w:val="single" w:sz="8" w:space="0" w:color="B7B7E2"/>
              <w:right w:val="single" w:sz="8" w:space="0" w:color="B7B7E2"/>
            </w:tcBorders>
            <w:shd w:val="clear" w:color="auto" w:fill="auto"/>
            <w:vAlign w:val="center"/>
          </w:tcPr>
          <w:p w14:paraId="62C48130" w14:textId="6A9B9EBE"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$87.8</w:t>
            </w:r>
          </w:p>
        </w:tc>
        <w:tc>
          <w:tcPr>
            <w:tcW w:w="412" w:type="pct"/>
            <w:tcBorders>
              <w:top w:val="nil"/>
              <w:left w:val="nil"/>
              <w:bottom w:val="single" w:sz="8" w:space="0" w:color="B7B7E2"/>
              <w:right w:val="single" w:sz="8" w:space="0" w:color="B7B7E2"/>
            </w:tcBorders>
            <w:shd w:val="clear" w:color="auto" w:fill="auto"/>
            <w:vAlign w:val="center"/>
          </w:tcPr>
          <w:p w14:paraId="279D0B58" w14:textId="44C5B84F"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$47.0</w:t>
            </w:r>
          </w:p>
        </w:tc>
        <w:tc>
          <w:tcPr>
            <w:tcW w:w="424" w:type="pct"/>
            <w:tcBorders>
              <w:top w:val="nil"/>
              <w:left w:val="nil"/>
              <w:bottom w:val="single" w:sz="8" w:space="0" w:color="B7B7E2"/>
              <w:right w:val="single" w:sz="8" w:space="0" w:color="B7B7E2"/>
            </w:tcBorders>
            <w:shd w:val="clear" w:color="auto" w:fill="auto"/>
            <w:vAlign w:val="center"/>
          </w:tcPr>
          <w:p w14:paraId="4EC900F1" w14:textId="29D85B5A"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87%</w:t>
            </w:r>
          </w:p>
        </w:tc>
        <w:tc>
          <w:tcPr>
            <w:tcW w:w="484" w:type="pct"/>
            <w:tcBorders>
              <w:top w:val="nil"/>
              <w:left w:val="nil"/>
              <w:bottom w:val="single" w:sz="8" w:space="0" w:color="B7B7E2"/>
              <w:right w:val="single" w:sz="8" w:space="0" w:color="B7B7E2"/>
            </w:tcBorders>
            <w:shd w:val="clear" w:color="auto" w:fill="auto"/>
            <w:vAlign w:val="center"/>
          </w:tcPr>
          <w:p w14:paraId="1035EC74" w14:textId="20DCD1F7"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$27.4</w:t>
            </w:r>
          </w:p>
        </w:tc>
      </w:tr>
      <w:tr w:rsidR="00522614" w:rsidRPr="00AC119A" w14:paraId="15B3E30A" w14:textId="77777777" w:rsidTr="006F1C26">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0B4C3A5B" w14:textId="77777777" w:rsidR="00522614" w:rsidRPr="007D32CF" w:rsidRDefault="00522614" w:rsidP="00522614">
            <w:pPr>
              <w:jc w:val="right"/>
              <w:rPr>
                <w:rFonts w:eastAsia="Times New Roman" w:cs="Calibri"/>
                <w:color w:val="000000"/>
                <w:sz w:val="18"/>
                <w:szCs w:val="18"/>
                <w:lang w:val="en-US"/>
              </w:rPr>
            </w:pPr>
            <w:r w:rsidRPr="007D32CF">
              <w:rPr>
                <w:rFonts w:eastAsia="Times New Roman" w:cs="Calibri"/>
                <w:color w:val="000000"/>
                <w:sz w:val="18"/>
                <w:szCs w:val="18"/>
                <w:lang w:val="en-US"/>
              </w:rPr>
              <w:t>3</w:t>
            </w:r>
          </w:p>
        </w:tc>
        <w:tc>
          <w:tcPr>
            <w:tcW w:w="811" w:type="pct"/>
            <w:tcBorders>
              <w:top w:val="nil"/>
              <w:left w:val="nil"/>
              <w:bottom w:val="single" w:sz="8" w:space="0" w:color="B7B7E2"/>
              <w:right w:val="single" w:sz="8" w:space="0" w:color="B7B7E2"/>
            </w:tcBorders>
            <w:shd w:val="clear" w:color="auto" w:fill="auto"/>
            <w:vAlign w:val="center"/>
            <w:hideMark/>
          </w:tcPr>
          <w:p w14:paraId="06677307" w14:textId="77777777" w:rsidR="00522614" w:rsidRPr="007D32CF" w:rsidRDefault="00522614" w:rsidP="00522614">
            <w:pPr>
              <w:rPr>
                <w:rFonts w:eastAsia="Times New Roman" w:cs="Calibri"/>
                <w:color w:val="000000"/>
                <w:sz w:val="18"/>
                <w:szCs w:val="18"/>
                <w:lang w:val="en-US"/>
              </w:rPr>
            </w:pPr>
            <w:r w:rsidRPr="007D32CF">
              <w:rPr>
                <w:rFonts w:eastAsia="Times New Roman" w:cs="Calibri"/>
                <w:color w:val="000000"/>
                <w:sz w:val="18"/>
                <w:szCs w:val="18"/>
                <w:lang w:val="en-US"/>
              </w:rPr>
              <w:t>Bangladesh</w:t>
            </w:r>
          </w:p>
        </w:tc>
        <w:tc>
          <w:tcPr>
            <w:tcW w:w="440" w:type="pct"/>
            <w:tcBorders>
              <w:top w:val="nil"/>
              <w:left w:val="nil"/>
              <w:bottom w:val="single" w:sz="8" w:space="0" w:color="B7B7E2"/>
              <w:right w:val="single" w:sz="8" w:space="0" w:color="B7B7E2"/>
            </w:tcBorders>
            <w:shd w:val="clear" w:color="auto" w:fill="auto"/>
            <w:vAlign w:val="center"/>
          </w:tcPr>
          <w:p w14:paraId="49B48F56" w14:textId="7B5B9699"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73,000</w:t>
            </w:r>
          </w:p>
        </w:tc>
        <w:tc>
          <w:tcPr>
            <w:tcW w:w="367" w:type="pct"/>
            <w:tcBorders>
              <w:top w:val="nil"/>
              <w:left w:val="nil"/>
              <w:bottom w:val="single" w:sz="8" w:space="0" w:color="B7B7E2"/>
              <w:right w:val="single" w:sz="8" w:space="0" w:color="B7B7E2"/>
            </w:tcBorders>
            <w:shd w:val="clear" w:color="auto" w:fill="auto"/>
            <w:vAlign w:val="center"/>
          </w:tcPr>
          <w:p w14:paraId="2EEBAE22" w14:textId="1109BD75"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7%</w:t>
            </w:r>
          </w:p>
        </w:tc>
        <w:tc>
          <w:tcPr>
            <w:tcW w:w="513" w:type="pct"/>
            <w:tcBorders>
              <w:top w:val="nil"/>
              <w:left w:val="nil"/>
              <w:bottom w:val="single" w:sz="8" w:space="0" w:color="B7B7E2"/>
              <w:right w:val="single" w:sz="8" w:space="0" w:color="B7B7E2"/>
            </w:tcBorders>
            <w:shd w:val="clear" w:color="auto" w:fill="auto"/>
            <w:vAlign w:val="center"/>
          </w:tcPr>
          <w:p w14:paraId="22842AAA" w14:textId="736C9DA4"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183,000</w:t>
            </w:r>
          </w:p>
        </w:tc>
        <w:tc>
          <w:tcPr>
            <w:tcW w:w="395" w:type="pct"/>
            <w:tcBorders>
              <w:top w:val="nil"/>
              <w:left w:val="nil"/>
              <w:bottom w:val="single" w:sz="8" w:space="0" w:color="B7B7E2"/>
              <w:right w:val="single" w:sz="8" w:space="0" w:color="B7B7E2"/>
            </w:tcBorders>
            <w:shd w:val="clear" w:color="auto" w:fill="auto"/>
            <w:vAlign w:val="center"/>
          </w:tcPr>
          <w:p w14:paraId="43658D34" w14:textId="236F0102"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-60%</w:t>
            </w:r>
          </w:p>
        </w:tc>
        <w:tc>
          <w:tcPr>
            <w:tcW w:w="533" w:type="pct"/>
            <w:tcBorders>
              <w:top w:val="nil"/>
              <w:left w:val="nil"/>
              <w:bottom w:val="single" w:sz="8" w:space="0" w:color="B7B7E2"/>
              <w:right w:val="single" w:sz="8" w:space="0" w:color="B7B7E2"/>
            </w:tcBorders>
            <w:shd w:val="clear" w:color="auto" w:fill="auto"/>
            <w:vAlign w:val="center"/>
          </w:tcPr>
          <w:p w14:paraId="29E6EEBD" w14:textId="6B8D6B32"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52,000</w:t>
            </w:r>
          </w:p>
        </w:tc>
        <w:tc>
          <w:tcPr>
            <w:tcW w:w="400" w:type="pct"/>
            <w:tcBorders>
              <w:top w:val="nil"/>
              <w:left w:val="nil"/>
              <w:bottom w:val="single" w:sz="8" w:space="0" w:color="B7B7E2"/>
              <w:right w:val="single" w:sz="8" w:space="0" w:color="B7B7E2"/>
            </w:tcBorders>
            <w:shd w:val="clear" w:color="auto" w:fill="auto"/>
            <w:vAlign w:val="center"/>
          </w:tcPr>
          <w:p w14:paraId="1B61A340" w14:textId="7C9BCA20"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$24.1</w:t>
            </w:r>
          </w:p>
        </w:tc>
        <w:tc>
          <w:tcPr>
            <w:tcW w:w="412" w:type="pct"/>
            <w:tcBorders>
              <w:top w:val="nil"/>
              <w:left w:val="nil"/>
              <w:bottom w:val="single" w:sz="8" w:space="0" w:color="B7B7E2"/>
              <w:right w:val="single" w:sz="8" w:space="0" w:color="B7B7E2"/>
            </w:tcBorders>
            <w:shd w:val="clear" w:color="auto" w:fill="auto"/>
            <w:vAlign w:val="center"/>
          </w:tcPr>
          <w:p w14:paraId="0BC098E2" w14:textId="4593411A"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$69.7</w:t>
            </w:r>
          </w:p>
        </w:tc>
        <w:tc>
          <w:tcPr>
            <w:tcW w:w="424" w:type="pct"/>
            <w:tcBorders>
              <w:top w:val="nil"/>
              <w:left w:val="nil"/>
              <w:bottom w:val="single" w:sz="8" w:space="0" w:color="B7B7E2"/>
              <w:right w:val="single" w:sz="8" w:space="0" w:color="B7B7E2"/>
            </w:tcBorders>
            <w:shd w:val="clear" w:color="auto" w:fill="auto"/>
            <w:vAlign w:val="center"/>
          </w:tcPr>
          <w:p w14:paraId="76B5C647" w14:textId="400E9746"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-65%</w:t>
            </w:r>
          </w:p>
        </w:tc>
        <w:tc>
          <w:tcPr>
            <w:tcW w:w="484" w:type="pct"/>
            <w:tcBorders>
              <w:top w:val="nil"/>
              <w:left w:val="nil"/>
              <w:bottom w:val="single" w:sz="8" w:space="0" w:color="B7B7E2"/>
              <w:right w:val="single" w:sz="8" w:space="0" w:color="B7B7E2"/>
            </w:tcBorders>
            <w:shd w:val="clear" w:color="auto" w:fill="auto"/>
            <w:vAlign w:val="center"/>
          </w:tcPr>
          <w:p w14:paraId="36848A21" w14:textId="4C8A692A"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$20.6</w:t>
            </w:r>
          </w:p>
        </w:tc>
      </w:tr>
      <w:tr w:rsidR="00522614" w:rsidRPr="00AC119A" w14:paraId="4B44C3CC" w14:textId="77777777" w:rsidTr="006F1C26">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3119C250" w14:textId="77777777" w:rsidR="00522614" w:rsidRPr="007D32CF" w:rsidRDefault="00522614" w:rsidP="00522614">
            <w:pPr>
              <w:jc w:val="right"/>
              <w:rPr>
                <w:rFonts w:eastAsia="Times New Roman" w:cs="Calibri"/>
                <w:color w:val="000000"/>
                <w:sz w:val="18"/>
                <w:szCs w:val="18"/>
                <w:lang w:val="en-US"/>
              </w:rPr>
            </w:pPr>
            <w:r w:rsidRPr="007D32CF">
              <w:rPr>
                <w:rFonts w:eastAsia="Times New Roman" w:cs="Calibri"/>
                <w:color w:val="000000"/>
                <w:sz w:val="18"/>
                <w:szCs w:val="18"/>
                <w:lang w:val="en-US"/>
              </w:rPr>
              <w:t>4</w:t>
            </w:r>
          </w:p>
        </w:tc>
        <w:tc>
          <w:tcPr>
            <w:tcW w:w="811" w:type="pct"/>
            <w:tcBorders>
              <w:top w:val="nil"/>
              <w:left w:val="nil"/>
              <w:bottom w:val="single" w:sz="8" w:space="0" w:color="B7B7E2"/>
              <w:right w:val="single" w:sz="8" w:space="0" w:color="B7B7E2"/>
            </w:tcBorders>
            <w:shd w:val="clear" w:color="auto" w:fill="auto"/>
            <w:vAlign w:val="center"/>
            <w:hideMark/>
          </w:tcPr>
          <w:p w14:paraId="44403C12" w14:textId="77777777" w:rsidR="00522614" w:rsidRPr="007D32CF" w:rsidRDefault="00522614" w:rsidP="00522614">
            <w:pPr>
              <w:rPr>
                <w:rFonts w:eastAsia="Times New Roman" w:cs="Calibri"/>
                <w:color w:val="000000"/>
                <w:sz w:val="18"/>
                <w:szCs w:val="18"/>
                <w:lang w:val="en-US"/>
              </w:rPr>
            </w:pPr>
            <w:r w:rsidRPr="007D32CF">
              <w:rPr>
                <w:rFonts w:eastAsia="Times New Roman" w:cs="Calibri"/>
                <w:color w:val="000000"/>
                <w:sz w:val="18"/>
                <w:szCs w:val="18"/>
                <w:lang w:val="en-US"/>
              </w:rPr>
              <w:t>Vietnam</w:t>
            </w:r>
          </w:p>
        </w:tc>
        <w:tc>
          <w:tcPr>
            <w:tcW w:w="440" w:type="pct"/>
            <w:tcBorders>
              <w:top w:val="nil"/>
              <w:left w:val="nil"/>
              <w:bottom w:val="single" w:sz="8" w:space="0" w:color="B7B7E2"/>
              <w:right w:val="single" w:sz="8" w:space="0" w:color="B7B7E2"/>
            </w:tcBorders>
            <w:shd w:val="clear" w:color="auto" w:fill="auto"/>
            <w:vAlign w:val="center"/>
          </w:tcPr>
          <w:p w14:paraId="6F4D638A" w14:textId="73BBDD2B"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77,000</w:t>
            </w:r>
          </w:p>
        </w:tc>
        <w:tc>
          <w:tcPr>
            <w:tcW w:w="367" w:type="pct"/>
            <w:tcBorders>
              <w:top w:val="nil"/>
              <w:left w:val="nil"/>
              <w:bottom w:val="single" w:sz="8" w:space="0" w:color="B7B7E2"/>
              <w:right w:val="single" w:sz="8" w:space="0" w:color="B7B7E2"/>
            </w:tcBorders>
            <w:shd w:val="clear" w:color="auto" w:fill="auto"/>
            <w:vAlign w:val="center"/>
          </w:tcPr>
          <w:p w14:paraId="06F09FA5" w14:textId="04BF92A3"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8%</w:t>
            </w:r>
          </w:p>
        </w:tc>
        <w:tc>
          <w:tcPr>
            <w:tcW w:w="513" w:type="pct"/>
            <w:tcBorders>
              <w:top w:val="nil"/>
              <w:left w:val="nil"/>
              <w:bottom w:val="single" w:sz="8" w:space="0" w:color="B7B7E2"/>
              <w:right w:val="single" w:sz="8" w:space="0" w:color="B7B7E2"/>
            </w:tcBorders>
            <w:shd w:val="clear" w:color="auto" w:fill="auto"/>
            <w:vAlign w:val="center"/>
          </w:tcPr>
          <w:p w14:paraId="58292FD1" w14:textId="55E99EAB"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133,000</w:t>
            </w:r>
          </w:p>
        </w:tc>
        <w:tc>
          <w:tcPr>
            <w:tcW w:w="395" w:type="pct"/>
            <w:tcBorders>
              <w:top w:val="nil"/>
              <w:left w:val="nil"/>
              <w:bottom w:val="single" w:sz="8" w:space="0" w:color="B7B7E2"/>
              <w:right w:val="single" w:sz="8" w:space="0" w:color="B7B7E2"/>
            </w:tcBorders>
            <w:shd w:val="clear" w:color="auto" w:fill="auto"/>
            <w:vAlign w:val="center"/>
          </w:tcPr>
          <w:p w14:paraId="3F1C4B94" w14:textId="0BEDFF47"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-42%</w:t>
            </w:r>
          </w:p>
        </w:tc>
        <w:tc>
          <w:tcPr>
            <w:tcW w:w="533" w:type="pct"/>
            <w:tcBorders>
              <w:top w:val="nil"/>
              <w:left w:val="nil"/>
              <w:bottom w:val="single" w:sz="8" w:space="0" w:color="B7B7E2"/>
              <w:right w:val="single" w:sz="8" w:space="0" w:color="B7B7E2"/>
            </w:tcBorders>
            <w:shd w:val="clear" w:color="auto" w:fill="auto"/>
            <w:vAlign w:val="center"/>
          </w:tcPr>
          <w:p w14:paraId="3B8C40C3" w14:textId="493AEE67"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35,000</w:t>
            </w:r>
          </w:p>
        </w:tc>
        <w:tc>
          <w:tcPr>
            <w:tcW w:w="400" w:type="pct"/>
            <w:tcBorders>
              <w:top w:val="nil"/>
              <w:left w:val="nil"/>
              <w:bottom w:val="single" w:sz="8" w:space="0" w:color="B7B7E2"/>
              <w:right w:val="single" w:sz="8" w:space="0" w:color="B7B7E2"/>
            </w:tcBorders>
            <w:shd w:val="clear" w:color="auto" w:fill="auto"/>
            <w:vAlign w:val="center"/>
          </w:tcPr>
          <w:p w14:paraId="0E9D4412" w14:textId="60C7C32B"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$26.7</w:t>
            </w:r>
          </w:p>
        </w:tc>
        <w:tc>
          <w:tcPr>
            <w:tcW w:w="412" w:type="pct"/>
            <w:tcBorders>
              <w:top w:val="nil"/>
              <w:left w:val="nil"/>
              <w:bottom w:val="single" w:sz="8" w:space="0" w:color="B7B7E2"/>
              <w:right w:val="single" w:sz="8" w:space="0" w:color="B7B7E2"/>
            </w:tcBorders>
            <w:shd w:val="clear" w:color="auto" w:fill="auto"/>
            <w:vAlign w:val="center"/>
          </w:tcPr>
          <w:p w14:paraId="4249281A" w14:textId="2668836D"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$49.5</w:t>
            </w:r>
          </w:p>
        </w:tc>
        <w:tc>
          <w:tcPr>
            <w:tcW w:w="424" w:type="pct"/>
            <w:tcBorders>
              <w:top w:val="nil"/>
              <w:left w:val="nil"/>
              <w:bottom w:val="single" w:sz="8" w:space="0" w:color="B7B7E2"/>
              <w:right w:val="single" w:sz="8" w:space="0" w:color="B7B7E2"/>
            </w:tcBorders>
            <w:shd w:val="clear" w:color="auto" w:fill="auto"/>
            <w:vAlign w:val="center"/>
          </w:tcPr>
          <w:p w14:paraId="0B9444D1" w14:textId="02F2E988"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-46%</w:t>
            </w:r>
          </w:p>
        </w:tc>
        <w:tc>
          <w:tcPr>
            <w:tcW w:w="484" w:type="pct"/>
            <w:tcBorders>
              <w:top w:val="nil"/>
              <w:left w:val="nil"/>
              <w:bottom w:val="single" w:sz="8" w:space="0" w:color="B7B7E2"/>
              <w:right w:val="single" w:sz="8" w:space="0" w:color="B7B7E2"/>
            </w:tcBorders>
            <w:shd w:val="clear" w:color="auto" w:fill="auto"/>
            <w:vAlign w:val="center"/>
          </w:tcPr>
          <w:p w14:paraId="5220B175" w14:textId="11118F30"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$14.3</w:t>
            </w:r>
          </w:p>
        </w:tc>
      </w:tr>
      <w:tr w:rsidR="00522614" w:rsidRPr="00AC119A" w14:paraId="18E85664" w14:textId="77777777" w:rsidTr="006F1C26">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28185156" w14:textId="77777777" w:rsidR="00522614" w:rsidRPr="007D32CF" w:rsidRDefault="00522614" w:rsidP="00522614">
            <w:pPr>
              <w:jc w:val="right"/>
              <w:rPr>
                <w:rFonts w:eastAsia="Times New Roman" w:cs="Calibri"/>
                <w:color w:val="000000"/>
                <w:sz w:val="18"/>
                <w:szCs w:val="18"/>
                <w:lang w:val="en-US"/>
              </w:rPr>
            </w:pPr>
            <w:r w:rsidRPr="007D32CF">
              <w:rPr>
                <w:rFonts w:eastAsia="Times New Roman" w:cs="Calibri"/>
                <w:color w:val="000000"/>
                <w:sz w:val="18"/>
                <w:szCs w:val="18"/>
                <w:lang w:val="en-US"/>
              </w:rPr>
              <w:t>5</w:t>
            </w:r>
          </w:p>
        </w:tc>
        <w:tc>
          <w:tcPr>
            <w:tcW w:w="811" w:type="pct"/>
            <w:tcBorders>
              <w:top w:val="nil"/>
              <w:left w:val="nil"/>
              <w:bottom w:val="single" w:sz="8" w:space="0" w:color="B7B7E2"/>
              <w:right w:val="single" w:sz="8" w:space="0" w:color="B7B7E2"/>
            </w:tcBorders>
            <w:shd w:val="clear" w:color="auto" w:fill="auto"/>
            <w:vAlign w:val="center"/>
            <w:hideMark/>
          </w:tcPr>
          <w:p w14:paraId="47F51D1E" w14:textId="77777777" w:rsidR="00522614" w:rsidRPr="007D32CF" w:rsidRDefault="00522614" w:rsidP="00522614">
            <w:pPr>
              <w:rPr>
                <w:rFonts w:eastAsia="Times New Roman" w:cs="Calibri"/>
                <w:color w:val="000000"/>
                <w:sz w:val="18"/>
                <w:szCs w:val="18"/>
                <w:lang w:val="en-US"/>
              </w:rPr>
            </w:pPr>
            <w:r>
              <w:rPr>
                <w:rFonts w:eastAsia="Times New Roman" w:cs="Calibri"/>
                <w:color w:val="000000"/>
                <w:sz w:val="18"/>
                <w:szCs w:val="18"/>
                <w:lang w:val="en-US"/>
              </w:rPr>
              <w:t>Malaysia</w:t>
            </w:r>
          </w:p>
        </w:tc>
        <w:tc>
          <w:tcPr>
            <w:tcW w:w="440" w:type="pct"/>
            <w:tcBorders>
              <w:top w:val="nil"/>
              <w:left w:val="nil"/>
              <w:bottom w:val="single" w:sz="8" w:space="0" w:color="B7B7E2"/>
              <w:right w:val="single" w:sz="8" w:space="0" w:color="B7B7E2"/>
            </w:tcBorders>
            <w:shd w:val="clear" w:color="auto" w:fill="auto"/>
            <w:vAlign w:val="center"/>
          </w:tcPr>
          <w:p w14:paraId="216AEFAD" w14:textId="751CFF39"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60,000</w:t>
            </w:r>
          </w:p>
        </w:tc>
        <w:tc>
          <w:tcPr>
            <w:tcW w:w="367" w:type="pct"/>
            <w:tcBorders>
              <w:top w:val="nil"/>
              <w:left w:val="nil"/>
              <w:bottom w:val="single" w:sz="8" w:space="0" w:color="B7B7E2"/>
              <w:right w:val="single" w:sz="8" w:space="0" w:color="B7B7E2"/>
            </w:tcBorders>
            <w:shd w:val="clear" w:color="auto" w:fill="auto"/>
            <w:vAlign w:val="center"/>
          </w:tcPr>
          <w:p w14:paraId="1E798948" w14:textId="122193C5"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6%</w:t>
            </w:r>
          </w:p>
        </w:tc>
        <w:tc>
          <w:tcPr>
            <w:tcW w:w="513" w:type="pct"/>
            <w:tcBorders>
              <w:top w:val="nil"/>
              <w:left w:val="nil"/>
              <w:bottom w:val="single" w:sz="8" w:space="0" w:color="B7B7E2"/>
              <w:right w:val="single" w:sz="8" w:space="0" w:color="B7B7E2"/>
            </w:tcBorders>
            <w:shd w:val="clear" w:color="auto" w:fill="auto"/>
            <w:vAlign w:val="center"/>
          </w:tcPr>
          <w:p w14:paraId="379442EF" w14:textId="608F096F"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60,000</w:t>
            </w:r>
          </w:p>
        </w:tc>
        <w:tc>
          <w:tcPr>
            <w:tcW w:w="395" w:type="pct"/>
            <w:tcBorders>
              <w:top w:val="nil"/>
              <w:left w:val="nil"/>
              <w:bottom w:val="single" w:sz="8" w:space="0" w:color="B7B7E2"/>
              <w:right w:val="single" w:sz="8" w:space="0" w:color="B7B7E2"/>
            </w:tcBorders>
            <w:shd w:val="clear" w:color="auto" w:fill="auto"/>
            <w:vAlign w:val="center"/>
          </w:tcPr>
          <w:p w14:paraId="4DD89201" w14:textId="5EB14F76"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w:t>
            </w:r>
          </w:p>
        </w:tc>
        <w:tc>
          <w:tcPr>
            <w:tcW w:w="533" w:type="pct"/>
            <w:tcBorders>
              <w:top w:val="nil"/>
              <w:left w:val="nil"/>
              <w:bottom w:val="single" w:sz="8" w:space="0" w:color="B7B7E2"/>
              <w:right w:val="single" w:sz="8" w:space="0" w:color="B7B7E2"/>
            </w:tcBorders>
            <w:shd w:val="clear" w:color="auto" w:fill="auto"/>
            <w:vAlign w:val="center"/>
          </w:tcPr>
          <w:p w14:paraId="08661FA3" w14:textId="3D5FC44C"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32,000</w:t>
            </w:r>
          </w:p>
        </w:tc>
        <w:tc>
          <w:tcPr>
            <w:tcW w:w="400" w:type="pct"/>
            <w:tcBorders>
              <w:top w:val="nil"/>
              <w:left w:val="nil"/>
              <w:bottom w:val="single" w:sz="8" w:space="0" w:color="B7B7E2"/>
              <w:right w:val="single" w:sz="8" w:space="0" w:color="B7B7E2"/>
            </w:tcBorders>
            <w:shd w:val="clear" w:color="auto" w:fill="auto"/>
            <w:vAlign w:val="center"/>
          </w:tcPr>
          <w:p w14:paraId="50D85993" w14:textId="60C4D5F1"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$43.5</w:t>
            </w:r>
          </w:p>
        </w:tc>
        <w:tc>
          <w:tcPr>
            <w:tcW w:w="412" w:type="pct"/>
            <w:tcBorders>
              <w:top w:val="nil"/>
              <w:left w:val="nil"/>
              <w:bottom w:val="single" w:sz="8" w:space="0" w:color="B7B7E2"/>
              <w:right w:val="single" w:sz="8" w:space="0" w:color="B7B7E2"/>
            </w:tcBorders>
            <w:shd w:val="clear" w:color="auto" w:fill="auto"/>
            <w:vAlign w:val="center"/>
          </w:tcPr>
          <w:p w14:paraId="16F1406F" w14:textId="6D0E7BCF"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$27.9</w:t>
            </w:r>
          </w:p>
        </w:tc>
        <w:tc>
          <w:tcPr>
            <w:tcW w:w="424" w:type="pct"/>
            <w:tcBorders>
              <w:top w:val="nil"/>
              <w:left w:val="nil"/>
              <w:bottom w:val="single" w:sz="8" w:space="0" w:color="B7B7E2"/>
              <w:right w:val="single" w:sz="8" w:space="0" w:color="B7B7E2"/>
            </w:tcBorders>
            <w:shd w:val="clear" w:color="auto" w:fill="auto"/>
            <w:vAlign w:val="center"/>
          </w:tcPr>
          <w:p w14:paraId="4041A89B" w14:textId="53ACB86C"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56%</w:t>
            </w:r>
          </w:p>
        </w:tc>
        <w:tc>
          <w:tcPr>
            <w:tcW w:w="484" w:type="pct"/>
            <w:tcBorders>
              <w:top w:val="nil"/>
              <w:left w:val="nil"/>
              <w:bottom w:val="single" w:sz="8" w:space="0" w:color="B7B7E2"/>
              <w:right w:val="single" w:sz="8" w:space="0" w:color="B7B7E2"/>
            </w:tcBorders>
            <w:shd w:val="clear" w:color="auto" w:fill="auto"/>
            <w:vAlign w:val="center"/>
          </w:tcPr>
          <w:p w14:paraId="31EE2AAF" w14:textId="726EFCC8"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$13.2</w:t>
            </w:r>
          </w:p>
        </w:tc>
      </w:tr>
      <w:tr w:rsidR="00522614" w:rsidRPr="00AC119A" w14:paraId="182B777B" w14:textId="77777777" w:rsidTr="006F1C26">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2446F380" w14:textId="77777777" w:rsidR="00522614" w:rsidRPr="007D32CF" w:rsidRDefault="00522614" w:rsidP="00522614">
            <w:pPr>
              <w:jc w:val="right"/>
              <w:rPr>
                <w:rFonts w:eastAsia="Times New Roman" w:cs="Calibri"/>
                <w:color w:val="000000"/>
                <w:sz w:val="18"/>
                <w:szCs w:val="18"/>
                <w:lang w:val="en-US"/>
              </w:rPr>
            </w:pPr>
            <w:r w:rsidRPr="007D32CF">
              <w:rPr>
                <w:rFonts w:eastAsia="Times New Roman" w:cs="Calibri"/>
                <w:color w:val="000000"/>
                <w:sz w:val="18"/>
                <w:szCs w:val="18"/>
                <w:lang w:val="en-US"/>
              </w:rPr>
              <w:t>6</w:t>
            </w:r>
          </w:p>
        </w:tc>
        <w:tc>
          <w:tcPr>
            <w:tcW w:w="811" w:type="pct"/>
            <w:tcBorders>
              <w:top w:val="nil"/>
              <w:left w:val="nil"/>
              <w:bottom w:val="single" w:sz="8" w:space="0" w:color="B7B7E2"/>
              <w:right w:val="single" w:sz="8" w:space="0" w:color="B7B7E2"/>
            </w:tcBorders>
            <w:shd w:val="clear" w:color="auto" w:fill="auto"/>
            <w:vAlign w:val="center"/>
            <w:hideMark/>
          </w:tcPr>
          <w:p w14:paraId="50F83FAE" w14:textId="77777777" w:rsidR="00522614" w:rsidRPr="007D32CF" w:rsidRDefault="00522614" w:rsidP="00522614">
            <w:pPr>
              <w:rPr>
                <w:rFonts w:eastAsia="Times New Roman" w:cs="Calibri"/>
                <w:color w:val="000000"/>
                <w:sz w:val="18"/>
                <w:szCs w:val="18"/>
                <w:lang w:val="en-US"/>
              </w:rPr>
            </w:pPr>
            <w:r>
              <w:rPr>
                <w:rFonts w:eastAsia="Times New Roman" w:cs="Calibri"/>
                <w:color w:val="000000"/>
                <w:sz w:val="18"/>
                <w:szCs w:val="18"/>
                <w:lang w:val="en-US"/>
              </w:rPr>
              <w:t>China</w:t>
            </w:r>
          </w:p>
        </w:tc>
        <w:tc>
          <w:tcPr>
            <w:tcW w:w="440" w:type="pct"/>
            <w:tcBorders>
              <w:top w:val="nil"/>
              <w:left w:val="nil"/>
              <w:bottom w:val="single" w:sz="8" w:space="0" w:color="B7B7E2"/>
              <w:right w:val="single" w:sz="8" w:space="0" w:color="B7B7E2"/>
            </w:tcBorders>
            <w:shd w:val="clear" w:color="auto" w:fill="auto"/>
            <w:vAlign w:val="center"/>
          </w:tcPr>
          <w:p w14:paraId="5EAFC94E" w14:textId="2635FCB6"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113,000</w:t>
            </w:r>
          </w:p>
        </w:tc>
        <w:tc>
          <w:tcPr>
            <w:tcW w:w="367" w:type="pct"/>
            <w:tcBorders>
              <w:top w:val="nil"/>
              <w:left w:val="nil"/>
              <w:bottom w:val="single" w:sz="8" w:space="0" w:color="B7B7E2"/>
              <w:right w:val="single" w:sz="8" w:space="0" w:color="B7B7E2"/>
            </w:tcBorders>
            <w:shd w:val="clear" w:color="auto" w:fill="auto"/>
            <w:vAlign w:val="center"/>
          </w:tcPr>
          <w:p w14:paraId="18CAA009" w14:textId="4F25C1EA"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12%</w:t>
            </w:r>
          </w:p>
        </w:tc>
        <w:tc>
          <w:tcPr>
            <w:tcW w:w="513" w:type="pct"/>
            <w:tcBorders>
              <w:top w:val="nil"/>
              <w:left w:val="nil"/>
              <w:bottom w:val="single" w:sz="8" w:space="0" w:color="B7B7E2"/>
              <w:right w:val="single" w:sz="8" w:space="0" w:color="B7B7E2"/>
            </w:tcBorders>
            <w:shd w:val="clear" w:color="auto" w:fill="auto"/>
            <w:vAlign w:val="center"/>
          </w:tcPr>
          <w:p w14:paraId="306A45EC" w14:textId="70F0BE55"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61,000</w:t>
            </w:r>
          </w:p>
        </w:tc>
        <w:tc>
          <w:tcPr>
            <w:tcW w:w="395" w:type="pct"/>
            <w:tcBorders>
              <w:top w:val="nil"/>
              <w:left w:val="nil"/>
              <w:bottom w:val="single" w:sz="8" w:space="0" w:color="B7B7E2"/>
              <w:right w:val="single" w:sz="8" w:space="0" w:color="B7B7E2"/>
            </w:tcBorders>
            <w:shd w:val="clear" w:color="auto" w:fill="auto"/>
            <w:vAlign w:val="center"/>
          </w:tcPr>
          <w:p w14:paraId="7809419A" w14:textId="4586D4FE"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85%</w:t>
            </w:r>
          </w:p>
        </w:tc>
        <w:tc>
          <w:tcPr>
            <w:tcW w:w="533" w:type="pct"/>
            <w:tcBorders>
              <w:top w:val="nil"/>
              <w:left w:val="nil"/>
              <w:bottom w:val="single" w:sz="8" w:space="0" w:color="B7B7E2"/>
              <w:right w:val="single" w:sz="8" w:space="0" w:color="B7B7E2"/>
            </w:tcBorders>
            <w:shd w:val="clear" w:color="auto" w:fill="auto"/>
            <w:vAlign w:val="center"/>
          </w:tcPr>
          <w:p w14:paraId="1626AD1B" w14:textId="296D870E"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27,000</w:t>
            </w:r>
          </w:p>
        </w:tc>
        <w:tc>
          <w:tcPr>
            <w:tcW w:w="400" w:type="pct"/>
            <w:tcBorders>
              <w:top w:val="nil"/>
              <w:left w:val="nil"/>
              <w:bottom w:val="single" w:sz="8" w:space="0" w:color="B7B7E2"/>
              <w:right w:val="single" w:sz="8" w:space="0" w:color="B7B7E2"/>
            </w:tcBorders>
            <w:shd w:val="clear" w:color="auto" w:fill="auto"/>
            <w:vAlign w:val="center"/>
          </w:tcPr>
          <w:p w14:paraId="64CB9788" w14:textId="2EA421F6"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$79.5</w:t>
            </w:r>
          </w:p>
        </w:tc>
        <w:tc>
          <w:tcPr>
            <w:tcW w:w="412" w:type="pct"/>
            <w:tcBorders>
              <w:top w:val="nil"/>
              <w:left w:val="nil"/>
              <w:bottom w:val="single" w:sz="8" w:space="0" w:color="B7B7E2"/>
              <w:right w:val="single" w:sz="8" w:space="0" w:color="B7B7E2"/>
            </w:tcBorders>
            <w:shd w:val="clear" w:color="auto" w:fill="auto"/>
            <w:vAlign w:val="center"/>
          </w:tcPr>
          <w:p w14:paraId="71813B7B" w14:textId="1CDFCC97"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$78.2</w:t>
            </w:r>
          </w:p>
        </w:tc>
        <w:tc>
          <w:tcPr>
            <w:tcW w:w="424" w:type="pct"/>
            <w:tcBorders>
              <w:top w:val="nil"/>
              <w:left w:val="nil"/>
              <w:bottom w:val="single" w:sz="8" w:space="0" w:color="B7B7E2"/>
              <w:right w:val="single" w:sz="8" w:space="0" w:color="B7B7E2"/>
            </w:tcBorders>
            <w:shd w:val="clear" w:color="auto" w:fill="auto"/>
            <w:vAlign w:val="center"/>
          </w:tcPr>
          <w:p w14:paraId="05D3E04A" w14:textId="43C517CC"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w:t>
            </w:r>
          </w:p>
        </w:tc>
        <w:tc>
          <w:tcPr>
            <w:tcW w:w="484" w:type="pct"/>
            <w:tcBorders>
              <w:top w:val="nil"/>
              <w:left w:val="nil"/>
              <w:bottom w:val="single" w:sz="8" w:space="0" w:color="B7B7E2"/>
              <w:right w:val="single" w:sz="8" w:space="0" w:color="B7B7E2"/>
            </w:tcBorders>
            <w:shd w:val="clear" w:color="auto" w:fill="auto"/>
            <w:vAlign w:val="center"/>
          </w:tcPr>
          <w:p w14:paraId="2C501B13" w14:textId="435A132B"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$28.3</w:t>
            </w:r>
          </w:p>
        </w:tc>
      </w:tr>
      <w:tr w:rsidR="00522614" w:rsidRPr="00AC119A" w14:paraId="2B041D25" w14:textId="77777777" w:rsidTr="006F1C26">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56935969" w14:textId="77777777" w:rsidR="00522614" w:rsidRPr="007D32CF" w:rsidRDefault="00522614" w:rsidP="00522614">
            <w:pPr>
              <w:jc w:val="right"/>
              <w:rPr>
                <w:rFonts w:eastAsia="Times New Roman" w:cs="Calibri"/>
                <w:color w:val="000000"/>
                <w:sz w:val="18"/>
                <w:szCs w:val="18"/>
                <w:lang w:val="en-US"/>
              </w:rPr>
            </w:pPr>
            <w:r w:rsidRPr="007D32CF">
              <w:rPr>
                <w:rFonts w:eastAsia="Times New Roman" w:cs="Calibri"/>
                <w:color w:val="000000"/>
                <w:sz w:val="18"/>
                <w:szCs w:val="18"/>
                <w:lang w:val="en-US"/>
              </w:rPr>
              <w:t>7</w:t>
            </w:r>
          </w:p>
        </w:tc>
        <w:tc>
          <w:tcPr>
            <w:tcW w:w="811" w:type="pct"/>
            <w:tcBorders>
              <w:top w:val="nil"/>
              <w:left w:val="nil"/>
              <w:bottom w:val="single" w:sz="8" w:space="0" w:color="B7B7E2"/>
              <w:right w:val="single" w:sz="8" w:space="0" w:color="B7B7E2"/>
            </w:tcBorders>
            <w:shd w:val="clear" w:color="auto" w:fill="auto"/>
            <w:vAlign w:val="center"/>
            <w:hideMark/>
          </w:tcPr>
          <w:p w14:paraId="6DDA0608" w14:textId="77777777" w:rsidR="00522614" w:rsidRPr="007D32CF" w:rsidRDefault="00522614" w:rsidP="00522614">
            <w:pPr>
              <w:rPr>
                <w:rFonts w:eastAsia="Times New Roman" w:cs="Calibri"/>
                <w:color w:val="000000"/>
                <w:sz w:val="18"/>
                <w:szCs w:val="18"/>
                <w:lang w:val="en-US"/>
              </w:rPr>
            </w:pPr>
            <w:r w:rsidRPr="007D32CF">
              <w:rPr>
                <w:rFonts w:eastAsia="Times New Roman" w:cs="Calibri"/>
                <w:color w:val="000000"/>
                <w:sz w:val="18"/>
                <w:szCs w:val="18"/>
                <w:lang w:val="en-US"/>
              </w:rPr>
              <w:t>Thailand</w:t>
            </w:r>
          </w:p>
        </w:tc>
        <w:tc>
          <w:tcPr>
            <w:tcW w:w="440" w:type="pct"/>
            <w:tcBorders>
              <w:top w:val="nil"/>
              <w:left w:val="nil"/>
              <w:bottom w:val="single" w:sz="8" w:space="0" w:color="B7B7E2"/>
              <w:right w:val="single" w:sz="8" w:space="0" w:color="B7B7E2"/>
            </w:tcBorders>
            <w:shd w:val="clear" w:color="auto" w:fill="auto"/>
            <w:vAlign w:val="center"/>
          </w:tcPr>
          <w:p w14:paraId="60264888" w14:textId="691F64CD"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50,000</w:t>
            </w:r>
          </w:p>
        </w:tc>
        <w:tc>
          <w:tcPr>
            <w:tcW w:w="367" w:type="pct"/>
            <w:tcBorders>
              <w:top w:val="nil"/>
              <w:left w:val="nil"/>
              <w:bottom w:val="single" w:sz="8" w:space="0" w:color="B7B7E2"/>
              <w:right w:val="single" w:sz="8" w:space="0" w:color="B7B7E2"/>
            </w:tcBorders>
            <w:shd w:val="clear" w:color="auto" w:fill="auto"/>
            <w:vAlign w:val="center"/>
          </w:tcPr>
          <w:p w14:paraId="37B96B57" w14:textId="1AA3EAD1"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w:t>
            </w:r>
          </w:p>
        </w:tc>
        <w:tc>
          <w:tcPr>
            <w:tcW w:w="513" w:type="pct"/>
            <w:tcBorders>
              <w:top w:val="nil"/>
              <w:left w:val="nil"/>
              <w:bottom w:val="single" w:sz="8" w:space="0" w:color="B7B7E2"/>
              <w:right w:val="single" w:sz="8" w:space="0" w:color="B7B7E2"/>
            </w:tcBorders>
            <w:shd w:val="clear" w:color="auto" w:fill="auto"/>
            <w:vAlign w:val="center"/>
          </w:tcPr>
          <w:p w14:paraId="5F57AB97" w14:textId="31271223"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75,000</w:t>
            </w:r>
          </w:p>
        </w:tc>
        <w:tc>
          <w:tcPr>
            <w:tcW w:w="395" w:type="pct"/>
            <w:tcBorders>
              <w:top w:val="nil"/>
              <w:left w:val="nil"/>
              <w:bottom w:val="single" w:sz="8" w:space="0" w:color="B7B7E2"/>
              <w:right w:val="single" w:sz="8" w:space="0" w:color="B7B7E2"/>
            </w:tcBorders>
            <w:shd w:val="clear" w:color="auto" w:fill="auto"/>
            <w:vAlign w:val="center"/>
          </w:tcPr>
          <w:p w14:paraId="415EA888" w14:textId="44684E42"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-33%</w:t>
            </w:r>
          </w:p>
        </w:tc>
        <w:tc>
          <w:tcPr>
            <w:tcW w:w="533" w:type="pct"/>
            <w:tcBorders>
              <w:top w:val="nil"/>
              <w:left w:val="nil"/>
              <w:bottom w:val="single" w:sz="8" w:space="0" w:color="B7B7E2"/>
              <w:right w:val="single" w:sz="8" w:space="0" w:color="B7B7E2"/>
            </w:tcBorders>
            <w:shd w:val="clear" w:color="auto" w:fill="auto"/>
            <w:vAlign w:val="center"/>
          </w:tcPr>
          <w:p w14:paraId="677439BA" w14:textId="5252A0F5"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22,000</w:t>
            </w:r>
          </w:p>
        </w:tc>
        <w:tc>
          <w:tcPr>
            <w:tcW w:w="400" w:type="pct"/>
            <w:tcBorders>
              <w:top w:val="nil"/>
              <w:left w:val="nil"/>
              <w:bottom w:val="single" w:sz="8" w:space="0" w:color="B7B7E2"/>
              <w:right w:val="single" w:sz="8" w:space="0" w:color="B7B7E2"/>
            </w:tcBorders>
            <w:shd w:val="clear" w:color="auto" w:fill="auto"/>
            <w:vAlign w:val="center"/>
          </w:tcPr>
          <w:p w14:paraId="70D789FB" w14:textId="7A7196E6"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$19.9</w:t>
            </w:r>
          </w:p>
        </w:tc>
        <w:tc>
          <w:tcPr>
            <w:tcW w:w="412" w:type="pct"/>
            <w:tcBorders>
              <w:top w:val="nil"/>
              <w:left w:val="nil"/>
              <w:bottom w:val="single" w:sz="8" w:space="0" w:color="B7B7E2"/>
              <w:right w:val="single" w:sz="8" w:space="0" w:color="B7B7E2"/>
            </w:tcBorders>
            <w:shd w:val="clear" w:color="auto" w:fill="auto"/>
            <w:vAlign w:val="center"/>
          </w:tcPr>
          <w:p w14:paraId="17D5543A" w14:textId="32476D2C"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$26.9</w:t>
            </w:r>
          </w:p>
        </w:tc>
        <w:tc>
          <w:tcPr>
            <w:tcW w:w="424" w:type="pct"/>
            <w:tcBorders>
              <w:top w:val="nil"/>
              <w:left w:val="nil"/>
              <w:bottom w:val="single" w:sz="8" w:space="0" w:color="B7B7E2"/>
              <w:right w:val="single" w:sz="8" w:space="0" w:color="B7B7E2"/>
            </w:tcBorders>
            <w:shd w:val="clear" w:color="auto" w:fill="auto"/>
            <w:vAlign w:val="center"/>
          </w:tcPr>
          <w:p w14:paraId="6E0CFA3A" w14:textId="61F0E9EB"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-26%</w:t>
            </w:r>
          </w:p>
        </w:tc>
        <w:tc>
          <w:tcPr>
            <w:tcW w:w="484" w:type="pct"/>
            <w:tcBorders>
              <w:top w:val="nil"/>
              <w:left w:val="nil"/>
              <w:bottom w:val="single" w:sz="8" w:space="0" w:color="B7B7E2"/>
              <w:right w:val="single" w:sz="8" w:space="0" w:color="B7B7E2"/>
            </w:tcBorders>
            <w:shd w:val="clear" w:color="auto" w:fill="auto"/>
            <w:vAlign w:val="center"/>
          </w:tcPr>
          <w:p w14:paraId="02E87604" w14:textId="3E5EBADE"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$7.62</w:t>
            </w:r>
          </w:p>
        </w:tc>
      </w:tr>
      <w:tr w:rsidR="00522614" w:rsidRPr="00AC119A" w14:paraId="4AD85C88" w14:textId="77777777" w:rsidTr="006F1C26">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57DED5EE" w14:textId="77777777" w:rsidR="00522614" w:rsidRPr="007D32CF" w:rsidRDefault="00522614" w:rsidP="00522614">
            <w:pPr>
              <w:jc w:val="right"/>
              <w:rPr>
                <w:rFonts w:eastAsia="Times New Roman" w:cs="Calibri"/>
                <w:color w:val="000000"/>
                <w:sz w:val="18"/>
                <w:szCs w:val="18"/>
                <w:lang w:val="en-US"/>
              </w:rPr>
            </w:pPr>
            <w:r w:rsidRPr="007D32CF">
              <w:rPr>
                <w:rFonts w:eastAsia="Times New Roman" w:cs="Calibri"/>
                <w:color w:val="000000"/>
                <w:sz w:val="18"/>
                <w:szCs w:val="18"/>
                <w:lang w:val="en-US"/>
              </w:rPr>
              <w:t>8</w:t>
            </w:r>
          </w:p>
        </w:tc>
        <w:tc>
          <w:tcPr>
            <w:tcW w:w="811" w:type="pct"/>
            <w:tcBorders>
              <w:top w:val="nil"/>
              <w:left w:val="nil"/>
              <w:bottom w:val="single" w:sz="8" w:space="0" w:color="B7B7E2"/>
              <w:right w:val="single" w:sz="8" w:space="0" w:color="B7B7E2"/>
            </w:tcBorders>
            <w:shd w:val="clear" w:color="auto" w:fill="auto"/>
            <w:vAlign w:val="center"/>
            <w:hideMark/>
          </w:tcPr>
          <w:p w14:paraId="1AC1F2DD" w14:textId="77777777" w:rsidR="00522614" w:rsidRPr="007D32CF" w:rsidRDefault="00522614" w:rsidP="00522614">
            <w:pPr>
              <w:rPr>
                <w:rFonts w:eastAsia="Times New Roman" w:cs="Calibri"/>
                <w:color w:val="000000"/>
                <w:sz w:val="18"/>
                <w:szCs w:val="18"/>
                <w:lang w:val="en-US"/>
              </w:rPr>
            </w:pPr>
            <w:r w:rsidRPr="007D32CF">
              <w:rPr>
                <w:rFonts w:eastAsia="Times New Roman" w:cs="Calibri"/>
                <w:color w:val="000000"/>
                <w:sz w:val="18"/>
                <w:szCs w:val="18"/>
                <w:lang w:val="en-US"/>
              </w:rPr>
              <w:t>Taiwan</w:t>
            </w:r>
          </w:p>
        </w:tc>
        <w:tc>
          <w:tcPr>
            <w:tcW w:w="440" w:type="pct"/>
            <w:tcBorders>
              <w:top w:val="nil"/>
              <w:left w:val="nil"/>
              <w:bottom w:val="single" w:sz="8" w:space="0" w:color="B7B7E2"/>
              <w:right w:val="single" w:sz="8" w:space="0" w:color="B7B7E2"/>
            </w:tcBorders>
            <w:shd w:val="clear" w:color="auto" w:fill="auto"/>
            <w:vAlign w:val="center"/>
          </w:tcPr>
          <w:p w14:paraId="1D8ED53D" w14:textId="2A7EF933"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53,000</w:t>
            </w:r>
          </w:p>
        </w:tc>
        <w:tc>
          <w:tcPr>
            <w:tcW w:w="367" w:type="pct"/>
            <w:tcBorders>
              <w:top w:val="nil"/>
              <w:left w:val="nil"/>
              <w:bottom w:val="single" w:sz="8" w:space="0" w:color="B7B7E2"/>
              <w:right w:val="single" w:sz="8" w:space="0" w:color="B7B7E2"/>
            </w:tcBorders>
            <w:shd w:val="clear" w:color="auto" w:fill="auto"/>
            <w:vAlign w:val="center"/>
          </w:tcPr>
          <w:p w14:paraId="0B974D8B" w14:textId="0B7A1BFC"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w:t>
            </w:r>
          </w:p>
        </w:tc>
        <w:tc>
          <w:tcPr>
            <w:tcW w:w="513" w:type="pct"/>
            <w:tcBorders>
              <w:top w:val="nil"/>
              <w:left w:val="nil"/>
              <w:bottom w:val="single" w:sz="8" w:space="0" w:color="B7B7E2"/>
              <w:right w:val="single" w:sz="8" w:space="0" w:color="B7B7E2"/>
            </w:tcBorders>
            <w:shd w:val="clear" w:color="auto" w:fill="auto"/>
            <w:vAlign w:val="center"/>
          </w:tcPr>
          <w:p w14:paraId="468692CE" w14:textId="66A87514"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59,000</w:t>
            </w:r>
          </w:p>
        </w:tc>
        <w:tc>
          <w:tcPr>
            <w:tcW w:w="395" w:type="pct"/>
            <w:tcBorders>
              <w:top w:val="nil"/>
              <w:left w:val="nil"/>
              <w:bottom w:val="single" w:sz="8" w:space="0" w:color="B7B7E2"/>
              <w:right w:val="single" w:sz="8" w:space="0" w:color="B7B7E2"/>
            </w:tcBorders>
            <w:shd w:val="clear" w:color="auto" w:fill="auto"/>
            <w:vAlign w:val="center"/>
          </w:tcPr>
          <w:p w14:paraId="33BAC35A" w14:textId="606DE518"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-11%</w:t>
            </w:r>
          </w:p>
        </w:tc>
        <w:tc>
          <w:tcPr>
            <w:tcW w:w="533" w:type="pct"/>
            <w:tcBorders>
              <w:top w:val="nil"/>
              <w:left w:val="nil"/>
              <w:bottom w:val="single" w:sz="8" w:space="0" w:color="B7B7E2"/>
              <w:right w:val="single" w:sz="8" w:space="0" w:color="B7B7E2"/>
            </w:tcBorders>
            <w:shd w:val="clear" w:color="auto" w:fill="auto"/>
            <w:vAlign w:val="center"/>
          </w:tcPr>
          <w:p w14:paraId="1EE5175C" w14:textId="0B8375C9"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17,000</w:t>
            </w:r>
          </w:p>
        </w:tc>
        <w:tc>
          <w:tcPr>
            <w:tcW w:w="400" w:type="pct"/>
            <w:tcBorders>
              <w:top w:val="nil"/>
              <w:left w:val="nil"/>
              <w:bottom w:val="single" w:sz="8" w:space="0" w:color="B7B7E2"/>
              <w:right w:val="single" w:sz="8" w:space="0" w:color="B7B7E2"/>
            </w:tcBorders>
            <w:shd w:val="clear" w:color="auto" w:fill="auto"/>
            <w:vAlign w:val="center"/>
          </w:tcPr>
          <w:p w14:paraId="55BDD8B9" w14:textId="0FCF05AC"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$24.5</w:t>
            </w:r>
          </w:p>
        </w:tc>
        <w:tc>
          <w:tcPr>
            <w:tcW w:w="412" w:type="pct"/>
            <w:tcBorders>
              <w:top w:val="nil"/>
              <w:left w:val="nil"/>
              <w:bottom w:val="single" w:sz="8" w:space="0" w:color="B7B7E2"/>
              <w:right w:val="single" w:sz="8" w:space="0" w:color="B7B7E2"/>
            </w:tcBorders>
            <w:shd w:val="clear" w:color="auto" w:fill="auto"/>
            <w:vAlign w:val="center"/>
          </w:tcPr>
          <w:p w14:paraId="6F3002CD" w14:textId="5C4CA833"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$30.6</w:t>
            </w:r>
          </w:p>
        </w:tc>
        <w:tc>
          <w:tcPr>
            <w:tcW w:w="424" w:type="pct"/>
            <w:tcBorders>
              <w:top w:val="nil"/>
              <w:left w:val="nil"/>
              <w:bottom w:val="single" w:sz="8" w:space="0" w:color="B7B7E2"/>
              <w:right w:val="single" w:sz="8" w:space="0" w:color="B7B7E2"/>
            </w:tcBorders>
            <w:shd w:val="clear" w:color="auto" w:fill="auto"/>
            <w:vAlign w:val="center"/>
          </w:tcPr>
          <w:p w14:paraId="1FE86B42" w14:textId="4869DAEA"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-20%</w:t>
            </w:r>
          </w:p>
        </w:tc>
        <w:tc>
          <w:tcPr>
            <w:tcW w:w="484" w:type="pct"/>
            <w:tcBorders>
              <w:top w:val="nil"/>
              <w:left w:val="nil"/>
              <w:bottom w:val="single" w:sz="8" w:space="0" w:color="B7B7E2"/>
              <w:right w:val="single" w:sz="8" w:space="0" w:color="B7B7E2"/>
            </w:tcBorders>
            <w:shd w:val="clear" w:color="auto" w:fill="auto"/>
            <w:vAlign w:val="center"/>
          </w:tcPr>
          <w:p w14:paraId="32679553" w14:textId="5F85BABA"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$9.32</w:t>
            </w:r>
          </w:p>
        </w:tc>
      </w:tr>
      <w:tr w:rsidR="00522614" w:rsidRPr="00AC119A" w14:paraId="484480AC" w14:textId="77777777" w:rsidTr="006F1C26">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69629CE7" w14:textId="77777777" w:rsidR="00522614" w:rsidRPr="007D32CF" w:rsidRDefault="00522614" w:rsidP="00522614">
            <w:pPr>
              <w:jc w:val="right"/>
              <w:rPr>
                <w:rFonts w:eastAsia="Times New Roman" w:cs="Calibri"/>
                <w:color w:val="000000"/>
                <w:sz w:val="18"/>
                <w:szCs w:val="18"/>
                <w:lang w:val="en-US"/>
              </w:rPr>
            </w:pPr>
            <w:r w:rsidRPr="007D32CF">
              <w:rPr>
                <w:rFonts w:eastAsia="Times New Roman" w:cs="Calibri"/>
                <w:color w:val="000000"/>
                <w:sz w:val="18"/>
                <w:szCs w:val="18"/>
                <w:lang w:val="en-US"/>
              </w:rPr>
              <w:t>9</w:t>
            </w:r>
          </w:p>
        </w:tc>
        <w:tc>
          <w:tcPr>
            <w:tcW w:w="811" w:type="pct"/>
            <w:tcBorders>
              <w:top w:val="nil"/>
              <w:left w:val="nil"/>
              <w:bottom w:val="single" w:sz="8" w:space="0" w:color="B7B7E2"/>
              <w:right w:val="single" w:sz="8" w:space="0" w:color="B7B7E2"/>
            </w:tcBorders>
            <w:shd w:val="clear" w:color="auto" w:fill="auto"/>
            <w:vAlign w:val="center"/>
            <w:hideMark/>
          </w:tcPr>
          <w:p w14:paraId="072A3F69" w14:textId="77777777" w:rsidR="00522614" w:rsidRPr="007D32CF" w:rsidRDefault="00522614" w:rsidP="00522614">
            <w:pPr>
              <w:rPr>
                <w:rFonts w:eastAsia="Times New Roman" w:cs="Calibri"/>
                <w:color w:val="000000"/>
                <w:sz w:val="18"/>
                <w:szCs w:val="18"/>
                <w:lang w:val="en-US"/>
              </w:rPr>
            </w:pPr>
            <w:r w:rsidRPr="007D32CF">
              <w:rPr>
                <w:rFonts w:eastAsia="Times New Roman" w:cs="Calibri"/>
                <w:color w:val="000000"/>
                <w:sz w:val="18"/>
                <w:szCs w:val="18"/>
                <w:lang w:val="en-US"/>
              </w:rPr>
              <w:t>Korea, Republic of</w:t>
            </w:r>
          </w:p>
        </w:tc>
        <w:tc>
          <w:tcPr>
            <w:tcW w:w="440" w:type="pct"/>
            <w:tcBorders>
              <w:top w:val="nil"/>
              <w:left w:val="nil"/>
              <w:bottom w:val="single" w:sz="8" w:space="0" w:color="B7B7E2"/>
              <w:right w:val="single" w:sz="8" w:space="0" w:color="B7B7E2"/>
            </w:tcBorders>
            <w:shd w:val="clear" w:color="auto" w:fill="auto"/>
            <w:vAlign w:val="center"/>
          </w:tcPr>
          <w:p w14:paraId="7ACF4B6D" w14:textId="63114779"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56,000</w:t>
            </w:r>
          </w:p>
        </w:tc>
        <w:tc>
          <w:tcPr>
            <w:tcW w:w="367" w:type="pct"/>
            <w:tcBorders>
              <w:top w:val="nil"/>
              <w:left w:val="nil"/>
              <w:bottom w:val="single" w:sz="8" w:space="0" w:color="B7B7E2"/>
              <w:right w:val="single" w:sz="8" w:space="0" w:color="B7B7E2"/>
            </w:tcBorders>
            <w:shd w:val="clear" w:color="auto" w:fill="auto"/>
            <w:vAlign w:val="center"/>
          </w:tcPr>
          <w:p w14:paraId="7D8D7BD8" w14:textId="4803640A"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6%</w:t>
            </w:r>
          </w:p>
        </w:tc>
        <w:tc>
          <w:tcPr>
            <w:tcW w:w="513" w:type="pct"/>
            <w:tcBorders>
              <w:top w:val="nil"/>
              <w:left w:val="nil"/>
              <w:bottom w:val="single" w:sz="8" w:space="0" w:color="B7B7E2"/>
              <w:right w:val="single" w:sz="8" w:space="0" w:color="B7B7E2"/>
            </w:tcBorders>
            <w:shd w:val="clear" w:color="auto" w:fill="auto"/>
            <w:vAlign w:val="center"/>
          </w:tcPr>
          <w:p w14:paraId="37D5195C" w14:textId="56FE5EF4"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30,000</w:t>
            </w:r>
          </w:p>
        </w:tc>
        <w:tc>
          <w:tcPr>
            <w:tcW w:w="395" w:type="pct"/>
            <w:tcBorders>
              <w:top w:val="nil"/>
              <w:left w:val="nil"/>
              <w:bottom w:val="single" w:sz="8" w:space="0" w:color="B7B7E2"/>
              <w:right w:val="single" w:sz="8" w:space="0" w:color="B7B7E2"/>
            </w:tcBorders>
            <w:shd w:val="clear" w:color="auto" w:fill="auto"/>
            <w:vAlign w:val="center"/>
          </w:tcPr>
          <w:p w14:paraId="053ABD0F" w14:textId="5FA35ED3"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84%</w:t>
            </w:r>
          </w:p>
        </w:tc>
        <w:tc>
          <w:tcPr>
            <w:tcW w:w="533" w:type="pct"/>
            <w:tcBorders>
              <w:top w:val="nil"/>
              <w:left w:val="nil"/>
              <w:bottom w:val="single" w:sz="8" w:space="0" w:color="B7B7E2"/>
              <w:right w:val="single" w:sz="8" w:space="0" w:color="B7B7E2"/>
            </w:tcBorders>
            <w:shd w:val="clear" w:color="auto" w:fill="auto"/>
            <w:vAlign w:val="center"/>
          </w:tcPr>
          <w:p w14:paraId="3973ABBC" w14:textId="4648E30D"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15,000</w:t>
            </w:r>
          </w:p>
        </w:tc>
        <w:tc>
          <w:tcPr>
            <w:tcW w:w="400" w:type="pct"/>
            <w:tcBorders>
              <w:top w:val="nil"/>
              <w:left w:val="nil"/>
              <w:bottom w:val="single" w:sz="8" w:space="0" w:color="B7B7E2"/>
              <w:right w:val="single" w:sz="8" w:space="0" w:color="B7B7E2"/>
            </w:tcBorders>
            <w:shd w:val="clear" w:color="auto" w:fill="auto"/>
            <w:vAlign w:val="center"/>
          </w:tcPr>
          <w:p w14:paraId="2590297C" w14:textId="51EBBB1F"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$65.1</w:t>
            </w:r>
          </w:p>
        </w:tc>
        <w:tc>
          <w:tcPr>
            <w:tcW w:w="412" w:type="pct"/>
            <w:tcBorders>
              <w:top w:val="nil"/>
              <w:left w:val="nil"/>
              <w:bottom w:val="single" w:sz="8" w:space="0" w:color="B7B7E2"/>
              <w:right w:val="single" w:sz="8" w:space="0" w:color="B7B7E2"/>
            </w:tcBorders>
            <w:shd w:val="clear" w:color="auto" w:fill="auto"/>
            <w:vAlign w:val="center"/>
          </w:tcPr>
          <w:p w14:paraId="269439E3" w14:textId="586EBDBD"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$119</w:t>
            </w:r>
          </w:p>
        </w:tc>
        <w:tc>
          <w:tcPr>
            <w:tcW w:w="424" w:type="pct"/>
            <w:tcBorders>
              <w:top w:val="nil"/>
              <w:left w:val="nil"/>
              <w:bottom w:val="single" w:sz="8" w:space="0" w:color="B7B7E2"/>
              <w:right w:val="single" w:sz="8" w:space="0" w:color="B7B7E2"/>
            </w:tcBorders>
            <w:shd w:val="clear" w:color="auto" w:fill="auto"/>
            <w:vAlign w:val="center"/>
          </w:tcPr>
          <w:p w14:paraId="1F7D8A04" w14:textId="2B3DD70C"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-45%</w:t>
            </w:r>
          </w:p>
        </w:tc>
        <w:tc>
          <w:tcPr>
            <w:tcW w:w="484" w:type="pct"/>
            <w:tcBorders>
              <w:top w:val="nil"/>
              <w:left w:val="nil"/>
              <w:bottom w:val="single" w:sz="8" w:space="0" w:color="B7B7E2"/>
              <w:right w:val="single" w:sz="8" w:space="0" w:color="B7B7E2"/>
            </w:tcBorders>
            <w:shd w:val="clear" w:color="auto" w:fill="auto"/>
            <w:vAlign w:val="center"/>
          </w:tcPr>
          <w:p w14:paraId="2E24790C" w14:textId="7EF6EACE"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$39.4</w:t>
            </w:r>
          </w:p>
        </w:tc>
      </w:tr>
      <w:tr w:rsidR="00522614" w:rsidRPr="00AC119A" w14:paraId="4D6A7366" w14:textId="77777777" w:rsidTr="006F1C26">
        <w:trPr>
          <w:trHeight w:val="227"/>
        </w:trPr>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070932FC" w14:textId="77777777" w:rsidR="00522614" w:rsidRPr="007D32CF" w:rsidRDefault="00522614" w:rsidP="00522614">
            <w:pPr>
              <w:jc w:val="right"/>
              <w:rPr>
                <w:rFonts w:eastAsia="Times New Roman" w:cs="Calibri"/>
                <w:color w:val="000000"/>
                <w:sz w:val="18"/>
                <w:szCs w:val="18"/>
                <w:lang w:val="en-US"/>
              </w:rPr>
            </w:pPr>
            <w:r w:rsidRPr="007D32CF">
              <w:rPr>
                <w:rFonts w:eastAsia="Times New Roman" w:cs="Calibri"/>
                <w:color w:val="000000"/>
                <w:sz w:val="18"/>
                <w:szCs w:val="18"/>
                <w:lang w:val="en-US"/>
              </w:rPr>
              <w:t>10</w:t>
            </w:r>
          </w:p>
        </w:tc>
        <w:tc>
          <w:tcPr>
            <w:tcW w:w="811" w:type="pct"/>
            <w:tcBorders>
              <w:top w:val="nil"/>
              <w:left w:val="nil"/>
              <w:bottom w:val="single" w:sz="8" w:space="0" w:color="B7B7E2"/>
              <w:right w:val="single" w:sz="8" w:space="0" w:color="B7B7E2"/>
            </w:tcBorders>
            <w:shd w:val="clear" w:color="auto" w:fill="auto"/>
            <w:vAlign w:val="center"/>
            <w:hideMark/>
          </w:tcPr>
          <w:p w14:paraId="06F5A1A0" w14:textId="77777777" w:rsidR="00522614" w:rsidRPr="007D32CF" w:rsidRDefault="00522614" w:rsidP="00522614">
            <w:pPr>
              <w:rPr>
                <w:rFonts w:eastAsia="Times New Roman" w:cs="Calibri"/>
                <w:color w:val="000000"/>
                <w:sz w:val="18"/>
                <w:szCs w:val="18"/>
                <w:lang w:val="en-US"/>
              </w:rPr>
            </w:pPr>
            <w:r w:rsidRPr="007D32CF">
              <w:rPr>
                <w:rFonts w:eastAsia="Times New Roman" w:cs="Calibri"/>
                <w:color w:val="000000"/>
                <w:sz w:val="18"/>
                <w:szCs w:val="18"/>
                <w:lang w:val="en-US"/>
              </w:rPr>
              <w:t>Pakistan</w:t>
            </w:r>
          </w:p>
        </w:tc>
        <w:tc>
          <w:tcPr>
            <w:tcW w:w="440" w:type="pct"/>
            <w:tcBorders>
              <w:top w:val="nil"/>
              <w:left w:val="nil"/>
              <w:bottom w:val="single" w:sz="8" w:space="0" w:color="B7B7E2"/>
              <w:right w:val="single" w:sz="8" w:space="0" w:color="B7B7E2"/>
            </w:tcBorders>
            <w:shd w:val="clear" w:color="auto" w:fill="auto"/>
            <w:vAlign w:val="center"/>
          </w:tcPr>
          <w:p w14:paraId="184633D2" w14:textId="74979FFE"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49,000</w:t>
            </w:r>
          </w:p>
        </w:tc>
        <w:tc>
          <w:tcPr>
            <w:tcW w:w="367" w:type="pct"/>
            <w:tcBorders>
              <w:top w:val="nil"/>
              <w:left w:val="nil"/>
              <w:bottom w:val="single" w:sz="8" w:space="0" w:color="B7B7E2"/>
              <w:right w:val="single" w:sz="8" w:space="0" w:color="B7B7E2"/>
            </w:tcBorders>
            <w:shd w:val="clear" w:color="auto" w:fill="auto"/>
            <w:vAlign w:val="center"/>
          </w:tcPr>
          <w:p w14:paraId="583EB7B5" w14:textId="3AD1AC8F"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w:t>
            </w:r>
          </w:p>
        </w:tc>
        <w:tc>
          <w:tcPr>
            <w:tcW w:w="513" w:type="pct"/>
            <w:tcBorders>
              <w:top w:val="nil"/>
              <w:left w:val="nil"/>
              <w:bottom w:val="single" w:sz="8" w:space="0" w:color="B7B7E2"/>
              <w:right w:val="single" w:sz="8" w:space="0" w:color="B7B7E2"/>
            </w:tcBorders>
            <w:shd w:val="clear" w:color="auto" w:fill="auto"/>
            <w:vAlign w:val="center"/>
          </w:tcPr>
          <w:p w14:paraId="791A9256" w14:textId="01375D13"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48,000</w:t>
            </w:r>
          </w:p>
        </w:tc>
        <w:tc>
          <w:tcPr>
            <w:tcW w:w="395" w:type="pct"/>
            <w:tcBorders>
              <w:top w:val="nil"/>
              <w:left w:val="nil"/>
              <w:bottom w:val="single" w:sz="8" w:space="0" w:color="B7B7E2"/>
              <w:right w:val="single" w:sz="8" w:space="0" w:color="B7B7E2"/>
            </w:tcBorders>
            <w:shd w:val="clear" w:color="auto" w:fill="auto"/>
            <w:vAlign w:val="center"/>
          </w:tcPr>
          <w:p w14:paraId="0B6CE98D" w14:textId="69D6388A"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w:t>
            </w:r>
          </w:p>
        </w:tc>
        <w:tc>
          <w:tcPr>
            <w:tcW w:w="533" w:type="pct"/>
            <w:tcBorders>
              <w:top w:val="nil"/>
              <w:left w:val="nil"/>
              <w:bottom w:val="single" w:sz="8" w:space="0" w:color="B7B7E2"/>
              <w:right w:val="single" w:sz="8" w:space="0" w:color="B7B7E2"/>
            </w:tcBorders>
            <w:shd w:val="clear" w:color="auto" w:fill="auto"/>
            <w:vAlign w:val="center"/>
          </w:tcPr>
          <w:p w14:paraId="6C4886E2" w14:textId="71F95507"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9,100</w:t>
            </w:r>
          </w:p>
        </w:tc>
        <w:tc>
          <w:tcPr>
            <w:tcW w:w="400" w:type="pct"/>
            <w:tcBorders>
              <w:top w:val="nil"/>
              <w:left w:val="nil"/>
              <w:bottom w:val="single" w:sz="8" w:space="0" w:color="B7B7E2"/>
              <w:right w:val="single" w:sz="8" w:space="0" w:color="B7B7E2"/>
            </w:tcBorders>
            <w:shd w:val="clear" w:color="auto" w:fill="auto"/>
            <w:vAlign w:val="center"/>
          </w:tcPr>
          <w:p w14:paraId="356B82F0" w14:textId="579E688F"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$22.4</w:t>
            </w:r>
          </w:p>
        </w:tc>
        <w:tc>
          <w:tcPr>
            <w:tcW w:w="412" w:type="pct"/>
            <w:tcBorders>
              <w:top w:val="nil"/>
              <w:left w:val="nil"/>
              <w:bottom w:val="single" w:sz="8" w:space="0" w:color="B7B7E2"/>
              <w:right w:val="single" w:sz="8" w:space="0" w:color="B7B7E2"/>
            </w:tcBorders>
            <w:shd w:val="clear" w:color="auto" w:fill="auto"/>
            <w:vAlign w:val="center"/>
          </w:tcPr>
          <w:p w14:paraId="788B0E52" w14:textId="7D131D81"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$21.5</w:t>
            </w:r>
          </w:p>
        </w:tc>
        <w:tc>
          <w:tcPr>
            <w:tcW w:w="424" w:type="pct"/>
            <w:tcBorders>
              <w:top w:val="nil"/>
              <w:left w:val="nil"/>
              <w:bottom w:val="single" w:sz="8" w:space="0" w:color="B7B7E2"/>
              <w:right w:val="single" w:sz="8" w:space="0" w:color="B7B7E2"/>
            </w:tcBorders>
            <w:shd w:val="clear" w:color="auto" w:fill="auto"/>
            <w:vAlign w:val="center"/>
          </w:tcPr>
          <w:p w14:paraId="09B15787" w14:textId="1E6AE930"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4%</w:t>
            </w:r>
          </w:p>
        </w:tc>
        <w:tc>
          <w:tcPr>
            <w:tcW w:w="484" w:type="pct"/>
            <w:tcBorders>
              <w:top w:val="nil"/>
              <w:left w:val="nil"/>
              <w:bottom w:val="single" w:sz="8" w:space="0" w:color="B7B7E2"/>
              <w:right w:val="single" w:sz="8" w:space="0" w:color="B7B7E2"/>
            </w:tcBorders>
            <w:shd w:val="clear" w:color="auto" w:fill="auto"/>
            <w:vAlign w:val="center"/>
          </w:tcPr>
          <w:p w14:paraId="737793B5" w14:textId="09D841E6"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$5.01</w:t>
            </w:r>
          </w:p>
        </w:tc>
      </w:tr>
      <w:tr w:rsidR="00522614" w:rsidRPr="00AC119A" w14:paraId="11926CB5" w14:textId="77777777" w:rsidTr="006F1C26">
        <w:trPr>
          <w:trHeight w:val="227"/>
        </w:trPr>
        <w:tc>
          <w:tcPr>
            <w:tcW w:w="1033"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07D9F895" w14:textId="77777777" w:rsidR="00522614" w:rsidRPr="007D32CF" w:rsidRDefault="00522614" w:rsidP="00522614">
            <w:pPr>
              <w:rPr>
                <w:rFonts w:eastAsia="Times New Roman" w:cs="Calibri"/>
                <w:color w:val="000000"/>
                <w:sz w:val="18"/>
                <w:szCs w:val="18"/>
                <w:lang w:val="en-US"/>
              </w:rPr>
            </w:pPr>
            <w:r w:rsidRPr="007D32CF">
              <w:rPr>
                <w:rFonts w:eastAsia="Times New Roman" w:cs="Calibri"/>
                <w:color w:val="000000"/>
                <w:sz w:val="18"/>
                <w:szCs w:val="18"/>
                <w:lang w:val="en-US"/>
              </w:rPr>
              <w:t>Top 10 total</w:t>
            </w:r>
          </w:p>
        </w:tc>
        <w:tc>
          <w:tcPr>
            <w:tcW w:w="440" w:type="pct"/>
            <w:tcBorders>
              <w:top w:val="nil"/>
              <w:left w:val="nil"/>
              <w:bottom w:val="single" w:sz="8" w:space="0" w:color="B7B7E2"/>
              <w:right w:val="single" w:sz="8" w:space="0" w:color="B7B7E2"/>
            </w:tcBorders>
            <w:shd w:val="clear" w:color="auto" w:fill="auto"/>
            <w:vAlign w:val="center"/>
          </w:tcPr>
          <w:p w14:paraId="50222E84" w14:textId="376A499E"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868,000</w:t>
            </w:r>
          </w:p>
        </w:tc>
        <w:tc>
          <w:tcPr>
            <w:tcW w:w="367" w:type="pct"/>
            <w:tcBorders>
              <w:top w:val="nil"/>
              <w:left w:val="nil"/>
              <w:bottom w:val="single" w:sz="8" w:space="0" w:color="B7B7E2"/>
              <w:right w:val="single" w:sz="8" w:space="0" w:color="B7B7E2"/>
            </w:tcBorders>
            <w:shd w:val="clear" w:color="auto" w:fill="auto"/>
            <w:vAlign w:val="center"/>
          </w:tcPr>
          <w:p w14:paraId="4A5F553F" w14:textId="4D0F40FE"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89%</w:t>
            </w:r>
          </w:p>
        </w:tc>
        <w:tc>
          <w:tcPr>
            <w:tcW w:w="513" w:type="pct"/>
            <w:tcBorders>
              <w:top w:val="nil"/>
              <w:left w:val="nil"/>
              <w:bottom w:val="single" w:sz="8" w:space="0" w:color="B7B7E2"/>
              <w:right w:val="single" w:sz="8" w:space="0" w:color="B7B7E2"/>
            </w:tcBorders>
            <w:shd w:val="clear" w:color="auto" w:fill="auto"/>
            <w:vAlign w:val="center"/>
          </w:tcPr>
          <w:p w14:paraId="46561CD1" w14:textId="66C4F5D8"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878,000</w:t>
            </w:r>
          </w:p>
        </w:tc>
        <w:tc>
          <w:tcPr>
            <w:tcW w:w="395" w:type="pct"/>
            <w:tcBorders>
              <w:top w:val="nil"/>
              <w:left w:val="nil"/>
              <w:bottom w:val="single" w:sz="8" w:space="0" w:color="B7B7E2"/>
              <w:right w:val="single" w:sz="8" w:space="0" w:color="B7B7E2"/>
            </w:tcBorders>
            <w:shd w:val="clear" w:color="auto" w:fill="auto"/>
            <w:vAlign w:val="center"/>
          </w:tcPr>
          <w:p w14:paraId="709C49FA" w14:textId="68894925"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w:t>
            </w:r>
          </w:p>
        </w:tc>
        <w:tc>
          <w:tcPr>
            <w:tcW w:w="533" w:type="pct"/>
            <w:tcBorders>
              <w:top w:val="nil"/>
              <w:left w:val="nil"/>
              <w:bottom w:val="single" w:sz="8" w:space="0" w:color="B7B7E2"/>
              <w:right w:val="single" w:sz="8" w:space="0" w:color="B7B7E2"/>
            </w:tcBorders>
            <w:shd w:val="clear" w:color="auto" w:fill="auto"/>
            <w:vAlign w:val="center"/>
          </w:tcPr>
          <w:p w14:paraId="36CEE3AC" w14:textId="3CE5B966"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309,000</w:t>
            </w:r>
          </w:p>
        </w:tc>
        <w:tc>
          <w:tcPr>
            <w:tcW w:w="400" w:type="pct"/>
            <w:tcBorders>
              <w:top w:val="nil"/>
              <w:left w:val="nil"/>
              <w:bottom w:val="single" w:sz="8" w:space="0" w:color="B7B7E2"/>
              <w:right w:val="single" w:sz="8" w:space="0" w:color="B7B7E2"/>
            </w:tcBorders>
            <w:shd w:val="clear" w:color="auto" w:fill="auto"/>
            <w:vAlign w:val="center"/>
          </w:tcPr>
          <w:p w14:paraId="3A010E08" w14:textId="5ECFD4CB"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$461</w:t>
            </w:r>
          </w:p>
        </w:tc>
        <w:tc>
          <w:tcPr>
            <w:tcW w:w="412" w:type="pct"/>
            <w:tcBorders>
              <w:top w:val="nil"/>
              <w:left w:val="nil"/>
              <w:bottom w:val="single" w:sz="8" w:space="0" w:color="B7B7E2"/>
              <w:right w:val="single" w:sz="8" w:space="0" w:color="B7B7E2"/>
            </w:tcBorders>
            <w:shd w:val="clear" w:color="auto" w:fill="auto"/>
            <w:vAlign w:val="center"/>
          </w:tcPr>
          <w:p w14:paraId="55842CDC" w14:textId="63C27764"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$506</w:t>
            </w:r>
          </w:p>
        </w:tc>
        <w:tc>
          <w:tcPr>
            <w:tcW w:w="424" w:type="pct"/>
            <w:tcBorders>
              <w:top w:val="nil"/>
              <w:left w:val="nil"/>
              <w:bottom w:val="single" w:sz="8" w:space="0" w:color="B7B7E2"/>
              <w:right w:val="single" w:sz="8" w:space="0" w:color="B7B7E2"/>
            </w:tcBorders>
            <w:shd w:val="clear" w:color="auto" w:fill="auto"/>
            <w:vAlign w:val="center"/>
          </w:tcPr>
          <w:p w14:paraId="4AB9D999" w14:textId="715D899A"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-9%</w:t>
            </w:r>
          </w:p>
        </w:tc>
        <w:tc>
          <w:tcPr>
            <w:tcW w:w="484" w:type="pct"/>
            <w:tcBorders>
              <w:top w:val="nil"/>
              <w:left w:val="nil"/>
              <w:bottom w:val="single" w:sz="8" w:space="0" w:color="B7B7E2"/>
              <w:right w:val="single" w:sz="8" w:space="0" w:color="B7B7E2"/>
            </w:tcBorders>
            <w:shd w:val="clear" w:color="auto" w:fill="auto"/>
            <w:vAlign w:val="center"/>
          </w:tcPr>
          <w:p w14:paraId="56DDAF14" w14:textId="089C38D9" w:rsidR="00522614" w:rsidRPr="007D32CF" w:rsidRDefault="00522614" w:rsidP="00522614">
            <w:pPr>
              <w:jc w:val="right"/>
              <w:rPr>
                <w:rFonts w:eastAsia="Times New Roman" w:cs="Calibri"/>
                <w:color w:val="000000"/>
                <w:sz w:val="18"/>
                <w:szCs w:val="18"/>
                <w:lang w:val="en-US"/>
              </w:rPr>
            </w:pPr>
            <w:r>
              <w:rPr>
                <w:rFonts w:eastAsia="Times New Roman" w:cs="Calibri"/>
                <w:color w:val="000000"/>
                <w:sz w:val="18"/>
                <w:szCs w:val="18"/>
                <w:lang w:val="en-US"/>
              </w:rPr>
              <w:t>$181</w:t>
            </w:r>
          </w:p>
        </w:tc>
      </w:tr>
      <w:tr w:rsidR="00522614" w:rsidRPr="00AC119A" w14:paraId="149B4ECB" w14:textId="77777777" w:rsidTr="006F1C26">
        <w:trPr>
          <w:trHeight w:val="227"/>
        </w:trPr>
        <w:tc>
          <w:tcPr>
            <w:tcW w:w="1033"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39611872" w14:textId="77777777" w:rsidR="00522614" w:rsidRPr="007D32CF" w:rsidRDefault="00522614" w:rsidP="00522614">
            <w:pPr>
              <w:rPr>
                <w:rFonts w:eastAsia="Times New Roman" w:cs="Calibri"/>
                <w:b/>
                <w:bCs/>
                <w:color w:val="000000"/>
                <w:sz w:val="18"/>
                <w:szCs w:val="18"/>
                <w:lang w:val="en-US"/>
              </w:rPr>
            </w:pPr>
            <w:r w:rsidRPr="007D32CF">
              <w:rPr>
                <w:rFonts w:eastAsia="Times New Roman" w:cs="Calibri"/>
                <w:b/>
                <w:bCs/>
                <w:color w:val="000000"/>
                <w:sz w:val="18"/>
                <w:szCs w:val="18"/>
                <w:lang w:val="en-US"/>
              </w:rPr>
              <w:t>Monthly total</w:t>
            </w:r>
          </w:p>
        </w:tc>
        <w:tc>
          <w:tcPr>
            <w:tcW w:w="440" w:type="pct"/>
            <w:tcBorders>
              <w:top w:val="nil"/>
              <w:left w:val="nil"/>
              <w:bottom w:val="single" w:sz="8" w:space="0" w:color="B7B7E2"/>
              <w:right w:val="single" w:sz="8" w:space="0" w:color="B7B7E2"/>
            </w:tcBorders>
            <w:shd w:val="clear" w:color="auto" w:fill="auto"/>
            <w:vAlign w:val="center"/>
          </w:tcPr>
          <w:p w14:paraId="5CF3AC32" w14:textId="770C842D" w:rsidR="00522614" w:rsidRPr="007D32CF" w:rsidRDefault="00522614" w:rsidP="00522614">
            <w:pPr>
              <w:jc w:val="right"/>
              <w:rPr>
                <w:rFonts w:eastAsia="Times New Roman" w:cs="Calibri"/>
                <w:b/>
                <w:bCs/>
                <w:color w:val="000000"/>
                <w:sz w:val="18"/>
                <w:szCs w:val="18"/>
                <w:lang w:val="en-US"/>
              </w:rPr>
            </w:pPr>
            <w:r>
              <w:rPr>
                <w:rFonts w:eastAsia="Times New Roman" w:cs="Calibri"/>
                <w:b/>
                <w:bCs/>
                <w:color w:val="000000"/>
                <w:sz w:val="18"/>
                <w:szCs w:val="18"/>
                <w:lang w:val="en-US"/>
              </w:rPr>
              <w:t>977,000</w:t>
            </w:r>
          </w:p>
        </w:tc>
        <w:tc>
          <w:tcPr>
            <w:tcW w:w="367" w:type="pct"/>
            <w:tcBorders>
              <w:top w:val="nil"/>
              <w:left w:val="nil"/>
              <w:bottom w:val="single" w:sz="8" w:space="0" w:color="B7B7E2"/>
              <w:right w:val="single" w:sz="8" w:space="0" w:color="B7B7E2"/>
            </w:tcBorders>
            <w:shd w:val="clear" w:color="auto" w:fill="auto"/>
            <w:vAlign w:val="center"/>
          </w:tcPr>
          <w:p w14:paraId="0B21F1C1" w14:textId="5D3D3AD2" w:rsidR="00522614" w:rsidRPr="007D32CF" w:rsidRDefault="00522614" w:rsidP="00522614">
            <w:pPr>
              <w:jc w:val="right"/>
              <w:rPr>
                <w:rFonts w:eastAsia="Times New Roman" w:cs="Calibri"/>
                <w:b/>
                <w:bCs/>
                <w:color w:val="000000"/>
                <w:sz w:val="18"/>
                <w:szCs w:val="18"/>
                <w:lang w:val="en-US"/>
              </w:rPr>
            </w:pPr>
            <w:r>
              <w:rPr>
                <w:rFonts w:eastAsia="Times New Roman" w:cs="Calibri"/>
                <w:b/>
                <w:bCs/>
                <w:color w:val="000000"/>
                <w:sz w:val="18"/>
                <w:szCs w:val="18"/>
                <w:lang w:val="en-US"/>
              </w:rPr>
              <w:t>-</w:t>
            </w:r>
          </w:p>
        </w:tc>
        <w:tc>
          <w:tcPr>
            <w:tcW w:w="513" w:type="pct"/>
            <w:tcBorders>
              <w:top w:val="nil"/>
              <w:left w:val="nil"/>
              <w:bottom w:val="single" w:sz="8" w:space="0" w:color="B7B7E2"/>
              <w:right w:val="single" w:sz="8" w:space="0" w:color="B7B7E2"/>
            </w:tcBorders>
            <w:shd w:val="clear" w:color="auto" w:fill="auto"/>
            <w:vAlign w:val="center"/>
          </w:tcPr>
          <w:p w14:paraId="304428B2" w14:textId="6B364742" w:rsidR="00522614" w:rsidRPr="007D32CF" w:rsidRDefault="00522614" w:rsidP="00522614">
            <w:pPr>
              <w:jc w:val="right"/>
              <w:rPr>
                <w:rFonts w:eastAsia="Times New Roman" w:cs="Calibri"/>
                <w:b/>
                <w:bCs/>
                <w:color w:val="000000"/>
                <w:sz w:val="18"/>
                <w:szCs w:val="18"/>
                <w:lang w:val="en-US"/>
              </w:rPr>
            </w:pPr>
            <w:r>
              <w:rPr>
                <w:rFonts w:eastAsia="Times New Roman" w:cs="Calibri"/>
                <w:b/>
                <w:bCs/>
                <w:color w:val="000000"/>
                <w:sz w:val="18"/>
                <w:szCs w:val="18"/>
                <w:lang w:val="en-US"/>
              </w:rPr>
              <w:t>1,038,000</w:t>
            </w:r>
          </w:p>
        </w:tc>
        <w:tc>
          <w:tcPr>
            <w:tcW w:w="395" w:type="pct"/>
            <w:tcBorders>
              <w:top w:val="nil"/>
              <w:left w:val="nil"/>
              <w:bottom w:val="single" w:sz="8" w:space="0" w:color="B7B7E2"/>
              <w:right w:val="single" w:sz="8" w:space="0" w:color="B7B7E2"/>
            </w:tcBorders>
            <w:shd w:val="clear" w:color="auto" w:fill="auto"/>
            <w:vAlign w:val="center"/>
          </w:tcPr>
          <w:p w14:paraId="41D9F541" w14:textId="4FCD9E22" w:rsidR="00522614" w:rsidRPr="007D32CF" w:rsidRDefault="00522614" w:rsidP="00522614">
            <w:pPr>
              <w:jc w:val="right"/>
              <w:rPr>
                <w:rFonts w:eastAsia="Times New Roman" w:cs="Calibri"/>
                <w:b/>
                <w:bCs/>
                <w:color w:val="000000"/>
                <w:sz w:val="18"/>
                <w:szCs w:val="18"/>
                <w:lang w:val="en-US"/>
              </w:rPr>
            </w:pPr>
            <w:r>
              <w:rPr>
                <w:rFonts w:eastAsia="Times New Roman" w:cs="Calibri"/>
                <w:b/>
                <w:bCs/>
                <w:color w:val="000000"/>
                <w:sz w:val="18"/>
                <w:szCs w:val="18"/>
                <w:lang w:val="en-US"/>
              </w:rPr>
              <w:t>-6%</w:t>
            </w:r>
          </w:p>
        </w:tc>
        <w:tc>
          <w:tcPr>
            <w:tcW w:w="533" w:type="pct"/>
            <w:tcBorders>
              <w:top w:val="nil"/>
              <w:left w:val="nil"/>
              <w:bottom w:val="single" w:sz="8" w:space="0" w:color="B7B7E2"/>
              <w:right w:val="single" w:sz="8" w:space="0" w:color="B7B7E2"/>
            </w:tcBorders>
            <w:shd w:val="clear" w:color="auto" w:fill="auto"/>
            <w:vAlign w:val="center"/>
          </w:tcPr>
          <w:p w14:paraId="61A2881E" w14:textId="67E6E77B" w:rsidR="00522614" w:rsidRPr="007D32CF" w:rsidRDefault="00522614" w:rsidP="00522614">
            <w:pPr>
              <w:jc w:val="right"/>
              <w:rPr>
                <w:rFonts w:eastAsia="Times New Roman" w:cs="Calibri"/>
                <w:b/>
                <w:bCs/>
                <w:color w:val="000000"/>
                <w:sz w:val="18"/>
                <w:szCs w:val="18"/>
                <w:lang w:val="en-US"/>
              </w:rPr>
            </w:pPr>
            <w:r>
              <w:rPr>
                <w:rFonts w:eastAsia="Times New Roman" w:cs="Calibri"/>
                <w:b/>
                <w:bCs/>
                <w:color w:val="000000"/>
                <w:sz w:val="18"/>
                <w:szCs w:val="18"/>
                <w:lang w:val="en-US"/>
              </w:rPr>
              <w:t>354,000</w:t>
            </w:r>
          </w:p>
        </w:tc>
        <w:tc>
          <w:tcPr>
            <w:tcW w:w="400" w:type="pct"/>
            <w:tcBorders>
              <w:top w:val="nil"/>
              <w:left w:val="nil"/>
              <w:bottom w:val="single" w:sz="8" w:space="0" w:color="B7B7E2"/>
              <w:right w:val="single" w:sz="8" w:space="0" w:color="B7B7E2"/>
            </w:tcBorders>
            <w:shd w:val="clear" w:color="auto" w:fill="auto"/>
            <w:vAlign w:val="center"/>
          </w:tcPr>
          <w:p w14:paraId="334CC802" w14:textId="10A681D7" w:rsidR="00522614" w:rsidRPr="007D32CF" w:rsidRDefault="00522614" w:rsidP="00522614">
            <w:pPr>
              <w:jc w:val="right"/>
              <w:rPr>
                <w:rFonts w:eastAsia="Times New Roman" w:cs="Calibri"/>
                <w:b/>
                <w:bCs/>
                <w:color w:val="000000"/>
                <w:sz w:val="18"/>
                <w:szCs w:val="18"/>
                <w:lang w:val="en-US"/>
              </w:rPr>
            </w:pPr>
            <w:r>
              <w:rPr>
                <w:rFonts w:eastAsia="Times New Roman" w:cs="Calibri"/>
                <w:b/>
                <w:bCs/>
                <w:color w:val="000000"/>
                <w:sz w:val="18"/>
                <w:szCs w:val="18"/>
                <w:lang w:val="en-US"/>
              </w:rPr>
              <w:t>$649</w:t>
            </w:r>
          </w:p>
        </w:tc>
        <w:tc>
          <w:tcPr>
            <w:tcW w:w="412" w:type="pct"/>
            <w:tcBorders>
              <w:top w:val="nil"/>
              <w:left w:val="nil"/>
              <w:bottom w:val="single" w:sz="8" w:space="0" w:color="B7B7E2"/>
              <w:right w:val="single" w:sz="8" w:space="0" w:color="B7B7E2"/>
            </w:tcBorders>
            <w:shd w:val="clear" w:color="auto" w:fill="auto"/>
            <w:vAlign w:val="center"/>
          </w:tcPr>
          <w:p w14:paraId="23A1B7CA" w14:textId="396B79A5" w:rsidR="00522614" w:rsidRPr="007D32CF" w:rsidRDefault="00522614" w:rsidP="00522614">
            <w:pPr>
              <w:jc w:val="right"/>
              <w:rPr>
                <w:rFonts w:eastAsia="Times New Roman" w:cs="Calibri"/>
                <w:b/>
                <w:bCs/>
                <w:color w:val="000000"/>
                <w:sz w:val="18"/>
                <w:szCs w:val="18"/>
                <w:lang w:val="en-US"/>
              </w:rPr>
            </w:pPr>
            <w:r>
              <w:rPr>
                <w:rFonts w:eastAsia="Times New Roman" w:cs="Calibri"/>
                <w:b/>
                <w:bCs/>
                <w:color w:val="000000"/>
                <w:sz w:val="18"/>
                <w:szCs w:val="18"/>
                <w:lang w:val="en-US"/>
              </w:rPr>
              <w:t>$654</w:t>
            </w:r>
          </w:p>
        </w:tc>
        <w:tc>
          <w:tcPr>
            <w:tcW w:w="424" w:type="pct"/>
            <w:tcBorders>
              <w:top w:val="nil"/>
              <w:left w:val="nil"/>
              <w:bottom w:val="single" w:sz="8" w:space="0" w:color="B7B7E2"/>
              <w:right w:val="single" w:sz="8" w:space="0" w:color="B7B7E2"/>
            </w:tcBorders>
            <w:shd w:val="clear" w:color="auto" w:fill="auto"/>
            <w:vAlign w:val="center"/>
          </w:tcPr>
          <w:p w14:paraId="0E1489AB" w14:textId="21D0EEAA" w:rsidR="00522614" w:rsidRPr="007D32CF" w:rsidRDefault="00522614" w:rsidP="00522614">
            <w:pPr>
              <w:jc w:val="right"/>
              <w:rPr>
                <w:rFonts w:eastAsia="Times New Roman" w:cs="Calibri"/>
                <w:b/>
                <w:bCs/>
                <w:color w:val="000000"/>
                <w:sz w:val="18"/>
                <w:szCs w:val="18"/>
                <w:lang w:val="en-US"/>
              </w:rPr>
            </w:pPr>
            <w:r>
              <w:rPr>
                <w:rFonts w:eastAsia="Times New Roman" w:cs="Calibri"/>
                <w:b/>
                <w:bCs/>
                <w:color w:val="000000"/>
                <w:sz w:val="18"/>
                <w:szCs w:val="18"/>
                <w:lang w:val="en-US"/>
              </w:rPr>
              <w:t>-1%</w:t>
            </w:r>
          </w:p>
        </w:tc>
        <w:tc>
          <w:tcPr>
            <w:tcW w:w="484" w:type="pct"/>
            <w:tcBorders>
              <w:top w:val="nil"/>
              <w:left w:val="nil"/>
              <w:bottom w:val="single" w:sz="8" w:space="0" w:color="B7B7E2"/>
              <w:right w:val="single" w:sz="8" w:space="0" w:color="B7B7E2"/>
            </w:tcBorders>
            <w:shd w:val="clear" w:color="auto" w:fill="auto"/>
            <w:vAlign w:val="center"/>
          </w:tcPr>
          <w:p w14:paraId="44F20AF6" w14:textId="020BB2AB" w:rsidR="00522614" w:rsidRPr="007D32CF" w:rsidRDefault="00522614" w:rsidP="00522614">
            <w:pPr>
              <w:jc w:val="right"/>
              <w:rPr>
                <w:rFonts w:eastAsia="Times New Roman" w:cs="Calibri"/>
                <w:b/>
                <w:bCs/>
                <w:color w:val="000000"/>
                <w:sz w:val="18"/>
                <w:szCs w:val="18"/>
                <w:lang w:val="en-US"/>
              </w:rPr>
            </w:pPr>
            <w:r>
              <w:rPr>
                <w:rFonts w:eastAsia="Times New Roman" w:cs="Calibri"/>
                <w:b/>
                <w:bCs/>
                <w:color w:val="000000"/>
                <w:sz w:val="18"/>
                <w:szCs w:val="18"/>
                <w:lang w:val="en-US"/>
              </w:rPr>
              <w:t>$238</w:t>
            </w:r>
          </w:p>
        </w:tc>
      </w:tr>
    </w:tbl>
    <w:p w14:paraId="2460ECEC" w14:textId="77777777" w:rsidR="00E918F3" w:rsidRDefault="00E918F3" w:rsidP="00FD30F3">
      <w:pPr>
        <w:pStyle w:val="BodyText"/>
      </w:pPr>
    </w:p>
    <w:p w14:paraId="7996ACC5" w14:textId="2B82C2EC" w:rsidR="003A49DD" w:rsidRDefault="00DD369D" w:rsidP="00381EE0">
      <w:pPr>
        <w:pStyle w:val="BodyText"/>
        <w:spacing w:after="120"/>
      </w:pPr>
      <w:r w:rsidRPr="007D779C">
        <w:fldChar w:fldCharType="begin"/>
      </w:r>
      <w:r w:rsidRPr="007D779C">
        <w:instrText xml:space="preserve"> REF _Ref40372700 \h </w:instrText>
      </w:r>
      <w:r w:rsidR="003756C7" w:rsidRPr="007D779C">
        <w:instrText xml:space="preserve"> \* MERGEFORMAT </w:instrText>
      </w:r>
      <w:r w:rsidRPr="007D779C">
        <w:fldChar w:fldCharType="separate"/>
      </w:r>
      <w:r w:rsidR="00903F0B">
        <w:t xml:space="preserve">Figure </w:t>
      </w:r>
      <w:r w:rsidR="00903F0B">
        <w:rPr>
          <w:noProof/>
        </w:rPr>
        <w:t>1</w:t>
      </w:r>
      <w:r w:rsidRPr="007D779C">
        <w:fldChar w:fldCharType="end"/>
      </w:r>
      <w:r w:rsidRPr="007D779C">
        <w:t xml:space="preserve"> </w:t>
      </w:r>
      <w:r w:rsidR="00FD30F3" w:rsidRPr="007D779C">
        <w:t xml:space="preserve">presents the </w:t>
      </w:r>
      <w:r w:rsidR="009C42B6" w:rsidRPr="007D779C">
        <w:t>trend in</w:t>
      </w:r>
      <w:r w:rsidR="00FD30F3" w:rsidRPr="007D779C">
        <w:t xml:space="preserve"> </w:t>
      </w:r>
      <w:r w:rsidR="00D35053" w:rsidRPr="007D779C">
        <w:t xml:space="preserve">tonnes of </w:t>
      </w:r>
      <w:r w:rsidR="00FD30F3" w:rsidRPr="007D779C">
        <w:t xml:space="preserve">exports of </w:t>
      </w:r>
      <w:r w:rsidR="00C9470A">
        <w:t>waste and recovered materials</w:t>
      </w:r>
      <w:r w:rsidR="00B619C3" w:rsidRPr="007D779C">
        <w:t xml:space="preserve"> </w:t>
      </w:r>
      <w:r w:rsidR="00FD30F3" w:rsidRPr="007D779C">
        <w:t xml:space="preserve">from Australia </w:t>
      </w:r>
      <w:r w:rsidR="00B619C3" w:rsidRPr="007D779C">
        <w:t>by</w:t>
      </w:r>
      <w:r w:rsidR="00FD30F3" w:rsidRPr="007D779C">
        <w:t xml:space="preserve"> destination</w:t>
      </w:r>
      <w:r w:rsidR="004F2E03" w:rsidRPr="007D779C">
        <w:t xml:space="preserve"> </w:t>
      </w:r>
      <w:r w:rsidR="00246162">
        <w:t>between July </w:t>
      </w:r>
      <w:r w:rsidR="00B619C3" w:rsidRPr="007D779C">
        <w:t>201</w:t>
      </w:r>
      <w:r w:rsidR="009C19BC" w:rsidRPr="007D779C">
        <w:t>7</w:t>
      </w:r>
      <w:r w:rsidR="00B619C3" w:rsidRPr="007D779C">
        <w:t xml:space="preserve"> </w:t>
      </w:r>
      <w:r w:rsidR="00FD30F3" w:rsidRPr="007D779C">
        <w:t xml:space="preserve">and </w:t>
      </w:r>
      <w:r w:rsidR="00433CB1">
        <w:t>Septemb</w:t>
      </w:r>
      <w:r w:rsidR="0082178E">
        <w:t>er</w:t>
      </w:r>
      <w:r w:rsidR="00246162">
        <w:t> </w:t>
      </w:r>
      <w:r w:rsidR="00D109D7" w:rsidRPr="007D779C">
        <w:t>2020</w:t>
      </w:r>
      <w:r w:rsidR="00FD30F3" w:rsidRPr="007D779C">
        <w:t>.</w:t>
      </w:r>
      <w:r w:rsidR="00860446" w:rsidRPr="007D779C">
        <w:t xml:space="preserve"> </w:t>
      </w:r>
      <w:r w:rsidR="00D7530B">
        <w:t xml:space="preserve">Monthly exports are volatile and </w:t>
      </w:r>
      <w:r w:rsidR="00D7530B" w:rsidRPr="00D25BAD">
        <w:t xml:space="preserve">no </w:t>
      </w:r>
      <w:r w:rsidR="000000F4">
        <w:t>overall</w:t>
      </w:r>
      <w:r w:rsidR="00D7530B" w:rsidRPr="00D25BAD">
        <w:t xml:space="preserve"> trend is </w:t>
      </w:r>
      <w:r w:rsidR="000000F4">
        <w:t>evident</w:t>
      </w:r>
      <w:r w:rsidR="000000F4" w:rsidRPr="00D25BAD">
        <w:t xml:space="preserve"> </w:t>
      </w:r>
      <w:r w:rsidR="00D7530B" w:rsidRPr="00D25BAD">
        <w:t xml:space="preserve">over the </w:t>
      </w:r>
      <w:r w:rsidR="00E17A70">
        <w:t>39</w:t>
      </w:r>
      <w:r w:rsidR="00D7530B" w:rsidRPr="00D25BAD">
        <w:t>-month timeframe.</w:t>
      </w:r>
      <w:r w:rsidR="00D7530B">
        <w:t xml:space="preserve"> </w:t>
      </w:r>
      <w:r w:rsidR="00237787">
        <w:t>Slight declin</w:t>
      </w:r>
      <w:r w:rsidR="00381EE0">
        <w:t>ing trends</w:t>
      </w:r>
      <w:r w:rsidR="00237787">
        <w:t xml:space="preserve"> are apparent </w:t>
      </w:r>
      <w:r w:rsidR="000000F4">
        <w:t>in</w:t>
      </w:r>
      <w:r w:rsidR="00237787">
        <w:t xml:space="preserve"> export</w:t>
      </w:r>
      <w:r w:rsidR="000000F4">
        <w:t>s</w:t>
      </w:r>
      <w:r w:rsidR="00237787">
        <w:t xml:space="preserve"> to Indonesia and Vietnam, while those to Pakistan and Bangladesh have risen. </w:t>
      </w:r>
      <w:r w:rsidR="004625D1">
        <w:t xml:space="preserve">In all these countries the largest share of exports is metals, and it </w:t>
      </w:r>
      <w:r w:rsidR="000000F4">
        <w:t>may be</w:t>
      </w:r>
      <w:r w:rsidR="004625D1">
        <w:t xml:space="preserve"> that exports are shifting from other countries to Pakistan and Bangladesh</w:t>
      </w:r>
      <w:r w:rsidR="000000F4">
        <w:t>, which</w:t>
      </w:r>
      <w:r w:rsidR="00B300BA">
        <w:t xml:space="preserve"> have not implemented or announced any import restrictions on waste metals. </w:t>
      </w:r>
      <w:r w:rsidR="00237787">
        <w:t xml:space="preserve">Exports to Malaysia </w:t>
      </w:r>
      <w:r w:rsidR="00E17A70">
        <w:t>fell from April to September 2020</w:t>
      </w:r>
      <w:r w:rsidR="000000F4">
        <w:t>.</w:t>
      </w:r>
      <w:r w:rsidR="00B300BA">
        <w:t xml:space="preserve"> </w:t>
      </w:r>
      <w:r w:rsidR="00272D71">
        <w:t>It tends to</w:t>
      </w:r>
      <w:r w:rsidR="00B300BA">
        <w:t xml:space="preserve"> receive a large share of wastes in the </w:t>
      </w:r>
      <w:r w:rsidR="000000F4">
        <w:t>‘</w:t>
      </w:r>
      <w:r w:rsidR="00B300BA">
        <w:t>other</w:t>
      </w:r>
      <w:r w:rsidR="000000F4">
        <w:t>’</w:t>
      </w:r>
      <w:r w:rsidR="00B300BA">
        <w:t xml:space="preserve"> category, </w:t>
      </w:r>
      <w:r w:rsidR="000000F4">
        <w:t xml:space="preserve">for </w:t>
      </w:r>
      <w:r w:rsidR="00B300BA">
        <w:t>which export patterns</w:t>
      </w:r>
      <w:r w:rsidR="000000F4">
        <w:t xml:space="preserve"> are erratic</w:t>
      </w:r>
      <w:r w:rsidR="00B300BA">
        <w:t xml:space="preserve">. </w:t>
      </w:r>
      <w:r w:rsidR="007A0DC2">
        <w:t xml:space="preserve">Paper and cardboard exports to Malaysia </w:t>
      </w:r>
      <w:r w:rsidR="00272D71">
        <w:t xml:space="preserve">were also </w:t>
      </w:r>
      <w:r w:rsidR="007A0DC2">
        <w:t>below the 2019-20 monthly average but they are similar to the totals for the same months last year</w:t>
      </w:r>
      <w:r w:rsidR="0089444F">
        <w:t>,</w:t>
      </w:r>
      <w:r w:rsidR="00254EB5">
        <w:t xml:space="preserve"> indicating this is a normal level of variation.</w:t>
      </w:r>
      <w:r w:rsidR="007A0DC2">
        <w:t xml:space="preserve"> </w:t>
      </w:r>
    </w:p>
    <w:p w14:paraId="02A60436" w14:textId="1BB0FEC4" w:rsidR="00FD65B5" w:rsidRDefault="00C86803" w:rsidP="00F4505F">
      <w:pPr>
        <w:pStyle w:val="Caption"/>
      </w:pPr>
      <w:bookmarkStart w:id="2" w:name="_Ref40372700"/>
      <w:r>
        <w:t xml:space="preserve">Figure </w:t>
      </w:r>
      <w:fldSimple w:instr=" SEQ Figure \* ARABIC ">
        <w:r w:rsidR="00903F0B">
          <w:rPr>
            <w:noProof/>
          </w:rPr>
          <w:t>1</w:t>
        </w:r>
      </w:fldSimple>
      <w:bookmarkEnd w:id="2"/>
      <w:r>
        <w:tab/>
      </w:r>
      <w:r w:rsidRPr="0071141D">
        <w:t xml:space="preserve">Monthly exports of </w:t>
      </w:r>
      <w:r w:rsidR="00C9470A">
        <w:t>waste and recovered materials</w:t>
      </w:r>
      <w:r w:rsidRPr="0071141D">
        <w:t xml:space="preserve"> from Australia by destination</w:t>
      </w:r>
    </w:p>
    <w:p w14:paraId="2A3DFFB0" w14:textId="649CDCA9" w:rsidR="00FD65B5" w:rsidRDefault="00DE5872" w:rsidP="003F4864">
      <w:pPr>
        <w:pStyle w:val="BodyText"/>
      </w:pPr>
      <w:r w:rsidRPr="00DE5872">
        <w:rPr>
          <w:noProof/>
        </w:rPr>
        <w:drawing>
          <wp:inline distT="0" distB="0" distL="0" distR="0" wp14:anchorId="70CA35C7" wp14:editId="04C1F132">
            <wp:extent cx="6120130" cy="2787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787015"/>
                    </a:xfrm>
                    <a:prstGeom prst="rect">
                      <a:avLst/>
                    </a:prstGeom>
                  </pic:spPr>
                </pic:pic>
              </a:graphicData>
            </a:graphic>
          </wp:inline>
        </w:drawing>
      </w:r>
    </w:p>
    <w:p w14:paraId="284CA916" w14:textId="54D303D4" w:rsidR="003705B5" w:rsidRDefault="0038755B" w:rsidP="003F4864">
      <w:pPr>
        <w:pStyle w:val="BodyText"/>
        <w:rPr>
          <w:rFonts w:eastAsiaTheme="majorEastAsia" w:cstheme="majorBidi"/>
          <w:b/>
          <w:color w:val="4D4DB8"/>
          <w:sz w:val="24"/>
          <w:szCs w:val="26"/>
        </w:rPr>
      </w:pPr>
      <w:r w:rsidRPr="00176834">
        <w:t xml:space="preserve">The reported value of exports for </w:t>
      </w:r>
      <w:r w:rsidR="00433CB1">
        <w:t>July to Septem</w:t>
      </w:r>
      <w:r w:rsidR="00FD65B5">
        <w:t>ber</w:t>
      </w:r>
      <w:r w:rsidR="00B334AC">
        <w:t> </w:t>
      </w:r>
      <w:r w:rsidR="002C0B7A" w:rsidRPr="00176834">
        <w:t>2020</w:t>
      </w:r>
      <w:r w:rsidRPr="00176834">
        <w:t xml:space="preserve"> was </w:t>
      </w:r>
      <w:r w:rsidR="00CA459B">
        <w:t>$</w:t>
      </w:r>
      <w:r w:rsidR="00433CB1">
        <w:t>649</w:t>
      </w:r>
      <w:r w:rsidR="00B334AC">
        <w:t> </w:t>
      </w:r>
      <w:r w:rsidR="00F37A52" w:rsidRPr="00176834">
        <w:t xml:space="preserve">million, </w:t>
      </w:r>
      <w:r w:rsidR="00254EB5">
        <w:t xml:space="preserve">down </w:t>
      </w:r>
      <w:r w:rsidR="00433CB1">
        <w:t xml:space="preserve">slightly </w:t>
      </w:r>
      <w:r w:rsidR="002C0B7A" w:rsidRPr="00176834">
        <w:t xml:space="preserve">from </w:t>
      </w:r>
      <w:r w:rsidR="00CA459B">
        <w:t>$</w:t>
      </w:r>
      <w:r w:rsidR="00433CB1">
        <w:t>654</w:t>
      </w:r>
      <w:r w:rsidR="00B334AC">
        <w:t> </w:t>
      </w:r>
      <w:r w:rsidRPr="00176834">
        <w:t>million</w:t>
      </w:r>
      <w:r w:rsidR="002C0B7A" w:rsidRPr="00176834">
        <w:t xml:space="preserve"> in </w:t>
      </w:r>
      <w:r w:rsidR="00433CB1">
        <w:t>April to June 2020</w:t>
      </w:r>
      <w:r w:rsidR="00EC2EB9" w:rsidRPr="00176834">
        <w:t xml:space="preserve">. </w:t>
      </w:r>
      <w:r w:rsidR="00DF0523">
        <w:t xml:space="preserve">The </w:t>
      </w:r>
      <w:r w:rsidR="00433CB1">
        <w:t>de</w:t>
      </w:r>
      <w:r w:rsidR="00FD65B5">
        <w:t>crease i</w:t>
      </w:r>
      <w:r w:rsidR="00DF0523">
        <w:t xml:space="preserve">n value </w:t>
      </w:r>
      <w:r w:rsidR="00F4505F">
        <w:t>wa</w:t>
      </w:r>
      <w:r w:rsidR="00DF0523">
        <w:t>s</w:t>
      </w:r>
      <w:r w:rsidR="000B4AF3">
        <w:t xml:space="preserve"> </w:t>
      </w:r>
      <w:r w:rsidR="00433CB1">
        <w:t>l</w:t>
      </w:r>
      <w:r w:rsidR="00977E86">
        <w:t>ess significant</w:t>
      </w:r>
      <w:r w:rsidR="00FD65B5">
        <w:t xml:space="preserve"> than the </w:t>
      </w:r>
      <w:r w:rsidR="00433CB1">
        <w:t>de</w:t>
      </w:r>
      <w:r w:rsidR="00FD65B5">
        <w:t>crease</w:t>
      </w:r>
      <w:r w:rsidR="00BD070B">
        <w:t xml:space="preserve"> in tonnes</w:t>
      </w:r>
      <w:r w:rsidR="00977E86">
        <w:t>, most</w:t>
      </w:r>
      <w:r w:rsidR="00272D71">
        <w:t>ly</w:t>
      </w:r>
      <w:r w:rsidR="00977E86">
        <w:t xml:space="preserve"> due to </w:t>
      </w:r>
      <w:r w:rsidR="00272D71">
        <w:t xml:space="preserve">a </w:t>
      </w:r>
      <w:r w:rsidR="00254EB5">
        <w:t>higher</w:t>
      </w:r>
      <w:r w:rsidR="00977E86">
        <w:t xml:space="preserve"> </w:t>
      </w:r>
      <w:r w:rsidR="00272D71">
        <w:t xml:space="preserve">unit </w:t>
      </w:r>
      <w:r w:rsidR="00977E86">
        <w:t>value of metals.</w:t>
      </w:r>
      <w:r w:rsidR="003705B5">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112067FB" w:rsidR="00192FBE" w:rsidRDefault="00192FBE" w:rsidP="00192FBE">
      <w:pPr>
        <w:pStyle w:val="BodyText"/>
      </w:pPr>
      <w:r>
        <w:fldChar w:fldCharType="begin"/>
      </w:r>
      <w:r>
        <w:instrText xml:space="preserve"> REF _Ref524605817 \h </w:instrText>
      </w:r>
      <w:r>
        <w:fldChar w:fldCharType="separate"/>
      </w:r>
      <w:r w:rsidR="00903F0B">
        <w:t xml:space="preserve">Table </w:t>
      </w:r>
      <w:r w:rsidR="00903F0B">
        <w:rPr>
          <w:noProof/>
        </w:rPr>
        <w:t>2</w:t>
      </w:r>
      <w:r>
        <w:fldChar w:fldCharType="end"/>
      </w:r>
      <w:r>
        <w:t xml:space="preserve"> </w:t>
      </w:r>
      <w:r w:rsidR="00087A1E">
        <w:t>compares</w:t>
      </w:r>
      <w:r>
        <w:t xml:space="preserve"> </w:t>
      </w:r>
      <w:r w:rsidR="00433CB1">
        <w:t>July to September </w:t>
      </w:r>
      <w:r w:rsidR="00087A1E">
        <w:t xml:space="preserve">2020 </w:t>
      </w:r>
      <w:r>
        <w:t>export</w:t>
      </w:r>
      <w:r w:rsidR="006F3380">
        <w:t xml:space="preserve"> </w:t>
      </w:r>
      <w:r w:rsidR="000F41D1">
        <w:t>tonnage</w:t>
      </w:r>
      <w:r w:rsidR="00087A1E">
        <w:t>s</w:t>
      </w:r>
      <w:r w:rsidR="009C7AAF">
        <w:t xml:space="preserve"> and value</w:t>
      </w:r>
      <w:r w:rsidR="00087A1E">
        <w:t>s</w:t>
      </w:r>
      <w:r w:rsidR="000F41D1">
        <w:t xml:space="preserve"> </w:t>
      </w:r>
      <w:r w:rsidR="00087A1E">
        <w:t>with</w:t>
      </w:r>
      <w:r w:rsidR="002357CD">
        <w:t xml:space="preserve"> those in</w:t>
      </w:r>
      <w:r w:rsidR="00087A1E">
        <w:t xml:space="preserve"> </w:t>
      </w:r>
      <w:r w:rsidR="00433CB1">
        <w:t>April to June</w:t>
      </w:r>
      <w:r w:rsidR="0089444F">
        <w:t>,</w:t>
      </w:r>
      <w:r w:rsidR="00433CB1">
        <w:t xml:space="preserve"> </w:t>
      </w:r>
      <w:r w:rsidR="0021783B">
        <w:t xml:space="preserve">and </w:t>
      </w:r>
      <w:r w:rsidR="00087A1E">
        <w:t>with</w:t>
      </w:r>
      <w:r w:rsidR="00536908">
        <w:t xml:space="preserve"> </w:t>
      </w:r>
      <w:r w:rsidRPr="007E5F8F">
        <w:t xml:space="preserve">the </w:t>
      </w:r>
      <w:r w:rsidR="004219AE">
        <w:t>201</w:t>
      </w:r>
      <w:r w:rsidR="00B4227A">
        <w:t>9</w:t>
      </w:r>
      <w:r w:rsidR="004219AE">
        <w:t>-</w:t>
      </w:r>
      <w:r w:rsidR="00B4227A">
        <w:t>20</w:t>
      </w:r>
      <w:r w:rsidR="004219AE">
        <w:t xml:space="preserve"> </w:t>
      </w:r>
      <w:r w:rsidRPr="007E5F8F">
        <w:t>monthly average</w:t>
      </w:r>
      <w:r w:rsidR="00087A1E">
        <w:t>, by material type.</w:t>
      </w:r>
      <w:r w:rsidR="00365E7E">
        <w:t xml:space="preserve"> Around </w:t>
      </w:r>
      <w:r w:rsidR="008A3475">
        <w:t>95</w:t>
      </w:r>
      <w:r w:rsidR="00365E7E">
        <w:t xml:space="preserve">% falls within the </w:t>
      </w:r>
      <w:r w:rsidR="002D0B4C">
        <w:t xml:space="preserve">current </w:t>
      </w:r>
      <w:r w:rsidR="00365E7E">
        <w:t>scope of national waste reporting (core waste plus ash).</w:t>
      </w:r>
    </w:p>
    <w:p w14:paraId="198F318C" w14:textId="59E6837A" w:rsidR="009E3FF9" w:rsidRDefault="009E3FF9" w:rsidP="009E3FF9">
      <w:pPr>
        <w:pStyle w:val="Caption"/>
      </w:pPr>
      <w:bookmarkStart w:id="3" w:name="_Ref524605817"/>
      <w:r>
        <w:t xml:space="preserve">Table </w:t>
      </w:r>
      <w:r>
        <w:rPr>
          <w:noProof/>
        </w:rPr>
        <w:fldChar w:fldCharType="begin"/>
      </w:r>
      <w:r>
        <w:rPr>
          <w:noProof/>
        </w:rPr>
        <w:instrText xml:space="preserve"> SEQ Table \* ARABIC </w:instrText>
      </w:r>
      <w:r>
        <w:rPr>
          <w:noProof/>
        </w:rPr>
        <w:fldChar w:fldCharType="separate"/>
      </w:r>
      <w:r w:rsidR="00903F0B">
        <w:rPr>
          <w:noProof/>
        </w:rPr>
        <w:t>2</w:t>
      </w:r>
      <w:r>
        <w:rPr>
          <w:noProof/>
        </w:rPr>
        <w:fldChar w:fldCharType="end"/>
      </w:r>
      <w:bookmarkEnd w:id="3"/>
      <w:r>
        <w:tab/>
        <w:t xml:space="preserve">Comparison of export </w:t>
      </w:r>
      <w:r w:rsidR="000F41D1">
        <w:t>tonnage</w:t>
      </w:r>
      <w:r w:rsidR="009C7AAF">
        <w:t xml:space="preserve"> and value</w:t>
      </w:r>
      <w:r w:rsidR="000F41D1">
        <w:t xml:space="preserve"> </w:t>
      </w:r>
      <w:r>
        <w:t>by material</w:t>
      </w:r>
    </w:p>
    <w:tbl>
      <w:tblPr>
        <w:tblW w:w="5074" w:type="pct"/>
        <w:tblInd w:w="-152" w:type="dxa"/>
        <w:tblLayout w:type="fixed"/>
        <w:tblCellMar>
          <w:left w:w="57" w:type="dxa"/>
          <w:right w:w="57" w:type="dxa"/>
        </w:tblCellMar>
        <w:tblLook w:val="04A0" w:firstRow="1" w:lastRow="0" w:firstColumn="1" w:lastColumn="0" w:noHBand="0" w:noVBand="1"/>
      </w:tblPr>
      <w:tblGrid>
        <w:gridCol w:w="1842"/>
        <w:gridCol w:w="708"/>
        <w:gridCol w:w="711"/>
        <w:gridCol w:w="849"/>
        <w:gridCol w:w="699"/>
        <w:gridCol w:w="1132"/>
        <w:gridCol w:w="720"/>
        <w:gridCol w:w="568"/>
        <w:gridCol w:w="709"/>
        <w:gridCol w:w="709"/>
        <w:gridCol w:w="1113"/>
      </w:tblGrid>
      <w:tr w:rsidR="00254EB5" w:rsidRPr="00C735ED" w14:paraId="518A5DFF" w14:textId="77777777" w:rsidTr="00272D71">
        <w:trPr>
          <w:trHeight w:val="315"/>
        </w:trPr>
        <w:tc>
          <w:tcPr>
            <w:tcW w:w="944" w:type="pct"/>
            <w:tcBorders>
              <w:top w:val="single" w:sz="8" w:space="0" w:color="B7B7E2"/>
              <w:left w:val="single" w:sz="8" w:space="0" w:color="B7B7E2"/>
            </w:tcBorders>
            <w:shd w:val="clear" w:color="auto" w:fill="9494D4" w:themeFill="accent1" w:themeFillTint="99"/>
            <w:vAlign w:val="bottom"/>
            <w:hideMark/>
          </w:tcPr>
          <w:p w14:paraId="2D413410" w14:textId="77777777" w:rsidR="00254EB5" w:rsidRPr="00BD2117" w:rsidRDefault="00254EB5" w:rsidP="00254EB5">
            <w:pPr>
              <w:rPr>
                <w:rFonts w:asciiTheme="minorHAnsi" w:hAnsiTheme="minorHAnsi" w:cstheme="minorHAnsi"/>
                <w:sz w:val="18"/>
                <w:szCs w:val="18"/>
              </w:rPr>
            </w:pPr>
            <w:r w:rsidRPr="00BD2117">
              <w:rPr>
                <w:rFonts w:asciiTheme="minorHAnsi" w:hAnsiTheme="minorHAnsi" w:cstheme="minorHAnsi"/>
                <w:sz w:val="18"/>
                <w:szCs w:val="18"/>
              </w:rPr>
              <w:t> </w:t>
            </w:r>
          </w:p>
        </w:tc>
        <w:tc>
          <w:tcPr>
            <w:tcW w:w="727" w:type="pct"/>
            <w:gridSpan w:val="2"/>
            <w:tcBorders>
              <w:top w:val="single" w:sz="8" w:space="0" w:color="B7B7E2"/>
            </w:tcBorders>
            <w:shd w:val="clear" w:color="auto" w:fill="9494D4" w:themeFill="accent1" w:themeFillTint="99"/>
            <w:vAlign w:val="bottom"/>
            <w:hideMark/>
          </w:tcPr>
          <w:p w14:paraId="39770262" w14:textId="4012D34E" w:rsidR="00254EB5" w:rsidRPr="00BD2117" w:rsidRDefault="00C54D5F" w:rsidP="00254EB5">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Jul-Sep</w:t>
            </w:r>
            <w:r w:rsidR="00254EB5" w:rsidRPr="00BD2117">
              <w:rPr>
                <w:rFonts w:asciiTheme="minorHAnsi" w:hAnsiTheme="minorHAnsi" w:cstheme="minorHAnsi"/>
                <w:b/>
                <w:bCs/>
                <w:color w:val="FFFFFF" w:themeColor="background1"/>
                <w:sz w:val="18"/>
                <w:szCs w:val="18"/>
              </w:rPr>
              <w:t>-20</w:t>
            </w:r>
          </w:p>
        </w:tc>
        <w:tc>
          <w:tcPr>
            <w:tcW w:w="435" w:type="pct"/>
            <w:tcBorders>
              <w:top w:val="single" w:sz="8" w:space="0" w:color="B7B7E2"/>
            </w:tcBorders>
            <w:shd w:val="clear" w:color="auto" w:fill="9494D4" w:themeFill="accent1" w:themeFillTint="99"/>
            <w:vAlign w:val="bottom"/>
            <w:hideMark/>
          </w:tcPr>
          <w:p w14:paraId="25A348C3" w14:textId="11CABF79" w:rsidR="00254EB5" w:rsidRPr="00BD2117" w:rsidRDefault="00C54D5F" w:rsidP="00254EB5">
            <w:pPr>
              <w:jc w:val="right"/>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Apr-Jun</w:t>
            </w:r>
            <w:r w:rsidR="00254EB5" w:rsidRPr="00BD2117">
              <w:rPr>
                <w:rFonts w:asciiTheme="minorHAnsi" w:hAnsiTheme="minorHAnsi" w:cstheme="minorHAnsi"/>
                <w:b/>
                <w:bCs/>
                <w:color w:val="FFFFFF" w:themeColor="background1"/>
                <w:sz w:val="18"/>
                <w:szCs w:val="18"/>
              </w:rPr>
              <w:t>-20</w:t>
            </w:r>
          </w:p>
        </w:tc>
        <w:tc>
          <w:tcPr>
            <w:tcW w:w="358" w:type="pct"/>
            <w:tcBorders>
              <w:top w:val="single" w:sz="8" w:space="0" w:color="B7B7E2"/>
            </w:tcBorders>
            <w:shd w:val="clear" w:color="auto" w:fill="9494D4" w:themeFill="accent1" w:themeFillTint="99"/>
            <w:vAlign w:val="bottom"/>
            <w:hideMark/>
          </w:tcPr>
          <w:p w14:paraId="042B2E8B" w14:textId="77777777" w:rsidR="00254EB5" w:rsidRPr="00BD2117" w:rsidRDefault="00254EB5" w:rsidP="00254EB5">
            <w:pPr>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 </w:t>
            </w:r>
          </w:p>
        </w:tc>
        <w:tc>
          <w:tcPr>
            <w:tcW w:w="580" w:type="pct"/>
            <w:tcBorders>
              <w:top w:val="single" w:sz="8" w:space="0" w:color="B7B7E2"/>
            </w:tcBorders>
            <w:shd w:val="clear" w:color="auto" w:fill="9494D4" w:themeFill="accent1" w:themeFillTint="99"/>
            <w:vAlign w:val="bottom"/>
            <w:hideMark/>
          </w:tcPr>
          <w:p w14:paraId="07A54BD6"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2019-20 monthly avg</w:t>
            </w:r>
          </w:p>
        </w:tc>
        <w:tc>
          <w:tcPr>
            <w:tcW w:w="660" w:type="pct"/>
            <w:gridSpan w:val="2"/>
            <w:tcBorders>
              <w:top w:val="single" w:sz="8" w:space="0" w:color="B7B7E2"/>
            </w:tcBorders>
            <w:shd w:val="clear" w:color="auto" w:fill="9494D4" w:themeFill="accent1" w:themeFillTint="99"/>
            <w:vAlign w:val="bottom"/>
            <w:hideMark/>
          </w:tcPr>
          <w:p w14:paraId="6B5B1334" w14:textId="7497DAD1" w:rsidR="00254EB5" w:rsidRPr="00BD2117" w:rsidRDefault="00C54D5F" w:rsidP="00254EB5">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Jul-Sep</w:t>
            </w:r>
            <w:r w:rsidR="00254EB5" w:rsidRPr="00BD2117">
              <w:rPr>
                <w:rFonts w:asciiTheme="minorHAnsi" w:hAnsiTheme="minorHAnsi" w:cstheme="minorHAnsi"/>
                <w:b/>
                <w:bCs/>
                <w:color w:val="FFFFFF" w:themeColor="background1"/>
                <w:sz w:val="18"/>
                <w:szCs w:val="18"/>
              </w:rPr>
              <w:t>-20</w:t>
            </w:r>
          </w:p>
        </w:tc>
        <w:tc>
          <w:tcPr>
            <w:tcW w:w="363" w:type="pct"/>
            <w:tcBorders>
              <w:top w:val="single" w:sz="8" w:space="0" w:color="B7B7E2"/>
            </w:tcBorders>
            <w:shd w:val="clear" w:color="auto" w:fill="9494D4" w:themeFill="accent1" w:themeFillTint="99"/>
            <w:vAlign w:val="bottom"/>
            <w:hideMark/>
          </w:tcPr>
          <w:p w14:paraId="1FFC9027" w14:textId="35DA1F2F" w:rsidR="00254EB5" w:rsidRPr="00BD2117" w:rsidRDefault="00C54D5F" w:rsidP="00254EB5">
            <w:pPr>
              <w:jc w:val="right"/>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Apr-Jun</w:t>
            </w:r>
            <w:r w:rsidR="00254EB5" w:rsidRPr="00BD2117">
              <w:rPr>
                <w:rFonts w:asciiTheme="minorHAnsi" w:hAnsiTheme="minorHAnsi" w:cstheme="minorHAnsi"/>
                <w:b/>
                <w:bCs/>
                <w:color w:val="FFFFFF" w:themeColor="background1"/>
                <w:sz w:val="18"/>
                <w:szCs w:val="18"/>
              </w:rPr>
              <w:t>-20</w:t>
            </w:r>
          </w:p>
        </w:tc>
        <w:tc>
          <w:tcPr>
            <w:tcW w:w="363" w:type="pct"/>
            <w:tcBorders>
              <w:top w:val="single" w:sz="8" w:space="0" w:color="B7B7E2"/>
            </w:tcBorders>
            <w:shd w:val="clear" w:color="auto" w:fill="9494D4" w:themeFill="accent1" w:themeFillTint="99"/>
            <w:vAlign w:val="bottom"/>
            <w:hideMark/>
          </w:tcPr>
          <w:p w14:paraId="3732EF20" w14:textId="77777777" w:rsidR="00254EB5" w:rsidRPr="00BD2117" w:rsidRDefault="00254EB5" w:rsidP="00254EB5">
            <w:pPr>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 </w:t>
            </w:r>
          </w:p>
        </w:tc>
        <w:tc>
          <w:tcPr>
            <w:tcW w:w="570" w:type="pct"/>
            <w:tcBorders>
              <w:top w:val="single" w:sz="8" w:space="0" w:color="B7B7E2"/>
              <w:right w:val="single" w:sz="8" w:space="0" w:color="B7B7E2"/>
            </w:tcBorders>
            <w:shd w:val="clear" w:color="auto" w:fill="9494D4" w:themeFill="accent1" w:themeFillTint="99"/>
            <w:vAlign w:val="bottom"/>
            <w:hideMark/>
          </w:tcPr>
          <w:p w14:paraId="380C78FD"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2019-20 monthly avg</w:t>
            </w:r>
          </w:p>
        </w:tc>
      </w:tr>
      <w:tr w:rsidR="00254EB5" w:rsidRPr="00C735ED" w14:paraId="63885F85" w14:textId="77777777" w:rsidTr="00272D71">
        <w:trPr>
          <w:trHeight w:val="315"/>
        </w:trPr>
        <w:tc>
          <w:tcPr>
            <w:tcW w:w="944" w:type="pct"/>
            <w:tcBorders>
              <w:left w:val="single" w:sz="8" w:space="0" w:color="B7B7E2"/>
            </w:tcBorders>
            <w:shd w:val="clear" w:color="auto" w:fill="9494D4" w:themeFill="accent1" w:themeFillTint="99"/>
            <w:vAlign w:val="bottom"/>
            <w:hideMark/>
          </w:tcPr>
          <w:p w14:paraId="4444E28B" w14:textId="77777777" w:rsidR="00254EB5" w:rsidRPr="00BD2117" w:rsidRDefault="00254EB5" w:rsidP="00254EB5">
            <w:pPr>
              <w:rPr>
                <w:rFonts w:asciiTheme="minorHAnsi" w:hAnsiTheme="minorHAnsi" w:cstheme="minorHAnsi"/>
                <w:sz w:val="18"/>
                <w:szCs w:val="18"/>
              </w:rPr>
            </w:pPr>
            <w:r w:rsidRPr="00BD2117">
              <w:rPr>
                <w:rFonts w:asciiTheme="minorHAnsi" w:hAnsiTheme="minorHAnsi" w:cstheme="minorHAnsi"/>
                <w:sz w:val="18"/>
                <w:szCs w:val="18"/>
              </w:rPr>
              <w:t> </w:t>
            </w:r>
          </w:p>
        </w:tc>
        <w:tc>
          <w:tcPr>
            <w:tcW w:w="363" w:type="pct"/>
            <w:shd w:val="clear" w:color="auto" w:fill="9494D4" w:themeFill="accent1" w:themeFillTint="99"/>
            <w:vAlign w:val="bottom"/>
            <w:hideMark/>
          </w:tcPr>
          <w:p w14:paraId="21B3BF59"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Tonnes</w:t>
            </w:r>
          </w:p>
        </w:tc>
        <w:tc>
          <w:tcPr>
            <w:tcW w:w="364" w:type="pct"/>
            <w:shd w:val="clear" w:color="auto" w:fill="9494D4" w:themeFill="accent1" w:themeFillTint="99"/>
            <w:vAlign w:val="bottom"/>
            <w:hideMark/>
          </w:tcPr>
          <w:p w14:paraId="07C06C70"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 of total</w:t>
            </w:r>
          </w:p>
        </w:tc>
        <w:tc>
          <w:tcPr>
            <w:tcW w:w="435" w:type="pct"/>
            <w:shd w:val="clear" w:color="auto" w:fill="9494D4" w:themeFill="accent1" w:themeFillTint="99"/>
            <w:vAlign w:val="bottom"/>
            <w:hideMark/>
          </w:tcPr>
          <w:p w14:paraId="7C0CB384"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tonnes</w:t>
            </w:r>
          </w:p>
        </w:tc>
        <w:tc>
          <w:tcPr>
            <w:tcW w:w="358" w:type="pct"/>
            <w:shd w:val="clear" w:color="auto" w:fill="9494D4" w:themeFill="accent1" w:themeFillTint="99"/>
            <w:vAlign w:val="bottom"/>
            <w:hideMark/>
          </w:tcPr>
          <w:p w14:paraId="0E4FBCF4"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 change</w:t>
            </w:r>
          </w:p>
        </w:tc>
        <w:tc>
          <w:tcPr>
            <w:tcW w:w="580" w:type="pct"/>
            <w:shd w:val="clear" w:color="auto" w:fill="9494D4" w:themeFill="accent1" w:themeFillTint="99"/>
            <w:vAlign w:val="bottom"/>
            <w:hideMark/>
          </w:tcPr>
          <w:p w14:paraId="241082A2"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tonnes</w:t>
            </w:r>
          </w:p>
        </w:tc>
        <w:tc>
          <w:tcPr>
            <w:tcW w:w="369" w:type="pct"/>
            <w:shd w:val="clear" w:color="auto" w:fill="9494D4" w:themeFill="accent1" w:themeFillTint="99"/>
            <w:vAlign w:val="bottom"/>
            <w:hideMark/>
          </w:tcPr>
          <w:p w14:paraId="287037DA"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 mil</w:t>
            </w:r>
          </w:p>
        </w:tc>
        <w:tc>
          <w:tcPr>
            <w:tcW w:w="291" w:type="pct"/>
            <w:shd w:val="clear" w:color="auto" w:fill="9494D4" w:themeFill="accent1" w:themeFillTint="99"/>
            <w:vAlign w:val="bottom"/>
            <w:hideMark/>
          </w:tcPr>
          <w:p w14:paraId="741B661B"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 of total</w:t>
            </w:r>
          </w:p>
        </w:tc>
        <w:tc>
          <w:tcPr>
            <w:tcW w:w="363" w:type="pct"/>
            <w:shd w:val="clear" w:color="auto" w:fill="9494D4" w:themeFill="accent1" w:themeFillTint="99"/>
            <w:vAlign w:val="bottom"/>
            <w:hideMark/>
          </w:tcPr>
          <w:p w14:paraId="5A2917B0"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 mil</w:t>
            </w:r>
          </w:p>
        </w:tc>
        <w:tc>
          <w:tcPr>
            <w:tcW w:w="363" w:type="pct"/>
            <w:shd w:val="clear" w:color="auto" w:fill="9494D4" w:themeFill="accent1" w:themeFillTint="99"/>
            <w:vAlign w:val="bottom"/>
            <w:hideMark/>
          </w:tcPr>
          <w:p w14:paraId="757E9AC5"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 change</w:t>
            </w:r>
          </w:p>
        </w:tc>
        <w:tc>
          <w:tcPr>
            <w:tcW w:w="570" w:type="pct"/>
            <w:tcBorders>
              <w:right w:val="single" w:sz="8" w:space="0" w:color="B7B7E2"/>
            </w:tcBorders>
            <w:shd w:val="clear" w:color="auto" w:fill="9494D4" w:themeFill="accent1" w:themeFillTint="99"/>
            <w:vAlign w:val="bottom"/>
            <w:hideMark/>
          </w:tcPr>
          <w:p w14:paraId="15045D9F" w14:textId="77777777" w:rsidR="00254EB5" w:rsidRPr="00BD2117" w:rsidRDefault="00254EB5" w:rsidP="00254EB5">
            <w:pPr>
              <w:jc w:val="right"/>
              <w:rPr>
                <w:rFonts w:asciiTheme="minorHAnsi" w:hAnsiTheme="minorHAnsi" w:cstheme="minorHAnsi"/>
                <w:b/>
                <w:bCs/>
                <w:color w:val="FFFFFF" w:themeColor="background1"/>
                <w:sz w:val="18"/>
                <w:szCs w:val="18"/>
              </w:rPr>
            </w:pPr>
            <w:r w:rsidRPr="00BD2117">
              <w:rPr>
                <w:rFonts w:asciiTheme="minorHAnsi" w:hAnsiTheme="minorHAnsi" w:cstheme="minorHAnsi"/>
                <w:b/>
                <w:bCs/>
                <w:color w:val="FFFFFF" w:themeColor="background1"/>
                <w:sz w:val="18"/>
                <w:szCs w:val="18"/>
              </w:rPr>
              <w:t>$ mil</w:t>
            </w:r>
          </w:p>
        </w:tc>
      </w:tr>
      <w:tr w:rsidR="00254EB5" w:rsidRPr="00C735ED" w14:paraId="531F63CF" w14:textId="77777777" w:rsidTr="00272D71">
        <w:trPr>
          <w:trHeight w:val="227"/>
        </w:trPr>
        <w:tc>
          <w:tcPr>
            <w:tcW w:w="944" w:type="pct"/>
            <w:tcBorders>
              <w:left w:val="single" w:sz="8" w:space="0" w:color="B7B7E2"/>
              <w:bottom w:val="single" w:sz="8" w:space="0" w:color="B7B7E2"/>
              <w:right w:val="single" w:sz="8" w:space="0" w:color="B7B7E2"/>
            </w:tcBorders>
            <w:shd w:val="clear" w:color="auto" w:fill="auto"/>
            <w:vAlign w:val="center"/>
            <w:hideMark/>
          </w:tcPr>
          <w:p w14:paraId="01C56B74" w14:textId="77777777" w:rsidR="00254EB5" w:rsidRPr="00BD2117" w:rsidRDefault="00254EB5" w:rsidP="00254EB5">
            <w:pPr>
              <w:rPr>
                <w:rFonts w:asciiTheme="minorHAnsi" w:hAnsiTheme="minorHAnsi" w:cstheme="minorHAnsi"/>
                <w:sz w:val="18"/>
                <w:szCs w:val="18"/>
              </w:rPr>
            </w:pPr>
            <w:r w:rsidRPr="00BD2117">
              <w:rPr>
                <w:rFonts w:asciiTheme="minorHAnsi" w:hAnsiTheme="minorHAnsi" w:cstheme="minorHAnsi"/>
                <w:sz w:val="18"/>
                <w:szCs w:val="18"/>
              </w:rPr>
              <w:t>Glass</w:t>
            </w:r>
          </w:p>
        </w:tc>
        <w:tc>
          <w:tcPr>
            <w:tcW w:w="363" w:type="pct"/>
            <w:tcBorders>
              <w:left w:val="nil"/>
              <w:bottom w:val="single" w:sz="8" w:space="0" w:color="B7B7E2"/>
              <w:right w:val="single" w:sz="8" w:space="0" w:color="B7B7E2"/>
            </w:tcBorders>
            <w:shd w:val="clear" w:color="auto" w:fill="auto"/>
            <w:vAlign w:val="center"/>
          </w:tcPr>
          <w:p w14:paraId="0DB7F778" w14:textId="02C1375D"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200</w:t>
            </w:r>
          </w:p>
        </w:tc>
        <w:tc>
          <w:tcPr>
            <w:tcW w:w="364" w:type="pct"/>
            <w:tcBorders>
              <w:left w:val="nil"/>
              <w:bottom w:val="single" w:sz="8" w:space="0" w:color="B7B7E2"/>
              <w:right w:val="single" w:sz="8" w:space="0" w:color="B7B7E2"/>
            </w:tcBorders>
            <w:shd w:val="clear" w:color="auto" w:fill="auto"/>
            <w:vAlign w:val="center"/>
            <w:hideMark/>
          </w:tcPr>
          <w:p w14:paraId="659D5E28"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0%</w:t>
            </w:r>
          </w:p>
        </w:tc>
        <w:tc>
          <w:tcPr>
            <w:tcW w:w="435" w:type="pct"/>
            <w:tcBorders>
              <w:left w:val="nil"/>
              <w:bottom w:val="single" w:sz="8" w:space="0" w:color="B7B7E2"/>
              <w:right w:val="single" w:sz="8" w:space="0" w:color="B7B7E2"/>
            </w:tcBorders>
            <w:shd w:val="clear" w:color="auto" w:fill="auto"/>
            <w:vAlign w:val="center"/>
          </w:tcPr>
          <w:p w14:paraId="613211C6" w14:textId="44109EA1"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1,900</w:t>
            </w:r>
          </w:p>
        </w:tc>
        <w:tc>
          <w:tcPr>
            <w:tcW w:w="358" w:type="pct"/>
            <w:tcBorders>
              <w:left w:val="nil"/>
              <w:bottom w:val="single" w:sz="8" w:space="0" w:color="B7B7E2"/>
              <w:right w:val="single" w:sz="8" w:space="0" w:color="B7B7E2"/>
            </w:tcBorders>
            <w:shd w:val="clear" w:color="auto" w:fill="auto"/>
            <w:vAlign w:val="center"/>
          </w:tcPr>
          <w:p w14:paraId="58E0D2B0" w14:textId="7036B85E"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-91%</w:t>
            </w:r>
          </w:p>
        </w:tc>
        <w:tc>
          <w:tcPr>
            <w:tcW w:w="580" w:type="pct"/>
            <w:tcBorders>
              <w:left w:val="nil"/>
              <w:bottom w:val="single" w:sz="8" w:space="0" w:color="B7B7E2"/>
              <w:right w:val="single" w:sz="8" w:space="0" w:color="B7B7E2"/>
            </w:tcBorders>
            <w:shd w:val="clear" w:color="auto" w:fill="auto"/>
            <w:vAlign w:val="center"/>
            <w:hideMark/>
          </w:tcPr>
          <w:p w14:paraId="43FF8A25"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2,200</w:t>
            </w:r>
          </w:p>
        </w:tc>
        <w:tc>
          <w:tcPr>
            <w:tcW w:w="369" w:type="pct"/>
            <w:tcBorders>
              <w:left w:val="nil"/>
              <w:bottom w:val="single" w:sz="8" w:space="0" w:color="B7B7E2"/>
              <w:right w:val="single" w:sz="8" w:space="0" w:color="B7B7E2"/>
            </w:tcBorders>
            <w:shd w:val="clear" w:color="auto" w:fill="auto"/>
            <w:vAlign w:val="center"/>
            <w:hideMark/>
          </w:tcPr>
          <w:p w14:paraId="3D638FF9" w14:textId="580EB04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$0.0</w:t>
            </w:r>
            <w:r w:rsidR="00C54D5F">
              <w:rPr>
                <w:rFonts w:asciiTheme="minorHAnsi" w:hAnsiTheme="minorHAnsi" w:cstheme="minorHAnsi"/>
                <w:sz w:val="18"/>
                <w:szCs w:val="18"/>
              </w:rPr>
              <w:t>4</w:t>
            </w:r>
          </w:p>
        </w:tc>
        <w:tc>
          <w:tcPr>
            <w:tcW w:w="291" w:type="pct"/>
            <w:tcBorders>
              <w:left w:val="nil"/>
              <w:bottom w:val="single" w:sz="8" w:space="0" w:color="B7B7E2"/>
              <w:right w:val="single" w:sz="8" w:space="0" w:color="B7B7E2"/>
            </w:tcBorders>
            <w:shd w:val="clear" w:color="auto" w:fill="auto"/>
            <w:vAlign w:val="center"/>
            <w:hideMark/>
          </w:tcPr>
          <w:p w14:paraId="2F9717D4"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&lt;1%</w:t>
            </w:r>
          </w:p>
        </w:tc>
        <w:tc>
          <w:tcPr>
            <w:tcW w:w="363" w:type="pct"/>
            <w:tcBorders>
              <w:left w:val="nil"/>
              <w:bottom w:val="single" w:sz="8" w:space="0" w:color="B7B7E2"/>
              <w:right w:val="single" w:sz="8" w:space="0" w:color="B7B7E2"/>
            </w:tcBorders>
            <w:shd w:val="clear" w:color="auto" w:fill="auto"/>
            <w:vAlign w:val="center"/>
            <w:hideMark/>
          </w:tcPr>
          <w:p w14:paraId="5279E7B9" w14:textId="20E97DD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$0.</w:t>
            </w:r>
            <w:r w:rsidR="00C54D5F">
              <w:rPr>
                <w:rFonts w:asciiTheme="minorHAnsi" w:hAnsiTheme="minorHAnsi" w:cstheme="minorHAnsi"/>
                <w:sz w:val="18"/>
                <w:szCs w:val="18"/>
              </w:rPr>
              <w:t>13</w:t>
            </w:r>
          </w:p>
        </w:tc>
        <w:tc>
          <w:tcPr>
            <w:tcW w:w="363" w:type="pct"/>
            <w:tcBorders>
              <w:left w:val="nil"/>
              <w:bottom w:val="single" w:sz="8" w:space="0" w:color="B7B7E2"/>
              <w:right w:val="single" w:sz="8" w:space="0" w:color="B7B7E2"/>
            </w:tcBorders>
            <w:shd w:val="clear" w:color="auto" w:fill="auto"/>
            <w:vAlign w:val="center"/>
          </w:tcPr>
          <w:p w14:paraId="29BB7787" w14:textId="712C02E9"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-69%</w:t>
            </w:r>
          </w:p>
        </w:tc>
        <w:tc>
          <w:tcPr>
            <w:tcW w:w="570" w:type="pct"/>
            <w:tcBorders>
              <w:left w:val="nil"/>
              <w:bottom w:val="single" w:sz="8" w:space="0" w:color="B7B7E2"/>
              <w:right w:val="single" w:sz="8" w:space="0" w:color="B7B7E2"/>
            </w:tcBorders>
            <w:shd w:val="clear" w:color="auto" w:fill="auto"/>
            <w:vAlign w:val="center"/>
            <w:hideMark/>
          </w:tcPr>
          <w:p w14:paraId="17E54F49"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$0.11</w:t>
            </w:r>
          </w:p>
        </w:tc>
      </w:tr>
      <w:tr w:rsidR="00254EB5" w:rsidRPr="00C735ED" w14:paraId="69619A0C" w14:textId="77777777" w:rsidTr="00272D71">
        <w:trPr>
          <w:trHeight w:val="227"/>
        </w:trPr>
        <w:tc>
          <w:tcPr>
            <w:tcW w:w="944" w:type="pct"/>
            <w:tcBorders>
              <w:top w:val="nil"/>
              <w:left w:val="single" w:sz="8" w:space="0" w:color="B7B7E2"/>
              <w:bottom w:val="single" w:sz="8" w:space="0" w:color="B7B7E2"/>
              <w:right w:val="single" w:sz="8" w:space="0" w:color="B7B7E2"/>
            </w:tcBorders>
            <w:shd w:val="clear" w:color="auto" w:fill="auto"/>
            <w:vAlign w:val="center"/>
            <w:hideMark/>
          </w:tcPr>
          <w:p w14:paraId="7644D031" w14:textId="77777777" w:rsidR="00254EB5" w:rsidRPr="00BD2117" w:rsidRDefault="00254EB5" w:rsidP="00254EB5">
            <w:pPr>
              <w:rPr>
                <w:rFonts w:asciiTheme="minorHAnsi" w:hAnsiTheme="minorHAnsi" w:cstheme="minorHAnsi"/>
                <w:sz w:val="18"/>
                <w:szCs w:val="18"/>
              </w:rPr>
            </w:pPr>
            <w:r w:rsidRPr="00BD2117">
              <w:rPr>
                <w:rFonts w:asciiTheme="minorHAnsi" w:hAnsiTheme="minorHAnsi" w:cstheme="minorHAnsi"/>
                <w:sz w:val="18"/>
                <w:szCs w:val="18"/>
              </w:rPr>
              <w:t>Hazardous (excl. tyres)</w:t>
            </w:r>
          </w:p>
        </w:tc>
        <w:tc>
          <w:tcPr>
            <w:tcW w:w="363" w:type="pct"/>
            <w:tcBorders>
              <w:top w:val="nil"/>
              <w:left w:val="nil"/>
              <w:bottom w:val="single" w:sz="8" w:space="0" w:color="B7B7E2"/>
              <w:right w:val="single" w:sz="8" w:space="0" w:color="B7B7E2"/>
            </w:tcBorders>
            <w:shd w:val="clear" w:color="auto" w:fill="auto"/>
            <w:vAlign w:val="center"/>
          </w:tcPr>
          <w:p w14:paraId="48F3D964" w14:textId="19B15264"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10,500</w:t>
            </w:r>
          </w:p>
        </w:tc>
        <w:tc>
          <w:tcPr>
            <w:tcW w:w="364" w:type="pct"/>
            <w:tcBorders>
              <w:top w:val="nil"/>
              <w:left w:val="nil"/>
              <w:bottom w:val="single" w:sz="8" w:space="0" w:color="B7B7E2"/>
              <w:right w:val="single" w:sz="8" w:space="0" w:color="B7B7E2"/>
            </w:tcBorders>
            <w:shd w:val="clear" w:color="auto" w:fill="auto"/>
            <w:vAlign w:val="center"/>
            <w:hideMark/>
          </w:tcPr>
          <w:p w14:paraId="4DE7B941"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1%</w:t>
            </w:r>
          </w:p>
        </w:tc>
        <w:tc>
          <w:tcPr>
            <w:tcW w:w="435" w:type="pct"/>
            <w:tcBorders>
              <w:top w:val="nil"/>
              <w:left w:val="nil"/>
              <w:bottom w:val="single" w:sz="8" w:space="0" w:color="B7B7E2"/>
              <w:right w:val="single" w:sz="8" w:space="0" w:color="B7B7E2"/>
            </w:tcBorders>
            <w:shd w:val="clear" w:color="auto" w:fill="auto"/>
            <w:vAlign w:val="center"/>
          </w:tcPr>
          <w:p w14:paraId="4DBAC9FB" w14:textId="2B0B26C4"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11,000</w:t>
            </w:r>
          </w:p>
        </w:tc>
        <w:tc>
          <w:tcPr>
            <w:tcW w:w="358" w:type="pct"/>
            <w:tcBorders>
              <w:top w:val="nil"/>
              <w:left w:val="nil"/>
              <w:bottom w:val="single" w:sz="8" w:space="0" w:color="B7B7E2"/>
              <w:right w:val="single" w:sz="8" w:space="0" w:color="B7B7E2"/>
            </w:tcBorders>
            <w:shd w:val="clear" w:color="auto" w:fill="auto"/>
            <w:vAlign w:val="center"/>
          </w:tcPr>
          <w:p w14:paraId="11E37415" w14:textId="3F0846F5"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-6%</w:t>
            </w:r>
          </w:p>
        </w:tc>
        <w:tc>
          <w:tcPr>
            <w:tcW w:w="580" w:type="pct"/>
            <w:tcBorders>
              <w:top w:val="nil"/>
              <w:left w:val="nil"/>
              <w:bottom w:val="single" w:sz="8" w:space="0" w:color="B7B7E2"/>
              <w:right w:val="single" w:sz="8" w:space="0" w:color="B7B7E2"/>
            </w:tcBorders>
            <w:shd w:val="clear" w:color="auto" w:fill="auto"/>
            <w:vAlign w:val="center"/>
            <w:hideMark/>
          </w:tcPr>
          <w:p w14:paraId="5DE9118F"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3,500</w:t>
            </w:r>
          </w:p>
        </w:tc>
        <w:tc>
          <w:tcPr>
            <w:tcW w:w="369" w:type="pct"/>
            <w:tcBorders>
              <w:top w:val="nil"/>
              <w:left w:val="nil"/>
              <w:bottom w:val="single" w:sz="8" w:space="0" w:color="B7B7E2"/>
              <w:right w:val="single" w:sz="8" w:space="0" w:color="B7B7E2"/>
            </w:tcBorders>
            <w:shd w:val="clear" w:color="auto" w:fill="auto"/>
            <w:vAlign w:val="center"/>
            <w:hideMark/>
          </w:tcPr>
          <w:p w14:paraId="5153832C" w14:textId="570C53F0"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87.1</w:t>
            </w:r>
          </w:p>
        </w:tc>
        <w:tc>
          <w:tcPr>
            <w:tcW w:w="291" w:type="pct"/>
            <w:tcBorders>
              <w:top w:val="nil"/>
              <w:left w:val="nil"/>
              <w:bottom w:val="single" w:sz="8" w:space="0" w:color="B7B7E2"/>
              <w:right w:val="single" w:sz="8" w:space="0" w:color="B7B7E2"/>
            </w:tcBorders>
            <w:shd w:val="clear" w:color="auto" w:fill="auto"/>
            <w:vAlign w:val="center"/>
            <w:hideMark/>
          </w:tcPr>
          <w:p w14:paraId="0BDC223A" w14:textId="4C73E793"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1</w:t>
            </w:r>
            <w:r w:rsidR="00C54D5F">
              <w:rPr>
                <w:rFonts w:asciiTheme="minorHAnsi" w:hAnsiTheme="minorHAnsi" w:cstheme="minorHAnsi"/>
                <w:sz w:val="18"/>
                <w:szCs w:val="18"/>
              </w:rPr>
              <w:t>3</w:t>
            </w:r>
            <w:r w:rsidRPr="00BD2117">
              <w:rPr>
                <w:rFonts w:asciiTheme="minorHAnsi" w:hAnsiTheme="minorHAnsi" w:cstheme="minorHAnsi"/>
                <w:sz w:val="18"/>
                <w:szCs w:val="18"/>
              </w:rPr>
              <w:t>%</w:t>
            </w:r>
          </w:p>
        </w:tc>
        <w:tc>
          <w:tcPr>
            <w:tcW w:w="363" w:type="pct"/>
            <w:tcBorders>
              <w:top w:val="nil"/>
              <w:left w:val="nil"/>
              <w:bottom w:val="single" w:sz="8" w:space="0" w:color="B7B7E2"/>
              <w:right w:val="single" w:sz="8" w:space="0" w:color="B7B7E2"/>
            </w:tcBorders>
            <w:shd w:val="clear" w:color="auto" w:fill="auto"/>
            <w:vAlign w:val="center"/>
            <w:hideMark/>
          </w:tcPr>
          <w:p w14:paraId="1719CC7C" w14:textId="2A90F334"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117</w:t>
            </w:r>
          </w:p>
        </w:tc>
        <w:tc>
          <w:tcPr>
            <w:tcW w:w="363" w:type="pct"/>
            <w:tcBorders>
              <w:top w:val="nil"/>
              <w:left w:val="nil"/>
              <w:bottom w:val="single" w:sz="8" w:space="0" w:color="B7B7E2"/>
              <w:right w:val="single" w:sz="8" w:space="0" w:color="B7B7E2"/>
            </w:tcBorders>
            <w:shd w:val="clear" w:color="auto" w:fill="auto"/>
            <w:vAlign w:val="center"/>
          </w:tcPr>
          <w:p w14:paraId="53C67A7A" w14:textId="778AB366"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-25%</w:t>
            </w:r>
          </w:p>
        </w:tc>
        <w:tc>
          <w:tcPr>
            <w:tcW w:w="570" w:type="pct"/>
            <w:tcBorders>
              <w:top w:val="nil"/>
              <w:left w:val="nil"/>
              <w:bottom w:val="single" w:sz="8" w:space="0" w:color="B7B7E2"/>
              <w:right w:val="single" w:sz="8" w:space="0" w:color="B7B7E2"/>
            </w:tcBorders>
            <w:shd w:val="clear" w:color="auto" w:fill="auto"/>
            <w:vAlign w:val="center"/>
            <w:hideMark/>
          </w:tcPr>
          <w:p w14:paraId="00557477"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$37.1</w:t>
            </w:r>
          </w:p>
        </w:tc>
      </w:tr>
      <w:tr w:rsidR="00254EB5" w:rsidRPr="00C735ED" w14:paraId="579585A3" w14:textId="77777777" w:rsidTr="00272D71">
        <w:trPr>
          <w:trHeight w:val="227"/>
        </w:trPr>
        <w:tc>
          <w:tcPr>
            <w:tcW w:w="944" w:type="pct"/>
            <w:tcBorders>
              <w:top w:val="nil"/>
              <w:left w:val="single" w:sz="8" w:space="0" w:color="B7B7E2"/>
              <w:bottom w:val="single" w:sz="8" w:space="0" w:color="B7B7E2"/>
              <w:right w:val="single" w:sz="8" w:space="0" w:color="B7B7E2"/>
            </w:tcBorders>
            <w:shd w:val="clear" w:color="auto" w:fill="auto"/>
            <w:vAlign w:val="center"/>
            <w:hideMark/>
          </w:tcPr>
          <w:p w14:paraId="605FADA1" w14:textId="77777777" w:rsidR="00254EB5" w:rsidRPr="00BD2117" w:rsidRDefault="00254EB5" w:rsidP="00254EB5">
            <w:pPr>
              <w:rPr>
                <w:rFonts w:asciiTheme="minorHAnsi" w:hAnsiTheme="minorHAnsi" w:cstheme="minorHAnsi"/>
                <w:sz w:val="18"/>
                <w:szCs w:val="18"/>
              </w:rPr>
            </w:pPr>
            <w:r w:rsidRPr="00BD2117">
              <w:rPr>
                <w:rFonts w:asciiTheme="minorHAnsi" w:hAnsiTheme="minorHAnsi" w:cstheme="minorHAnsi"/>
                <w:sz w:val="18"/>
                <w:szCs w:val="18"/>
              </w:rPr>
              <w:t>Metals</w:t>
            </w:r>
          </w:p>
        </w:tc>
        <w:tc>
          <w:tcPr>
            <w:tcW w:w="363" w:type="pct"/>
            <w:tcBorders>
              <w:top w:val="nil"/>
              <w:left w:val="nil"/>
              <w:bottom w:val="single" w:sz="8" w:space="0" w:color="B7B7E2"/>
              <w:right w:val="single" w:sz="8" w:space="0" w:color="B7B7E2"/>
            </w:tcBorders>
            <w:shd w:val="clear" w:color="auto" w:fill="auto"/>
            <w:vAlign w:val="center"/>
          </w:tcPr>
          <w:p w14:paraId="5194D799" w14:textId="5D7C538A"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629,000</w:t>
            </w:r>
          </w:p>
        </w:tc>
        <w:tc>
          <w:tcPr>
            <w:tcW w:w="364" w:type="pct"/>
            <w:tcBorders>
              <w:top w:val="nil"/>
              <w:left w:val="nil"/>
              <w:bottom w:val="single" w:sz="8" w:space="0" w:color="B7B7E2"/>
              <w:right w:val="single" w:sz="8" w:space="0" w:color="B7B7E2"/>
            </w:tcBorders>
            <w:shd w:val="clear" w:color="auto" w:fill="auto"/>
            <w:vAlign w:val="center"/>
            <w:hideMark/>
          </w:tcPr>
          <w:p w14:paraId="561FE7D1" w14:textId="4FF43306"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64</w:t>
            </w:r>
            <w:r w:rsidR="00254EB5" w:rsidRPr="00BD2117">
              <w:rPr>
                <w:rFonts w:asciiTheme="minorHAnsi" w:hAnsiTheme="minorHAnsi" w:cstheme="minorHAnsi"/>
                <w:sz w:val="18"/>
                <w:szCs w:val="18"/>
              </w:rPr>
              <w:t>%</w:t>
            </w:r>
          </w:p>
        </w:tc>
        <w:tc>
          <w:tcPr>
            <w:tcW w:w="435" w:type="pct"/>
            <w:tcBorders>
              <w:top w:val="nil"/>
              <w:left w:val="nil"/>
              <w:bottom w:val="single" w:sz="8" w:space="0" w:color="B7B7E2"/>
              <w:right w:val="single" w:sz="8" w:space="0" w:color="B7B7E2"/>
            </w:tcBorders>
            <w:shd w:val="clear" w:color="auto" w:fill="auto"/>
            <w:vAlign w:val="center"/>
          </w:tcPr>
          <w:p w14:paraId="210D1199" w14:textId="4A6F6614"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629,000</w:t>
            </w:r>
          </w:p>
        </w:tc>
        <w:tc>
          <w:tcPr>
            <w:tcW w:w="358" w:type="pct"/>
            <w:tcBorders>
              <w:top w:val="nil"/>
              <w:left w:val="nil"/>
              <w:bottom w:val="single" w:sz="8" w:space="0" w:color="B7B7E2"/>
              <w:right w:val="single" w:sz="8" w:space="0" w:color="B7B7E2"/>
            </w:tcBorders>
            <w:shd w:val="clear" w:color="auto" w:fill="auto"/>
            <w:vAlign w:val="center"/>
          </w:tcPr>
          <w:p w14:paraId="0D68D7CD" w14:textId="280C750D"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0%</w:t>
            </w:r>
          </w:p>
        </w:tc>
        <w:tc>
          <w:tcPr>
            <w:tcW w:w="580" w:type="pct"/>
            <w:tcBorders>
              <w:top w:val="nil"/>
              <w:left w:val="nil"/>
              <w:bottom w:val="single" w:sz="8" w:space="0" w:color="B7B7E2"/>
              <w:right w:val="single" w:sz="8" w:space="0" w:color="B7B7E2"/>
            </w:tcBorders>
            <w:shd w:val="clear" w:color="auto" w:fill="auto"/>
            <w:vAlign w:val="center"/>
            <w:hideMark/>
          </w:tcPr>
          <w:p w14:paraId="0A2B9650"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212,000</w:t>
            </w:r>
          </w:p>
        </w:tc>
        <w:tc>
          <w:tcPr>
            <w:tcW w:w="369" w:type="pct"/>
            <w:tcBorders>
              <w:top w:val="nil"/>
              <w:left w:val="nil"/>
              <w:bottom w:val="single" w:sz="8" w:space="0" w:color="B7B7E2"/>
              <w:right w:val="single" w:sz="8" w:space="0" w:color="B7B7E2"/>
            </w:tcBorders>
            <w:shd w:val="clear" w:color="auto" w:fill="auto"/>
            <w:vAlign w:val="center"/>
            <w:hideMark/>
          </w:tcPr>
          <w:p w14:paraId="45322F70" w14:textId="170E7495"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454</w:t>
            </w:r>
          </w:p>
        </w:tc>
        <w:tc>
          <w:tcPr>
            <w:tcW w:w="291" w:type="pct"/>
            <w:tcBorders>
              <w:top w:val="nil"/>
              <w:left w:val="nil"/>
              <w:bottom w:val="single" w:sz="8" w:space="0" w:color="B7B7E2"/>
              <w:right w:val="single" w:sz="8" w:space="0" w:color="B7B7E2"/>
            </w:tcBorders>
            <w:shd w:val="clear" w:color="auto" w:fill="auto"/>
            <w:vAlign w:val="center"/>
            <w:hideMark/>
          </w:tcPr>
          <w:p w14:paraId="3152B441" w14:textId="78C3F699"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70</w:t>
            </w:r>
            <w:r w:rsidR="00254EB5" w:rsidRPr="00BD2117">
              <w:rPr>
                <w:rFonts w:asciiTheme="minorHAnsi" w:hAnsiTheme="minorHAnsi" w:cstheme="minorHAnsi"/>
                <w:sz w:val="18"/>
                <w:szCs w:val="18"/>
              </w:rPr>
              <w:t>%</w:t>
            </w:r>
          </w:p>
        </w:tc>
        <w:tc>
          <w:tcPr>
            <w:tcW w:w="363" w:type="pct"/>
            <w:tcBorders>
              <w:top w:val="nil"/>
              <w:left w:val="nil"/>
              <w:bottom w:val="single" w:sz="8" w:space="0" w:color="B7B7E2"/>
              <w:right w:val="single" w:sz="8" w:space="0" w:color="B7B7E2"/>
            </w:tcBorders>
            <w:shd w:val="clear" w:color="auto" w:fill="auto"/>
            <w:vAlign w:val="center"/>
            <w:hideMark/>
          </w:tcPr>
          <w:p w14:paraId="4CD9EFEA" w14:textId="688571A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421</w:t>
            </w:r>
          </w:p>
        </w:tc>
        <w:tc>
          <w:tcPr>
            <w:tcW w:w="363" w:type="pct"/>
            <w:tcBorders>
              <w:top w:val="nil"/>
              <w:left w:val="nil"/>
              <w:bottom w:val="single" w:sz="8" w:space="0" w:color="B7B7E2"/>
              <w:right w:val="single" w:sz="8" w:space="0" w:color="B7B7E2"/>
            </w:tcBorders>
            <w:shd w:val="clear" w:color="auto" w:fill="auto"/>
            <w:vAlign w:val="center"/>
          </w:tcPr>
          <w:p w14:paraId="5FD5B6BA" w14:textId="740D5F11"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8%</w:t>
            </w:r>
          </w:p>
        </w:tc>
        <w:tc>
          <w:tcPr>
            <w:tcW w:w="570" w:type="pct"/>
            <w:tcBorders>
              <w:top w:val="nil"/>
              <w:left w:val="nil"/>
              <w:bottom w:val="single" w:sz="8" w:space="0" w:color="B7B7E2"/>
              <w:right w:val="single" w:sz="8" w:space="0" w:color="B7B7E2"/>
            </w:tcBorders>
            <w:shd w:val="clear" w:color="auto" w:fill="auto"/>
            <w:vAlign w:val="center"/>
            <w:hideMark/>
          </w:tcPr>
          <w:p w14:paraId="24CFEBCB"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$163</w:t>
            </w:r>
          </w:p>
        </w:tc>
      </w:tr>
      <w:tr w:rsidR="00254EB5" w:rsidRPr="00C735ED" w14:paraId="3C333EC9" w14:textId="77777777" w:rsidTr="00272D71">
        <w:trPr>
          <w:trHeight w:val="227"/>
        </w:trPr>
        <w:tc>
          <w:tcPr>
            <w:tcW w:w="944" w:type="pct"/>
            <w:tcBorders>
              <w:top w:val="nil"/>
              <w:left w:val="single" w:sz="8" w:space="0" w:color="B7B7E2"/>
              <w:bottom w:val="single" w:sz="8" w:space="0" w:color="B7B7E2"/>
              <w:right w:val="single" w:sz="8" w:space="0" w:color="B7B7E2"/>
            </w:tcBorders>
            <w:shd w:val="clear" w:color="auto" w:fill="auto"/>
            <w:vAlign w:val="center"/>
            <w:hideMark/>
          </w:tcPr>
          <w:p w14:paraId="1E34B594" w14:textId="77777777" w:rsidR="00254EB5" w:rsidRPr="00BD2117" w:rsidRDefault="00254EB5" w:rsidP="00254EB5">
            <w:pPr>
              <w:rPr>
                <w:rFonts w:asciiTheme="minorHAnsi" w:hAnsiTheme="minorHAnsi" w:cstheme="minorHAnsi"/>
                <w:sz w:val="18"/>
                <w:szCs w:val="18"/>
              </w:rPr>
            </w:pPr>
            <w:r w:rsidRPr="00BD2117">
              <w:rPr>
                <w:rFonts w:asciiTheme="minorHAnsi" w:hAnsiTheme="minorHAnsi" w:cstheme="minorHAnsi"/>
                <w:sz w:val="18"/>
                <w:szCs w:val="18"/>
              </w:rPr>
              <w:t>Paper &amp; cardboard</w:t>
            </w:r>
          </w:p>
        </w:tc>
        <w:tc>
          <w:tcPr>
            <w:tcW w:w="363" w:type="pct"/>
            <w:tcBorders>
              <w:top w:val="nil"/>
              <w:left w:val="nil"/>
              <w:bottom w:val="single" w:sz="8" w:space="0" w:color="B7B7E2"/>
              <w:right w:val="single" w:sz="8" w:space="0" w:color="B7B7E2"/>
            </w:tcBorders>
            <w:shd w:val="clear" w:color="auto" w:fill="auto"/>
            <w:vAlign w:val="center"/>
          </w:tcPr>
          <w:p w14:paraId="6726AFCD" w14:textId="39955643"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220,000</w:t>
            </w:r>
          </w:p>
        </w:tc>
        <w:tc>
          <w:tcPr>
            <w:tcW w:w="364" w:type="pct"/>
            <w:tcBorders>
              <w:top w:val="nil"/>
              <w:left w:val="nil"/>
              <w:bottom w:val="single" w:sz="8" w:space="0" w:color="B7B7E2"/>
              <w:right w:val="single" w:sz="8" w:space="0" w:color="B7B7E2"/>
            </w:tcBorders>
            <w:shd w:val="clear" w:color="auto" w:fill="auto"/>
            <w:vAlign w:val="center"/>
            <w:hideMark/>
          </w:tcPr>
          <w:p w14:paraId="52333EC9" w14:textId="18E945BB"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2</w:t>
            </w:r>
            <w:r w:rsidR="00C54D5F">
              <w:rPr>
                <w:rFonts w:asciiTheme="minorHAnsi" w:hAnsiTheme="minorHAnsi" w:cstheme="minorHAnsi"/>
                <w:sz w:val="18"/>
                <w:szCs w:val="18"/>
              </w:rPr>
              <w:t>3</w:t>
            </w:r>
            <w:r w:rsidRPr="00BD2117">
              <w:rPr>
                <w:rFonts w:asciiTheme="minorHAnsi" w:hAnsiTheme="minorHAnsi" w:cstheme="minorHAnsi"/>
                <w:sz w:val="18"/>
                <w:szCs w:val="18"/>
              </w:rPr>
              <w:t>%</w:t>
            </w:r>
          </w:p>
        </w:tc>
        <w:tc>
          <w:tcPr>
            <w:tcW w:w="435" w:type="pct"/>
            <w:tcBorders>
              <w:top w:val="nil"/>
              <w:left w:val="nil"/>
              <w:bottom w:val="single" w:sz="8" w:space="0" w:color="B7B7E2"/>
              <w:right w:val="single" w:sz="8" w:space="0" w:color="B7B7E2"/>
            </w:tcBorders>
            <w:shd w:val="clear" w:color="auto" w:fill="auto"/>
            <w:vAlign w:val="center"/>
          </w:tcPr>
          <w:p w14:paraId="12FC93C4" w14:textId="3169C42B"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239,000</w:t>
            </w:r>
          </w:p>
        </w:tc>
        <w:tc>
          <w:tcPr>
            <w:tcW w:w="358" w:type="pct"/>
            <w:tcBorders>
              <w:top w:val="nil"/>
              <w:left w:val="nil"/>
              <w:bottom w:val="single" w:sz="8" w:space="0" w:color="B7B7E2"/>
              <w:right w:val="single" w:sz="8" w:space="0" w:color="B7B7E2"/>
            </w:tcBorders>
            <w:shd w:val="clear" w:color="auto" w:fill="auto"/>
            <w:vAlign w:val="center"/>
          </w:tcPr>
          <w:p w14:paraId="7EBD8B82" w14:textId="5DFA33DA"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-8%</w:t>
            </w:r>
          </w:p>
        </w:tc>
        <w:tc>
          <w:tcPr>
            <w:tcW w:w="580" w:type="pct"/>
            <w:tcBorders>
              <w:top w:val="nil"/>
              <w:left w:val="nil"/>
              <w:bottom w:val="single" w:sz="8" w:space="0" w:color="B7B7E2"/>
              <w:right w:val="single" w:sz="8" w:space="0" w:color="B7B7E2"/>
            </w:tcBorders>
            <w:shd w:val="clear" w:color="auto" w:fill="auto"/>
            <w:vAlign w:val="center"/>
            <w:hideMark/>
          </w:tcPr>
          <w:p w14:paraId="489DFB1A"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88,000</w:t>
            </w:r>
          </w:p>
        </w:tc>
        <w:tc>
          <w:tcPr>
            <w:tcW w:w="369" w:type="pct"/>
            <w:tcBorders>
              <w:top w:val="nil"/>
              <w:left w:val="nil"/>
              <w:bottom w:val="single" w:sz="8" w:space="0" w:color="B7B7E2"/>
              <w:right w:val="single" w:sz="8" w:space="0" w:color="B7B7E2"/>
            </w:tcBorders>
            <w:shd w:val="clear" w:color="auto" w:fill="auto"/>
            <w:vAlign w:val="center"/>
            <w:hideMark/>
          </w:tcPr>
          <w:p w14:paraId="6FB6FE77" w14:textId="27D8626C"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37.0</w:t>
            </w:r>
          </w:p>
        </w:tc>
        <w:tc>
          <w:tcPr>
            <w:tcW w:w="291" w:type="pct"/>
            <w:tcBorders>
              <w:top w:val="nil"/>
              <w:left w:val="nil"/>
              <w:bottom w:val="single" w:sz="8" w:space="0" w:color="B7B7E2"/>
              <w:right w:val="single" w:sz="8" w:space="0" w:color="B7B7E2"/>
            </w:tcBorders>
            <w:shd w:val="clear" w:color="auto" w:fill="auto"/>
            <w:vAlign w:val="center"/>
            <w:hideMark/>
          </w:tcPr>
          <w:p w14:paraId="5A4D1C41" w14:textId="515F581E"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6</w:t>
            </w:r>
            <w:r w:rsidR="00254EB5" w:rsidRPr="00BD2117">
              <w:rPr>
                <w:rFonts w:asciiTheme="minorHAnsi" w:hAnsiTheme="minorHAnsi" w:cstheme="minorHAnsi"/>
                <w:sz w:val="18"/>
                <w:szCs w:val="18"/>
              </w:rPr>
              <w:t>%</w:t>
            </w:r>
          </w:p>
        </w:tc>
        <w:tc>
          <w:tcPr>
            <w:tcW w:w="363" w:type="pct"/>
            <w:tcBorders>
              <w:top w:val="nil"/>
              <w:left w:val="nil"/>
              <w:bottom w:val="single" w:sz="8" w:space="0" w:color="B7B7E2"/>
              <w:right w:val="single" w:sz="8" w:space="0" w:color="B7B7E2"/>
            </w:tcBorders>
            <w:shd w:val="clear" w:color="auto" w:fill="auto"/>
            <w:vAlign w:val="center"/>
            <w:hideMark/>
          </w:tcPr>
          <w:p w14:paraId="5B41E1B9" w14:textId="5EB06A20"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42.7</w:t>
            </w:r>
          </w:p>
        </w:tc>
        <w:tc>
          <w:tcPr>
            <w:tcW w:w="363" w:type="pct"/>
            <w:tcBorders>
              <w:top w:val="nil"/>
              <w:left w:val="nil"/>
              <w:bottom w:val="single" w:sz="8" w:space="0" w:color="B7B7E2"/>
              <w:right w:val="single" w:sz="8" w:space="0" w:color="B7B7E2"/>
            </w:tcBorders>
            <w:shd w:val="clear" w:color="auto" w:fill="auto"/>
            <w:vAlign w:val="center"/>
          </w:tcPr>
          <w:p w14:paraId="097D5692" w14:textId="1B122B99"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-13%</w:t>
            </w:r>
          </w:p>
        </w:tc>
        <w:tc>
          <w:tcPr>
            <w:tcW w:w="570" w:type="pct"/>
            <w:tcBorders>
              <w:top w:val="nil"/>
              <w:left w:val="nil"/>
              <w:bottom w:val="single" w:sz="8" w:space="0" w:color="B7B7E2"/>
              <w:right w:val="single" w:sz="8" w:space="0" w:color="B7B7E2"/>
            </w:tcBorders>
            <w:shd w:val="clear" w:color="auto" w:fill="auto"/>
            <w:vAlign w:val="center"/>
            <w:hideMark/>
          </w:tcPr>
          <w:p w14:paraId="286EC2C8"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$14.2</w:t>
            </w:r>
          </w:p>
        </w:tc>
      </w:tr>
      <w:tr w:rsidR="00254EB5" w:rsidRPr="00C735ED" w14:paraId="31A20B9E" w14:textId="77777777" w:rsidTr="00272D71">
        <w:trPr>
          <w:trHeight w:val="227"/>
        </w:trPr>
        <w:tc>
          <w:tcPr>
            <w:tcW w:w="944" w:type="pct"/>
            <w:tcBorders>
              <w:top w:val="nil"/>
              <w:left w:val="single" w:sz="8" w:space="0" w:color="B7B7E2"/>
              <w:bottom w:val="single" w:sz="8" w:space="0" w:color="B7B7E2"/>
              <w:right w:val="single" w:sz="8" w:space="0" w:color="B7B7E2"/>
            </w:tcBorders>
            <w:shd w:val="clear" w:color="auto" w:fill="auto"/>
            <w:vAlign w:val="center"/>
            <w:hideMark/>
          </w:tcPr>
          <w:p w14:paraId="14FC6D7A" w14:textId="77777777" w:rsidR="00254EB5" w:rsidRPr="00BD2117" w:rsidRDefault="00254EB5" w:rsidP="00254EB5">
            <w:pPr>
              <w:rPr>
                <w:rFonts w:asciiTheme="minorHAnsi" w:hAnsiTheme="minorHAnsi" w:cstheme="minorHAnsi"/>
                <w:sz w:val="18"/>
                <w:szCs w:val="18"/>
              </w:rPr>
            </w:pPr>
            <w:r w:rsidRPr="00BD2117">
              <w:rPr>
                <w:rFonts w:asciiTheme="minorHAnsi" w:hAnsiTheme="minorHAnsi" w:cstheme="minorHAnsi"/>
                <w:sz w:val="18"/>
                <w:szCs w:val="18"/>
              </w:rPr>
              <w:t>Plastics</w:t>
            </w:r>
          </w:p>
        </w:tc>
        <w:tc>
          <w:tcPr>
            <w:tcW w:w="363" w:type="pct"/>
            <w:tcBorders>
              <w:top w:val="nil"/>
              <w:left w:val="nil"/>
              <w:bottom w:val="single" w:sz="8" w:space="0" w:color="B7B7E2"/>
              <w:right w:val="single" w:sz="8" w:space="0" w:color="B7B7E2"/>
            </w:tcBorders>
            <w:shd w:val="clear" w:color="auto" w:fill="auto"/>
            <w:vAlign w:val="center"/>
          </w:tcPr>
          <w:p w14:paraId="3300AD99" w14:textId="688B7019"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27,000</w:t>
            </w:r>
          </w:p>
        </w:tc>
        <w:tc>
          <w:tcPr>
            <w:tcW w:w="364" w:type="pct"/>
            <w:tcBorders>
              <w:top w:val="nil"/>
              <w:left w:val="nil"/>
              <w:bottom w:val="single" w:sz="8" w:space="0" w:color="B7B7E2"/>
              <w:right w:val="single" w:sz="8" w:space="0" w:color="B7B7E2"/>
            </w:tcBorders>
            <w:shd w:val="clear" w:color="auto" w:fill="auto"/>
            <w:vAlign w:val="center"/>
            <w:hideMark/>
          </w:tcPr>
          <w:p w14:paraId="3C109CFA" w14:textId="46EEAA62"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3</w:t>
            </w:r>
            <w:r w:rsidR="00254EB5" w:rsidRPr="00BD2117">
              <w:rPr>
                <w:rFonts w:asciiTheme="minorHAnsi" w:hAnsiTheme="minorHAnsi" w:cstheme="minorHAnsi"/>
                <w:sz w:val="18"/>
                <w:szCs w:val="18"/>
              </w:rPr>
              <w:t>%</w:t>
            </w:r>
          </w:p>
        </w:tc>
        <w:tc>
          <w:tcPr>
            <w:tcW w:w="435" w:type="pct"/>
            <w:tcBorders>
              <w:top w:val="nil"/>
              <w:left w:val="nil"/>
              <w:bottom w:val="single" w:sz="8" w:space="0" w:color="B7B7E2"/>
              <w:right w:val="single" w:sz="8" w:space="0" w:color="B7B7E2"/>
            </w:tcBorders>
            <w:shd w:val="clear" w:color="auto" w:fill="auto"/>
            <w:vAlign w:val="center"/>
          </w:tcPr>
          <w:p w14:paraId="6462E6DA" w14:textId="3EBD1E9F"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24,000</w:t>
            </w:r>
          </w:p>
        </w:tc>
        <w:tc>
          <w:tcPr>
            <w:tcW w:w="358" w:type="pct"/>
            <w:tcBorders>
              <w:top w:val="nil"/>
              <w:left w:val="nil"/>
              <w:bottom w:val="single" w:sz="8" w:space="0" w:color="B7B7E2"/>
              <w:right w:val="single" w:sz="8" w:space="0" w:color="B7B7E2"/>
            </w:tcBorders>
            <w:shd w:val="clear" w:color="auto" w:fill="auto"/>
            <w:vAlign w:val="center"/>
          </w:tcPr>
          <w:p w14:paraId="413F36B3" w14:textId="658F3AA7"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14%</w:t>
            </w:r>
          </w:p>
        </w:tc>
        <w:tc>
          <w:tcPr>
            <w:tcW w:w="580" w:type="pct"/>
            <w:tcBorders>
              <w:top w:val="nil"/>
              <w:left w:val="nil"/>
              <w:bottom w:val="single" w:sz="8" w:space="0" w:color="B7B7E2"/>
              <w:right w:val="single" w:sz="8" w:space="0" w:color="B7B7E2"/>
            </w:tcBorders>
            <w:shd w:val="clear" w:color="auto" w:fill="auto"/>
            <w:vAlign w:val="center"/>
            <w:hideMark/>
          </w:tcPr>
          <w:p w14:paraId="31225462"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9,400</w:t>
            </w:r>
          </w:p>
        </w:tc>
        <w:tc>
          <w:tcPr>
            <w:tcW w:w="369" w:type="pct"/>
            <w:tcBorders>
              <w:top w:val="nil"/>
              <w:left w:val="nil"/>
              <w:bottom w:val="single" w:sz="8" w:space="0" w:color="B7B7E2"/>
              <w:right w:val="single" w:sz="8" w:space="0" w:color="B7B7E2"/>
            </w:tcBorders>
            <w:shd w:val="clear" w:color="auto" w:fill="auto"/>
            <w:vAlign w:val="center"/>
            <w:hideMark/>
          </w:tcPr>
          <w:p w14:paraId="0D0C07E6" w14:textId="7034EC39"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7.77</w:t>
            </w:r>
          </w:p>
        </w:tc>
        <w:tc>
          <w:tcPr>
            <w:tcW w:w="291" w:type="pct"/>
            <w:tcBorders>
              <w:top w:val="nil"/>
              <w:left w:val="nil"/>
              <w:bottom w:val="single" w:sz="8" w:space="0" w:color="B7B7E2"/>
              <w:right w:val="single" w:sz="8" w:space="0" w:color="B7B7E2"/>
            </w:tcBorders>
            <w:shd w:val="clear" w:color="auto" w:fill="auto"/>
            <w:vAlign w:val="center"/>
            <w:hideMark/>
          </w:tcPr>
          <w:p w14:paraId="2197C34B" w14:textId="77777777" w:rsidR="00254EB5" w:rsidRPr="00BD2117" w:rsidRDefault="00254EB5" w:rsidP="00254EB5">
            <w:pPr>
              <w:jc w:val="right"/>
              <w:rPr>
                <w:rFonts w:asciiTheme="minorHAnsi" w:hAnsiTheme="minorHAnsi" w:cstheme="minorHAnsi"/>
                <w:sz w:val="18"/>
                <w:szCs w:val="18"/>
              </w:rPr>
            </w:pPr>
            <w:r>
              <w:rPr>
                <w:rFonts w:asciiTheme="minorHAnsi" w:hAnsiTheme="minorHAnsi" w:cstheme="minorHAnsi"/>
                <w:sz w:val="18"/>
                <w:szCs w:val="18"/>
              </w:rPr>
              <w:t>1</w:t>
            </w:r>
            <w:r w:rsidRPr="00BD2117">
              <w:rPr>
                <w:rFonts w:asciiTheme="minorHAnsi" w:hAnsiTheme="minorHAnsi" w:cstheme="minorHAnsi"/>
                <w:sz w:val="18"/>
                <w:szCs w:val="18"/>
              </w:rPr>
              <w:t>%</w:t>
            </w:r>
          </w:p>
        </w:tc>
        <w:tc>
          <w:tcPr>
            <w:tcW w:w="363" w:type="pct"/>
            <w:tcBorders>
              <w:top w:val="nil"/>
              <w:left w:val="nil"/>
              <w:bottom w:val="single" w:sz="8" w:space="0" w:color="B7B7E2"/>
              <w:right w:val="single" w:sz="8" w:space="0" w:color="B7B7E2"/>
            </w:tcBorders>
            <w:shd w:val="clear" w:color="auto" w:fill="auto"/>
            <w:vAlign w:val="center"/>
            <w:hideMark/>
          </w:tcPr>
          <w:p w14:paraId="562BEBB0" w14:textId="2765FC7B"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6.47</w:t>
            </w:r>
          </w:p>
        </w:tc>
        <w:tc>
          <w:tcPr>
            <w:tcW w:w="363" w:type="pct"/>
            <w:tcBorders>
              <w:top w:val="nil"/>
              <w:left w:val="nil"/>
              <w:bottom w:val="single" w:sz="8" w:space="0" w:color="B7B7E2"/>
              <w:right w:val="single" w:sz="8" w:space="0" w:color="B7B7E2"/>
            </w:tcBorders>
            <w:shd w:val="clear" w:color="auto" w:fill="auto"/>
            <w:vAlign w:val="center"/>
          </w:tcPr>
          <w:p w14:paraId="6DFD97CD" w14:textId="2D54304C"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20%</w:t>
            </w:r>
          </w:p>
        </w:tc>
        <w:tc>
          <w:tcPr>
            <w:tcW w:w="570" w:type="pct"/>
            <w:tcBorders>
              <w:top w:val="nil"/>
              <w:left w:val="nil"/>
              <w:bottom w:val="single" w:sz="8" w:space="0" w:color="B7B7E2"/>
              <w:right w:val="single" w:sz="8" w:space="0" w:color="B7B7E2"/>
            </w:tcBorders>
            <w:shd w:val="clear" w:color="auto" w:fill="auto"/>
            <w:vAlign w:val="center"/>
            <w:hideMark/>
          </w:tcPr>
          <w:p w14:paraId="34B57DA6"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$2.59</w:t>
            </w:r>
          </w:p>
        </w:tc>
      </w:tr>
      <w:tr w:rsidR="00254EB5" w:rsidRPr="00C735ED" w14:paraId="0753D9E1" w14:textId="77777777" w:rsidTr="00272D71">
        <w:trPr>
          <w:trHeight w:val="227"/>
        </w:trPr>
        <w:tc>
          <w:tcPr>
            <w:tcW w:w="944" w:type="pct"/>
            <w:tcBorders>
              <w:top w:val="nil"/>
              <w:left w:val="single" w:sz="8" w:space="0" w:color="B7B7E2"/>
              <w:bottom w:val="single" w:sz="8" w:space="0" w:color="B7B7E2"/>
              <w:right w:val="single" w:sz="8" w:space="0" w:color="B7B7E2"/>
            </w:tcBorders>
            <w:shd w:val="clear" w:color="auto" w:fill="auto"/>
            <w:vAlign w:val="center"/>
            <w:hideMark/>
          </w:tcPr>
          <w:p w14:paraId="30A47CB9" w14:textId="77777777" w:rsidR="00254EB5" w:rsidRPr="00BD2117" w:rsidRDefault="00254EB5" w:rsidP="00254EB5">
            <w:pPr>
              <w:rPr>
                <w:rFonts w:asciiTheme="minorHAnsi" w:hAnsiTheme="minorHAnsi" w:cstheme="minorHAnsi"/>
                <w:sz w:val="18"/>
                <w:szCs w:val="18"/>
              </w:rPr>
            </w:pPr>
            <w:r w:rsidRPr="00BD2117">
              <w:rPr>
                <w:rFonts w:asciiTheme="minorHAnsi" w:hAnsiTheme="minorHAnsi" w:cstheme="minorHAnsi"/>
                <w:sz w:val="18"/>
                <w:szCs w:val="18"/>
              </w:rPr>
              <w:t>Textiles</w:t>
            </w:r>
          </w:p>
        </w:tc>
        <w:tc>
          <w:tcPr>
            <w:tcW w:w="363" w:type="pct"/>
            <w:tcBorders>
              <w:top w:val="nil"/>
              <w:left w:val="nil"/>
              <w:bottom w:val="single" w:sz="8" w:space="0" w:color="B7B7E2"/>
              <w:right w:val="single" w:sz="8" w:space="0" w:color="B7B7E2"/>
            </w:tcBorders>
            <w:shd w:val="clear" w:color="auto" w:fill="auto"/>
            <w:vAlign w:val="center"/>
          </w:tcPr>
          <w:p w14:paraId="31519442" w14:textId="7E99B2B2"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20,000</w:t>
            </w:r>
          </w:p>
        </w:tc>
        <w:tc>
          <w:tcPr>
            <w:tcW w:w="364" w:type="pct"/>
            <w:tcBorders>
              <w:top w:val="nil"/>
              <w:left w:val="nil"/>
              <w:bottom w:val="single" w:sz="8" w:space="0" w:color="B7B7E2"/>
              <w:right w:val="single" w:sz="8" w:space="0" w:color="B7B7E2"/>
            </w:tcBorders>
            <w:shd w:val="clear" w:color="auto" w:fill="auto"/>
            <w:vAlign w:val="center"/>
            <w:hideMark/>
          </w:tcPr>
          <w:p w14:paraId="21B173A8" w14:textId="4817602B"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w:t>
            </w:r>
            <w:r w:rsidR="00254EB5" w:rsidRPr="00BD2117">
              <w:rPr>
                <w:rFonts w:asciiTheme="minorHAnsi" w:hAnsiTheme="minorHAnsi" w:cstheme="minorHAnsi"/>
                <w:sz w:val="18"/>
                <w:szCs w:val="18"/>
              </w:rPr>
              <w:t>%</w:t>
            </w:r>
          </w:p>
        </w:tc>
        <w:tc>
          <w:tcPr>
            <w:tcW w:w="435" w:type="pct"/>
            <w:tcBorders>
              <w:top w:val="nil"/>
              <w:left w:val="nil"/>
              <w:bottom w:val="single" w:sz="8" w:space="0" w:color="B7B7E2"/>
              <w:right w:val="single" w:sz="8" w:space="0" w:color="B7B7E2"/>
            </w:tcBorders>
            <w:shd w:val="clear" w:color="auto" w:fill="auto"/>
            <w:vAlign w:val="center"/>
          </w:tcPr>
          <w:p w14:paraId="2FAEB90B" w14:textId="7B566E05"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15,000</w:t>
            </w:r>
          </w:p>
        </w:tc>
        <w:tc>
          <w:tcPr>
            <w:tcW w:w="358" w:type="pct"/>
            <w:tcBorders>
              <w:top w:val="nil"/>
              <w:left w:val="nil"/>
              <w:bottom w:val="single" w:sz="8" w:space="0" w:color="B7B7E2"/>
              <w:right w:val="single" w:sz="8" w:space="0" w:color="B7B7E2"/>
            </w:tcBorders>
            <w:shd w:val="clear" w:color="auto" w:fill="auto"/>
            <w:vAlign w:val="center"/>
          </w:tcPr>
          <w:p w14:paraId="5CFD99A2" w14:textId="2D6A4AC9"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33%</w:t>
            </w:r>
          </w:p>
        </w:tc>
        <w:tc>
          <w:tcPr>
            <w:tcW w:w="580" w:type="pct"/>
            <w:tcBorders>
              <w:top w:val="nil"/>
              <w:left w:val="nil"/>
              <w:bottom w:val="single" w:sz="8" w:space="0" w:color="B7B7E2"/>
              <w:right w:val="single" w:sz="8" w:space="0" w:color="B7B7E2"/>
            </w:tcBorders>
            <w:shd w:val="clear" w:color="auto" w:fill="auto"/>
            <w:vAlign w:val="center"/>
            <w:hideMark/>
          </w:tcPr>
          <w:p w14:paraId="07FBD65D"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7,800</w:t>
            </w:r>
          </w:p>
        </w:tc>
        <w:tc>
          <w:tcPr>
            <w:tcW w:w="369" w:type="pct"/>
            <w:tcBorders>
              <w:top w:val="nil"/>
              <w:left w:val="nil"/>
              <w:bottom w:val="single" w:sz="8" w:space="0" w:color="B7B7E2"/>
              <w:right w:val="single" w:sz="8" w:space="0" w:color="B7B7E2"/>
            </w:tcBorders>
            <w:shd w:val="clear" w:color="auto" w:fill="auto"/>
            <w:vAlign w:val="center"/>
            <w:hideMark/>
          </w:tcPr>
          <w:p w14:paraId="635B6096" w14:textId="556551F9"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16.1</w:t>
            </w:r>
          </w:p>
        </w:tc>
        <w:tc>
          <w:tcPr>
            <w:tcW w:w="291" w:type="pct"/>
            <w:tcBorders>
              <w:top w:val="nil"/>
              <w:left w:val="nil"/>
              <w:bottom w:val="single" w:sz="8" w:space="0" w:color="B7B7E2"/>
              <w:right w:val="single" w:sz="8" w:space="0" w:color="B7B7E2"/>
            </w:tcBorders>
            <w:shd w:val="clear" w:color="auto" w:fill="auto"/>
            <w:vAlign w:val="center"/>
            <w:hideMark/>
          </w:tcPr>
          <w:p w14:paraId="43953A2D" w14:textId="718B6927"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w:t>
            </w:r>
            <w:r w:rsidR="00254EB5" w:rsidRPr="00BD2117">
              <w:rPr>
                <w:rFonts w:asciiTheme="minorHAnsi" w:hAnsiTheme="minorHAnsi" w:cstheme="minorHAnsi"/>
                <w:sz w:val="18"/>
                <w:szCs w:val="18"/>
              </w:rPr>
              <w:t>%</w:t>
            </w:r>
          </w:p>
        </w:tc>
        <w:tc>
          <w:tcPr>
            <w:tcW w:w="363" w:type="pct"/>
            <w:tcBorders>
              <w:top w:val="nil"/>
              <w:left w:val="nil"/>
              <w:bottom w:val="single" w:sz="8" w:space="0" w:color="B7B7E2"/>
              <w:right w:val="single" w:sz="8" w:space="0" w:color="B7B7E2"/>
            </w:tcBorders>
            <w:shd w:val="clear" w:color="auto" w:fill="auto"/>
            <w:vAlign w:val="center"/>
            <w:hideMark/>
          </w:tcPr>
          <w:p w14:paraId="4EE5A876" w14:textId="564CCE64"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13.1</w:t>
            </w:r>
          </w:p>
        </w:tc>
        <w:tc>
          <w:tcPr>
            <w:tcW w:w="363" w:type="pct"/>
            <w:tcBorders>
              <w:top w:val="nil"/>
              <w:left w:val="nil"/>
              <w:bottom w:val="single" w:sz="8" w:space="0" w:color="B7B7E2"/>
              <w:right w:val="single" w:sz="8" w:space="0" w:color="B7B7E2"/>
            </w:tcBorders>
            <w:shd w:val="clear" w:color="auto" w:fill="auto"/>
            <w:vAlign w:val="center"/>
          </w:tcPr>
          <w:p w14:paraId="5B7CA815" w14:textId="0AD35176"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22%</w:t>
            </w:r>
          </w:p>
        </w:tc>
        <w:tc>
          <w:tcPr>
            <w:tcW w:w="570" w:type="pct"/>
            <w:tcBorders>
              <w:top w:val="nil"/>
              <w:left w:val="nil"/>
              <w:bottom w:val="single" w:sz="8" w:space="0" w:color="B7B7E2"/>
              <w:right w:val="single" w:sz="8" w:space="0" w:color="B7B7E2"/>
            </w:tcBorders>
            <w:shd w:val="clear" w:color="auto" w:fill="auto"/>
            <w:vAlign w:val="center"/>
            <w:hideMark/>
          </w:tcPr>
          <w:p w14:paraId="58491913"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$6.30</w:t>
            </w:r>
          </w:p>
        </w:tc>
      </w:tr>
      <w:tr w:rsidR="00254EB5" w:rsidRPr="00C735ED" w14:paraId="375D2F56" w14:textId="77777777" w:rsidTr="00272D71">
        <w:trPr>
          <w:trHeight w:val="227"/>
        </w:trPr>
        <w:tc>
          <w:tcPr>
            <w:tcW w:w="944" w:type="pct"/>
            <w:tcBorders>
              <w:top w:val="nil"/>
              <w:left w:val="single" w:sz="8" w:space="0" w:color="B7B7E2"/>
              <w:bottom w:val="single" w:sz="8" w:space="0" w:color="B7B7E2"/>
              <w:right w:val="single" w:sz="8" w:space="0" w:color="B7B7E2"/>
            </w:tcBorders>
            <w:shd w:val="clear" w:color="auto" w:fill="auto"/>
            <w:vAlign w:val="center"/>
            <w:hideMark/>
          </w:tcPr>
          <w:p w14:paraId="36DA3666" w14:textId="77777777" w:rsidR="00254EB5" w:rsidRPr="00BD2117" w:rsidRDefault="00254EB5" w:rsidP="00254EB5">
            <w:pPr>
              <w:rPr>
                <w:rFonts w:asciiTheme="minorHAnsi" w:hAnsiTheme="minorHAnsi" w:cstheme="minorHAnsi"/>
                <w:sz w:val="18"/>
                <w:szCs w:val="18"/>
              </w:rPr>
            </w:pPr>
            <w:r w:rsidRPr="00BD2117">
              <w:rPr>
                <w:rFonts w:asciiTheme="minorHAnsi" w:hAnsiTheme="minorHAnsi" w:cstheme="minorHAnsi"/>
                <w:sz w:val="18"/>
                <w:szCs w:val="18"/>
              </w:rPr>
              <w:t>Tyres</w:t>
            </w:r>
          </w:p>
        </w:tc>
        <w:tc>
          <w:tcPr>
            <w:tcW w:w="363" w:type="pct"/>
            <w:tcBorders>
              <w:top w:val="nil"/>
              <w:left w:val="nil"/>
              <w:bottom w:val="single" w:sz="8" w:space="0" w:color="B7B7E2"/>
              <w:right w:val="single" w:sz="8" w:space="0" w:color="B7B7E2"/>
            </w:tcBorders>
            <w:shd w:val="clear" w:color="auto" w:fill="auto"/>
            <w:vAlign w:val="center"/>
          </w:tcPr>
          <w:p w14:paraId="6C65C097" w14:textId="2DA8D780"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21,000</w:t>
            </w:r>
          </w:p>
        </w:tc>
        <w:tc>
          <w:tcPr>
            <w:tcW w:w="364" w:type="pct"/>
            <w:tcBorders>
              <w:top w:val="nil"/>
              <w:left w:val="nil"/>
              <w:bottom w:val="single" w:sz="8" w:space="0" w:color="B7B7E2"/>
              <w:right w:val="single" w:sz="8" w:space="0" w:color="B7B7E2"/>
            </w:tcBorders>
            <w:shd w:val="clear" w:color="auto" w:fill="auto"/>
            <w:vAlign w:val="center"/>
            <w:hideMark/>
          </w:tcPr>
          <w:p w14:paraId="169A6362" w14:textId="49356E48"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2</w:t>
            </w:r>
            <w:r w:rsidR="00254EB5" w:rsidRPr="00BD2117">
              <w:rPr>
                <w:rFonts w:asciiTheme="minorHAnsi" w:hAnsiTheme="minorHAnsi" w:cstheme="minorHAnsi"/>
                <w:sz w:val="18"/>
                <w:szCs w:val="18"/>
              </w:rPr>
              <w:t>%</w:t>
            </w:r>
          </w:p>
        </w:tc>
        <w:tc>
          <w:tcPr>
            <w:tcW w:w="435" w:type="pct"/>
            <w:tcBorders>
              <w:top w:val="nil"/>
              <w:left w:val="nil"/>
              <w:bottom w:val="single" w:sz="8" w:space="0" w:color="B7B7E2"/>
              <w:right w:val="single" w:sz="8" w:space="0" w:color="B7B7E2"/>
            </w:tcBorders>
            <w:shd w:val="clear" w:color="auto" w:fill="auto"/>
            <w:vAlign w:val="center"/>
          </w:tcPr>
          <w:p w14:paraId="3BE36A43" w14:textId="43120C17"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14,000</w:t>
            </w:r>
          </w:p>
        </w:tc>
        <w:tc>
          <w:tcPr>
            <w:tcW w:w="358" w:type="pct"/>
            <w:tcBorders>
              <w:top w:val="nil"/>
              <w:left w:val="nil"/>
              <w:bottom w:val="single" w:sz="8" w:space="0" w:color="B7B7E2"/>
              <w:right w:val="single" w:sz="8" w:space="0" w:color="B7B7E2"/>
            </w:tcBorders>
            <w:shd w:val="clear" w:color="auto" w:fill="auto"/>
            <w:vAlign w:val="center"/>
          </w:tcPr>
          <w:p w14:paraId="1E706701" w14:textId="0A2E25B5"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48%</w:t>
            </w:r>
          </w:p>
        </w:tc>
        <w:tc>
          <w:tcPr>
            <w:tcW w:w="580" w:type="pct"/>
            <w:tcBorders>
              <w:top w:val="nil"/>
              <w:left w:val="nil"/>
              <w:bottom w:val="single" w:sz="8" w:space="0" w:color="B7B7E2"/>
              <w:right w:val="single" w:sz="8" w:space="0" w:color="B7B7E2"/>
            </w:tcBorders>
            <w:shd w:val="clear" w:color="auto" w:fill="auto"/>
            <w:vAlign w:val="center"/>
            <w:hideMark/>
          </w:tcPr>
          <w:p w14:paraId="592C62F5"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7,100</w:t>
            </w:r>
          </w:p>
        </w:tc>
        <w:tc>
          <w:tcPr>
            <w:tcW w:w="369" w:type="pct"/>
            <w:tcBorders>
              <w:top w:val="nil"/>
              <w:left w:val="nil"/>
              <w:bottom w:val="single" w:sz="8" w:space="0" w:color="B7B7E2"/>
              <w:right w:val="single" w:sz="8" w:space="0" w:color="B7B7E2"/>
            </w:tcBorders>
            <w:shd w:val="clear" w:color="auto" w:fill="auto"/>
            <w:vAlign w:val="center"/>
            <w:hideMark/>
          </w:tcPr>
          <w:p w14:paraId="16DD49CB" w14:textId="3035EB43"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4.38</w:t>
            </w:r>
          </w:p>
        </w:tc>
        <w:tc>
          <w:tcPr>
            <w:tcW w:w="291" w:type="pct"/>
            <w:tcBorders>
              <w:top w:val="nil"/>
              <w:left w:val="nil"/>
              <w:bottom w:val="single" w:sz="8" w:space="0" w:color="B7B7E2"/>
              <w:right w:val="single" w:sz="8" w:space="0" w:color="B7B7E2"/>
            </w:tcBorders>
            <w:shd w:val="clear" w:color="auto" w:fill="auto"/>
            <w:vAlign w:val="center"/>
            <w:hideMark/>
          </w:tcPr>
          <w:p w14:paraId="42649CBB" w14:textId="0C4DE1E0"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&lt;</w:t>
            </w:r>
            <w:r w:rsidR="00254EB5" w:rsidRPr="00BD2117">
              <w:rPr>
                <w:rFonts w:asciiTheme="minorHAnsi" w:hAnsiTheme="minorHAnsi" w:cstheme="minorHAnsi"/>
                <w:sz w:val="18"/>
                <w:szCs w:val="18"/>
              </w:rPr>
              <w:t>1%</w:t>
            </w:r>
          </w:p>
        </w:tc>
        <w:tc>
          <w:tcPr>
            <w:tcW w:w="363" w:type="pct"/>
            <w:tcBorders>
              <w:top w:val="nil"/>
              <w:left w:val="nil"/>
              <w:bottom w:val="single" w:sz="8" w:space="0" w:color="B7B7E2"/>
              <w:right w:val="single" w:sz="8" w:space="0" w:color="B7B7E2"/>
            </w:tcBorders>
            <w:shd w:val="clear" w:color="auto" w:fill="auto"/>
            <w:vAlign w:val="center"/>
            <w:hideMark/>
          </w:tcPr>
          <w:p w14:paraId="28DD7D50" w14:textId="2161477C"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4.82</w:t>
            </w:r>
          </w:p>
        </w:tc>
        <w:tc>
          <w:tcPr>
            <w:tcW w:w="363" w:type="pct"/>
            <w:tcBorders>
              <w:top w:val="nil"/>
              <w:left w:val="nil"/>
              <w:bottom w:val="single" w:sz="8" w:space="0" w:color="B7B7E2"/>
              <w:right w:val="single" w:sz="8" w:space="0" w:color="B7B7E2"/>
            </w:tcBorders>
            <w:shd w:val="clear" w:color="auto" w:fill="auto"/>
            <w:vAlign w:val="center"/>
          </w:tcPr>
          <w:p w14:paraId="541D358F" w14:textId="1C2ED522"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-9%</w:t>
            </w:r>
          </w:p>
        </w:tc>
        <w:tc>
          <w:tcPr>
            <w:tcW w:w="570" w:type="pct"/>
            <w:tcBorders>
              <w:top w:val="nil"/>
              <w:left w:val="nil"/>
              <w:bottom w:val="single" w:sz="8" w:space="0" w:color="B7B7E2"/>
              <w:right w:val="single" w:sz="8" w:space="0" w:color="B7B7E2"/>
            </w:tcBorders>
            <w:shd w:val="clear" w:color="auto" w:fill="auto"/>
            <w:vAlign w:val="center"/>
            <w:hideMark/>
          </w:tcPr>
          <w:p w14:paraId="7F9CA46F"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$1.47</w:t>
            </w:r>
          </w:p>
        </w:tc>
      </w:tr>
      <w:tr w:rsidR="00254EB5" w:rsidRPr="00C735ED" w14:paraId="448BBB84" w14:textId="77777777" w:rsidTr="00272D71">
        <w:trPr>
          <w:trHeight w:val="227"/>
        </w:trPr>
        <w:tc>
          <w:tcPr>
            <w:tcW w:w="944" w:type="pct"/>
            <w:tcBorders>
              <w:top w:val="nil"/>
              <w:left w:val="single" w:sz="8" w:space="0" w:color="B7B7E2"/>
              <w:bottom w:val="single" w:sz="8" w:space="0" w:color="B7B7E2"/>
              <w:right w:val="single" w:sz="8" w:space="0" w:color="B7B7E2"/>
            </w:tcBorders>
            <w:shd w:val="clear" w:color="auto" w:fill="auto"/>
            <w:vAlign w:val="center"/>
            <w:hideMark/>
          </w:tcPr>
          <w:p w14:paraId="0CEDB735" w14:textId="77777777" w:rsidR="00254EB5" w:rsidRPr="00BD2117" w:rsidRDefault="00254EB5" w:rsidP="00254EB5">
            <w:pPr>
              <w:rPr>
                <w:rFonts w:asciiTheme="minorHAnsi" w:hAnsiTheme="minorHAnsi" w:cstheme="minorHAnsi"/>
                <w:sz w:val="18"/>
                <w:szCs w:val="18"/>
              </w:rPr>
            </w:pPr>
            <w:r w:rsidRPr="00BD2117">
              <w:rPr>
                <w:rFonts w:asciiTheme="minorHAnsi" w:hAnsiTheme="minorHAnsi" w:cstheme="minorHAnsi"/>
                <w:sz w:val="18"/>
                <w:szCs w:val="18"/>
              </w:rPr>
              <w:t>Other</w:t>
            </w:r>
          </w:p>
        </w:tc>
        <w:tc>
          <w:tcPr>
            <w:tcW w:w="363" w:type="pct"/>
            <w:tcBorders>
              <w:top w:val="nil"/>
              <w:left w:val="nil"/>
              <w:bottom w:val="single" w:sz="8" w:space="0" w:color="B7B7E2"/>
              <w:right w:val="single" w:sz="8" w:space="0" w:color="B7B7E2"/>
            </w:tcBorders>
            <w:shd w:val="clear" w:color="auto" w:fill="auto"/>
            <w:vAlign w:val="center"/>
          </w:tcPr>
          <w:p w14:paraId="169A323D" w14:textId="465C3402"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50,000</w:t>
            </w:r>
          </w:p>
        </w:tc>
        <w:tc>
          <w:tcPr>
            <w:tcW w:w="364" w:type="pct"/>
            <w:tcBorders>
              <w:top w:val="nil"/>
              <w:left w:val="nil"/>
              <w:bottom w:val="single" w:sz="8" w:space="0" w:color="B7B7E2"/>
              <w:right w:val="single" w:sz="8" w:space="0" w:color="B7B7E2"/>
            </w:tcBorders>
            <w:shd w:val="clear" w:color="auto" w:fill="auto"/>
            <w:vAlign w:val="center"/>
            <w:hideMark/>
          </w:tcPr>
          <w:p w14:paraId="34861AAA" w14:textId="757D8DC9"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5</w:t>
            </w:r>
            <w:r w:rsidR="00254EB5" w:rsidRPr="00BD2117">
              <w:rPr>
                <w:rFonts w:asciiTheme="minorHAnsi" w:hAnsiTheme="minorHAnsi" w:cstheme="minorHAnsi"/>
                <w:sz w:val="18"/>
                <w:szCs w:val="18"/>
              </w:rPr>
              <w:t>%</w:t>
            </w:r>
          </w:p>
        </w:tc>
        <w:tc>
          <w:tcPr>
            <w:tcW w:w="435" w:type="pct"/>
            <w:tcBorders>
              <w:top w:val="nil"/>
              <w:left w:val="nil"/>
              <w:bottom w:val="single" w:sz="8" w:space="0" w:color="B7B7E2"/>
              <w:right w:val="single" w:sz="8" w:space="0" w:color="B7B7E2"/>
            </w:tcBorders>
            <w:shd w:val="clear" w:color="auto" w:fill="auto"/>
            <w:vAlign w:val="center"/>
          </w:tcPr>
          <w:p w14:paraId="17B9B0B2" w14:textId="4573F38E"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104,000</w:t>
            </w:r>
          </w:p>
        </w:tc>
        <w:tc>
          <w:tcPr>
            <w:tcW w:w="358" w:type="pct"/>
            <w:tcBorders>
              <w:top w:val="nil"/>
              <w:left w:val="nil"/>
              <w:bottom w:val="single" w:sz="8" w:space="0" w:color="B7B7E2"/>
              <w:right w:val="single" w:sz="8" w:space="0" w:color="B7B7E2"/>
            </w:tcBorders>
            <w:shd w:val="clear" w:color="auto" w:fill="auto"/>
            <w:vAlign w:val="center"/>
          </w:tcPr>
          <w:p w14:paraId="49BC5456" w14:textId="5472B012"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-52%</w:t>
            </w:r>
          </w:p>
        </w:tc>
        <w:tc>
          <w:tcPr>
            <w:tcW w:w="580" w:type="pct"/>
            <w:tcBorders>
              <w:top w:val="nil"/>
              <w:left w:val="nil"/>
              <w:bottom w:val="single" w:sz="8" w:space="0" w:color="B7B7E2"/>
              <w:right w:val="single" w:sz="8" w:space="0" w:color="B7B7E2"/>
            </w:tcBorders>
            <w:shd w:val="clear" w:color="auto" w:fill="auto"/>
            <w:vAlign w:val="center"/>
            <w:hideMark/>
          </w:tcPr>
          <w:p w14:paraId="58FC3F82"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24,000</w:t>
            </w:r>
          </w:p>
        </w:tc>
        <w:tc>
          <w:tcPr>
            <w:tcW w:w="369" w:type="pct"/>
            <w:tcBorders>
              <w:top w:val="nil"/>
              <w:left w:val="nil"/>
              <w:bottom w:val="single" w:sz="8" w:space="0" w:color="B7B7E2"/>
              <w:right w:val="single" w:sz="8" w:space="0" w:color="B7B7E2"/>
            </w:tcBorders>
            <w:shd w:val="clear" w:color="auto" w:fill="auto"/>
            <w:vAlign w:val="center"/>
            <w:hideMark/>
          </w:tcPr>
          <w:p w14:paraId="601D3704" w14:textId="7651A054"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42.1</w:t>
            </w:r>
          </w:p>
        </w:tc>
        <w:tc>
          <w:tcPr>
            <w:tcW w:w="291" w:type="pct"/>
            <w:tcBorders>
              <w:top w:val="nil"/>
              <w:left w:val="nil"/>
              <w:bottom w:val="single" w:sz="8" w:space="0" w:color="B7B7E2"/>
              <w:right w:val="single" w:sz="8" w:space="0" w:color="B7B7E2"/>
            </w:tcBorders>
            <w:shd w:val="clear" w:color="auto" w:fill="auto"/>
            <w:vAlign w:val="center"/>
            <w:hideMark/>
          </w:tcPr>
          <w:p w14:paraId="5BD477A8" w14:textId="610ED197"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6</w:t>
            </w:r>
            <w:r w:rsidR="00254EB5" w:rsidRPr="00BD2117">
              <w:rPr>
                <w:rFonts w:asciiTheme="minorHAnsi" w:hAnsiTheme="minorHAnsi" w:cstheme="minorHAnsi"/>
                <w:sz w:val="18"/>
                <w:szCs w:val="18"/>
              </w:rPr>
              <w:t>%</w:t>
            </w:r>
          </w:p>
        </w:tc>
        <w:tc>
          <w:tcPr>
            <w:tcW w:w="363" w:type="pct"/>
            <w:tcBorders>
              <w:top w:val="nil"/>
              <w:left w:val="nil"/>
              <w:bottom w:val="single" w:sz="8" w:space="0" w:color="B7B7E2"/>
              <w:right w:val="single" w:sz="8" w:space="0" w:color="B7B7E2"/>
            </w:tcBorders>
            <w:shd w:val="clear" w:color="auto" w:fill="auto"/>
            <w:vAlign w:val="center"/>
            <w:hideMark/>
          </w:tcPr>
          <w:p w14:paraId="00FF54C2" w14:textId="2C31EF8F"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w:t>
            </w:r>
            <w:r w:rsidR="00C54D5F">
              <w:rPr>
                <w:rFonts w:asciiTheme="minorHAnsi" w:hAnsiTheme="minorHAnsi" w:cstheme="minorHAnsi"/>
                <w:sz w:val="18"/>
                <w:szCs w:val="18"/>
              </w:rPr>
              <w:t>49.4</w:t>
            </w:r>
          </w:p>
        </w:tc>
        <w:tc>
          <w:tcPr>
            <w:tcW w:w="363" w:type="pct"/>
            <w:tcBorders>
              <w:top w:val="nil"/>
              <w:left w:val="nil"/>
              <w:bottom w:val="single" w:sz="8" w:space="0" w:color="B7B7E2"/>
              <w:right w:val="single" w:sz="8" w:space="0" w:color="B7B7E2"/>
            </w:tcBorders>
            <w:shd w:val="clear" w:color="auto" w:fill="auto"/>
            <w:vAlign w:val="center"/>
          </w:tcPr>
          <w:p w14:paraId="5E633918" w14:textId="266A72DC" w:rsidR="00254EB5" w:rsidRPr="00BD2117" w:rsidRDefault="00C54D5F" w:rsidP="00254EB5">
            <w:pPr>
              <w:jc w:val="right"/>
              <w:rPr>
                <w:rFonts w:asciiTheme="minorHAnsi" w:hAnsiTheme="minorHAnsi" w:cstheme="minorHAnsi"/>
                <w:sz w:val="18"/>
                <w:szCs w:val="18"/>
              </w:rPr>
            </w:pPr>
            <w:r>
              <w:rPr>
                <w:rFonts w:asciiTheme="minorHAnsi" w:hAnsiTheme="minorHAnsi" w:cstheme="minorHAnsi"/>
                <w:sz w:val="18"/>
                <w:szCs w:val="18"/>
              </w:rPr>
              <w:t>-15%</w:t>
            </w:r>
          </w:p>
        </w:tc>
        <w:tc>
          <w:tcPr>
            <w:tcW w:w="570" w:type="pct"/>
            <w:tcBorders>
              <w:top w:val="nil"/>
              <w:left w:val="nil"/>
              <w:bottom w:val="single" w:sz="8" w:space="0" w:color="B7B7E2"/>
              <w:right w:val="single" w:sz="8" w:space="0" w:color="B7B7E2"/>
            </w:tcBorders>
            <w:shd w:val="clear" w:color="auto" w:fill="auto"/>
            <w:vAlign w:val="center"/>
            <w:hideMark/>
          </w:tcPr>
          <w:p w14:paraId="1F92246A" w14:textId="77777777" w:rsidR="00254EB5" w:rsidRPr="00BD2117" w:rsidRDefault="00254EB5" w:rsidP="00254EB5">
            <w:pPr>
              <w:jc w:val="right"/>
              <w:rPr>
                <w:rFonts w:asciiTheme="minorHAnsi" w:hAnsiTheme="minorHAnsi" w:cstheme="minorHAnsi"/>
                <w:sz w:val="18"/>
                <w:szCs w:val="18"/>
              </w:rPr>
            </w:pPr>
            <w:r w:rsidRPr="00BD2117">
              <w:rPr>
                <w:rFonts w:asciiTheme="minorHAnsi" w:hAnsiTheme="minorHAnsi" w:cstheme="minorHAnsi"/>
                <w:sz w:val="18"/>
                <w:szCs w:val="18"/>
              </w:rPr>
              <w:t>$12.9</w:t>
            </w:r>
          </w:p>
        </w:tc>
      </w:tr>
      <w:tr w:rsidR="00254EB5" w:rsidRPr="00C735ED" w14:paraId="4C7864B3" w14:textId="77777777" w:rsidTr="00272D71">
        <w:trPr>
          <w:trHeight w:val="227"/>
        </w:trPr>
        <w:tc>
          <w:tcPr>
            <w:tcW w:w="944" w:type="pct"/>
            <w:tcBorders>
              <w:top w:val="nil"/>
              <w:left w:val="single" w:sz="8" w:space="0" w:color="B7B7E2"/>
              <w:bottom w:val="single" w:sz="8" w:space="0" w:color="B7B7E2"/>
              <w:right w:val="single" w:sz="8" w:space="0" w:color="B7B7E2"/>
            </w:tcBorders>
            <w:shd w:val="clear" w:color="auto" w:fill="auto"/>
            <w:vAlign w:val="center"/>
            <w:hideMark/>
          </w:tcPr>
          <w:p w14:paraId="3FA59BF5" w14:textId="77777777" w:rsidR="00254EB5" w:rsidRPr="00EF119C" w:rsidRDefault="00254EB5" w:rsidP="00254EB5">
            <w:pPr>
              <w:rPr>
                <w:rFonts w:asciiTheme="minorHAnsi" w:hAnsiTheme="minorHAnsi" w:cstheme="minorHAnsi"/>
                <w:b/>
                <w:bCs/>
                <w:sz w:val="18"/>
                <w:szCs w:val="18"/>
              </w:rPr>
            </w:pPr>
            <w:r w:rsidRPr="00EF119C">
              <w:rPr>
                <w:rFonts w:asciiTheme="minorHAnsi" w:hAnsiTheme="minorHAnsi" w:cstheme="minorHAnsi"/>
                <w:b/>
                <w:bCs/>
                <w:sz w:val="18"/>
                <w:szCs w:val="18"/>
              </w:rPr>
              <w:t>Total</w:t>
            </w:r>
          </w:p>
        </w:tc>
        <w:tc>
          <w:tcPr>
            <w:tcW w:w="363" w:type="pct"/>
            <w:tcBorders>
              <w:top w:val="nil"/>
              <w:left w:val="nil"/>
              <w:bottom w:val="single" w:sz="8" w:space="0" w:color="B7B7E2"/>
              <w:right w:val="single" w:sz="8" w:space="0" w:color="B7B7E2"/>
            </w:tcBorders>
            <w:shd w:val="clear" w:color="auto" w:fill="auto"/>
            <w:vAlign w:val="center"/>
          </w:tcPr>
          <w:p w14:paraId="4F5CDA26" w14:textId="0CD77284" w:rsidR="00254EB5" w:rsidRPr="00EF119C" w:rsidRDefault="00C54D5F" w:rsidP="00254EB5">
            <w:pPr>
              <w:jc w:val="right"/>
              <w:rPr>
                <w:rFonts w:asciiTheme="minorHAnsi" w:hAnsiTheme="minorHAnsi" w:cstheme="minorHAnsi"/>
                <w:b/>
                <w:bCs/>
                <w:sz w:val="18"/>
                <w:szCs w:val="18"/>
              </w:rPr>
            </w:pPr>
            <w:r>
              <w:rPr>
                <w:rFonts w:asciiTheme="minorHAnsi" w:hAnsiTheme="minorHAnsi" w:cstheme="minorHAnsi"/>
                <w:b/>
                <w:bCs/>
                <w:sz w:val="18"/>
                <w:szCs w:val="18"/>
              </w:rPr>
              <w:t>977,000</w:t>
            </w:r>
          </w:p>
        </w:tc>
        <w:tc>
          <w:tcPr>
            <w:tcW w:w="364" w:type="pct"/>
            <w:tcBorders>
              <w:top w:val="nil"/>
              <w:left w:val="nil"/>
              <w:bottom w:val="single" w:sz="8" w:space="0" w:color="B7B7E2"/>
              <w:right w:val="single" w:sz="8" w:space="0" w:color="B7B7E2"/>
            </w:tcBorders>
            <w:shd w:val="clear" w:color="auto" w:fill="auto"/>
            <w:vAlign w:val="center"/>
            <w:hideMark/>
          </w:tcPr>
          <w:p w14:paraId="3829BCF8" w14:textId="77777777" w:rsidR="00254EB5" w:rsidRPr="00EF119C" w:rsidRDefault="00254EB5" w:rsidP="00254EB5">
            <w:pPr>
              <w:jc w:val="right"/>
              <w:rPr>
                <w:rFonts w:asciiTheme="minorHAnsi" w:hAnsiTheme="minorHAnsi" w:cstheme="minorHAnsi"/>
                <w:b/>
                <w:bCs/>
                <w:sz w:val="18"/>
                <w:szCs w:val="18"/>
              </w:rPr>
            </w:pPr>
            <w:r w:rsidRPr="00EF119C">
              <w:rPr>
                <w:rFonts w:asciiTheme="minorHAnsi" w:hAnsiTheme="minorHAnsi" w:cstheme="minorHAnsi"/>
                <w:b/>
                <w:bCs/>
                <w:sz w:val="18"/>
                <w:szCs w:val="18"/>
              </w:rPr>
              <w:t>-</w:t>
            </w:r>
          </w:p>
        </w:tc>
        <w:tc>
          <w:tcPr>
            <w:tcW w:w="435" w:type="pct"/>
            <w:tcBorders>
              <w:top w:val="nil"/>
              <w:left w:val="nil"/>
              <w:bottom w:val="single" w:sz="8" w:space="0" w:color="B7B7E2"/>
              <w:right w:val="single" w:sz="8" w:space="0" w:color="B7B7E2"/>
            </w:tcBorders>
            <w:shd w:val="clear" w:color="auto" w:fill="auto"/>
            <w:vAlign w:val="center"/>
          </w:tcPr>
          <w:p w14:paraId="344355C7" w14:textId="608A618F" w:rsidR="00254EB5" w:rsidRPr="00EF119C" w:rsidRDefault="00C54D5F" w:rsidP="00254EB5">
            <w:pPr>
              <w:jc w:val="right"/>
              <w:rPr>
                <w:rFonts w:asciiTheme="minorHAnsi" w:hAnsiTheme="minorHAnsi" w:cstheme="minorHAnsi"/>
                <w:b/>
                <w:bCs/>
                <w:sz w:val="18"/>
                <w:szCs w:val="18"/>
              </w:rPr>
            </w:pPr>
            <w:r>
              <w:rPr>
                <w:rFonts w:asciiTheme="minorHAnsi" w:hAnsiTheme="minorHAnsi" w:cstheme="minorHAnsi"/>
                <w:b/>
                <w:bCs/>
                <w:sz w:val="18"/>
                <w:szCs w:val="18"/>
              </w:rPr>
              <w:t>1,308,000</w:t>
            </w:r>
          </w:p>
        </w:tc>
        <w:tc>
          <w:tcPr>
            <w:tcW w:w="358" w:type="pct"/>
            <w:tcBorders>
              <w:top w:val="nil"/>
              <w:left w:val="nil"/>
              <w:bottom w:val="single" w:sz="8" w:space="0" w:color="B7B7E2"/>
              <w:right w:val="single" w:sz="8" w:space="0" w:color="B7B7E2"/>
            </w:tcBorders>
            <w:shd w:val="clear" w:color="auto" w:fill="auto"/>
            <w:vAlign w:val="center"/>
          </w:tcPr>
          <w:p w14:paraId="163E8B69" w14:textId="4D83F3C5" w:rsidR="00254EB5" w:rsidRPr="00EF119C" w:rsidRDefault="00C54D5F" w:rsidP="00254EB5">
            <w:pPr>
              <w:jc w:val="right"/>
              <w:rPr>
                <w:rFonts w:asciiTheme="minorHAnsi" w:hAnsiTheme="minorHAnsi" w:cstheme="minorHAnsi"/>
                <w:b/>
                <w:bCs/>
                <w:sz w:val="18"/>
                <w:szCs w:val="18"/>
              </w:rPr>
            </w:pPr>
            <w:r>
              <w:rPr>
                <w:rFonts w:asciiTheme="minorHAnsi" w:hAnsiTheme="minorHAnsi" w:cstheme="minorHAnsi"/>
                <w:b/>
                <w:bCs/>
                <w:sz w:val="18"/>
                <w:szCs w:val="18"/>
              </w:rPr>
              <w:t>-6%</w:t>
            </w:r>
          </w:p>
        </w:tc>
        <w:tc>
          <w:tcPr>
            <w:tcW w:w="580" w:type="pct"/>
            <w:tcBorders>
              <w:top w:val="nil"/>
              <w:left w:val="nil"/>
              <w:bottom w:val="single" w:sz="8" w:space="0" w:color="B7B7E2"/>
              <w:right w:val="single" w:sz="8" w:space="0" w:color="B7B7E2"/>
            </w:tcBorders>
            <w:shd w:val="clear" w:color="auto" w:fill="auto"/>
            <w:vAlign w:val="center"/>
            <w:hideMark/>
          </w:tcPr>
          <w:p w14:paraId="787705FF" w14:textId="77777777" w:rsidR="00254EB5" w:rsidRPr="00EF119C" w:rsidRDefault="00254EB5" w:rsidP="00254EB5">
            <w:pPr>
              <w:jc w:val="right"/>
              <w:rPr>
                <w:rFonts w:asciiTheme="minorHAnsi" w:hAnsiTheme="minorHAnsi" w:cstheme="minorHAnsi"/>
                <w:b/>
                <w:bCs/>
                <w:sz w:val="18"/>
                <w:szCs w:val="18"/>
              </w:rPr>
            </w:pPr>
            <w:r w:rsidRPr="00EF119C">
              <w:rPr>
                <w:rFonts w:asciiTheme="minorHAnsi" w:hAnsiTheme="minorHAnsi" w:cstheme="minorHAnsi"/>
                <w:b/>
                <w:bCs/>
                <w:sz w:val="18"/>
                <w:szCs w:val="18"/>
              </w:rPr>
              <w:t>354,000</w:t>
            </w:r>
          </w:p>
        </w:tc>
        <w:tc>
          <w:tcPr>
            <w:tcW w:w="369" w:type="pct"/>
            <w:tcBorders>
              <w:top w:val="nil"/>
              <w:left w:val="nil"/>
              <w:bottom w:val="single" w:sz="8" w:space="0" w:color="B7B7E2"/>
              <w:right w:val="single" w:sz="8" w:space="0" w:color="B7B7E2"/>
            </w:tcBorders>
            <w:shd w:val="clear" w:color="auto" w:fill="auto"/>
            <w:vAlign w:val="center"/>
            <w:hideMark/>
          </w:tcPr>
          <w:p w14:paraId="092DF316" w14:textId="7A718F22" w:rsidR="00254EB5" w:rsidRPr="00EF119C" w:rsidRDefault="00254EB5" w:rsidP="00254EB5">
            <w:pPr>
              <w:jc w:val="right"/>
              <w:rPr>
                <w:rFonts w:asciiTheme="minorHAnsi" w:hAnsiTheme="minorHAnsi" w:cstheme="minorHAnsi"/>
                <w:b/>
                <w:bCs/>
                <w:sz w:val="18"/>
                <w:szCs w:val="18"/>
              </w:rPr>
            </w:pPr>
            <w:r w:rsidRPr="00EF119C">
              <w:rPr>
                <w:rFonts w:asciiTheme="minorHAnsi" w:hAnsiTheme="minorHAnsi" w:cstheme="minorHAnsi"/>
                <w:b/>
                <w:bCs/>
                <w:sz w:val="18"/>
                <w:szCs w:val="18"/>
              </w:rPr>
              <w:t>$</w:t>
            </w:r>
            <w:r w:rsidR="00C54D5F">
              <w:rPr>
                <w:rFonts w:asciiTheme="minorHAnsi" w:hAnsiTheme="minorHAnsi" w:cstheme="minorHAnsi"/>
                <w:b/>
                <w:bCs/>
                <w:sz w:val="18"/>
                <w:szCs w:val="18"/>
              </w:rPr>
              <w:t>649</w:t>
            </w:r>
          </w:p>
        </w:tc>
        <w:tc>
          <w:tcPr>
            <w:tcW w:w="291" w:type="pct"/>
            <w:tcBorders>
              <w:top w:val="nil"/>
              <w:left w:val="nil"/>
              <w:bottom w:val="single" w:sz="8" w:space="0" w:color="B7B7E2"/>
              <w:right w:val="single" w:sz="8" w:space="0" w:color="B7B7E2"/>
            </w:tcBorders>
            <w:shd w:val="clear" w:color="auto" w:fill="auto"/>
            <w:vAlign w:val="center"/>
            <w:hideMark/>
          </w:tcPr>
          <w:p w14:paraId="42D358C0" w14:textId="77777777" w:rsidR="00254EB5" w:rsidRPr="00EF119C" w:rsidRDefault="00254EB5" w:rsidP="00254EB5">
            <w:pPr>
              <w:jc w:val="right"/>
              <w:rPr>
                <w:rFonts w:asciiTheme="minorHAnsi" w:hAnsiTheme="minorHAnsi" w:cstheme="minorHAnsi"/>
                <w:b/>
                <w:bCs/>
                <w:sz w:val="18"/>
                <w:szCs w:val="18"/>
              </w:rPr>
            </w:pPr>
            <w:r w:rsidRPr="00EF119C">
              <w:rPr>
                <w:rFonts w:asciiTheme="minorHAnsi" w:hAnsiTheme="minorHAnsi" w:cstheme="minorHAnsi"/>
                <w:b/>
                <w:bCs/>
                <w:sz w:val="18"/>
                <w:szCs w:val="18"/>
              </w:rPr>
              <w:t>-</w:t>
            </w:r>
          </w:p>
        </w:tc>
        <w:tc>
          <w:tcPr>
            <w:tcW w:w="363" w:type="pct"/>
            <w:tcBorders>
              <w:top w:val="nil"/>
              <w:left w:val="nil"/>
              <w:bottom w:val="single" w:sz="8" w:space="0" w:color="B7B7E2"/>
              <w:right w:val="single" w:sz="8" w:space="0" w:color="B7B7E2"/>
            </w:tcBorders>
            <w:shd w:val="clear" w:color="auto" w:fill="auto"/>
            <w:vAlign w:val="center"/>
            <w:hideMark/>
          </w:tcPr>
          <w:p w14:paraId="41009BB6" w14:textId="0A5A436C" w:rsidR="00254EB5" w:rsidRPr="00EF119C" w:rsidRDefault="00254EB5" w:rsidP="00254EB5">
            <w:pPr>
              <w:jc w:val="right"/>
              <w:rPr>
                <w:rFonts w:asciiTheme="minorHAnsi" w:hAnsiTheme="minorHAnsi" w:cstheme="minorHAnsi"/>
                <w:b/>
                <w:bCs/>
                <w:sz w:val="18"/>
                <w:szCs w:val="18"/>
              </w:rPr>
            </w:pPr>
            <w:r w:rsidRPr="00EF119C">
              <w:rPr>
                <w:rFonts w:asciiTheme="minorHAnsi" w:hAnsiTheme="minorHAnsi" w:cstheme="minorHAnsi"/>
                <w:b/>
                <w:bCs/>
                <w:sz w:val="18"/>
                <w:szCs w:val="18"/>
              </w:rPr>
              <w:t>$</w:t>
            </w:r>
            <w:r w:rsidR="00C54D5F">
              <w:rPr>
                <w:rFonts w:asciiTheme="minorHAnsi" w:hAnsiTheme="minorHAnsi" w:cstheme="minorHAnsi"/>
                <w:b/>
                <w:bCs/>
                <w:sz w:val="18"/>
                <w:szCs w:val="18"/>
              </w:rPr>
              <w:t>196</w:t>
            </w:r>
          </w:p>
        </w:tc>
        <w:tc>
          <w:tcPr>
            <w:tcW w:w="363" w:type="pct"/>
            <w:tcBorders>
              <w:top w:val="nil"/>
              <w:left w:val="nil"/>
              <w:bottom w:val="single" w:sz="8" w:space="0" w:color="B7B7E2"/>
              <w:right w:val="single" w:sz="8" w:space="0" w:color="B7B7E2"/>
            </w:tcBorders>
            <w:shd w:val="clear" w:color="auto" w:fill="auto"/>
            <w:vAlign w:val="center"/>
          </w:tcPr>
          <w:p w14:paraId="4F62666A" w14:textId="2E203A8F" w:rsidR="00254EB5" w:rsidRPr="00EF119C" w:rsidRDefault="00C54D5F" w:rsidP="00254EB5">
            <w:pPr>
              <w:jc w:val="right"/>
              <w:rPr>
                <w:rFonts w:asciiTheme="minorHAnsi" w:hAnsiTheme="minorHAnsi" w:cstheme="minorHAnsi"/>
                <w:b/>
                <w:bCs/>
                <w:sz w:val="18"/>
                <w:szCs w:val="18"/>
              </w:rPr>
            </w:pPr>
            <w:r>
              <w:rPr>
                <w:rFonts w:asciiTheme="minorHAnsi" w:hAnsiTheme="minorHAnsi" w:cstheme="minorHAnsi"/>
                <w:b/>
                <w:bCs/>
                <w:sz w:val="18"/>
                <w:szCs w:val="18"/>
              </w:rPr>
              <w:t>-1%</w:t>
            </w:r>
          </w:p>
        </w:tc>
        <w:tc>
          <w:tcPr>
            <w:tcW w:w="570" w:type="pct"/>
            <w:tcBorders>
              <w:top w:val="nil"/>
              <w:left w:val="nil"/>
              <w:bottom w:val="single" w:sz="8" w:space="0" w:color="B7B7E2"/>
              <w:right w:val="single" w:sz="8" w:space="0" w:color="B7B7E2"/>
            </w:tcBorders>
            <w:shd w:val="clear" w:color="auto" w:fill="auto"/>
            <w:vAlign w:val="center"/>
            <w:hideMark/>
          </w:tcPr>
          <w:p w14:paraId="0CFFCD6C" w14:textId="77777777" w:rsidR="00254EB5" w:rsidRPr="00EF119C" w:rsidRDefault="00254EB5" w:rsidP="00254EB5">
            <w:pPr>
              <w:jc w:val="right"/>
              <w:rPr>
                <w:rFonts w:asciiTheme="minorHAnsi" w:hAnsiTheme="minorHAnsi" w:cstheme="minorHAnsi"/>
                <w:b/>
                <w:bCs/>
                <w:sz w:val="18"/>
                <w:szCs w:val="18"/>
              </w:rPr>
            </w:pPr>
            <w:r w:rsidRPr="00EF119C">
              <w:rPr>
                <w:rFonts w:asciiTheme="minorHAnsi" w:hAnsiTheme="minorHAnsi" w:cstheme="minorHAnsi"/>
                <w:b/>
                <w:bCs/>
                <w:sz w:val="18"/>
                <w:szCs w:val="18"/>
              </w:rPr>
              <w:t>$238</w:t>
            </w:r>
          </w:p>
        </w:tc>
      </w:tr>
    </w:tbl>
    <w:p w14:paraId="737B2C7C" w14:textId="69C41C19" w:rsidR="002C1FCE" w:rsidRPr="00053EA5" w:rsidRDefault="00272D71" w:rsidP="004256CC">
      <w:pPr>
        <w:pStyle w:val="BodyText"/>
        <w:rPr>
          <w:i/>
          <w:color w:val="000099"/>
        </w:rPr>
      </w:pPr>
      <w:r>
        <w:br/>
      </w:r>
      <w:r w:rsidR="003705B5" w:rsidRPr="00053EA5">
        <w:rPr>
          <w:i/>
          <w:color w:val="000099"/>
        </w:rPr>
        <w:t xml:space="preserve">Comparison with the previous </w:t>
      </w:r>
      <w:r w:rsidR="0089444F">
        <w:rPr>
          <w:i/>
          <w:color w:val="000099"/>
        </w:rPr>
        <w:t>quarter</w:t>
      </w:r>
      <w:r w:rsidR="00192FBE" w:rsidRPr="00053EA5">
        <w:rPr>
          <w:i/>
          <w:color w:val="000099"/>
        </w:rPr>
        <w:t xml:space="preserve"> –</w:t>
      </w:r>
      <w:r w:rsidR="00D23A0A" w:rsidRPr="00053EA5">
        <w:rPr>
          <w:i/>
          <w:color w:val="000099"/>
        </w:rPr>
        <w:t xml:space="preserve"> </w:t>
      </w:r>
    </w:p>
    <w:p w14:paraId="2DC75CA7" w14:textId="7AF7A53B" w:rsidR="005A7AD1" w:rsidRDefault="00211194" w:rsidP="002C1FCE">
      <w:pPr>
        <w:pStyle w:val="Bullet1"/>
      </w:pPr>
      <w:bookmarkStart w:id="4" w:name="_Hlk12448455"/>
      <w:r w:rsidRPr="00053EA5">
        <w:rPr>
          <w:b/>
          <w:bCs/>
        </w:rPr>
        <w:t>Glass</w:t>
      </w:r>
      <w:r w:rsidRPr="00C54D5F">
        <w:t xml:space="preserve"> </w:t>
      </w:r>
      <w:r w:rsidR="00192537">
        <w:t xml:space="preserve">waste </w:t>
      </w:r>
      <w:r w:rsidR="00433CE8">
        <w:t xml:space="preserve">exports </w:t>
      </w:r>
      <w:r w:rsidR="005E6A7C">
        <w:t>d</w:t>
      </w:r>
      <w:r w:rsidR="00DD6E17">
        <w:t>ropped</w:t>
      </w:r>
      <w:r w:rsidR="005E6A7C">
        <w:t xml:space="preserve"> significantly from April to</w:t>
      </w:r>
      <w:r w:rsidR="00192537">
        <w:t xml:space="preserve"> September</w:t>
      </w:r>
      <w:r w:rsidR="005E6A7C">
        <w:t> 2020</w:t>
      </w:r>
      <w:r w:rsidR="00433CE8">
        <w:t xml:space="preserve">, </w:t>
      </w:r>
      <w:r w:rsidR="005E6A7C">
        <w:t>the three</w:t>
      </w:r>
      <w:r w:rsidR="00053EA5">
        <w:t>-</w:t>
      </w:r>
      <w:r w:rsidR="005E6A7C">
        <w:t>monthly totals falling well short of the 2019-20 monthly average</w:t>
      </w:r>
      <w:r w:rsidR="00A23159">
        <w:t xml:space="preserve">. </w:t>
      </w:r>
      <w:r w:rsidR="00433CE8">
        <w:t>I</w:t>
      </w:r>
      <w:r w:rsidR="00A23159">
        <w:t>ndustry</w:t>
      </w:r>
      <w:r w:rsidR="00433CE8">
        <w:t xml:space="preserve"> appears to have been</w:t>
      </w:r>
      <w:r w:rsidR="00A23159">
        <w:t xml:space="preserve"> preparing for the ban on</w:t>
      </w:r>
      <w:r w:rsidR="00433CE8">
        <w:t xml:space="preserve"> glass waste</w:t>
      </w:r>
      <w:r w:rsidR="00A23159">
        <w:t xml:space="preserve"> export</w:t>
      </w:r>
      <w:r w:rsidR="00433CE8">
        <w:t>s</w:t>
      </w:r>
      <w:r w:rsidR="00A23159">
        <w:t xml:space="preserve"> </w:t>
      </w:r>
      <w:r w:rsidR="0009521E">
        <w:t>(which</w:t>
      </w:r>
      <w:r w:rsidR="00433CE8">
        <w:t xml:space="preserve"> </w:t>
      </w:r>
      <w:r w:rsidR="00A23159">
        <w:t xml:space="preserve">came into effect at the start of 2021). </w:t>
      </w:r>
    </w:p>
    <w:p w14:paraId="4FCCFF90" w14:textId="0CD36EA1" w:rsidR="008F221B" w:rsidRPr="00984A69" w:rsidRDefault="008F221B" w:rsidP="008F221B">
      <w:pPr>
        <w:pStyle w:val="Bullet1"/>
      </w:pPr>
      <w:r w:rsidRPr="001B389F">
        <w:t xml:space="preserve">Exports of </w:t>
      </w:r>
      <w:r w:rsidRPr="00053EA5">
        <w:rPr>
          <w:b/>
          <w:bCs/>
        </w:rPr>
        <w:t>hazardous waste</w:t>
      </w:r>
      <w:r w:rsidRPr="001B389F">
        <w:t xml:space="preserve"> (excluding tyres) </w:t>
      </w:r>
      <w:r w:rsidR="00DD6E17">
        <w:t>reduced slightly</w:t>
      </w:r>
      <w:r w:rsidR="005E6A7C">
        <w:t xml:space="preserve"> between the two three</w:t>
      </w:r>
      <w:r w:rsidR="00945AEA">
        <w:t>-</w:t>
      </w:r>
      <w:r w:rsidR="005E6A7C">
        <w:t>monthly periods.</w:t>
      </w:r>
      <w:r>
        <w:t xml:space="preserve"> </w:t>
      </w:r>
      <w:r w:rsidRPr="001B389F">
        <w:t xml:space="preserve">The largest </w:t>
      </w:r>
      <w:r>
        <w:t xml:space="preserve">components were </w:t>
      </w:r>
      <w:r w:rsidRPr="001B389F">
        <w:t>lead waste and scrap</w:t>
      </w:r>
      <w:r>
        <w:t> (</w:t>
      </w:r>
      <w:r w:rsidR="00804D51">
        <w:t>7</w:t>
      </w:r>
      <w:r w:rsidR="005E6A7C">
        <w:t>8</w:t>
      </w:r>
      <w:r w:rsidRPr="001B389F">
        <w:t>%</w:t>
      </w:r>
      <w:r>
        <w:t>)</w:t>
      </w:r>
      <w:r w:rsidRPr="001B389F">
        <w:t xml:space="preserve">, </w:t>
      </w:r>
      <w:r>
        <w:t>and lead</w:t>
      </w:r>
      <w:r w:rsidR="00433CE8">
        <w:t>-</w:t>
      </w:r>
      <w:r>
        <w:t>containing slag, ash and residues (18%). Copper containing slag, ash and residues account</w:t>
      </w:r>
      <w:r w:rsidR="00433CE8">
        <w:t>ed</w:t>
      </w:r>
      <w:r>
        <w:t xml:space="preserve"> for </w:t>
      </w:r>
      <w:r w:rsidR="005E6A7C">
        <w:t>1</w:t>
      </w:r>
      <w:r>
        <w:t xml:space="preserve">% of the tonnes but </w:t>
      </w:r>
      <w:r w:rsidR="005E6A7C">
        <w:t>7</w:t>
      </w:r>
      <w:r w:rsidR="008E5DCB">
        <w:t>9</w:t>
      </w:r>
      <w:r>
        <w:t>% of the value of hazardous waste due to anomalously high reported value</w:t>
      </w:r>
      <w:r w:rsidR="00433CE8">
        <w:t xml:space="preserve"> in an export flow from Townsville</w:t>
      </w:r>
      <w:r w:rsidR="00433CE8">
        <w:rPr>
          <w:rStyle w:val="FootnoteReference"/>
        </w:rPr>
        <w:footnoteReference w:id="6"/>
      </w:r>
      <w:r w:rsidR="00433CE8">
        <w:t>.</w:t>
      </w:r>
      <w:r>
        <w:t xml:space="preserve"> </w:t>
      </w:r>
    </w:p>
    <w:p w14:paraId="145C5AA7" w14:textId="558DECB3" w:rsidR="008F221B" w:rsidRDefault="00053EA5" w:rsidP="008F221B">
      <w:pPr>
        <w:pStyle w:val="Bullet1"/>
      </w:pPr>
      <w:r w:rsidRPr="00053EA5">
        <w:rPr>
          <w:color w:val="000000" w:themeColor="text1"/>
        </w:rPr>
        <w:t xml:space="preserve">Monthly exports of scrap </w:t>
      </w:r>
      <w:r w:rsidRPr="00053EA5">
        <w:rPr>
          <w:b/>
          <w:bCs/>
          <w:color w:val="000000" w:themeColor="text1"/>
        </w:rPr>
        <w:t>metals</w:t>
      </w:r>
      <w:r w:rsidRPr="00053EA5">
        <w:rPr>
          <w:color w:val="000000" w:themeColor="text1"/>
        </w:rPr>
        <w:t xml:space="preserve"> </w:t>
      </w:r>
      <w:r w:rsidR="005E6A7C">
        <w:rPr>
          <w:color w:val="000000" w:themeColor="text1"/>
        </w:rPr>
        <w:t>were consistent between the two analysis periods</w:t>
      </w:r>
      <w:r w:rsidR="008F221B">
        <w:rPr>
          <w:color w:val="000000" w:themeColor="text1"/>
        </w:rPr>
        <w:t xml:space="preserve"> and remain</w:t>
      </w:r>
      <w:r w:rsidR="00C54D5F">
        <w:rPr>
          <w:color w:val="000000" w:themeColor="text1"/>
        </w:rPr>
        <w:t>ed</w:t>
      </w:r>
      <w:r w:rsidR="008F221B">
        <w:rPr>
          <w:color w:val="000000" w:themeColor="text1"/>
        </w:rPr>
        <w:t xml:space="preserve"> the largest portion of exported </w:t>
      </w:r>
      <w:r w:rsidR="00C9470A">
        <w:rPr>
          <w:color w:val="000000" w:themeColor="text1"/>
        </w:rPr>
        <w:t>waste and recovered materials</w:t>
      </w:r>
      <w:r w:rsidR="008F221B">
        <w:rPr>
          <w:color w:val="000000" w:themeColor="text1"/>
        </w:rPr>
        <w:t xml:space="preserve"> at </w:t>
      </w:r>
      <w:r w:rsidR="004E7BE1">
        <w:rPr>
          <w:color w:val="000000" w:themeColor="text1"/>
        </w:rPr>
        <w:t>64</w:t>
      </w:r>
      <w:r w:rsidR="008F221B">
        <w:rPr>
          <w:color w:val="000000" w:themeColor="text1"/>
        </w:rPr>
        <w:t>%. The total value was $</w:t>
      </w:r>
      <w:r w:rsidR="004E7BE1">
        <w:rPr>
          <w:color w:val="000000" w:themeColor="text1"/>
        </w:rPr>
        <w:t>454</w:t>
      </w:r>
      <w:r w:rsidR="00B334AC">
        <w:rPr>
          <w:color w:val="000000" w:themeColor="text1"/>
        </w:rPr>
        <w:t> </w:t>
      </w:r>
      <w:r w:rsidR="008F221B">
        <w:rPr>
          <w:color w:val="000000" w:themeColor="text1"/>
        </w:rPr>
        <w:t xml:space="preserve">million, or </w:t>
      </w:r>
      <w:r w:rsidR="004E7BE1">
        <w:rPr>
          <w:color w:val="000000" w:themeColor="text1"/>
        </w:rPr>
        <w:t>70</w:t>
      </w:r>
      <w:r w:rsidR="008F221B">
        <w:rPr>
          <w:color w:val="000000" w:themeColor="text1"/>
        </w:rPr>
        <w:t xml:space="preserve">% of the total value of waste exports. </w:t>
      </w:r>
      <w:r w:rsidR="008F221B">
        <w:t>The main recipients were Indonesia</w:t>
      </w:r>
      <w:r w:rsidR="00B334AC">
        <w:t> </w:t>
      </w:r>
      <w:r w:rsidR="008F221B">
        <w:t>(</w:t>
      </w:r>
      <w:r w:rsidR="004E7BE1">
        <w:t>21</w:t>
      </w:r>
      <w:r w:rsidR="008F221B">
        <w:t>%), India (</w:t>
      </w:r>
      <w:r w:rsidR="004E7BE1">
        <w:t>17</w:t>
      </w:r>
      <w:r w:rsidR="008F221B">
        <w:t xml:space="preserve">%), </w:t>
      </w:r>
      <w:r w:rsidR="004E7BE1">
        <w:t>Bangladesh (12%)</w:t>
      </w:r>
      <w:r w:rsidR="004E7BE1" w:rsidRPr="004E7BE1">
        <w:t xml:space="preserve"> </w:t>
      </w:r>
      <w:r w:rsidR="008F221B">
        <w:t xml:space="preserve">and </w:t>
      </w:r>
      <w:r w:rsidR="004E7BE1">
        <w:t>Vietnam (10%)</w:t>
      </w:r>
      <w:r w:rsidR="008F221B">
        <w:t>.</w:t>
      </w:r>
    </w:p>
    <w:p w14:paraId="33BC4274" w14:textId="36B6C938" w:rsidR="00265675" w:rsidRPr="000B081B" w:rsidRDefault="00053EA5" w:rsidP="008F0305">
      <w:pPr>
        <w:pStyle w:val="Bullet1"/>
      </w:pPr>
      <w:r w:rsidRPr="00053EA5">
        <w:t xml:space="preserve">Exports of recovered </w:t>
      </w:r>
      <w:r w:rsidRPr="00053EA5">
        <w:rPr>
          <w:b/>
          <w:bCs/>
        </w:rPr>
        <w:t>paper and cardboard</w:t>
      </w:r>
      <w:r w:rsidRPr="00053EA5">
        <w:t xml:space="preserve"> </w:t>
      </w:r>
      <w:r w:rsidR="00211194">
        <w:t xml:space="preserve">exports </w:t>
      </w:r>
      <w:r w:rsidR="00C54D5F">
        <w:t>declined</w:t>
      </w:r>
      <w:r w:rsidR="006809D7">
        <w:t xml:space="preserve"> slightly between the two </w:t>
      </w:r>
      <w:r w:rsidR="002A04E5">
        <w:t>three-month</w:t>
      </w:r>
      <w:r w:rsidR="006809D7">
        <w:t xml:space="preserve"> periods. </w:t>
      </w:r>
      <w:r w:rsidR="002A04E5">
        <w:t>M</w:t>
      </w:r>
      <w:r w:rsidR="006809D7">
        <w:t>onthly</w:t>
      </w:r>
      <w:r w:rsidR="002A04E5">
        <w:t xml:space="preserve"> exports</w:t>
      </w:r>
      <w:r w:rsidR="006809D7">
        <w:t xml:space="preserve"> for 2020-21 </w:t>
      </w:r>
      <w:r w:rsidR="00C54D5F">
        <w:t>were</w:t>
      </w:r>
      <w:r w:rsidR="002A04E5">
        <w:t xml:space="preserve"> </w:t>
      </w:r>
      <w:r w:rsidR="006809D7">
        <w:t>well below the 2019-20 monthly average, however, it is too early to tell if this is a trend.</w:t>
      </w:r>
      <w:r w:rsidR="006A0B81">
        <w:t xml:space="preserve"> </w:t>
      </w:r>
      <w:r w:rsidR="00211194">
        <w:t>Exports</w:t>
      </w:r>
      <w:r w:rsidR="00E51845">
        <w:t xml:space="preserve"> </w:t>
      </w:r>
      <w:r w:rsidR="00E51845" w:rsidRPr="002225CD">
        <w:t>we</w:t>
      </w:r>
      <w:r w:rsidR="00AF3478" w:rsidRPr="002225CD">
        <w:t>nt</w:t>
      </w:r>
      <w:r w:rsidR="00B34B75" w:rsidRPr="002225CD">
        <w:t xml:space="preserve"> mainly</w:t>
      </w:r>
      <w:r w:rsidR="00AF3478" w:rsidRPr="002225CD">
        <w:t xml:space="preserve"> to</w:t>
      </w:r>
      <w:r w:rsidR="007214FA">
        <w:t xml:space="preserve"> </w:t>
      </w:r>
      <w:r w:rsidR="00192537">
        <w:t xml:space="preserve">China </w:t>
      </w:r>
      <w:r w:rsidR="00E51845" w:rsidRPr="002225CD">
        <w:t>(</w:t>
      </w:r>
      <w:r w:rsidR="00192537">
        <w:t>4</w:t>
      </w:r>
      <w:r w:rsidR="006809D7">
        <w:t>2</w:t>
      </w:r>
      <w:r w:rsidR="007214FA">
        <w:t>%)</w:t>
      </w:r>
      <w:r w:rsidR="006809D7">
        <w:t xml:space="preserve"> and</w:t>
      </w:r>
      <w:r w:rsidR="007214FA">
        <w:t xml:space="preserve"> Ind</w:t>
      </w:r>
      <w:r w:rsidR="00192537">
        <w:t>onesia</w:t>
      </w:r>
      <w:r w:rsidR="007214FA">
        <w:t> </w:t>
      </w:r>
      <w:r w:rsidR="00211194" w:rsidRPr="002225CD">
        <w:t>(</w:t>
      </w:r>
      <w:r w:rsidR="006809D7">
        <w:t>30</w:t>
      </w:r>
      <w:r w:rsidR="00211194" w:rsidRPr="002225CD">
        <w:t>%)</w:t>
      </w:r>
      <w:r w:rsidR="006809D7">
        <w:t xml:space="preserve">. </w:t>
      </w:r>
      <w:r w:rsidR="00B34B75" w:rsidRPr="000B081B">
        <w:t>Unbleached kraft comprised 5</w:t>
      </w:r>
      <w:r w:rsidR="007B1F69">
        <w:t>8</w:t>
      </w:r>
      <w:r w:rsidR="00B34B75" w:rsidRPr="000B081B">
        <w:t>% and u</w:t>
      </w:r>
      <w:r w:rsidR="00E51845" w:rsidRPr="000B081B">
        <w:t>nsorted scrap</w:t>
      </w:r>
      <w:r w:rsidR="00B34B75" w:rsidRPr="000B081B">
        <w:t xml:space="preserve"> </w:t>
      </w:r>
      <w:r w:rsidR="002225CD" w:rsidRPr="000B081B">
        <w:t>4</w:t>
      </w:r>
      <w:r w:rsidR="002A04E5">
        <w:t>2</w:t>
      </w:r>
      <w:r w:rsidR="000333E3" w:rsidRPr="000B081B">
        <w:t>%</w:t>
      </w:r>
      <w:r w:rsidR="009754A9" w:rsidRPr="000B081B">
        <w:t>.</w:t>
      </w:r>
      <w:r w:rsidR="00B34B75" w:rsidRPr="000B081B">
        <w:t xml:space="preserve"> </w:t>
      </w:r>
      <w:r w:rsidR="00B334AC">
        <w:t>Despite being 2</w:t>
      </w:r>
      <w:r w:rsidR="006809D7">
        <w:t>3</w:t>
      </w:r>
      <w:r w:rsidR="00B334AC">
        <w:t>% of tonnage, t</w:t>
      </w:r>
      <w:r w:rsidR="00087A1E" w:rsidRPr="000B081B">
        <w:t xml:space="preserve">he </w:t>
      </w:r>
      <w:r w:rsidR="00B34B75" w:rsidRPr="000B081B">
        <w:t>value</w:t>
      </w:r>
      <w:r w:rsidR="00B334AC">
        <w:t xml:space="preserve">, </w:t>
      </w:r>
      <w:r w:rsidR="00CA459B" w:rsidRPr="000B081B">
        <w:t>$</w:t>
      </w:r>
      <w:r w:rsidR="006809D7">
        <w:t>3</w:t>
      </w:r>
      <w:r w:rsidR="000B081B" w:rsidRPr="000B081B">
        <w:t>7</w:t>
      </w:r>
      <w:r w:rsidR="006809D7">
        <w:t> </w:t>
      </w:r>
      <w:r w:rsidR="00B34B75" w:rsidRPr="000B081B">
        <w:t>million</w:t>
      </w:r>
      <w:r w:rsidR="00B334AC">
        <w:t>,</w:t>
      </w:r>
      <w:r w:rsidR="00B34B75" w:rsidRPr="000B081B">
        <w:t xml:space="preserve"> represented</w:t>
      </w:r>
      <w:r w:rsidR="00FB61D4" w:rsidRPr="000B081B">
        <w:t xml:space="preserve"> only </w:t>
      </w:r>
      <w:r w:rsidR="006809D7">
        <w:t>6</w:t>
      </w:r>
      <w:r w:rsidR="00B34B75" w:rsidRPr="000B081B">
        <w:t>% of the total</w:t>
      </w:r>
      <w:bookmarkStart w:id="5" w:name="_Hlk12451839"/>
      <w:r w:rsidR="00786763" w:rsidRPr="000B081B">
        <w:t xml:space="preserve">. </w:t>
      </w:r>
    </w:p>
    <w:bookmarkEnd w:id="5"/>
    <w:p w14:paraId="1CA1AC5A" w14:textId="23CA797D" w:rsidR="00265675" w:rsidRDefault="00053EA5" w:rsidP="00265675">
      <w:pPr>
        <w:pStyle w:val="Bullet1"/>
      </w:pPr>
      <w:r w:rsidRPr="00053EA5">
        <w:t xml:space="preserve">Exports of scrap </w:t>
      </w:r>
      <w:r w:rsidRPr="00053EA5">
        <w:rPr>
          <w:b/>
          <w:bCs/>
        </w:rPr>
        <w:t>plastics</w:t>
      </w:r>
      <w:r w:rsidRPr="00053EA5">
        <w:t xml:space="preserve"> </w:t>
      </w:r>
      <w:r w:rsidR="00C54D5F" w:rsidRPr="00C54D5F">
        <w:t>rose</w:t>
      </w:r>
      <w:r w:rsidR="00DA4183">
        <w:t xml:space="preserve"> </w:t>
      </w:r>
      <w:r w:rsidR="000B081B">
        <w:t xml:space="preserve">from </w:t>
      </w:r>
      <w:r w:rsidR="002A04E5">
        <w:t>24</w:t>
      </w:r>
      <w:r w:rsidR="000B081B">
        <w:t>,</w:t>
      </w:r>
      <w:r w:rsidR="002A04E5">
        <w:t>0</w:t>
      </w:r>
      <w:r w:rsidR="000B081B">
        <w:t xml:space="preserve">00 to </w:t>
      </w:r>
      <w:r w:rsidR="002A04E5">
        <w:t>27</w:t>
      </w:r>
      <w:r w:rsidR="000B081B">
        <w:t>,</w:t>
      </w:r>
      <w:r w:rsidR="002A04E5">
        <w:t>0</w:t>
      </w:r>
      <w:r w:rsidR="000B081B">
        <w:t xml:space="preserve">00 tonnes </w:t>
      </w:r>
      <w:r w:rsidR="002A04E5">
        <w:t>but</w:t>
      </w:r>
      <w:r w:rsidR="002357CD">
        <w:t>,</w:t>
      </w:r>
      <w:r w:rsidR="002A04E5">
        <w:t xml:space="preserve"> as a monthly average</w:t>
      </w:r>
      <w:r w:rsidR="002357CD">
        <w:t>,</w:t>
      </w:r>
      <w:r w:rsidR="002A04E5">
        <w:t xml:space="preserve"> are below 2019</w:t>
      </w:r>
      <w:r w:rsidR="0089444F">
        <w:noBreakHyphen/>
      </w:r>
      <w:r w:rsidR="002A04E5">
        <w:t>20</w:t>
      </w:r>
      <w:r w:rsidR="000B081B">
        <w:t>.</w:t>
      </w:r>
      <w:r w:rsidR="00265675">
        <w:t xml:space="preserve"> </w:t>
      </w:r>
      <w:r w:rsidR="00E00740">
        <w:t>T</w:t>
      </w:r>
      <w:r w:rsidR="009D58DF" w:rsidRPr="0020189E">
        <w:t xml:space="preserve">he largest </w:t>
      </w:r>
      <w:r w:rsidR="00E00740">
        <w:t>recipients were Malaysia</w:t>
      </w:r>
      <w:r w:rsidR="007214FA">
        <w:t> </w:t>
      </w:r>
      <w:r w:rsidR="00E00740">
        <w:t>(</w:t>
      </w:r>
      <w:r w:rsidR="000B081B">
        <w:t>4</w:t>
      </w:r>
      <w:r w:rsidR="002A04E5">
        <w:t>3</w:t>
      </w:r>
      <w:r w:rsidR="00A92D63" w:rsidRPr="0020189E">
        <w:t>%</w:t>
      </w:r>
      <w:r w:rsidR="00926A8B">
        <w:t>), China</w:t>
      </w:r>
      <w:r w:rsidR="007214FA">
        <w:t> </w:t>
      </w:r>
      <w:r w:rsidR="00926A8B">
        <w:t>(</w:t>
      </w:r>
      <w:r w:rsidR="002A04E5">
        <w:t>19</w:t>
      </w:r>
      <w:r w:rsidR="000E3FDC">
        <w:t>%)</w:t>
      </w:r>
      <w:r w:rsidR="000B081B">
        <w:t xml:space="preserve"> and</w:t>
      </w:r>
      <w:r w:rsidR="002225CD">
        <w:t xml:space="preserve"> Indonesia</w:t>
      </w:r>
      <w:r w:rsidR="007214FA">
        <w:t> </w:t>
      </w:r>
      <w:r w:rsidR="002225CD">
        <w:t>(1</w:t>
      </w:r>
      <w:r w:rsidR="002A04E5">
        <w:t>7</w:t>
      </w:r>
      <w:r w:rsidR="002225CD">
        <w:t>%)</w:t>
      </w:r>
      <w:r w:rsidR="00A92D63" w:rsidRPr="0020189E">
        <w:t xml:space="preserve">. </w:t>
      </w:r>
      <w:r w:rsidR="009D58DF" w:rsidRPr="0020189E">
        <w:t>Export</w:t>
      </w:r>
      <w:r w:rsidR="005E0F02">
        <w:t>ed scrap</w:t>
      </w:r>
      <w:r w:rsidR="009D58DF" w:rsidRPr="0020189E">
        <w:t xml:space="preserve"> plastics </w:t>
      </w:r>
      <w:r w:rsidR="006A1417" w:rsidRPr="0020189E">
        <w:t>comprised mixed plastics</w:t>
      </w:r>
      <w:r w:rsidR="007214FA">
        <w:t> </w:t>
      </w:r>
      <w:r w:rsidR="006A2F6E" w:rsidRPr="0020189E">
        <w:t>(</w:t>
      </w:r>
      <w:r w:rsidR="00DA4183">
        <w:t>5</w:t>
      </w:r>
      <w:r w:rsidR="002A04E5">
        <w:t>7</w:t>
      </w:r>
      <w:r w:rsidR="006A2F6E" w:rsidRPr="0020189E">
        <w:t>%)</w:t>
      </w:r>
      <w:r w:rsidR="007214FA">
        <w:t xml:space="preserve"> and </w:t>
      </w:r>
      <w:proofErr w:type="spellStart"/>
      <w:r w:rsidR="00926C37">
        <w:t>poly</w:t>
      </w:r>
      <w:r w:rsidR="007214FA">
        <w:t>ethylenes</w:t>
      </w:r>
      <w:proofErr w:type="spellEnd"/>
      <w:r w:rsidR="007214FA">
        <w:t> </w:t>
      </w:r>
      <w:r w:rsidR="009D58DF" w:rsidRPr="0020189E">
        <w:t>(</w:t>
      </w:r>
      <w:r w:rsidR="00DA4183">
        <w:t>4</w:t>
      </w:r>
      <w:r w:rsidR="002A04E5">
        <w:t>2</w:t>
      </w:r>
      <w:r w:rsidR="009D58DF" w:rsidRPr="0020189E">
        <w:t xml:space="preserve">%). </w:t>
      </w:r>
      <w:r w:rsidR="002A04E5">
        <w:t>The</w:t>
      </w:r>
      <w:r w:rsidR="00C54D5F">
        <w:t xml:space="preserve"> rise in</w:t>
      </w:r>
      <w:r w:rsidR="002A04E5">
        <w:t xml:space="preserve"> value of plastic exports </w:t>
      </w:r>
      <w:r w:rsidR="00C54D5F">
        <w:t xml:space="preserve">was </w:t>
      </w:r>
      <w:r w:rsidR="002A04E5">
        <w:t>more significant than the tonnes</w:t>
      </w:r>
      <w:r w:rsidR="004F2177">
        <w:t xml:space="preserve"> as the composition of plastics waste ha</w:t>
      </w:r>
      <w:r w:rsidR="00C54D5F">
        <w:t>d</w:t>
      </w:r>
      <w:r w:rsidR="004F2177">
        <w:t xml:space="preserve"> a higher portion of more valuable </w:t>
      </w:r>
      <w:proofErr w:type="spellStart"/>
      <w:r w:rsidR="004F2177">
        <w:t>ethylenes</w:t>
      </w:r>
      <w:proofErr w:type="spellEnd"/>
      <w:r w:rsidR="004F2177">
        <w:t xml:space="preserve"> and </w:t>
      </w:r>
      <w:r w:rsidR="00C54D5F">
        <w:t>less</w:t>
      </w:r>
      <w:r w:rsidR="004F2177">
        <w:t xml:space="preserve"> mixed scrap</w:t>
      </w:r>
      <w:r w:rsidR="00E16E03">
        <w:t xml:space="preserve">. </w:t>
      </w:r>
      <w:r w:rsidR="00786763">
        <w:t xml:space="preserve"> </w:t>
      </w:r>
    </w:p>
    <w:p w14:paraId="5719D51A" w14:textId="77777777" w:rsidR="00F53815" w:rsidRPr="002F673E" w:rsidRDefault="00F53815" w:rsidP="00F53815">
      <w:pPr>
        <w:pStyle w:val="Bullet1"/>
      </w:pPr>
      <w:r>
        <w:t xml:space="preserve">Exports of </w:t>
      </w:r>
      <w:r w:rsidRPr="00727BD8">
        <w:t xml:space="preserve">waste </w:t>
      </w:r>
      <w:r w:rsidRPr="00053EA5">
        <w:rPr>
          <w:b/>
          <w:bCs/>
        </w:rPr>
        <w:t>textiles</w:t>
      </w:r>
      <w:r w:rsidRPr="00727BD8">
        <w:t xml:space="preserve"> increased</w:t>
      </w:r>
      <w:r>
        <w:t xml:space="preserve"> from 15,000 to 20,000 tonnes between April to June and July to September 2020. The main receiving countries were United Arab Emirates (62%) and Malaysia (14%). Worn clothing and other worn textile articles accounted for more than 99% of exported scrap textiles. </w:t>
      </w:r>
    </w:p>
    <w:p w14:paraId="3D87D655" w14:textId="322D6CCA" w:rsidR="002F673E" w:rsidRDefault="00053EA5" w:rsidP="002C1FCE">
      <w:pPr>
        <w:pStyle w:val="Bullet1"/>
      </w:pPr>
      <w:r w:rsidRPr="00053EA5">
        <w:t xml:space="preserve">Exports of waste </w:t>
      </w:r>
      <w:r w:rsidRPr="00053EA5">
        <w:rPr>
          <w:b/>
          <w:bCs/>
        </w:rPr>
        <w:t>tyres</w:t>
      </w:r>
      <w:r w:rsidRPr="00053EA5">
        <w:t xml:space="preserve"> </w:t>
      </w:r>
      <w:r w:rsidR="00727BD8">
        <w:t>rose</w:t>
      </w:r>
      <w:r w:rsidR="00786763">
        <w:t xml:space="preserve"> </w:t>
      </w:r>
      <w:r w:rsidR="000B081B">
        <w:t xml:space="preserve">from </w:t>
      </w:r>
      <w:r w:rsidR="004F2177">
        <w:t>14,0</w:t>
      </w:r>
      <w:r w:rsidR="000B081B">
        <w:t>00</w:t>
      </w:r>
      <w:r w:rsidR="00061FD4">
        <w:t xml:space="preserve"> to</w:t>
      </w:r>
      <w:r w:rsidR="00DA4183">
        <w:t xml:space="preserve"> </w:t>
      </w:r>
      <w:r w:rsidR="004F2177">
        <w:t>2</w:t>
      </w:r>
      <w:r w:rsidR="000B081B">
        <w:t>1</w:t>
      </w:r>
      <w:r w:rsidR="004F2177">
        <w:t>,0</w:t>
      </w:r>
      <w:r w:rsidR="00814106">
        <w:t>00</w:t>
      </w:r>
      <w:r w:rsidR="008B7302">
        <w:t> </w:t>
      </w:r>
      <w:r w:rsidR="00061FD4">
        <w:t>tonnes</w:t>
      </w:r>
      <w:bookmarkStart w:id="6" w:name="_Ref65146082"/>
      <w:r w:rsidR="00AE0BCD" w:rsidRPr="00AE0BCD">
        <w:rPr>
          <w:vertAlign w:val="superscript"/>
        </w:rPr>
        <w:footnoteReference w:id="7"/>
      </w:r>
      <w:bookmarkEnd w:id="6"/>
      <w:r w:rsidR="00786763">
        <w:t xml:space="preserve">. </w:t>
      </w:r>
      <w:r w:rsidR="00AF3478">
        <w:t>The main recipients were</w:t>
      </w:r>
      <w:r w:rsidR="004F2177">
        <w:t xml:space="preserve"> India</w:t>
      </w:r>
      <w:r w:rsidR="000B081B">
        <w:t> </w:t>
      </w:r>
      <w:r w:rsidR="00AF3478">
        <w:t>(</w:t>
      </w:r>
      <w:r w:rsidR="00926A8B">
        <w:t>3</w:t>
      </w:r>
      <w:r w:rsidR="004F2177">
        <w:t>7</w:t>
      </w:r>
      <w:r w:rsidR="00AF3478">
        <w:t>%)</w:t>
      </w:r>
      <w:r w:rsidR="004F2177">
        <w:t>, Malaysia</w:t>
      </w:r>
      <w:r w:rsidR="000B081B">
        <w:t> </w:t>
      </w:r>
      <w:r w:rsidR="00DA4183">
        <w:t>(</w:t>
      </w:r>
      <w:r w:rsidR="000B081B">
        <w:t>3</w:t>
      </w:r>
      <w:r w:rsidR="004F2177">
        <w:t>1</w:t>
      </w:r>
      <w:r w:rsidR="00DA4183">
        <w:t>%)</w:t>
      </w:r>
      <w:r w:rsidR="004F2177">
        <w:t xml:space="preserve"> and</w:t>
      </w:r>
      <w:r w:rsidR="0089444F">
        <w:t xml:space="preserve"> the</w:t>
      </w:r>
      <w:r w:rsidR="004F2177">
        <w:t xml:space="preserve"> Republic of Korea (10%)</w:t>
      </w:r>
      <w:r w:rsidR="000B081B">
        <w:t xml:space="preserve">. </w:t>
      </w:r>
      <w:r w:rsidR="004F2177">
        <w:t xml:space="preserve">While the tonnage </w:t>
      </w:r>
      <w:r w:rsidR="00727BD8">
        <w:t>increased</w:t>
      </w:r>
      <w:r w:rsidR="00C54D5F">
        <w:t>,</w:t>
      </w:r>
      <w:r w:rsidR="004F2177">
        <w:t xml:space="preserve"> the value actually decreased as the</w:t>
      </w:r>
      <w:r w:rsidR="00866367">
        <w:t xml:space="preserve"> value</w:t>
      </w:r>
      <w:r w:rsidR="004F2177">
        <w:t xml:space="preserve"> per tonne of tyres ha</w:t>
      </w:r>
      <w:r w:rsidR="00C54D5F">
        <w:t>d</w:t>
      </w:r>
      <w:r w:rsidR="004F2177">
        <w:t xml:space="preserve"> fallen in </w:t>
      </w:r>
      <w:r w:rsidR="006F12BB">
        <w:t>recent months</w:t>
      </w:r>
      <w:r w:rsidR="00866367">
        <w:t>. The average value of ‘s</w:t>
      </w:r>
      <w:r w:rsidR="006F12BB">
        <w:t>olid or cushion rubber tyres</w:t>
      </w:r>
      <w:r w:rsidR="00866367">
        <w:t xml:space="preserve">’ in </w:t>
      </w:r>
      <w:r w:rsidR="006F12BB">
        <w:t>April to June was over $1000</w:t>
      </w:r>
      <w:r w:rsidR="00866367">
        <w:t xml:space="preserve">/t but in </w:t>
      </w:r>
      <w:r w:rsidR="006F12BB">
        <w:t>July to September was $500</w:t>
      </w:r>
      <w:r w:rsidR="00866367">
        <w:t>/t</w:t>
      </w:r>
      <w:r w:rsidR="006F12BB">
        <w:t xml:space="preserve">. </w:t>
      </w:r>
    </w:p>
    <w:bookmarkEnd w:id="4"/>
    <w:p w14:paraId="4A35A44B" w14:textId="30E5C16A" w:rsidR="00A9282F" w:rsidRDefault="00053EA5" w:rsidP="004B2354">
      <w:pPr>
        <w:pStyle w:val="Bullet1"/>
      </w:pPr>
      <w:r w:rsidRPr="00053EA5">
        <w:lastRenderedPageBreak/>
        <w:t xml:space="preserve">Exports in the waste category </w:t>
      </w:r>
      <w:r w:rsidRPr="00053EA5">
        <w:rPr>
          <w:b/>
          <w:bCs/>
        </w:rPr>
        <w:t>other</w:t>
      </w:r>
      <w:r w:rsidRPr="00053EA5">
        <w:t xml:space="preserve"> </w:t>
      </w:r>
      <w:r w:rsidR="006F12BB">
        <w:t>d</w:t>
      </w:r>
      <w:r w:rsidR="00727BD8">
        <w:t>ropped</w:t>
      </w:r>
      <w:r w:rsidR="008E5DCB">
        <w:t xml:space="preserve"> from 1</w:t>
      </w:r>
      <w:r w:rsidR="006F12BB">
        <w:t>04</w:t>
      </w:r>
      <w:r w:rsidR="008E5DCB">
        <w:t xml:space="preserve">,000 tonnes </w:t>
      </w:r>
      <w:r w:rsidR="006F12BB">
        <w:t>between April and June</w:t>
      </w:r>
      <w:r w:rsidR="008E5DCB">
        <w:t xml:space="preserve"> to </w:t>
      </w:r>
      <w:r w:rsidR="006F12BB">
        <w:t>50</w:t>
      </w:r>
      <w:r w:rsidR="008E5DCB">
        <w:t xml:space="preserve">,000 tonnes </w:t>
      </w:r>
      <w:r w:rsidR="006F12BB">
        <w:t>between July and September</w:t>
      </w:r>
      <w:r w:rsidR="008E5DCB">
        <w:t>.</w:t>
      </w:r>
      <w:r w:rsidR="00054203">
        <w:t xml:space="preserve"> The decrease </w:t>
      </w:r>
      <w:r w:rsidR="00727BD8">
        <w:t>wa</w:t>
      </w:r>
      <w:r w:rsidR="00054203">
        <w:t>s mainly due to large shipments of sawdust pellets</w:t>
      </w:r>
      <w:r w:rsidR="00DD6E17">
        <w:t xml:space="preserve"> from Albany to the Netherlands</w:t>
      </w:r>
      <w:r w:rsidR="00054203">
        <w:t xml:space="preserve"> in April and May.</w:t>
      </w:r>
      <w:r w:rsidR="008E5DCB">
        <w:t xml:space="preserve"> </w:t>
      </w:r>
      <w:r w:rsidR="00381EE0">
        <w:t xml:space="preserve">The value </w:t>
      </w:r>
      <w:r w:rsidR="006F12BB">
        <w:t>de</w:t>
      </w:r>
      <w:r w:rsidR="00381EE0">
        <w:t>creased from $</w:t>
      </w:r>
      <w:r w:rsidR="006F12BB">
        <w:t>49.4</w:t>
      </w:r>
      <w:r w:rsidR="00381EE0">
        <w:t xml:space="preserve"> to $</w:t>
      </w:r>
      <w:r w:rsidR="006F12BB">
        <w:t>42.1</w:t>
      </w:r>
      <w:r w:rsidR="00381EE0">
        <w:t xml:space="preserve"> million. </w:t>
      </w:r>
      <w:r w:rsidR="004E163D">
        <w:t xml:space="preserve"> </w:t>
      </w:r>
    </w:p>
    <w:p w14:paraId="788184C1" w14:textId="5F7A4B86" w:rsidR="00E02FCE" w:rsidRDefault="003705B5" w:rsidP="008164C1">
      <w:pPr>
        <w:pStyle w:val="Bullet1"/>
        <w:numPr>
          <w:ilvl w:val="0"/>
          <w:numId w:val="0"/>
        </w:numPr>
        <w:spacing w:before="120" w:after="120"/>
      </w:pPr>
      <w:r w:rsidRPr="00A9282F">
        <w:rPr>
          <w:i/>
          <w:color w:val="000099"/>
        </w:rPr>
        <w:t xml:space="preserve">Comparison with the </w:t>
      </w:r>
      <w:r w:rsidR="00192FBE" w:rsidRPr="00A9282F">
        <w:rPr>
          <w:i/>
          <w:color w:val="000099"/>
        </w:rPr>
        <w:t>201</w:t>
      </w:r>
      <w:r w:rsidR="001A7B61">
        <w:rPr>
          <w:i/>
          <w:color w:val="000099"/>
        </w:rPr>
        <w:t>9</w:t>
      </w:r>
      <w:r w:rsidR="00192FBE" w:rsidRPr="00A9282F">
        <w:rPr>
          <w:i/>
          <w:color w:val="000099"/>
        </w:rPr>
        <w:t>-</w:t>
      </w:r>
      <w:r w:rsidR="001A7B61">
        <w:rPr>
          <w:i/>
          <w:color w:val="000099"/>
        </w:rPr>
        <w:t>20</w:t>
      </w:r>
      <w:r w:rsidR="00192FBE" w:rsidRPr="00A9282F">
        <w:rPr>
          <w:i/>
          <w:color w:val="000099"/>
        </w:rPr>
        <w:t xml:space="preserve"> monthly average –</w:t>
      </w:r>
      <w:r w:rsidR="003844E9" w:rsidRPr="00A9282F">
        <w:rPr>
          <w:iCs/>
        </w:rPr>
        <w:t> </w:t>
      </w:r>
      <w:r w:rsidR="0031713F">
        <w:rPr>
          <w:iCs/>
        </w:rPr>
        <w:t xml:space="preserve">Monthly average export tonnages </w:t>
      </w:r>
      <w:r w:rsidR="008731A0">
        <w:rPr>
          <w:iCs/>
        </w:rPr>
        <w:t>between</w:t>
      </w:r>
      <w:r w:rsidR="0031713F">
        <w:rPr>
          <w:iCs/>
        </w:rPr>
        <w:t xml:space="preserve"> July </w:t>
      </w:r>
      <w:r w:rsidR="008731A0">
        <w:rPr>
          <w:iCs/>
        </w:rPr>
        <w:t>and</w:t>
      </w:r>
      <w:r w:rsidR="0031713F">
        <w:rPr>
          <w:iCs/>
        </w:rPr>
        <w:t xml:space="preserve"> September 2020</w:t>
      </w:r>
      <w:r w:rsidR="00320907">
        <w:t xml:space="preserve"> were </w:t>
      </w:r>
      <w:r w:rsidR="0031713F">
        <w:t>8</w:t>
      </w:r>
      <w:r w:rsidR="00320907">
        <w:t xml:space="preserve">% </w:t>
      </w:r>
      <w:r w:rsidR="0031713F">
        <w:t>lower</w:t>
      </w:r>
      <w:r w:rsidR="00320907">
        <w:t xml:space="preserve"> than </w:t>
      </w:r>
      <w:r w:rsidR="0031713F">
        <w:t>2019-20</w:t>
      </w:r>
      <w:r w:rsidR="00320907">
        <w:t xml:space="preserve"> monthly average, and the value was </w:t>
      </w:r>
      <w:r w:rsidR="0031713F">
        <w:t>9</w:t>
      </w:r>
      <w:r w:rsidR="00320907">
        <w:t xml:space="preserve">% </w:t>
      </w:r>
      <w:r w:rsidR="0031713F">
        <w:t>lower</w:t>
      </w:r>
      <w:r w:rsidR="00320907">
        <w:t xml:space="preserve">. </w:t>
      </w:r>
      <w:r w:rsidR="0031713F">
        <w:t xml:space="preserve">Tonnes of waste were lower in all material categories, and value was lower in all categories except </w:t>
      </w:r>
      <w:r w:rsidR="00727BD8">
        <w:t>‘</w:t>
      </w:r>
      <w:r w:rsidR="0031713F">
        <w:t>other</w:t>
      </w:r>
      <w:r w:rsidR="00727BD8">
        <w:t>’</w:t>
      </w:r>
      <w:r w:rsidR="0031713F">
        <w:t xml:space="preserve"> which was slightly higher</w:t>
      </w:r>
      <w:r w:rsidR="000F0E2A">
        <w:t xml:space="preserve">. </w:t>
      </w:r>
      <w:r w:rsidR="004A0783">
        <w:t xml:space="preserve">This category is made up of multiple waste types that varies from month to month. </w:t>
      </w:r>
    </w:p>
    <w:tbl>
      <w:tblPr>
        <w:tblStyle w:val="TableGridLight1"/>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6148"/>
      </w:tblGrid>
      <w:tr w:rsidR="00895138" w14:paraId="4E4814B2" w14:textId="77777777" w:rsidTr="0096725A">
        <w:tc>
          <w:tcPr>
            <w:tcW w:w="3232" w:type="dxa"/>
            <w:vMerge w:val="restart"/>
          </w:tcPr>
          <w:p w14:paraId="4D0CE74C" w14:textId="54F038E4" w:rsidR="002B1C11" w:rsidRPr="002D3A65" w:rsidRDefault="002B1C11" w:rsidP="00261DAE">
            <w:pPr>
              <w:pStyle w:val="BodyText"/>
              <w:ind w:left="45"/>
            </w:pPr>
            <w:r>
              <w:fldChar w:fldCharType="begin"/>
            </w:r>
            <w:r>
              <w:instrText xml:space="preserve"> REF _Ref25938868 \h </w:instrText>
            </w:r>
            <w:r w:rsidR="004B27C7">
              <w:instrText xml:space="preserve"> \* MERGEFORMAT </w:instrText>
            </w:r>
            <w:r>
              <w:fldChar w:fldCharType="separate"/>
            </w:r>
            <w:r w:rsidR="00903F0B" w:rsidRPr="009C2EA2">
              <w:t xml:space="preserve">Figure </w:t>
            </w:r>
            <w:r w:rsidR="00903F0B">
              <w:rPr>
                <w:noProof/>
              </w:rPr>
              <w:t>2</w:t>
            </w:r>
            <w:r>
              <w:fldChar w:fldCharType="end"/>
            </w:r>
            <w:r>
              <w:t xml:space="preserve"> </w:t>
            </w:r>
            <w:r w:rsidRPr="00D80CED">
              <w:t xml:space="preserve">presents the monthly trend in exports of waste from Australia </w:t>
            </w:r>
            <w:r>
              <w:t xml:space="preserve">in tonnes </w:t>
            </w:r>
            <w:r w:rsidRPr="00D80CED">
              <w:t>by material type between July</w:t>
            </w:r>
            <w:r w:rsidR="00E216E7">
              <w:t> </w:t>
            </w:r>
            <w:r w:rsidRPr="00D80CED">
              <w:t xml:space="preserve">2017 and </w:t>
            </w:r>
            <w:r w:rsidR="00CB7B1B">
              <w:t>Septem</w:t>
            </w:r>
            <w:r w:rsidR="00E216E7">
              <w:t>ber </w:t>
            </w:r>
            <w:r w:rsidR="00895138">
              <w:t>2020</w:t>
            </w:r>
            <w:r w:rsidRPr="00D80CED">
              <w:t>.</w:t>
            </w:r>
            <w:r>
              <w:t xml:space="preserve"> </w:t>
            </w:r>
            <w:r w:rsidR="00E216E7">
              <w:t>Historically volatile s</w:t>
            </w:r>
            <w:r>
              <w:t xml:space="preserve">crap metal exports </w:t>
            </w:r>
            <w:r w:rsidR="00E216E7">
              <w:t>have been relatively stable since July 2020</w:t>
            </w:r>
            <w:r>
              <w:t>. Exports of scrap paper and cardboard</w:t>
            </w:r>
            <w:r w:rsidR="00690836">
              <w:t xml:space="preserve"> </w:t>
            </w:r>
            <w:r w:rsidR="001F7F2B">
              <w:t>were</w:t>
            </w:r>
            <w:r w:rsidR="00B22636">
              <w:t xml:space="preserve"> relatively stable from month to month but </w:t>
            </w:r>
            <w:r w:rsidR="00B119C8">
              <w:t>show</w:t>
            </w:r>
            <w:r w:rsidR="00B22636">
              <w:t xml:space="preserve"> a consistent decline</w:t>
            </w:r>
            <w:r w:rsidR="00690836">
              <w:t>.</w:t>
            </w:r>
            <w:r w:rsidR="00A34B08">
              <w:t xml:space="preserve"> </w:t>
            </w:r>
            <w:r w:rsidR="003F7EEB">
              <w:t>Monthly s</w:t>
            </w:r>
            <w:r w:rsidR="00690836">
              <w:t>crap t</w:t>
            </w:r>
            <w:r>
              <w:t>yre</w:t>
            </w:r>
            <w:r w:rsidR="00690836">
              <w:t xml:space="preserve"> exports</w:t>
            </w:r>
            <w:r>
              <w:t xml:space="preserve"> </w:t>
            </w:r>
            <w:r w:rsidR="00B119C8">
              <w:t xml:space="preserve">fell </w:t>
            </w:r>
            <w:r w:rsidR="00FF5F26">
              <w:t xml:space="preserve">steadily over 2019-20 </w:t>
            </w:r>
            <w:r w:rsidR="003F7EEB">
              <w:t xml:space="preserve">to </w:t>
            </w:r>
            <w:r w:rsidR="00DA0DF7">
              <w:t xml:space="preserve">reach their lowest level </w:t>
            </w:r>
            <w:r w:rsidR="00FF5F26">
              <w:t>in April</w:t>
            </w:r>
            <w:r w:rsidR="00B119C8">
              <w:t xml:space="preserve"> but </w:t>
            </w:r>
            <w:r w:rsidR="001F7F2B">
              <w:t>subsequently increased</w:t>
            </w:r>
            <w:r w:rsidR="007B7218" w:rsidRPr="007B7218">
              <w:rPr>
                <w:vertAlign w:val="superscript"/>
              </w:rPr>
              <w:fldChar w:fldCharType="begin"/>
            </w:r>
            <w:r w:rsidR="007B7218" w:rsidRPr="007B7218">
              <w:rPr>
                <w:vertAlign w:val="superscript"/>
              </w:rPr>
              <w:instrText xml:space="preserve"> NOTEREF _Ref65146082 \h </w:instrText>
            </w:r>
            <w:r w:rsidR="007B7218">
              <w:rPr>
                <w:vertAlign w:val="superscript"/>
              </w:rPr>
              <w:instrText xml:space="preserve"> \* MERGEFORMAT </w:instrText>
            </w:r>
            <w:r w:rsidR="007B7218" w:rsidRPr="007B7218">
              <w:rPr>
                <w:vertAlign w:val="superscript"/>
              </w:rPr>
            </w:r>
            <w:r w:rsidR="007B7218" w:rsidRPr="007B7218">
              <w:rPr>
                <w:vertAlign w:val="superscript"/>
              </w:rPr>
              <w:fldChar w:fldCharType="separate"/>
            </w:r>
            <w:r w:rsidR="00903F0B">
              <w:rPr>
                <w:vertAlign w:val="superscript"/>
              </w:rPr>
              <w:t>7</w:t>
            </w:r>
            <w:r w:rsidR="007B7218" w:rsidRPr="007B7218">
              <w:rPr>
                <w:vertAlign w:val="superscript"/>
              </w:rPr>
              <w:fldChar w:fldCharType="end"/>
            </w:r>
            <w:r w:rsidR="00B22636">
              <w:t>.</w:t>
            </w:r>
            <w:r w:rsidR="00FF5F26">
              <w:t xml:space="preserve"> </w:t>
            </w:r>
            <w:r w:rsidR="00267775">
              <w:t xml:space="preserve">Exports of recovered plastics fell </w:t>
            </w:r>
            <w:r w:rsidR="00A9282F">
              <w:t>in</w:t>
            </w:r>
            <w:r w:rsidR="00267775">
              <w:t xml:space="preserve"> early 2017-18</w:t>
            </w:r>
            <w:r w:rsidR="00A9282F">
              <w:t xml:space="preserve">, </w:t>
            </w:r>
            <w:r w:rsidR="00267775">
              <w:t xml:space="preserve">recovered </w:t>
            </w:r>
            <w:r w:rsidR="00DD51FD">
              <w:t>to peak in early 2019</w:t>
            </w:r>
            <w:r w:rsidR="00585A9B">
              <w:t xml:space="preserve">, </w:t>
            </w:r>
            <w:r w:rsidR="00A9282F">
              <w:t>then fell</w:t>
            </w:r>
            <w:r w:rsidR="00DD51FD">
              <w:t xml:space="preserve"> </w:t>
            </w:r>
            <w:r w:rsidR="00585A9B">
              <w:t>to a low in August.</w:t>
            </w:r>
            <w:r w:rsidR="00CF7A85">
              <w:t xml:space="preserve"> </w:t>
            </w:r>
            <w:r w:rsidR="00E75288">
              <w:t>They have been consistent in 2020</w:t>
            </w:r>
            <w:r w:rsidR="009831A3">
              <w:t xml:space="preserve">. </w:t>
            </w:r>
          </w:p>
          <w:p w14:paraId="45962E20" w14:textId="0C065EDC" w:rsidR="00423A85" w:rsidRPr="00423A85" w:rsidRDefault="00423A85" w:rsidP="00261DAE">
            <w:pPr>
              <w:pStyle w:val="BodyText"/>
              <w:spacing w:before="120"/>
              <w:ind w:left="45"/>
            </w:pPr>
            <w:r w:rsidRPr="00423A85">
              <w:t>Figure 3 presents monthly trends in the average</w:t>
            </w:r>
            <w:r w:rsidR="00A533D3">
              <w:t xml:space="preserve"> reported</w:t>
            </w:r>
            <w:r w:rsidRPr="00423A85">
              <w:t xml:space="preserve"> </w:t>
            </w:r>
            <w:r w:rsidR="00A533D3">
              <w:t>value per tonne</w:t>
            </w:r>
            <w:r w:rsidRPr="00423A85">
              <w:t xml:space="preserve"> of key waste exports between July</w:t>
            </w:r>
            <w:r w:rsidR="00FF5F26">
              <w:t> </w:t>
            </w:r>
            <w:r w:rsidRPr="00423A85">
              <w:t>2017 and</w:t>
            </w:r>
            <w:r w:rsidR="00B22636">
              <w:t xml:space="preserve"> </w:t>
            </w:r>
            <w:r w:rsidR="00CB7B1B">
              <w:t>Septem</w:t>
            </w:r>
            <w:r w:rsidR="00B22636">
              <w:t>ber 2020</w:t>
            </w:r>
            <w:r w:rsidRPr="00423A85">
              <w:t xml:space="preserve">. </w:t>
            </w:r>
            <w:r w:rsidR="001F7F2B">
              <w:t>R</w:t>
            </w:r>
            <w:r w:rsidR="00A533D3">
              <w:t>eported values</w:t>
            </w:r>
            <w:r w:rsidRPr="00423A85">
              <w:t xml:space="preserve"> for:</w:t>
            </w:r>
          </w:p>
          <w:p w14:paraId="53679935" w14:textId="77777777" w:rsidR="00F53815" w:rsidRDefault="00F53815" w:rsidP="00261DAE">
            <w:pPr>
              <w:pStyle w:val="Bullet1"/>
              <w:ind w:left="329" w:hanging="284"/>
            </w:pPr>
            <w:r>
              <w:t>glass exports have averaged about $50/t but in recent months have been highly unstable as quantities fell</w:t>
            </w:r>
            <w:r>
              <w:rPr>
                <w:rStyle w:val="FootnoteReference"/>
              </w:rPr>
              <w:footnoteReference w:id="8"/>
            </w:r>
          </w:p>
          <w:p w14:paraId="2D745E8A" w14:textId="0B5AE69F" w:rsidR="00423A85" w:rsidRPr="00423A85" w:rsidRDefault="00423A85" w:rsidP="00261DAE">
            <w:pPr>
              <w:pStyle w:val="Bullet1"/>
              <w:ind w:left="329" w:hanging="284"/>
            </w:pPr>
            <w:r w:rsidRPr="00423A85">
              <w:t>metals</w:t>
            </w:r>
            <w:r w:rsidR="00B119C8">
              <w:t>, while variable, appear to have been on a declining trajectory</w:t>
            </w:r>
            <w:r w:rsidR="00A434C0">
              <w:t xml:space="preserve"> since early 2018</w:t>
            </w:r>
          </w:p>
          <w:p w14:paraId="645B9099" w14:textId="7517D114" w:rsidR="00423A85" w:rsidRPr="00423A85" w:rsidRDefault="00423A85" w:rsidP="00261DAE">
            <w:pPr>
              <w:pStyle w:val="Bullet1"/>
              <w:ind w:left="329" w:hanging="284"/>
            </w:pPr>
            <w:r w:rsidRPr="00423A85">
              <w:t xml:space="preserve">paper and cardboard have been </w:t>
            </w:r>
            <w:r w:rsidR="00F71327">
              <w:t>more</w:t>
            </w:r>
            <w:r w:rsidR="00F71327" w:rsidRPr="00423A85">
              <w:t xml:space="preserve"> </w:t>
            </w:r>
            <w:r w:rsidRPr="00423A85">
              <w:t>stable</w:t>
            </w:r>
            <w:r w:rsidR="00393DC1">
              <w:t>,</w:t>
            </w:r>
            <w:r w:rsidRPr="00423A85">
              <w:t xml:space="preserve"> </w:t>
            </w:r>
            <w:r w:rsidR="003512A8">
              <w:t xml:space="preserve">but </w:t>
            </w:r>
            <w:r w:rsidR="00F71327">
              <w:t xml:space="preserve">also on a </w:t>
            </w:r>
            <w:r w:rsidR="003512A8">
              <w:t xml:space="preserve">declining </w:t>
            </w:r>
            <w:r w:rsidR="00F71327">
              <w:t>trend</w:t>
            </w:r>
          </w:p>
          <w:p w14:paraId="7B4FE5A9" w14:textId="1E4966AE" w:rsidR="001F7F2B" w:rsidRDefault="001F7F2B" w:rsidP="00261DAE">
            <w:pPr>
              <w:pStyle w:val="Bullet1"/>
              <w:ind w:left="329" w:hanging="284"/>
            </w:pPr>
            <w:r w:rsidRPr="00423A85">
              <w:t xml:space="preserve">plastics </w:t>
            </w:r>
            <w:r>
              <w:t xml:space="preserve">dropped sharply </w:t>
            </w:r>
            <w:r w:rsidR="002D3A65">
              <w:t>during 2018 due to China</w:t>
            </w:r>
            <w:r w:rsidR="003D1E8A">
              <w:t>’s</w:t>
            </w:r>
          </w:p>
        </w:tc>
        <w:tc>
          <w:tcPr>
            <w:tcW w:w="6148" w:type="dxa"/>
          </w:tcPr>
          <w:p w14:paraId="037C65F7" w14:textId="0B21B239" w:rsidR="002B1C11" w:rsidRDefault="002B1C11" w:rsidP="001F7F2B">
            <w:pPr>
              <w:pStyle w:val="Caption"/>
              <w:spacing w:before="0"/>
              <w:ind w:left="916" w:hanging="916"/>
            </w:pPr>
            <w:bookmarkStart w:id="7" w:name="_Ref526509038"/>
            <w:bookmarkStart w:id="8" w:name="_Ref25938868"/>
            <w:r w:rsidRPr="009C2EA2">
              <w:t xml:space="preserve">Figure </w:t>
            </w:r>
            <w:fldSimple w:instr=" SEQ Figure \* ARABIC ">
              <w:r w:rsidR="00903F0B">
                <w:rPr>
                  <w:noProof/>
                </w:rPr>
                <w:t>2</w:t>
              </w:r>
            </w:fldSimple>
            <w:bookmarkEnd w:id="7"/>
            <w:bookmarkEnd w:id="8"/>
            <w:r w:rsidRPr="009C2EA2">
              <w:tab/>
              <w:t xml:space="preserve">Monthly exports of </w:t>
            </w:r>
            <w:r w:rsidR="00C9470A">
              <w:t>waste and recovered materials</w:t>
            </w:r>
            <w:r w:rsidRPr="009C2EA2">
              <w:t xml:space="preserve"> from Australia by material type, July 2017 </w:t>
            </w:r>
            <w:r w:rsidR="00DD6E17">
              <w:t>to</w:t>
            </w:r>
            <w:r w:rsidRPr="009C2EA2">
              <w:t xml:space="preserve"> </w:t>
            </w:r>
            <w:r w:rsidR="00CB7B1B">
              <w:t>Septem</w:t>
            </w:r>
            <w:r w:rsidR="00E216E7">
              <w:t>ber </w:t>
            </w:r>
            <w:r w:rsidR="00895138">
              <w:t>2020</w:t>
            </w:r>
          </w:p>
          <w:p w14:paraId="432A7144" w14:textId="69BCF801" w:rsidR="00267775" w:rsidRDefault="00292E87" w:rsidP="00F4505F">
            <w:pPr>
              <w:pStyle w:val="BodyText"/>
            </w:pPr>
            <w:r w:rsidRPr="00B61212">
              <w:rPr>
                <w:noProof/>
              </w:rPr>
              <mc:AlternateContent>
                <mc:Choice Requires="wps">
                  <w:drawing>
                    <wp:anchor distT="45720" distB="45720" distL="114300" distR="114300" simplePos="0" relativeHeight="251660288" behindDoc="0" locked="0" layoutInCell="1" allowOverlap="1" wp14:anchorId="788FDBAB" wp14:editId="46E2B2A1">
                      <wp:simplePos x="0" y="0"/>
                      <wp:positionH relativeFrom="page">
                        <wp:posOffset>3636010</wp:posOffset>
                      </wp:positionH>
                      <wp:positionV relativeFrom="paragraph">
                        <wp:posOffset>781685</wp:posOffset>
                      </wp:positionV>
                      <wp:extent cx="752475" cy="4095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09575"/>
                              </a:xfrm>
                              <a:prstGeom prst="rect">
                                <a:avLst/>
                              </a:prstGeom>
                              <a:noFill/>
                              <a:ln w="9525">
                                <a:noFill/>
                                <a:miter lim="800000"/>
                                <a:headEnd/>
                                <a:tailEnd/>
                              </a:ln>
                            </wps:spPr>
                            <wps:txbx>
                              <w:txbxContent>
                                <w:p w14:paraId="63C47AC0" w14:textId="77777777" w:rsidR="0089444F" w:rsidRPr="00F33DDA" w:rsidRDefault="0089444F" w:rsidP="00B61212">
                                  <w:pPr>
                                    <w:rPr>
                                      <w:sz w:val="20"/>
                                      <w:szCs w:val="20"/>
                                    </w:rPr>
                                  </w:pPr>
                                  <w:r w:rsidRPr="00F33DDA">
                                    <w:rPr>
                                      <w:sz w:val="20"/>
                                      <w:szCs w:val="20"/>
                                    </w:rPr>
                                    <w:t>Paper &amp;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FDBAB" id="_x0000_t202" coordsize="21600,21600" o:spt="202" path="m,l,21600r21600,l21600,xe">
                      <v:stroke joinstyle="miter"/>
                      <v:path gradientshapeok="t" o:connecttype="rect"/>
                    </v:shapetype>
                    <v:shape id="Text Box 2" o:spid="_x0000_s1026" type="#_x0000_t202" style="position:absolute;margin-left:286.3pt;margin-top:61.55pt;width:59.25pt;height:32.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" filled="f" stroked="f">
                      <v:textbox>
                        <w:txbxContent>
                          <w:p w14:paraId="63C47AC0" w14:textId="77777777" w:rsidR="0089444F" w:rsidRPr="00F33DDA" w:rsidRDefault="0089444F" w:rsidP="00B61212">
                            <w:pPr>
                              <w:rPr>
                                <w:sz w:val="20"/>
                                <w:szCs w:val="20"/>
                              </w:rPr>
                            </w:pPr>
                            <w:r w:rsidRPr="00F33DDA">
                              <w:rPr>
                                <w:sz w:val="20"/>
                                <w:szCs w:val="20"/>
                              </w:rPr>
                              <w:t>Paper &amp; cardboard</w:t>
                            </w:r>
                          </w:p>
                        </w:txbxContent>
                      </v:textbox>
                      <w10:wrap anchorx="page"/>
                    </v:shape>
                  </w:pict>
                </mc:Fallback>
              </mc:AlternateContent>
            </w:r>
            <w:r w:rsidR="00C50D25" w:rsidRPr="00B61212">
              <w:rPr>
                <w:noProof/>
              </w:rPr>
              <mc:AlternateContent>
                <mc:Choice Requires="wps">
                  <w:drawing>
                    <wp:anchor distT="45720" distB="45720" distL="114300" distR="114300" simplePos="0" relativeHeight="251661312" behindDoc="0" locked="0" layoutInCell="1" allowOverlap="1" wp14:anchorId="7746CC1A" wp14:editId="3E8742FC">
                      <wp:simplePos x="0" y="0"/>
                      <wp:positionH relativeFrom="column">
                        <wp:posOffset>3587750</wp:posOffset>
                      </wp:positionH>
                      <wp:positionV relativeFrom="paragraph">
                        <wp:posOffset>1172845</wp:posOffset>
                      </wp:positionV>
                      <wp:extent cx="914400" cy="280670"/>
                      <wp:effectExtent l="0" t="0" r="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0670"/>
                              </a:xfrm>
                              <a:prstGeom prst="rect">
                                <a:avLst/>
                              </a:prstGeom>
                              <a:noFill/>
                              <a:ln w="9525">
                                <a:noFill/>
                                <a:miter lim="800000"/>
                                <a:headEnd/>
                                <a:tailEnd/>
                              </a:ln>
                            </wps:spPr>
                            <wps:txbx>
                              <w:txbxContent>
                                <w:p w14:paraId="132E9D21" w14:textId="77777777" w:rsidR="0089444F" w:rsidRPr="00F33DDA" w:rsidRDefault="0089444F" w:rsidP="00B61212">
                                  <w:pPr>
                                    <w:rPr>
                                      <w:sz w:val="20"/>
                                      <w:szCs w:val="20"/>
                                    </w:rPr>
                                  </w:pPr>
                                  <w:r w:rsidRPr="00F33DDA">
                                    <w:rPr>
                                      <w:sz w:val="20"/>
                                      <w:szCs w:val="20"/>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6CC1A" id="_x0000_s1027" type="#_x0000_t202" style="position:absolute;margin-left:282.5pt;margin-top:92.35pt;width:1in;height:2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" filled="f" stroked="f">
                      <v:textbox>
                        <w:txbxContent>
                          <w:p w14:paraId="132E9D21" w14:textId="77777777" w:rsidR="0089444F" w:rsidRPr="00F33DDA" w:rsidRDefault="0089444F" w:rsidP="00B61212">
                            <w:pPr>
                              <w:rPr>
                                <w:sz w:val="20"/>
                                <w:szCs w:val="20"/>
                              </w:rPr>
                            </w:pPr>
                            <w:r w:rsidRPr="00F33DDA">
                              <w:rPr>
                                <w:sz w:val="20"/>
                                <w:szCs w:val="20"/>
                              </w:rPr>
                              <w:t>Other</w:t>
                            </w:r>
                          </w:p>
                        </w:txbxContent>
                      </v:textbox>
                    </v:shape>
                  </w:pict>
                </mc:Fallback>
              </mc:AlternateContent>
            </w:r>
            <w:r w:rsidR="001F7F2B" w:rsidRPr="00B61212">
              <w:rPr>
                <w:noProof/>
              </w:rPr>
              <mc:AlternateContent>
                <mc:Choice Requires="wps">
                  <w:drawing>
                    <wp:anchor distT="45720" distB="45720" distL="114300" distR="114300" simplePos="0" relativeHeight="251666432" behindDoc="0" locked="0" layoutInCell="1" allowOverlap="1" wp14:anchorId="1634E5D1" wp14:editId="34371B76">
                      <wp:simplePos x="0" y="0"/>
                      <wp:positionH relativeFrom="column">
                        <wp:posOffset>3573145</wp:posOffset>
                      </wp:positionH>
                      <wp:positionV relativeFrom="paragraph">
                        <wp:posOffset>2590800</wp:posOffset>
                      </wp:positionV>
                      <wp:extent cx="647700" cy="2901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0195"/>
                              </a:xfrm>
                              <a:prstGeom prst="rect">
                                <a:avLst/>
                              </a:prstGeom>
                              <a:noFill/>
                              <a:ln w="9525">
                                <a:noFill/>
                                <a:miter lim="800000"/>
                                <a:headEnd/>
                                <a:tailEnd/>
                              </a:ln>
                            </wps:spPr>
                            <wps:txbx>
                              <w:txbxContent>
                                <w:p w14:paraId="31A1DB6B" w14:textId="77777777" w:rsidR="0089444F" w:rsidRPr="00F33DDA" w:rsidRDefault="0089444F" w:rsidP="00B61212">
                                  <w:pPr>
                                    <w:rPr>
                                      <w:sz w:val="20"/>
                                      <w:szCs w:val="20"/>
                                    </w:rPr>
                                  </w:pPr>
                                  <w:r w:rsidRPr="00F33DDA">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4E5D1" id="_x0000_s1028" type="#_x0000_t202" style="position:absolute;margin-left:281.35pt;margin-top:204pt;width:51pt;height:2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" filled="f" stroked="f">
                      <v:textbox>
                        <w:txbxContent>
                          <w:p w14:paraId="31A1DB6B" w14:textId="77777777" w:rsidR="0089444F" w:rsidRPr="00F33DDA" w:rsidRDefault="0089444F" w:rsidP="00B61212">
                            <w:pPr>
                              <w:rPr>
                                <w:sz w:val="20"/>
                                <w:szCs w:val="20"/>
                              </w:rPr>
                            </w:pPr>
                            <w:r w:rsidRPr="00F33DDA">
                              <w:rPr>
                                <w:sz w:val="20"/>
                                <w:szCs w:val="20"/>
                              </w:rPr>
                              <w:t>Glass</w:t>
                            </w:r>
                          </w:p>
                        </w:txbxContent>
                      </v:textbox>
                    </v:shape>
                  </w:pict>
                </mc:Fallback>
              </mc:AlternateContent>
            </w:r>
            <w:r w:rsidR="001F7F2B" w:rsidRPr="00B61212">
              <w:rPr>
                <w:noProof/>
              </w:rPr>
              <mc:AlternateContent>
                <mc:Choice Requires="wps">
                  <w:drawing>
                    <wp:anchor distT="45720" distB="45720" distL="114300" distR="114300" simplePos="0" relativeHeight="251659264" behindDoc="0" locked="0" layoutInCell="1" allowOverlap="1" wp14:anchorId="5238FAF4" wp14:editId="6826AD36">
                      <wp:simplePos x="0" y="0"/>
                      <wp:positionH relativeFrom="column">
                        <wp:posOffset>3563620</wp:posOffset>
                      </wp:positionH>
                      <wp:positionV relativeFrom="paragraph">
                        <wp:posOffset>447675</wp:posOffset>
                      </wp:positionV>
                      <wp:extent cx="971550" cy="295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noFill/>
                              <a:ln w="9525">
                                <a:noFill/>
                                <a:miter lim="800000"/>
                                <a:headEnd/>
                                <a:tailEnd/>
                              </a:ln>
                            </wps:spPr>
                            <wps:txbx>
                              <w:txbxContent>
                                <w:p w14:paraId="6E9C13EB" w14:textId="77777777" w:rsidR="0089444F" w:rsidRDefault="0089444F" w:rsidP="00B61212">
                                  <w:r w:rsidRPr="00F33DDA">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8FAF4" id="_x0000_s1029" type="#_x0000_t202" style="position:absolute;margin-left:280.6pt;margin-top:35.25pt;width:76.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" filled="f" stroked="f">
                      <v:textbox>
                        <w:txbxContent>
                          <w:p w14:paraId="6E9C13EB" w14:textId="77777777" w:rsidR="0089444F" w:rsidRDefault="0089444F" w:rsidP="00B61212">
                            <w:r w:rsidRPr="00F33DDA">
                              <w:rPr>
                                <w:sz w:val="20"/>
                                <w:szCs w:val="20"/>
                              </w:rPr>
                              <w:t>Metals</w:t>
                            </w:r>
                          </w:p>
                        </w:txbxContent>
                      </v:textbox>
                    </v:shape>
                  </w:pict>
                </mc:Fallback>
              </mc:AlternateContent>
            </w:r>
            <w:r w:rsidR="00945AEA" w:rsidRPr="00B61212">
              <w:rPr>
                <w:noProof/>
              </w:rPr>
              <mc:AlternateContent>
                <mc:Choice Requires="wps">
                  <w:drawing>
                    <wp:anchor distT="45720" distB="45720" distL="114300" distR="114300" simplePos="0" relativeHeight="251662336" behindDoc="0" locked="0" layoutInCell="1" allowOverlap="1" wp14:anchorId="10B2B80E" wp14:editId="2ECFCFDA">
                      <wp:simplePos x="0" y="0"/>
                      <wp:positionH relativeFrom="page">
                        <wp:posOffset>3641725</wp:posOffset>
                      </wp:positionH>
                      <wp:positionV relativeFrom="paragraph">
                        <wp:posOffset>2124710</wp:posOffset>
                      </wp:positionV>
                      <wp:extent cx="742950" cy="261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2DE9417D" w14:textId="77777777" w:rsidR="0089444F" w:rsidRPr="00F33DDA" w:rsidRDefault="0089444F" w:rsidP="00B61212">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2B80E" id="_x0000_s1030" type="#_x0000_t202" style="position:absolute;margin-left:286.75pt;margin-top:167.3pt;width:58.5pt;height:20.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" filled="f" stroked="f">
                      <v:textbox>
                        <w:txbxContent>
                          <w:p w14:paraId="2DE9417D" w14:textId="77777777" w:rsidR="0089444F" w:rsidRPr="00F33DDA" w:rsidRDefault="0089444F" w:rsidP="00B61212">
                            <w:pPr>
                              <w:rPr>
                                <w:sz w:val="20"/>
                                <w:szCs w:val="20"/>
                              </w:rPr>
                            </w:pPr>
                            <w:r w:rsidRPr="00F33DDA">
                              <w:rPr>
                                <w:sz w:val="20"/>
                                <w:szCs w:val="20"/>
                              </w:rPr>
                              <w:t>Plastics</w:t>
                            </w:r>
                          </w:p>
                        </w:txbxContent>
                      </v:textbox>
                      <w10:wrap anchorx="page"/>
                    </v:shape>
                  </w:pict>
                </mc:Fallback>
              </mc:AlternateContent>
            </w:r>
            <w:r w:rsidR="00945AEA" w:rsidRPr="00B61212">
              <w:rPr>
                <w:noProof/>
              </w:rPr>
              <mc:AlternateContent>
                <mc:Choice Requires="wps">
                  <w:drawing>
                    <wp:anchor distT="45720" distB="45720" distL="114300" distR="114300" simplePos="0" relativeHeight="251663360" behindDoc="0" locked="0" layoutInCell="1" allowOverlap="1" wp14:anchorId="769C0980" wp14:editId="7565B2DD">
                      <wp:simplePos x="0" y="0"/>
                      <wp:positionH relativeFrom="column">
                        <wp:posOffset>3563620</wp:posOffset>
                      </wp:positionH>
                      <wp:positionV relativeFrom="paragraph">
                        <wp:posOffset>2210435</wp:posOffset>
                      </wp:positionV>
                      <wp:extent cx="571500" cy="2901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0195"/>
                              </a:xfrm>
                              <a:prstGeom prst="rect">
                                <a:avLst/>
                              </a:prstGeom>
                              <a:noFill/>
                              <a:ln w="9525">
                                <a:noFill/>
                                <a:miter lim="800000"/>
                                <a:headEnd/>
                                <a:tailEnd/>
                              </a:ln>
                            </wps:spPr>
                            <wps:txbx>
                              <w:txbxContent>
                                <w:p w14:paraId="6150C6A7" w14:textId="77777777" w:rsidR="0089444F" w:rsidRPr="00F33DDA" w:rsidRDefault="0089444F" w:rsidP="00B61212">
                                  <w:pPr>
                                    <w:rPr>
                                      <w:sz w:val="20"/>
                                      <w:szCs w:val="20"/>
                                    </w:rPr>
                                  </w:pPr>
                                  <w:r w:rsidRPr="00F33DDA">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C0980" id="_x0000_s1031" type="#_x0000_t202" style="position:absolute;margin-left:280.6pt;margin-top:174.05pt;width:45pt;height:2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" filled="f" stroked="f">
                      <v:textbox>
                        <w:txbxContent>
                          <w:p w14:paraId="6150C6A7" w14:textId="77777777" w:rsidR="0089444F" w:rsidRPr="00F33DDA" w:rsidRDefault="0089444F" w:rsidP="00B61212">
                            <w:pPr>
                              <w:rPr>
                                <w:sz w:val="20"/>
                                <w:szCs w:val="20"/>
                              </w:rPr>
                            </w:pPr>
                            <w:r w:rsidRPr="00F33DDA">
                              <w:rPr>
                                <w:sz w:val="20"/>
                                <w:szCs w:val="20"/>
                              </w:rPr>
                              <w:t>Tyres</w:t>
                            </w:r>
                          </w:p>
                        </w:txbxContent>
                      </v:textbox>
                    </v:shape>
                  </w:pict>
                </mc:Fallback>
              </mc:AlternateContent>
            </w:r>
            <w:r w:rsidR="00945AEA" w:rsidRPr="00B61212">
              <w:rPr>
                <w:noProof/>
              </w:rPr>
              <mc:AlternateContent>
                <mc:Choice Requires="wps">
                  <w:drawing>
                    <wp:anchor distT="45720" distB="45720" distL="114300" distR="114300" simplePos="0" relativeHeight="251664384" behindDoc="0" locked="0" layoutInCell="1" allowOverlap="1" wp14:anchorId="46225A28" wp14:editId="598BABDD">
                      <wp:simplePos x="0" y="0"/>
                      <wp:positionH relativeFrom="column">
                        <wp:posOffset>3563620</wp:posOffset>
                      </wp:positionH>
                      <wp:positionV relativeFrom="paragraph">
                        <wp:posOffset>2305685</wp:posOffset>
                      </wp:positionV>
                      <wp:extent cx="847725" cy="2330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3045"/>
                              </a:xfrm>
                              <a:prstGeom prst="rect">
                                <a:avLst/>
                              </a:prstGeom>
                              <a:noFill/>
                              <a:ln w="9525">
                                <a:noFill/>
                                <a:miter lim="800000"/>
                                <a:headEnd/>
                                <a:tailEnd/>
                              </a:ln>
                            </wps:spPr>
                            <wps:txbx>
                              <w:txbxContent>
                                <w:p w14:paraId="5B7CE5BE" w14:textId="77777777" w:rsidR="0089444F" w:rsidRPr="00F33DDA" w:rsidRDefault="0089444F" w:rsidP="00B61212">
                                  <w:pPr>
                                    <w:rPr>
                                      <w:sz w:val="20"/>
                                      <w:szCs w:val="20"/>
                                    </w:rPr>
                                  </w:pPr>
                                  <w:r w:rsidRPr="00F33DDA">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25A28" id="_x0000_s1032" type="#_x0000_t202" style="position:absolute;margin-left:280.6pt;margin-top:181.55pt;width:66.75pt;height:18.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" filled="f" stroked="f">
                      <v:textbox>
                        <w:txbxContent>
                          <w:p w14:paraId="5B7CE5BE" w14:textId="77777777" w:rsidR="0089444F" w:rsidRPr="00F33DDA" w:rsidRDefault="0089444F" w:rsidP="00B61212">
                            <w:pPr>
                              <w:rPr>
                                <w:sz w:val="20"/>
                                <w:szCs w:val="20"/>
                              </w:rPr>
                            </w:pPr>
                            <w:r w:rsidRPr="00F33DDA">
                              <w:rPr>
                                <w:sz w:val="20"/>
                                <w:szCs w:val="20"/>
                              </w:rPr>
                              <w:t>Textiles</w:t>
                            </w:r>
                          </w:p>
                        </w:txbxContent>
                      </v:textbox>
                    </v:shape>
                  </w:pict>
                </mc:Fallback>
              </mc:AlternateContent>
            </w:r>
            <w:r w:rsidR="00945AEA" w:rsidRPr="00B61212">
              <w:rPr>
                <w:noProof/>
              </w:rPr>
              <mc:AlternateContent>
                <mc:Choice Requires="wps">
                  <w:drawing>
                    <wp:anchor distT="45720" distB="45720" distL="114300" distR="114300" simplePos="0" relativeHeight="251665408" behindDoc="0" locked="0" layoutInCell="1" allowOverlap="1" wp14:anchorId="4F741B6F" wp14:editId="5E4D268F">
                      <wp:simplePos x="0" y="0"/>
                      <wp:positionH relativeFrom="column">
                        <wp:posOffset>3563620</wp:posOffset>
                      </wp:positionH>
                      <wp:positionV relativeFrom="paragraph">
                        <wp:posOffset>2411095</wp:posOffset>
                      </wp:positionV>
                      <wp:extent cx="819150" cy="29019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0195"/>
                              </a:xfrm>
                              <a:prstGeom prst="rect">
                                <a:avLst/>
                              </a:prstGeom>
                              <a:noFill/>
                              <a:ln w="9525">
                                <a:noFill/>
                                <a:miter lim="800000"/>
                                <a:headEnd/>
                                <a:tailEnd/>
                              </a:ln>
                            </wps:spPr>
                            <wps:txbx>
                              <w:txbxContent>
                                <w:p w14:paraId="0282EFAF" w14:textId="77777777" w:rsidR="0089444F" w:rsidRPr="00F33DDA" w:rsidRDefault="0089444F" w:rsidP="00B61212">
                                  <w:pPr>
                                    <w:rPr>
                                      <w:sz w:val="20"/>
                                      <w:szCs w:val="20"/>
                                    </w:rPr>
                                  </w:pPr>
                                  <w:r w:rsidRPr="00F33DDA">
                                    <w:rPr>
                                      <w:sz w:val="20"/>
                                      <w:szCs w:val="20"/>
                                    </w:rPr>
                                    <w:t>Hazardous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41B6F" id="_x0000_s1033" type="#_x0000_t202" style="position:absolute;margin-left:280.6pt;margin-top:189.85pt;width:64.5pt;height:2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" filled="f" stroked="f">
                      <v:textbox>
                        <w:txbxContent>
                          <w:p w14:paraId="0282EFAF" w14:textId="77777777" w:rsidR="0089444F" w:rsidRPr="00F33DDA" w:rsidRDefault="0089444F" w:rsidP="00B61212">
                            <w:pPr>
                              <w:rPr>
                                <w:sz w:val="20"/>
                                <w:szCs w:val="20"/>
                              </w:rPr>
                            </w:pPr>
                            <w:r w:rsidRPr="00F33DDA">
                              <w:rPr>
                                <w:sz w:val="20"/>
                                <w:szCs w:val="20"/>
                              </w:rPr>
                              <w:t>Hazardous</w:t>
                            </w:r>
                          </w:p>
                        </w:txbxContent>
                      </v:textbox>
                    </v:shape>
                  </w:pict>
                </mc:Fallback>
              </mc:AlternateContent>
            </w:r>
            <w:r w:rsidR="0049566C">
              <w:rPr>
                <w:noProof/>
              </w:rPr>
              <w:drawing>
                <wp:inline distT="0" distB="0" distL="0" distR="0" wp14:anchorId="4AE6C63F" wp14:editId="50CD1DA8">
                  <wp:extent cx="3766820" cy="33737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6820" cy="3373755"/>
                          </a:xfrm>
                          <a:prstGeom prst="rect">
                            <a:avLst/>
                          </a:prstGeom>
                        </pic:spPr>
                      </pic:pic>
                    </a:graphicData>
                  </a:graphic>
                </wp:inline>
              </w:drawing>
            </w:r>
          </w:p>
        </w:tc>
      </w:tr>
      <w:tr w:rsidR="00895138" w14:paraId="1E37619D" w14:textId="77777777" w:rsidTr="001F7F2B">
        <w:trPr>
          <w:trHeight w:val="4497"/>
        </w:trPr>
        <w:tc>
          <w:tcPr>
            <w:tcW w:w="3232" w:type="dxa"/>
            <w:vMerge/>
          </w:tcPr>
          <w:p w14:paraId="3E4EC615" w14:textId="77777777" w:rsidR="002B1C11" w:rsidRDefault="002B1C11" w:rsidP="00985CC9">
            <w:pPr>
              <w:pStyle w:val="BodyText"/>
            </w:pPr>
          </w:p>
        </w:tc>
        <w:tc>
          <w:tcPr>
            <w:tcW w:w="6148" w:type="dxa"/>
          </w:tcPr>
          <w:p w14:paraId="286D1191" w14:textId="606CEF7F" w:rsidR="001E5EF1" w:rsidRDefault="002B1C11" w:rsidP="001F7F2B">
            <w:pPr>
              <w:pStyle w:val="Caption"/>
              <w:spacing w:before="0"/>
              <w:ind w:left="916" w:hanging="916"/>
            </w:pPr>
            <w:r>
              <w:t xml:space="preserve">Figure </w:t>
            </w:r>
            <w:fldSimple w:instr=" SEQ Figure \* ARABIC ">
              <w:r w:rsidR="00903F0B">
                <w:rPr>
                  <w:noProof/>
                </w:rPr>
                <w:t>3</w:t>
              </w:r>
            </w:fldSimple>
            <w:r>
              <w:tab/>
              <w:t xml:space="preserve">Comparison of unit </w:t>
            </w:r>
            <w:r w:rsidR="00A533D3">
              <w:t>values</w:t>
            </w:r>
            <w:r>
              <w:t xml:space="preserve"> by material (in $/t), July 2017 </w:t>
            </w:r>
            <w:r w:rsidR="00DD6E17">
              <w:t>to</w:t>
            </w:r>
            <w:r>
              <w:t xml:space="preserve"> </w:t>
            </w:r>
            <w:r w:rsidR="00CB7B1B">
              <w:t>Septem</w:t>
            </w:r>
            <w:r w:rsidR="00E216E7">
              <w:t>ber </w:t>
            </w:r>
            <w:r w:rsidR="00895138">
              <w:t>2020</w:t>
            </w:r>
            <w:r w:rsidR="00176834">
              <w:t xml:space="preserve"> </w:t>
            </w:r>
          </w:p>
          <w:p w14:paraId="15DB11AE" w14:textId="0BDB9392" w:rsidR="00B22636" w:rsidRPr="00B22636" w:rsidRDefault="00292E87" w:rsidP="00B22636">
            <w:pPr>
              <w:pStyle w:val="BodyText"/>
            </w:pPr>
            <w:r w:rsidRPr="00B61212">
              <w:rPr>
                <w:noProof/>
              </w:rPr>
              <mc:AlternateContent>
                <mc:Choice Requires="wps">
                  <w:drawing>
                    <wp:anchor distT="45720" distB="45720" distL="114300" distR="114300" simplePos="0" relativeHeight="251658239" behindDoc="0" locked="0" layoutInCell="1" allowOverlap="1" wp14:anchorId="6CE05F14" wp14:editId="01ED6A50">
                      <wp:simplePos x="0" y="0"/>
                      <wp:positionH relativeFrom="page">
                        <wp:posOffset>3683635</wp:posOffset>
                      </wp:positionH>
                      <wp:positionV relativeFrom="paragraph">
                        <wp:posOffset>1562735</wp:posOffset>
                      </wp:positionV>
                      <wp:extent cx="933450" cy="29527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95275"/>
                              </a:xfrm>
                              <a:prstGeom prst="rect">
                                <a:avLst/>
                              </a:prstGeom>
                              <a:noFill/>
                              <a:ln w="9525">
                                <a:noFill/>
                                <a:miter lim="800000"/>
                                <a:headEnd/>
                                <a:tailEnd/>
                              </a:ln>
                            </wps:spPr>
                            <wps:txbx>
                              <w:txbxContent>
                                <w:p w14:paraId="621EE749" w14:textId="3BA202BF" w:rsidR="0089444F" w:rsidRPr="0024008C" w:rsidRDefault="0089444F" w:rsidP="00B61212">
                                  <w:pPr>
                                    <w:rPr>
                                      <w:sz w:val="20"/>
                                      <w:szCs w:val="20"/>
                                    </w:rPr>
                                  </w:pPr>
                                  <w:r>
                                    <w:rPr>
                                      <w:sz w:val="20"/>
                                      <w:szCs w:val="20"/>
                                    </w:rPr>
                                    <w:t>Paper &amp; card</w:t>
                                  </w:r>
                                  <w:r w:rsidR="00292E87">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05F14" id="_x0000_s1034" type="#_x0000_t202" style="position:absolute;margin-left:290.05pt;margin-top:123.05pt;width:73.5pt;height:23.25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" filled="f" stroked="f">
                      <v:textbox>
                        <w:txbxContent>
                          <w:p w14:paraId="621EE749" w14:textId="3BA202BF" w:rsidR="0089444F" w:rsidRPr="0024008C" w:rsidRDefault="0089444F" w:rsidP="00B61212">
                            <w:pPr>
                              <w:rPr>
                                <w:sz w:val="20"/>
                                <w:szCs w:val="20"/>
                              </w:rPr>
                            </w:pPr>
                            <w:r>
                              <w:rPr>
                                <w:sz w:val="20"/>
                                <w:szCs w:val="20"/>
                              </w:rPr>
                              <w:t>Paper &amp; card</w:t>
                            </w:r>
                            <w:r w:rsidR="00292E87">
                              <w:rPr>
                                <w:sz w:val="20"/>
                                <w:szCs w:val="20"/>
                              </w:rPr>
                              <w:t>.</w:t>
                            </w:r>
                          </w:p>
                        </w:txbxContent>
                      </v:textbox>
                      <w10:wrap anchorx="page"/>
                    </v:shape>
                  </w:pict>
                </mc:Fallback>
              </mc:AlternateContent>
            </w:r>
            <w:r w:rsidRPr="00B61212">
              <w:rPr>
                <w:noProof/>
              </w:rPr>
              <mc:AlternateContent>
                <mc:Choice Requires="wps">
                  <w:drawing>
                    <wp:anchor distT="45720" distB="45720" distL="114300" distR="114300" simplePos="0" relativeHeight="251671552" behindDoc="0" locked="0" layoutInCell="1" allowOverlap="1" wp14:anchorId="71CFB003" wp14:editId="01B8FA52">
                      <wp:simplePos x="0" y="0"/>
                      <wp:positionH relativeFrom="column">
                        <wp:posOffset>3573145</wp:posOffset>
                      </wp:positionH>
                      <wp:positionV relativeFrom="paragraph">
                        <wp:posOffset>1455420</wp:posOffset>
                      </wp:positionV>
                      <wp:extent cx="1133475" cy="299720"/>
                      <wp:effectExtent l="0" t="0" r="0" b="50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665FF186" w14:textId="77777777" w:rsidR="0089444F" w:rsidRPr="0024008C" w:rsidRDefault="0089444F" w:rsidP="00B61212">
                                  <w:pPr>
                                    <w:rPr>
                                      <w:sz w:val="20"/>
                                      <w:szCs w:val="20"/>
                                    </w:rPr>
                                  </w:pPr>
                                  <w:r>
                                    <w:rPr>
                                      <w:sz w:val="20"/>
                                      <w:szCs w:val="20"/>
                                    </w:rPr>
                                    <w:t xml:space="preserve"> 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B003" id="_x0000_s1035" type="#_x0000_t202" style="position:absolute;margin-left:281.35pt;margin-top:114.6pt;width:89.25pt;height:2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" filled="f" stroked="f">
                      <v:textbox>
                        <w:txbxContent>
                          <w:p w14:paraId="665FF186" w14:textId="77777777" w:rsidR="0089444F" w:rsidRPr="0024008C" w:rsidRDefault="0089444F" w:rsidP="00B61212">
                            <w:pPr>
                              <w:rPr>
                                <w:sz w:val="20"/>
                                <w:szCs w:val="20"/>
                              </w:rPr>
                            </w:pPr>
                            <w:r>
                              <w:rPr>
                                <w:sz w:val="20"/>
                                <w:szCs w:val="20"/>
                              </w:rPr>
                              <w:t xml:space="preserve"> Tyres</w:t>
                            </w:r>
                          </w:p>
                        </w:txbxContent>
                      </v:textbox>
                    </v:shape>
                  </w:pict>
                </mc:Fallback>
              </mc:AlternateContent>
            </w:r>
            <w:r w:rsidR="001F7F2B" w:rsidRPr="00B61212">
              <w:rPr>
                <w:noProof/>
              </w:rPr>
              <mc:AlternateContent>
                <mc:Choice Requires="wps">
                  <w:drawing>
                    <wp:anchor distT="45720" distB="45720" distL="114300" distR="114300" simplePos="0" relativeHeight="251674624" behindDoc="0" locked="0" layoutInCell="1" allowOverlap="1" wp14:anchorId="42D75447" wp14:editId="74938193">
                      <wp:simplePos x="0" y="0"/>
                      <wp:positionH relativeFrom="page">
                        <wp:posOffset>3672205</wp:posOffset>
                      </wp:positionH>
                      <wp:positionV relativeFrom="paragraph">
                        <wp:posOffset>1320165</wp:posOffset>
                      </wp:positionV>
                      <wp:extent cx="742950" cy="26162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272D6B59" w14:textId="77777777" w:rsidR="0089444F" w:rsidRPr="00F33DDA" w:rsidRDefault="0089444F" w:rsidP="00B61212">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75447" id="_x0000_s1036" type="#_x0000_t202" style="position:absolute;margin-left:289.15pt;margin-top:103.95pt;width:58.5pt;height:20.6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" filled="f" stroked="f">
                      <v:textbox>
                        <w:txbxContent>
                          <w:p w14:paraId="272D6B59" w14:textId="77777777" w:rsidR="0089444F" w:rsidRPr="00F33DDA" w:rsidRDefault="0089444F" w:rsidP="00B61212">
                            <w:pPr>
                              <w:rPr>
                                <w:sz w:val="20"/>
                                <w:szCs w:val="20"/>
                              </w:rPr>
                            </w:pPr>
                            <w:r w:rsidRPr="00F33DDA">
                              <w:rPr>
                                <w:sz w:val="20"/>
                                <w:szCs w:val="20"/>
                              </w:rPr>
                              <w:t>Plastics</w:t>
                            </w:r>
                          </w:p>
                        </w:txbxContent>
                      </v:textbox>
                      <w10:wrap anchorx="page"/>
                    </v:shape>
                  </w:pict>
                </mc:Fallback>
              </mc:AlternateContent>
            </w:r>
            <w:r w:rsidR="001F7F2B" w:rsidRPr="00B61212">
              <w:rPr>
                <w:noProof/>
              </w:rPr>
              <mc:AlternateContent>
                <mc:Choice Requires="wps">
                  <w:drawing>
                    <wp:anchor distT="45720" distB="45720" distL="114300" distR="114300" simplePos="0" relativeHeight="251670528" behindDoc="0" locked="0" layoutInCell="1" allowOverlap="1" wp14:anchorId="14963F01" wp14:editId="2B85319E">
                      <wp:simplePos x="0" y="0"/>
                      <wp:positionH relativeFrom="page">
                        <wp:posOffset>3490595</wp:posOffset>
                      </wp:positionH>
                      <wp:positionV relativeFrom="paragraph">
                        <wp:posOffset>969010</wp:posOffset>
                      </wp:positionV>
                      <wp:extent cx="1133475" cy="299720"/>
                      <wp:effectExtent l="0" t="0" r="0"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1930E5D8" w14:textId="77777777" w:rsidR="0089444F" w:rsidRPr="0024008C" w:rsidRDefault="0089444F" w:rsidP="00B61212">
                                  <w:pPr>
                                    <w:rPr>
                                      <w:sz w:val="20"/>
                                      <w:szCs w:val="20"/>
                                    </w:rPr>
                                  </w:pPr>
                                  <w:r>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63F01" id="_x0000_s1037" type="#_x0000_t202" style="position:absolute;margin-left:274.85pt;margin-top:76.3pt;width:89.25pt;height:23.6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" filled="f" stroked="f">
                      <v:textbox>
                        <w:txbxContent>
                          <w:p w14:paraId="1930E5D8" w14:textId="77777777" w:rsidR="0089444F" w:rsidRPr="0024008C" w:rsidRDefault="0089444F" w:rsidP="00B61212">
                            <w:pPr>
                              <w:rPr>
                                <w:sz w:val="20"/>
                                <w:szCs w:val="20"/>
                              </w:rPr>
                            </w:pPr>
                            <w:r>
                              <w:rPr>
                                <w:sz w:val="20"/>
                                <w:szCs w:val="20"/>
                              </w:rPr>
                              <w:t>Glass</w:t>
                            </w:r>
                          </w:p>
                        </w:txbxContent>
                      </v:textbox>
                      <w10:wrap anchorx="page"/>
                    </v:shape>
                  </w:pict>
                </mc:Fallback>
              </mc:AlternateContent>
            </w:r>
            <w:r w:rsidR="001F7F2B" w:rsidRPr="00B61212">
              <w:rPr>
                <w:noProof/>
              </w:rPr>
              <mc:AlternateContent>
                <mc:Choice Requires="wps">
                  <w:drawing>
                    <wp:anchor distT="45720" distB="45720" distL="114300" distR="114300" simplePos="0" relativeHeight="251668480" behindDoc="0" locked="0" layoutInCell="1" allowOverlap="1" wp14:anchorId="0DFEEF91" wp14:editId="2FCD372B">
                      <wp:simplePos x="0" y="0"/>
                      <wp:positionH relativeFrom="column">
                        <wp:posOffset>3594100</wp:posOffset>
                      </wp:positionH>
                      <wp:positionV relativeFrom="paragraph">
                        <wp:posOffset>647700</wp:posOffset>
                      </wp:positionV>
                      <wp:extent cx="1133475" cy="29972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39817D43" w14:textId="77777777" w:rsidR="0089444F" w:rsidRPr="0024008C" w:rsidRDefault="0089444F" w:rsidP="00B61212">
                                  <w:pPr>
                                    <w:rPr>
                                      <w:sz w:val="20"/>
                                      <w:szCs w:val="20"/>
                                    </w:rPr>
                                  </w:pPr>
                                  <w:r w:rsidRPr="0024008C">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EEF91" id="_x0000_s1038" type="#_x0000_t202" style="position:absolute;margin-left:283pt;margin-top:51pt;width:89.25pt;height:2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" filled="f" stroked="f">
                      <v:textbox>
                        <w:txbxContent>
                          <w:p w14:paraId="39817D43" w14:textId="77777777" w:rsidR="0089444F" w:rsidRPr="0024008C" w:rsidRDefault="0089444F" w:rsidP="00B61212">
                            <w:pPr>
                              <w:rPr>
                                <w:sz w:val="20"/>
                                <w:szCs w:val="20"/>
                              </w:rPr>
                            </w:pPr>
                            <w:r w:rsidRPr="0024008C">
                              <w:rPr>
                                <w:sz w:val="20"/>
                                <w:szCs w:val="20"/>
                              </w:rPr>
                              <w:t>Metals</w:t>
                            </w:r>
                          </w:p>
                        </w:txbxContent>
                      </v:textbox>
                    </v:shape>
                  </w:pict>
                </mc:Fallback>
              </mc:AlternateContent>
            </w:r>
            <w:r w:rsidR="001F7F2B" w:rsidRPr="00B61212">
              <w:rPr>
                <w:noProof/>
              </w:rPr>
              <mc:AlternateContent>
                <mc:Choice Requires="wps">
                  <w:drawing>
                    <wp:anchor distT="45720" distB="45720" distL="114300" distR="114300" simplePos="0" relativeHeight="251669504" behindDoc="0" locked="0" layoutInCell="1" allowOverlap="1" wp14:anchorId="160F97A8" wp14:editId="4A6C9424">
                      <wp:simplePos x="0" y="0"/>
                      <wp:positionH relativeFrom="column">
                        <wp:posOffset>3601720</wp:posOffset>
                      </wp:positionH>
                      <wp:positionV relativeFrom="paragraph">
                        <wp:posOffset>401320</wp:posOffset>
                      </wp:positionV>
                      <wp:extent cx="1133475" cy="299720"/>
                      <wp:effectExtent l="0" t="0" r="0" b="50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59311D68" w14:textId="77777777" w:rsidR="0089444F" w:rsidRPr="0024008C" w:rsidRDefault="0089444F" w:rsidP="00B61212">
                                  <w:pPr>
                                    <w:rPr>
                                      <w:sz w:val="20"/>
                                      <w:szCs w:val="20"/>
                                    </w:rPr>
                                  </w:pPr>
                                  <w:r>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F97A8" id="_x0000_s1039" type="#_x0000_t202" style="position:absolute;margin-left:283.6pt;margin-top:31.6pt;width:89.25pt;height:2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" filled="f" stroked="f">
                      <v:textbox>
                        <w:txbxContent>
                          <w:p w14:paraId="59311D68" w14:textId="77777777" w:rsidR="0089444F" w:rsidRPr="0024008C" w:rsidRDefault="0089444F" w:rsidP="00B61212">
                            <w:pPr>
                              <w:rPr>
                                <w:sz w:val="20"/>
                                <w:szCs w:val="20"/>
                              </w:rPr>
                            </w:pPr>
                            <w:r>
                              <w:rPr>
                                <w:sz w:val="20"/>
                                <w:szCs w:val="20"/>
                              </w:rPr>
                              <w:t>Textiles</w:t>
                            </w:r>
                          </w:p>
                        </w:txbxContent>
                      </v:textbox>
                    </v:shape>
                  </w:pict>
                </mc:Fallback>
              </mc:AlternateContent>
            </w:r>
            <w:r w:rsidR="0049566C">
              <w:rPr>
                <w:noProof/>
              </w:rPr>
              <w:drawing>
                <wp:inline distT="0" distB="0" distL="0" distR="0" wp14:anchorId="37BD955A" wp14:editId="739AF7F3">
                  <wp:extent cx="3766820" cy="248158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8112"/>
                          <a:stretch/>
                        </pic:blipFill>
                        <pic:spPr bwMode="auto">
                          <a:xfrm>
                            <a:off x="0" y="0"/>
                            <a:ext cx="3766820" cy="2481580"/>
                          </a:xfrm>
                          <a:prstGeom prst="rect">
                            <a:avLst/>
                          </a:prstGeom>
                          <a:ln>
                            <a:noFill/>
                          </a:ln>
                          <a:extLst>
                            <a:ext uri="{53640926-AAD7-44D8-BBD7-CCE9431645EC}">
                              <a14:shadowObscured xmlns:a14="http://schemas.microsoft.com/office/drawing/2010/main"/>
                            </a:ext>
                          </a:extLst>
                        </pic:spPr>
                      </pic:pic>
                    </a:graphicData>
                  </a:graphic>
                </wp:inline>
              </w:drawing>
            </w:r>
          </w:p>
          <w:p w14:paraId="6F11F02A" w14:textId="08115388" w:rsidR="004B27C7" w:rsidRDefault="004B27C7" w:rsidP="00CF0CED">
            <w:pPr>
              <w:pStyle w:val="BodyText"/>
              <w:jc w:val="right"/>
            </w:pPr>
          </w:p>
        </w:tc>
      </w:tr>
    </w:tbl>
    <w:p w14:paraId="55982133" w14:textId="65107615" w:rsidR="00F4505F" w:rsidRDefault="001F7F2B" w:rsidP="001F7F2B">
      <w:pPr>
        <w:pStyle w:val="Bullet1"/>
        <w:numPr>
          <w:ilvl w:val="0"/>
          <w:numId w:val="0"/>
        </w:numPr>
        <w:spacing w:before="0"/>
        <w:ind w:left="284"/>
      </w:pPr>
      <w:r>
        <w:t>restrictions, but have recovered as exports of low-grade mixed materials fell while higher value streams remained consistent</w:t>
      </w:r>
    </w:p>
    <w:p w14:paraId="5789B68F" w14:textId="3AD0C351" w:rsidR="005A5CEE" w:rsidRDefault="001F7F2B" w:rsidP="001F7F2B">
      <w:pPr>
        <w:pStyle w:val="Bullet1"/>
        <w:ind w:left="284" w:hanging="284"/>
      </w:pPr>
      <w:r>
        <w:lastRenderedPageBreak/>
        <w:t>t</w:t>
      </w:r>
      <w:r w:rsidR="00F4505F">
        <w:t>extile values have been consistently</w:t>
      </w:r>
      <w:r w:rsidR="0096725A">
        <w:t xml:space="preserve"> between $740 and $1,000/t but towards the low end of that range in 2020-21</w:t>
      </w:r>
    </w:p>
    <w:p w14:paraId="75E1DA7B" w14:textId="0CE92C6C" w:rsidR="00F53815" w:rsidRDefault="00F53815" w:rsidP="001F7F2B">
      <w:pPr>
        <w:pStyle w:val="Bullet1"/>
        <w:ind w:left="284" w:hanging="284"/>
      </w:pPr>
      <w:r w:rsidRPr="00F53815">
        <w:t>tyres dipped in 2019 then recovered</w:t>
      </w:r>
      <w:r>
        <w:t xml:space="preserve">, with </w:t>
      </w:r>
      <w:bookmarkStart w:id="9" w:name="_Hlk65159445"/>
      <w:r>
        <w:t>higher unit prices apparently coinciding with low tonnages.</w:t>
      </w:r>
      <w:bookmarkEnd w:id="9"/>
    </w:p>
    <w:p w14:paraId="5889C100" w14:textId="77777777" w:rsidR="002D3A65" w:rsidRDefault="002D3A65" w:rsidP="002D3A65">
      <w:pPr>
        <w:pStyle w:val="BodyText"/>
      </w:pPr>
    </w:p>
    <w:p w14:paraId="32552A69" w14:textId="12E97048" w:rsidR="00EA539A" w:rsidRDefault="00EA539A" w:rsidP="0064473D">
      <w:pPr>
        <w:pStyle w:val="Heading3-nonumber"/>
      </w:pPr>
      <w:r>
        <w:t>Port of loading and state of origin</w:t>
      </w:r>
    </w:p>
    <w:p w14:paraId="17378E56" w14:textId="2E11E287" w:rsidR="00BA2323" w:rsidRDefault="002F08D6" w:rsidP="00EA539A">
      <w:pPr>
        <w:pStyle w:val="BodyText"/>
      </w:pPr>
      <w:r>
        <w:t>Between January and September 2020</w:t>
      </w:r>
      <w:r w:rsidR="001F7F2B">
        <w:t>,</w:t>
      </w:r>
      <w:r>
        <w:t xml:space="preserve"> 81%</w:t>
      </w:r>
      <w:r w:rsidR="00EA539A">
        <w:t xml:space="preserve"> of Australia</w:t>
      </w:r>
      <w:r w:rsidR="00C30E5C">
        <w:t xml:space="preserve">’s waste and recovered materials </w:t>
      </w:r>
      <w:r>
        <w:t>wa</w:t>
      </w:r>
      <w:r w:rsidR="00C30E5C">
        <w:t xml:space="preserve">s exported from four </w:t>
      </w:r>
      <w:r w:rsidR="006666EC">
        <w:t xml:space="preserve">of Australia’s 22 </w:t>
      </w:r>
      <w:r w:rsidR="00C30E5C">
        <w:t>ports</w:t>
      </w:r>
      <w:r w:rsidR="006666EC">
        <w:t>:</w:t>
      </w:r>
      <w:r w:rsidR="00C30E5C">
        <w:t xml:space="preserve"> Melbourne (2</w:t>
      </w:r>
      <w:r>
        <w:t>6</w:t>
      </w:r>
      <w:r w:rsidR="00C30E5C">
        <w:t>%)</w:t>
      </w:r>
      <w:r w:rsidR="006666EC">
        <w:t>;</w:t>
      </w:r>
      <w:r w:rsidR="00C30E5C">
        <w:t xml:space="preserve"> Sydney (1</w:t>
      </w:r>
      <w:r>
        <w:t>9</w:t>
      </w:r>
      <w:r w:rsidR="00C30E5C">
        <w:t>%)</w:t>
      </w:r>
      <w:r w:rsidR="006666EC">
        <w:t>;</w:t>
      </w:r>
      <w:r w:rsidR="00C30E5C">
        <w:t xml:space="preserve"> Brisbane (</w:t>
      </w:r>
      <w:r>
        <w:t>20</w:t>
      </w:r>
      <w:r w:rsidR="00C30E5C">
        <w:t>%)</w:t>
      </w:r>
      <w:r w:rsidR="006666EC">
        <w:t>;</w:t>
      </w:r>
      <w:r w:rsidR="00C30E5C">
        <w:t xml:space="preserve"> and Fremantle (1</w:t>
      </w:r>
      <w:r>
        <w:t>7</w:t>
      </w:r>
      <w:r w:rsidR="00C30E5C">
        <w:t xml:space="preserve">%). </w:t>
      </w:r>
      <w:r w:rsidR="00BA2323">
        <w:fldChar w:fldCharType="begin"/>
      </w:r>
      <w:r w:rsidR="00BA2323">
        <w:instrText xml:space="preserve"> REF _Ref62130017 \h </w:instrText>
      </w:r>
      <w:r w:rsidR="00BA2323">
        <w:fldChar w:fldCharType="separate"/>
      </w:r>
      <w:r w:rsidR="00903F0B">
        <w:t xml:space="preserve">Figure </w:t>
      </w:r>
      <w:r w:rsidR="00903F0B">
        <w:rPr>
          <w:noProof/>
        </w:rPr>
        <w:t>4</w:t>
      </w:r>
      <w:r w:rsidR="00BA2323">
        <w:fldChar w:fldCharType="end"/>
      </w:r>
      <w:r w:rsidR="00BA2323">
        <w:t xml:space="preserve"> shows the</w:t>
      </w:r>
      <w:r w:rsidR="00A66E03">
        <w:t xml:space="preserve"> average monthly</w:t>
      </w:r>
      <w:r w:rsidR="00BA2323">
        <w:t xml:space="preserve"> tonnes </w:t>
      </w:r>
      <w:r w:rsidR="00A66E03">
        <w:t>for January</w:t>
      </w:r>
      <w:r w:rsidR="001F7F2B" w:rsidRPr="001F7F2B">
        <w:rPr>
          <w:vertAlign w:val="superscript"/>
        </w:rPr>
        <w:footnoteReference w:id="9"/>
      </w:r>
      <w:r w:rsidR="00A66E03">
        <w:t xml:space="preserve"> to </w:t>
      </w:r>
      <w:r>
        <w:t xml:space="preserve">June and July to </w:t>
      </w:r>
      <w:r w:rsidR="00A66E03">
        <w:t>September</w:t>
      </w:r>
      <w:r>
        <w:t> 2020</w:t>
      </w:r>
      <w:r w:rsidR="00A66E03">
        <w:t xml:space="preserve"> by </w:t>
      </w:r>
      <w:r w:rsidR="000B2A07">
        <w:t>material</w:t>
      </w:r>
      <w:r w:rsidR="00A66E03">
        <w:t xml:space="preserve"> group for each of the top four ports, and all other ports. </w:t>
      </w:r>
      <w:r w:rsidR="000B2A07">
        <w:t>Exports by material</w:t>
      </w:r>
      <w:r w:rsidR="00BA2323">
        <w:t xml:space="preserve"> </w:t>
      </w:r>
      <w:r w:rsidR="000B2A07">
        <w:t xml:space="preserve">are fairly </w:t>
      </w:r>
      <w:r w:rsidR="00BA2323">
        <w:t>evenly spread across the</w:t>
      </w:r>
      <w:r w:rsidR="00727BD8">
        <w:t xml:space="preserve"> four main</w:t>
      </w:r>
      <w:r w:rsidR="00BA2323">
        <w:t xml:space="preserve"> ports and the</w:t>
      </w:r>
      <w:r w:rsidR="00727BD8">
        <w:t>ir</w:t>
      </w:r>
      <w:r w:rsidR="00BA2323">
        <w:t xml:space="preserve"> </w:t>
      </w:r>
      <w:r>
        <w:t xml:space="preserve">July to September </w:t>
      </w:r>
      <w:r w:rsidR="00BA2323">
        <w:t xml:space="preserve">results are similar to the </w:t>
      </w:r>
      <w:r>
        <w:t xml:space="preserve">January to June </w:t>
      </w:r>
      <w:r w:rsidR="00BA2323">
        <w:t>average</w:t>
      </w:r>
      <w:r>
        <w:t xml:space="preserve">. </w:t>
      </w:r>
      <w:r w:rsidR="00FA70F0">
        <w:t>E</w:t>
      </w:r>
      <w:r w:rsidR="00727BD8">
        <w:t>xports for January to July from ‘all other ports’ had a significant amount of ‘other’ wastes, which is missing from the July to September average.  T</w:t>
      </w:r>
      <w:r>
        <w:t xml:space="preserve">he monthly exports of </w:t>
      </w:r>
      <w:r w:rsidR="00727BD8">
        <w:t>‘</w:t>
      </w:r>
      <w:r>
        <w:t>other</w:t>
      </w:r>
      <w:r w:rsidR="00727BD8">
        <w:t>’</w:t>
      </w:r>
      <w:r>
        <w:t xml:space="preserve"> waste from </w:t>
      </w:r>
      <w:r w:rsidR="00727BD8">
        <w:t>‘</w:t>
      </w:r>
      <w:r>
        <w:t>all other ports</w:t>
      </w:r>
      <w:r w:rsidR="00727BD8">
        <w:t>’</w:t>
      </w:r>
      <w:r>
        <w:t xml:space="preserve"> varies significantly from month to month, </w:t>
      </w:r>
      <w:r w:rsidR="00FA70F0">
        <w:t>so this variability</w:t>
      </w:r>
      <w:r>
        <w:t xml:space="preserve"> is not unusual. </w:t>
      </w:r>
      <w:r w:rsidR="00180DCB">
        <w:t xml:space="preserve"> </w:t>
      </w:r>
    </w:p>
    <w:p w14:paraId="7B83CF88" w14:textId="1DB5F288" w:rsidR="00BA2323" w:rsidRDefault="00BA2323" w:rsidP="0096725A">
      <w:pPr>
        <w:pStyle w:val="Caption"/>
        <w:keepNext/>
      </w:pPr>
      <w:bookmarkStart w:id="10" w:name="_Ref62130017"/>
      <w:r>
        <w:t xml:space="preserve">Figure </w:t>
      </w:r>
      <w:fldSimple w:instr=" SEQ Figure \* ARABIC ">
        <w:r w:rsidR="00903F0B">
          <w:rPr>
            <w:noProof/>
          </w:rPr>
          <w:t>4</w:t>
        </w:r>
      </w:fldSimple>
      <w:bookmarkEnd w:id="10"/>
      <w:r>
        <w:tab/>
        <w:t>Tonnes of exports by trade group from port of loading</w:t>
      </w:r>
    </w:p>
    <w:p w14:paraId="706E7D8A" w14:textId="13130BA3" w:rsidR="00BA2323" w:rsidRDefault="006A0A5F" w:rsidP="00EA539A">
      <w:pPr>
        <w:pStyle w:val="BodyText"/>
      </w:pPr>
      <w:r>
        <w:rPr>
          <w:noProof/>
        </w:rPr>
        <w:drawing>
          <wp:inline distT="0" distB="0" distL="0" distR="0" wp14:anchorId="5CB218CC" wp14:editId="3A77E279">
            <wp:extent cx="6120130" cy="3771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771265"/>
                    </a:xfrm>
                    <a:prstGeom prst="rect">
                      <a:avLst/>
                    </a:prstGeom>
                  </pic:spPr>
                </pic:pic>
              </a:graphicData>
            </a:graphic>
          </wp:inline>
        </w:drawing>
      </w:r>
    </w:p>
    <w:p w14:paraId="03F77A6D" w14:textId="48206A49" w:rsidR="001210EF" w:rsidRDefault="001210EF" w:rsidP="00EA539A">
      <w:pPr>
        <w:pStyle w:val="BodyText"/>
      </w:pPr>
    </w:p>
    <w:p w14:paraId="69B44241" w14:textId="091EAC4A" w:rsidR="000B2A07" w:rsidRDefault="00710580" w:rsidP="002D3A65">
      <w:pPr>
        <w:pStyle w:val="BodyText"/>
        <w:spacing w:after="120"/>
      </w:pPr>
      <w:r w:rsidRPr="00710580">
        <w:t>Most waste and recovered materials originating in a jurisdiction are exported from a port in that jurisdiction, but Tasmania exports most of its waste via Melbourne and it is understood that materials</w:t>
      </w:r>
      <w:r w:rsidR="00292E87">
        <w:t xml:space="preserve"> from the Australian Capital Territory</w:t>
      </w:r>
      <w:r w:rsidRPr="00710580">
        <w:t xml:space="preserve"> are exported through Sydney. </w:t>
      </w:r>
      <w:r w:rsidR="001210EF">
        <w:t xml:space="preserve"> </w:t>
      </w:r>
    </w:p>
    <w:p w14:paraId="37C6970C" w14:textId="53023497" w:rsidR="00CC06A4" w:rsidRDefault="00DD6E17" w:rsidP="0064473D">
      <w:pPr>
        <w:pStyle w:val="Heading3-nonumber"/>
      </w:pPr>
      <w:r>
        <w:t>Australian</w:t>
      </w:r>
      <w:r w:rsidR="00CC06A4">
        <w:t xml:space="preserve"> waste export ban</w:t>
      </w:r>
    </w:p>
    <w:p w14:paraId="3C8A2B16" w14:textId="2D5B0C2C" w:rsidR="0073263E" w:rsidRDefault="00773ED4" w:rsidP="002D3A65">
      <w:pPr>
        <w:pStyle w:val="BodyText"/>
        <w:spacing w:after="120"/>
      </w:pPr>
      <w:r w:rsidRPr="00773ED4">
        <w:t xml:space="preserve">A March 2020 meeting of the </w:t>
      </w:r>
      <w:r w:rsidR="00DD6E17">
        <w:t xml:space="preserve">then </w:t>
      </w:r>
      <w:r w:rsidRPr="00773ED4">
        <w:t xml:space="preserve">Council of Australian Governments agreed to a </w:t>
      </w:r>
      <w:r w:rsidR="007F1D94">
        <w:t>timetable</w:t>
      </w:r>
      <w:r w:rsidRPr="00773ED4">
        <w:t xml:space="preserve"> for implementing bans on exporting waste glass, paper, </w:t>
      </w:r>
      <w:r w:rsidR="00FD65B5" w:rsidRPr="00773ED4">
        <w:t>plastics,</w:t>
      </w:r>
      <w:r w:rsidRPr="00773ED4">
        <w:t xml:space="preserve"> and tyres not processed into a value-added material. The relevant materials, dates and main export codes are shown in </w:t>
      </w:r>
      <w:r w:rsidR="003B469B">
        <w:fldChar w:fldCharType="begin"/>
      </w:r>
      <w:r w:rsidR="003B469B">
        <w:instrText xml:space="preserve"> REF _Ref25932917 \h </w:instrText>
      </w:r>
      <w:r w:rsidR="003B469B">
        <w:fldChar w:fldCharType="separate"/>
      </w:r>
      <w:r w:rsidR="00903F0B">
        <w:t xml:space="preserve">Table </w:t>
      </w:r>
      <w:r w:rsidR="00903F0B">
        <w:rPr>
          <w:noProof/>
        </w:rPr>
        <w:t>3</w:t>
      </w:r>
      <w:r w:rsidR="003B469B">
        <w:fldChar w:fldCharType="end"/>
      </w:r>
      <w:r w:rsidR="003B469B">
        <w:t>.</w:t>
      </w:r>
      <w:r w:rsidR="005D3783">
        <w:t xml:space="preserve"> </w:t>
      </w:r>
    </w:p>
    <w:p w14:paraId="302BD4A2" w14:textId="3A4FBEED" w:rsidR="000B2A07" w:rsidRDefault="002F08D6" w:rsidP="002D3A65">
      <w:pPr>
        <w:spacing w:after="120"/>
      </w:pPr>
      <w:r>
        <w:t>Between July and September 2020</w:t>
      </w:r>
      <w:r w:rsidR="0073263E">
        <w:t xml:space="preserve">, about </w:t>
      </w:r>
      <w:r>
        <w:t>268</w:t>
      </w:r>
      <w:r w:rsidR="0073263E">
        <w:t xml:space="preserve">,000 tonnes of waste and recovered materials were exported </w:t>
      </w:r>
      <w:r w:rsidR="0073263E" w:rsidRPr="00AE34EA">
        <w:t>within the codes listed</w:t>
      </w:r>
      <w:r w:rsidR="0073263E">
        <w:t>. This represents about 2</w:t>
      </w:r>
      <w:r>
        <w:t>7</w:t>
      </w:r>
      <w:r w:rsidR="0073263E">
        <w:t xml:space="preserve">% of the total quantity of waste and recovered materials exported for the month, and 29% of those exports within the ‘core waste + ash’ </w:t>
      </w:r>
      <w:r w:rsidR="00DD6E17">
        <w:t xml:space="preserve">current </w:t>
      </w:r>
      <w:r w:rsidR="0073263E">
        <w:t xml:space="preserve">scope of the </w:t>
      </w:r>
      <w:r w:rsidR="0073263E" w:rsidRPr="00D003F4">
        <w:rPr>
          <w:i/>
          <w:iCs/>
        </w:rPr>
        <w:t>National Waste Report 2020</w:t>
      </w:r>
      <w:r w:rsidR="0073263E">
        <w:t xml:space="preserve">. </w:t>
      </w:r>
    </w:p>
    <w:p w14:paraId="008E47E7" w14:textId="5F3804D6" w:rsidR="00CC06A4" w:rsidRDefault="00CC06A4" w:rsidP="0064473D">
      <w:pPr>
        <w:pStyle w:val="Caption"/>
      </w:pPr>
      <w:bookmarkStart w:id="11" w:name="_Ref25932917"/>
      <w:r>
        <w:lastRenderedPageBreak/>
        <w:t xml:space="preserve">Table </w:t>
      </w:r>
      <w:fldSimple w:instr=" SEQ Table \* ARABIC ">
        <w:r w:rsidR="00903F0B">
          <w:rPr>
            <w:noProof/>
          </w:rPr>
          <w:t>3</w:t>
        </w:r>
      </w:fldSimple>
      <w:bookmarkEnd w:id="11"/>
      <w:r>
        <w:tab/>
        <w:t>Material types facing export bans</w:t>
      </w:r>
    </w:p>
    <w:tbl>
      <w:tblPr>
        <w:tblStyle w:val="BE-table1"/>
        <w:tblW w:w="9741" w:type="dxa"/>
        <w:tblCellMar>
          <w:top w:w="28" w:type="dxa"/>
          <w:bottom w:w="28" w:type="dxa"/>
        </w:tblCellMar>
        <w:tblLook w:val="04A0" w:firstRow="1" w:lastRow="0" w:firstColumn="1" w:lastColumn="0" w:noHBand="0" w:noVBand="1"/>
      </w:tblPr>
      <w:tblGrid>
        <w:gridCol w:w="987"/>
        <w:gridCol w:w="843"/>
        <w:gridCol w:w="991"/>
        <w:gridCol w:w="3839"/>
        <w:gridCol w:w="1046"/>
        <w:gridCol w:w="773"/>
        <w:gridCol w:w="1262"/>
      </w:tblGrid>
      <w:tr w:rsidR="00DD6E17" w14:paraId="1CD59C82" w14:textId="77777777" w:rsidTr="00E17A70">
        <w:trPr>
          <w:cnfStyle w:val="100000000000" w:firstRow="1" w:lastRow="0" w:firstColumn="0" w:lastColumn="0" w:oddVBand="0" w:evenVBand="0" w:oddHBand="0" w:evenHBand="0" w:firstRowFirstColumn="0" w:firstRowLastColumn="0" w:lastRowFirstColumn="0" w:lastRowLastColumn="0"/>
          <w:tblHeader/>
        </w:trPr>
        <w:tc>
          <w:tcPr>
            <w:tcW w:w="988" w:type="dxa"/>
            <w:tcBorders>
              <w:right w:val="nil"/>
            </w:tcBorders>
            <w:shd w:val="clear" w:color="auto" w:fill="9494D4" w:themeFill="accent1" w:themeFillTint="99"/>
            <w:tcMar>
              <w:left w:w="57" w:type="dxa"/>
              <w:right w:w="57" w:type="dxa"/>
            </w:tcMar>
          </w:tcPr>
          <w:p w14:paraId="4D48E39D" w14:textId="77777777" w:rsidR="00DD6E17" w:rsidRDefault="00DD6E17" w:rsidP="00E17A70">
            <w:pPr>
              <w:pStyle w:val="BodyText"/>
            </w:pPr>
            <w:r>
              <w:t>Material</w:t>
            </w:r>
          </w:p>
        </w:tc>
        <w:tc>
          <w:tcPr>
            <w:tcW w:w="850" w:type="dxa"/>
            <w:tcBorders>
              <w:left w:val="nil"/>
              <w:right w:val="nil"/>
            </w:tcBorders>
            <w:shd w:val="clear" w:color="auto" w:fill="9494D4" w:themeFill="accent1" w:themeFillTint="99"/>
            <w:tcMar>
              <w:left w:w="57" w:type="dxa"/>
              <w:right w:w="57" w:type="dxa"/>
            </w:tcMar>
          </w:tcPr>
          <w:p w14:paraId="0050EE35" w14:textId="77777777" w:rsidR="00DD6E17" w:rsidRDefault="00DD6E17" w:rsidP="00E17A70">
            <w:pPr>
              <w:pStyle w:val="BodyText"/>
            </w:pPr>
            <w:r>
              <w:t>Ban date</w:t>
            </w:r>
          </w:p>
        </w:tc>
        <w:tc>
          <w:tcPr>
            <w:tcW w:w="992" w:type="dxa"/>
            <w:tcBorders>
              <w:left w:val="nil"/>
              <w:right w:val="nil"/>
            </w:tcBorders>
            <w:shd w:val="clear" w:color="auto" w:fill="9494D4" w:themeFill="accent1" w:themeFillTint="99"/>
            <w:tcMar>
              <w:left w:w="57" w:type="dxa"/>
              <w:right w:w="57" w:type="dxa"/>
            </w:tcMar>
          </w:tcPr>
          <w:p w14:paraId="3BCF1782" w14:textId="77777777" w:rsidR="00DD6E17" w:rsidRDefault="00DD6E17" w:rsidP="00E17A70">
            <w:pPr>
              <w:pStyle w:val="BodyText"/>
            </w:pPr>
            <w:r>
              <w:t>AHECC</w:t>
            </w:r>
            <w:r>
              <w:rPr>
                <w:rStyle w:val="FootnoteReference"/>
              </w:rPr>
              <w:footnoteReference w:id="10"/>
            </w:r>
            <w:r>
              <w:t xml:space="preserve"> code</w:t>
            </w:r>
          </w:p>
        </w:tc>
        <w:tc>
          <w:tcPr>
            <w:tcW w:w="3895" w:type="dxa"/>
            <w:tcBorders>
              <w:left w:val="nil"/>
              <w:right w:val="nil"/>
            </w:tcBorders>
            <w:shd w:val="clear" w:color="auto" w:fill="9494D4" w:themeFill="accent1" w:themeFillTint="99"/>
            <w:tcMar>
              <w:left w:w="57" w:type="dxa"/>
              <w:right w:w="57" w:type="dxa"/>
            </w:tcMar>
          </w:tcPr>
          <w:p w14:paraId="12C5AF2C" w14:textId="77777777" w:rsidR="00DD6E17" w:rsidRDefault="00DD6E17" w:rsidP="00E17A70">
            <w:pPr>
              <w:pStyle w:val="BodyText"/>
            </w:pPr>
            <w:r>
              <w:t>AHECC description</w:t>
            </w:r>
          </w:p>
        </w:tc>
        <w:tc>
          <w:tcPr>
            <w:tcW w:w="1747" w:type="dxa"/>
            <w:gridSpan w:val="2"/>
            <w:tcBorders>
              <w:left w:val="nil"/>
              <w:right w:val="nil"/>
            </w:tcBorders>
            <w:shd w:val="clear" w:color="auto" w:fill="9494D4" w:themeFill="accent1" w:themeFillTint="99"/>
            <w:tcMar>
              <w:left w:w="57" w:type="dxa"/>
              <w:right w:w="57" w:type="dxa"/>
            </w:tcMar>
            <w:vAlign w:val="center"/>
          </w:tcPr>
          <w:p w14:paraId="44DDDDC9" w14:textId="7A284FF7" w:rsidR="00DD6E17" w:rsidRDefault="00DD6E17" w:rsidP="00E17A70">
            <w:pPr>
              <w:pStyle w:val="BodyText"/>
              <w:jc w:val="right"/>
            </w:pPr>
            <w:r>
              <w:t>Jul-Sep 20 exports in this code (rounded tonnes)</w:t>
            </w:r>
          </w:p>
        </w:tc>
        <w:tc>
          <w:tcPr>
            <w:tcW w:w="1269" w:type="dxa"/>
            <w:tcBorders>
              <w:left w:val="nil"/>
            </w:tcBorders>
            <w:shd w:val="clear" w:color="auto" w:fill="9494D4" w:themeFill="accent1" w:themeFillTint="99"/>
            <w:tcMar>
              <w:left w:w="57" w:type="dxa"/>
              <w:right w:w="57" w:type="dxa"/>
            </w:tcMar>
          </w:tcPr>
          <w:p w14:paraId="0E9247B5" w14:textId="77777777" w:rsidR="00DD6E17" w:rsidRDefault="00DD6E17" w:rsidP="00E17A70">
            <w:pPr>
              <w:pStyle w:val="BodyText"/>
              <w:jc w:val="right"/>
            </w:pPr>
            <w:r>
              <w:t>Estimated % of tonnes to be banned</w:t>
            </w:r>
            <w:r>
              <w:rPr>
                <w:rStyle w:val="FootnoteReference"/>
              </w:rPr>
              <w:footnoteReference w:id="11"/>
            </w:r>
          </w:p>
        </w:tc>
      </w:tr>
      <w:tr w:rsidR="00DD6E17" w14:paraId="78AE244A" w14:textId="77777777" w:rsidTr="00E17A70">
        <w:tc>
          <w:tcPr>
            <w:tcW w:w="988" w:type="dxa"/>
            <w:tcMar>
              <w:left w:w="57" w:type="dxa"/>
              <w:right w:w="57" w:type="dxa"/>
            </w:tcMar>
            <w:vAlign w:val="center"/>
          </w:tcPr>
          <w:p w14:paraId="49E1F214" w14:textId="77777777" w:rsidR="00DD6E17" w:rsidRDefault="00DD6E17" w:rsidP="00E17A70">
            <w:pPr>
              <w:pStyle w:val="BodyText"/>
            </w:pPr>
            <w:r w:rsidRPr="00740C3B">
              <w:t>Glass</w:t>
            </w:r>
          </w:p>
        </w:tc>
        <w:tc>
          <w:tcPr>
            <w:tcW w:w="850" w:type="dxa"/>
            <w:tcMar>
              <w:left w:w="57" w:type="dxa"/>
              <w:right w:w="57" w:type="dxa"/>
            </w:tcMar>
            <w:vAlign w:val="center"/>
          </w:tcPr>
          <w:p w14:paraId="7C10D4B6" w14:textId="77777777" w:rsidR="00DD6E17" w:rsidRPr="00740C3B" w:rsidRDefault="00DD6E17" w:rsidP="00E17A70">
            <w:pPr>
              <w:pStyle w:val="BodyText"/>
            </w:pPr>
            <w:r>
              <w:t>Jan 2021</w:t>
            </w:r>
          </w:p>
        </w:tc>
        <w:tc>
          <w:tcPr>
            <w:tcW w:w="992" w:type="dxa"/>
            <w:tcMar>
              <w:left w:w="57" w:type="dxa"/>
              <w:right w:w="57" w:type="dxa"/>
            </w:tcMar>
            <w:vAlign w:val="center"/>
          </w:tcPr>
          <w:p w14:paraId="2CBD3617" w14:textId="77777777" w:rsidR="00DD6E17" w:rsidRDefault="00DD6E17" w:rsidP="00E17A70">
            <w:pPr>
              <w:pStyle w:val="BodyText"/>
            </w:pPr>
            <w:r w:rsidRPr="00740C3B">
              <w:t>70010000</w:t>
            </w:r>
          </w:p>
        </w:tc>
        <w:tc>
          <w:tcPr>
            <w:tcW w:w="4961" w:type="dxa"/>
            <w:gridSpan w:val="2"/>
            <w:tcMar>
              <w:left w:w="57" w:type="dxa"/>
              <w:right w:w="57" w:type="dxa"/>
            </w:tcMar>
            <w:vAlign w:val="center"/>
          </w:tcPr>
          <w:p w14:paraId="71D0E073" w14:textId="77777777" w:rsidR="00DD6E17" w:rsidRDefault="00DD6E17" w:rsidP="00E17A70">
            <w:pPr>
              <w:pStyle w:val="BodyText"/>
            </w:pPr>
            <w:r w:rsidRPr="00740C3B">
              <w:t>Cullet and other waste and scrap of glass; glass in the mass</w:t>
            </w:r>
          </w:p>
        </w:tc>
        <w:tc>
          <w:tcPr>
            <w:tcW w:w="681" w:type="dxa"/>
            <w:tcMar>
              <w:left w:w="57" w:type="dxa"/>
              <w:right w:w="57" w:type="dxa"/>
            </w:tcMar>
            <w:vAlign w:val="center"/>
          </w:tcPr>
          <w:p w14:paraId="753FA2A5" w14:textId="7790B030" w:rsidR="00DD6E17" w:rsidRPr="002F026E" w:rsidRDefault="00DD6E17" w:rsidP="00E17A70">
            <w:pPr>
              <w:pStyle w:val="BodyText"/>
              <w:jc w:val="right"/>
              <w:rPr>
                <w:szCs w:val="20"/>
              </w:rPr>
            </w:pPr>
            <w:r>
              <w:rPr>
                <w:szCs w:val="20"/>
              </w:rPr>
              <w:t>160</w:t>
            </w:r>
          </w:p>
        </w:tc>
        <w:tc>
          <w:tcPr>
            <w:tcW w:w="1269" w:type="dxa"/>
            <w:tcMar>
              <w:left w:w="57" w:type="dxa"/>
              <w:right w:w="57" w:type="dxa"/>
            </w:tcMar>
            <w:vAlign w:val="center"/>
          </w:tcPr>
          <w:p w14:paraId="254F9259" w14:textId="77777777" w:rsidR="00DD6E17" w:rsidRDefault="00DD6E17" w:rsidP="00E17A70">
            <w:pPr>
              <w:pStyle w:val="BodyText"/>
              <w:jc w:val="right"/>
            </w:pPr>
            <w:r>
              <w:t xml:space="preserve">Ban effected from 1/1/21 </w:t>
            </w:r>
          </w:p>
        </w:tc>
      </w:tr>
      <w:tr w:rsidR="00DD6E17" w14:paraId="1919CF49" w14:textId="77777777" w:rsidTr="00E17A70">
        <w:tc>
          <w:tcPr>
            <w:tcW w:w="988" w:type="dxa"/>
            <w:vMerge w:val="restart"/>
            <w:tcMar>
              <w:left w:w="57" w:type="dxa"/>
              <w:right w:w="57" w:type="dxa"/>
            </w:tcMar>
            <w:vAlign w:val="center"/>
          </w:tcPr>
          <w:p w14:paraId="4BB3216B" w14:textId="77777777" w:rsidR="00DD6E17" w:rsidRDefault="00DD6E17" w:rsidP="00E17A70">
            <w:pPr>
              <w:pStyle w:val="BodyText"/>
            </w:pPr>
            <w:r w:rsidRPr="00740C3B">
              <w:t xml:space="preserve">Paper </w:t>
            </w:r>
            <w:r>
              <w:t>and</w:t>
            </w:r>
            <w:r w:rsidRPr="00740C3B">
              <w:t xml:space="preserve"> cardboard</w:t>
            </w:r>
          </w:p>
        </w:tc>
        <w:tc>
          <w:tcPr>
            <w:tcW w:w="850" w:type="dxa"/>
            <w:vMerge w:val="restart"/>
            <w:tcMar>
              <w:left w:w="57" w:type="dxa"/>
              <w:right w:w="57" w:type="dxa"/>
            </w:tcMar>
            <w:vAlign w:val="center"/>
          </w:tcPr>
          <w:p w14:paraId="3215ED80" w14:textId="77777777" w:rsidR="00DD6E17" w:rsidRPr="00740C3B" w:rsidRDefault="00DD6E17" w:rsidP="00E17A70">
            <w:pPr>
              <w:pStyle w:val="BodyText"/>
            </w:pPr>
            <w:r>
              <w:t>Jul 2024</w:t>
            </w:r>
          </w:p>
        </w:tc>
        <w:tc>
          <w:tcPr>
            <w:tcW w:w="992" w:type="dxa"/>
            <w:tcMar>
              <w:left w:w="57" w:type="dxa"/>
              <w:right w:w="57" w:type="dxa"/>
            </w:tcMar>
            <w:vAlign w:val="center"/>
          </w:tcPr>
          <w:p w14:paraId="0E4502FF" w14:textId="77777777" w:rsidR="00DD6E17" w:rsidRDefault="00DD6E17" w:rsidP="00E17A70">
            <w:pPr>
              <w:pStyle w:val="BodyText"/>
            </w:pPr>
            <w:r w:rsidRPr="00740C3B">
              <w:t>47071000</w:t>
            </w:r>
          </w:p>
        </w:tc>
        <w:tc>
          <w:tcPr>
            <w:tcW w:w="4961" w:type="dxa"/>
            <w:gridSpan w:val="2"/>
            <w:tcMar>
              <w:left w:w="57" w:type="dxa"/>
              <w:right w:w="57" w:type="dxa"/>
            </w:tcMar>
            <w:vAlign w:val="center"/>
          </w:tcPr>
          <w:p w14:paraId="0890ACA8" w14:textId="77777777" w:rsidR="00DD6E17" w:rsidRDefault="00DD6E17" w:rsidP="00E17A70">
            <w:pPr>
              <w:pStyle w:val="BodyText"/>
            </w:pPr>
            <w:r w:rsidRPr="00740C3B">
              <w:t>Recovered (waste and scrap), unbleached, kraft paper or paperboard or corrugated paper or paperboard</w:t>
            </w:r>
          </w:p>
        </w:tc>
        <w:tc>
          <w:tcPr>
            <w:tcW w:w="681" w:type="dxa"/>
            <w:tcMar>
              <w:left w:w="57" w:type="dxa"/>
              <w:right w:w="57" w:type="dxa"/>
            </w:tcMar>
            <w:vAlign w:val="center"/>
          </w:tcPr>
          <w:p w14:paraId="313C6F77" w14:textId="70187655" w:rsidR="00DD6E17" w:rsidRPr="002F026E" w:rsidRDefault="00DD6E17" w:rsidP="00E17A70">
            <w:pPr>
              <w:pStyle w:val="BodyText"/>
              <w:jc w:val="right"/>
              <w:rPr>
                <w:szCs w:val="20"/>
              </w:rPr>
            </w:pPr>
            <w:r>
              <w:rPr>
                <w:rFonts w:cs="Calibri"/>
                <w:color w:val="000000"/>
                <w:szCs w:val="20"/>
              </w:rPr>
              <w:t>127</w:t>
            </w:r>
            <w:r w:rsidRPr="002F026E">
              <w:rPr>
                <w:rFonts w:cs="Calibri"/>
                <w:color w:val="000000"/>
                <w:szCs w:val="20"/>
              </w:rPr>
              <w:t>,000</w:t>
            </w:r>
          </w:p>
        </w:tc>
        <w:tc>
          <w:tcPr>
            <w:tcW w:w="1269" w:type="dxa"/>
            <w:vMerge w:val="restart"/>
            <w:tcMar>
              <w:left w:w="57" w:type="dxa"/>
              <w:right w:w="57" w:type="dxa"/>
            </w:tcMar>
            <w:vAlign w:val="center"/>
          </w:tcPr>
          <w:p w14:paraId="768CF82D" w14:textId="77777777" w:rsidR="00DD6E17" w:rsidRDefault="00DD6E17" w:rsidP="00E17A70">
            <w:pPr>
              <w:pStyle w:val="BodyText"/>
              <w:jc w:val="right"/>
            </w:pPr>
            <w:r>
              <w:t xml:space="preserve">47% </w:t>
            </w:r>
            <w:r>
              <w:rPr>
                <w:rStyle w:val="FootnoteReference"/>
              </w:rPr>
              <w:footnoteReference w:id="12"/>
            </w:r>
          </w:p>
        </w:tc>
      </w:tr>
      <w:tr w:rsidR="00DD6E17" w14:paraId="42FD44BE" w14:textId="77777777" w:rsidTr="00E17A70">
        <w:tc>
          <w:tcPr>
            <w:tcW w:w="988" w:type="dxa"/>
            <w:vMerge/>
            <w:tcMar>
              <w:left w:w="57" w:type="dxa"/>
              <w:right w:w="57" w:type="dxa"/>
            </w:tcMar>
            <w:vAlign w:val="center"/>
          </w:tcPr>
          <w:p w14:paraId="0E31DD98" w14:textId="77777777" w:rsidR="00DD6E17" w:rsidRPr="00740C3B" w:rsidRDefault="00DD6E17" w:rsidP="00E17A70">
            <w:pPr>
              <w:pStyle w:val="BodyText"/>
            </w:pPr>
          </w:p>
        </w:tc>
        <w:tc>
          <w:tcPr>
            <w:tcW w:w="850" w:type="dxa"/>
            <w:vMerge/>
            <w:tcMar>
              <w:left w:w="57" w:type="dxa"/>
              <w:right w:w="57" w:type="dxa"/>
            </w:tcMar>
            <w:vAlign w:val="center"/>
          </w:tcPr>
          <w:p w14:paraId="2A0EBAEE" w14:textId="77777777" w:rsidR="00DD6E17" w:rsidRDefault="00DD6E17" w:rsidP="00E17A70">
            <w:pPr>
              <w:pStyle w:val="BodyText"/>
            </w:pPr>
          </w:p>
        </w:tc>
        <w:tc>
          <w:tcPr>
            <w:tcW w:w="992" w:type="dxa"/>
            <w:tcMar>
              <w:left w:w="57" w:type="dxa"/>
              <w:right w:w="57" w:type="dxa"/>
            </w:tcMar>
            <w:vAlign w:val="center"/>
          </w:tcPr>
          <w:p w14:paraId="12260478" w14:textId="77777777" w:rsidR="00DD6E17" w:rsidRPr="00740C3B" w:rsidRDefault="00DD6E17" w:rsidP="00E17A70">
            <w:pPr>
              <w:pStyle w:val="BodyText"/>
            </w:pPr>
            <w:r w:rsidRPr="00740C3B">
              <w:t>47072000</w:t>
            </w:r>
          </w:p>
        </w:tc>
        <w:tc>
          <w:tcPr>
            <w:tcW w:w="4961" w:type="dxa"/>
            <w:gridSpan w:val="2"/>
            <w:tcMar>
              <w:left w:w="57" w:type="dxa"/>
              <w:right w:w="57" w:type="dxa"/>
            </w:tcMar>
            <w:vAlign w:val="center"/>
          </w:tcPr>
          <w:p w14:paraId="5786386C" w14:textId="77777777" w:rsidR="00DD6E17" w:rsidRPr="00740C3B" w:rsidRDefault="00DD6E17" w:rsidP="00E17A70">
            <w:pPr>
              <w:pStyle w:val="BodyText"/>
            </w:pPr>
            <w:r w:rsidRPr="00740C3B">
              <w:t>Recovered (waste and scrap) paper or paperboard, made mainly of bleached chemical pulp, not coloured in the mass</w:t>
            </w:r>
          </w:p>
        </w:tc>
        <w:tc>
          <w:tcPr>
            <w:tcW w:w="681" w:type="dxa"/>
            <w:tcMar>
              <w:left w:w="57" w:type="dxa"/>
              <w:right w:w="57" w:type="dxa"/>
            </w:tcMar>
            <w:vAlign w:val="center"/>
          </w:tcPr>
          <w:p w14:paraId="532F765A" w14:textId="5E019208" w:rsidR="00DD6E17" w:rsidRPr="002F026E" w:rsidRDefault="00DD6E17" w:rsidP="00E17A70">
            <w:pPr>
              <w:pStyle w:val="BodyText"/>
              <w:jc w:val="right"/>
              <w:rPr>
                <w:szCs w:val="20"/>
              </w:rPr>
            </w:pPr>
            <w:r>
              <w:rPr>
                <w:rFonts w:cs="Calibri"/>
                <w:color w:val="000000"/>
                <w:szCs w:val="20"/>
              </w:rPr>
              <w:t>160</w:t>
            </w:r>
          </w:p>
        </w:tc>
        <w:tc>
          <w:tcPr>
            <w:tcW w:w="1269" w:type="dxa"/>
            <w:vMerge/>
            <w:tcMar>
              <w:left w:w="57" w:type="dxa"/>
              <w:right w:w="57" w:type="dxa"/>
            </w:tcMar>
            <w:vAlign w:val="center"/>
          </w:tcPr>
          <w:p w14:paraId="5EDC42D8" w14:textId="77777777" w:rsidR="00DD6E17" w:rsidRPr="00740C3B" w:rsidRDefault="00DD6E17" w:rsidP="00E17A70">
            <w:pPr>
              <w:pStyle w:val="BodyText"/>
              <w:jc w:val="right"/>
            </w:pPr>
          </w:p>
        </w:tc>
      </w:tr>
      <w:tr w:rsidR="00DD6E17" w14:paraId="6ACBD9F8" w14:textId="77777777" w:rsidTr="00E17A70">
        <w:tc>
          <w:tcPr>
            <w:tcW w:w="988" w:type="dxa"/>
            <w:vMerge/>
            <w:tcMar>
              <w:left w:w="57" w:type="dxa"/>
              <w:right w:w="57" w:type="dxa"/>
            </w:tcMar>
            <w:vAlign w:val="center"/>
          </w:tcPr>
          <w:p w14:paraId="0942F290" w14:textId="77777777" w:rsidR="00DD6E17" w:rsidRDefault="00DD6E17" w:rsidP="00E17A70">
            <w:pPr>
              <w:pStyle w:val="BodyText"/>
            </w:pPr>
          </w:p>
        </w:tc>
        <w:tc>
          <w:tcPr>
            <w:tcW w:w="850" w:type="dxa"/>
            <w:vMerge/>
            <w:tcMar>
              <w:left w:w="57" w:type="dxa"/>
              <w:right w:w="57" w:type="dxa"/>
            </w:tcMar>
            <w:vAlign w:val="center"/>
          </w:tcPr>
          <w:p w14:paraId="68602101" w14:textId="77777777" w:rsidR="00DD6E17" w:rsidRPr="00740C3B" w:rsidRDefault="00DD6E17" w:rsidP="00E17A70">
            <w:pPr>
              <w:pStyle w:val="BodyText"/>
            </w:pPr>
          </w:p>
        </w:tc>
        <w:tc>
          <w:tcPr>
            <w:tcW w:w="992" w:type="dxa"/>
            <w:tcMar>
              <w:left w:w="57" w:type="dxa"/>
              <w:right w:w="57" w:type="dxa"/>
            </w:tcMar>
            <w:vAlign w:val="center"/>
          </w:tcPr>
          <w:p w14:paraId="4ADF0106" w14:textId="77777777" w:rsidR="00DD6E17" w:rsidRDefault="00DD6E17" w:rsidP="00E17A70">
            <w:pPr>
              <w:pStyle w:val="BodyText"/>
            </w:pPr>
            <w:r w:rsidRPr="00740C3B">
              <w:t>47073000</w:t>
            </w:r>
          </w:p>
        </w:tc>
        <w:tc>
          <w:tcPr>
            <w:tcW w:w="4961" w:type="dxa"/>
            <w:gridSpan w:val="2"/>
            <w:tcMar>
              <w:left w:w="57" w:type="dxa"/>
              <w:right w:w="57" w:type="dxa"/>
            </w:tcMar>
            <w:vAlign w:val="center"/>
          </w:tcPr>
          <w:p w14:paraId="68371EF7" w14:textId="77777777" w:rsidR="00DD6E17" w:rsidRDefault="00DD6E17" w:rsidP="00E17A70">
            <w:pPr>
              <w:pStyle w:val="BodyText"/>
            </w:pPr>
            <w:r w:rsidRPr="00740C3B">
              <w:t>Recovered (waste and scrap) paper or paperboard, made mainly of mechanical pulp (</w:t>
            </w:r>
            <w:r>
              <w:t>e.g.</w:t>
            </w:r>
            <w:r w:rsidRPr="00740C3B">
              <w:t xml:space="preserve"> newspapers, journals</w:t>
            </w:r>
            <w:r>
              <w:t>)</w:t>
            </w:r>
          </w:p>
        </w:tc>
        <w:tc>
          <w:tcPr>
            <w:tcW w:w="681" w:type="dxa"/>
            <w:tcMar>
              <w:left w:w="57" w:type="dxa"/>
              <w:right w:w="57" w:type="dxa"/>
            </w:tcMar>
            <w:vAlign w:val="center"/>
          </w:tcPr>
          <w:p w14:paraId="25ABD721" w14:textId="168A9EBC" w:rsidR="00DD6E17" w:rsidRPr="002F026E" w:rsidRDefault="00DD6E17" w:rsidP="00E17A70">
            <w:pPr>
              <w:pStyle w:val="BodyText"/>
              <w:jc w:val="right"/>
              <w:rPr>
                <w:szCs w:val="20"/>
              </w:rPr>
            </w:pPr>
            <w:r>
              <w:rPr>
                <w:rFonts w:cs="Calibri"/>
                <w:color w:val="000000"/>
                <w:szCs w:val="20"/>
              </w:rPr>
              <w:t>740</w:t>
            </w:r>
          </w:p>
        </w:tc>
        <w:tc>
          <w:tcPr>
            <w:tcW w:w="1269" w:type="dxa"/>
            <w:vMerge/>
            <w:tcMar>
              <w:left w:w="57" w:type="dxa"/>
              <w:right w:w="57" w:type="dxa"/>
            </w:tcMar>
            <w:vAlign w:val="center"/>
          </w:tcPr>
          <w:p w14:paraId="4C68C7F5" w14:textId="77777777" w:rsidR="00DD6E17" w:rsidRDefault="00DD6E17" w:rsidP="00E17A70">
            <w:pPr>
              <w:pStyle w:val="BodyText"/>
              <w:jc w:val="right"/>
            </w:pPr>
          </w:p>
        </w:tc>
      </w:tr>
      <w:tr w:rsidR="00DD6E17" w14:paraId="7D5F3DF3" w14:textId="77777777" w:rsidTr="00E17A70">
        <w:tc>
          <w:tcPr>
            <w:tcW w:w="988" w:type="dxa"/>
            <w:vMerge/>
            <w:tcMar>
              <w:left w:w="57" w:type="dxa"/>
              <w:right w:w="57" w:type="dxa"/>
            </w:tcMar>
            <w:vAlign w:val="center"/>
          </w:tcPr>
          <w:p w14:paraId="2975E260" w14:textId="77777777" w:rsidR="00DD6E17" w:rsidRDefault="00DD6E17" w:rsidP="00E17A70">
            <w:pPr>
              <w:pStyle w:val="BodyText"/>
            </w:pPr>
          </w:p>
        </w:tc>
        <w:tc>
          <w:tcPr>
            <w:tcW w:w="850" w:type="dxa"/>
            <w:vMerge/>
            <w:tcMar>
              <w:left w:w="57" w:type="dxa"/>
              <w:right w:w="57" w:type="dxa"/>
            </w:tcMar>
            <w:vAlign w:val="center"/>
          </w:tcPr>
          <w:p w14:paraId="2A7A4A47" w14:textId="77777777" w:rsidR="00DD6E17" w:rsidRPr="00740C3B" w:rsidRDefault="00DD6E17" w:rsidP="00E17A70">
            <w:pPr>
              <w:pStyle w:val="BodyText"/>
            </w:pPr>
          </w:p>
        </w:tc>
        <w:tc>
          <w:tcPr>
            <w:tcW w:w="992" w:type="dxa"/>
            <w:tcMar>
              <w:left w:w="57" w:type="dxa"/>
              <w:right w:w="57" w:type="dxa"/>
            </w:tcMar>
            <w:vAlign w:val="center"/>
          </w:tcPr>
          <w:p w14:paraId="3080519F" w14:textId="77777777" w:rsidR="00DD6E17" w:rsidRDefault="00DD6E17" w:rsidP="00E17A70">
            <w:pPr>
              <w:pStyle w:val="BodyText"/>
            </w:pPr>
            <w:r w:rsidRPr="00740C3B">
              <w:t>47079000</w:t>
            </w:r>
          </w:p>
        </w:tc>
        <w:tc>
          <w:tcPr>
            <w:tcW w:w="4961" w:type="dxa"/>
            <w:gridSpan w:val="2"/>
            <w:tcMar>
              <w:left w:w="57" w:type="dxa"/>
              <w:right w:w="57" w:type="dxa"/>
            </w:tcMar>
            <w:vAlign w:val="center"/>
          </w:tcPr>
          <w:p w14:paraId="45C813B5" w14:textId="77777777" w:rsidR="00DD6E17" w:rsidRDefault="00DD6E17" w:rsidP="00E17A70">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681" w:type="dxa"/>
            <w:tcMar>
              <w:left w:w="57" w:type="dxa"/>
              <w:right w:w="57" w:type="dxa"/>
            </w:tcMar>
            <w:vAlign w:val="center"/>
          </w:tcPr>
          <w:p w14:paraId="27A8E384" w14:textId="78A76B6C" w:rsidR="00DD6E17" w:rsidRPr="002F026E" w:rsidRDefault="00DD6E17" w:rsidP="00E17A70">
            <w:pPr>
              <w:pStyle w:val="BodyText"/>
              <w:jc w:val="right"/>
              <w:rPr>
                <w:szCs w:val="20"/>
              </w:rPr>
            </w:pPr>
            <w:r>
              <w:rPr>
                <w:rFonts w:cs="Calibri"/>
                <w:color w:val="000000"/>
                <w:szCs w:val="20"/>
              </w:rPr>
              <w:t>92,000</w:t>
            </w:r>
          </w:p>
        </w:tc>
        <w:tc>
          <w:tcPr>
            <w:tcW w:w="1269" w:type="dxa"/>
            <w:vMerge/>
            <w:tcMar>
              <w:left w:w="57" w:type="dxa"/>
              <w:right w:w="57" w:type="dxa"/>
            </w:tcMar>
            <w:vAlign w:val="center"/>
          </w:tcPr>
          <w:p w14:paraId="152D13DA" w14:textId="77777777" w:rsidR="00DD6E17" w:rsidRDefault="00DD6E17" w:rsidP="00E17A70">
            <w:pPr>
              <w:pStyle w:val="BodyText"/>
              <w:jc w:val="right"/>
            </w:pPr>
          </w:p>
        </w:tc>
      </w:tr>
      <w:tr w:rsidR="00DD6E17" w14:paraId="0058A859" w14:textId="77777777" w:rsidTr="00E17A70">
        <w:tc>
          <w:tcPr>
            <w:tcW w:w="988" w:type="dxa"/>
            <w:vMerge w:val="restart"/>
            <w:tcMar>
              <w:left w:w="57" w:type="dxa"/>
              <w:right w:w="57" w:type="dxa"/>
            </w:tcMar>
            <w:vAlign w:val="center"/>
          </w:tcPr>
          <w:p w14:paraId="49D8967A" w14:textId="77777777" w:rsidR="00DD6E17" w:rsidRDefault="00DD6E17" w:rsidP="00E17A70">
            <w:pPr>
              <w:pStyle w:val="BodyText"/>
            </w:pPr>
            <w:r>
              <w:t>Plastics</w:t>
            </w:r>
          </w:p>
        </w:tc>
        <w:tc>
          <w:tcPr>
            <w:tcW w:w="850" w:type="dxa"/>
            <w:vMerge w:val="restart"/>
            <w:tcMar>
              <w:left w:w="57" w:type="dxa"/>
              <w:right w:w="57" w:type="dxa"/>
            </w:tcMar>
            <w:vAlign w:val="center"/>
          </w:tcPr>
          <w:p w14:paraId="1511A243" w14:textId="77777777" w:rsidR="00DD6E17" w:rsidRPr="00740C3B" w:rsidRDefault="00DD6E17" w:rsidP="00E17A70">
            <w:pPr>
              <w:pStyle w:val="BodyText"/>
            </w:pPr>
            <w:r>
              <w:t>Jul 2022</w:t>
            </w:r>
          </w:p>
        </w:tc>
        <w:tc>
          <w:tcPr>
            <w:tcW w:w="992" w:type="dxa"/>
            <w:tcMar>
              <w:left w:w="57" w:type="dxa"/>
              <w:right w:w="57" w:type="dxa"/>
            </w:tcMar>
            <w:vAlign w:val="center"/>
          </w:tcPr>
          <w:p w14:paraId="608A92F2" w14:textId="77777777" w:rsidR="00DD6E17" w:rsidRDefault="00DD6E17" w:rsidP="00E17A70">
            <w:pPr>
              <w:pStyle w:val="BodyText"/>
            </w:pPr>
            <w:r w:rsidRPr="00740C3B">
              <w:t>39151000</w:t>
            </w:r>
          </w:p>
        </w:tc>
        <w:tc>
          <w:tcPr>
            <w:tcW w:w="4961" w:type="dxa"/>
            <w:gridSpan w:val="2"/>
            <w:tcMar>
              <w:left w:w="57" w:type="dxa"/>
              <w:right w:w="57" w:type="dxa"/>
            </w:tcMar>
            <w:vAlign w:val="center"/>
          </w:tcPr>
          <w:p w14:paraId="3F342701" w14:textId="77777777" w:rsidR="00DD6E17" w:rsidRDefault="00DD6E17" w:rsidP="00E17A70">
            <w:pPr>
              <w:pStyle w:val="BodyText"/>
            </w:pPr>
            <w:r w:rsidRPr="00740C3B">
              <w:t>Waste, parings and scrap, of polymers of ethylene</w:t>
            </w:r>
          </w:p>
        </w:tc>
        <w:tc>
          <w:tcPr>
            <w:tcW w:w="681" w:type="dxa"/>
            <w:tcMar>
              <w:left w:w="57" w:type="dxa"/>
              <w:right w:w="57" w:type="dxa"/>
            </w:tcMar>
            <w:vAlign w:val="center"/>
          </w:tcPr>
          <w:p w14:paraId="4EC92A14" w14:textId="09FE21F1" w:rsidR="00DD6E17" w:rsidRPr="002F026E" w:rsidRDefault="00DD6E17" w:rsidP="00E17A70">
            <w:pPr>
              <w:pStyle w:val="BodyText"/>
              <w:jc w:val="right"/>
              <w:rPr>
                <w:szCs w:val="20"/>
              </w:rPr>
            </w:pPr>
            <w:r>
              <w:rPr>
                <w:rFonts w:cs="Calibri"/>
                <w:color w:val="000000"/>
                <w:szCs w:val="20"/>
              </w:rPr>
              <w:t>11,000</w:t>
            </w:r>
          </w:p>
        </w:tc>
        <w:tc>
          <w:tcPr>
            <w:tcW w:w="1269" w:type="dxa"/>
            <w:vMerge w:val="restart"/>
            <w:tcMar>
              <w:left w:w="57" w:type="dxa"/>
              <w:right w:w="57" w:type="dxa"/>
            </w:tcMar>
            <w:vAlign w:val="center"/>
          </w:tcPr>
          <w:p w14:paraId="16601D81" w14:textId="77777777" w:rsidR="00DD6E17" w:rsidRDefault="00DD6E17" w:rsidP="00E17A70">
            <w:pPr>
              <w:pStyle w:val="BodyText"/>
              <w:jc w:val="right"/>
            </w:pPr>
            <w:r>
              <w:t xml:space="preserve">100% </w:t>
            </w:r>
            <w:r>
              <w:rPr>
                <w:rStyle w:val="FootnoteReference"/>
              </w:rPr>
              <w:footnoteReference w:id="13"/>
            </w:r>
          </w:p>
        </w:tc>
      </w:tr>
      <w:tr w:rsidR="00DD6E17" w14:paraId="4CFEB8A7" w14:textId="77777777" w:rsidTr="00E17A70">
        <w:tc>
          <w:tcPr>
            <w:tcW w:w="988" w:type="dxa"/>
            <w:vMerge/>
            <w:tcMar>
              <w:left w:w="57" w:type="dxa"/>
              <w:right w:w="57" w:type="dxa"/>
            </w:tcMar>
            <w:vAlign w:val="center"/>
          </w:tcPr>
          <w:p w14:paraId="643F0093" w14:textId="77777777" w:rsidR="00DD6E17" w:rsidRDefault="00DD6E17" w:rsidP="00E17A70">
            <w:pPr>
              <w:pStyle w:val="BodyText"/>
            </w:pPr>
          </w:p>
        </w:tc>
        <w:tc>
          <w:tcPr>
            <w:tcW w:w="850" w:type="dxa"/>
            <w:vMerge/>
            <w:tcMar>
              <w:left w:w="57" w:type="dxa"/>
              <w:right w:w="57" w:type="dxa"/>
            </w:tcMar>
            <w:vAlign w:val="center"/>
          </w:tcPr>
          <w:p w14:paraId="6005E19E" w14:textId="77777777" w:rsidR="00DD6E17" w:rsidRPr="00740C3B" w:rsidRDefault="00DD6E17" w:rsidP="00E17A70">
            <w:pPr>
              <w:pStyle w:val="BodyText"/>
            </w:pPr>
          </w:p>
        </w:tc>
        <w:tc>
          <w:tcPr>
            <w:tcW w:w="992" w:type="dxa"/>
            <w:tcMar>
              <w:left w:w="57" w:type="dxa"/>
              <w:right w:w="57" w:type="dxa"/>
            </w:tcMar>
            <w:vAlign w:val="center"/>
          </w:tcPr>
          <w:p w14:paraId="5CAD46EF" w14:textId="77777777" w:rsidR="00DD6E17" w:rsidRDefault="00DD6E17" w:rsidP="00E17A70">
            <w:pPr>
              <w:pStyle w:val="BodyText"/>
            </w:pPr>
            <w:r w:rsidRPr="00740C3B">
              <w:t>39152000</w:t>
            </w:r>
          </w:p>
        </w:tc>
        <w:tc>
          <w:tcPr>
            <w:tcW w:w="4961" w:type="dxa"/>
            <w:gridSpan w:val="2"/>
            <w:tcMar>
              <w:left w:w="57" w:type="dxa"/>
              <w:right w:w="57" w:type="dxa"/>
            </w:tcMar>
            <w:vAlign w:val="center"/>
          </w:tcPr>
          <w:p w14:paraId="7E87252C" w14:textId="77777777" w:rsidR="00DD6E17" w:rsidRDefault="00DD6E17" w:rsidP="00E17A70">
            <w:pPr>
              <w:pStyle w:val="BodyText"/>
            </w:pPr>
            <w:r w:rsidRPr="00740C3B">
              <w:t>Waste, parings and scrap, of polymers of styrene</w:t>
            </w:r>
          </w:p>
        </w:tc>
        <w:tc>
          <w:tcPr>
            <w:tcW w:w="681" w:type="dxa"/>
            <w:tcMar>
              <w:left w:w="57" w:type="dxa"/>
              <w:right w:w="57" w:type="dxa"/>
            </w:tcMar>
            <w:vAlign w:val="center"/>
          </w:tcPr>
          <w:p w14:paraId="21AA0DD6" w14:textId="52278388" w:rsidR="00DD6E17" w:rsidRPr="002F026E" w:rsidRDefault="00DD6E17" w:rsidP="00E17A70">
            <w:pPr>
              <w:pStyle w:val="BodyText"/>
              <w:jc w:val="right"/>
              <w:rPr>
                <w:szCs w:val="20"/>
              </w:rPr>
            </w:pPr>
            <w:r>
              <w:rPr>
                <w:szCs w:val="20"/>
              </w:rPr>
              <w:t>50</w:t>
            </w:r>
          </w:p>
        </w:tc>
        <w:tc>
          <w:tcPr>
            <w:tcW w:w="1269" w:type="dxa"/>
            <w:vMerge/>
            <w:tcMar>
              <w:left w:w="57" w:type="dxa"/>
              <w:right w:w="57" w:type="dxa"/>
            </w:tcMar>
            <w:vAlign w:val="center"/>
          </w:tcPr>
          <w:p w14:paraId="13E1802B" w14:textId="77777777" w:rsidR="00DD6E17" w:rsidRDefault="00DD6E17" w:rsidP="00E17A70">
            <w:pPr>
              <w:pStyle w:val="BodyText"/>
              <w:jc w:val="right"/>
            </w:pPr>
          </w:p>
        </w:tc>
      </w:tr>
      <w:tr w:rsidR="00DD6E17" w14:paraId="5441BC63" w14:textId="77777777" w:rsidTr="00E17A70">
        <w:tc>
          <w:tcPr>
            <w:tcW w:w="988" w:type="dxa"/>
            <w:vMerge/>
            <w:tcMar>
              <w:left w:w="57" w:type="dxa"/>
              <w:right w:w="57" w:type="dxa"/>
            </w:tcMar>
            <w:vAlign w:val="center"/>
          </w:tcPr>
          <w:p w14:paraId="62FEBFFF" w14:textId="77777777" w:rsidR="00DD6E17" w:rsidRDefault="00DD6E17" w:rsidP="00E17A70">
            <w:pPr>
              <w:pStyle w:val="BodyText"/>
            </w:pPr>
          </w:p>
        </w:tc>
        <w:tc>
          <w:tcPr>
            <w:tcW w:w="850" w:type="dxa"/>
            <w:vMerge/>
            <w:tcMar>
              <w:left w:w="57" w:type="dxa"/>
              <w:right w:w="57" w:type="dxa"/>
            </w:tcMar>
            <w:vAlign w:val="center"/>
          </w:tcPr>
          <w:p w14:paraId="621897F7" w14:textId="77777777" w:rsidR="00DD6E17" w:rsidRPr="00740C3B" w:rsidRDefault="00DD6E17" w:rsidP="00E17A70">
            <w:pPr>
              <w:pStyle w:val="BodyText"/>
            </w:pPr>
          </w:p>
        </w:tc>
        <w:tc>
          <w:tcPr>
            <w:tcW w:w="992" w:type="dxa"/>
            <w:tcMar>
              <w:left w:w="57" w:type="dxa"/>
              <w:right w:w="57" w:type="dxa"/>
            </w:tcMar>
            <w:vAlign w:val="center"/>
          </w:tcPr>
          <w:p w14:paraId="648AC202" w14:textId="77777777" w:rsidR="00DD6E17" w:rsidRDefault="00DD6E17" w:rsidP="00E17A70">
            <w:pPr>
              <w:pStyle w:val="BodyText"/>
            </w:pPr>
            <w:r w:rsidRPr="00740C3B">
              <w:t>39153000</w:t>
            </w:r>
          </w:p>
        </w:tc>
        <w:tc>
          <w:tcPr>
            <w:tcW w:w="4961" w:type="dxa"/>
            <w:gridSpan w:val="2"/>
            <w:tcMar>
              <w:left w:w="57" w:type="dxa"/>
              <w:right w:w="57" w:type="dxa"/>
            </w:tcMar>
            <w:vAlign w:val="center"/>
          </w:tcPr>
          <w:p w14:paraId="3A41BA6B" w14:textId="77777777" w:rsidR="00DD6E17" w:rsidRDefault="00DD6E17" w:rsidP="00E17A70">
            <w:pPr>
              <w:pStyle w:val="BodyText"/>
            </w:pPr>
            <w:r w:rsidRPr="00740C3B">
              <w:t>Waste, parings and scrap, of polymers of vinyl chloride</w:t>
            </w:r>
          </w:p>
        </w:tc>
        <w:tc>
          <w:tcPr>
            <w:tcW w:w="681" w:type="dxa"/>
            <w:tcMar>
              <w:left w:w="57" w:type="dxa"/>
              <w:right w:w="57" w:type="dxa"/>
            </w:tcMar>
            <w:vAlign w:val="center"/>
          </w:tcPr>
          <w:p w14:paraId="06995FBC" w14:textId="577C43E7" w:rsidR="00DD6E17" w:rsidRPr="002F026E" w:rsidRDefault="00DD6E17" w:rsidP="00E17A70">
            <w:pPr>
              <w:pStyle w:val="BodyText"/>
              <w:jc w:val="right"/>
              <w:rPr>
                <w:szCs w:val="20"/>
              </w:rPr>
            </w:pPr>
            <w:r>
              <w:rPr>
                <w:szCs w:val="20"/>
              </w:rPr>
              <w:t>150</w:t>
            </w:r>
          </w:p>
        </w:tc>
        <w:tc>
          <w:tcPr>
            <w:tcW w:w="1269" w:type="dxa"/>
            <w:vMerge/>
            <w:tcMar>
              <w:left w:w="57" w:type="dxa"/>
              <w:right w:w="57" w:type="dxa"/>
            </w:tcMar>
            <w:vAlign w:val="center"/>
          </w:tcPr>
          <w:p w14:paraId="44FA6000" w14:textId="77777777" w:rsidR="00DD6E17" w:rsidRDefault="00DD6E17" w:rsidP="00E17A70">
            <w:pPr>
              <w:pStyle w:val="BodyText"/>
              <w:jc w:val="right"/>
            </w:pPr>
          </w:p>
        </w:tc>
      </w:tr>
      <w:tr w:rsidR="00DD6E17" w14:paraId="64E393CC" w14:textId="77777777" w:rsidTr="00E17A70">
        <w:tc>
          <w:tcPr>
            <w:tcW w:w="988" w:type="dxa"/>
            <w:vMerge/>
            <w:tcMar>
              <w:left w:w="57" w:type="dxa"/>
              <w:right w:w="57" w:type="dxa"/>
            </w:tcMar>
            <w:vAlign w:val="center"/>
          </w:tcPr>
          <w:p w14:paraId="78E4FA61" w14:textId="77777777" w:rsidR="00DD6E17" w:rsidRDefault="00DD6E17" w:rsidP="00E17A70">
            <w:pPr>
              <w:pStyle w:val="BodyText"/>
            </w:pPr>
          </w:p>
        </w:tc>
        <w:tc>
          <w:tcPr>
            <w:tcW w:w="850" w:type="dxa"/>
            <w:tcMar>
              <w:left w:w="57" w:type="dxa"/>
              <w:right w:w="57" w:type="dxa"/>
            </w:tcMar>
            <w:vAlign w:val="center"/>
          </w:tcPr>
          <w:p w14:paraId="036641F8" w14:textId="77777777" w:rsidR="00DD6E17" w:rsidRPr="00740C3B" w:rsidRDefault="00DD6E17" w:rsidP="00E17A70">
            <w:pPr>
              <w:pStyle w:val="BodyText"/>
            </w:pPr>
            <w:r>
              <w:t>Jul 2021</w:t>
            </w:r>
          </w:p>
        </w:tc>
        <w:tc>
          <w:tcPr>
            <w:tcW w:w="992" w:type="dxa"/>
            <w:tcMar>
              <w:left w:w="57" w:type="dxa"/>
              <w:right w:w="57" w:type="dxa"/>
            </w:tcMar>
            <w:vAlign w:val="center"/>
          </w:tcPr>
          <w:p w14:paraId="04FD7BC6" w14:textId="77777777" w:rsidR="00DD6E17" w:rsidRDefault="00DD6E17" w:rsidP="00E17A70">
            <w:pPr>
              <w:pStyle w:val="BodyText"/>
            </w:pPr>
            <w:r w:rsidRPr="00740C3B">
              <w:t>39159092</w:t>
            </w:r>
          </w:p>
        </w:tc>
        <w:tc>
          <w:tcPr>
            <w:tcW w:w="4961" w:type="dxa"/>
            <w:gridSpan w:val="2"/>
            <w:tcMar>
              <w:left w:w="57" w:type="dxa"/>
              <w:right w:w="57" w:type="dxa"/>
            </w:tcMar>
            <w:vAlign w:val="center"/>
          </w:tcPr>
          <w:p w14:paraId="0B8202A5" w14:textId="77777777" w:rsidR="00DD6E17" w:rsidRDefault="00DD6E17" w:rsidP="00E17A70">
            <w:pPr>
              <w:pStyle w:val="BodyText"/>
            </w:pPr>
            <w:r w:rsidRPr="00740C3B">
              <w:t>Waste, parings and scrap, of plastics (excl. those of polymers of ethylene, styrene or vinyl chloride)</w:t>
            </w:r>
          </w:p>
        </w:tc>
        <w:tc>
          <w:tcPr>
            <w:tcW w:w="681" w:type="dxa"/>
            <w:tcMar>
              <w:left w:w="57" w:type="dxa"/>
              <w:right w:w="57" w:type="dxa"/>
            </w:tcMar>
            <w:vAlign w:val="center"/>
          </w:tcPr>
          <w:p w14:paraId="15AC31C3" w14:textId="10E9A2F8" w:rsidR="00DD6E17" w:rsidRPr="002F026E" w:rsidRDefault="00DD6E17" w:rsidP="00E17A70">
            <w:pPr>
              <w:pStyle w:val="BodyText"/>
              <w:jc w:val="right"/>
              <w:rPr>
                <w:szCs w:val="20"/>
              </w:rPr>
            </w:pPr>
            <w:r>
              <w:rPr>
                <w:rFonts w:cs="Calibri"/>
                <w:color w:val="000000"/>
                <w:szCs w:val="20"/>
              </w:rPr>
              <w:t>16,000</w:t>
            </w:r>
          </w:p>
        </w:tc>
        <w:tc>
          <w:tcPr>
            <w:tcW w:w="1269" w:type="dxa"/>
            <w:tcMar>
              <w:left w:w="57" w:type="dxa"/>
              <w:right w:w="57" w:type="dxa"/>
            </w:tcMar>
            <w:vAlign w:val="center"/>
          </w:tcPr>
          <w:p w14:paraId="09FDB3B3" w14:textId="77777777" w:rsidR="00DD6E17" w:rsidRDefault="00DD6E17" w:rsidP="00E17A70">
            <w:pPr>
              <w:pStyle w:val="BodyText"/>
              <w:jc w:val="right"/>
            </w:pPr>
            <w:r>
              <w:t xml:space="preserve">83% </w:t>
            </w:r>
            <w:r>
              <w:rPr>
                <w:rStyle w:val="FootnoteReference"/>
              </w:rPr>
              <w:footnoteReference w:id="14"/>
            </w:r>
          </w:p>
        </w:tc>
      </w:tr>
      <w:tr w:rsidR="00DD6E17" w14:paraId="63EA5587" w14:textId="77777777" w:rsidTr="00E17A70">
        <w:tc>
          <w:tcPr>
            <w:tcW w:w="988" w:type="dxa"/>
            <w:vMerge w:val="restart"/>
            <w:tcMar>
              <w:left w:w="57" w:type="dxa"/>
              <w:right w:w="57" w:type="dxa"/>
            </w:tcMar>
            <w:vAlign w:val="center"/>
          </w:tcPr>
          <w:p w14:paraId="09A9D4AD" w14:textId="77777777" w:rsidR="00DD6E17" w:rsidRDefault="00DD6E17" w:rsidP="00E17A70">
            <w:pPr>
              <w:pStyle w:val="BodyText"/>
            </w:pPr>
            <w:r w:rsidRPr="00740C3B">
              <w:t>Whole tyres</w:t>
            </w:r>
            <w:r>
              <w:t xml:space="preserve"> </w:t>
            </w:r>
          </w:p>
        </w:tc>
        <w:tc>
          <w:tcPr>
            <w:tcW w:w="850" w:type="dxa"/>
            <w:vMerge w:val="restart"/>
            <w:tcMar>
              <w:left w:w="57" w:type="dxa"/>
              <w:right w:w="57" w:type="dxa"/>
            </w:tcMar>
            <w:vAlign w:val="center"/>
          </w:tcPr>
          <w:p w14:paraId="5350A2F9" w14:textId="77777777" w:rsidR="00DD6E17" w:rsidRPr="00740C3B" w:rsidRDefault="00DD6E17" w:rsidP="00E17A70">
            <w:pPr>
              <w:pStyle w:val="BodyText"/>
            </w:pPr>
            <w:r>
              <w:t>Dec 2021</w:t>
            </w:r>
          </w:p>
        </w:tc>
        <w:tc>
          <w:tcPr>
            <w:tcW w:w="992" w:type="dxa"/>
            <w:tcMar>
              <w:left w:w="57" w:type="dxa"/>
              <w:right w:w="57" w:type="dxa"/>
            </w:tcMar>
            <w:vAlign w:val="center"/>
          </w:tcPr>
          <w:p w14:paraId="57891827" w14:textId="77777777" w:rsidR="00DD6E17" w:rsidRDefault="00DD6E17" w:rsidP="00E17A70">
            <w:pPr>
              <w:pStyle w:val="BodyText"/>
            </w:pPr>
            <w:r w:rsidRPr="00740C3B">
              <w:t>40040000</w:t>
            </w:r>
          </w:p>
        </w:tc>
        <w:tc>
          <w:tcPr>
            <w:tcW w:w="4961" w:type="dxa"/>
            <w:gridSpan w:val="2"/>
            <w:tcMar>
              <w:left w:w="57" w:type="dxa"/>
              <w:right w:w="57" w:type="dxa"/>
            </w:tcMar>
            <w:vAlign w:val="center"/>
          </w:tcPr>
          <w:p w14:paraId="41706703" w14:textId="77777777" w:rsidR="00DD6E17" w:rsidRDefault="00DD6E17" w:rsidP="00E17A70">
            <w:pPr>
              <w:pStyle w:val="BodyText"/>
            </w:pPr>
            <w:r w:rsidRPr="00740C3B">
              <w:t>Waste, parings and scrap of rubber (excl. of hard rubber) and powders and granules obtained therefrom</w:t>
            </w:r>
          </w:p>
        </w:tc>
        <w:tc>
          <w:tcPr>
            <w:tcW w:w="681" w:type="dxa"/>
            <w:tcMar>
              <w:left w:w="57" w:type="dxa"/>
              <w:right w:w="57" w:type="dxa"/>
            </w:tcMar>
            <w:vAlign w:val="center"/>
          </w:tcPr>
          <w:p w14:paraId="102CA593" w14:textId="570F6C66" w:rsidR="00DD6E17" w:rsidRPr="002F026E" w:rsidRDefault="00DD6E17" w:rsidP="00E17A70">
            <w:pPr>
              <w:pStyle w:val="BodyText"/>
              <w:jc w:val="right"/>
              <w:rPr>
                <w:szCs w:val="20"/>
                <w:highlight w:val="yellow"/>
              </w:rPr>
            </w:pPr>
            <w:r>
              <w:rPr>
                <w:rFonts w:cs="Calibri"/>
                <w:color w:val="000000"/>
                <w:szCs w:val="20"/>
              </w:rPr>
              <w:t>12,0</w:t>
            </w:r>
            <w:r w:rsidRPr="002F026E">
              <w:rPr>
                <w:rFonts w:cs="Calibri"/>
                <w:color w:val="000000"/>
                <w:szCs w:val="20"/>
              </w:rPr>
              <w:t>00</w:t>
            </w:r>
          </w:p>
        </w:tc>
        <w:tc>
          <w:tcPr>
            <w:tcW w:w="1269" w:type="dxa"/>
            <w:tcMar>
              <w:left w:w="57" w:type="dxa"/>
              <w:right w:w="57" w:type="dxa"/>
            </w:tcMar>
            <w:vAlign w:val="center"/>
          </w:tcPr>
          <w:p w14:paraId="1BD8B6D2" w14:textId="3B1B21F3" w:rsidR="00DD6E17" w:rsidRPr="00EF1770" w:rsidRDefault="00DD6E17" w:rsidP="00E17A70">
            <w:pPr>
              <w:pStyle w:val="BodyText"/>
              <w:jc w:val="right"/>
            </w:pPr>
            <w:r w:rsidRPr="00EF1770">
              <w:t xml:space="preserve">44% </w:t>
            </w:r>
            <w:r w:rsidR="007B7218" w:rsidRPr="007B7218">
              <w:rPr>
                <w:vertAlign w:val="superscript"/>
              </w:rPr>
              <w:fldChar w:fldCharType="begin"/>
            </w:r>
            <w:r w:rsidR="007B7218" w:rsidRPr="007B7218">
              <w:rPr>
                <w:vertAlign w:val="superscript"/>
              </w:rPr>
              <w:instrText xml:space="preserve"> NOTEREF _Ref65146082 \h </w:instrText>
            </w:r>
            <w:r w:rsidR="007B7218">
              <w:rPr>
                <w:vertAlign w:val="superscript"/>
              </w:rPr>
              <w:instrText xml:space="preserve"> \* MERGEFORMAT </w:instrText>
            </w:r>
            <w:r w:rsidR="007B7218" w:rsidRPr="007B7218">
              <w:rPr>
                <w:vertAlign w:val="superscript"/>
              </w:rPr>
            </w:r>
            <w:r w:rsidR="007B7218" w:rsidRPr="007B7218">
              <w:rPr>
                <w:vertAlign w:val="superscript"/>
              </w:rPr>
              <w:fldChar w:fldCharType="separate"/>
            </w:r>
            <w:r w:rsidR="00903F0B">
              <w:rPr>
                <w:vertAlign w:val="superscript"/>
              </w:rPr>
              <w:t>7</w:t>
            </w:r>
            <w:r w:rsidR="007B7218" w:rsidRPr="007B7218">
              <w:rPr>
                <w:vertAlign w:val="superscript"/>
              </w:rPr>
              <w:fldChar w:fldCharType="end"/>
            </w:r>
          </w:p>
        </w:tc>
      </w:tr>
      <w:tr w:rsidR="00DD6E17" w14:paraId="2788CEE1" w14:textId="77777777" w:rsidTr="00E17A70">
        <w:tc>
          <w:tcPr>
            <w:tcW w:w="988" w:type="dxa"/>
            <w:vMerge/>
            <w:tcMar>
              <w:left w:w="57" w:type="dxa"/>
              <w:right w:w="57" w:type="dxa"/>
            </w:tcMar>
            <w:vAlign w:val="center"/>
          </w:tcPr>
          <w:p w14:paraId="2FE00192" w14:textId="77777777" w:rsidR="00DD6E17" w:rsidRDefault="00DD6E17" w:rsidP="00E17A70">
            <w:pPr>
              <w:pStyle w:val="BodyText"/>
            </w:pPr>
          </w:p>
        </w:tc>
        <w:tc>
          <w:tcPr>
            <w:tcW w:w="850" w:type="dxa"/>
            <w:vMerge/>
            <w:tcMar>
              <w:left w:w="57" w:type="dxa"/>
              <w:right w:w="57" w:type="dxa"/>
            </w:tcMar>
            <w:vAlign w:val="center"/>
          </w:tcPr>
          <w:p w14:paraId="3FA91C99" w14:textId="77777777" w:rsidR="00DD6E17" w:rsidRPr="00740C3B" w:rsidRDefault="00DD6E17" w:rsidP="00E17A70">
            <w:pPr>
              <w:pStyle w:val="BodyText"/>
            </w:pPr>
          </w:p>
        </w:tc>
        <w:tc>
          <w:tcPr>
            <w:tcW w:w="992" w:type="dxa"/>
            <w:tcMar>
              <w:left w:w="57" w:type="dxa"/>
              <w:right w:w="57" w:type="dxa"/>
            </w:tcMar>
            <w:vAlign w:val="center"/>
          </w:tcPr>
          <w:p w14:paraId="55BAFC43" w14:textId="77777777" w:rsidR="00DD6E17" w:rsidRDefault="00DD6E17" w:rsidP="00E17A70">
            <w:pPr>
              <w:pStyle w:val="BodyText"/>
            </w:pPr>
            <w:r w:rsidRPr="00740C3B">
              <w:t>40122000</w:t>
            </w:r>
          </w:p>
        </w:tc>
        <w:tc>
          <w:tcPr>
            <w:tcW w:w="4961" w:type="dxa"/>
            <w:gridSpan w:val="2"/>
            <w:tcMar>
              <w:left w:w="57" w:type="dxa"/>
              <w:right w:w="57" w:type="dxa"/>
            </w:tcMar>
            <w:vAlign w:val="center"/>
          </w:tcPr>
          <w:p w14:paraId="016C78A6" w14:textId="77777777" w:rsidR="00DD6E17" w:rsidRDefault="00DD6E17" w:rsidP="00E17A70">
            <w:pPr>
              <w:pStyle w:val="BodyText"/>
            </w:pPr>
            <w:r w:rsidRPr="00740C3B">
              <w:t>Used pneumatic rubber tyres, whether or not subject to recutting or regrooving</w:t>
            </w:r>
          </w:p>
        </w:tc>
        <w:tc>
          <w:tcPr>
            <w:tcW w:w="681" w:type="dxa"/>
            <w:tcMar>
              <w:left w:w="57" w:type="dxa"/>
              <w:right w:w="57" w:type="dxa"/>
            </w:tcMar>
            <w:vAlign w:val="center"/>
          </w:tcPr>
          <w:p w14:paraId="395D37C5" w14:textId="75365A65" w:rsidR="00DD6E17" w:rsidRPr="002F026E" w:rsidRDefault="00DD6E17" w:rsidP="00E17A70">
            <w:pPr>
              <w:pStyle w:val="BodyText"/>
              <w:jc w:val="right"/>
              <w:rPr>
                <w:szCs w:val="20"/>
                <w:highlight w:val="yellow"/>
              </w:rPr>
            </w:pPr>
            <w:r>
              <w:rPr>
                <w:rFonts w:cs="Calibri"/>
                <w:color w:val="000000"/>
                <w:szCs w:val="20"/>
              </w:rPr>
              <w:t>5,900</w:t>
            </w:r>
          </w:p>
        </w:tc>
        <w:tc>
          <w:tcPr>
            <w:tcW w:w="1269" w:type="dxa"/>
            <w:tcMar>
              <w:left w:w="57" w:type="dxa"/>
              <w:right w:w="57" w:type="dxa"/>
            </w:tcMar>
            <w:vAlign w:val="center"/>
          </w:tcPr>
          <w:p w14:paraId="483154A3" w14:textId="576BD397" w:rsidR="00DD6E17" w:rsidRPr="00EF1770" w:rsidRDefault="00DD6E17" w:rsidP="00E17A70">
            <w:pPr>
              <w:pStyle w:val="BodyText"/>
              <w:jc w:val="right"/>
            </w:pPr>
            <w:r w:rsidRPr="00EF1770">
              <w:t xml:space="preserve">100% </w:t>
            </w:r>
            <w:r w:rsidR="007B7218" w:rsidRPr="007B7218">
              <w:rPr>
                <w:vertAlign w:val="superscript"/>
              </w:rPr>
              <w:fldChar w:fldCharType="begin"/>
            </w:r>
            <w:r w:rsidR="007B7218" w:rsidRPr="007B7218">
              <w:rPr>
                <w:vertAlign w:val="superscript"/>
              </w:rPr>
              <w:instrText xml:space="preserve"> NOTEREF _Ref65146082 \h </w:instrText>
            </w:r>
            <w:r w:rsidR="007B7218">
              <w:rPr>
                <w:vertAlign w:val="superscript"/>
              </w:rPr>
              <w:instrText xml:space="preserve"> \* MERGEFORMAT </w:instrText>
            </w:r>
            <w:r w:rsidR="007B7218" w:rsidRPr="007B7218">
              <w:rPr>
                <w:vertAlign w:val="superscript"/>
              </w:rPr>
            </w:r>
            <w:r w:rsidR="007B7218" w:rsidRPr="007B7218">
              <w:rPr>
                <w:vertAlign w:val="superscript"/>
              </w:rPr>
              <w:fldChar w:fldCharType="separate"/>
            </w:r>
            <w:r w:rsidR="00903F0B">
              <w:rPr>
                <w:vertAlign w:val="superscript"/>
              </w:rPr>
              <w:t>7</w:t>
            </w:r>
            <w:r w:rsidR="007B7218" w:rsidRPr="007B7218">
              <w:rPr>
                <w:vertAlign w:val="superscript"/>
              </w:rPr>
              <w:fldChar w:fldCharType="end"/>
            </w:r>
          </w:p>
        </w:tc>
      </w:tr>
      <w:tr w:rsidR="00DD6E17" w14:paraId="07F47A82" w14:textId="77777777" w:rsidTr="00E17A70">
        <w:tc>
          <w:tcPr>
            <w:tcW w:w="988" w:type="dxa"/>
            <w:vMerge/>
            <w:tcBorders>
              <w:bottom w:val="single" w:sz="4" w:space="0" w:color="B7B7E2" w:themeColor="accent1" w:themeTint="66"/>
            </w:tcBorders>
            <w:tcMar>
              <w:left w:w="57" w:type="dxa"/>
              <w:right w:w="57" w:type="dxa"/>
            </w:tcMar>
            <w:vAlign w:val="center"/>
          </w:tcPr>
          <w:p w14:paraId="46754329" w14:textId="77777777" w:rsidR="00DD6E17" w:rsidRDefault="00DD6E17" w:rsidP="00E17A70">
            <w:pPr>
              <w:pStyle w:val="BodyText"/>
            </w:pPr>
          </w:p>
        </w:tc>
        <w:tc>
          <w:tcPr>
            <w:tcW w:w="850" w:type="dxa"/>
            <w:vMerge/>
            <w:tcBorders>
              <w:bottom w:val="single" w:sz="4" w:space="0" w:color="B7B7E2" w:themeColor="accent1" w:themeTint="66"/>
            </w:tcBorders>
            <w:tcMar>
              <w:left w:w="57" w:type="dxa"/>
              <w:right w:w="57" w:type="dxa"/>
            </w:tcMar>
            <w:vAlign w:val="center"/>
          </w:tcPr>
          <w:p w14:paraId="1B9E694B" w14:textId="77777777" w:rsidR="00DD6E17" w:rsidRPr="00740C3B" w:rsidRDefault="00DD6E17" w:rsidP="00E17A70">
            <w:pPr>
              <w:pStyle w:val="BodyText"/>
            </w:pPr>
          </w:p>
        </w:tc>
        <w:tc>
          <w:tcPr>
            <w:tcW w:w="992" w:type="dxa"/>
            <w:tcBorders>
              <w:bottom w:val="single" w:sz="4" w:space="0" w:color="B7B7E2" w:themeColor="accent1" w:themeTint="66"/>
            </w:tcBorders>
            <w:tcMar>
              <w:left w:w="57" w:type="dxa"/>
              <w:right w:w="57" w:type="dxa"/>
            </w:tcMar>
            <w:vAlign w:val="center"/>
          </w:tcPr>
          <w:p w14:paraId="273A1D37" w14:textId="77777777" w:rsidR="00DD6E17" w:rsidRDefault="00DD6E17" w:rsidP="00E17A70">
            <w:pPr>
              <w:pStyle w:val="BodyText"/>
            </w:pPr>
            <w:r w:rsidRPr="00740C3B">
              <w:t>40129000</w:t>
            </w:r>
          </w:p>
        </w:tc>
        <w:tc>
          <w:tcPr>
            <w:tcW w:w="4961" w:type="dxa"/>
            <w:gridSpan w:val="2"/>
            <w:tcBorders>
              <w:bottom w:val="single" w:sz="4" w:space="0" w:color="B7B7E2" w:themeColor="accent1" w:themeTint="66"/>
            </w:tcBorders>
            <w:tcMar>
              <w:left w:w="57" w:type="dxa"/>
              <w:right w:w="57" w:type="dxa"/>
            </w:tcMar>
            <w:vAlign w:val="center"/>
          </w:tcPr>
          <w:p w14:paraId="7B7F9EF1" w14:textId="320D39F0" w:rsidR="00DD6E17" w:rsidRDefault="00DD6E17" w:rsidP="00E17A70">
            <w:pPr>
              <w:pStyle w:val="BodyText"/>
            </w:pPr>
            <w:r w:rsidRPr="00740C3B">
              <w:t xml:space="preserve">Solid or cushion rubber tyres, rubber tyre treads (incl. </w:t>
            </w:r>
            <w:r w:rsidR="001B0F1B">
              <w:t>i</w:t>
            </w:r>
            <w:r w:rsidRPr="00740C3B">
              <w:t>nterchangeable tyre treads) and rubber tyre flaps</w:t>
            </w:r>
          </w:p>
        </w:tc>
        <w:tc>
          <w:tcPr>
            <w:tcW w:w="681" w:type="dxa"/>
            <w:tcBorders>
              <w:bottom w:val="single" w:sz="4" w:space="0" w:color="B7B7E2" w:themeColor="accent1" w:themeTint="66"/>
            </w:tcBorders>
            <w:shd w:val="clear" w:color="auto" w:fill="auto"/>
            <w:tcMar>
              <w:left w:w="57" w:type="dxa"/>
              <w:right w:w="57" w:type="dxa"/>
            </w:tcMar>
            <w:vAlign w:val="center"/>
          </w:tcPr>
          <w:p w14:paraId="6A018D31" w14:textId="64CA0FCD" w:rsidR="00DD6E17" w:rsidRPr="002F026E" w:rsidRDefault="00DD6E17" w:rsidP="00E17A70">
            <w:pPr>
              <w:pStyle w:val="BodyText"/>
              <w:jc w:val="right"/>
              <w:rPr>
                <w:szCs w:val="20"/>
                <w:highlight w:val="yellow"/>
              </w:rPr>
            </w:pPr>
            <w:r>
              <w:rPr>
                <w:szCs w:val="20"/>
              </w:rPr>
              <w:t>3</w:t>
            </w:r>
            <w:r w:rsidR="00671D2A">
              <w:rPr>
                <w:szCs w:val="20"/>
              </w:rPr>
              <w:t>,00</w:t>
            </w:r>
            <w:r>
              <w:rPr>
                <w:szCs w:val="20"/>
              </w:rPr>
              <w:t>0</w:t>
            </w:r>
          </w:p>
        </w:tc>
        <w:tc>
          <w:tcPr>
            <w:tcW w:w="1269" w:type="dxa"/>
            <w:tcBorders>
              <w:bottom w:val="single" w:sz="4" w:space="0" w:color="B7B7E2" w:themeColor="accent1" w:themeTint="66"/>
            </w:tcBorders>
            <w:tcMar>
              <w:left w:w="57" w:type="dxa"/>
              <w:right w:w="57" w:type="dxa"/>
            </w:tcMar>
            <w:vAlign w:val="center"/>
          </w:tcPr>
          <w:p w14:paraId="58928490" w14:textId="69DDD592" w:rsidR="00DD6E17" w:rsidRPr="00EF1770" w:rsidRDefault="00DD6E17" w:rsidP="00E17A70">
            <w:pPr>
              <w:pStyle w:val="BodyText"/>
              <w:jc w:val="right"/>
            </w:pPr>
            <w:r w:rsidRPr="00EF1770">
              <w:t xml:space="preserve">6% </w:t>
            </w:r>
            <w:r w:rsidR="007B7218" w:rsidRPr="007B7218">
              <w:rPr>
                <w:vertAlign w:val="superscript"/>
              </w:rPr>
              <w:fldChar w:fldCharType="begin"/>
            </w:r>
            <w:r w:rsidR="007B7218" w:rsidRPr="007B7218">
              <w:rPr>
                <w:vertAlign w:val="superscript"/>
              </w:rPr>
              <w:instrText xml:space="preserve"> NOTEREF _Ref65146082 \h </w:instrText>
            </w:r>
            <w:r w:rsidR="007B7218">
              <w:rPr>
                <w:vertAlign w:val="superscript"/>
              </w:rPr>
              <w:instrText xml:space="preserve"> \* MERGEFORMAT </w:instrText>
            </w:r>
            <w:r w:rsidR="007B7218" w:rsidRPr="007B7218">
              <w:rPr>
                <w:vertAlign w:val="superscript"/>
              </w:rPr>
            </w:r>
            <w:r w:rsidR="007B7218" w:rsidRPr="007B7218">
              <w:rPr>
                <w:vertAlign w:val="superscript"/>
              </w:rPr>
              <w:fldChar w:fldCharType="separate"/>
            </w:r>
            <w:r w:rsidR="00903F0B">
              <w:rPr>
                <w:vertAlign w:val="superscript"/>
              </w:rPr>
              <w:t>7</w:t>
            </w:r>
            <w:r w:rsidR="007B7218" w:rsidRPr="007B7218">
              <w:rPr>
                <w:vertAlign w:val="superscript"/>
              </w:rPr>
              <w:fldChar w:fldCharType="end"/>
            </w:r>
          </w:p>
        </w:tc>
      </w:tr>
    </w:tbl>
    <w:p w14:paraId="6674E5BF" w14:textId="77777777" w:rsidR="002F026E" w:rsidRPr="002F026E" w:rsidRDefault="002F026E" w:rsidP="00A9344A">
      <w:pPr>
        <w:pStyle w:val="BodyText"/>
        <w:rPr>
          <w:sz w:val="18"/>
          <w:szCs w:val="18"/>
        </w:rPr>
      </w:pPr>
    </w:p>
    <w:p w14:paraId="60BEC6B6" w14:textId="77777777" w:rsidR="008802A2" w:rsidRPr="00C735ED" w:rsidRDefault="008802A2" w:rsidP="008802A2">
      <w:pPr>
        <w:pStyle w:val="Heading3-nonumber"/>
      </w:pPr>
      <w:bookmarkStart w:id="12" w:name="_Ref524954387"/>
      <w:r w:rsidRPr="00C735ED">
        <w:t>Restrictions on waste import</w:t>
      </w:r>
      <w:r>
        <w:t>s</w:t>
      </w:r>
      <w:r w:rsidRPr="00C735ED">
        <w:t xml:space="preserve"> – latest news</w:t>
      </w:r>
    </w:p>
    <w:p w14:paraId="7969B2BA" w14:textId="7A06874B" w:rsidR="008802A2" w:rsidRDefault="00FA70F0" w:rsidP="002D3A65">
      <w:pPr>
        <w:spacing w:after="120"/>
      </w:pPr>
      <w:r w:rsidRPr="00FA70F0">
        <w:t>The Republic of Korea recently announced its intention to phase out imports of 10 kinds of industrial waste by 2030. It plans to ban waste plastics, mixed wastepaper, and waste fibres in 2022, while coal ash and waste tyres will be banned in 2023</w:t>
      </w:r>
      <w:r w:rsidRPr="00FA70F0">
        <w:rPr>
          <w:vertAlign w:val="superscript"/>
        </w:rPr>
        <w:footnoteReference w:id="15"/>
      </w:r>
      <w:r w:rsidRPr="00FA70F0">
        <w:t>. Pakistan published an updated Import Policy Order 2020 on 25 September 2020, which includes a ban on imports of re-treaded tyres and used pneumatic tyres</w:t>
      </w:r>
      <w:r w:rsidR="00C24BFE">
        <w:t>, plus s</w:t>
      </w:r>
      <w:r w:rsidRPr="00FA70F0">
        <w:t>ome other waste materials are also subject to restrictions but none appear to impact Australia’s export trade with Pakistan. Malaysia’s Ministry of International Trade and Industry has announced a series of measures to protect local steel processing, which is likely to impact ferrous scrap imports</w:t>
      </w:r>
      <w:r w:rsidRPr="00FA70F0">
        <w:rPr>
          <w:vertAlign w:val="superscript"/>
        </w:rPr>
        <w:footnoteReference w:id="16"/>
      </w:r>
      <w:r w:rsidRPr="00FA70F0">
        <w:t xml:space="preserve">. </w:t>
      </w:r>
      <w:bookmarkStart w:id="13" w:name="_Hlk64631669"/>
      <w:r w:rsidRPr="00FA70F0">
        <w:t>Some of that country’s plastic waste processors have been lobbying for imports to maintain their supplies.</w:t>
      </w:r>
      <w:bookmarkEnd w:id="13"/>
    </w:p>
    <w:p w14:paraId="0E64A5FF" w14:textId="48038F38" w:rsidR="00FA70F0" w:rsidRPr="00C735ED" w:rsidRDefault="00FA70F0" w:rsidP="002D3A65">
      <w:pPr>
        <w:spacing w:after="120"/>
      </w:pPr>
      <w:r w:rsidRPr="00FA70F0">
        <w:t xml:space="preserve">Some legislation came into force in January 2021 but had not been introduced in </w:t>
      </w:r>
      <w:r>
        <w:t>September</w:t>
      </w:r>
      <w:r w:rsidRPr="00FA70F0">
        <w:t xml:space="preserve"> 2020. This includes: Thailand’s ban on importing plastic and e-waste; China’s ban on imports of all solid waste; and amendments to the Basel Convention</w:t>
      </w:r>
      <w:r w:rsidRPr="00FA70F0">
        <w:rPr>
          <w:vertAlign w:val="superscript"/>
        </w:rPr>
        <w:footnoteReference w:id="17"/>
      </w:r>
      <w:r w:rsidRPr="00FA70F0">
        <w:t xml:space="preserve"> that aim to enhance control of transboundary movements of plastic  </w:t>
      </w:r>
    </w:p>
    <w:p w14:paraId="66FA898C" w14:textId="77777777" w:rsidR="008802A2" w:rsidRPr="00C735ED" w:rsidRDefault="008802A2" w:rsidP="002D3A65">
      <w:pPr>
        <w:spacing w:after="120"/>
        <w:sectPr w:rsidR="008802A2" w:rsidRPr="00C735ED" w:rsidSect="00CA4D3D">
          <w:headerReference w:type="default" r:id="rId14"/>
          <w:footerReference w:type="default" r:id="rId15"/>
          <w:pgSz w:w="11906" w:h="16838" w:code="9"/>
          <w:pgMar w:top="1247" w:right="1134" w:bottom="1134" w:left="1134" w:header="709" w:footer="0" w:gutter="0"/>
          <w:cols w:space="708"/>
          <w:docGrid w:linePitch="360"/>
        </w:sectPr>
      </w:pPr>
    </w:p>
    <w:p w14:paraId="75361F93" w14:textId="76CA25FB" w:rsidR="00C33A8B" w:rsidRPr="00C735ED" w:rsidRDefault="00D60D37" w:rsidP="002D3A65">
      <w:pPr>
        <w:spacing w:after="120"/>
      </w:pPr>
      <w:bookmarkStart w:id="14" w:name="_Hlk64279186"/>
      <w:bookmarkStart w:id="15" w:name="_Ref35786358"/>
      <w:bookmarkEnd w:id="12"/>
      <w:r w:rsidRPr="00D60D37">
        <w:lastRenderedPageBreak/>
        <w:t>waste</w:t>
      </w:r>
      <w:r w:rsidRPr="00D60D37">
        <w:rPr>
          <w:vertAlign w:val="superscript"/>
        </w:rPr>
        <w:footnoteReference w:id="18"/>
      </w:r>
      <w:r w:rsidRPr="00D60D37">
        <w:t xml:space="preserve">. The new Basel rules stipulate that mixed plastic waste must be </w:t>
      </w:r>
      <w:r w:rsidR="00264038">
        <w:t>‘</w:t>
      </w:r>
      <w:r w:rsidRPr="00D60D37">
        <w:t>almost free from’ contamination, but different countries have interpreted this to mean anywhere between 0.5% and 5%</w:t>
      </w:r>
      <w:r w:rsidRPr="00D60D37">
        <w:rPr>
          <w:vertAlign w:val="superscript"/>
        </w:rPr>
        <w:footnoteReference w:id="19"/>
      </w:r>
      <w:r w:rsidRPr="00D60D37">
        <w:t xml:space="preserve">. </w:t>
      </w:r>
      <w:r w:rsidR="00671D2A" w:rsidRPr="00C735ED">
        <w:t xml:space="preserve">No new updates were found </w:t>
      </w:r>
      <w:r w:rsidR="00671D2A">
        <w:t>on restrictions in</w:t>
      </w:r>
      <w:r w:rsidR="00671D2A" w:rsidRPr="00C735ED">
        <w:t xml:space="preserve"> Australia’s other </w:t>
      </w:r>
      <w:r w:rsidR="00671D2A">
        <w:t xml:space="preserve">major </w:t>
      </w:r>
      <w:r w:rsidR="00671D2A" w:rsidRPr="00C735ED">
        <w:t xml:space="preserve">waste destinations. </w:t>
      </w:r>
      <w:bookmarkEnd w:id="14"/>
    </w:p>
    <w:p w14:paraId="38662EF5" w14:textId="77777777" w:rsidR="00C33A8B" w:rsidRPr="00C735ED" w:rsidRDefault="00C33A8B" w:rsidP="00C33A8B">
      <w:pPr>
        <w:pStyle w:val="Heading3-nonumber"/>
      </w:pPr>
      <w:r w:rsidRPr="00C735ED">
        <w:t>Restrictions on waste import</w:t>
      </w:r>
      <w:r>
        <w:t>s</w:t>
      </w:r>
      <w:r w:rsidRPr="00C735ED">
        <w:t xml:space="preserve"> – overview</w:t>
      </w:r>
    </w:p>
    <w:p w14:paraId="43243DDA" w14:textId="5F487B85" w:rsidR="00C33A8B" w:rsidRPr="00C735ED" w:rsidRDefault="00C33A8B" w:rsidP="00C33A8B">
      <w:r w:rsidRPr="00C735ED">
        <w:t xml:space="preserve">The </w:t>
      </w:r>
      <w:proofErr w:type="gramStart"/>
      <w:r w:rsidRPr="00C735ED">
        <w:t>current status</w:t>
      </w:r>
      <w:proofErr w:type="gramEnd"/>
      <w:r w:rsidRPr="00C735ED">
        <w:t xml:space="preserve"> of import restrictions to Australia’s top 10 waste and recovered materials destinations is summarised in </w:t>
      </w:r>
      <w:r w:rsidRPr="00C735ED">
        <w:fldChar w:fldCharType="begin"/>
      </w:r>
      <w:r w:rsidRPr="00C735ED">
        <w:instrText xml:space="preserve"> REF _Ref61865621 \h </w:instrText>
      </w:r>
      <w:r w:rsidRPr="00C735ED">
        <w:fldChar w:fldCharType="separate"/>
      </w:r>
      <w:r w:rsidR="00903F0B" w:rsidRPr="00C735ED">
        <w:t xml:space="preserve">Table </w:t>
      </w:r>
      <w:r w:rsidR="00903F0B">
        <w:rPr>
          <w:noProof/>
        </w:rPr>
        <w:t>4</w:t>
      </w:r>
      <w:r w:rsidRPr="00C735ED">
        <w:fldChar w:fldCharType="end"/>
      </w:r>
      <w:r w:rsidRPr="00C735ED">
        <w:t xml:space="preserve">, while </w:t>
      </w:r>
      <w:r w:rsidR="00DF6A3B">
        <w:fldChar w:fldCharType="begin"/>
      </w:r>
      <w:r w:rsidR="00DF6A3B">
        <w:instrText xml:space="preserve"> REF _Ref66631736 \h </w:instrText>
      </w:r>
      <w:r w:rsidR="00DF6A3B">
        <w:fldChar w:fldCharType="separate"/>
      </w:r>
      <w:r w:rsidR="00903F0B" w:rsidRPr="00C735ED">
        <w:t xml:space="preserve">Table </w:t>
      </w:r>
      <w:r w:rsidR="00903F0B">
        <w:rPr>
          <w:noProof/>
        </w:rPr>
        <w:t>5</w:t>
      </w:r>
      <w:r w:rsidR="00DF6A3B">
        <w:fldChar w:fldCharType="end"/>
      </w:r>
      <w:r w:rsidRPr="00C735ED">
        <w:t xml:space="preserve"> provides details of the import restriction policies, their dates and amount of waste potentially impacted by the bans.</w:t>
      </w:r>
    </w:p>
    <w:p w14:paraId="6065ADA8" w14:textId="3DB58698" w:rsidR="00C33A8B" w:rsidRDefault="00C33A8B" w:rsidP="00C33A8B">
      <w:pPr>
        <w:pStyle w:val="Caption"/>
        <w:keepNext/>
      </w:pPr>
      <w:bookmarkStart w:id="16" w:name="_Ref61865621"/>
      <w:r w:rsidRPr="00C735ED">
        <w:t xml:space="preserve">Table </w:t>
      </w:r>
      <w:fldSimple w:instr=" SEQ Table \* ARABIC ">
        <w:r w:rsidR="00903F0B">
          <w:rPr>
            <w:noProof/>
          </w:rPr>
          <w:t>4</w:t>
        </w:r>
      </w:fldSimple>
      <w:bookmarkEnd w:id="16"/>
      <w:r w:rsidRPr="00C735ED">
        <w:tab/>
        <w:t>Summary of import restrictions by material and top 10 country</w:t>
      </w:r>
    </w:p>
    <w:tbl>
      <w:tblPr>
        <w:tblStyle w:val="TableGrid"/>
        <w:tblW w:w="14737" w:type="dxa"/>
        <w:tblBorders>
          <w:top w:val="single" w:sz="4" w:space="0" w:color="B7B7E2"/>
          <w:left w:val="single" w:sz="4" w:space="0" w:color="B7B7E2"/>
          <w:bottom w:val="single" w:sz="4" w:space="0" w:color="B7B7E2"/>
          <w:right w:val="single" w:sz="4" w:space="0" w:color="B7B7E2"/>
          <w:insideH w:val="single" w:sz="4" w:space="0" w:color="B7B7E2"/>
          <w:insideV w:val="single" w:sz="4" w:space="0" w:color="B7B7E2"/>
        </w:tblBorders>
        <w:tblCellMar>
          <w:left w:w="28" w:type="dxa"/>
          <w:right w:w="28" w:type="dxa"/>
        </w:tblCellMar>
        <w:tblLook w:val="04A0" w:firstRow="1" w:lastRow="0" w:firstColumn="1" w:lastColumn="0" w:noHBand="0" w:noVBand="1"/>
      </w:tblPr>
      <w:tblGrid>
        <w:gridCol w:w="1587"/>
        <w:gridCol w:w="1077"/>
        <w:gridCol w:w="1077"/>
        <w:gridCol w:w="1077"/>
        <w:gridCol w:w="1077"/>
        <w:gridCol w:w="1077"/>
        <w:gridCol w:w="1077"/>
        <w:gridCol w:w="1077"/>
        <w:gridCol w:w="142"/>
        <w:gridCol w:w="1075"/>
        <w:gridCol w:w="4394"/>
      </w:tblGrid>
      <w:tr w:rsidR="00671D2A" w:rsidRPr="00C918A7" w14:paraId="1EFEAA3D" w14:textId="77777777" w:rsidTr="00E17A70">
        <w:trPr>
          <w:trHeight w:val="535"/>
        </w:trPr>
        <w:tc>
          <w:tcPr>
            <w:tcW w:w="1587" w:type="dxa"/>
            <w:tcBorders>
              <w:right w:val="nil"/>
            </w:tcBorders>
            <w:shd w:val="clear" w:color="auto" w:fill="9494D4" w:themeFill="accent1" w:themeFillTint="99"/>
          </w:tcPr>
          <w:p w14:paraId="31F829F2" w14:textId="77777777" w:rsidR="00671D2A" w:rsidRPr="00C918A7" w:rsidRDefault="00671D2A" w:rsidP="00E17A70">
            <w:pPr>
              <w:rPr>
                <w:b/>
                <w:bCs/>
                <w:color w:val="FFFFFF" w:themeColor="background1"/>
                <w:sz w:val="20"/>
                <w:szCs w:val="20"/>
              </w:rPr>
            </w:pPr>
          </w:p>
        </w:tc>
        <w:tc>
          <w:tcPr>
            <w:tcW w:w="1077" w:type="dxa"/>
            <w:tcBorders>
              <w:left w:val="nil"/>
              <w:right w:val="nil"/>
            </w:tcBorders>
            <w:shd w:val="clear" w:color="auto" w:fill="9494D4" w:themeFill="accent1" w:themeFillTint="99"/>
            <w:vAlign w:val="center"/>
          </w:tcPr>
          <w:p w14:paraId="186DEC5A" w14:textId="77777777" w:rsidR="00671D2A" w:rsidRPr="00C918A7" w:rsidRDefault="00671D2A" w:rsidP="00E17A70">
            <w:pPr>
              <w:rPr>
                <w:b/>
                <w:bCs/>
                <w:color w:val="FFFFFF" w:themeColor="background1"/>
                <w:sz w:val="20"/>
                <w:szCs w:val="20"/>
              </w:rPr>
            </w:pPr>
            <w:r w:rsidRPr="00C918A7">
              <w:rPr>
                <w:b/>
                <w:bCs/>
                <w:color w:val="FFFFFF" w:themeColor="background1"/>
                <w:sz w:val="20"/>
                <w:szCs w:val="20"/>
              </w:rPr>
              <w:t>Glass</w:t>
            </w:r>
          </w:p>
        </w:tc>
        <w:tc>
          <w:tcPr>
            <w:tcW w:w="1077" w:type="dxa"/>
            <w:tcBorders>
              <w:left w:val="nil"/>
              <w:right w:val="nil"/>
            </w:tcBorders>
            <w:shd w:val="clear" w:color="auto" w:fill="9494D4" w:themeFill="accent1" w:themeFillTint="99"/>
            <w:vAlign w:val="center"/>
          </w:tcPr>
          <w:p w14:paraId="4C10FE74" w14:textId="77777777" w:rsidR="00671D2A" w:rsidRPr="00C918A7" w:rsidRDefault="00671D2A" w:rsidP="00E17A70">
            <w:pPr>
              <w:rPr>
                <w:b/>
                <w:bCs/>
                <w:color w:val="FFFFFF" w:themeColor="background1"/>
                <w:sz w:val="20"/>
                <w:szCs w:val="20"/>
              </w:rPr>
            </w:pPr>
            <w:r w:rsidRPr="00C918A7">
              <w:rPr>
                <w:b/>
                <w:bCs/>
                <w:color w:val="FFFFFF" w:themeColor="background1"/>
                <w:sz w:val="20"/>
                <w:szCs w:val="20"/>
              </w:rPr>
              <w:t>Haz</w:t>
            </w:r>
            <w:r>
              <w:rPr>
                <w:b/>
                <w:bCs/>
                <w:color w:val="FFFFFF" w:themeColor="background1"/>
                <w:sz w:val="20"/>
                <w:szCs w:val="20"/>
              </w:rPr>
              <w:t>.</w:t>
            </w:r>
            <w:r w:rsidRPr="00C918A7">
              <w:rPr>
                <w:b/>
                <w:bCs/>
                <w:color w:val="FFFFFF" w:themeColor="background1"/>
                <w:sz w:val="20"/>
                <w:szCs w:val="20"/>
              </w:rPr>
              <w:t xml:space="preserve"> waste (excl. tyres)</w:t>
            </w:r>
          </w:p>
        </w:tc>
        <w:tc>
          <w:tcPr>
            <w:tcW w:w="1077" w:type="dxa"/>
            <w:tcBorders>
              <w:left w:val="nil"/>
              <w:right w:val="nil"/>
            </w:tcBorders>
            <w:shd w:val="clear" w:color="auto" w:fill="9494D4" w:themeFill="accent1" w:themeFillTint="99"/>
            <w:vAlign w:val="center"/>
          </w:tcPr>
          <w:p w14:paraId="42FE861A" w14:textId="77777777" w:rsidR="00671D2A" w:rsidRPr="00C918A7" w:rsidRDefault="00671D2A" w:rsidP="00E17A70">
            <w:pPr>
              <w:rPr>
                <w:b/>
                <w:bCs/>
                <w:color w:val="FFFFFF" w:themeColor="background1"/>
                <w:sz w:val="20"/>
                <w:szCs w:val="20"/>
              </w:rPr>
            </w:pPr>
            <w:r w:rsidRPr="00C918A7">
              <w:rPr>
                <w:b/>
                <w:bCs/>
                <w:color w:val="FFFFFF" w:themeColor="background1"/>
                <w:sz w:val="20"/>
                <w:szCs w:val="20"/>
              </w:rPr>
              <w:t>Metals</w:t>
            </w:r>
          </w:p>
        </w:tc>
        <w:tc>
          <w:tcPr>
            <w:tcW w:w="1077" w:type="dxa"/>
            <w:tcBorders>
              <w:left w:val="nil"/>
              <w:right w:val="nil"/>
            </w:tcBorders>
            <w:shd w:val="clear" w:color="auto" w:fill="9494D4" w:themeFill="accent1" w:themeFillTint="99"/>
            <w:vAlign w:val="center"/>
          </w:tcPr>
          <w:p w14:paraId="396B64BE" w14:textId="77777777" w:rsidR="00671D2A" w:rsidRPr="00C918A7" w:rsidRDefault="00671D2A" w:rsidP="00E17A70">
            <w:pPr>
              <w:rPr>
                <w:b/>
                <w:bCs/>
                <w:color w:val="FFFFFF" w:themeColor="background1"/>
                <w:sz w:val="20"/>
                <w:szCs w:val="20"/>
              </w:rPr>
            </w:pPr>
            <w:r w:rsidRPr="00C918A7">
              <w:rPr>
                <w:b/>
                <w:bCs/>
                <w:color w:val="FFFFFF" w:themeColor="background1"/>
                <w:sz w:val="20"/>
                <w:szCs w:val="20"/>
              </w:rPr>
              <w:t>Paper &amp; cardboard</w:t>
            </w:r>
          </w:p>
        </w:tc>
        <w:tc>
          <w:tcPr>
            <w:tcW w:w="1077" w:type="dxa"/>
            <w:tcBorders>
              <w:left w:val="nil"/>
              <w:right w:val="nil"/>
            </w:tcBorders>
            <w:shd w:val="clear" w:color="auto" w:fill="9494D4" w:themeFill="accent1" w:themeFillTint="99"/>
            <w:vAlign w:val="center"/>
          </w:tcPr>
          <w:p w14:paraId="6804A9EF" w14:textId="77777777" w:rsidR="00671D2A" w:rsidRPr="00C918A7" w:rsidRDefault="00671D2A" w:rsidP="00E17A70">
            <w:pPr>
              <w:rPr>
                <w:b/>
                <w:bCs/>
                <w:color w:val="FFFFFF" w:themeColor="background1"/>
                <w:sz w:val="20"/>
                <w:szCs w:val="20"/>
              </w:rPr>
            </w:pPr>
            <w:r w:rsidRPr="00C918A7">
              <w:rPr>
                <w:b/>
                <w:bCs/>
                <w:color w:val="FFFFFF" w:themeColor="background1"/>
                <w:sz w:val="20"/>
                <w:szCs w:val="20"/>
              </w:rPr>
              <w:t xml:space="preserve">Plastics </w:t>
            </w:r>
          </w:p>
        </w:tc>
        <w:tc>
          <w:tcPr>
            <w:tcW w:w="1077" w:type="dxa"/>
            <w:tcBorders>
              <w:left w:val="nil"/>
              <w:right w:val="nil"/>
            </w:tcBorders>
            <w:shd w:val="clear" w:color="auto" w:fill="9494D4" w:themeFill="accent1" w:themeFillTint="99"/>
            <w:vAlign w:val="center"/>
          </w:tcPr>
          <w:p w14:paraId="15F818A8" w14:textId="77777777" w:rsidR="00671D2A" w:rsidRPr="00C918A7" w:rsidRDefault="00671D2A" w:rsidP="00E17A70">
            <w:pPr>
              <w:rPr>
                <w:b/>
                <w:bCs/>
                <w:color w:val="FFFFFF" w:themeColor="background1"/>
                <w:sz w:val="20"/>
                <w:szCs w:val="20"/>
              </w:rPr>
            </w:pPr>
            <w:r w:rsidRPr="00C918A7">
              <w:rPr>
                <w:b/>
                <w:bCs/>
                <w:color w:val="FFFFFF" w:themeColor="background1"/>
                <w:sz w:val="20"/>
                <w:szCs w:val="20"/>
              </w:rPr>
              <w:t>Tyres</w:t>
            </w:r>
          </w:p>
        </w:tc>
        <w:tc>
          <w:tcPr>
            <w:tcW w:w="1077" w:type="dxa"/>
            <w:tcBorders>
              <w:left w:val="nil"/>
            </w:tcBorders>
            <w:shd w:val="clear" w:color="auto" w:fill="9494D4" w:themeFill="accent1" w:themeFillTint="99"/>
            <w:vAlign w:val="center"/>
          </w:tcPr>
          <w:p w14:paraId="69D6AEE9" w14:textId="77777777" w:rsidR="00671D2A" w:rsidRPr="00C918A7" w:rsidRDefault="00671D2A" w:rsidP="00E17A70">
            <w:pPr>
              <w:rPr>
                <w:b/>
                <w:bCs/>
                <w:color w:val="FFFFFF" w:themeColor="background1"/>
                <w:sz w:val="20"/>
                <w:szCs w:val="20"/>
              </w:rPr>
            </w:pPr>
            <w:r w:rsidRPr="00C918A7">
              <w:rPr>
                <w:b/>
                <w:bCs/>
                <w:color w:val="FFFFFF" w:themeColor="background1"/>
                <w:sz w:val="20"/>
                <w:szCs w:val="20"/>
              </w:rPr>
              <w:t>Textiles</w:t>
            </w:r>
          </w:p>
        </w:tc>
        <w:tc>
          <w:tcPr>
            <w:tcW w:w="142" w:type="dxa"/>
            <w:tcBorders>
              <w:top w:val="nil"/>
              <w:bottom w:val="nil"/>
              <w:right w:val="nil"/>
            </w:tcBorders>
            <w:shd w:val="clear" w:color="auto" w:fill="auto"/>
          </w:tcPr>
          <w:p w14:paraId="6C00FE3A" w14:textId="77777777" w:rsidR="00671D2A" w:rsidRPr="00C918A7" w:rsidRDefault="00671D2A" w:rsidP="00E17A70">
            <w:pPr>
              <w:rPr>
                <w:b/>
                <w:bCs/>
                <w:color w:val="FFFFFF" w:themeColor="background1"/>
                <w:sz w:val="20"/>
                <w:szCs w:val="20"/>
              </w:rPr>
            </w:pPr>
          </w:p>
        </w:tc>
        <w:tc>
          <w:tcPr>
            <w:tcW w:w="1075" w:type="dxa"/>
            <w:tcBorders>
              <w:top w:val="nil"/>
              <w:left w:val="nil"/>
              <w:bottom w:val="nil"/>
              <w:right w:val="nil"/>
            </w:tcBorders>
            <w:shd w:val="clear" w:color="auto" w:fill="auto"/>
          </w:tcPr>
          <w:p w14:paraId="7D25F240" w14:textId="77777777" w:rsidR="00671D2A" w:rsidRPr="00C918A7" w:rsidRDefault="00671D2A" w:rsidP="00E17A70">
            <w:pPr>
              <w:rPr>
                <w:b/>
                <w:bCs/>
                <w:color w:val="FFFFFF" w:themeColor="background1"/>
                <w:sz w:val="20"/>
                <w:szCs w:val="20"/>
              </w:rPr>
            </w:pPr>
          </w:p>
        </w:tc>
        <w:tc>
          <w:tcPr>
            <w:tcW w:w="4394" w:type="dxa"/>
            <w:tcBorders>
              <w:top w:val="nil"/>
              <w:left w:val="nil"/>
              <w:bottom w:val="nil"/>
              <w:right w:val="nil"/>
            </w:tcBorders>
            <w:shd w:val="clear" w:color="auto" w:fill="auto"/>
          </w:tcPr>
          <w:p w14:paraId="33CB72C4" w14:textId="77777777" w:rsidR="00671D2A" w:rsidRPr="0009205F" w:rsidRDefault="00671D2A" w:rsidP="00E17A70">
            <w:pPr>
              <w:rPr>
                <w:color w:val="000000" w:themeColor="text1"/>
                <w:sz w:val="20"/>
                <w:szCs w:val="20"/>
              </w:rPr>
            </w:pPr>
          </w:p>
        </w:tc>
      </w:tr>
      <w:tr w:rsidR="00671D2A" w:rsidRPr="00C918A7" w14:paraId="4E804838" w14:textId="77777777" w:rsidTr="00E17A70">
        <w:tc>
          <w:tcPr>
            <w:tcW w:w="1587" w:type="dxa"/>
          </w:tcPr>
          <w:p w14:paraId="2AD5A241" w14:textId="77777777" w:rsidR="00671D2A" w:rsidRPr="00C918A7" w:rsidRDefault="00671D2A" w:rsidP="00E17A70">
            <w:pPr>
              <w:rPr>
                <w:sz w:val="20"/>
                <w:szCs w:val="20"/>
              </w:rPr>
            </w:pPr>
            <w:r w:rsidRPr="00C918A7">
              <w:rPr>
                <w:sz w:val="20"/>
                <w:szCs w:val="20"/>
              </w:rPr>
              <w:t>Indonesia</w:t>
            </w:r>
          </w:p>
        </w:tc>
        <w:tc>
          <w:tcPr>
            <w:tcW w:w="1077" w:type="dxa"/>
            <w:shd w:val="clear" w:color="auto" w:fill="FF0000"/>
          </w:tcPr>
          <w:p w14:paraId="60BE6503" w14:textId="77777777" w:rsidR="00671D2A" w:rsidRPr="00096777" w:rsidRDefault="00671D2A" w:rsidP="00E17A70">
            <w:pPr>
              <w:jc w:val="center"/>
              <w:rPr>
                <w:b/>
                <w:bCs/>
                <w:color w:val="FFFFFF" w:themeColor="background1"/>
                <w:sz w:val="20"/>
                <w:szCs w:val="20"/>
              </w:rPr>
            </w:pPr>
            <w:r w:rsidRPr="00096777">
              <w:rPr>
                <w:b/>
                <w:bCs/>
                <w:color w:val="FFFFFF" w:themeColor="background1"/>
                <w:sz w:val="20"/>
                <w:szCs w:val="20"/>
              </w:rPr>
              <w:t>Restricted</w:t>
            </w:r>
          </w:p>
        </w:tc>
        <w:tc>
          <w:tcPr>
            <w:tcW w:w="1077" w:type="dxa"/>
            <w:shd w:val="clear" w:color="auto" w:fill="FF0000"/>
          </w:tcPr>
          <w:p w14:paraId="03361649"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0000"/>
          </w:tcPr>
          <w:p w14:paraId="4D019B1A"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0000"/>
          </w:tcPr>
          <w:p w14:paraId="51A81135"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0000"/>
          </w:tcPr>
          <w:p w14:paraId="37A90A27"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0000"/>
          </w:tcPr>
          <w:p w14:paraId="6AF74339"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tcPr>
          <w:p w14:paraId="2ADABF5E" w14:textId="77777777" w:rsidR="00671D2A" w:rsidRPr="00C918A7" w:rsidRDefault="00671D2A" w:rsidP="00E17A70">
            <w:pPr>
              <w:rPr>
                <w:sz w:val="20"/>
                <w:szCs w:val="20"/>
              </w:rPr>
            </w:pPr>
          </w:p>
        </w:tc>
        <w:tc>
          <w:tcPr>
            <w:tcW w:w="142" w:type="dxa"/>
            <w:tcBorders>
              <w:top w:val="nil"/>
              <w:bottom w:val="nil"/>
              <w:right w:val="nil"/>
            </w:tcBorders>
            <w:shd w:val="clear" w:color="auto" w:fill="auto"/>
          </w:tcPr>
          <w:p w14:paraId="24EC5516" w14:textId="77777777" w:rsidR="00671D2A" w:rsidRPr="00C918A7" w:rsidRDefault="00671D2A" w:rsidP="00E17A70">
            <w:pPr>
              <w:rPr>
                <w:sz w:val="20"/>
                <w:szCs w:val="20"/>
              </w:rPr>
            </w:pPr>
          </w:p>
        </w:tc>
        <w:tc>
          <w:tcPr>
            <w:tcW w:w="1075" w:type="dxa"/>
            <w:tcBorders>
              <w:top w:val="nil"/>
              <w:left w:val="nil"/>
              <w:right w:val="nil"/>
            </w:tcBorders>
          </w:tcPr>
          <w:p w14:paraId="198901F7" w14:textId="77777777" w:rsidR="00671D2A" w:rsidRPr="00C918A7" w:rsidRDefault="00671D2A" w:rsidP="00E17A70">
            <w:pPr>
              <w:rPr>
                <w:b/>
                <w:bCs/>
                <w:sz w:val="20"/>
                <w:szCs w:val="20"/>
              </w:rPr>
            </w:pPr>
            <w:r>
              <w:rPr>
                <w:b/>
                <w:bCs/>
                <w:sz w:val="20"/>
                <w:szCs w:val="20"/>
              </w:rPr>
              <w:t>Key</w:t>
            </w:r>
          </w:p>
        </w:tc>
        <w:tc>
          <w:tcPr>
            <w:tcW w:w="4394" w:type="dxa"/>
            <w:tcBorders>
              <w:top w:val="nil"/>
              <w:left w:val="nil"/>
              <w:right w:val="nil"/>
            </w:tcBorders>
            <w:shd w:val="clear" w:color="auto" w:fill="auto"/>
          </w:tcPr>
          <w:p w14:paraId="381D1375" w14:textId="77777777" w:rsidR="00671D2A" w:rsidRPr="0009205F" w:rsidRDefault="00671D2A" w:rsidP="00E17A70">
            <w:pPr>
              <w:rPr>
                <w:color w:val="000000" w:themeColor="text1"/>
                <w:sz w:val="20"/>
                <w:szCs w:val="20"/>
              </w:rPr>
            </w:pPr>
          </w:p>
        </w:tc>
      </w:tr>
      <w:tr w:rsidR="00671D2A" w:rsidRPr="00C918A7" w14:paraId="1FD74F60" w14:textId="77777777" w:rsidTr="00E17A70">
        <w:tc>
          <w:tcPr>
            <w:tcW w:w="1587" w:type="dxa"/>
          </w:tcPr>
          <w:p w14:paraId="2A5F6895" w14:textId="77777777" w:rsidR="00671D2A" w:rsidRPr="00C918A7" w:rsidRDefault="00671D2A" w:rsidP="00E17A70">
            <w:pPr>
              <w:rPr>
                <w:sz w:val="20"/>
                <w:szCs w:val="20"/>
              </w:rPr>
            </w:pPr>
            <w:r w:rsidRPr="00C918A7">
              <w:rPr>
                <w:sz w:val="20"/>
                <w:szCs w:val="20"/>
              </w:rPr>
              <w:t>India</w:t>
            </w:r>
          </w:p>
        </w:tc>
        <w:tc>
          <w:tcPr>
            <w:tcW w:w="1077" w:type="dxa"/>
          </w:tcPr>
          <w:p w14:paraId="293BE69C" w14:textId="77777777" w:rsidR="00671D2A" w:rsidRPr="00C918A7" w:rsidRDefault="00671D2A" w:rsidP="00E17A70">
            <w:pPr>
              <w:jc w:val="center"/>
              <w:rPr>
                <w:sz w:val="20"/>
                <w:szCs w:val="20"/>
              </w:rPr>
            </w:pPr>
          </w:p>
        </w:tc>
        <w:tc>
          <w:tcPr>
            <w:tcW w:w="1077" w:type="dxa"/>
          </w:tcPr>
          <w:p w14:paraId="7A0AB746" w14:textId="77777777" w:rsidR="00671D2A" w:rsidRPr="00C918A7" w:rsidRDefault="00671D2A" w:rsidP="00E17A70">
            <w:pPr>
              <w:jc w:val="center"/>
              <w:rPr>
                <w:sz w:val="20"/>
                <w:szCs w:val="20"/>
              </w:rPr>
            </w:pPr>
          </w:p>
        </w:tc>
        <w:tc>
          <w:tcPr>
            <w:tcW w:w="1077" w:type="dxa"/>
          </w:tcPr>
          <w:p w14:paraId="0825F903" w14:textId="77777777" w:rsidR="00671D2A" w:rsidRPr="00C918A7" w:rsidRDefault="00671D2A" w:rsidP="00E17A70">
            <w:pPr>
              <w:jc w:val="center"/>
              <w:rPr>
                <w:sz w:val="20"/>
                <w:szCs w:val="20"/>
              </w:rPr>
            </w:pPr>
          </w:p>
        </w:tc>
        <w:tc>
          <w:tcPr>
            <w:tcW w:w="1077" w:type="dxa"/>
          </w:tcPr>
          <w:p w14:paraId="33CE8FE1" w14:textId="77777777" w:rsidR="00671D2A" w:rsidRPr="00C918A7" w:rsidRDefault="00671D2A" w:rsidP="00E17A70">
            <w:pPr>
              <w:jc w:val="center"/>
              <w:rPr>
                <w:sz w:val="20"/>
                <w:szCs w:val="20"/>
              </w:rPr>
            </w:pPr>
          </w:p>
        </w:tc>
        <w:tc>
          <w:tcPr>
            <w:tcW w:w="1077" w:type="dxa"/>
            <w:shd w:val="clear" w:color="auto" w:fill="FF0000"/>
          </w:tcPr>
          <w:p w14:paraId="16726F86"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FF00"/>
          </w:tcPr>
          <w:p w14:paraId="3F2D37C7" w14:textId="77777777" w:rsidR="00671D2A" w:rsidRPr="00C918A7" w:rsidRDefault="00671D2A" w:rsidP="00E17A70">
            <w:pPr>
              <w:jc w:val="center"/>
              <w:rPr>
                <w:sz w:val="20"/>
                <w:szCs w:val="20"/>
              </w:rPr>
            </w:pPr>
            <w:r>
              <w:rPr>
                <w:sz w:val="20"/>
                <w:szCs w:val="20"/>
              </w:rPr>
              <w:t>Considering</w:t>
            </w:r>
          </w:p>
        </w:tc>
        <w:tc>
          <w:tcPr>
            <w:tcW w:w="1077" w:type="dxa"/>
          </w:tcPr>
          <w:p w14:paraId="44C1ADCD" w14:textId="77777777" w:rsidR="00671D2A" w:rsidRPr="00C918A7" w:rsidRDefault="00671D2A" w:rsidP="00E17A70">
            <w:pPr>
              <w:rPr>
                <w:sz w:val="20"/>
                <w:szCs w:val="20"/>
              </w:rPr>
            </w:pPr>
          </w:p>
        </w:tc>
        <w:tc>
          <w:tcPr>
            <w:tcW w:w="142" w:type="dxa"/>
            <w:tcBorders>
              <w:top w:val="nil"/>
              <w:bottom w:val="nil"/>
            </w:tcBorders>
            <w:shd w:val="clear" w:color="auto" w:fill="auto"/>
          </w:tcPr>
          <w:p w14:paraId="55356983" w14:textId="77777777" w:rsidR="00671D2A" w:rsidRPr="00C918A7" w:rsidRDefault="00671D2A" w:rsidP="00E17A70">
            <w:pPr>
              <w:rPr>
                <w:sz w:val="20"/>
                <w:szCs w:val="20"/>
              </w:rPr>
            </w:pPr>
          </w:p>
        </w:tc>
        <w:tc>
          <w:tcPr>
            <w:tcW w:w="1075" w:type="dxa"/>
            <w:shd w:val="clear" w:color="auto" w:fill="FF0000"/>
          </w:tcPr>
          <w:p w14:paraId="7D1DB0D6" w14:textId="77777777" w:rsidR="00671D2A" w:rsidRPr="0009205F" w:rsidRDefault="00671D2A" w:rsidP="00E17A70">
            <w:pPr>
              <w:rPr>
                <w:b/>
                <w:bCs/>
                <w:sz w:val="20"/>
                <w:szCs w:val="20"/>
              </w:rPr>
            </w:pPr>
            <w:r w:rsidRPr="0009205F">
              <w:rPr>
                <w:b/>
                <w:bCs/>
                <w:color w:val="FFFFFF" w:themeColor="background1"/>
                <w:sz w:val="20"/>
                <w:szCs w:val="20"/>
              </w:rPr>
              <w:t>Restrict</w:t>
            </w:r>
            <w:r>
              <w:rPr>
                <w:b/>
                <w:bCs/>
                <w:color w:val="FFFFFF" w:themeColor="background1"/>
                <w:sz w:val="20"/>
                <w:szCs w:val="20"/>
              </w:rPr>
              <w:t>ed</w:t>
            </w:r>
          </w:p>
        </w:tc>
        <w:tc>
          <w:tcPr>
            <w:tcW w:w="4394" w:type="dxa"/>
            <w:shd w:val="clear" w:color="auto" w:fill="auto"/>
          </w:tcPr>
          <w:p w14:paraId="7715F14F" w14:textId="77777777" w:rsidR="00671D2A" w:rsidRPr="0009205F" w:rsidRDefault="00671D2A" w:rsidP="00E17A70">
            <w:pPr>
              <w:rPr>
                <w:color w:val="000000" w:themeColor="text1"/>
                <w:sz w:val="20"/>
                <w:szCs w:val="20"/>
              </w:rPr>
            </w:pPr>
            <w:r w:rsidRPr="0009205F">
              <w:rPr>
                <w:color w:val="000000" w:themeColor="text1"/>
                <w:sz w:val="20"/>
                <w:szCs w:val="20"/>
              </w:rPr>
              <w:t>Restrictions are in place</w:t>
            </w:r>
          </w:p>
        </w:tc>
      </w:tr>
      <w:tr w:rsidR="00671D2A" w:rsidRPr="00C918A7" w14:paraId="0EEBA889" w14:textId="77777777" w:rsidTr="00E17A70">
        <w:tc>
          <w:tcPr>
            <w:tcW w:w="1587" w:type="dxa"/>
          </w:tcPr>
          <w:p w14:paraId="220CCA1A" w14:textId="77777777" w:rsidR="00671D2A" w:rsidRPr="00C918A7" w:rsidRDefault="00671D2A" w:rsidP="00E17A70">
            <w:pPr>
              <w:rPr>
                <w:sz w:val="20"/>
                <w:szCs w:val="20"/>
              </w:rPr>
            </w:pPr>
            <w:r w:rsidRPr="00C918A7">
              <w:rPr>
                <w:sz w:val="20"/>
                <w:szCs w:val="20"/>
              </w:rPr>
              <w:t>Bangladesh</w:t>
            </w:r>
          </w:p>
        </w:tc>
        <w:tc>
          <w:tcPr>
            <w:tcW w:w="1077" w:type="dxa"/>
          </w:tcPr>
          <w:p w14:paraId="5FB21213" w14:textId="77777777" w:rsidR="00671D2A" w:rsidRPr="00C918A7" w:rsidRDefault="00671D2A" w:rsidP="00E17A70">
            <w:pPr>
              <w:jc w:val="center"/>
              <w:rPr>
                <w:sz w:val="20"/>
                <w:szCs w:val="20"/>
              </w:rPr>
            </w:pPr>
          </w:p>
        </w:tc>
        <w:tc>
          <w:tcPr>
            <w:tcW w:w="1077" w:type="dxa"/>
          </w:tcPr>
          <w:p w14:paraId="4D6C3972" w14:textId="77777777" w:rsidR="00671D2A" w:rsidRPr="00C918A7" w:rsidRDefault="00671D2A" w:rsidP="00E17A70">
            <w:pPr>
              <w:jc w:val="center"/>
              <w:rPr>
                <w:sz w:val="20"/>
                <w:szCs w:val="20"/>
              </w:rPr>
            </w:pPr>
          </w:p>
        </w:tc>
        <w:tc>
          <w:tcPr>
            <w:tcW w:w="1077" w:type="dxa"/>
          </w:tcPr>
          <w:p w14:paraId="4BE49C63" w14:textId="77777777" w:rsidR="00671D2A" w:rsidRPr="00C918A7" w:rsidRDefault="00671D2A" w:rsidP="00E17A70">
            <w:pPr>
              <w:jc w:val="center"/>
              <w:rPr>
                <w:sz w:val="20"/>
                <w:szCs w:val="20"/>
              </w:rPr>
            </w:pPr>
          </w:p>
        </w:tc>
        <w:tc>
          <w:tcPr>
            <w:tcW w:w="1077" w:type="dxa"/>
          </w:tcPr>
          <w:p w14:paraId="1C5050DE" w14:textId="77777777" w:rsidR="00671D2A" w:rsidRPr="00C918A7" w:rsidRDefault="00671D2A" w:rsidP="00E17A70">
            <w:pPr>
              <w:jc w:val="center"/>
              <w:rPr>
                <w:sz w:val="20"/>
                <w:szCs w:val="20"/>
              </w:rPr>
            </w:pPr>
          </w:p>
        </w:tc>
        <w:tc>
          <w:tcPr>
            <w:tcW w:w="1077" w:type="dxa"/>
          </w:tcPr>
          <w:p w14:paraId="503B1264" w14:textId="77777777" w:rsidR="00671D2A" w:rsidRPr="00C918A7" w:rsidRDefault="00671D2A" w:rsidP="00E17A70">
            <w:pPr>
              <w:jc w:val="center"/>
              <w:rPr>
                <w:sz w:val="20"/>
                <w:szCs w:val="20"/>
              </w:rPr>
            </w:pPr>
          </w:p>
        </w:tc>
        <w:tc>
          <w:tcPr>
            <w:tcW w:w="1077" w:type="dxa"/>
          </w:tcPr>
          <w:p w14:paraId="053D5395" w14:textId="77777777" w:rsidR="00671D2A" w:rsidRPr="00C918A7" w:rsidRDefault="00671D2A" w:rsidP="00E17A70">
            <w:pPr>
              <w:jc w:val="center"/>
              <w:rPr>
                <w:sz w:val="20"/>
                <w:szCs w:val="20"/>
              </w:rPr>
            </w:pPr>
          </w:p>
        </w:tc>
        <w:tc>
          <w:tcPr>
            <w:tcW w:w="1077" w:type="dxa"/>
          </w:tcPr>
          <w:p w14:paraId="1CBC3906" w14:textId="77777777" w:rsidR="00671D2A" w:rsidRPr="00C918A7" w:rsidRDefault="00671D2A" w:rsidP="00E17A70">
            <w:pPr>
              <w:rPr>
                <w:sz w:val="20"/>
                <w:szCs w:val="20"/>
              </w:rPr>
            </w:pPr>
          </w:p>
        </w:tc>
        <w:tc>
          <w:tcPr>
            <w:tcW w:w="142" w:type="dxa"/>
            <w:tcBorders>
              <w:top w:val="nil"/>
              <w:bottom w:val="nil"/>
            </w:tcBorders>
            <w:shd w:val="clear" w:color="auto" w:fill="auto"/>
          </w:tcPr>
          <w:p w14:paraId="7BE45000" w14:textId="77777777" w:rsidR="00671D2A" w:rsidRPr="00C918A7" w:rsidRDefault="00671D2A" w:rsidP="00E17A70">
            <w:pPr>
              <w:rPr>
                <w:sz w:val="20"/>
                <w:szCs w:val="20"/>
              </w:rPr>
            </w:pPr>
          </w:p>
        </w:tc>
        <w:tc>
          <w:tcPr>
            <w:tcW w:w="1075" w:type="dxa"/>
            <w:shd w:val="clear" w:color="auto" w:fill="FFEBCA" w:themeFill="accent4" w:themeFillTint="33"/>
          </w:tcPr>
          <w:p w14:paraId="00DE1261" w14:textId="77777777" w:rsidR="00671D2A" w:rsidRPr="00C918A7" w:rsidRDefault="00671D2A" w:rsidP="00E17A70">
            <w:pPr>
              <w:rPr>
                <w:sz w:val="20"/>
                <w:szCs w:val="20"/>
              </w:rPr>
            </w:pPr>
            <w:r>
              <w:rPr>
                <w:sz w:val="20"/>
                <w:szCs w:val="20"/>
              </w:rPr>
              <w:t>A</w:t>
            </w:r>
            <w:r w:rsidRPr="00C918A7">
              <w:rPr>
                <w:sz w:val="20"/>
                <w:szCs w:val="20"/>
              </w:rPr>
              <w:t>nnounced</w:t>
            </w:r>
          </w:p>
        </w:tc>
        <w:tc>
          <w:tcPr>
            <w:tcW w:w="4394" w:type="dxa"/>
            <w:shd w:val="clear" w:color="auto" w:fill="auto"/>
          </w:tcPr>
          <w:p w14:paraId="6273C8CF" w14:textId="77777777" w:rsidR="00671D2A" w:rsidRPr="0009205F" w:rsidRDefault="00671D2A" w:rsidP="00E17A70">
            <w:pPr>
              <w:rPr>
                <w:color w:val="000000" w:themeColor="text1"/>
                <w:sz w:val="20"/>
                <w:szCs w:val="20"/>
              </w:rPr>
            </w:pPr>
            <w:r w:rsidRPr="0009205F">
              <w:rPr>
                <w:color w:val="000000" w:themeColor="text1"/>
                <w:sz w:val="20"/>
                <w:szCs w:val="20"/>
              </w:rPr>
              <w:t>Restrictions announced but not yet implemented</w:t>
            </w:r>
          </w:p>
        </w:tc>
      </w:tr>
      <w:tr w:rsidR="00671D2A" w:rsidRPr="00C918A7" w14:paraId="45A6B791" w14:textId="77777777" w:rsidTr="00E17A70">
        <w:tc>
          <w:tcPr>
            <w:tcW w:w="1587" w:type="dxa"/>
          </w:tcPr>
          <w:p w14:paraId="01AD4DF7" w14:textId="77777777" w:rsidR="00671D2A" w:rsidRPr="00C918A7" w:rsidRDefault="00671D2A" w:rsidP="00E17A70">
            <w:pPr>
              <w:rPr>
                <w:sz w:val="20"/>
                <w:szCs w:val="20"/>
              </w:rPr>
            </w:pPr>
            <w:r w:rsidRPr="00C918A7">
              <w:rPr>
                <w:sz w:val="20"/>
                <w:szCs w:val="20"/>
              </w:rPr>
              <w:t>Vietnam</w:t>
            </w:r>
          </w:p>
        </w:tc>
        <w:tc>
          <w:tcPr>
            <w:tcW w:w="1077" w:type="dxa"/>
          </w:tcPr>
          <w:p w14:paraId="7094A710" w14:textId="77777777" w:rsidR="00671D2A" w:rsidRPr="00C918A7" w:rsidRDefault="00671D2A" w:rsidP="00E17A70">
            <w:pPr>
              <w:jc w:val="center"/>
              <w:rPr>
                <w:sz w:val="20"/>
                <w:szCs w:val="20"/>
              </w:rPr>
            </w:pPr>
          </w:p>
        </w:tc>
        <w:tc>
          <w:tcPr>
            <w:tcW w:w="1077" w:type="dxa"/>
          </w:tcPr>
          <w:p w14:paraId="11DA02B6" w14:textId="77777777" w:rsidR="00671D2A" w:rsidRPr="00C918A7" w:rsidRDefault="00671D2A" w:rsidP="00E17A70">
            <w:pPr>
              <w:jc w:val="center"/>
              <w:rPr>
                <w:sz w:val="20"/>
                <w:szCs w:val="20"/>
              </w:rPr>
            </w:pPr>
          </w:p>
        </w:tc>
        <w:tc>
          <w:tcPr>
            <w:tcW w:w="1077" w:type="dxa"/>
            <w:shd w:val="clear" w:color="auto" w:fill="FF0000"/>
          </w:tcPr>
          <w:p w14:paraId="73A6A7E7"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0000"/>
          </w:tcPr>
          <w:p w14:paraId="5B843410"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0000"/>
          </w:tcPr>
          <w:p w14:paraId="79CE406C"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tcPr>
          <w:p w14:paraId="788A5DAD" w14:textId="77777777" w:rsidR="00671D2A" w:rsidRPr="00C918A7" w:rsidRDefault="00671D2A" w:rsidP="00E17A70">
            <w:pPr>
              <w:jc w:val="center"/>
              <w:rPr>
                <w:sz w:val="20"/>
                <w:szCs w:val="20"/>
              </w:rPr>
            </w:pPr>
          </w:p>
        </w:tc>
        <w:tc>
          <w:tcPr>
            <w:tcW w:w="1077" w:type="dxa"/>
          </w:tcPr>
          <w:p w14:paraId="6F38AC28" w14:textId="77777777" w:rsidR="00671D2A" w:rsidRPr="00C918A7" w:rsidRDefault="00671D2A" w:rsidP="00E17A70">
            <w:pPr>
              <w:rPr>
                <w:sz w:val="20"/>
                <w:szCs w:val="20"/>
              </w:rPr>
            </w:pPr>
          </w:p>
        </w:tc>
        <w:tc>
          <w:tcPr>
            <w:tcW w:w="142" w:type="dxa"/>
            <w:tcBorders>
              <w:top w:val="nil"/>
              <w:bottom w:val="nil"/>
            </w:tcBorders>
            <w:shd w:val="clear" w:color="auto" w:fill="auto"/>
          </w:tcPr>
          <w:p w14:paraId="6C31738A" w14:textId="77777777" w:rsidR="00671D2A" w:rsidRPr="00C918A7" w:rsidRDefault="00671D2A" w:rsidP="00E17A70">
            <w:pPr>
              <w:rPr>
                <w:sz w:val="20"/>
                <w:szCs w:val="20"/>
              </w:rPr>
            </w:pPr>
          </w:p>
        </w:tc>
        <w:tc>
          <w:tcPr>
            <w:tcW w:w="1075" w:type="dxa"/>
            <w:tcBorders>
              <w:bottom w:val="single" w:sz="4" w:space="0" w:color="B7B7E2"/>
            </w:tcBorders>
            <w:shd w:val="clear" w:color="auto" w:fill="FFFF00"/>
          </w:tcPr>
          <w:p w14:paraId="402A5C76" w14:textId="77777777" w:rsidR="00671D2A" w:rsidRPr="0009205F" w:rsidRDefault="00671D2A" w:rsidP="00E17A70">
            <w:pPr>
              <w:rPr>
                <w:color w:val="000000" w:themeColor="text1"/>
                <w:sz w:val="20"/>
                <w:szCs w:val="20"/>
              </w:rPr>
            </w:pPr>
            <w:r w:rsidRPr="0009205F">
              <w:rPr>
                <w:color w:val="000000" w:themeColor="text1"/>
                <w:sz w:val="20"/>
                <w:szCs w:val="20"/>
              </w:rPr>
              <w:t>Considering</w:t>
            </w:r>
          </w:p>
        </w:tc>
        <w:tc>
          <w:tcPr>
            <w:tcW w:w="4394" w:type="dxa"/>
            <w:tcBorders>
              <w:bottom w:val="single" w:sz="4" w:space="0" w:color="B7B7E2"/>
            </w:tcBorders>
            <w:shd w:val="clear" w:color="auto" w:fill="auto"/>
          </w:tcPr>
          <w:p w14:paraId="3429E0ED" w14:textId="77777777" w:rsidR="00671D2A" w:rsidRPr="0009205F" w:rsidRDefault="00671D2A" w:rsidP="00E17A70">
            <w:pPr>
              <w:rPr>
                <w:color w:val="000000" w:themeColor="text1"/>
                <w:sz w:val="20"/>
                <w:szCs w:val="20"/>
              </w:rPr>
            </w:pPr>
            <w:r w:rsidRPr="0009205F">
              <w:rPr>
                <w:color w:val="000000" w:themeColor="text1"/>
                <w:sz w:val="20"/>
                <w:szCs w:val="20"/>
              </w:rPr>
              <w:t>Restrictions are under consideration</w:t>
            </w:r>
          </w:p>
        </w:tc>
      </w:tr>
      <w:tr w:rsidR="00671D2A" w:rsidRPr="00C918A7" w14:paraId="4B46FDE7" w14:textId="77777777" w:rsidTr="00E17A70">
        <w:tc>
          <w:tcPr>
            <w:tcW w:w="1587" w:type="dxa"/>
          </w:tcPr>
          <w:p w14:paraId="27DD1CDB" w14:textId="77777777" w:rsidR="00671D2A" w:rsidRPr="00C918A7" w:rsidRDefault="00671D2A" w:rsidP="00E17A70">
            <w:pPr>
              <w:rPr>
                <w:sz w:val="20"/>
                <w:szCs w:val="20"/>
              </w:rPr>
            </w:pPr>
            <w:r w:rsidRPr="00C918A7">
              <w:rPr>
                <w:sz w:val="20"/>
                <w:szCs w:val="20"/>
              </w:rPr>
              <w:t>China</w:t>
            </w:r>
          </w:p>
        </w:tc>
        <w:tc>
          <w:tcPr>
            <w:tcW w:w="1077" w:type="dxa"/>
          </w:tcPr>
          <w:p w14:paraId="68A8B59A" w14:textId="77777777" w:rsidR="00671D2A" w:rsidRPr="00C918A7" w:rsidRDefault="00671D2A" w:rsidP="00E17A70">
            <w:pPr>
              <w:jc w:val="center"/>
              <w:rPr>
                <w:sz w:val="20"/>
                <w:szCs w:val="20"/>
              </w:rPr>
            </w:pPr>
          </w:p>
        </w:tc>
        <w:tc>
          <w:tcPr>
            <w:tcW w:w="1077" w:type="dxa"/>
          </w:tcPr>
          <w:p w14:paraId="2B4BD00E" w14:textId="77777777" w:rsidR="00671D2A" w:rsidRPr="00C918A7" w:rsidRDefault="00671D2A" w:rsidP="00E17A70">
            <w:pPr>
              <w:jc w:val="center"/>
              <w:rPr>
                <w:sz w:val="20"/>
                <w:szCs w:val="20"/>
              </w:rPr>
            </w:pPr>
          </w:p>
        </w:tc>
        <w:tc>
          <w:tcPr>
            <w:tcW w:w="1077" w:type="dxa"/>
            <w:shd w:val="clear" w:color="auto" w:fill="FF0000"/>
          </w:tcPr>
          <w:p w14:paraId="16796D46"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0000"/>
          </w:tcPr>
          <w:p w14:paraId="4B61D525"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0000"/>
          </w:tcPr>
          <w:p w14:paraId="033AC78F"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tcPr>
          <w:p w14:paraId="010667A2" w14:textId="77777777" w:rsidR="00671D2A" w:rsidRPr="00C918A7" w:rsidRDefault="00671D2A" w:rsidP="00E17A70">
            <w:pPr>
              <w:jc w:val="center"/>
              <w:rPr>
                <w:sz w:val="20"/>
                <w:szCs w:val="20"/>
              </w:rPr>
            </w:pPr>
          </w:p>
        </w:tc>
        <w:tc>
          <w:tcPr>
            <w:tcW w:w="1077" w:type="dxa"/>
          </w:tcPr>
          <w:p w14:paraId="6DC26B8C" w14:textId="77777777" w:rsidR="00671D2A" w:rsidRPr="00C918A7" w:rsidRDefault="00671D2A" w:rsidP="00E17A70">
            <w:pPr>
              <w:rPr>
                <w:sz w:val="20"/>
                <w:szCs w:val="20"/>
              </w:rPr>
            </w:pPr>
          </w:p>
        </w:tc>
        <w:tc>
          <w:tcPr>
            <w:tcW w:w="142" w:type="dxa"/>
            <w:tcBorders>
              <w:top w:val="nil"/>
              <w:bottom w:val="nil"/>
              <w:right w:val="nil"/>
            </w:tcBorders>
            <w:shd w:val="clear" w:color="auto" w:fill="auto"/>
          </w:tcPr>
          <w:p w14:paraId="56A4C573" w14:textId="77777777" w:rsidR="00671D2A" w:rsidRPr="00C918A7" w:rsidRDefault="00671D2A" w:rsidP="00E17A70">
            <w:pPr>
              <w:rPr>
                <w:sz w:val="20"/>
                <w:szCs w:val="20"/>
              </w:rPr>
            </w:pPr>
          </w:p>
        </w:tc>
        <w:tc>
          <w:tcPr>
            <w:tcW w:w="1075" w:type="dxa"/>
            <w:tcBorders>
              <w:left w:val="nil"/>
              <w:bottom w:val="nil"/>
              <w:right w:val="nil"/>
            </w:tcBorders>
          </w:tcPr>
          <w:p w14:paraId="0A37B3A8" w14:textId="77777777" w:rsidR="00671D2A" w:rsidRPr="00C918A7" w:rsidRDefault="00671D2A" w:rsidP="00E17A70">
            <w:pPr>
              <w:rPr>
                <w:sz w:val="20"/>
                <w:szCs w:val="20"/>
              </w:rPr>
            </w:pPr>
          </w:p>
        </w:tc>
        <w:tc>
          <w:tcPr>
            <w:tcW w:w="4394" w:type="dxa"/>
            <w:tcBorders>
              <w:left w:val="nil"/>
              <w:bottom w:val="nil"/>
              <w:right w:val="nil"/>
            </w:tcBorders>
            <w:shd w:val="clear" w:color="auto" w:fill="auto"/>
          </w:tcPr>
          <w:p w14:paraId="15F3F692" w14:textId="77777777" w:rsidR="00671D2A" w:rsidRPr="0009205F" w:rsidRDefault="00671D2A" w:rsidP="00E17A70">
            <w:pPr>
              <w:rPr>
                <w:color w:val="000000" w:themeColor="text1"/>
                <w:sz w:val="20"/>
                <w:szCs w:val="20"/>
              </w:rPr>
            </w:pPr>
          </w:p>
        </w:tc>
      </w:tr>
      <w:tr w:rsidR="00671D2A" w:rsidRPr="00C918A7" w14:paraId="364973D3" w14:textId="77777777" w:rsidTr="00E17A70">
        <w:tc>
          <w:tcPr>
            <w:tcW w:w="1587" w:type="dxa"/>
          </w:tcPr>
          <w:p w14:paraId="7D876FF7" w14:textId="77777777" w:rsidR="00671D2A" w:rsidRPr="00C918A7" w:rsidRDefault="00671D2A" w:rsidP="00E17A70">
            <w:pPr>
              <w:rPr>
                <w:sz w:val="20"/>
                <w:szCs w:val="20"/>
              </w:rPr>
            </w:pPr>
            <w:r w:rsidRPr="00C918A7">
              <w:rPr>
                <w:sz w:val="20"/>
                <w:szCs w:val="20"/>
              </w:rPr>
              <w:t>Malaysia</w:t>
            </w:r>
          </w:p>
        </w:tc>
        <w:tc>
          <w:tcPr>
            <w:tcW w:w="1077" w:type="dxa"/>
          </w:tcPr>
          <w:p w14:paraId="4FDF49E5" w14:textId="77777777" w:rsidR="00671D2A" w:rsidRPr="00C918A7" w:rsidRDefault="00671D2A" w:rsidP="00E17A70">
            <w:pPr>
              <w:jc w:val="center"/>
              <w:rPr>
                <w:sz w:val="20"/>
                <w:szCs w:val="20"/>
              </w:rPr>
            </w:pPr>
          </w:p>
        </w:tc>
        <w:tc>
          <w:tcPr>
            <w:tcW w:w="1077" w:type="dxa"/>
          </w:tcPr>
          <w:p w14:paraId="4422B713" w14:textId="77777777" w:rsidR="00671D2A" w:rsidRPr="00C918A7" w:rsidRDefault="00671D2A" w:rsidP="00E17A70">
            <w:pPr>
              <w:jc w:val="center"/>
              <w:rPr>
                <w:sz w:val="20"/>
                <w:szCs w:val="20"/>
              </w:rPr>
            </w:pPr>
          </w:p>
        </w:tc>
        <w:tc>
          <w:tcPr>
            <w:tcW w:w="1077" w:type="dxa"/>
          </w:tcPr>
          <w:p w14:paraId="02D6286D" w14:textId="77777777" w:rsidR="00671D2A" w:rsidRPr="00C918A7" w:rsidRDefault="00671D2A" w:rsidP="00E17A70">
            <w:pPr>
              <w:jc w:val="center"/>
              <w:rPr>
                <w:sz w:val="20"/>
                <w:szCs w:val="20"/>
              </w:rPr>
            </w:pPr>
          </w:p>
        </w:tc>
        <w:tc>
          <w:tcPr>
            <w:tcW w:w="1077" w:type="dxa"/>
          </w:tcPr>
          <w:p w14:paraId="6CD98CE0" w14:textId="77777777" w:rsidR="00671D2A" w:rsidRPr="00C918A7" w:rsidRDefault="00671D2A" w:rsidP="00E17A70">
            <w:pPr>
              <w:jc w:val="center"/>
              <w:rPr>
                <w:sz w:val="20"/>
                <w:szCs w:val="20"/>
              </w:rPr>
            </w:pPr>
          </w:p>
        </w:tc>
        <w:tc>
          <w:tcPr>
            <w:tcW w:w="1077" w:type="dxa"/>
            <w:shd w:val="clear" w:color="auto" w:fill="FF0000"/>
          </w:tcPr>
          <w:p w14:paraId="70FE5ED1"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tcPr>
          <w:p w14:paraId="698868FE" w14:textId="77777777" w:rsidR="00671D2A" w:rsidRPr="00C918A7" w:rsidRDefault="00671D2A" w:rsidP="00E17A70">
            <w:pPr>
              <w:jc w:val="center"/>
              <w:rPr>
                <w:sz w:val="20"/>
                <w:szCs w:val="20"/>
              </w:rPr>
            </w:pPr>
          </w:p>
        </w:tc>
        <w:tc>
          <w:tcPr>
            <w:tcW w:w="1077" w:type="dxa"/>
          </w:tcPr>
          <w:p w14:paraId="3130B5DC" w14:textId="77777777" w:rsidR="00671D2A" w:rsidRPr="00C918A7" w:rsidRDefault="00671D2A" w:rsidP="00E17A70">
            <w:pPr>
              <w:rPr>
                <w:sz w:val="20"/>
                <w:szCs w:val="20"/>
              </w:rPr>
            </w:pPr>
          </w:p>
        </w:tc>
        <w:tc>
          <w:tcPr>
            <w:tcW w:w="142" w:type="dxa"/>
            <w:tcBorders>
              <w:top w:val="nil"/>
              <w:bottom w:val="nil"/>
              <w:right w:val="nil"/>
            </w:tcBorders>
            <w:shd w:val="clear" w:color="auto" w:fill="auto"/>
          </w:tcPr>
          <w:p w14:paraId="34BD8DBE" w14:textId="77777777" w:rsidR="00671D2A" w:rsidRPr="00C918A7" w:rsidRDefault="00671D2A" w:rsidP="00E17A70">
            <w:pPr>
              <w:rPr>
                <w:sz w:val="20"/>
                <w:szCs w:val="20"/>
              </w:rPr>
            </w:pPr>
          </w:p>
        </w:tc>
        <w:tc>
          <w:tcPr>
            <w:tcW w:w="1075" w:type="dxa"/>
            <w:tcBorders>
              <w:top w:val="nil"/>
              <w:left w:val="nil"/>
              <w:bottom w:val="nil"/>
              <w:right w:val="nil"/>
            </w:tcBorders>
          </w:tcPr>
          <w:p w14:paraId="66F37D2D" w14:textId="77777777" w:rsidR="00671D2A" w:rsidRPr="00C918A7" w:rsidRDefault="00671D2A" w:rsidP="00E17A70">
            <w:pPr>
              <w:rPr>
                <w:sz w:val="20"/>
                <w:szCs w:val="20"/>
              </w:rPr>
            </w:pPr>
          </w:p>
        </w:tc>
        <w:tc>
          <w:tcPr>
            <w:tcW w:w="4394" w:type="dxa"/>
            <w:tcBorders>
              <w:top w:val="nil"/>
              <w:left w:val="nil"/>
              <w:bottom w:val="nil"/>
              <w:right w:val="nil"/>
            </w:tcBorders>
            <w:shd w:val="clear" w:color="auto" w:fill="auto"/>
          </w:tcPr>
          <w:p w14:paraId="2616084F" w14:textId="77777777" w:rsidR="00671D2A" w:rsidRPr="0009205F" w:rsidRDefault="00671D2A" w:rsidP="00E17A70">
            <w:pPr>
              <w:rPr>
                <w:color w:val="000000" w:themeColor="text1"/>
                <w:sz w:val="20"/>
                <w:szCs w:val="20"/>
              </w:rPr>
            </w:pPr>
          </w:p>
        </w:tc>
      </w:tr>
      <w:tr w:rsidR="00671D2A" w:rsidRPr="00C918A7" w14:paraId="61105837" w14:textId="77777777" w:rsidTr="00E17A70">
        <w:tc>
          <w:tcPr>
            <w:tcW w:w="1587" w:type="dxa"/>
          </w:tcPr>
          <w:p w14:paraId="3AED372D" w14:textId="77777777" w:rsidR="00671D2A" w:rsidRPr="00C918A7" w:rsidRDefault="00671D2A" w:rsidP="00E17A70">
            <w:pPr>
              <w:rPr>
                <w:sz w:val="20"/>
                <w:szCs w:val="20"/>
              </w:rPr>
            </w:pPr>
            <w:r w:rsidRPr="00C918A7">
              <w:rPr>
                <w:sz w:val="20"/>
                <w:szCs w:val="20"/>
              </w:rPr>
              <w:t>Thailand</w:t>
            </w:r>
          </w:p>
        </w:tc>
        <w:tc>
          <w:tcPr>
            <w:tcW w:w="1077" w:type="dxa"/>
          </w:tcPr>
          <w:p w14:paraId="396A84CD" w14:textId="77777777" w:rsidR="00671D2A" w:rsidRPr="00C918A7" w:rsidRDefault="00671D2A" w:rsidP="00E17A70">
            <w:pPr>
              <w:jc w:val="center"/>
              <w:rPr>
                <w:sz w:val="20"/>
                <w:szCs w:val="20"/>
              </w:rPr>
            </w:pPr>
          </w:p>
        </w:tc>
        <w:tc>
          <w:tcPr>
            <w:tcW w:w="1077" w:type="dxa"/>
          </w:tcPr>
          <w:p w14:paraId="467582F1" w14:textId="77777777" w:rsidR="00671D2A" w:rsidRPr="00C918A7" w:rsidRDefault="00671D2A" w:rsidP="00E17A70">
            <w:pPr>
              <w:jc w:val="center"/>
              <w:rPr>
                <w:sz w:val="20"/>
                <w:szCs w:val="20"/>
              </w:rPr>
            </w:pPr>
          </w:p>
        </w:tc>
        <w:tc>
          <w:tcPr>
            <w:tcW w:w="1077" w:type="dxa"/>
          </w:tcPr>
          <w:p w14:paraId="252D228E" w14:textId="77777777" w:rsidR="00671D2A" w:rsidRPr="00C918A7" w:rsidRDefault="00671D2A" w:rsidP="00E17A70">
            <w:pPr>
              <w:jc w:val="center"/>
              <w:rPr>
                <w:sz w:val="20"/>
                <w:szCs w:val="20"/>
              </w:rPr>
            </w:pPr>
          </w:p>
        </w:tc>
        <w:tc>
          <w:tcPr>
            <w:tcW w:w="1077" w:type="dxa"/>
          </w:tcPr>
          <w:p w14:paraId="4F93749B" w14:textId="77777777" w:rsidR="00671D2A" w:rsidRPr="00C918A7" w:rsidRDefault="00671D2A" w:rsidP="00E17A70">
            <w:pPr>
              <w:jc w:val="center"/>
              <w:rPr>
                <w:sz w:val="20"/>
                <w:szCs w:val="20"/>
              </w:rPr>
            </w:pPr>
          </w:p>
        </w:tc>
        <w:tc>
          <w:tcPr>
            <w:tcW w:w="1077" w:type="dxa"/>
            <w:shd w:val="clear" w:color="auto" w:fill="FF0000"/>
          </w:tcPr>
          <w:p w14:paraId="66ED4209"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tcPr>
          <w:p w14:paraId="370B4A68" w14:textId="77777777" w:rsidR="00671D2A" w:rsidRPr="00C918A7" w:rsidRDefault="00671D2A" w:rsidP="00E17A70">
            <w:pPr>
              <w:jc w:val="center"/>
              <w:rPr>
                <w:sz w:val="20"/>
                <w:szCs w:val="20"/>
              </w:rPr>
            </w:pPr>
          </w:p>
        </w:tc>
        <w:tc>
          <w:tcPr>
            <w:tcW w:w="1077" w:type="dxa"/>
          </w:tcPr>
          <w:p w14:paraId="47324A47" w14:textId="77777777" w:rsidR="00671D2A" w:rsidRPr="00C918A7" w:rsidRDefault="00671D2A" w:rsidP="00E17A70">
            <w:pPr>
              <w:rPr>
                <w:sz w:val="20"/>
                <w:szCs w:val="20"/>
              </w:rPr>
            </w:pPr>
          </w:p>
        </w:tc>
        <w:tc>
          <w:tcPr>
            <w:tcW w:w="142" w:type="dxa"/>
            <w:tcBorders>
              <w:top w:val="nil"/>
              <w:bottom w:val="nil"/>
              <w:right w:val="nil"/>
            </w:tcBorders>
            <w:shd w:val="clear" w:color="auto" w:fill="auto"/>
          </w:tcPr>
          <w:p w14:paraId="6F585F1B" w14:textId="77777777" w:rsidR="00671D2A" w:rsidRPr="00C918A7" w:rsidRDefault="00671D2A" w:rsidP="00E17A70">
            <w:pPr>
              <w:rPr>
                <w:sz w:val="20"/>
                <w:szCs w:val="20"/>
              </w:rPr>
            </w:pPr>
          </w:p>
        </w:tc>
        <w:tc>
          <w:tcPr>
            <w:tcW w:w="1075" w:type="dxa"/>
            <w:tcBorders>
              <w:top w:val="nil"/>
              <w:left w:val="nil"/>
              <w:bottom w:val="nil"/>
              <w:right w:val="nil"/>
            </w:tcBorders>
          </w:tcPr>
          <w:p w14:paraId="2C457C6E" w14:textId="77777777" w:rsidR="00671D2A" w:rsidRPr="00C918A7" w:rsidRDefault="00671D2A" w:rsidP="00E17A70">
            <w:pPr>
              <w:rPr>
                <w:sz w:val="20"/>
                <w:szCs w:val="20"/>
              </w:rPr>
            </w:pPr>
          </w:p>
        </w:tc>
        <w:tc>
          <w:tcPr>
            <w:tcW w:w="4394" w:type="dxa"/>
            <w:tcBorders>
              <w:top w:val="nil"/>
              <w:left w:val="nil"/>
              <w:bottom w:val="nil"/>
              <w:right w:val="nil"/>
            </w:tcBorders>
            <w:shd w:val="clear" w:color="auto" w:fill="auto"/>
          </w:tcPr>
          <w:p w14:paraId="00C357EA" w14:textId="77777777" w:rsidR="00671D2A" w:rsidRPr="0009205F" w:rsidRDefault="00671D2A" w:rsidP="00E17A70">
            <w:pPr>
              <w:rPr>
                <w:color w:val="000000" w:themeColor="text1"/>
                <w:sz w:val="20"/>
                <w:szCs w:val="20"/>
              </w:rPr>
            </w:pPr>
          </w:p>
        </w:tc>
      </w:tr>
      <w:tr w:rsidR="00671D2A" w:rsidRPr="00C918A7" w14:paraId="68A4F551" w14:textId="77777777" w:rsidTr="00E17A70">
        <w:tc>
          <w:tcPr>
            <w:tcW w:w="1587" w:type="dxa"/>
          </w:tcPr>
          <w:p w14:paraId="4B151644" w14:textId="77777777" w:rsidR="00671D2A" w:rsidRPr="00C918A7" w:rsidRDefault="00671D2A" w:rsidP="00E17A70">
            <w:pPr>
              <w:rPr>
                <w:sz w:val="20"/>
                <w:szCs w:val="20"/>
              </w:rPr>
            </w:pPr>
            <w:r w:rsidRPr="00C918A7">
              <w:rPr>
                <w:sz w:val="20"/>
                <w:szCs w:val="20"/>
              </w:rPr>
              <w:t>Taiwan</w:t>
            </w:r>
          </w:p>
        </w:tc>
        <w:tc>
          <w:tcPr>
            <w:tcW w:w="1077" w:type="dxa"/>
          </w:tcPr>
          <w:p w14:paraId="0303FD4F" w14:textId="77777777" w:rsidR="00671D2A" w:rsidRPr="00C918A7" w:rsidRDefault="00671D2A" w:rsidP="00E17A70">
            <w:pPr>
              <w:jc w:val="center"/>
              <w:rPr>
                <w:sz w:val="20"/>
                <w:szCs w:val="20"/>
              </w:rPr>
            </w:pPr>
          </w:p>
        </w:tc>
        <w:tc>
          <w:tcPr>
            <w:tcW w:w="1077" w:type="dxa"/>
          </w:tcPr>
          <w:p w14:paraId="4B196191" w14:textId="77777777" w:rsidR="00671D2A" w:rsidRPr="00C918A7" w:rsidRDefault="00671D2A" w:rsidP="00E17A70">
            <w:pPr>
              <w:jc w:val="center"/>
              <w:rPr>
                <w:sz w:val="20"/>
                <w:szCs w:val="20"/>
              </w:rPr>
            </w:pPr>
          </w:p>
        </w:tc>
        <w:tc>
          <w:tcPr>
            <w:tcW w:w="1077" w:type="dxa"/>
          </w:tcPr>
          <w:p w14:paraId="27C0D56A" w14:textId="77777777" w:rsidR="00671D2A" w:rsidRPr="00C918A7" w:rsidRDefault="00671D2A" w:rsidP="00E17A70">
            <w:pPr>
              <w:jc w:val="center"/>
              <w:rPr>
                <w:sz w:val="20"/>
                <w:szCs w:val="20"/>
              </w:rPr>
            </w:pPr>
          </w:p>
        </w:tc>
        <w:tc>
          <w:tcPr>
            <w:tcW w:w="1077" w:type="dxa"/>
            <w:shd w:val="clear" w:color="auto" w:fill="FF0000"/>
          </w:tcPr>
          <w:p w14:paraId="2BC816E8"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0000"/>
          </w:tcPr>
          <w:p w14:paraId="36237C20"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tcPr>
          <w:p w14:paraId="0A5DBA29" w14:textId="77777777" w:rsidR="00671D2A" w:rsidRPr="00C918A7" w:rsidRDefault="00671D2A" w:rsidP="00E17A70">
            <w:pPr>
              <w:jc w:val="center"/>
              <w:rPr>
                <w:sz w:val="20"/>
                <w:szCs w:val="20"/>
              </w:rPr>
            </w:pPr>
          </w:p>
        </w:tc>
        <w:tc>
          <w:tcPr>
            <w:tcW w:w="1077" w:type="dxa"/>
          </w:tcPr>
          <w:p w14:paraId="48BB64E6" w14:textId="77777777" w:rsidR="00671D2A" w:rsidRPr="00C918A7" w:rsidRDefault="00671D2A" w:rsidP="00E17A70">
            <w:pPr>
              <w:rPr>
                <w:sz w:val="20"/>
                <w:szCs w:val="20"/>
              </w:rPr>
            </w:pPr>
          </w:p>
        </w:tc>
        <w:tc>
          <w:tcPr>
            <w:tcW w:w="142" w:type="dxa"/>
            <w:tcBorders>
              <w:top w:val="nil"/>
              <w:bottom w:val="nil"/>
              <w:right w:val="nil"/>
            </w:tcBorders>
            <w:shd w:val="clear" w:color="auto" w:fill="auto"/>
          </w:tcPr>
          <w:p w14:paraId="581AB9A0" w14:textId="77777777" w:rsidR="00671D2A" w:rsidRPr="00C918A7" w:rsidRDefault="00671D2A" w:rsidP="00E17A70">
            <w:pPr>
              <w:rPr>
                <w:sz w:val="20"/>
                <w:szCs w:val="20"/>
              </w:rPr>
            </w:pPr>
          </w:p>
        </w:tc>
        <w:tc>
          <w:tcPr>
            <w:tcW w:w="1075" w:type="dxa"/>
            <w:tcBorders>
              <w:top w:val="nil"/>
              <w:left w:val="nil"/>
              <w:bottom w:val="nil"/>
              <w:right w:val="nil"/>
            </w:tcBorders>
          </w:tcPr>
          <w:p w14:paraId="14500273" w14:textId="77777777" w:rsidR="00671D2A" w:rsidRPr="00C918A7" w:rsidRDefault="00671D2A" w:rsidP="00E17A70">
            <w:pPr>
              <w:rPr>
                <w:sz w:val="20"/>
                <w:szCs w:val="20"/>
              </w:rPr>
            </w:pPr>
          </w:p>
        </w:tc>
        <w:tc>
          <w:tcPr>
            <w:tcW w:w="4394" w:type="dxa"/>
            <w:tcBorders>
              <w:top w:val="nil"/>
              <w:left w:val="nil"/>
              <w:bottom w:val="nil"/>
              <w:right w:val="nil"/>
            </w:tcBorders>
            <w:shd w:val="clear" w:color="auto" w:fill="auto"/>
          </w:tcPr>
          <w:p w14:paraId="5C7AA8A7" w14:textId="77777777" w:rsidR="00671D2A" w:rsidRPr="0009205F" w:rsidRDefault="00671D2A" w:rsidP="00E17A70">
            <w:pPr>
              <w:rPr>
                <w:color w:val="000000" w:themeColor="text1"/>
                <w:sz w:val="20"/>
                <w:szCs w:val="20"/>
              </w:rPr>
            </w:pPr>
          </w:p>
        </w:tc>
      </w:tr>
      <w:tr w:rsidR="00671D2A" w:rsidRPr="00C918A7" w14:paraId="0C2EA0AD" w14:textId="77777777" w:rsidTr="00E17A70">
        <w:tc>
          <w:tcPr>
            <w:tcW w:w="1587" w:type="dxa"/>
          </w:tcPr>
          <w:p w14:paraId="1B641EC9" w14:textId="77777777" w:rsidR="00671D2A" w:rsidRPr="00C918A7" w:rsidRDefault="00671D2A" w:rsidP="00E17A70">
            <w:pPr>
              <w:rPr>
                <w:sz w:val="20"/>
                <w:szCs w:val="20"/>
              </w:rPr>
            </w:pPr>
            <w:r w:rsidRPr="00C918A7">
              <w:rPr>
                <w:sz w:val="20"/>
                <w:szCs w:val="20"/>
              </w:rPr>
              <w:t>Republic of Korea</w:t>
            </w:r>
          </w:p>
        </w:tc>
        <w:tc>
          <w:tcPr>
            <w:tcW w:w="1077" w:type="dxa"/>
          </w:tcPr>
          <w:p w14:paraId="6AFDD03F" w14:textId="77777777" w:rsidR="00671D2A" w:rsidRPr="00C918A7" w:rsidRDefault="00671D2A" w:rsidP="00E17A70">
            <w:pPr>
              <w:jc w:val="center"/>
              <w:rPr>
                <w:sz w:val="20"/>
                <w:szCs w:val="20"/>
              </w:rPr>
            </w:pPr>
          </w:p>
        </w:tc>
        <w:tc>
          <w:tcPr>
            <w:tcW w:w="1077" w:type="dxa"/>
          </w:tcPr>
          <w:p w14:paraId="262AE8D0" w14:textId="77777777" w:rsidR="00671D2A" w:rsidRPr="00C918A7" w:rsidRDefault="00671D2A" w:rsidP="00E17A70">
            <w:pPr>
              <w:jc w:val="center"/>
              <w:rPr>
                <w:sz w:val="20"/>
                <w:szCs w:val="20"/>
              </w:rPr>
            </w:pPr>
          </w:p>
        </w:tc>
        <w:tc>
          <w:tcPr>
            <w:tcW w:w="1077" w:type="dxa"/>
          </w:tcPr>
          <w:p w14:paraId="57324B01" w14:textId="77777777" w:rsidR="00671D2A" w:rsidRPr="00C918A7" w:rsidRDefault="00671D2A" w:rsidP="00E17A70">
            <w:pPr>
              <w:jc w:val="center"/>
              <w:rPr>
                <w:sz w:val="20"/>
                <w:szCs w:val="20"/>
              </w:rPr>
            </w:pPr>
          </w:p>
        </w:tc>
        <w:tc>
          <w:tcPr>
            <w:tcW w:w="1077" w:type="dxa"/>
            <w:shd w:val="clear" w:color="auto" w:fill="FF0000"/>
          </w:tcPr>
          <w:p w14:paraId="3F743E3B"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0000"/>
          </w:tcPr>
          <w:p w14:paraId="6984213E"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shd w:val="clear" w:color="auto" w:fill="FFEBCA" w:themeFill="accent4" w:themeFillTint="33"/>
          </w:tcPr>
          <w:p w14:paraId="0CFC3020" w14:textId="77777777" w:rsidR="00671D2A" w:rsidRPr="00C918A7" w:rsidRDefault="00671D2A" w:rsidP="00E17A70">
            <w:pPr>
              <w:jc w:val="center"/>
              <w:rPr>
                <w:sz w:val="20"/>
                <w:szCs w:val="20"/>
              </w:rPr>
            </w:pPr>
            <w:r>
              <w:rPr>
                <w:sz w:val="20"/>
                <w:szCs w:val="20"/>
              </w:rPr>
              <w:t>Announced</w:t>
            </w:r>
          </w:p>
        </w:tc>
        <w:tc>
          <w:tcPr>
            <w:tcW w:w="1077" w:type="dxa"/>
          </w:tcPr>
          <w:p w14:paraId="41CF04FB" w14:textId="77777777" w:rsidR="00671D2A" w:rsidRPr="00C918A7" w:rsidRDefault="00671D2A" w:rsidP="00E17A70">
            <w:pPr>
              <w:rPr>
                <w:sz w:val="20"/>
                <w:szCs w:val="20"/>
              </w:rPr>
            </w:pPr>
          </w:p>
        </w:tc>
        <w:tc>
          <w:tcPr>
            <w:tcW w:w="142" w:type="dxa"/>
            <w:tcBorders>
              <w:top w:val="nil"/>
              <w:bottom w:val="nil"/>
              <w:right w:val="nil"/>
            </w:tcBorders>
            <w:shd w:val="clear" w:color="auto" w:fill="auto"/>
          </w:tcPr>
          <w:p w14:paraId="3DFEE45B" w14:textId="77777777" w:rsidR="00671D2A" w:rsidRPr="00C918A7" w:rsidRDefault="00671D2A" w:rsidP="00E17A70">
            <w:pPr>
              <w:rPr>
                <w:sz w:val="20"/>
                <w:szCs w:val="20"/>
              </w:rPr>
            </w:pPr>
          </w:p>
        </w:tc>
        <w:tc>
          <w:tcPr>
            <w:tcW w:w="1075" w:type="dxa"/>
            <w:tcBorders>
              <w:top w:val="nil"/>
              <w:left w:val="nil"/>
              <w:bottom w:val="nil"/>
              <w:right w:val="nil"/>
            </w:tcBorders>
          </w:tcPr>
          <w:p w14:paraId="768B425C" w14:textId="77777777" w:rsidR="00671D2A" w:rsidRPr="00C918A7" w:rsidRDefault="00671D2A" w:rsidP="00E17A70">
            <w:pPr>
              <w:rPr>
                <w:sz w:val="20"/>
                <w:szCs w:val="20"/>
              </w:rPr>
            </w:pPr>
          </w:p>
        </w:tc>
        <w:tc>
          <w:tcPr>
            <w:tcW w:w="4394" w:type="dxa"/>
            <w:tcBorders>
              <w:top w:val="nil"/>
              <w:left w:val="nil"/>
              <w:bottom w:val="nil"/>
              <w:right w:val="nil"/>
            </w:tcBorders>
            <w:shd w:val="clear" w:color="auto" w:fill="auto"/>
          </w:tcPr>
          <w:p w14:paraId="577DB251" w14:textId="77777777" w:rsidR="00671D2A" w:rsidRPr="0009205F" w:rsidRDefault="00671D2A" w:rsidP="00E17A70">
            <w:pPr>
              <w:rPr>
                <w:color w:val="000000" w:themeColor="text1"/>
                <w:sz w:val="20"/>
                <w:szCs w:val="20"/>
              </w:rPr>
            </w:pPr>
          </w:p>
        </w:tc>
      </w:tr>
      <w:tr w:rsidR="00671D2A" w:rsidRPr="00C918A7" w14:paraId="0C4E2024" w14:textId="77777777" w:rsidTr="00E17A70">
        <w:tc>
          <w:tcPr>
            <w:tcW w:w="1587" w:type="dxa"/>
          </w:tcPr>
          <w:p w14:paraId="73D6B8C1" w14:textId="77777777" w:rsidR="00671D2A" w:rsidRPr="00C918A7" w:rsidRDefault="00671D2A" w:rsidP="00E17A70">
            <w:pPr>
              <w:rPr>
                <w:sz w:val="20"/>
                <w:szCs w:val="20"/>
              </w:rPr>
            </w:pPr>
            <w:r w:rsidRPr="00C918A7">
              <w:rPr>
                <w:sz w:val="20"/>
                <w:szCs w:val="20"/>
              </w:rPr>
              <w:t>Pakistan</w:t>
            </w:r>
          </w:p>
        </w:tc>
        <w:tc>
          <w:tcPr>
            <w:tcW w:w="1077" w:type="dxa"/>
          </w:tcPr>
          <w:p w14:paraId="0F7AAEE4" w14:textId="77777777" w:rsidR="00671D2A" w:rsidRPr="00C918A7" w:rsidRDefault="00671D2A" w:rsidP="00E17A70">
            <w:pPr>
              <w:jc w:val="center"/>
              <w:rPr>
                <w:sz w:val="20"/>
                <w:szCs w:val="20"/>
              </w:rPr>
            </w:pPr>
          </w:p>
        </w:tc>
        <w:tc>
          <w:tcPr>
            <w:tcW w:w="1077" w:type="dxa"/>
          </w:tcPr>
          <w:p w14:paraId="70940E28" w14:textId="77777777" w:rsidR="00671D2A" w:rsidRPr="00C918A7" w:rsidRDefault="00671D2A" w:rsidP="00E17A70">
            <w:pPr>
              <w:jc w:val="center"/>
              <w:rPr>
                <w:sz w:val="20"/>
                <w:szCs w:val="20"/>
              </w:rPr>
            </w:pPr>
          </w:p>
        </w:tc>
        <w:tc>
          <w:tcPr>
            <w:tcW w:w="1077" w:type="dxa"/>
          </w:tcPr>
          <w:p w14:paraId="7AF0109C" w14:textId="77777777" w:rsidR="00671D2A" w:rsidRPr="00C918A7" w:rsidRDefault="00671D2A" w:rsidP="00E17A70">
            <w:pPr>
              <w:jc w:val="center"/>
              <w:rPr>
                <w:sz w:val="20"/>
                <w:szCs w:val="20"/>
              </w:rPr>
            </w:pPr>
          </w:p>
        </w:tc>
        <w:tc>
          <w:tcPr>
            <w:tcW w:w="1077" w:type="dxa"/>
          </w:tcPr>
          <w:p w14:paraId="66BA2914" w14:textId="77777777" w:rsidR="00671D2A" w:rsidRPr="00C918A7" w:rsidRDefault="00671D2A" w:rsidP="00E17A70">
            <w:pPr>
              <w:jc w:val="center"/>
              <w:rPr>
                <w:sz w:val="20"/>
                <w:szCs w:val="20"/>
              </w:rPr>
            </w:pPr>
          </w:p>
        </w:tc>
        <w:tc>
          <w:tcPr>
            <w:tcW w:w="1077" w:type="dxa"/>
          </w:tcPr>
          <w:p w14:paraId="0EC6E093" w14:textId="77777777" w:rsidR="00671D2A" w:rsidRPr="00C918A7" w:rsidRDefault="00671D2A" w:rsidP="00E17A70">
            <w:pPr>
              <w:jc w:val="center"/>
              <w:rPr>
                <w:sz w:val="20"/>
                <w:szCs w:val="20"/>
              </w:rPr>
            </w:pPr>
          </w:p>
        </w:tc>
        <w:tc>
          <w:tcPr>
            <w:tcW w:w="1077" w:type="dxa"/>
            <w:shd w:val="clear" w:color="auto" w:fill="FF0000"/>
          </w:tcPr>
          <w:p w14:paraId="7EA227FD" w14:textId="77777777" w:rsidR="00671D2A" w:rsidRPr="00C918A7" w:rsidRDefault="00671D2A" w:rsidP="00E17A70">
            <w:pPr>
              <w:jc w:val="center"/>
              <w:rPr>
                <w:sz w:val="20"/>
                <w:szCs w:val="20"/>
              </w:rPr>
            </w:pPr>
            <w:r w:rsidRPr="00096777">
              <w:rPr>
                <w:b/>
                <w:bCs/>
                <w:color w:val="FFFFFF" w:themeColor="background1"/>
                <w:sz w:val="20"/>
                <w:szCs w:val="20"/>
              </w:rPr>
              <w:t>Restricted</w:t>
            </w:r>
          </w:p>
        </w:tc>
        <w:tc>
          <w:tcPr>
            <w:tcW w:w="1077" w:type="dxa"/>
          </w:tcPr>
          <w:p w14:paraId="2DE504C8" w14:textId="77777777" w:rsidR="00671D2A" w:rsidRPr="00C918A7" w:rsidRDefault="00671D2A" w:rsidP="00E17A70">
            <w:pPr>
              <w:rPr>
                <w:sz w:val="20"/>
                <w:szCs w:val="20"/>
              </w:rPr>
            </w:pPr>
          </w:p>
        </w:tc>
        <w:tc>
          <w:tcPr>
            <w:tcW w:w="142" w:type="dxa"/>
            <w:tcBorders>
              <w:top w:val="nil"/>
              <w:bottom w:val="nil"/>
              <w:right w:val="nil"/>
            </w:tcBorders>
            <w:shd w:val="clear" w:color="auto" w:fill="auto"/>
          </w:tcPr>
          <w:p w14:paraId="45F5277A" w14:textId="77777777" w:rsidR="00671D2A" w:rsidRPr="00C918A7" w:rsidRDefault="00671D2A" w:rsidP="00E17A70">
            <w:pPr>
              <w:rPr>
                <w:sz w:val="20"/>
                <w:szCs w:val="20"/>
              </w:rPr>
            </w:pPr>
          </w:p>
        </w:tc>
        <w:tc>
          <w:tcPr>
            <w:tcW w:w="1075" w:type="dxa"/>
            <w:tcBorders>
              <w:top w:val="nil"/>
              <w:left w:val="nil"/>
              <w:bottom w:val="nil"/>
              <w:right w:val="nil"/>
            </w:tcBorders>
          </w:tcPr>
          <w:p w14:paraId="68F83D59" w14:textId="77777777" w:rsidR="00671D2A" w:rsidRPr="00C918A7" w:rsidRDefault="00671D2A" w:rsidP="00E17A70">
            <w:pPr>
              <w:rPr>
                <w:sz w:val="20"/>
                <w:szCs w:val="20"/>
              </w:rPr>
            </w:pPr>
          </w:p>
        </w:tc>
        <w:tc>
          <w:tcPr>
            <w:tcW w:w="4394" w:type="dxa"/>
            <w:tcBorders>
              <w:top w:val="nil"/>
              <w:left w:val="nil"/>
              <w:bottom w:val="nil"/>
              <w:right w:val="nil"/>
            </w:tcBorders>
            <w:shd w:val="clear" w:color="auto" w:fill="auto"/>
          </w:tcPr>
          <w:p w14:paraId="16566ADB" w14:textId="77777777" w:rsidR="00671D2A" w:rsidRPr="0009205F" w:rsidRDefault="00671D2A" w:rsidP="00E17A70">
            <w:pPr>
              <w:rPr>
                <w:color w:val="000000" w:themeColor="text1"/>
                <w:sz w:val="20"/>
                <w:szCs w:val="20"/>
              </w:rPr>
            </w:pPr>
          </w:p>
        </w:tc>
      </w:tr>
    </w:tbl>
    <w:p w14:paraId="78EB6876" w14:textId="1C707E52" w:rsidR="00C33A8B" w:rsidRPr="00C735ED" w:rsidRDefault="00C33A8B" w:rsidP="00C33A8B">
      <w:pPr>
        <w:pStyle w:val="Caption"/>
      </w:pPr>
      <w:bookmarkStart w:id="17" w:name="_Ref66631736"/>
      <w:r w:rsidRPr="00C735ED">
        <w:t xml:space="preserve">Table </w:t>
      </w:r>
      <w:fldSimple w:instr=" SEQ Table \* ARABIC ">
        <w:r w:rsidR="00903F0B">
          <w:rPr>
            <w:noProof/>
          </w:rPr>
          <w:t>5</w:t>
        </w:r>
      </w:fldSimple>
      <w:bookmarkEnd w:id="15"/>
      <w:bookmarkEnd w:id="17"/>
      <w:r w:rsidRPr="00C735ED">
        <w:tab/>
        <w:t>Status of waste import restrictions</w:t>
      </w:r>
    </w:p>
    <w:tbl>
      <w:tblPr>
        <w:tblStyle w:val="BE-table2"/>
        <w:tblW w:w="14742" w:type="dxa"/>
        <w:tblInd w:w="-5" w:type="dxa"/>
        <w:tblLayout w:type="fixed"/>
        <w:tblLook w:val="04A0" w:firstRow="1" w:lastRow="0" w:firstColumn="1" w:lastColumn="0" w:noHBand="0" w:noVBand="1"/>
      </w:tblPr>
      <w:tblGrid>
        <w:gridCol w:w="1134"/>
        <w:gridCol w:w="6946"/>
        <w:gridCol w:w="1418"/>
        <w:gridCol w:w="992"/>
        <w:gridCol w:w="1134"/>
        <w:gridCol w:w="992"/>
        <w:gridCol w:w="2126"/>
      </w:tblGrid>
      <w:tr w:rsidR="00C33A8B" w:rsidRPr="00C735ED" w14:paraId="46D4BC12" w14:textId="77777777" w:rsidTr="00C24BFE">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134" w:type="dxa"/>
            <w:vMerge w:val="restart"/>
            <w:tcBorders>
              <w:bottom w:val="nil"/>
              <w:right w:val="nil"/>
            </w:tcBorders>
            <w:shd w:val="clear" w:color="auto" w:fill="9494D4" w:themeFill="accent1" w:themeFillTint="99"/>
            <w:tcMar>
              <w:left w:w="57" w:type="dxa"/>
              <w:right w:w="57" w:type="dxa"/>
            </w:tcMar>
            <w:vAlign w:val="bottom"/>
          </w:tcPr>
          <w:p w14:paraId="7A13744B" w14:textId="77777777" w:rsidR="00C33A8B" w:rsidRPr="00C735ED" w:rsidRDefault="00C33A8B" w:rsidP="00254EB5">
            <w:pPr>
              <w:spacing w:beforeLines="0" w:before="0" w:afterLines="0" w:after="0"/>
            </w:pPr>
            <w:r w:rsidRPr="00C735ED">
              <w:t>Country</w:t>
            </w:r>
          </w:p>
        </w:tc>
        <w:tc>
          <w:tcPr>
            <w:tcW w:w="6946" w:type="dxa"/>
            <w:vMerge w:val="restart"/>
            <w:tcBorders>
              <w:left w:val="nil"/>
              <w:bottom w:val="nil"/>
              <w:right w:val="nil"/>
            </w:tcBorders>
            <w:shd w:val="clear" w:color="auto" w:fill="9494D4" w:themeFill="accent1" w:themeFillTint="99"/>
            <w:tcMar>
              <w:left w:w="57" w:type="dxa"/>
              <w:right w:w="57" w:type="dxa"/>
            </w:tcMar>
            <w:vAlign w:val="bottom"/>
          </w:tcPr>
          <w:p w14:paraId="57616425" w14:textId="77777777" w:rsidR="00C33A8B" w:rsidRPr="00C735ED" w:rsidRDefault="00C33A8B" w:rsidP="00254EB5">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735ED">
              <w:t>Scope of restrictions</w:t>
            </w:r>
          </w:p>
        </w:tc>
        <w:tc>
          <w:tcPr>
            <w:tcW w:w="1418" w:type="dxa"/>
            <w:vMerge w:val="restart"/>
            <w:tcBorders>
              <w:left w:val="nil"/>
              <w:bottom w:val="nil"/>
              <w:right w:val="nil"/>
            </w:tcBorders>
            <w:shd w:val="clear" w:color="auto" w:fill="9494D4" w:themeFill="accent1" w:themeFillTint="99"/>
            <w:tcMar>
              <w:left w:w="57" w:type="dxa"/>
              <w:right w:w="57" w:type="dxa"/>
            </w:tcMar>
            <w:vAlign w:val="bottom"/>
          </w:tcPr>
          <w:p w14:paraId="4E4BC5DE" w14:textId="77777777" w:rsidR="00C33A8B" w:rsidRPr="00C735ED" w:rsidRDefault="00C33A8B" w:rsidP="00254EB5">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735ED">
              <w:t>Announced &amp; implemented</w:t>
            </w:r>
          </w:p>
        </w:tc>
        <w:tc>
          <w:tcPr>
            <w:tcW w:w="3118" w:type="dxa"/>
            <w:gridSpan w:val="3"/>
            <w:tcBorders>
              <w:left w:val="nil"/>
              <w:bottom w:val="nil"/>
              <w:right w:val="nil"/>
            </w:tcBorders>
            <w:shd w:val="clear" w:color="auto" w:fill="9494D4" w:themeFill="accent1" w:themeFillTint="99"/>
            <w:tcMar>
              <w:left w:w="57" w:type="dxa"/>
              <w:right w:w="57" w:type="dxa"/>
            </w:tcMar>
            <w:vAlign w:val="bottom"/>
          </w:tcPr>
          <w:p w14:paraId="4BF2BB1A" w14:textId="77777777" w:rsidR="00C33A8B" w:rsidRPr="00C735ED" w:rsidRDefault="00C33A8B" w:rsidP="00254EB5">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735ED">
              <w:t>Associated exports (tonnes)</w:t>
            </w:r>
          </w:p>
        </w:tc>
        <w:tc>
          <w:tcPr>
            <w:tcW w:w="2126" w:type="dxa"/>
            <w:vMerge w:val="restart"/>
            <w:tcBorders>
              <w:left w:val="nil"/>
              <w:bottom w:val="nil"/>
            </w:tcBorders>
            <w:shd w:val="clear" w:color="auto" w:fill="9494D4" w:themeFill="accent1" w:themeFillTint="99"/>
            <w:tcMar>
              <w:left w:w="57" w:type="dxa"/>
              <w:right w:w="57" w:type="dxa"/>
            </w:tcMar>
            <w:vAlign w:val="bottom"/>
          </w:tcPr>
          <w:p w14:paraId="3A00AC0A" w14:textId="77777777" w:rsidR="00C33A8B" w:rsidRPr="00C735ED" w:rsidRDefault="00C33A8B" w:rsidP="00254EB5">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735ED">
              <w:t>Impact and uncertainties</w:t>
            </w:r>
          </w:p>
        </w:tc>
      </w:tr>
      <w:tr w:rsidR="00C33A8B" w:rsidRPr="00C735ED" w14:paraId="290FD00F" w14:textId="77777777" w:rsidTr="00C24BFE">
        <w:tc>
          <w:tcPr>
            <w:cnfStyle w:val="001000000000" w:firstRow="0" w:lastRow="0" w:firstColumn="1" w:lastColumn="0" w:oddVBand="0" w:evenVBand="0" w:oddHBand="0" w:evenHBand="0" w:firstRowFirstColumn="0" w:firstRowLastColumn="0" w:lastRowFirstColumn="0" w:lastRowLastColumn="0"/>
            <w:tcW w:w="1134" w:type="dxa"/>
            <w:vMerge/>
            <w:tcBorders>
              <w:top w:val="nil"/>
              <w:right w:val="nil"/>
            </w:tcBorders>
            <w:shd w:val="clear" w:color="auto" w:fill="9494D4" w:themeFill="accent1" w:themeFillTint="99"/>
            <w:tcMar>
              <w:left w:w="57" w:type="dxa"/>
              <w:right w:w="57" w:type="dxa"/>
            </w:tcMar>
          </w:tcPr>
          <w:p w14:paraId="6A3FE078" w14:textId="77777777" w:rsidR="00C33A8B" w:rsidRPr="00C735ED" w:rsidRDefault="00C33A8B" w:rsidP="00254EB5">
            <w:pPr>
              <w:spacing w:before="0" w:after="0"/>
            </w:pPr>
          </w:p>
        </w:tc>
        <w:tc>
          <w:tcPr>
            <w:tcW w:w="6946" w:type="dxa"/>
            <w:vMerge/>
            <w:tcBorders>
              <w:top w:val="nil"/>
              <w:left w:val="nil"/>
              <w:right w:val="nil"/>
            </w:tcBorders>
            <w:shd w:val="clear" w:color="auto" w:fill="9494D4" w:themeFill="accent1" w:themeFillTint="99"/>
            <w:tcMar>
              <w:left w:w="57" w:type="dxa"/>
              <w:right w:w="57" w:type="dxa"/>
            </w:tcMar>
          </w:tcPr>
          <w:p w14:paraId="2F9344F2" w14:textId="77777777" w:rsidR="00C33A8B" w:rsidRPr="00C735ED" w:rsidRDefault="00C33A8B" w:rsidP="00254EB5">
            <w:pPr>
              <w:spacing w:before="0" w:after="0"/>
              <w:cnfStyle w:val="000000000000" w:firstRow="0" w:lastRow="0" w:firstColumn="0" w:lastColumn="0" w:oddVBand="0" w:evenVBand="0" w:oddHBand="0" w:evenHBand="0" w:firstRowFirstColumn="0" w:firstRowLastColumn="0" w:lastRowFirstColumn="0" w:lastRowLastColumn="0"/>
            </w:pPr>
          </w:p>
        </w:tc>
        <w:tc>
          <w:tcPr>
            <w:tcW w:w="1418" w:type="dxa"/>
            <w:vMerge/>
            <w:tcBorders>
              <w:top w:val="nil"/>
              <w:left w:val="nil"/>
              <w:right w:val="nil"/>
            </w:tcBorders>
            <w:shd w:val="clear" w:color="auto" w:fill="9494D4" w:themeFill="accent1" w:themeFillTint="99"/>
            <w:tcMar>
              <w:left w:w="57" w:type="dxa"/>
              <w:right w:w="57" w:type="dxa"/>
            </w:tcMar>
          </w:tcPr>
          <w:p w14:paraId="3FC8BA3A" w14:textId="77777777" w:rsidR="00C33A8B" w:rsidRPr="00C735ED" w:rsidRDefault="00C33A8B" w:rsidP="00254EB5">
            <w:pPr>
              <w:spacing w:before="0" w:after="0"/>
              <w:cnfStyle w:val="000000000000" w:firstRow="0" w:lastRow="0" w:firstColumn="0" w:lastColumn="0" w:oddVBand="0" w:evenVBand="0" w:oddHBand="0" w:evenHBand="0" w:firstRowFirstColumn="0" w:firstRowLastColumn="0" w:lastRowFirstColumn="0" w:lastRowLastColumn="0"/>
            </w:pPr>
          </w:p>
        </w:tc>
        <w:tc>
          <w:tcPr>
            <w:tcW w:w="992" w:type="dxa"/>
            <w:tcBorders>
              <w:top w:val="nil"/>
              <w:left w:val="nil"/>
              <w:right w:val="nil"/>
            </w:tcBorders>
            <w:shd w:val="clear" w:color="auto" w:fill="9494D4" w:themeFill="accent1" w:themeFillTint="99"/>
            <w:tcMar>
              <w:left w:w="57" w:type="dxa"/>
              <w:right w:w="57" w:type="dxa"/>
            </w:tcMar>
            <w:vAlign w:val="bottom"/>
          </w:tcPr>
          <w:p w14:paraId="129D1366" w14:textId="77777777" w:rsidR="00C33A8B" w:rsidRPr="004E36EC" w:rsidRDefault="00C33A8B" w:rsidP="00254EB5">
            <w:pPr>
              <w:spacing w:before="0" w:after="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E36EC">
              <w:rPr>
                <w:b/>
                <w:bCs/>
                <w:color w:val="FFFFFF" w:themeColor="background1"/>
              </w:rPr>
              <w:t>Types</w:t>
            </w:r>
          </w:p>
        </w:tc>
        <w:tc>
          <w:tcPr>
            <w:tcW w:w="1134" w:type="dxa"/>
            <w:tcBorders>
              <w:top w:val="nil"/>
              <w:left w:val="nil"/>
              <w:right w:val="nil"/>
            </w:tcBorders>
            <w:shd w:val="clear" w:color="auto" w:fill="9494D4" w:themeFill="accent1" w:themeFillTint="99"/>
            <w:tcMar>
              <w:left w:w="57" w:type="dxa"/>
              <w:right w:w="57" w:type="dxa"/>
            </w:tcMar>
            <w:vAlign w:val="bottom"/>
          </w:tcPr>
          <w:p w14:paraId="2EFDD8BE" w14:textId="77777777" w:rsidR="00C33A8B" w:rsidRPr="004E36EC" w:rsidRDefault="00C33A8B" w:rsidP="00254EB5">
            <w:pPr>
              <w:spacing w:before="0" w:after="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E36EC">
              <w:rPr>
                <w:b/>
                <w:bCs/>
                <w:color w:val="FFFFFF" w:themeColor="background1"/>
              </w:rPr>
              <w:t>2019-20</w:t>
            </w:r>
          </w:p>
        </w:tc>
        <w:tc>
          <w:tcPr>
            <w:tcW w:w="992" w:type="dxa"/>
            <w:tcBorders>
              <w:top w:val="nil"/>
              <w:left w:val="nil"/>
              <w:right w:val="nil"/>
            </w:tcBorders>
            <w:shd w:val="clear" w:color="auto" w:fill="9494D4" w:themeFill="accent1" w:themeFillTint="99"/>
            <w:tcMar>
              <w:left w:w="57" w:type="dxa"/>
              <w:right w:w="57" w:type="dxa"/>
            </w:tcMar>
          </w:tcPr>
          <w:p w14:paraId="5B70BCB3" w14:textId="6D1DCF95" w:rsidR="00C33A8B" w:rsidRPr="004E36EC" w:rsidRDefault="00C24BFE" w:rsidP="00254EB5">
            <w:pPr>
              <w:spacing w:before="0" w:after="0"/>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Jul-Sep</w:t>
            </w:r>
            <w:r w:rsidR="00C33A8B" w:rsidRPr="004E36EC">
              <w:rPr>
                <w:b/>
                <w:bCs/>
                <w:color w:val="FFFFFF" w:themeColor="background1"/>
              </w:rPr>
              <w:t> 20</w:t>
            </w:r>
          </w:p>
        </w:tc>
        <w:tc>
          <w:tcPr>
            <w:tcW w:w="2126" w:type="dxa"/>
            <w:vMerge/>
            <w:tcBorders>
              <w:top w:val="nil"/>
              <w:left w:val="nil"/>
            </w:tcBorders>
            <w:shd w:val="clear" w:color="auto" w:fill="9494D4" w:themeFill="accent1" w:themeFillTint="99"/>
            <w:tcMar>
              <w:left w:w="57" w:type="dxa"/>
              <w:right w:w="57" w:type="dxa"/>
            </w:tcMar>
          </w:tcPr>
          <w:p w14:paraId="0F040A67" w14:textId="77777777" w:rsidR="00C33A8B" w:rsidRPr="00C735ED" w:rsidRDefault="00C33A8B" w:rsidP="00254EB5">
            <w:pPr>
              <w:spacing w:before="0" w:after="0"/>
              <w:cnfStyle w:val="000000000000" w:firstRow="0" w:lastRow="0" w:firstColumn="0" w:lastColumn="0" w:oddVBand="0" w:evenVBand="0" w:oddHBand="0" w:evenHBand="0" w:firstRowFirstColumn="0" w:firstRowLastColumn="0" w:lastRowFirstColumn="0" w:lastRowLastColumn="0"/>
            </w:pPr>
          </w:p>
        </w:tc>
      </w:tr>
      <w:tr w:rsidR="00C33A8B" w:rsidRPr="00C735ED" w14:paraId="45836ED3" w14:textId="77777777" w:rsidTr="00C24BF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5EADA398" w14:textId="77777777" w:rsidR="00C33A8B" w:rsidRPr="00C735ED" w:rsidRDefault="00C33A8B" w:rsidP="00254EB5">
            <w:pPr>
              <w:spacing w:before="40" w:after="40"/>
            </w:pPr>
            <w:r w:rsidRPr="00C735ED">
              <w:t>Indonesia</w:t>
            </w:r>
          </w:p>
        </w:tc>
        <w:tc>
          <w:tcPr>
            <w:tcW w:w="6946" w:type="dxa"/>
            <w:tcMar>
              <w:left w:w="57" w:type="dxa"/>
              <w:right w:w="57" w:type="dxa"/>
            </w:tcMar>
          </w:tcPr>
          <w:p w14:paraId="4669D762" w14:textId="23956B92" w:rsidR="00C33A8B" w:rsidRPr="00C735ED" w:rsidRDefault="00671D2A" w:rsidP="00254EB5">
            <w:pPr>
              <w:cnfStyle w:val="000000000000" w:firstRow="0" w:lastRow="0" w:firstColumn="0" w:lastColumn="0" w:oddVBand="0" w:evenVBand="0" w:oddHBand="0" w:evenHBand="0" w:firstRowFirstColumn="0" w:firstRowLastColumn="0" w:lastRowFirstColumn="0" w:lastRowLastColumn="0"/>
            </w:pPr>
            <w:r w:rsidRPr="00C735ED">
              <w:t>On 27</w:t>
            </w:r>
            <w:r w:rsidR="003B2EC0">
              <w:t xml:space="preserve"> </w:t>
            </w:r>
            <w:r w:rsidRPr="00C735ED">
              <w:t>May 2020 the Indonesian Government published a decree on the implementation of import of non-hazardous and toxic material waste</w:t>
            </w:r>
            <w:r w:rsidRPr="009223C5">
              <w:rPr>
                <w:vertAlign w:val="superscript"/>
              </w:rPr>
              <w:footnoteReference w:id="20"/>
            </w:r>
            <w:r>
              <w:t>.</w:t>
            </w:r>
            <w:r w:rsidR="00B577D4">
              <w:t xml:space="preserve"> </w:t>
            </w:r>
            <w:r w:rsidRPr="00C735ED">
              <w:t xml:space="preserve">This </w:t>
            </w:r>
            <w:r>
              <w:t>limits contamination of imported scrap</w:t>
            </w:r>
            <w:r w:rsidRPr="00C735ED">
              <w:t xml:space="preserve"> plastic and paper </w:t>
            </w:r>
            <w:r>
              <w:t xml:space="preserve">to </w:t>
            </w:r>
            <w:r w:rsidRPr="00C735ED">
              <w:t xml:space="preserve">2% </w:t>
            </w:r>
            <w:r>
              <w:t>and</w:t>
            </w:r>
            <w:r w:rsidRPr="00C735ED">
              <w:t xml:space="preserve"> announces the formation of a task force to develop a road map </w:t>
            </w:r>
            <w:r w:rsidR="003B2EC0">
              <w:t xml:space="preserve">to </w:t>
            </w:r>
            <w:r w:rsidRPr="00C735ED">
              <w:t>accelerat</w:t>
            </w:r>
            <w:r w:rsidR="003B2EC0">
              <w:t>e</w:t>
            </w:r>
            <w:r w:rsidRPr="00C735ED">
              <w:t xml:space="preserve"> the availability of domestic raw materials. This will include a staged reduction of import quotas. </w:t>
            </w:r>
            <w:r>
              <w:t xml:space="preserve">On 15 October 2020, they announced exporters will need to complete a registration </w:t>
            </w:r>
            <w:r>
              <w:lastRenderedPageBreak/>
              <w:t>process, described as cumbersome and lengthy, to continue exporting to Indonesia, to come into force on 18 October, however this was pushed back to January 2021</w:t>
            </w:r>
            <w:r>
              <w:rPr>
                <w:rStyle w:val="FootnoteReference"/>
              </w:rPr>
              <w:footnoteReference w:id="21"/>
            </w:r>
            <w:r>
              <w:t>.</w:t>
            </w:r>
          </w:p>
        </w:tc>
        <w:tc>
          <w:tcPr>
            <w:tcW w:w="1418" w:type="dxa"/>
            <w:tcMar>
              <w:left w:w="57" w:type="dxa"/>
              <w:right w:w="57" w:type="dxa"/>
            </w:tcMar>
          </w:tcPr>
          <w:p w14:paraId="6578AA48"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lastRenderedPageBreak/>
              <w:t>Ann.: Apr-19</w:t>
            </w:r>
          </w:p>
          <w:p w14:paraId="61298AA2"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Imp.: Nov-19</w:t>
            </w:r>
          </w:p>
        </w:tc>
        <w:tc>
          <w:tcPr>
            <w:tcW w:w="992" w:type="dxa"/>
            <w:tcMar>
              <w:left w:w="57" w:type="dxa"/>
              <w:right w:w="57" w:type="dxa"/>
            </w:tcMar>
          </w:tcPr>
          <w:p w14:paraId="11B85A12" w14:textId="1BB0E0D6"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Plastics, </w:t>
            </w:r>
            <w:r w:rsidR="003B2EC0" w:rsidRPr="006F1C26">
              <w:rPr>
                <w:sz w:val="18"/>
                <w:szCs w:val="18"/>
              </w:rPr>
              <w:t>p</w:t>
            </w:r>
            <w:r w:rsidRPr="006F1C26">
              <w:rPr>
                <w:sz w:val="18"/>
                <w:szCs w:val="18"/>
              </w:rPr>
              <w:t>aper and cardb</w:t>
            </w:r>
            <w:r w:rsidR="00C24BFE">
              <w:rPr>
                <w:sz w:val="18"/>
                <w:szCs w:val="18"/>
              </w:rPr>
              <w:t>oa</w:t>
            </w:r>
            <w:r w:rsidRPr="006F1C26">
              <w:rPr>
                <w:sz w:val="18"/>
                <w:szCs w:val="18"/>
              </w:rPr>
              <w:t>rd</w:t>
            </w:r>
            <w:r w:rsidR="003B2EC0" w:rsidRPr="006F1C26">
              <w:rPr>
                <w:sz w:val="18"/>
                <w:szCs w:val="18"/>
              </w:rPr>
              <w:t>,</w:t>
            </w:r>
            <w:r w:rsidRPr="006F1C26">
              <w:rPr>
                <w:sz w:val="18"/>
                <w:szCs w:val="18"/>
              </w:rPr>
              <w:t xml:space="preserve"> metals, glass, hazardous waste, tyres, other. </w:t>
            </w:r>
          </w:p>
        </w:tc>
        <w:tc>
          <w:tcPr>
            <w:tcW w:w="1134" w:type="dxa"/>
            <w:tcMar>
              <w:left w:w="57" w:type="dxa"/>
              <w:right w:w="57" w:type="dxa"/>
            </w:tcMar>
          </w:tcPr>
          <w:p w14:paraId="6864299F"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627,000</w:t>
            </w:r>
          </w:p>
          <w:p w14:paraId="659DA4BB"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6BC59051"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(52,000 per</w:t>
            </w:r>
          </w:p>
          <w:p w14:paraId="153E7355"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month)</w:t>
            </w:r>
          </w:p>
        </w:tc>
        <w:tc>
          <w:tcPr>
            <w:tcW w:w="992" w:type="dxa"/>
            <w:tcMar>
              <w:left w:w="57" w:type="dxa"/>
              <w:right w:w="57" w:type="dxa"/>
            </w:tcMar>
          </w:tcPr>
          <w:p w14:paraId="17DB39C1" w14:textId="178C22CC"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68,000</w:t>
            </w:r>
          </w:p>
        </w:tc>
        <w:tc>
          <w:tcPr>
            <w:tcW w:w="2126" w:type="dxa"/>
            <w:tcMar>
              <w:left w:w="57" w:type="dxa"/>
              <w:right w:w="57" w:type="dxa"/>
            </w:tcMar>
          </w:tcPr>
          <w:p w14:paraId="50436B97"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Imports reduced from 61,000 per month in 2018-19 to 52,000 in 2019-20 </w:t>
            </w:r>
          </w:p>
        </w:tc>
      </w:tr>
      <w:tr w:rsidR="00C33A8B" w:rsidRPr="00C735ED" w14:paraId="2B59F38C" w14:textId="77777777" w:rsidTr="00C24BF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5E3F6EDD" w14:textId="77777777" w:rsidR="00C33A8B" w:rsidRPr="00C735ED" w:rsidRDefault="00C33A8B" w:rsidP="00254EB5">
            <w:pPr>
              <w:spacing w:before="40" w:after="40"/>
            </w:pPr>
            <w:r w:rsidRPr="00C735ED">
              <w:t>India</w:t>
            </w:r>
          </w:p>
        </w:tc>
        <w:tc>
          <w:tcPr>
            <w:tcW w:w="6946" w:type="dxa"/>
            <w:tcMar>
              <w:left w:w="57" w:type="dxa"/>
              <w:right w:w="57" w:type="dxa"/>
            </w:tcMar>
          </w:tcPr>
          <w:p w14:paraId="428D08CC" w14:textId="77777777" w:rsidR="00C33A8B" w:rsidRPr="00C735ED" w:rsidRDefault="00C33A8B" w:rsidP="00254EB5">
            <w:pPr>
              <w:cnfStyle w:val="000000000000" w:firstRow="0" w:lastRow="0" w:firstColumn="0" w:lastColumn="0" w:oddVBand="0" w:evenVBand="0" w:oddHBand="0" w:evenHBand="0" w:firstRowFirstColumn="0" w:firstRowLastColumn="0" w:lastRowFirstColumn="0" w:lastRowLastColumn="0"/>
            </w:pPr>
            <w:r w:rsidRPr="00C735ED">
              <w:t>Import of scrap plastics was banned from August 2019</w:t>
            </w:r>
            <w:r w:rsidRPr="009223C5">
              <w:rPr>
                <w:vertAlign w:val="superscript"/>
              </w:rPr>
              <w:footnoteReference w:id="22"/>
            </w:r>
            <w:r w:rsidRPr="00C735ED">
              <w:t xml:space="preserve"> covering areas previously exempt under the 2016 ban such as special economic zones (SEZ) and export-oriented units (EOU)</w:t>
            </w:r>
            <w:r w:rsidRPr="009223C5">
              <w:rPr>
                <w:vertAlign w:val="superscript"/>
              </w:rPr>
              <w:footnoteReference w:id="23"/>
            </w:r>
            <w:r w:rsidRPr="00C735ED">
              <w:t>. The ban excludes electrical/electronic assemblies or components that are defective</w:t>
            </w:r>
            <w:r>
              <w:t>,</w:t>
            </w:r>
            <w:r w:rsidRPr="00C735ED">
              <w:t xml:space="preserve"> which can be imported within a year of export. India set a contamination limit of 1% for recovered paper years ago. It now intends to enforce this by randomly inspecting 5 mixed paper bales per container</w:t>
            </w:r>
            <w:r w:rsidRPr="009223C5">
              <w:rPr>
                <w:vertAlign w:val="superscript"/>
              </w:rPr>
              <w:footnoteReference w:id="24"/>
            </w:r>
            <w:r w:rsidRPr="00C735ED">
              <w:t>.</w:t>
            </w:r>
          </w:p>
        </w:tc>
        <w:tc>
          <w:tcPr>
            <w:tcW w:w="1418" w:type="dxa"/>
            <w:tcMar>
              <w:left w:w="57" w:type="dxa"/>
              <w:right w:w="57" w:type="dxa"/>
            </w:tcMar>
          </w:tcPr>
          <w:p w14:paraId="37976542"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Ann.: Mar-19</w:t>
            </w:r>
          </w:p>
          <w:p w14:paraId="46146513" w14:textId="5B1D9343"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Imp.: </w:t>
            </w:r>
            <w:r w:rsidR="00C24BFE">
              <w:rPr>
                <w:sz w:val="18"/>
                <w:szCs w:val="18"/>
              </w:rPr>
              <w:t>Mar-19 to Aug-19</w:t>
            </w:r>
          </w:p>
        </w:tc>
        <w:tc>
          <w:tcPr>
            <w:tcW w:w="992" w:type="dxa"/>
            <w:tcMar>
              <w:left w:w="57" w:type="dxa"/>
              <w:right w:w="57" w:type="dxa"/>
            </w:tcMar>
          </w:tcPr>
          <w:p w14:paraId="17766A6A"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Plastics</w:t>
            </w:r>
          </w:p>
        </w:tc>
        <w:tc>
          <w:tcPr>
            <w:tcW w:w="1134" w:type="dxa"/>
            <w:tcMar>
              <w:left w:w="57" w:type="dxa"/>
              <w:right w:w="57" w:type="dxa"/>
            </w:tcMar>
          </w:tcPr>
          <w:p w14:paraId="34DD1630"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60 </w:t>
            </w:r>
          </w:p>
          <w:p w14:paraId="20A8F353"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C8B805C"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(5 per month)</w:t>
            </w:r>
          </w:p>
        </w:tc>
        <w:tc>
          <w:tcPr>
            <w:tcW w:w="992" w:type="dxa"/>
            <w:tcMar>
              <w:left w:w="57" w:type="dxa"/>
              <w:right w:w="57" w:type="dxa"/>
            </w:tcMar>
          </w:tcPr>
          <w:p w14:paraId="5EC80EA7"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0</w:t>
            </w:r>
          </w:p>
        </w:tc>
        <w:tc>
          <w:tcPr>
            <w:tcW w:w="2126" w:type="dxa"/>
            <w:tcMar>
              <w:left w:w="57" w:type="dxa"/>
              <w:right w:w="57" w:type="dxa"/>
            </w:tcMar>
          </w:tcPr>
          <w:p w14:paraId="3BE71694"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Plastics imports reduced from 60 to 5 tonnes per month from 2018-19 to 2019-20. No plastics imports so far in 2020-21 </w:t>
            </w:r>
          </w:p>
        </w:tc>
      </w:tr>
      <w:tr w:rsidR="003B2EC0" w:rsidRPr="003B2EC0" w14:paraId="5099B118" w14:textId="77777777" w:rsidTr="00C24BF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2DDF273E" w14:textId="77777777" w:rsidR="003B2EC0" w:rsidRPr="003B2EC0" w:rsidRDefault="003B2EC0" w:rsidP="003B2EC0">
            <w:pPr>
              <w:spacing w:before="40" w:after="40"/>
            </w:pPr>
            <w:r w:rsidRPr="003B2EC0">
              <w:t>Bangladesh</w:t>
            </w:r>
          </w:p>
        </w:tc>
        <w:tc>
          <w:tcPr>
            <w:tcW w:w="6946" w:type="dxa"/>
            <w:tcMar>
              <w:left w:w="57" w:type="dxa"/>
              <w:right w:w="57" w:type="dxa"/>
            </w:tcMar>
          </w:tcPr>
          <w:p w14:paraId="64F13C54"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pPr>
            <w:r w:rsidRPr="003B2EC0">
              <w:t xml:space="preserve">No apparent waste import restrictions. Since July 2019, received mainly metals, hazardous wastes and a small amount of glass from Australia. </w:t>
            </w:r>
          </w:p>
        </w:tc>
        <w:tc>
          <w:tcPr>
            <w:tcW w:w="1418" w:type="dxa"/>
            <w:tcMar>
              <w:left w:w="57" w:type="dxa"/>
              <w:right w:w="57" w:type="dxa"/>
            </w:tcMar>
          </w:tcPr>
          <w:p w14:paraId="15A4554F"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5C6975AA"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Mar>
              <w:left w:w="57" w:type="dxa"/>
              <w:right w:w="57" w:type="dxa"/>
            </w:tcMar>
          </w:tcPr>
          <w:p w14:paraId="54D3DCEA"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5ECED4E6" w14:textId="77777777" w:rsidR="003B2EC0" w:rsidRPr="003B2EC0" w:rsidDel="00825E99"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0</w:t>
            </w:r>
          </w:p>
        </w:tc>
        <w:tc>
          <w:tcPr>
            <w:tcW w:w="2126" w:type="dxa"/>
            <w:tcMar>
              <w:left w:w="57" w:type="dxa"/>
              <w:right w:w="57" w:type="dxa"/>
            </w:tcMar>
          </w:tcPr>
          <w:p w14:paraId="3FCA57DE"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None</w:t>
            </w:r>
          </w:p>
        </w:tc>
      </w:tr>
      <w:tr w:rsidR="00C33A8B" w:rsidRPr="00C735ED" w14:paraId="0CC1863E" w14:textId="77777777" w:rsidTr="00C24BF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34E11C26" w14:textId="77777777" w:rsidR="00C33A8B" w:rsidRPr="00C735ED" w:rsidRDefault="00C33A8B" w:rsidP="00254EB5">
            <w:pPr>
              <w:spacing w:before="40" w:after="40"/>
            </w:pPr>
            <w:r w:rsidRPr="00C735ED">
              <w:t>Vietnam</w:t>
            </w:r>
          </w:p>
        </w:tc>
        <w:tc>
          <w:tcPr>
            <w:tcW w:w="6946" w:type="dxa"/>
            <w:tcMar>
              <w:left w:w="57" w:type="dxa"/>
              <w:right w:w="57" w:type="dxa"/>
            </w:tcMar>
          </w:tcPr>
          <w:p w14:paraId="3B01B2ED" w14:textId="77777777" w:rsidR="00C33A8B" w:rsidRPr="003B2EC0" w:rsidRDefault="00C33A8B" w:rsidP="00254EB5">
            <w:pPr>
              <w:cnfStyle w:val="000000000000" w:firstRow="0" w:lastRow="0" w:firstColumn="0" w:lastColumn="0" w:oddVBand="0" w:evenVBand="0" w:oddHBand="0" w:evenHBand="0" w:firstRowFirstColumn="0" w:firstRowLastColumn="0" w:lastRowFirstColumn="0" w:lastRowLastColumn="0"/>
            </w:pPr>
            <w:r w:rsidRPr="003B2EC0">
              <w:t>On 24 September 2020 Vietnam published a new document</w:t>
            </w:r>
            <w:r w:rsidRPr="003B2EC0">
              <w:rPr>
                <w:rStyle w:val="FootnoteReference"/>
              </w:rPr>
              <w:footnoteReference w:id="25"/>
            </w:r>
            <w:r w:rsidRPr="003B2EC0">
              <w:t>, ‘Promulgation of the list of waste permitted for import as production materials’, overriding previous relevant regulations. Unsorted scrap paper imports and granulated slag from the manufacture of iron or steel are scheduled to be banned by the end of 2021. This builds on the 2018 announcement of tighter controls over imports of plastic, paper and metals. Accepted only if importers prove their shipment meets specified environmental standards and there is capacity to process the materials. Under new national standard QCVN 32: 2019/BTNMT, import of e-waste plastics (e.g. cases of TVs and computers) would be forbidden</w:t>
            </w:r>
            <w:r w:rsidRPr="003B2EC0">
              <w:rPr>
                <w:vertAlign w:val="superscript"/>
              </w:rPr>
              <w:footnoteReference w:id="26"/>
            </w:r>
            <w:r w:rsidRPr="003B2EC0">
              <w:t>. Scrap metal waste needs to be 99% metal to be allowed in</w:t>
            </w:r>
            <w:r w:rsidRPr="003B2EC0">
              <w:rPr>
                <w:vertAlign w:val="superscript"/>
              </w:rPr>
              <w:footnoteReference w:id="27"/>
            </w:r>
            <w:r w:rsidRPr="003B2EC0">
              <w:t>.</w:t>
            </w:r>
          </w:p>
        </w:tc>
        <w:tc>
          <w:tcPr>
            <w:tcW w:w="1418" w:type="dxa"/>
            <w:tcMar>
              <w:left w:w="57" w:type="dxa"/>
              <w:right w:w="57" w:type="dxa"/>
            </w:tcMar>
          </w:tcPr>
          <w:p w14:paraId="4B39EEC3"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Ann. in Sep-20.</w:t>
            </w:r>
          </w:p>
          <w:p w14:paraId="08897F51"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Mixed metal waste restricted from Oct 2018.</w:t>
            </w:r>
          </w:p>
        </w:tc>
        <w:tc>
          <w:tcPr>
            <w:tcW w:w="992" w:type="dxa"/>
            <w:tcMar>
              <w:left w:w="57" w:type="dxa"/>
              <w:right w:w="57" w:type="dxa"/>
            </w:tcMar>
          </w:tcPr>
          <w:p w14:paraId="1DE5FD0D"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Plastic, paper, metals</w:t>
            </w:r>
          </w:p>
        </w:tc>
        <w:tc>
          <w:tcPr>
            <w:tcW w:w="1134" w:type="dxa"/>
            <w:tcMar>
              <w:left w:w="57" w:type="dxa"/>
              <w:right w:w="57" w:type="dxa"/>
            </w:tcMar>
          </w:tcPr>
          <w:p w14:paraId="1B299F29" w14:textId="77777777" w:rsidR="00C33A8B" w:rsidRPr="006F1C26" w:rsidRDefault="00C33A8B" w:rsidP="00254EB5">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420,300 </w:t>
            </w:r>
          </w:p>
          <w:p w14:paraId="26CBADA8" w14:textId="77777777" w:rsidR="00C33A8B" w:rsidRPr="006F1C26" w:rsidRDefault="00C33A8B" w:rsidP="00254EB5">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6ED1BDA0" w14:textId="77777777" w:rsidR="00C33A8B" w:rsidRPr="006F1C26" w:rsidRDefault="00C33A8B" w:rsidP="00254EB5">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(35,000 per month)</w:t>
            </w:r>
          </w:p>
        </w:tc>
        <w:tc>
          <w:tcPr>
            <w:tcW w:w="992" w:type="dxa"/>
            <w:tcMar>
              <w:left w:w="57" w:type="dxa"/>
              <w:right w:w="57" w:type="dxa"/>
            </w:tcMar>
          </w:tcPr>
          <w:p w14:paraId="7F649AC8" w14:textId="6951F8D4"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25,000</w:t>
            </w:r>
          </w:p>
        </w:tc>
        <w:tc>
          <w:tcPr>
            <w:tcW w:w="2126" w:type="dxa"/>
            <w:tcMar>
              <w:left w:w="57" w:type="dxa"/>
              <w:right w:w="57" w:type="dxa"/>
            </w:tcMar>
          </w:tcPr>
          <w:p w14:paraId="5192EE01"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Imports reduced from 61,000 to 35,000 tonnes per month between 2018-19 and 2019-20. </w:t>
            </w:r>
          </w:p>
        </w:tc>
      </w:tr>
      <w:tr w:rsidR="003B2EC0" w:rsidRPr="003B2EC0" w14:paraId="7C1BFD0D" w14:textId="77777777" w:rsidTr="00C24BF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4E41BDA3" w14:textId="77777777" w:rsidR="003B2EC0" w:rsidRPr="003B2EC0" w:rsidDel="00D77C8D" w:rsidRDefault="003B2EC0" w:rsidP="003B2EC0">
            <w:pPr>
              <w:spacing w:before="40" w:after="40"/>
            </w:pPr>
            <w:r w:rsidRPr="003B2EC0">
              <w:t>Malaysia</w:t>
            </w:r>
          </w:p>
        </w:tc>
        <w:tc>
          <w:tcPr>
            <w:tcW w:w="6946" w:type="dxa"/>
            <w:tcMar>
              <w:left w:w="57" w:type="dxa"/>
              <w:right w:w="57" w:type="dxa"/>
            </w:tcMar>
          </w:tcPr>
          <w:p w14:paraId="4B14F24D" w14:textId="77777777" w:rsidR="003B2EC0" w:rsidRPr="003B2EC0" w:rsidDel="00D77C8D" w:rsidRDefault="003B2EC0" w:rsidP="003B2EC0">
            <w:pPr>
              <w:spacing w:before="40" w:after="40"/>
              <w:cnfStyle w:val="000000000000" w:firstRow="0" w:lastRow="0" w:firstColumn="0" w:lastColumn="0" w:oddVBand="0" w:evenVBand="0" w:oddHBand="0" w:evenHBand="0" w:firstRowFirstColumn="0" w:firstRowLastColumn="0" w:lastRowFirstColumn="0" w:lastRowLastColumn="0"/>
            </w:pPr>
            <w:r w:rsidRPr="003B2EC0">
              <w:t xml:space="preserve">During 2019, Malaysia cracked down on illegal plastics </w:t>
            </w:r>
            <w:proofErr w:type="spellStart"/>
            <w:r w:rsidRPr="003B2EC0">
              <w:t>reprocessors</w:t>
            </w:r>
            <w:proofErr w:type="spellEnd"/>
            <w:r w:rsidRPr="003B2EC0">
              <w:t>, and customs officials began refusing waste imports unless they were from companies with approved permits</w:t>
            </w:r>
            <w:r w:rsidRPr="003B2EC0">
              <w:rPr>
                <w:vertAlign w:val="superscript"/>
              </w:rPr>
              <w:footnoteReference w:id="28"/>
            </w:r>
            <w:r w:rsidRPr="003B2EC0">
              <w:t xml:space="preserve">. </w:t>
            </w:r>
          </w:p>
        </w:tc>
        <w:tc>
          <w:tcPr>
            <w:tcW w:w="1418" w:type="dxa"/>
            <w:tcMar>
              <w:left w:w="57" w:type="dxa"/>
              <w:right w:w="57" w:type="dxa"/>
            </w:tcMar>
          </w:tcPr>
          <w:p w14:paraId="7DA056E0"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Jul-18.</w:t>
            </w:r>
          </w:p>
          <w:p w14:paraId="0B31C697"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0F9C4209" w14:textId="77777777" w:rsidR="003B2EC0" w:rsidRPr="003B2EC0" w:rsidDel="00D77C8D"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789E0911" w14:textId="77777777" w:rsidR="003B2EC0" w:rsidRPr="003B2EC0" w:rsidDel="00D77C8D"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Plastic, metals</w:t>
            </w:r>
          </w:p>
        </w:tc>
        <w:tc>
          <w:tcPr>
            <w:tcW w:w="1134" w:type="dxa"/>
            <w:tcMar>
              <w:left w:w="57" w:type="dxa"/>
              <w:right w:w="57" w:type="dxa"/>
            </w:tcMar>
          </w:tcPr>
          <w:p w14:paraId="61CEBB0C"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 xml:space="preserve">49,000 </w:t>
            </w:r>
          </w:p>
          <w:p w14:paraId="52EAAE86"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10362B7E" w14:textId="77777777" w:rsidR="003B2EC0" w:rsidRPr="003B2EC0" w:rsidDel="00D77C8D"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(4,100 per month)</w:t>
            </w:r>
          </w:p>
        </w:tc>
        <w:tc>
          <w:tcPr>
            <w:tcW w:w="992" w:type="dxa"/>
            <w:tcMar>
              <w:left w:w="57" w:type="dxa"/>
              <w:right w:w="57" w:type="dxa"/>
            </w:tcMar>
          </w:tcPr>
          <w:p w14:paraId="092F27F7" w14:textId="77777777" w:rsidR="003B2EC0" w:rsidRPr="003B2EC0" w:rsidDel="0076337D"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3,900</w:t>
            </w:r>
          </w:p>
        </w:tc>
        <w:tc>
          <w:tcPr>
            <w:tcW w:w="2126" w:type="dxa"/>
            <w:tcMar>
              <w:left w:w="57" w:type="dxa"/>
              <w:right w:w="57" w:type="dxa"/>
            </w:tcMar>
          </w:tcPr>
          <w:p w14:paraId="711CE221" w14:textId="77777777" w:rsidR="003B2EC0" w:rsidRPr="003B2EC0" w:rsidDel="00D77C8D"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No impact apparent.</w:t>
            </w:r>
          </w:p>
        </w:tc>
      </w:tr>
      <w:tr w:rsidR="00C33A8B" w:rsidRPr="00C735ED" w14:paraId="4BE41C79" w14:textId="77777777" w:rsidTr="00C24BF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77479EE2" w14:textId="77777777" w:rsidR="00C33A8B" w:rsidRPr="00C735ED" w:rsidRDefault="00C33A8B" w:rsidP="00254EB5">
            <w:pPr>
              <w:spacing w:before="40" w:after="40"/>
            </w:pPr>
            <w:r w:rsidRPr="00C735ED">
              <w:lastRenderedPageBreak/>
              <w:t>China</w:t>
            </w:r>
          </w:p>
        </w:tc>
        <w:tc>
          <w:tcPr>
            <w:tcW w:w="6946" w:type="dxa"/>
            <w:tcMar>
              <w:left w:w="57" w:type="dxa"/>
              <w:right w:w="57" w:type="dxa"/>
            </w:tcMar>
          </w:tcPr>
          <w:p w14:paraId="58F43615" w14:textId="4BD6DA14" w:rsidR="00C33A8B" w:rsidRPr="00C735ED" w:rsidRDefault="00C33A8B" w:rsidP="00C24BFE">
            <w:pPr>
              <w:cnfStyle w:val="000000000000" w:firstRow="0" w:lastRow="0" w:firstColumn="0" w:lastColumn="0" w:oddVBand="0" w:evenVBand="0" w:oddHBand="0" w:evenHBand="0" w:firstRowFirstColumn="0" w:firstRowLastColumn="0" w:lastRowFirstColumn="0" w:lastRowLastColumn="0"/>
            </w:pPr>
            <w:r w:rsidRPr="00C735ED">
              <w:t>China initiated waste import restrictions known as ‘National sword policy’ in April 2018</w:t>
            </w:r>
            <w:r w:rsidRPr="009223C5">
              <w:rPr>
                <w:vertAlign w:val="superscript"/>
              </w:rPr>
              <w:footnoteReference w:id="29"/>
            </w:r>
            <w:r w:rsidRPr="00C735ED">
              <w:t>. Restrictions have continued to increase and from 1 January 2021 a ban on the import of all solid waste is set to be implemented</w:t>
            </w:r>
            <w:r w:rsidRPr="009223C5">
              <w:rPr>
                <w:vertAlign w:val="superscript"/>
              </w:rPr>
              <w:footnoteReference w:id="30"/>
            </w:r>
            <w:r w:rsidRPr="00C735ED">
              <w:t xml:space="preserve">. The definition of solid waste may differ between Australia and China and certain waste-derived resources may continue to be imported as feedstocks. </w:t>
            </w:r>
          </w:p>
        </w:tc>
        <w:tc>
          <w:tcPr>
            <w:tcW w:w="1418" w:type="dxa"/>
            <w:tcMar>
              <w:left w:w="57" w:type="dxa"/>
              <w:right w:w="57" w:type="dxa"/>
            </w:tcMar>
          </w:tcPr>
          <w:p w14:paraId="2BCBA3FD"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Ann.: Jul &amp; Nov-17, Apr-18, Jul-19, Dec-19, Jan-20</w:t>
            </w:r>
          </w:p>
          <w:p w14:paraId="5A6AC494"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Imp.: Jan 1, 2021</w:t>
            </w:r>
          </w:p>
        </w:tc>
        <w:tc>
          <w:tcPr>
            <w:tcW w:w="992" w:type="dxa"/>
            <w:tcMar>
              <w:left w:w="57" w:type="dxa"/>
              <w:right w:w="57" w:type="dxa"/>
            </w:tcMar>
          </w:tcPr>
          <w:p w14:paraId="4D045096"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All solid wastes</w:t>
            </w:r>
          </w:p>
        </w:tc>
        <w:tc>
          <w:tcPr>
            <w:tcW w:w="1134" w:type="dxa"/>
            <w:tcMar>
              <w:left w:w="57" w:type="dxa"/>
              <w:right w:w="57" w:type="dxa"/>
            </w:tcMar>
          </w:tcPr>
          <w:p w14:paraId="399456C5"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328,000 </w:t>
            </w:r>
          </w:p>
          <w:p w14:paraId="0AD199F6"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260C3667"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(27,300 per month)</w:t>
            </w:r>
          </w:p>
        </w:tc>
        <w:tc>
          <w:tcPr>
            <w:tcW w:w="992" w:type="dxa"/>
            <w:tcMar>
              <w:left w:w="57" w:type="dxa"/>
              <w:right w:w="57" w:type="dxa"/>
            </w:tcMar>
          </w:tcPr>
          <w:p w14:paraId="3D8FE48F" w14:textId="58AB84B2"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38,000</w:t>
            </w:r>
          </w:p>
        </w:tc>
        <w:tc>
          <w:tcPr>
            <w:tcW w:w="2126" w:type="dxa"/>
            <w:tcMar>
              <w:left w:w="57" w:type="dxa"/>
              <w:right w:w="57" w:type="dxa"/>
            </w:tcMar>
          </w:tcPr>
          <w:p w14:paraId="137D604D" w14:textId="67310624"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Imports gradually reduced from over 100,000 tonnes per month in 2016-17 to 27,000 in 2018-19. </w:t>
            </w:r>
          </w:p>
        </w:tc>
      </w:tr>
      <w:tr w:rsidR="00C33A8B" w:rsidRPr="00C735ED" w14:paraId="628D457C" w14:textId="77777777" w:rsidTr="00C24BF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466E280E" w14:textId="77777777" w:rsidR="00C33A8B" w:rsidRPr="00C735ED" w:rsidRDefault="00C33A8B" w:rsidP="00254EB5">
            <w:pPr>
              <w:spacing w:before="40" w:after="40"/>
            </w:pPr>
            <w:bookmarkStart w:id="18" w:name="_Hlk33267643"/>
            <w:r w:rsidRPr="00C735ED">
              <w:t>Thailand</w:t>
            </w:r>
          </w:p>
        </w:tc>
        <w:tc>
          <w:tcPr>
            <w:tcW w:w="6946" w:type="dxa"/>
            <w:tcMar>
              <w:left w:w="57" w:type="dxa"/>
              <w:right w:w="57" w:type="dxa"/>
            </w:tcMar>
          </w:tcPr>
          <w:p w14:paraId="0B0372C3" w14:textId="05356E08" w:rsidR="00C33A8B" w:rsidRPr="00C735ED" w:rsidRDefault="00C33A8B" w:rsidP="00254EB5">
            <w:pPr>
              <w:cnfStyle w:val="000000000000" w:firstRow="0" w:lastRow="0" w:firstColumn="0" w:lastColumn="0" w:oddVBand="0" w:evenVBand="0" w:oddHBand="0" w:evenHBand="0" w:firstRowFirstColumn="0" w:firstRowLastColumn="0" w:lastRowFirstColumn="0" w:lastRowLastColumn="0"/>
            </w:pPr>
            <w:r w:rsidRPr="00C735ED">
              <w:t xml:space="preserve">Thailand has </w:t>
            </w:r>
            <w:r>
              <w:t xml:space="preserve">announced its intention to </w:t>
            </w:r>
            <w:r w:rsidRPr="00C735ED">
              <w:t>ban the import of all plastic wastes</w:t>
            </w:r>
            <w:r>
              <w:t xml:space="preserve"> by 2022</w:t>
            </w:r>
            <w:r>
              <w:rPr>
                <w:rStyle w:val="FootnoteReference"/>
              </w:rPr>
              <w:footnoteReference w:id="31"/>
            </w:r>
            <w:r>
              <w:t xml:space="preserve">. </w:t>
            </w:r>
            <w:r w:rsidR="00C24BFE">
              <w:t>T</w:t>
            </w:r>
            <w:r>
              <w:t xml:space="preserve">his is still under debate as </w:t>
            </w:r>
            <w:r w:rsidR="00322485">
              <w:t>to</w:t>
            </w:r>
            <w:r>
              <w:t xml:space="preserve"> whether locally generated plastic waste will satisfy feedstock requirements of the 157 plastic recycling facilities. A ban on</w:t>
            </w:r>
            <w:r w:rsidRPr="00C735ED">
              <w:t xml:space="preserve"> 428 types of electronic waste</w:t>
            </w:r>
            <w:r>
              <w:t xml:space="preserve"> has also been announced</w:t>
            </w:r>
            <w:r w:rsidRPr="009223C5">
              <w:rPr>
                <w:vertAlign w:val="superscript"/>
              </w:rPr>
              <w:footnoteReference w:id="32"/>
            </w:r>
            <w:r w:rsidRPr="00C735ED">
              <w:t xml:space="preserve">. </w:t>
            </w:r>
          </w:p>
        </w:tc>
        <w:tc>
          <w:tcPr>
            <w:tcW w:w="1418" w:type="dxa"/>
            <w:tcMar>
              <w:left w:w="57" w:type="dxa"/>
              <w:right w:w="57" w:type="dxa"/>
            </w:tcMar>
          </w:tcPr>
          <w:p w14:paraId="7128F3DF" w14:textId="0C7910E1"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Ann. Aug-18, plastic imp. Aug-18, e-waste &lt;2 yrs.</w:t>
            </w:r>
          </w:p>
        </w:tc>
        <w:tc>
          <w:tcPr>
            <w:tcW w:w="992" w:type="dxa"/>
            <w:tcMar>
              <w:left w:w="57" w:type="dxa"/>
              <w:right w:w="57" w:type="dxa"/>
            </w:tcMar>
          </w:tcPr>
          <w:p w14:paraId="4B20A421"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Plastic</w:t>
            </w:r>
          </w:p>
        </w:tc>
        <w:tc>
          <w:tcPr>
            <w:tcW w:w="1134" w:type="dxa"/>
            <w:tcMar>
              <w:left w:w="57" w:type="dxa"/>
              <w:right w:w="57" w:type="dxa"/>
            </w:tcMar>
          </w:tcPr>
          <w:p w14:paraId="3E45520A"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9,500 </w:t>
            </w:r>
          </w:p>
          <w:p w14:paraId="0469317D"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529C3272"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(800 per month)</w:t>
            </w:r>
          </w:p>
        </w:tc>
        <w:tc>
          <w:tcPr>
            <w:tcW w:w="992" w:type="dxa"/>
            <w:tcMar>
              <w:left w:w="57" w:type="dxa"/>
              <w:right w:w="57" w:type="dxa"/>
            </w:tcMar>
          </w:tcPr>
          <w:p w14:paraId="4D48156E" w14:textId="376B0DDF"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500</w:t>
            </w:r>
          </w:p>
        </w:tc>
        <w:tc>
          <w:tcPr>
            <w:tcW w:w="2126" w:type="dxa"/>
            <w:tcMar>
              <w:left w:w="57" w:type="dxa"/>
              <w:right w:w="57" w:type="dxa"/>
            </w:tcMar>
          </w:tcPr>
          <w:p w14:paraId="616B0AE1"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Plastics imports reduced from 900 to 800 tonnes per month between 2018-19 and 2019-20</w:t>
            </w:r>
          </w:p>
        </w:tc>
      </w:tr>
      <w:tr w:rsidR="003B2EC0" w:rsidRPr="003B2EC0" w14:paraId="38FD5301" w14:textId="77777777" w:rsidTr="00C24BF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1B94D9D3" w14:textId="77777777" w:rsidR="003B2EC0" w:rsidRPr="003B2EC0" w:rsidRDefault="003B2EC0" w:rsidP="003B2EC0">
            <w:pPr>
              <w:spacing w:before="40" w:after="40"/>
            </w:pPr>
            <w:r w:rsidRPr="003B2EC0">
              <w:t>Taiwan</w:t>
            </w:r>
          </w:p>
        </w:tc>
        <w:tc>
          <w:tcPr>
            <w:tcW w:w="6946" w:type="dxa"/>
          </w:tcPr>
          <w:p w14:paraId="38752C73"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pPr>
            <w:r w:rsidRPr="003B2EC0">
              <w:t>Import of plastic waste is banned. Exceptions are made to licensed local firms that import plastic waste originating from their own overseas production processes or are a single material, but not from original production processes</w:t>
            </w:r>
            <w:r w:rsidRPr="003B2EC0">
              <w:rPr>
                <w:vertAlign w:val="superscript"/>
              </w:rPr>
              <w:footnoteReference w:id="33"/>
            </w:r>
            <w:r w:rsidRPr="003B2EC0">
              <w:t>. Paper imports restricted to only deinked paper, kraft paper, corrugated paper or cardboard that is not bleached. Import of waste newspapers and magazines banned.</w:t>
            </w:r>
          </w:p>
        </w:tc>
        <w:tc>
          <w:tcPr>
            <w:tcW w:w="1418" w:type="dxa"/>
          </w:tcPr>
          <w:p w14:paraId="023713DE"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Ann.: Aug-18</w:t>
            </w:r>
          </w:p>
          <w:p w14:paraId="1601E832"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Imp.: Oct-18</w:t>
            </w:r>
          </w:p>
        </w:tc>
        <w:tc>
          <w:tcPr>
            <w:tcW w:w="992" w:type="dxa"/>
          </w:tcPr>
          <w:p w14:paraId="623570A6"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Plastic, paper</w:t>
            </w:r>
          </w:p>
        </w:tc>
        <w:tc>
          <w:tcPr>
            <w:tcW w:w="1134" w:type="dxa"/>
            <w:tcMar>
              <w:left w:w="57" w:type="dxa"/>
              <w:right w:w="57" w:type="dxa"/>
            </w:tcMar>
          </w:tcPr>
          <w:p w14:paraId="372F80C6"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14,200</w:t>
            </w:r>
          </w:p>
          <w:p w14:paraId="346BF80F"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2D181FE8"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(1,200 per month)</w:t>
            </w:r>
          </w:p>
        </w:tc>
        <w:tc>
          <w:tcPr>
            <w:tcW w:w="992" w:type="dxa"/>
          </w:tcPr>
          <w:p w14:paraId="118CD390" w14:textId="77777777" w:rsidR="003B2EC0" w:rsidRPr="003B2EC0" w:rsidDel="00825E99"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340</w:t>
            </w:r>
          </w:p>
        </w:tc>
        <w:tc>
          <w:tcPr>
            <w:tcW w:w="2126" w:type="dxa"/>
          </w:tcPr>
          <w:p w14:paraId="629CEB57" w14:textId="77777777" w:rsidR="003B2EC0" w:rsidRPr="003B2EC0" w:rsidRDefault="003B2EC0" w:rsidP="003B2E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B2EC0">
              <w:rPr>
                <w:sz w:val="18"/>
                <w:szCs w:val="18"/>
              </w:rPr>
              <w:t>Imports reduced from 1,500 to 1,200 per month between 2018-19 and 2019-20.</w:t>
            </w:r>
          </w:p>
        </w:tc>
      </w:tr>
      <w:tr w:rsidR="00C33A8B" w:rsidRPr="00C735ED" w14:paraId="6D40AE91" w14:textId="77777777" w:rsidTr="00C24BF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60AF8787" w14:textId="77777777" w:rsidR="00C33A8B" w:rsidRPr="00C735ED" w:rsidRDefault="00C33A8B" w:rsidP="00254EB5">
            <w:pPr>
              <w:spacing w:before="40" w:after="40"/>
            </w:pPr>
            <w:r w:rsidRPr="00C735ED">
              <w:t>Korea, Republic of</w:t>
            </w:r>
          </w:p>
        </w:tc>
        <w:tc>
          <w:tcPr>
            <w:tcW w:w="6946" w:type="dxa"/>
            <w:tcMar>
              <w:left w:w="57" w:type="dxa"/>
              <w:right w:w="57" w:type="dxa"/>
            </w:tcMar>
          </w:tcPr>
          <w:p w14:paraId="48EF2BF2" w14:textId="77777777" w:rsidR="00C33A8B" w:rsidRPr="00C735ED" w:rsidRDefault="00C33A8B" w:rsidP="00254EB5">
            <w:pPr>
              <w:cnfStyle w:val="000000000000" w:firstRow="0" w:lastRow="0" w:firstColumn="0" w:lastColumn="0" w:oddVBand="0" w:evenVBand="0" w:oddHBand="0" w:evenHBand="0" w:firstRowFirstColumn="0" w:firstRowLastColumn="0" w:lastRowFirstColumn="0" w:lastRowLastColumn="0"/>
            </w:pPr>
            <w:r>
              <w:t>On 6 January 2021, Ministry of Environment announced bans or restriction on their top 10 waste import materials</w:t>
            </w:r>
            <w:r>
              <w:rPr>
                <w:rStyle w:val="FootnoteReference"/>
              </w:rPr>
              <w:footnoteReference w:id="34"/>
            </w:r>
            <w:r>
              <w:t>. Total imports to be reduced 35% by 2022 and 65% by 2025. Plastic, mixed waste paper and waste fibre bans will commence in 2022, while coal ash and tyre bans will commence in 2023. Corrugated cardboard, dust and sludge will be subject to restrictions in 2023</w:t>
            </w:r>
            <w:r>
              <w:rPr>
                <w:rStyle w:val="FootnoteReference"/>
              </w:rPr>
              <w:footnoteReference w:id="35"/>
            </w:r>
            <w:r>
              <w:t>. Previously announced (o</w:t>
            </w:r>
            <w:r w:rsidRPr="00C735ED">
              <w:t>n 30 June 2020</w:t>
            </w:r>
            <w:r>
              <w:t>)</w:t>
            </w:r>
            <w:r w:rsidRPr="00C735ED">
              <w:t xml:space="preserve"> a ban on imports of PET, PE, PP and PS with immediate effect.</w:t>
            </w:r>
            <w:r w:rsidRPr="00AE3D34">
              <w:rPr>
                <w:vertAlign w:val="superscript"/>
              </w:rPr>
              <w:footnoteReference w:id="36"/>
            </w:r>
          </w:p>
        </w:tc>
        <w:tc>
          <w:tcPr>
            <w:tcW w:w="1418" w:type="dxa"/>
            <w:tcMar>
              <w:left w:w="57" w:type="dxa"/>
              <w:right w:w="57" w:type="dxa"/>
            </w:tcMar>
          </w:tcPr>
          <w:p w14:paraId="1A75BDF4"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Ann.: Feb-20</w:t>
            </w:r>
          </w:p>
        </w:tc>
        <w:tc>
          <w:tcPr>
            <w:tcW w:w="992" w:type="dxa"/>
            <w:tcMar>
              <w:left w:w="57" w:type="dxa"/>
              <w:right w:w="57" w:type="dxa"/>
            </w:tcMar>
          </w:tcPr>
          <w:p w14:paraId="320507B8"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Paper and cardboard</w:t>
            </w:r>
          </w:p>
          <w:p w14:paraId="0605DBAA"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Plastic </w:t>
            </w:r>
          </w:p>
        </w:tc>
        <w:tc>
          <w:tcPr>
            <w:tcW w:w="1134" w:type="dxa"/>
            <w:tcMar>
              <w:left w:w="57" w:type="dxa"/>
              <w:right w:w="57" w:type="dxa"/>
            </w:tcMar>
          </w:tcPr>
          <w:p w14:paraId="29C8B69E"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13,000 </w:t>
            </w:r>
          </w:p>
          <w:p w14:paraId="1412852C"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258B9E2F"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(1,100 per month)</w:t>
            </w:r>
          </w:p>
        </w:tc>
        <w:tc>
          <w:tcPr>
            <w:tcW w:w="992" w:type="dxa"/>
            <w:tcMar>
              <w:left w:w="57" w:type="dxa"/>
              <w:right w:w="57" w:type="dxa"/>
            </w:tcMar>
          </w:tcPr>
          <w:p w14:paraId="78404990" w14:textId="1501B31C"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330</w:t>
            </w:r>
          </w:p>
        </w:tc>
        <w:tc>
          <w:tcPr>
            <w:tcW w:w="2126" w:type="dxa"/>
            <w:tcMar>
              <w:left w:w="57" w:type="dxa"/>
              <w:right w:w="57" w:type="dxa"/>
            </w:tcMar>
          </w:tcPr>
          <w:p w14:paraId="55530702"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Imports of both products have decreased significantly over 2020</w:t>
            </w:r>
          </w:p>
        </w:tc>
      </w:tr>
      <w:tr w:rsidR="00C33A8B" w:rsidRPr="00C735ED" w14:paraId="455B9E10" w14:textId="77777777" w:rsidTr="00C24BF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4CDFB1BF" w14:textId="77777777" w:rsidR="00C33A8B" w:rsidRPr="00C735ED" w:rsidRDefault="00C33A8B" w:rsidP="00254EB5">
            <w:pPr>
              <w:spacing w:before="40" w:after="40"/>
            </w:pPr>
            <w:r w:rsidRPr="00C735ED">
              <w:t>Pakistan</w:t>
            </w:r>
          </w:p>
        </w:tc>
        <w:tc>
          <w:tcPr>
            <w:tcW w:w="6946" w:type="dxa"/>
          </w:tcPr>
          <w:p w14:paraId="3CB2D30A" w14:textId="77777777" w:rsidR="00C33A8B" w:rsidRPr="00C735ED" w:rsidRDefault="00C33A8B" w:rsidP="00254EB5">
            <w:pPr>
              <w:cnfStyle w:val="000000000000" w:firstRow="0" w:lastRow="0" w:firstColumn="0" w:lastColumn="0" w:oddVBand="0" w:evenVBand="0" w:oddHBand="0" w:evenHBand="0" w:firstRowFirstColumn="0" w:firstRowLastColumn="0" w:lastRowFirstColumn="0" w:lastRowLastColumn="0"/>
            </w:pPr>
            <w:r w:rsidRPr="00C735ED">
              <w:t xml:space="preserve">On </w:t>
            </w:r>
            <w:r>
              <w:t xml:space="preserve">25 </w:t>
            </w:r>
            <w:r w:rsidRPr="00C735ED">
              <w:t xml:space="preserve">September 2020 </w:t>
            </w:r>
            <w:r>
              <w:t>the</w:t>
            </w:r>
            <w:r w:rsidRPr="00C735ED">
              <w:t xml:space="preserve"> Pakistan Government Ministry of Commerce published Import Policy Order 2020, which came into force immediately</w:t>
            </w:r>
            <w:r w:rsidRPr="00AE3D34">
              <w:rPr>
                <w:vertAlign w:val="superscript"/>
              </w:rPr>
              <w:footnoteReference w:id="37"/>
            </w:r>
            <w:r w:rsidRPr="00C735ED">
              <w:t xml:space="preserve">. This bans the import of re-treaded tyres and used pneumatic tyres. </w:t>
            </w:r>
          </w:p>
        </w:tc>
        <w:tc>
          <w:tcPr>
            <w:tcW w:w="1418" w:type="dxa"/>
          </w:tcPr>
          <w:p w14:paraId="3356FAA1"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Sep-20</w:t>
            </w:r>
          </w:p>
        </w:tc>
        <w:tc>
          <w:tcPr>
            <w:tcW w:w="992" w:type="dxa"/>
          </w:tcPr>
          <w:p w14:paraId="2AD9BDB8"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Tyres</w:t>
            </w:r>
          </w:p>
        </w:tc>
        <w:tc>
          <w:tcPr>
            <w:tcW w:w="1134" w:type="dxa"/>
            <w:tcMar>
              <w:left w:w="57" w:type="dxa"/>
              <w:right w:w="57" w:type="dxa"/>
            </w:tcMar>
          </w:tcPr>
          <w:p w14:paraId="7E4FFD67" w14:textId="77777777" w:rsidR="00C33A8B" w:rsidRPr="006F1C26" w:rsidRDefault="00C33A8B" w:rsidP="00254EB5">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0</w:t>
            </w:r>
          </w:p>
        </w:tc>
        <w:tc>
          <w:tcPr>
            <w:tcW w:w="992" w:type="dxa"/>
          </w:tcPr>
          <w:p w14:paraId="5DB95625" w14:textId="77777777"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0</w:t>
            </w:r>
          </w:p>
        </w:tc>
        <w:tc>
          <w:tcPr>
            <w:tcW w:w="2126" w:type="dxa"/>
          </w:tcPr>
          <w:p w14:paraId="2A2AC1DA" w14:textId="111F81BD" w:rsidR="00C33A8B" w:rsidRPr="006F1C26" w:rsidRDefault="00C33A8B" w:rsidP="00254EB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F1C26">
              <w:rPr>
                <w:sz w:val="18"/>
                <w:szCs w:val="18"/>
              </w:rPr>
              <w:t xml:space="preserve">No impact apparent. </w:t>
            </w:r>
          </w:p>
        </w:tc>
      </w:tr>
      <w:bookmarkEnd w:id="18"/>
    </w:tbl>
    <w:p w14:paraId="0220B388" w14:textId="77777777" w:rsidR="008802A2" w:rsidRPr="00C735ED" w:rsidRDefault="008802A2" w:rsidP="006C79DE"/>
    <w:sectPr w:rsidR="008802A2" w:rsidRPr="00C735ED" w:rsidSect="003B2EC0">
      <w:pgSz w:w="16838" w:h="11906" w:orient="landscape" w:code="9"/>
      <w:pgMar w:top="1247"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CF05" w14:textId="77777777" w:rsidR="00CE30CF" w:rsidRDefault="00CE30CF" w:rsidP="00547C1A">
      <w:r>
        <w:separator/>
      </w:r>
    </w:p>
  </w:endnote>
  <w:endnote w:type="continuationSeparator" w:id="0">
    <w:p w14:paraId="6C4B878F" w14:textId="77777777" w:rsidR="00CE30CF" w:rsidRDefault="00CE30CF"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rPr>
      <w:id w:val="837191812"/>
      <w:docPartObj>
        <w:docPartGallery w:val="Page Numbers (Bottom of Page)"/>
        <w:docPartUnique/>
      </w:docPartObj>
    </w:sdtPr>
    <w:sdtEndPr>
      <w:rPr>
        <w:noProof/>
      </w:rPr>
    </w:sdtEndPr>
    <w:sdtContent>
      <w:p w14:paraId="7CEAE163" w14:textId="77777777" w:rsidR="0089444F" w:rsidRPr="00A71209" w:rsidRDefault="0089444F">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59D59D95" w14:textId="77777777" w:rsidR="0089444F" w:rsidRPr="00305B22" w:rsidRDefault="0089444F"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2A00" w14:textId="77777777" w:rsidR="00CE30CF" w:rsidRPr="00477147" w:rsidRDefault="00CE30CF" w:rsidP="00547C1A">
      <w:pPr>
        <w:rPr>
          <w:color w:val="4D4DB8" w:themeColor="accent1"/>
        </w:rPr>
      </w:pPr>
      <w:bookmarkStart w:id="0" w:name="_Hlk487465832"/>
      <w:bookmarkEnd w:id="0"/>
      <w:r w:rsidRPr="00477147">
        <w:rPr>
          <w:color w:val="4D4DB8" w:themeColor="accent1"/>
        </w:rPr>
        <w:separator/>
      </w:r>
    </w:p>
  </w:footnote>
  <w:footnote w:type="continuationSeparator" w:id="0">
    <w:p w14:paraId="32DBCE6F" w14:textId="77777777" w:rsidR="00CE30CF" w:rsidRDefault="00CE30CF" w:rsidP="00547C1A">
      <w:r>
        <w:continuationSeparator/>
      </w:r>
    </w:p>
  </w:footnote>
  <w:footnote w:id="1">
    <w:p w14:paraId="6D63997E" w14:textId="4B9A408B" w:rsidR="0089444F" w:rsidRDefault="0089444F" w:rsidP="00187D8E">
      <w:pPr>
        <w:pStyle w:val="FootnoteText"/>
        <w:spacing w:after="60"/>
      </w:pPr>
      <w:r>
        <w:rPr>
          <w:rStyle w:val="FootnoteReference"/>
        </w:rPr>
        <w:footnoteRef/>
      </w:r>
      <w:r>
        <w:t xml:space="preserve"> The export codes mapped to waste and recovered materials in 2020-21 differ slightly from those in 2019-20. Details are given in the accompanying workbook (under ‘Ref lists’). The historical data presented here has been updated.  </w:t>
      </w:r>
    </w:p>
  </w:footnote>
  <w:footnote w:id="2">
    <w:p w14:paraId="033822EB" w14:textId="18C73C9F" w:rsidR="0089444F" w:rsidRDefault="0089444F" w:rsidP="009C6FBC">
      <w:pPr>
        <w:pStyle w:val="FootnoteText"/>
        <w:spacing w:after="60"/>
      </w:pPr>
      <w:r>
        <w:rPr>
          <w:rStyle w:val="FootnoteReference"/>
        </w:rPr>
        <w:footnoteRef/>
      </w:r>
      <w:r>
        <w:t xml:space="preserve"> </w:t>
      </w:r>
      <w:r w:rsidRPr="009C6FBC">
        <w:t xml:space="preserve">Data in these summaries is originally entered by exporters or their agents. It cannot be guaranteed that exporters use the correct codes or values for their exports, so this data should be used with caution. </w:t>
      </w:r>
    </w:p>
  </w:footnote>
  <w:footnote w:id="3">
    <w:p w14:paraId="3FD70512" w14:textId="11589BA8" w:rsidR="0089444F" w:rsidRDefault="0089444F" w:rsidP="004058FA">
      <w:pPr>
        <w:pStyle w:val="FootnoteText"/>
        <w:spacing w:after="60"/>
      </w:pPr>
      <w:r>
        <w:rPr>
          <w:rStyle w:val="FootnoteReference"/>
        </w:rPr>
        <w:footnoteRef/>
      </w:r>
      <w:r>
        <w:t xml:space="preserve"> </w:t>
      </w:r>
      <w:r w:rsidRPr="009C6FBC">
        <w:t>Data may be revised for up to six months after initial publication as customs declarations are amended by individual traders. Due to these revisions, there may be discrepancies between this and preceding reports.</w:t>
      </w:r>
    </w:p>
  </w:footnote>
  <w:footnote w:id="4">
    <w:p w14:paraId="43049C4E" w14:textId="77777777" w:rsidR="0089444F" w:rsidRDefault="0089444F" w:rsidP="003F0BCD">
      <w:pPr>
        <w:pStyle w:val="FootnoteText"/>
        <w:spacing w:after="60"/>
      </w:pPr>
      <w:r>
        <w:rPr>
          <w:rStyle w:val="FootnoteReference"/>
        </w:rPr>
        <w:footnoteRef/>
      </w:r>
      <w:r>
        <w:t xml:space="preserve"> Some of these recovered materials contain a proportion of contamination (or ‘off-spec’ content) that needs to be extracted before the material can be used. </w:t>
      </w:r>
    </w:p>
  </w:footnote>
  <w:footnote w:id="5">
    <w:p w14:paraId="6E05531B" w14:textId="43B73A26" w:rsidR="0089444F" w:rsidRDefault="0089444F">
      <w:pPr>
        <w:pStyle w:val="FootnoteText"/>
      </w:pPr>
      <w:r>
        <w:rPr>
          <w:rStyle w:val="FootnoteReference"/>
        </w:rPr>
        <w:footnoteRef/>
      </w:r>
      <w:r>
        <w:t xml:space="preserve"> Dollar values refer to Australian dollars. Historical values are inflated based on the annualised consumer price index.</w:t>
      </w:r>
    </w:p>
  </w:footnote>
  <w:footnote w:id="6">
    <w:p w14:paraId="56465C9C" w14:textId="644E70DB" w:rsidR="0089444F" w:rsidRDefault="0089444F">
      <w:pPr>
        <w:pStyle w:val="FootnoteText"/>
      </w:pPr>
      <w:r>
        <w:rPr>
          <w:rStyle w:val="FootnoteReference"/>
        </w:rPr>
        <w:footnoteRef/>
      </w:r>
      <w:r>
        <w:t xml:space="preserve"> The reported value of this </w:t>
      </w:r>
      <w:r w:rsidRPr="006666EC">
        <w:t>copper slag and ash</w:t>
      </w:r>
      <w:r>
        <w:t xml:space="preserve"> waste</w:t>
      </w:r>
      <w:r w:rsidRPr="006666EC">
        <w:t xml:space="preserve"> </w:t>
      </w:r>
      <w:r w:rsidRPr="00433CE8">
        <w:t>exceed</w:t>
      </w:r>
      <w:r>
        <w:t>ed</w:t>
      </w:r>
      <w:r w:rsidRPr="00433CE8">
        <w:t xml:space="preserve"> $500/kg</w:t>
      </w:r>
      <w:r>
        <w:t>. T</w:t>
      </w:r>
      <w:r w:rsidRPr="00433CE8">
        <w:t>he value of pure copper is under $10/kg.</w:t>
      </w:r>
    </w:p>
  </w:footnote>
  <w:footnote w:id="7">
    <w:p w14:paraId="4319CDB0" w14:textId="0314EB06" w:rsidR="0089444F" w:rsidRDefault="0089444F" w:rsidP="00AE0BCD">
      <w:pPr>
        <w:pStyle w:val="FootnoteText"/>
      </w:pPr>
      <w:r>
        <w:rPr>
          <w:rStyle w:val="FootnoteReference"/>
        </w:rPr>
        <w:footnoteRef/>
      </w:r>
      <w:r>
        <w:t xml:space="preserve"> Tyre export q</w:t>
      </w:r>
      <w:r w:rsidRPr="00E12BBA">
        <w:t>uantities</w:t>
      </w:r>
      <w:r>
        <w:t xml:space="preserve"> </w:t>
      </w:r>
      <w:r w:rsidRPr="00E12BBA">
        <w:t xml:space="preserve">are much lower than reported through industry sources. Significant miscoding is </w:t>
      </w:r>
      <w:r>
        <w:t>likely</w:t>
      </w:r>
      <w:r w:rsidRPr="00E12BBA">
        <w:t>.</w:t>
      </w:r>
    </w:p>
  </w:footnote>
  <w:footnote w:id="8">
    <w:p w14:paraId="486D6B55" w14:textId="77777777" w:rsidR="0089444F" w:rsidRDefault="0089444F" w:rsidP="00F53815">
      <w:pPr>
        <w:pStyle w:val="FootnoteText"/>
      </w:pPr>
      <w:r>
        <w:rPr>
          <w:rStyle w:val="FootnoteReference"/>
        </w:rPr>
        <w:footnoteRef/>
      </w:r>
      <w:r>
        <w:t xml:space="preserve"> </w:t>
      </w:r>
      <w:r w:rsidRPr="000D479D">
        <w:t>The price spikes may be due to exports of high-value processed product (e.g. reflective paint additive, specialist filtration media).</w:t>
      </w:r>
    </w:p>
  </w:footnote>
  <w:footnote w:id="9">
    <w:p w14:paraId="489E3E9E" w14:textId="77777777" w:rsidR="0089444F" w:rsidRDefault="0089444F" w:rsidP="001F7F2B">
      <w:pPr>
        <w:pStyle w:val="FootnoteText"/>
      </w:pPr>
      <w:r>
        <w:rPr>
          <w:rStyle w:val="FootnoteReference"/>
        </w:rPr>
        <w:footnoteRef/>
      </w:r>
      <w:r>
        <w:t xml:space="preserve"> </w:t>
      </w:r>
      <w:r w:rsidRPr="0036126D">
        <w:t>Earlier data were unavailable.</w:t>
      </w:r>
    </w:p>
  </w:footnote>
  <w:footnote w:id="10">
    <w:p w14:paraId="490C79CF" w14:textId="0C432607" w:rsidR="0089444F" w:rsidRDefault="0089444F" w:rsidP="00DD6E17">
      <w:pPr>
        <w:pStyle w:val="FootnoteText"/>
      </w:pPr>
      <w:r>
        <w:rPr>
          <w:rStyle w:val="FootnoteReference"/>
        </w:rPr>
        <w:footnoteRef/>
      </w:r>
      <w:r>
        <w:t xml:space="preserve"> </w:t>
      </w:r>
      <w:r w:rsidRPr="005E6B20">
        <w:t>Australian Harmonized Export Commodity Classification</w:t>
      </w:r>
      <w:r>
        <w:t>.</w:t>
      </w:r>
    </w:p>
  </w:footnote>
  <w:footnote w:id="11">
    <w:p w14:paraId="7EA9D6F5" w14:textId="77777777" w:rsidR="0089444F" w:rsidRDefault="0089444F" w:rsidP="00DD6E17">
      <w:pPr>
        <w:pStyle w:val="FootnoteText"/>
      </w:pPr>
      <w:r>
        <w:rPr>
          <w:rStyle w:val="FootnoteReference"/>
        </w:rPr>
        <w:footnoteRef/>
      </w:r>
      <w:r>
        <w:t xml:space="preserve"> </w:t>
      </w:r>
      <w:r w:rsidRPr="00CF3DA3">
        <w:t>Based on</w:t>
      </w:r>
      <w:r>
        <w:t xml:space="preserve"> the 2018-19 characteristics of these materials.</w:t>
      </w:r>
    </w:p>
  </w:footnote>
  <w:footnote w:id="12">
    <w:p w14:paraId="54A87043" w14:textId="77777777" w:rsidR="0089444F" w:rsidRDefault="0089444F" w:rsidP="00DD6E17">
      <w:pPr>
        <w:pStyle w:val="FootnoteText"/>
      </w:pPr>
      <w:r>
        <w:rPr>
          <w:rStyle w:val="FootnoteReference"/>
        </w:rPr>
        <w:footnoteRef/>
      </w:r>
      <w:r>
        <w:t xml:space="preserve"> Comprises the proportion of material in AHECC code 47079000, but significant miscoding is apparent in the data.</w:t>
      </w:r>
    </w:p>
  </w:footnote>
  <w:footnote w:id="13">
    <w:p w14:paraId="5CE78C89" w14:textId="77777777" w:rsidR="0089444F" w:rsidRDefault="0089444F" w:rsidP="00DD6E17">
      <w:pPr>
        <w:pStyle w:val="FootnoteText"/>
      </w:pPr>
      <w:r>
        <w:rPr>
          <w:rStyle w:val="FootnoteReference"/>
        </w:rPr>
        <w:footnoteRef/>
      </w:r>
      <w:r>
        <w:t xml:space="preserve"> Assumes no material was sorted and processed to the extent that will be required for future export. </w:t>
      </w:r>
    </w:p>
  </w:footnote>
  <w:footnote w:id="14">
    <w:p w14:paraId="3A074793" w14:textId="77777777" w:rsidR="0089444F" w:rsidRDefault="0089444F" w:rsidP="00DD6E17">
      <w:pPr>
        <w:pStyle w:val="FootnoteText"/>
      </w:pPr>
      <w:r>
        <w:rPr>
          <w:rStyle w:val="FootnoteReference"/>
        </w:rPr>
        <w:footnoteRef/>
      </w:r>
      <w:r>
        <w:t xml:space="preserve"> Excludes fuels.</w:t>
      </w:r>
    </w:p>
  </w:footnote>
  <w:footnote w:id="15">
    <w:p w14:paraId="694A7160" w14:textId="07169E35" w:rsidR="0089444F" w:rsidRDefault="0089444F" w:rsidP="00FA70F0">
      <w:pPr>
        <w:pStyle w:val="FootnoteText"/>
      </w:pPr>
      <w:r>
        <w:rPr>
          <w:rStyle w:val="FootnoteReference"/>
        </w:rPr>
        <w:footnoteRef/>
      </w:r>
      <w:r>
        <w:t xml:space="preserve"> Yonhap News Agency (2021) </w:t>
      </w:r>
      <w:hyperlink r:id="rId1" w:history="1">
        <w:r w:rsidRPr="00E43BF2">
          <w:rPr>
            <w:rStyle w:val="Hyperlink"/>
            <w:sz w:val="18"/>
          </w:rPr>
          <w:t>S. Korea to phase out industrial waste imports</w:t>
        </w:r>
      </w:hyperlink>
      <w:r>
        <w:rPr>
          <w:rStyle w:val="Hyperlink"/>
          <w:sz w:val="18"/>
        </w:rPr>
        <w:t>.</w:t>
      </w:r>
    </w:p>
  </w:footnote>
  <w:footnote w:id="16">
    <w:p w14:paraId="67EC6835" w14:textId="09C00B8F" w:rsidR="0089444F" w:rsidRDefault="0089444F" w:rsidP="00FA70F0">
      <w:pPr>
        <w:pStyle w:val="FootnoteText"/>
      </w:pPr>
      <w:r>
        <w:rPr>
          <w:rStyle w:val="FootnoteReference"/>
        </w:rPr>
        <w:footnoteRef/>
      </w:r>
      <w:r>
        <w:t xml:space="preserve"> Recycling today (21 January 2021) </w:t>
      </w:r>
      <w:hyperlink r:id="rId2" w:history="1">
        <w:r w:rsidRPr="009476E8">
          <w:rPr>
            <w:rStyle w:val="Hyperlink"/>
            <w:sz w:val="18"/>
          </w:rPr>
          <w:t>Malaysian ferrous scrap export tax looming</w:t>
        </w:r>
      </w:hyperlink>
      <w:r>
        <w:rPr>
          <w:rStyle w:val="Hyperlink"/>
          <w:sz w:val="18"/>
        </w:rPr>
        <w:t>.</w:t>
      </w:r>
    </w:p>
  </w:footnote>
  <w:footnote w:id="17">
    <w:p w14:paraId="27B76694" w14:textId="77777777" w:rsidR="0089444F" w:rsidRDefault="0089444F" w:rsidP="00FA70F0">
      <w:pPr>
        <w:pStyle w:val="FootnoteText"/>
      </w:pPr>
      <w:r>
        <w:rPr>
          <w:rStyle w:val="FootnoteReference"/>
        </w:rPr>
        <w:footnoteRef/>
      </w:r>
      <w:r>
        <w:t xml:space="preserve"> Formally known as the</w:t>
      </w:r>
      <w:r w:rsidRPr="00B6188F">
        <w:t xml:space="preserve"> </w:t>
      </w:r>
      <w:r w:rsidRPr="00B6188F">
        <w:rPr>
          <w:i/>
          <w:iCs/>
        </w:rPr>
        <w:t>Basel Convention on the Control of Transboundary Movements of Hazardous Wastes and Their Disposal</w:t>
      </w:r>
      <w:r>
        <w:rPr>
          <w:i/>
          <w:iCs/>
        </w:rPr>
        <w:t>.</w:t>
      </w:r>
    </w:p>
  </w:footnote>
  <w:footnote w:id="18">
    <w:p w14:paraId="533F22F3" w14:textId="2788182F" w:rsidR="0089444F" w:rsidRDefault="0089444F" w:rsidP="00D60D37">
      <w:pPr>
        <w:pStyle w:val="FootnoteText"/>
      </w:pPr>
      <w:r>
        <w:rPr>
          <w:rStyle w:val="FootnoteReference"/>
        </w:rPr>
        <w:footnoteRef/>
      </w:r>
      <w:r>
        <w:t xml:space="preserve"> Basel Convention, </w:t>
      </w:r>
      <w:hyperlink r:id="rId3" w:history="1">
        <w:r w:rsidRPr="004E36EC">
          <w:rPr>
            <w:rStyle w:val="Hyperlink"/>
            <w:sz w:val="18"/>
          </w:rPr>
          <w:t>Plastic waste amendments</w:t>
        </w:r>
      </w:hyperlink>
      <w:r>
        <w:rPr>
          <w:rStyle w:val="Hyperlink"/>
          <w:sz w:val="18"/>
        </w:rPr>
        <w:t>.</w:t>
      </w:r>
    </w:p>
  </w:footnote>
  <w:footnote w:id="19">
    <w:p w14:paraId="382CB01A" w14:textId="2B14957F" w:rsidR="0089444F" w:rsidRDefault="0089444F" w:rsidP="00D60D37">
      <w:pPr>
        <w:pStyle w:val="FootnoteText"/>
      </w:pPr>
      <w:r>
        <w:rPr>
          <w:rStyle w:val="FootnoteReference"/>
        </w:rPr>
        <w:footnoteRef/>
      </w:r>
      <w:r>
        <w:t xml:space="preserve"> </w:t>
      </w:r>
      <w:proofErr w:type="spellStart"/>
      <w:r>
        <w:t>EScrap</w:t>
      </w:r>
      <w:proofErr w:type="spellEnd"/>
      <w:r>
        <w:t xml:space="preserve"> News (14 January 2021) </w:t>
      </w:r>
      <w:hyperlink r:id="rId4" w:history="1">
        <w:r w:rsidRPr="00D1730C">
          <w:rPr>
            <w:rStyle w:val="Hyperlink"/>
            <w:sz w:val="18"/>
          </w:rPr>
          <w:t>Basel plastic rules cause immediate e-plastics strife</w:t>
        </w:r>
      </w:hyperlink>
      <w:r>
        <w:rPr>
          <w:rStyle w:val="Hyperlink"/>
          <w:sz w:val="18"/>
        </w:rPr>
        <w:t>.</w:t>
      </w:r>
    </w:p>
  </w:footnote>
  <w:footnote w:id="20">
    <w:p w14:paraId="4794E610" w14:textId="4FB7FB7B" w:rsidR="0089444F" w:rsidRDefault="0089444F" w:rsidP="00671D2A">
      <w:pPr>
        <w:pStyle w:val="FootnoteText"/>
      </w:pPr>
      <w:r>
        <w:rPr>
          <w:rStyle w:val="FootnoteReference"/>
        </w:rPr>
        <w:footnoteRef/>
      </w:r>
      <w:r>
        <w:t xml:space="preserve"> Minister of Trade, Minister of Environment and Forestry, Minister of Trade Industry and Head of State Policy, Republic of Indonesia (May 2020), </w:t>
      </w:r>
      <w:hyperlink r:id="rId5" w:history="1">
        <w:r w:rsidRPr="00394333">
          <w:rPr>
            <w:rStyle w:val="Hyperlink"/>
            <w:sz w:val="18"/>
          </w:rPr>
          <w:t xml:space="preserve">Implementation of import of </w:t>
        </w:r>
        <w:proofErr w:type="spellStart"/>
        <w:r w:rsidRPr="00394333">
          <w:rPr>
            <w:rStyle w:val="Hyperlink"/>
            <w:sz w:val="18"/>
          </w:rPr>
          <w:t>non hazardous</w:t>
        </w:r>
        <w:proofErr w:type="spellEnd"/>
        <w:r w:rsidRPr="00394333">
          <w:rPr>
            <w:rStyle w:val="Hyperlink"/>
            <w:sz w:val="18"/>
          </w:rPr>
          <w:t xml:space="preserve"> and toxic material waste as raw material industry</w:t>
        </w:r>
      </w:hyperlink>
      <w:r>
        <w:rPr>
          <w:rStyle w:val="Hyperlink"/>
          <w:sz w:val="18"/>
        </w:rPr>
        <w:t>.</w:t>
      </w:r>
    </w:p>
  </w:footnote>
  <w:footnote w:id="21">
    <w:p w14:paraId="364ACAF4" w14:textId="60378F6C" w:rsidR="0089444F" w:rsidRDefault="0089444F" w:rsidP="00671D2A">
      <w:pPr>
        <w:pStyle w:val="FootnoteText"/>
      </w:pPr>
      <w:r>
        <w:rPr>
          <w:rStyle w:val="FootnoteReference"/>
        </w:rPr>
        <w:footnoteRef/>
      </w:r>
      <w:r>
        <w:t xml:space="preserve"> EU-WID Pulp and paper (16 October 2020) </w:t>
      </w:r>
      <w:hyperlink r:id="rId6" w:history="1">
        <w:r w:rsidRPr="00077778">
          <w:rPr>
            <w:rStyle w:val="Hyperlink"/>
            <w:sz w:val="18"/>
          </w:rPr>
          <w:t>Indonesia postpones introduction of exporter registration to 1 January 2021</w:t>
        </w:r>
      </w:hyperlink>
      <w:r>
        <w:rPr>
          <w:rStyle w:val="Hyperlink"/>
          <w:sz w:val="18"/>
        </w:rPr>
        <w:t>.</w:t>
      </w:r>
    </w:p>
  </w:footnote>
  <w:footnote w:id="22">
    <w:p w14:paraId="05B375E1" w14:textId="4E861819" w:rsidR="0089444F" w:rsidRDefault="0089444F" w:rsidP="00C33A8B">
      <w:pPr>
        <w:pStyle w:val="FootnoteText"/>
      </w:pPr>
      <w:r>
        <w:rPr>
          <w:rStyle w:val="FootnoteReference"/>
        </w:rPr>
        <w:footnoteRef/>
      </w:r>
      <w:r>
        <w:t xml:space="preserve"> Business Today, (24 June 2019) </w:t>
      </w:r>
      <w:hyperlink r:id="rId7" w:history="1">
        <w:r w:rsidRPr="000D09E3">
          <w:rPr>
            <w:rStyle w:val="Hyperlink"/>
            <w:sz w:val="18"/>
          </w:rPr>
          <w:t>India bans import of plastic waste from August this year to curb pollution</w:t>
        </w:r>
      </w:hyperlink>
      <w:r>
        <w:rPr>
          <w:rStyle w:val="Hyperlink"/>
          <w:sz w:val="18"/>
        </w:rPr>
        <w:t>.</w:t>
      </w:r>
    </w:p>
  </w:footnote>
  <w:footnote w:id="23">
    <w:p w14:paraId="50BDDE34" w14:textId="09574636" w:rsidR="0089444F" w:rsidRDefault="0089444F" w:rsidP="00C33A8B">
      <w:pPr>
        <w:pStyle w:val="FootnoteText"/>
      </w:pPr>
      <w:r>
        <w:rPr>
          <w:rStyle w:val="FootnoteReference"/>
        </w:rPr>
        <w:footnoteRef/>
      </w:r>
      <w:r>
        <w:t xml:space="preserve"> </w:t>
      </w:r>
      <w:r w:rsidRPr="00E50A59">
        <w:rPr>
          <w:iCs/>
        </w:rPr>
        <w:t>Ministry of Environment, Forest and Climate Change (2019)</w:t>
      </w:r>
      <w:r>
        <w:rPr>
          <w:i/>
          <w:iCs/>
        </w:rPr>
        <w:t xml:space="preserve"> </w:t>
      </w:r>
      <w:hyperlink r:id="rId8" w:history="1">
        <w:r w:rsidRPr="005A5B49">
          <w:rPr>
            <w:rStyle w:val="Hyperlink"/>
            <w:sz w:val="18"/>
          </w:rPr>
          <w:t>Amendment in Hazardous Waste (Management &amp; Transboundary Movement Rules, 2016)</w:t>
        </w:r>
      </w:hyperlink>
      <w:r>
        <w:rPr>
          <w:rStyle w:val="Hyperlink"/>
          <w:sz w:val="18"/>
        </w:rPr>
        <w:t>.</w:t>
      </w:r>
    </w:p>
  </w:footnote>
  <w:footnote w:id="24">
    <w:p w14:paraId="1F0243D7" w14:textId="742D31E6" w:rsidR="0089444F" w:rsidRDefault="0089444F" w:rsidP="00C33A8B">
      <w:pPr>
        <w:pStyle w:val="FootnoteText"/>
      </w:pPr>
      <w:r>
        <w:rPr>
          <w:rStyle w:val="FootnoteReference"/>
        </w:rPr>
        <w:footnoteRef/>
      </w:r>
      <w:r>
        <w:t xml:space="preserve"> Waste Dive, (15 January 2020), </w:t>
      </w:r>
      <w:hyperlink r:id="rId9" w:history="1">
        <w:r w:rsidRPr="00316997">
          <w:rPr>
            <w:rStyle w:val="Hyperlink"/>
            <w:sz w:val="18"/>
          </w:rPr>
          <w:t>India to enforce 1% contamination rate on paper imports, conduct random inspections</w:t>
        </w:r>
      </w:hyperlink>
      <w:r>
        <w:rPr>
          <w:rStyle w:val="Hyperlink"/>
          <w:sz w:val="18"/>
        </w:rPr>
        <w:t>.</w:t>
      </w:r>
    </w:p>
  </w:footnote>
  <w:footnote w:id="25">
    <w:p w14:paraId="34F14581" w14:textId="7A74A3A5" w:rsidR="0089444F" w:rsidRDefault="0089444F" w:rsidP="00C33A8B">
      <w:pPr>
        <w:pStyle w:val="FootnoteText"/>
      </w:pPr>
      <w:r>
        <w:rPr>
          <w:rStyle w:val="FootnoteReference"/>
        </w:rPr>
        <w:footnoteRef/>
      </w:r>
      <w:r>
        <w:t xml:space="preserve"> Prime Minister of Vietnam (24 September 2020) </w:t>
      </w:r>
      <w:hyperlink r:id="rId10" w:history="1">
        <w:r w:rsidRPr="00C0176D">
          <w:rPr>
            <w:rStyle w:val="Hyperlink"/>
            <w:sz w:val="18"/>
          </w:rPr>
          <w:t>Promulgation of the list of waste permitted for import as production materials</w:t>
        </w:r>
      </w:hyperlink>
      <w:r>
        <w:t>.</w:t>
      </w:r>
      <w:r w:rsidRPr="00C054E5">
        <w:t xml:space="preserve"> Unofficial translation</w:t>
      </w:r>
      <w:r>
        <w:t>.</w:t>
      </w:r>
    </w:p>
  </w:footnote>
  <w:footnote w:id="26">
    <w:p w14:paraId="27043AC2" w14:textId="7192BB7F" w:rsidR="0089444F" w:rsidRDefault="0089444F" w:rsidP="00C33A8B">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1" w:history="1">
        <w:r w:rsidRPr="00105F0F">
          <w:rPr>
            <w:rStyle w:val="Hyperlink"/>
            <w:iCs/>
            <w:sz w:val="18"/>
          </w:rPr>
          <w:t>Vietnam to ban imports of plastic from used electronics</w:t>
        </w:r>
      </w:hyperlink>
      <w:r>
        <w:rPr>
          <w:color w:val="4D4DB8" w:themeColor="accent1"/>
        </w:rPr>
        <w:t>.</w:t>
      </w:r>
    </w:p>
  </w:footnote>
  <w:footnote w:id="27">
    <w:p w14:paraId="684EF699" w14:textId="3B534063" w:rsidR="0089444F" w:rsidRPr="00105F0F" w:rsidRDefault="0089444F" w:rsidP="00C33A8B">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12" w:history="1">
        <w:r w:rsidRPr="00105F0F">
          <w:rPr>
            <w:rStyle w:val="Hyperlink"/>
            <w:iCs/>
            <w:sz w:val="18"/>
          </w:rPr>
          <w:t>Vietnam’s Jan scrap imports plunge amid stricter government rules</w:t>
        </w:r>
      </w:hyperlink>
      <w:r>
        <w:rPr>
          <w:rStyle w:val="Hyperlink"/>
          <w:i w:val="0"/>
          <w:iCs/>
          <w:color w:val="auto"/>
          <w:sz w:val="18"/>
          <w:u w:val="none"/>
        </w:rPr>
        <w:t>.</w:t>
      </w:r>
    </w:p>
  </w:footnote>
  <w:footnote w:id="28">
    <w:p w14:paraId="58C7DFAC" w14:textId="03D9E159" w:rsidR="0089444F" w:rsidRDefault="0089444F" w:rsidP="003B2EC0">
      <w:pPr>
        <w:pStyle w:val="FootnoteText"/>
      </w:pPr>
      <w:r>
        <w:rPr>
          <w:rStyle w:val="FootnoteReference"/>
        </w:rPr>
        <w:footnoteRef/>
      </w:r>
      <w:r>
        <w:t xml:space="preserve"> The Sun Daily (2</w:t>
      </w:r>
      <w:r w:rsidRPr="0051314E">
        <w:rPr>
          <w:vertAlign w:val="superscript"/>
        </w:rPr>
        <w:t>nd</w:t>
      </w:r>
      <w:r>
        <w:t xml:space="preserve"> February 2021) </w:t>
      </w:r>
      <w:hyperlink r:id="rId13" w:history="1">
        <w:r w:rsidRPr="0051314E">
          <w:rPr>
            <w:rStyle w:val="Hyperlink"/>
            <w:sz w:val="18"/>
          </w:rPr>
          <w:t>Waste not want not: Malaysia moves to become a leader in tackling plastic waste</w:t>
        </w:r>
      </w:hyperlink>
      <w:r>
        <w:rPr>
          <w:rStyle w:val="Hyperlink"/>
          <w:sz w:val="18"/>
        </w:rPr>
        <w:t>.</w:t>
      </w:r>
    </w:p>
  </w:footnote>
  <w:footnote w:id="29">
    <w:p w14:paraId="3857286B" w14:textId="58A6BC77" w:rsidR="0089444F" w:rsidRDefault="0089444F" w:rsidP="00C33A8B">
      <w:pPr>
        <w:pStyle w:val="FootnoteText"/>
      </w:pPr>
      <w:r>
        <w:rPr>
          <w:rStyle w:val="FootnoteReference"/>
        </w:rPr>
        <w:footnoteRef/>
      </w:r>
      <w:r>
        <w:t xml:space="preserve"> </w:t>
      </w:r>
      <w:r>
        <w:rPr>
          <w:iCs/>
        </w:rPr>
        <w:t>Ministry of Commerce, State Development &amp; Reform Commission (incl. former State Development Planning Commission), General Administration of Customs (2018)</w:t>
      </w:r>
      <w:r>
        <w:rPr>
          <w:i/>
          <w:iCs/>
        </w:rPr>
        <w:t xml:space="preserve"> Announcement No. 6 [2018] of the Ministry of Ecology and Environment, the Ministry of Commerce, the National Development and Reform Commission and the General Administration of Customs.</w:t>
      </w:r>
    </w:p>
  </w:footnote>
  <w:footnote w:id="30">
    <w:p w14:paraId="02B66CBD" w14:textId="77777777" w:rsidR="0089444F" w:rsidRDefault="0089444F" w:rsidP="00C33A8B">
      <w:pPr>
        <w:pStyle w:val="FootnoteText"/>
      </w:pPr>
      <w:r>
        <w:rPr>
          <w:rStyle w:val="FootnoteReference"/>
        </w:rPr>
        <w:footnoteRef/>
      </w:r>
      <w:r>
        <w:t xml:space="preserve"> Ministry of Ecology and Environment, People’s Republic of China (25 November 2020) </w:t>
      </w:r>
      <w:hyperlink r:id="rId14" w:history="1">
        <w:r w:rsidRPr="00040801">
          <w:rPr>
            <w:rStyle w:val="Hyperlink"/>
            <w:sz w:val="18"/>
          </w:rPr>
          <w:t>MEE Announcement No. 53 2020</w:t>
        </w:r>
      </w:hyperlink>
      <w:r>
        <w:t xml:space="preserve"> (unofficial translation by Institute of Scrap Recycling Industries. </w:t>
      </w:r>
    </w:p>
  </w:footnote>
  <w:footnote w:id="31">
    <w:p w14:paraId="710DDED2" w14:textId="0F9916B9" w:rsidR="0089444F" w:rsidRDefault="0089444F" w:rsidP="00C33A8B">
      <w:pPr>
        <w:pStyle w:val="FootnoteText"/>
      </w:pPr>
      <w:r>
        <w:rPr>
          <w:rStyle w:val="FootnoteReference"/>
        </w:rPr>
        <w:footnoteRef/>
      </w:r>
      <w:r>
        <w:t xml:space="preserve"> REB market intelligence (25 January 2021) </w:t>
      </w:r>
      <w:hyperlink r:id="rId15" w:history="1">
        <w:r w:rsidRPr="006E0361">
          <w:rPr>
            <w:rStyle w:val="Hyperlink"/>
            <w:sz w:val="18"/>
          </w:rPr>
          <w:t>Thailand considering plastic import ban from 1 January 202</w:t>
        </w:r>
        <w:r>
          <w:rPr>
            <w:rStyle w:val="Hyperlink"/>
            <w:sz w:val="18"/>
          </w:rPr>
          <w:t>2</w:t>
        </w:r>
      </w:hyperlink>
      <w:r>
        <w:rPr>
          <w:rStyle w:val="Hyperlink"/>
          <w:sz w:val="18"/>
        </w:rPr>
        <w:t>.</w:t>
      </w:r>
    </w:p>
  </w:footnote>
  <w:footnote w:id="32">
    <w:p w14:paraId="3C2A0DA2" w14:textId="7F09637C" w:rsidR="0089444F" w:rsidRDefault="0089444F" w:rsidP="00C33A8B">
      <w:pPr>
        <w:pStyle w:val="FootnoteText"/>
      </w:pPr>
      <w:r>
        <w:rPr>
          <w:rStyle w:val="FootnoteReference"/>
        </w:rPr>
        <w:footnoteRef/>
      </w:r>
      <w:r>
        <w:t xml:space="preserve"> </w:t>
      </w:r>
      <w:proofErr w:type="spellStart"/>
      <w:r>
        <w:t>Saengmanee</w:t>
      </w:r>
      <w:proofErr w:type="spellEnd"/>
      <w:r>
        <w:t xml:space="preserve"> (2020) </w:t>
      </w:r>
      <w:hyperlink r:id="rId16" w:history="1">
        <w:r w:rsidRPr="00870575">
          <w:rPr>
            <w:rStyle w:val="Hyperlink"/>
            <w:sz w:val="18"/>
          </w:rPr>
          <w:t>The year nature bounced back</w:t>
        </w:r>
      </w:hyperlink>
      <w:r>
        <w:rPr>
          <w:rStyle w:val="Hyperlink"/>
          <w:sz w:val="18"/>
        </w:rPr>
        <w:t>.</w:t>
      </w:r>
    </w:p>
  </w:footnote>
  <w:footnote w:id="33">
    <w:p w14:paraId="69662481" w14:textId="263A99AA" w:rsidR="0089444F" w:rsidRPr="00105F0F" w:rsidRDefault="0089444F" w:rsidP="003B2EC0">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7" w:history="1">
        <w:r w:rsidRPr="0020021B">
          <w:rPr>
            <w:rStyle w:val="Hyperlink"/>
            <w:sz w:val="18"/>
          </w:rPr>
          <w:t>New waste plastic, paper import rules to take effect</w:t>
        </w:r>
      </w:hyperlink>
      <w:r>
        <w:rPr>
          <w:rStyle w:val="Hyperlink"/>
          <w:sz w:val="18"/>
        </w:rPr>
        <w:t>.</w:t>
      </w:r>
    </w:p>
  </w:footnote>
  <w:footnote w:id="34">
    <w:p w14:paraId="3459D6B2" w14:textId="3125CDEC" w:rsidR="0089444F" w:rsidRDefault="0089444F" w:rsidP="00C33A8B">
      <w:pPr>
        <w:pStyle w:val="FootnoteText"/>
      </w:pPr>
      <w:r>
        <w:rPr>
          <w:rStyle w:val="FootnoteReference"/>
        </w:rPr>
        <w:footnoteRef/>
      </w:r>
      <w:r>
        <w:t xml:space="preserve"> Business Korea (7 January 2021) </w:t>
      </w:r>
      <w:hyperlink r:id="rId18" w:history="1">
        <w:r w:rsidRPr="004E7516">
          <w:rPr>
            <w:rStyle w:val="Hyperlink"/>
            <w:sz w:val="18"/>
          </w:rPr>
          <w:t>Waste import ban roadmaps to come out soon</w:t>
        </w:r>
      </w:hyperlink>
      <w:r>
        <w:rPr>
          <w:rStyle w:val="Hyperlink"/>
          <w:sz w:val="18"/>
        </w:rPr>
        <w:t>.</w:t>
      </w:r>
    </w:p>
  </w:footnote>
  <w:footnote w:id="35">
    <w:p w14:paraId="758E3225" w14:textId="1259B54C" w:rsidR="0089444F" w:rsidRDefault="0089444F" w:rsidP="00C33A8B">
      <w:pPr>
        <w:pStyle w:val="FootnoteText"/>
      </w:pPr>
      <w:r>
        <w:rPr>
          <w:rStyle w:val="FootnoteReference"/>
        </w:rPr>
        <w:footnoteRef/>
      </w:r>
      <w:r>
        <w:t xml:space="preserve"> Inquirer.net (10 January 2021) </w:t>
      </w:r>
      <w:hyperlink r:id="rId19" w:history="1">
        <w:r w:rsidRPr="001C566D">
          <w:rPr>
            <w:rStyle w:val="Hyperlink"/>
            <w:sz w:val="18"/>
          </w:rPr>
          <w:t>S. Korea to phase out industrial waste imports</w:t>
        </w:r>
      </w:hyperlink>
      <w:r>
        <w:rPr>
          <w:rStyle w:val="Hyperlink"/>
          <w:sz w:val="18"/>
        </w:rPr>
        <w:t>.</w:t>
      </w:r>
    </w:p>
  </w:footnote>
  <w:footnote w:id="36">
    <w:p w14:paraId="6B269A38" w14:textId="168CE0EE" w:rsidR="0089444F" w:rsidRDefault="0089444F" w:rsidP="00C33A8B">
      <w:pPr>
        <w:pStyle w:val="FootnoteText"/>
      </w:pPr>
      <w:r>
        <w:rPr>
          <w:rStyle w:val="FootnoteReference"/>
        </w:rPr>
        <w:footnoteRef/>
      </w:r>
      <w:r>
        <w:t xml:space="preserve"> The Korea Times (2020) </w:t>
      </w:r>
      <w:hyperlink r:id="rId20" w:history="1">
        <w:r w:rsidRPr="00496C7A">
          <w:rPr>
            <w:rStyle w:val="Hyperlink"/>
            <w:sz w:val="18"/>
          </w:rPr>
          <w:t>Plastic waste imports banned in Korea amid mounting local trash</w:t>
        </w:r>
      </w:hyperlink>
      <w:r>
        <w:rPr>
          <w:rStyle w:val="Hyperlink"/>
          <w:sz w:val="18"/>
        </w:rPr>
        <w:t>.</w:t>
      </w:r>
    </w:p>
  </w:footnote>
  <w:footnote w:id="37">
    <w:p w14:paraId="21C67864" w14:textId="359DC668" w:rsidR="0089444F" w:rsidRDefault="0089444F" w:rsidP="00C33A8B">
      <w:pPr>
        <w:pStyle w:val="FootnoteText"/>
      </w:pPr>
      <w:r>
        <w:rPr>
          <w:rStyle w:val="FootnoteReference"/>
        </w:rPr>
        <w:footnoteRef/>
      </w:r>
      <w:r>
        <w:t xml:space="preserve"> Pakistan Government Ministry of Commerce (2020) </w:t>
      </w:r>
      <w:hyperlink r:id="rId21" w:history="1">
        <w:r w:rsidRPr="00370257">
          <w:rPr>
            <w:rStyle w:val="Hyperlink"/>
            <w:sz w:val="18"/>
          </w:rPr>
          <w:t>Import Policy Order 2020</w:t>
        </w:r>
      </w:hyperlink>
      <w:r>
        <w:rPr>
          <w:rStyle w:val="Hyperlink"/>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182D" w14:textId="77777777" w:rsidR="0089444F" w:rsidRDefault="0089444F" w:rsidP="00F255F5">
    <w:pPr>
      <w:pStyle w:val="Header"/>
      <w:jc w:val="right"/>
    </w:pPr>
    <w:r>
      <w:rPr>
        <w:noProof/>
        <w:lang w:eastAsia="en-AU"/>
      </w:rPr>
      <w:drawing>
        <wp:inline distT="0" distB="0" distL="0" distR="0" wp14:anchorId="1082172F" wp14:editId="69C0138E">
          <wp:extent cx="1692000" cy="291600"/>
          <wp:effectExtent l="0" t="0" r="3810" b="0"/>
          <wp:docPr id="3" name="Picture 3"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66308"/>
    <w:multiLevelType w:val="hybridMultilevel"/>
    <w:tmpl w:val="43B261D6"/>
    <w:lvl w:ilvl="0" w:tplc="0A24765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6"/>
  </w:num>
  <w:num w:numId="14">
    <w:abstractNumId w:val="22"/>
  </w:num>
  <w:num w:numId="15">
    <w:abstractNumId w:val="22"/>
    <w:lvlOverride w:ilvl="0">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5"/>
  </w:num>
  <w:num w:numId="21">
    <w:abstractNumId w:val="1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00F4"/>
    <w:rsid w:val="000023DB"/>
    <w:rsid w:val="00006858"/>
    <w:rsid w:val="00007F34"/>
    <w:rsid w:val="000107D9"/>
    <w:rsid w:val="00011850"/>
    <w:rsid w:val="00013771"/>
    <w:rsid w:val="00014326"/>
    <w:rsid w:val="00014661"/>
    <w:rsid w:val="00014D20"/>
    <w:rsid w:val="00015680"/>
    <w:rsid w:val="00015F91"/>
    <w:rsid w:val="0001690F"/>
    <w:rsid w:val="00016958"/>
    <w:rsid w:val="00017CE2"/>
    <w:rsid w:val="000200AA"/>
    <w:rsid w:val="0002458A"/>
    <w:rsid w:val="000277E7"/>
    <w:rsid w:val="00027BF6"/>
    <w:rsid w:val="000314C2"/>
    <w:rsid w:val="00031E18"/>
    <w:rsid w:val="00031E46"/>
    <w:rsid w:val="000333E3"/>
    <w:rsid w:val="00033750"/>
    <w:rsid w:val="00034E04"/>
    <w:rsid w:val="00034E49"/>
    <w:rsid w:val="00040801"/>
    <w:rsid w:val="00040D3F"/>
    <w:rsid w:val="00042878"/>
    <w:rsid w:val="00043891"/>
    <w:rsid w:val="00043904"/>
    <w:rsid w:val="00047756"/>
    <w:rsid w:val="00050375"/>
    <w:rsid w:val="00050D40"/>
    <w:rsid w:val="00050E29"/>
    <w:rsid w:val="00051040"/>
    <w:rsid w:val="00051315"/>
    <w:rsid w:val="000519A7"/>
    <w:rsid w:val="00051B6E"/>
    <w:rsid w:val="000522BD"/>
    <w:rsid w:val="000525E3"/>
    <w:rsid w:val="00052A40"/>
    <w:rsid w:val="00053EA5"/>
    <w:rsid w:val="00054203"/>
    <w:rsid w:val="000548F7"/>
    <w:rsid w:val="00055860"/>
    <w:rsid w:val="00055F20"/>
    <w:rsid w:val="00056AB1"/>
    <w:rsid w:val="000606D8"/>
    <w:rsid w:val="0006188C"/>
    <w:rsid w:val="00061FD4"/>
    <w:rsid w:val="0006462D"/>
    <w:rsid w:val="000649A6"/>
    <w:rsid w:val="000652A8"/>
    <w:rsid w:val="00065F58"/>
    <w:rsid w:val="00066339"/>
    <w:rsid w:val="000741BE"/>
    <w:rsid w:val="000774B8"/>
    <w:rsid w:val="000776D1"/>
    <w:rsid w:val="00077859"/>
    <w:rsid w:val="0008116C"/>
    <w:rsid w:val="00081A6E"/>
    <w:rsid w:val="000839C7"/>
    <w:rsid w:val="00084A66"/>
    <w:rsid w:val="00085DEB"/>
    <w:rsid w:val="000861EA"/>
    <w:rsid w:val="00087A1E"/>
    <w:rsid w:val="00091AC7"/>
    <w:rsid w:val="000934A9"/>
    <w:rsid w:val="000946CC"/>
    <w:rsid w:val="0009521E"/>
    <w:rsid w:val="00096145"/>
    <w:rsid w:val="0009631E"/>
    <w:rsid w:val="000977B0"/>
    <w:rsid w:val="00097C23"/>
    <w:rsid w:val="000A1226"/>
    <w:rsid w:val="000A4807"/>
    <w:rsid w:val="000A699D"/>
    <w:rsid w:val="000A6DC0"/>
    <w:rsid w:val="000A7042"/>
    <w:rsid w:val="000B081B"/>
    <w:rsid w:val="000B08A0"/>
    <w:rsid w:val="000B1B45"/>
    <w:rsid w:val="000B279D"/>
    <w:rsid w:val="000B2A07"/>
    <w:rsid w:val="000B4AF3"/>
    <w:rsid w:val="000B6877"/>
    <w:rsid w:val="000B70E6"/>
    <w:rsid w:val="000C10AF"/>
    <w:rsid w:val="000C150C"/>
    <w:rsid w:val="000C2908"/>
    <w:rsid w:val="000C2E15"/>
    <w:rsid w:val="000C3A11"/>
    <w:rsid w:val="000C3D48"/>
    <w:rsid w:val="000D09E3"/>
    <w:rsid w:val="000D1DD0"/>
    <w:rsid w:val="000D318A"/>
    <w:rsid w:val="000D479D"/>
    <w:rsid w:val="000D59D5"/>
    <w:rsid w:val="000D5C62"/>
    <w:rsid w:val="000D7BAE"/>
    <w:rsid w:val="000E0DCE"/>
    <w:rsid w:val="000E12DA"/>
    <w:rsid w:val="000E25E2"/>
    <w:rsid w:val="000E33C6"/>
    <w:rsid w:val="000E3D6F"/>
    <w:rsid w:val="000E3E5E"/>
    <w:rsid w:val="000E3ECE"/>
    <w:rsid w:val="000E3FDC"/>
    <w:rsid w:val="000E58CE"/>
    <w:rsid w:val="000E66E1"/>
    <w:rsid w:val="000E701C"/>
    <w:rsid w:val="000E7A91"/>
    <w:rsid w:val="000F0866"/>
    <w:rsid w:val="000F0D44"/>
    <w:rsid w:val="000F0E2A"/>
    <w:rsid w:val="000F315D"/>
    <w:rsid w:val="000F3C58"/>
    <w:rsid w:val="000F41D1"/>
    <w:rsid w:val="000F5668"/>
    <w:rsid w:val="000F5E99"/>
    <w:rsid w:val="000F730D"/>
    <w:rsid w:val="000F7B61"/>
    <w:rsid w:val="00103FF1"/>
    <w:rsid w:val="00104E96"/>
    <w:rsid w:val="0010581B"/>
    <w:rsid w:val="00105927"/>
    <w:rsid w:val="00105F0F"/>
    <w:rsid w:val="00106FFD"/>
    <w:rsid w:val="001136A4"/>
    <w:rsid w:val="00114FE4"/>
    <w:rsid w:val="00115E81"/>
    <w:rsid w:val="00116168"/>
    <w:rsid w:val="00116EF5"/>
    <w:rsid w:val="00117663"/>
    <w:rsid w:val="0011783B"/>
    <w:rsid w:val="00117FDB"/>
    <w:rsid w:val="001210EF"/>
    <w:rsid w:val="00121B6C"/>
    <w:rsid w:val="00122A4F"/>
    <w:rsid w:val="00122C59"/>
    <w:rsid w:val="00122F97"/>
    <w:rsid w:val="001231DB"/>
    <w:rsid w:val="00123654"/>
    <w:rsid w:val="00131654"/>
    <w:rsid w:val="00132EE2"/>
    <w:rsid w:val="00133D29"/>
    <w:rsid w:val="001366C5"/>
    <w:rsid w:val="00136CCB"/>
    <w:rsid w:val="001375D7"/>
    <w:rsid w:val="00137604"/>
    <w:rsid w:val="001431F2"/>
    <w:rsid w:val="00143570"/>
    <w:rsid w:val="00143698"/>
    <w:rsid w:val="00143A4E"/>
    <w:rsid w:val="00144EAA"/>
    <w:rsid w:val="001469F7"/>
    <w:rsid w:val="00150260"/>
    <w:rsid w:val="001535C3"/>
    <w:rsid w:val="00153BA0"/>
    <w:rsid w:val="00153E95"/>
    <w:rsid w:val="0015519B"/>
    <w:rsid w:val="001553AE"/>
    <w:rsid w:val="00157C85"/>
    <w:rsid w:val="00160076"/>
    <w:rsid w:val="0016119B"/>
    <w:rsid w:val="00161A63"/>
    <w:rsid w:val="00163D4C"/>
    <w:rsid w:val="001655EB"/>
    <w:rsid w:val="001656C3"/>
    <w:rsid w:val="00166F3F"/>
    <w:rsid w:val="0017065D"/>
    <w:rsid w:val="00172A03"/>
    <w:rsid w:val="00172B6E"/>
    <w:rsid w:val="00175583"/>
    <w:rsid w:val="0017623C"/>
    <w:rsid w:val="00176834"/>
    <w:rsid w:val="00176D89"/>
    <w:rsid w:val="00177B4E"/>
    <w:rsid w:val="00180DCB"/>
    <w:rsid w:val="00180FF6"/>
    <w:rsid w:val="0018220D"/>
    <w:rsid w:val="00187D8E"/>
    <w:rsid w:val="00190012"/>
    <w:rsid w:val="0019139B"/>
    <w:rsid w:val="00191D6A"/>
    <w:rsid w:val="00192537"/>
    <w:rsid w:val="00192FBE"/>
    <w:rsid w:val="001942C6"/>
    <w:rsid w:val="00194C0F"/>
    <w:rsid w:val="0019506F"/>
    <w:rsid w:val="0019594A"/>
    <w:rsid w:val="00195DA1"/>
    <w:rsid w:val="001963F3"/>
    <w:rsid w:val="001970F8"/>
    <w:rsid w:val="001971DA"/>
    <w:rsid w:val="00197629"/>
    <w:rsid w:val="001A2FCD"/>
    <w:rsid w:val="001A38D7"/>
    <w:rsid w:val="001A3DBD"/>
    <w:rsid w:val="001A4FA1"/>
    <w:rsid w:val="001A57A1"/>
    <w:rsid w:val="001A58FE"/>
    <w:rsid w:val="001A6A49"/>
    <w:rsid w:val="001A7B61"/>
    <w:rsid w:val="001B0612"/>
    <w:rsid w:val="001B0F1B"/>
    <w:rsid w:val="001B208E"/>
    <w:rsid w:val="001B3558"/>
    <w:rsid w:val="001B3845"/>
    <w:rsid w:val="001B389F"/>
    <w:rsid w:val="001B40C7"/>
    <w:rsid w:val="001B4275"/>
    <w:rsid w:val="001B7EA7"/>
    <w:rsid w:val="001C0F90"/>
    <w:rsid w:val="001C1171"/>
    <w:rsid w:val="001C2471"/>
    <w:rsid w:val="001C36FC"/>
    <w:rsid w:val="001C3828"/>
    <w:rsid w:val="001C39D1"/>
    <w:rsid w:val="001C4FE6"/>
    <w:rsid w:val="001C6967"/>
    <w:rsid w:val="001D0455"/>
    <w:rsid w:val="001D0670"/>
    <w:rsid w:val="001D33DB"/>
    <w:rsid w:val="001D4076"/>
    <w:rsid w:val="001D40D7"/>
    <w:rsid w:val="001D4217"/>
    <w:rsid w:val="001D6436"/>
    <w:rsid w:val="001E0118"/>
    <w:rsid w:val="001E0B3F"/>
    <w:rsid w:val="001E2C16"/>
    <w:rsid w:val="001E3405"/>
    <w:rsid w:val="001E554E"/>
    <w:rsid w:val="001E5EF1"/>
    <w:rsid w:val="001E6B7B"/>
    <w:rsid w:val="001F036C"/>
    <w:rsid w:val="001F0D42"/>
    <w:rsid w:val="001F137E"/>
    <w:rsid w:val="001F17C8"/>
    <w:rsid w:val="001F1F2C"/>
    <w:rsid w:val="001F2A02"/>
    <w:rsid w:val="001F6713"/>
    <w:rsid w:val="001F7B08"/>
    <w:rsid w:val="001F7F2B"/>
    <w:rsid w:val="00200153"/>
    <w:rsid w:val="0020021B"/>
    <w:rsid w:val="0020189E"/>
    <w:rsid w:val="002018D5"/>
    <w:rsid w:val="00201F87"/>
    <w:rsid w:val="00202222"/>
    <w:rsid w:val="002045AC"/>
    <w:rsid w:val="00207543"/>
    <w:rsid w:val="0021020D"/>
    <w:rsid w:val="00211194"/>
    <w:rsid w:val="00213BD8"/>
    <w:rsid w:val="00215B3A"/>
    <w:rsid w:val="0021783B"/>
    <w:rsid w:val="00217DFA"/>
    <w:rsid w:val="002216DF"/>
    <w:rsid w:val="00222291"/>
    <w:rsid w:val="002225CD"/>
    <w:rsid w:val="0022408C"/>
    <w:rsid w:val="0022523F"/>
    <w:rsid w:val="00225C83"/>
    <w:rsid w:val="002264E8"/>
    <w:rsid w:val="00231550"/>
    <w:rsid w:val="0023197E"/>
    <w:rsid w:val="00231FF3"/>
    <w:rsid w:val="002357CD"/>
    <w:rsid w:val="00236E59"/>
    <w:rsid w:val="00237787"/>
    <w:rsid w:val="002434AE"/>
    <w:rsid w:val="002447F8"/>
    <w:rsid w:val="00244D2C"/>
    <w:rsid w:val="00246162"/>
    <w:rsid w:val="00246FFF"/>
    <w:rsid w:val="00247DB2"/>
    <w:rsid w:val="00250458"/>
    <w:rsid w:val="00250D19"/>
    <w:rsid w:val="00253E7C"/>
    <w:rsid w:val="00254A4D"/>
    <w:rsid w:val="00254EB5"/>
    <w:rsid w:val="00255077"/>
    <w:rsid w:val="00255205"/>
    <w:rsid w:val="002563F5"/>
    <w:rsid w:val="00256665"/>
    <w:rsid w:val="00256844"/>
    <w:rsid w:val="002611E3"/>
    <w:rsid w:val="002615D4"/>
    <w:rsid w:val="00261DAE"/>
    <w:rsid w:val="00261FD6"/>
    <w:rsid w:val="00262898"/>
    <w:rsid w:val="00262C2C"/>
    <w:rsid w:val="00264038"/>
    <w:rsid w:val="002640DC"/>
    <w:rsid w:val="00264EAA"/>
    <w:rsid w:val="00265249"/>
    <w:rsid w:val="00265675"/>
    <w:rsid w:val="00266224"/>
    <w:rsid w:val="00266398"/>
    <w:rsid w:val="0026691B"/>
    <w:rsid w:val="00266D4C"/>
    <w:rsid w:val="002671B4"/>
    <w:rsid w:val="00267775"/>
    <w:rsid w:val="0027261E"/>
    <w:rsid w:val="00272AA2"/>
    <w:rsid w:val="00272D71"/>
    <w:rsid w:val="00273BFA"/>
    <w:rsid w:val="00276674"/>
    <w:rsid w:val="00276C0F"/>
    <w:rsid w:val="00277E9A"/>
    <w:rsid w:val="0028017F"/>
    <w:rsid w:val="002808F6"/>
    <w:rsid w:val="0028399E"/>
    <w:rsid w:val="00283CD1"/>
    <w:rsid w:val="00284DFB"/>
    <w:rsid w:val="00285910"/>
    <w:rsid w:val="00287F93"/>
    <w:rsid w:val="00290209"/>
    <w:rsid w:val="00291EB8"/>
    <w:rsid w:val="00292E87"/>
    <w:rsid w:val="0029322D"/>
    <w:rsid w:val="002956B7"/>
    <w:rsid w:val="00296B46"/>
    <w:rsid w:val="00297755"/>
    <w:rsid w:val="002A04C7"/>
    <w:rsid w:val="002A04E5"/>
    <w:rsid w:val="002A091D"/>
    <w:rsid w:val="002A1FC6"/>
    <w:rsid w:val="002A310A"/>
    <w:rsid w:val="002A3EEE"/>
    <w:rsid w:val="002A4789"/>
    <w:rsid w:val="002A4B1D"/>
    <w:rsid w:val="002A6BD6"/>
    <w:rsid w:val="002A7D62"/>
    <w:rsid w:val="002A7FC6"/>
    <w:rsid w:val="002B07E7"/>
    <w:rsid w:val="002B0A12"/>
    <w:rsid w:val="002B0A1C"/>
    <w:rsid w:val="002B0A4D"/>
    <w:rsid w:val="002B1C11"/>
    <w:rsid w:val="002B3841"/>
    <w:rsid w:val="002B4FA7"/>
    <w:rsid w:val="002B5D38"/>
    <w:rsid w:val="002B6855"/>
    <w:rsid w:val="002C0342"/>
    <w:rsid w:val="002C0B7A"/>
    <w:rsid w:val="002C1FCE"/>
    <w:rsid w:val="002C6513"/>
    <w:rsid w:val="002C7FCC"/>
    <w:rsid w:val="002D0B4C"/>
    <w:rsid w:val="002D2B02"/>
    <w:rsid w:val="002D3048"/>
    <w:rsid w:val="002D3A65"/>
    <w:rsid w:val="002D506D"/>
    <w:rsid w:val="002D5CF7"/>
    <w:rsid w:val="002D5EC9"/>
    <w:rsid w:val="002D7EAE"/>
    <w:rsid w:val="002E0503"/>
    <w:rsid w:val="002E0839"/>
    <w:rsid w:val="002E19D0"/>
    <w:rsid w:val="002E3BAB"/>
    <w:rsid w:val="002E413D"/>
    <w:rsid w:val="002E44F5"/>
    <w:rsid w:val="002E4B31"/>
    <w:rsid w:val="002E5092"/>
    <w:rsid w:val="002E50A2"/>
    <w:rsid w:val="002E646C"/>
    <w:rsid w:val="002E73CE"/>
    <w:rsid w:val="002F026E"/>
    <w:rsid w:val="002F08D6"/>
    <w:rsid w:val="002F0A4E"/>
    <w:rsid w:val="002F21C0"/>
    <w:rsid w:val="002F2F10"/>
    <w:rsid w:val="002F63DB"/>
    <w:rsid w:val="002F64AC"/>
    <w:rsid w:val="002F6591"/>
    <w:rsid w:val="002F673E"/>
    <w:rsid w:val="00301125"/>
    <w:rsid w:val="00301ECE"/>
    <w:rsid w:val="0030202E"/>
    <w:rsid w:val="003020CC"/>
    <w:rsid w:val="00303411"/>
    <w:rsid w:val="00304F93"/>
    <w:rsid w:val="00305B22"/>
    <w:rsid w:val="00306728"/>
    <w:rsid w:val="00310533"/>
    <w:rsid w:val="003109EB"/>
    <w:rsid w:val="00311B2F"/>
    <w:rsid w:val="00312F1D"/>
    <w:rsid w:val="00313D56"/>
    <w:rsid w:val="00314373"/>
    <w:rsid w:val="00315A6B"/>
    <w:rsid w:val="0031713F"/>
    <w:rsid w:val="00320095"/>
    <w:rsid w:val="00320907"/>
    <w:rsid w:val="00322485"/>
    <w:rsid w:val="00323432"/>
    <w:rsid w:val="00325D1D"/>
    <w:rsid w:val="0033039B"/>
    <w:rsid w:val="003318A6"/>
    <w:rsid w:val="0033301F"/>
    <w:rsid w:val="003332A9"/>
    <w:rsid w:val="0033455F"/>
    <w:rsid w:val="00334DD5"/>
    <w:rsid w:val="003354D5"/>
    <w:rsid w:val="0033615A"/>
    <w:rsid w:val="003364B1"/>
    <w:rsid w:val="00336883"/>
    <w:rsid w:val="00336889"/>
    <w:rsid w:val="00341996"/>
    <w:rsid w:val="00344366"/>
    <w:rsid w:val="003445BF"/>
    <w:rsid w:val="00346522"/>
    <w:rsid w:val="003505D5"/>
    <w:rsid w:val="003512A8"/>
    <w:rsid w:val="003522E8"/>
    <w:rsid w:val="00354F01"/>
    <w:rsid w:val="003555F8"/>
    <w:rsid w:val="0035674A"/>
    <w:rsid w:val="003603AB"/>
    <w:rsid w:val="003609B9"/>
    <w:rsid w:val="00360F6D"/>
    <w:rsid w:val="00361CA1"/>
    <w:rsid w:val="00365DA2"/>
    <w:rsid w:val="00365E7E"/>
    <w:rsid w:val="00366627"/>
    <w:rsid w:val="00366EF8"/>
    <w:rsid w:val="00367049"/>
    <w:rsid w:val="00367D5D"/>
    <w:rsid w:val="00370257"/>
    <w:rsid w:val="003702D9"/>
    <w:rsid w:val="003705B5"/>
    <w:rsid w:val="00370946"/>
    <w:rsid w:val="00370989"/>
    <w:rsid w:val="003719CE"/>
    <w:rsid w:val="003723CE"/>
    <w:rsid w:val="00373F48"/>
    <w:rsid w:val="003756C7"/>
    <w:rsid w:val="003766C8"/>
    <w:rsid w:val="00380EF7"/>
    <w:rsid w:val="00381D9A"/>
    <w:rsid w:val="00381EE0"/>
    <w:rsid w:val="0038250B"/>
    <w:rsid w:val="003827FC"/>
    <w:rsid w:val="00382BD3"/>
    <w:rsid w:val="0038378E"/>
    <w:rsid w:val="003844E9"/>
    <w:rsid w:val="0038678C"/>
    <w:rsid w:val="0038755B"/>
    <w:rsid w:val="003905AB"/>
    <w:rsid w:val="00392076"/>
    <w:rsid w:val="00393835"/>
    <w:rsid w:val="00393DC1"/>
    <w:rsid w:val="00394333"/>
    <w:rsid w:val="00394F07"/>
    <w:rsid w:val="003967E2"/>
    <w:rsid w:val="00396E64"/>
    <w:rsid w:val="00397378"/>
    <w:rsid w:val="00397677"/>
    <w:rsid w:val="003A1072"/>
    <w:rsid w:val="003A2728"/>
    <w:rsid w:val="003A3106"/>
    <w:rsid w:val="003A3BCA"/>
    <w:rsid w:val="003A49DD"/>
    <w:rsid w:val="003A4F41"/>
    <w:rsid w:val="003A67D8"/>
    <w:rsid w:val="003A6C54"/>
    <w:rsid w:val="003B076A"/>
    <w:rsid w:val="003B0ED0"/>
    <w:rsid w:val="003B181B"/>
    <w:rsid w:val="003B1B8A"/>
    <w:rsid w:val="003B2EC0"/>
    <w:rsid w:val="003B3436"/>
    <w:rsid w:val="003B3CFA"/>
    <w:rsid w:val="003B469B"/>
    <w:rsid w:val="003B4A97"/>
    <w:rsid w:val="003C1174"/>
    <w:rsid w:val="003C1F67"/>
    <w:rsid w:val="003C4D4E"/>
    <w:rsid w:val="003C5EAE"/>
    <w:rsid w:val="003C6AC7"/>
    <w:rsid w:val="003D0563"/>
    <w:rsid w:val="003D1A4F"/>
    <w:rsid w:val="003D1E13"/>
    <w:rsid w:val="003D1E8A"/>
    <w:rsid w:val="003D2515"/>
    <w:rsid w:val="003D2DDC"/>
    <w:rsid w:val="003D33AB"/>
    <w:rsid w:val="003D4044"/>
    <w:rsid w:val="003D6C47"/>
    <w:rsid w:val="003E20DE"/>
    <w:rsid w:val="003E301C"/>
    <w:rsid w:val="003E3DD9"/>
    <w:rsid w:val="003E3E89"/>
    <w:rsid w:val="003E405B"/>
    <w:rsid w:val="003E4F17"/>
    <w:rsid w:val="003E59EA"/>
    <w:rsid w:val="003E5D5C"/>
    <w:rsid w:val="003E686E"/>
    <w:rsid w:val="003F0185"/>
    <w:rsid w:val="003F0BCD"/>
    <w:rsid w:val="003F3AD3"/>
    <w:rsid w:val="003F4864"/>
    <w:rsid w:val="003F494C"/>
    <w:rsid w:val="003F4D50"/>
    <w:rsid w:val="003F4FB0"/>
    <w:rsid w:val="003F6A76"/>
    <w:rsid w:val="003F7EEB"/>
    <w:rsid w:val="00401A62"/>
    <w:rsid w:val="00401DFB"/>
    <w:rsid w:val="00402ED9"/>
    <w:rsid w:val="004031A9"/>
    <w:rsid w:val="00403648"/>
    <w:rsid w:val="004049FC"/>
    <w:rsid w:val="004058FA"/>
    <w:rsid w:val="00407C3E"/>
    <w:rsid w:val="00410421"/>
    <w:rsid w:val="00410587"/>
    <w:rsid w:val="004109CA"/>
    <w:rsid w:val="00415D1C"/>
    <w:rsid w:val="00417E73"/>
    <w:rsid w:val="00420935"/>
    <w:rsid w:val="004219AE"/>
    <w:rsid w:val="00423A85"/>
    <w:rsid w:val="004256CC"/>
    <w:rsid w:val="004259D3"/>
    <w:rsid w:val="0042604B"/>
    <w:rsid w:val="004263D5"/>
    <w:rsid w:val="0043219D"/>
    <w:rsid w:val="00433CB1"/>
    <w:rsid w:val="00433CE8"/>
    <w:rsid w:val="004368A9"/>
    <w:rsid w:val="00437FF2"/>
    <w:rsid w:val="004408F6"/>
    <w:rsid w:val="004412D9"/>
    <w:rsid w:val="00441371"/>
    <w:rsid w:val="00441933"/>
    <w:rsid w:val="00442670"/>
    <w:rsid w:val="00442ED0"/>
    <w:rsid w:val="00443603"/>
    <w:rsid w:val="004446F3"/>
    <w:rsid w:val="004463A1"/>
    <w:rsid w:val="00447505"/>
    <w:rsid w:val="00450209"/>
    <w:rsid w:val="00451269"/>
    <w:rsid w:val="00452E9A"/>
    <w:rsid w:val="00457D8E"/>
    <w:rsid w:val="00460A12"/>
    <w:rsid w:val="00461BB4"/>
    <w:rsid w:val="004625D1"/>
    <w:rsid w:val="004646A2"/>
    <w:rsid w:val="00465F75"/>
    <w:rsid w:val="0046685C"/>
    <w:rsid w:val="00466BBD"/>
    <w:rsid w:val="004713B0"/>
    <w:rsid w:val="00474E0C"/>
    <w:rsid w:val="00475DC9"/>
    <w:rsid w:val="004768DC"/>
    <w:rsid w:val="00477147"/>
    <w:rsid w:val="00481E0F"/>
    <w:rsid w:val="00482477"/>
    <w:rsid w:val="00482856"/>
    <w:rsid w:val="0048299E"/>
    <w:rsid w:val="00482EF7"/>
    <w:rsid w:val="00484C03"/>
    <w:rsid w:val="00484DFB"/>
    <w:rsid w:val="00486797"/>
    <w:rsid w:val="004867B8"/>
    <w:rsid w:val="00490D7E"/>
    <w:rsid w:val="00491214"/>
    <w:rsid w:val="0049132A"/>
    <w:rsid w:val="00493FA0"/>
    <w:rsid w:val="0049566C"/>
    <w:rsid w:val="00496C7A"/>
    <w:rsid w:val="00496CD5"/>
    <w:rsid w:val="00497733"/>
    <w:rsid w:val="00497EE5"/>
    <w:rsid w:val="004A0783"/>
    <w:rsid w:val="004A1591"/>
    <w:rsid w:val="004A3DD6"/>
    <w:rsid w:val="004A46CD"/>
    <w:rsid w:val="004A5E7A"/>
    <w:rsid w:val="004A77F6"/>
    <w:rsid w:val="004A7C3D"/>
    <w:rsid w:val="004B2354"/>
    <w:rsid w:val="004B27C7"/>
    <w:rsid w:val="004B3734"/>
    <w:rsid w:val="004B63A9"/>
    <w:rsid w:val="004B6823"/>
    <w:rsid w:val="004B6E4C"/>
    <w:rsid w:val="004B7CBE"/>
    <w:rsid w:val="004C0DC4"/>
    <w:rsid w:val="004C0F5B"/>
    <w:rsid w:val="004C1CA3"/>
    <w:rsid w:val="004C1D5F"/>
    <w:rsid w:val="004C3B41"/>
    <w:rsid w:val="004C4856"/>
    <w:rsid w:val="004C5A2C"/>
    <w:rsid w:val="004C6C71"/>
    <w:rsid w:val="004C6D06"/>
    <w:rsid w:val="004C75E0"/>
    <w:rsid w:val="004D0434"/>
    <w:rsid w:val="004D3081"/>
    <w:rsid w:val="004D32F7"/>
    <w:rsid w:val="004D4A33"/>
    <w:rsid w:val="004D5093"/>
    <w:rsid w:val="004D5578"/>
    <w:rsid w:val="004E148C"/>
    <w:rsid w:val="004E163D"/>
    <w:rsid w:val="004E1FC6"/>
    <w:rsid w:val="004E4C1B"/>
    <w:rsid w:val="004E5976"/>
    <w:rsid w:val="004E688C"/>
    <w:rsid w:val="004E6A2E"/>
    <w:rsid w:val="004E7104"/>
    <w:rsid w:val="004E7AA6"/>
    <w:rsid w:val="004E7BE1"/>
    <w:rsid w:val="004F0162"/>
    <w:rsid w:val="004F19D5"/>
    <w:rsid w:val="004F2177"/>
    <w:rsid w:val="004F24B8"/>
    <w:rsid w:val="004F2E03"/>
    <w:rsid w:val="004F329B"/>
    <w:rsid w:val="004F442E"/>
    <w:rsid w:val="004F4E2F"/>
    <w:rsid w:val="004F779A"/>
    <w:rsid w:val="0050015F"/>
    <w:rsid w:val="00501E45"/>
    <w:rsid w:val="00503A65"/>
    <w:rsid w:val="00504672"/>
    <w:rsid w:val="005079FD"/>
    <w:rsid w:val="00510A11"/>
    <w:rsid w:val="0051139B"/>
    <w:rsid w:val="005117F0"/>
    <w:rsid w:val="00513ACA"/>
    <w:rsid w:val="00513E03"/>
    <w:rsid w:val="00516295"/>
    <w:rsid w:val="00516C79"/>
    <w:rsid w:val="005172DB"/>
    <w:rsid w:val="00517A38"/>
    <w:rsid w:val="0052052F"/>
    <w:rsid w:val="00520FC2"/>
    <w:rsid w:val="00521A3D"/>
    <w:rsid w:val="00521AE2"/>
    <w:rsid w:val="00521EA8"/>
    <w:rsid w:val="0052227A"/>
    <w:rsid w:val="00522614"/>
    <w:rsid w:val="00523405"/>
    <w:rsid w:val="00524F11"/>
    <w:rsid w:val="005262CD"/>
    <w:rsid w:val="00526B65"/>
    <w:rsid w:val="005277C3"/>
    <w:rsid w:val="0053592C"/>
    <w:rsid w:val="00535F76"/>
    <w:rsid w:val="00536866"/>
    <w:rsid w:val="00536908"/>
    <w:rsid w:val="00537D30"/>
    <w:rsid w:val="00541B11"/>
    <w:rsid w:val="00543B80"/>
    <w:rsid w:val="00545999"/>
    <w:rsid w:val="00545CCF"/>
    <w:rsid w:val="00546E28"/>
    <w:rsid w:val="00547C1A"/>
    <w:rsid w:val="0055017E"/>
    <w:rsid w:val="0055204B"/>
    <w:rsid w:val="00552424"/>
    <w:rsid w:val="00552D4C"/>
    <w:rsid w:val="00552FE4"/>
    <w:rsid w:val="00553D3C"/>
    <w:rsid w:val="00556303"/>
    <w:rsid w:val="00557B1F"/>
    <w:rsid w:val="0056030E"/>
    <w:rsid w:val="00560CC1"/>
    <w:rsid w:val="00561237"/>
    <w:rsid w:val="00562DE7"/>
    <w:rsid w:val="00563C8B"/>
    <w:rsid w:val="00565389"/>
    <w:rsid w:val="0056599B"/>
    <w:rsid w:val="00565AC8"/>
    <w:rsid w:val="00570A0A"/>
    <w:rsid w:val="00571A19"/>
    <w:rsid w:val="00573210"/>
    <w:rsid w:val="00573A5A"/>
    <w:rsid w:val="00573CC4"/>
    <w:rsid w:val="00575150"/>
    <w:rsid w:val="00575654"/>
    <w:rsid w:val="0057619E"/>
    <w:rsid w:val="00576B04"/>
    <w:rsid w:val="00580908"/>
    <w:rsid w:val="005817CA"/>
    <w:rsid w:val="005824D7"/>
    <w:rsid w:val="005830D2"/>
    <w:rsid w:val="00584D11"/>
    <w:rsid w:val="00585A9B"/>
    <w:rsid w:val="00586128"/>
    <w:rsid w:val="00586267"/>
    <w:rsid w:val="00586F34"/>
    <w:rsid w:val="005904C7"/>
    <w:rsid w:val="00590562"/>
    <w:rsid w:val="00591321"/>
    <w:rsid w:val="00591FF1"/>
    <w:rsid w:val="00594558"/>
    <w:rsid w:val="00595644"/>
    <w:rsid w:val="00596392"/>
    <w:rsid w:val="00596FCB"/>
    <w:rsid w:val="005A0ECD"/>
    <w:rsid w:val="005A2A30"/>
    <w:rsid w:val="005A40AE"/>
    <w:rsid w:val="005A4E17"/>
    <w:rsid w:val="005A5B49"/>
    <w:rsid w:val="005A5CEE"/>
    <w:rsid w:val="005A6582"/>
    <w:rsid w:val="005A68AB"/>
    <w:rsid w:val="005A7AD1"/>
    <w:rsid w:val="005B07BD"/>
    <w:rsid w:val="005B15C7"/>
    <w:rsid w:val="005B160F"/>
    <w:rsid w:val="005B3E56"/>
    <w:rsid w:val="005B483C"/>
    <w:rsid w:val="005B5FFA"/>
    <w:rsid w:val="005B6A95"/>
    <w:rsid w:val="005B6C44"/>
    <w:rsid w:val="005B731E"/>
    <w:rsid w:val="005C315D"/>
    <w:rsid w:val="005C412D"/>
    <w:rsid w:val="005C5CAC"/>
    <w:rsid w:val="005C6222"/>
    <w:rsid w:val="005C6724"/>
    <w:rsid w:val="005C67B9"/>
    <w:rsid w:val="005D0755"/>
    <w:rsid w:val="005D1638"/>
    <w:rsid w:val="005D178B"/>
    <w:rsid w:val="005D2265"/>
    <w:rsid w:val="005D3783"/>
    <w:rsid w:val="005D3814"/>
    <w:rsid w:val="005D4C25"/>
    <w:rsid w:val="005D4EA3"/>
    <w:rsid w:val="005D617C"/>
    <w:rsid w:val="005D6C20"/>
    <w:rsid w:val="005D75C7"/>
    <w:rsid w:val="005D787D"/>
    <w:rsid w:val="005D7FF8"/>
    <w:rsid w:val="005E0F02"/>
    <w:rsid w:val="005E12C6"/>
    <w:rsid w:val="005E1702"/>
    <w:rsid w:val="005E1BEF"/>
    <w:rsid w:val="005E39FD"/>
    <w:rsid w:val="005E50C3"/>
    <w:rsid w:val="005E59B0"/>
    <w:rsid w:val="005E5A3C"/>
    <w:rsid w:val="005E5A77"/>
    <w:rsid w:val="005E5F46"/>
    <w:rsid w:val="005E6A7C"/>
    <w:rsid w:val="005F14FE"/>
    <w:rsid w:val="005F2419"/>
    <w:rsid w:val="005F3024"/>
    <w:rsid w:val="005F4829"/>
    <w:rsid w:val="005F4BDB"/>
    <w:rsid w:val="005F6BF5"/>
    <w:rsid w:val="005F6EFF"/>
    <w:rsid w:val="005F7CBC"/>
    <w:rsid w:val="005F7EEB"/>
    <w:rsid w:val="0060146C"/>
    <w:rsid w:val="0060254E"/>
    <w:rsid w:val="0060601B"/>
    <w:rsid w:val="00610014"/>
    <w:rsid w:val="006101CE"/>
    <w:rsid w:val="006104FE"/>
    <w:rsid w:val="00612C28"/>
    <w:rsid w:val="00612D59"/>
    <w:rsid w:val="006138BF"/>
    <w:rsid w:val="006162CD"/>
    <w:rsid w:val="0062038E"/>
    <w:rsid w:val="006216A9"/>
    <w:rsid w:val="00623081"/>
    <w:rsid w:val="00623AD1"/>
    <w:rsid w:val="00623CE0"/>
    <w:rsid w:val="00625053"/>
    <w:rsid w:val="006251E9"/>
    <w:rsid w:val="006261B0"/>
    <w:rsid w:val="00626CAF"/>
    <w:rsid w:val="00630519"/>
    <w:rsid w:val="00630F97"/>
    <w:rsid w:val="00631434"/>
    <w:rsid w:val="00631749"/>
    <w:rsid w:val="00631D0D"/>
    <w:rsid w:val="00632DE1"/>
    <w:rsid w:val="0063300C"/>
    <w:rsid w:val="0063362C"/>
    <w:rsid w:val="006341D2"/>
    <w:rsid w:val="0063431F"/>
    <w:rsid w:val="006345C1"/>
    <w:rsid w:val="006371CB"/>
    <w:rsid w:val="00640D49"/>
    <w:rsid w:val="00642752"/>
    <w:rsid w:val="0064473D"/>
    <w:rsid w:val="00644B42"/>
    <w:rsid w:val="0064528E"/>
    <w:rsid w:val="006475A9"/>
    <w:rsid w:val="006476D3"/>
    <w:rsid w:val="00650E8A"/>
    <w:rsid w:val="00651DFE"/>
    <w:rsid w:val="00653BA7"/>
    <w:rsid w:val="0065457A"/>
    <w:rsid w:val="006547CD"/>
    <w:rsid w:val="00656530"/>
    <w:rsid w:val="00657AB2"/>
    <w:rsid w:val="00661AB9"/>
    <w:rsid w:val="006631D5"/>
    <w:rsid w:val="00663C3A"/>
    <w:rsid w:val="00663CB1"/>
    <w:rsid w:val="00664264"/>
    <w:rsid w:val="00665063"/>
    <w:rsid w:val="006666EC"/>
    <w:rsid w:val="0067118E"/>
    <w:rsid w:val="00671A53"/>
    <w:rsid w:val="00671D2A"/>
    <w:rsid w:val="00672009"/>
    <w:rsid w:val="0067231D"/>
    <w:rsid w:val="006737A1"/>
    <w:rsid w:val="00675759"/>
    <w:rsid w:val="006809D7"/>
    <w:rsid w:val="0068174D"/>
    <w:rsid w:val="00686D9E"/>
    <w:rsid w:val="006901E8"/>
    <w:rsid w:val="00690836"/>
    <w:rsid w:val="00691DDE"/>
    <w:rsid w:val="0069256F"/>
    <w:rsid w:val="00692A52"/>
    <w:rsid w:val="00693880"/>
    <w:rsid w:val="00693E99"/>
    <w:rsid w:val="00695DC1"/>
    <w:rsid w:val="00697462"/>
    <w:rsid w:val="006A0847"/>
    <w:rsid w:val="006A0A5F"/>
    <w:rsid w:val="006A0B81"/>
    <w:rsid w:val="006A1417"/>
    <w:rsid w:val="006A1A5B"/>
    <w:rsid w:val="006A1D24"/>
    <w:rsid w:val="006A2F6E"/>
    <w:rsid w:val="006A3543"/>
    <w:rsid w:val="006B0D83"/>
    <w:rsid w:val="006B238A"/>
    <w:rsid w:val="006B2DAC"/>
    <w:rsid w:val="006B3F22"/>
    <w:rsid w:val="006B4A0C"/>
    <w:rsid w:val="006B50B9"/>
    <w:rsid w:val="006B7391"/>
    <w:rsid w:val="006B76BB"/>
    <w:rsid w:val="006B7CB1"/>
    <w:rsid w:val="006B7DF4"/>
    <w:rsid w:val="006C08A5"/>
    <w:rsid w:val="006C0A94"/>
    <w:rsid w:val="006C19FD"/>
    <w:rsid w:val="006C1E19"/>
    <w:rsid w:val="006C4AE4"/>
    <w:rsid w:val="006C6C29"/>
    <w:rsid w:val="006C6C97"/>
    <w:rsid w:val="006C74ED"/>
    <w:rsid w:val="006C79DE"/>
    <w:rsid w:val="006D11BA"/>
    <w:rsid w:val="006D1602"/>
    <w:rsid w:val="006D29AB"/>
    <w:rsid w:val="006D33AE"/>
    <w:rsid w:val="006D39B4"/>
    <w:rsid w:val="006D659C"/>
    <w:rsid w:val="006E03D8"/>
    <w:rsid w:val="006E0DB6"/>
    <w:rsid w:val="006E269A"/>
    <w:rsid w:val="006E315C"/>
    <w:rsid w:val="006E4B05"/>
    <w:rsid w:val="006E5380"/>
    <w:rsid w:val="006E6F4D"/>
    <w:rsid w:val="006E6F9A"/>
    <w:rsid w:val="006E734B"/>
    <w:rsid w:val="006F12BB"/>
    <w:rsid w:val="006F1C26"/>
    <w:rsid w:val="006F2701"/>
    <w:rsid w:val="006F31B4"/>
    <w:rsid w:val="006F3380"/>
    <w:rsid w:val="006F6612"/>
    <w:rsid w:val="006F6913"/>
    <w:rsid w:val="006F6C28"/>
    <w:rsid w:val="006F6D2B"/>
    <w:rsid w:val="00700716"/>
    <w:rsid w:val="00702B60"/>
    <w:rsid w:val="00703F4D"/>
    <w:rsid w:val="007055D4"/>
    <w:rsid w:val="00705D6F"/>
    <w:rsid w:val="00710580"/>
    <w:rsid w:val="0071141D"/>
    <w:rsid w:val="00711753"/>
    <w:rsid w:val="00711B72"/>
    <w:rsid w:val="00713D44"/>
    <w:rsid w:val="0071574A"/>
    <w:rsid w:val="00715A1B"/>
    <w:rsid w:val="00716423"/>
    <w:rsid w:val="0071690A"/>
    <w:rsid w:val="00716B02"/>
    <w:rsid w:val="00716B64"/>
    <w:rsid w:val="00720C59"/>
    <w:rsid w:val="007214FA"/>
    <w:rsid w:val="00721788"/>
    <w:rsid w:val="00723D0A"/>
    <w:rsid w:val="00725E8F"/>
    <w:rsid w:val="00727060"/>
    <w:rsid w:val="00727BD8"/>
    <w:rsid w:val="00727DA1"/>
    <w:rsid w:val="0073030C"/>
    <w:rsid w:val="00731617"/>
    <w:rsid w:val="007324B7"/>
    <w:rsid w:val="0073263E"/>
    <w:rsid w:val="0073416B"/>
    <w:rsid w:val="0073436A"/>
    <w:rsid w:val="00734EC4"/>
    <w:rsid w:val="00736431"/>
    <w:rsid w:val="00736DE2"/>
    <w:rsid w:val="007374F2"/>
    <w:rsid w:val="00740031"/>
    <w:rsid w:val="0074180C"/>
    <w:rsid w:val="00742904"/>
    <w:rsid w:val="00742D1E"/>
    <w:rsid w:val="00743199"/>
    <w:rsid w:val="00745106"/>
    <w:rsid w:val="00745AB9"/>
    <w:rsid w:val="00750819"/>
    <w:rsid w:val="00750BDD"/>
    <w:rsid w:val="007512CB"/>
    <w:rsid w:val="0075133C"/>
    <w:rsid w:val="00752905"/>
    <w:rsid w:val="007546EA"/>
    <w:rsid w:val="00755BF9"/>
    <w:rsid w:val="00755DA7"/>
    <w:rsid w:val="00756DD0"/>
    <w:rsid w:val="00762252"/>
    <w:rsid w:val="0076337D"/>
    <w:rsid w:val="00766E20"/>
    <w:rsid w:val="00767CBE"/>
    <w:rsid w:val="00771C77"/>
    <w:rsid w:val="00771CF8"/>
    <w:rsid w:val="00773955"/>
    <w:rsid w:val="00773ED4"/>
    <w:rsid w:val="0077452F"/>
    <w:rsid w:val="00775025"/>
    <w:rsid w:val="00776E0E"/>
    <w:rsid w:val="00777F54"/>
    <w:rsid w:val="00781943"/>
    <w:rsid w:val="00781D91"/>
    <w:rsid w:val="00782B2D"/>
    <w:rsid w:val="00782F3B"/>
    <w:rsid w:val="00783169"/>
    <w:rsid w:val="0078324A"/>
    <w:rsid w:val="00783F02"/>
    <w:rsid w:val="00784028"/>
    <w:rsid w:val="00784E68"/>
    <w:rsid w:val="0078517F"/>
    <w:rsid w:val="00785995"/>
    <w:rsid w:val="00786763"/>
    <w:rsid w:val="0079092B"/>
    <w:rsid w:val="007928A3"/>
    <w:rsid w:val="00792FBD"/>
    <w:rsid w:val="00793B55"/>
    <w:rsid w:val="007949F6"/>
    <w:rsid w:val="00795D05"/>
    <w:rsid w:val="007A0C03"/>
    <w:rsid w:val="007A0DC2"/>
    <w:rsid w:val="007A1452"/>
    <w:rsid w:val="007A1857"/>
    <w:rsid w:val="007A43BA"/>
    <w:rsid w:val="007B1F69"/>
    <w:rsid w:val="007B3736"/>
    <w:rsid w:val="007B39FB"/>
    <w:rsid w:val="007B3A98"/>
    <w:rsid w:val="007B7218"/>
    <w:rsid w:val="007C0DAC"/>
    <w:rsid w:val="007C1276"/>
    <w:rsid w:val="007C3F3D"/>
    <w:rsid w:val="007C4044"/>
    <w:rsid w:val="007C425C"/>
    <w:rsid w:val="007C45B4"/>
    <w:rsid w:val="007C497D"/>
    <w:rsid w:val="007C7DE7"/>
    <w:rsid w:val="007D0211"/>
    <w:rsid w:val="007D1E63"/>
    <w:rsid w:val="007D32CF"/>
    <w:rsid w:val="007D33A0"/>
    <w:rsid w:val="007D4090"/>
    <w:rsid w:val="007D58DE"/>
    <w:rsid w:val="007D779C"/>
    <w:rsid w:val="007D7F99"/>
    <w:rsid w:val="007E063A"/>
    <w:rsid w:val="007E091A"/>
    <w:rsid w:val="007E5F8F"/>
    <w:rsid w:val="007E7FD6"/>
    <w:rsid w:val="007F145E"/>
    <w:rsid w:val="007F1D94"/>
    <w:rsid w:val="007F2123"/>
    <w:rsid w:val="007F2140"/>
    <w:rsid w:val="007F25E4"/>
    <w:rsid w:val="007F3865"/>
    <w:rsid w:val="007F7C59"/>
    <w:rsid w:val="0080052F"/>
    <w:rsid w:val="00800EB6"/>
    <w:rsid w:val="00801789"/>
    <w:rsid w:val="00802BBD"/>
    <w:rsid w:val="00804D06"/>
    <w:rsid w:val="00804D51"/>
    <w:rsid w:val="00807842"/>
    <w:rsid w:val="00810C2E"/>
    <w:rsid w:val="00811306"/>
    <w:rsid w:val="00811CCA"/>
    <w:rsid w:val="00814106"/>
    <w:rsid w:val="00814A71"/>
    <w:rsid w:val="008164C1"/>
    <w:rsid w:val="00816EE5"/>
    <w:rsid w:val="008206C3"/>
    <w:rsid w:val="0082178E"/>
    <w:rsid w:val="0082261C"/>
    <w:rsid w:val="0082296E"/>
    <w:rsid w:val="00823718"/>
    <w:rsid w:val="00823A6A"/>
    <w:rsid w:val="00823D18"/>
    <w:rsid w:val="008248D2"/>
    <w:rsid w:val="00825E99"/>
    <w:rsid w:val="00826495"/>
    <w:rsid w:val="008272A4"/>
    <w:rsid w:val="00827E2D"/>
    <w:rsid w:val="0083200E"/>
    <w:rsid w:val="00833524"/>
    <w:rsid w:val="0083490A"/>
    <w:rsid w:val="00834E74"/>
    <w:rsid w:val="0083650A"/>
    <w:rsid w:val="00837CF1"/>
    <w:rsid w:val="00840806"/>
    <w:rsid w:val="008446E0"/>
    <w:rsid w:val="00845EAB"/>
    <w:rsid w:val="00846415"/>
    <w:rsid w:val="008464F4"/>
    <w:rsid w:val="00847BBC"/>
    <w:rsid w:val="00850B51"/>
    <w:rsid w:val="0085170E"/>
    <w:rsid w:val="008523B0"/>
    <w:rsid w:val="00852AE7"/>
    <w:rsid w:val="00855F59"/>
    <w:rsid w:val="00857AD7"/>
    <w:rsid w:val="00857C2A"/>
    <w:rsid w:val="00860446"/>
    <w:rsid w:val="008606EB"/>
    <w:rsid w:val="00861D95"/>
    <w:rsid w:val="00861E89"/>
    <w:rsid w:val="00862033"/>
    <w:rsid w:val="0086206C"/>
    <w:rsid w:val="00862833"/>
    <w:rsid w:val="00863038"/>
    <w:rsid w:val="0086371B"/>
    <w:rsid w:val="00866367"/>
    <w:rsid w:val="00870575"/>
    <w:rsid w:val="00872A00"/>
    <w:rsid w:val="008731A0"/>
    <w:rsid w:val="00874868"/>
    <w:rsid w:val="00874D3D"/>
    <w:rsid w:val="00876538"/>
    <w:rsid w:val="00876684"/>
    <w:rsid w:val="008802A2"/>
    <w:rsid w:val="00880891"/>
    <w:rsid w:val="00880F41"/>
    <w:rsid w:val="008838FF"/>
    <w:rsid w:val="00884766"/>
    <w:rsid w:val="00885649"/>
    <w:rsid w:val="00885D18"/>
    <w:rsid w:val="0088695B"/>
    <w:rsid w:val="008879E5"/>
    <w:rsid w:val="0089181D"/>
    <w:rsid w:val="008919C7"/>
    <w:rsid w:val="008937A4"/>
    <w:rsid w:val="0089444F"/>
    <w:rsid w:val="00895138"/>
    <w:rsid w:val="00895804"/>
    <w:rsid w:val="008961A6"/>
    <w:rsid w:val="00896252"/>
    <w:rsid w:val="00896EB8"/>
    <w:rsid w:val="008A0D3C"/>
    <w:rsid w:val="008A16FB"/>
    <w:rsid w:val="008A3475"/>
    <w:rsid w:val="008A3B69"/>
    <w:rsid w:val="008A49C3"/>
    <w:rsid w:val="008A4E9B"/>
    <w:rsid w:val="008B123F"/>
    <w:rsid w:val="008B177A"/>
    <w:rsid w:val="008B1DA0"/>
    <w:rsid w:val="008B21A5"/>
    <w:rsid w:val="008B2842"/>
    <w:rsid w:val="008B3C77"/>
    <w:rsid w:val="008B5013"/>
    <w:rsid w:val="008B646C"/>
    <w:rsid w:val="008B6593"/>
    <w:rsid w:val="008B7302"/>
    <w:rsid w:val="008C0048"/>
    <w:rsid w:val="008C3961"/>
    <w:rsid w:val="008C3D68"/>
    <w:rsid w:val="008C6B84"/>
    <w:rsid w:val="008C6D41"/>
    <w:rsid w:val="008C7057"/>
    <w:rsid w:val="008C7811"/>
    <w:rsid w:val="008D0BD7"/>
    <w:rsid w:val="008D15AD"/>
    <w:rsid w:val="008D516F"/>
    <w:rsid w:val="008D587C"/>
    <w:rsid w:val="008D5D48"/>
    <w:rsid w:val="008D646F"/>
    <w:rsid w:val="008D77C5"/>
    <w:rsid w:val="008D7C70"/>
    <w:rsid w:val="008E153A"/>
    <w:rsid w:val="008E2C98"/>
    <w:rsid w:val="008E309B"/>
    <w:rsid w:val="008E5DCB"/>
    <w:rsid w:val="008E5F9C"/>
    <w:rsid w:val="008E67E6"/>
    <w:rsid w:val="008E6FF4"/>
    <w:rsid w:val="008F0305"/>
    <w:rsid w:val="008F121D"/>
    <w:rsid w:val="008F1ED6"/>
    <w:rsid w:val="008F221B"/>
    <w:rsid w:val="008F26D9"/>
    <w:rsid w:val="008F31FE"/>
    <w:rsid w:val="008F4C02"/>
    <w:rsid w:val="008F5145"/>
    <w:rsid w:val="008F574C"/>
    <w:rsid w:val="008F748B"/>
    <w:rsid w:val="008F7A17"/>
    <w:rsid w:val="009010A7"/>
    <w:rsid w:val="00902041"/>
    <w:rsid w:val="0090278C"/>
    <w:rsid w:val="00902AF0"/>
    <w:rsid w:val="00903F0B"/>
    <w:rsid w:val="009047BC"/>
    <w:rsid w:val="00905908"/>
    <w:rsid w:val="009064CB"/>
    <w:rsid w:val="009114DF"/>
    <w:rsid w:val="00911DDF"/>
    <w:rsid w:val="00912344"/>
    <w:rsid w:val="00913C37"/>
    <w:rsid w:val="00915328"/>
    <w:rsid w:val="00915F93"/>
    <w:rsid w:val="00916285"/>
    <w:rsid w:val="0092100C"/>
    <w:rsid w:val="00922B5B"/>
    <w:rsid w:val="00923764"/>
    <w:rsid w:val="00923805"/>
    <w:rsid w:val="00926A8B"/>
    <w:rsid w:val="00926C37"/>
    <w:rsid w:val="00930441"/>
    <w:rsid w:val="00931B8B"/>
    <w:rsid w:val="00933C8A"/>
    <w:rsid w:val="009350B9"/>
    <w:rsid w:val="00935BC8"/>
    <w:rsid w:val="00935D60"/>
    <w:rsid w:val="00940D53"/>
    <w:rsid w:val="00940DD2"/>
    <w:rsid w:val="00941AE1"/>
    <w:rsid w:val="0094285D"/>
    <w:rsid w:val="00944A36"/>
    <w:rsid w:val="00945681"/>
    <w:rsid w:val="00945AEA"/>
    <w:rsid w:val="00945E63"/>
    <w:rsid w:val="0094793E"/>
    <w:rsid w:val="00947FCD"/>
    <w:rsid w:val="009505E6"/>
    <w:rsid w:val="00951F53"/>
    <w:rsid w:val="009524F9"/>
    <w:rsid w:val="00952B75"/>
    <w:rsid w:val="009530D1"/>
    <w:rsid w:val="00953B95"/>
    <w:rsid w:val="00954452"/>
    <w:rsid w:val="009552E9"/>
    <w:rsid w:val="00956115"/>
    <w:rsid w:val="00960CEF"/>
    <w:rsid w:val="00960FF7"/>
    <w:rsid w:val="0096184D"/>
    <w:rsid w:val="009620CA"/>
    <w:rsid w:val="00962170"/>
    <w:rsid w:val="009645E9"/>
    <w:rsid w:val="00964AB4"/>
    <w:rsid w:val="00964AC0"/>
    <w:rsid w:val="00965509"/>
    <w:rsid w:val="009667B2"/>
    <w:rsid w:val="0096725A"/>
    <w:rsid w:val="00967DEE"/>
    <w:rsid w:val="00970B50"/>
    <w:rsid w:val="00971955"/>
    <w:rsid w:val="00973E3D"/>
    <w:rsid w:val="009741F3"/>
    <w:rsid w:val="009754A9"/>
    <w:rsid w:val="00976D0A"/>
    <w:rsid w:val="00976ECA"/>
    <w:rsid w:val="0097771C"/>
    <w:rsid w:val="00977E86"/>
    <w:rsid w:val="00980A91"/>
    <w:rsid w:val="00980BA4"/>
    <w:rsid w:val="00981458"/>
    <w:rsid w:val="009831A3"/>
    <w:rsid w:val="0098471B"/>
    <w:rsid w:val="00984A69"/>
    <w:rsid w:val="00985CC9"/>
    <w:rsid w:val="009863A9"/>
    <w:rsid w:val="00987346"/>
    <w:rsid w:val="00987416"/>
    <w:rsid w:val="00991B38"/>
    <w:rsid w:val="00992D94"/>
    <w:rsid w:val="00996685"/>
    <w:rsid w:val="00997A7D"/>
    <w:rsid w:val="009A103F"/>
    <w:rsid w:val="009A18DD"/>
    <w:rsid w:val="009A33A3"/>
    <w:rsid w:val="009A4DB5"/>
    <w:rsid w:val="009A5030"/>
    <w:rsid w:val="009A50E1"/>
    <w:rsid w:val="009B11C1"/>
    <w:rsid w:val="009B1926"/>
    <w:rsid w:val="009B1F51"/>
    <w:rsid w:val="009B2435"/>
    <w:rsid w:val="009B29C4"/>
    <w:rsid w:val="009B47F5"/>
    <w:rsid w:val="009B5609"/>
    <w:rsid w:val="009B642A"/>
    <w:rsid w:val="009C0FDB"/>
    <w:rsid w:val="009C0FFC"/>
    <w:rsid w:val="009C19BC"/>
    <w:rsid w:val="009C2E6B"/>
    <w:rsid w:val="009C2EA2"/>
    <w:rsid w:val="009C3A4B"/>
    <w:rsid w:val="009C3A74"/>
    <w:rsid w:val="009C3D34"/>
    <w:rsid w:val="009C42B6"/>
    <w:rsid w:val="009C465E"/>
    <w:rsid w:val="009C57EE"/>
    <w:rsid w:val="009C633D"/>
    <w:rsid w:val="009C6FBC"/>
    <w:rsid w:val="009C712E"/>
    <w:rsid w:val="009C7A35"/>
    <w:rsid w:val="009C7AAF"/>
    <w:rsid w:val="009D0155"/>
    <w:rsid w:val="009D1226"/>
    <w:rsid w:val="009D36AE"/>
    <w:rsid w:val="009D38AD"/>
    <w:rsid w:val="009D493F"/>
    <w:rsid w:val="009D58DF"/>
    <w:rsid w:val="009D64DD"/>
    <w:rsid w:val="009E2447"/>
    <w:rsid w:val="009E3FF9"/>
    <w:rsid w:val="009E56D2"/>
    <w:rsid w:val="009E5752"/>
    <w:rsid w:val="009E6950"/>
    <w:rsid w:val="009E6EAE"/>
    <w:rsid w:val="009E796B"/>
    <w:rsid w:val="009E7DBE"/>
    <w:rsid w:val="009F212A"/>
    <w:rsid w:val="009F296D"/>
    <w:rsid w:val="009F3FF5"/>
    <w:rsid w:val="009F560F"/>
    <w:rsid w:val="009F614F"/>
    <w:rsid w:val="009F7431"/>
    <w:rsid w:val="009F7E35"/>
    <w:rsid w:val="00A013C9"/>
    <w:rsid w:val="00A02CA6"/>
    <w:rsid w:val="00A02FFD"/>
    <w:rsid w:val="00A040BA"/>
    <w:rsid w:val="00A050E2"/>
    <w:rsid w:val="00A10C8B"/>
    <w:rsid w:val="00A1122A"/>
    <w:rsid w:val="00A134CA"/>
    <w:rsid w:val="00A16B0B"/>
    <w:rsid w:val="00A170F7"/>
    <w:rsid w:val="00A176B0"/>
    <w:rsid w:val="00A214E5"/>
    <w:rsid w:val="00A221A2"/>
    <w:rsid w:val="00A23159"/>
    <w:rsid w:val="00A23B8D"/>
    <w:rsid w:val="00A24ED9"/>
    <w:rsid w:val="00A31CAA"/>
    <w:rsid w:val="00A34B08"/>
    <w:rsid w:val="00A34DD3"/>
    <w:rsid w:val="00A355CF"/>
    <w:rsid w:val="00A362ED"/>
    <w:rsid w:val="00A37319"/>
    <w:rsid w:val="00A37673"/>
    <w:rsid w:val="00A420D2"/>
    <w:rsid w:val="00A433D1"/>
    <w:rsid w:val="00A434C0"/>
    <w:rsid w:val="00A435B5"/>
    <w:rsid w:val="00A4384D"/>
    <w:rsid w:val="00A453CB"/>
    <w:rsid w:val="00A4674D"/>
    <w:rsid w:val="00A46CCA"/>
    <w:rsid w:val="00A5001F"/>
    <w:rsid w:val="00A517CF"/>
    <w:rsid w:val="00A533D3"/>
    <w:rsid w:val="00A53CC7"/>
    <w:rsid w:val="00A5533E"/>
    <w:rsid w:val="00A55896"/>
    <w:rsid w:val="00A57D87"/>
    <w:rsid w:val="00A600A6"/>
    <w:rsid w:val="00A612F7"/>
    <w:rsid w:val="00A624C9"/>
    <w:rsid w:val="00A669F1"/>
    <w:rsid w:val="00A66E03"/>
    <w:rsid w:val="00A675B6"/>
    <w:rsid w:val="00A70A3A"/>
    <w:rsid w:val="00A71209"/>
    <w:rsid w:val="00A71807"/>
    <w:rsid w:val="00A73D3E"/>
    <w:rsid w:val="00A73EB2"/>
    <w:rsid w:val="00A7504E"/>
    <w:rsid w:val="00A7645B"/>
    <w:rsid w:val="00A77312"/>
    <w:rsid w:val="00A77E8B"/>
    <w:rsid w:val="00A81460"/>
    <w:rsid w:val="00A81990"/>
    <w:rsid w:val="00A82378"/>
    <w:rsid w:val="00A82D58"/>
    <w:rsid w:val="00A82D70"/>
    <w:rsid w:val="00A83333"/>
    <w:rsid w:val="00A83CD5"/>
    <w:rsid w:val="00A84DAF"/>
    <w:rsid w:val="00A85C7C"/>
    <w:rsid w:val="00A8608C"/>
    <w:rsid w:val="00A8638A"/>
    <w:rsid w:val="00A87F19"/>
    <w:rsid w:val="00A9103D"/>
    <w:rsid w:val="00A92656"/>
    <w:rsid w:val="00A9282F"/>
    <w:rsid w:val="00A92D63"/>
    <w:rsid w:val="00A9344A"/>
    <w:rsid w:val="00A95735"/>
    <w:rsid w:val="00A95FBD"/>
    <w:rsid w:val="00A9619C"/>
    <w:rsid w:val="00A9680F"/>
    <w:rsid w:val="00AA22AF"/>
    <w:rsid w:val="00AA2363"/>
    <w:rsid w:val="00AA23E5"/>
    <w:rsid w:val="00AA34B0"/>
    <w:rsid w:val="00AA57C9"/>
    <w:rsid w:val="00AA7BD3"/>
    <w:rsid w:val="00AB0F13"/>
    <w:rsid w:val="00AB236F"/>
    <w:rsid w:val="00AB2574"/>
    <w:rsid w:val="00AB26A6"/>
    <w:rsid w:val="00AB3536"/>
    <w:rsid w:val="00AB4EB8"/>
    <w:rsid w:val="00AC119A"/>
    <w:rsid w:val="00AC14A5"/>
    <w:rsid w:val="00AC3BAB"/>
    <w:rsid w:val="00AC3DB7"/>
    <w:rsid w:val="00AC4863"/>
    <w:rsid w:val="00AC5947"/>
    <w:rsid w:val="00AC5BA9"/>
    <w:rsid w:val="00AD1354"/>
    <w:rsid w:val="00AD2429"/>
    <w:rsid w:val="00AD2911"/>
    <w:rsid w:val="00AD2F79"/>
    <w:rsid w:val="00AD3D97"/>
    <w:rsid w:val="00AD4659"/>
    <w:rsid w:val="00AD5E6D"/>
    <w:rsid w:val="00AD65C5"/>
    <w:rsid w:val="00AE0494"/>
    <w:rsid w:val="00AE0BCD"/>
    <w:rsid w:val="00AE1086"/>
    <w:rsid w:val="00AE149B"/>
    <w:rsid w:val="00AE149D"/>
    <w:rsid w:val="00AE299D"/>
    <w:rsid w:val="00AE3329"/>
    <w:rsid w:val="00AE34EA"/>
    <w:rsid w:val="00AE5451"/>
    <w:rsid w:val="00AE799D"/>
    <w:rsid w:val="00AF0FF8"/>
    <w:rsid w:val="00AF1D05"/>
    <w:rsid w:val="00AF2424"/>
    <w:rsid w:val="00AF26D0"/>
    <w:rsid w:val="00AF302E"/>
    <w:rsid w:val="00AF3478"/>
    <w:rsid w:val="00AF4310"/>
    <w:rsid w:val="00AF5036"/>
    <w:rsid w:val="00AF5622"/>
    <w:rsid w:val="00AF7A55"/>
    <w:rsid w:val="00B00009"/>
    <w:rsid w:val="00B00AED"/>
    <w:rsid w:val="00B019BC"/>
    <w:rsid w:val="00B02451"/>
    <w:rsid w:val="00B02A2E"/>
    <w:rsid w:val="00B070DA"/>
    <w:rsid w:val="00B07DF6"/>
    <w:rsid w:val="00B100C4"/>
    <w:rsid w:val="00B11172"/>
    <w:rsid w:val="00B119C8"/>
    <w:rsid w:val="00B145AC"/>
    <w:rsid w:val="00B16888"/>
    <w:rsid w:val="00B17AC9"/>
    <w:rsid w:val="00B17B1E"/>
    <w:rsid w:val="00B17DC8"/>
    <w:rsid w:val="00B20ADC"/>
    <w:rsid w:val="00B21745"/>
    <w:rsid w:val="00B21CBF"/>
    <w:rsid w:val="00B224F5"/>
    <w:rsid w:val="00B22636"/>
    <w:rsid w:val="00B23E21"/>
    <w:rsid w:val="00B25C64"/>
    <w:rsid w:val="00B25E52"/>
    <w:rsid w:val="00B2685C"/>
    <w:rsid w:val="00B300BA"/>
    <w:rsid w:val="00B30925"/>
    <w:rsid w:val="00B334AC"/>
    <w:rsid w:val="00B34B75"/>
    <w:rsid w:val="00B35626"/>
    <w:rsid w:val="00B4227A"/>
    <w:rsid w:val="00B43145"/>
    <w:rsid w:val="00B431B5"/>
    <w:rsid w:val="00B4323F"/>
    <w:rsid w:val="00B46B90"/>
    <w:rsid w:val="00B4774E"/>
    <w:rsid w:val="00B47CDD"/>
    <w:rsid w:val="00B50B44"/>
    <w:rsid w:val="00B50BE7"/>
    <w:rsid w:val="00B5155E"/>
    <w:rsid w:val="00B568A9"/>
    <w:rsid w:val="00B577D4"/>
    <w:rsid w:val="00B60941"/>
    <w:rsid w:val="00B60EA5"/>
    <w:rsid w:val="00B61212"/>
    <w:rsid w:val="00B619C3"/>
    <w:rsid w:val="00B65019"/>
    <w:rsid w:val="00B65D6C"/>
    <w:rsid w:val="00B668E8"/>
    <w:rsid w:val="00B674BC"/>
    <w:rsid w:val="00B67BC5"/>
    <w:rsid w:val="00B70EF1"/>
    <w:rsid w:val="00B71CDE"/>
    <w:rsid w:val="00B72250"/>
    <w:rsid w:val="00B732B7"/>
    <w:rsid w:val="00B744DE"/>
    <w:rsid w:val="00B74934"/>
    <w:rsid w:val="00B80137"/>
    <w:rsid w:val="00B80468"/>
    <w:rsid w:val="00B81344"/>
    <w:rsid w:val="00B81754"/>
    <w:rsid w:val="00B81A1E"/>
    <w:rsid w:val="00B81C50"/>
    <w:rsid w:val="00B82CE6"/>
    <w:rsid w:val="00B83481"/>
    <w:rsid w:val="00B840BF"/>
    <w:rsid w:val="00B842C1"/>
    <w:rsid w:val="00B865EC"/>
    <w:rsid w:val="00B86A88"/>
    <w:rsid w:val="00B86C1B"/>
    <w:rsid w:val="00B86F3F"/>
    <w:rsid w:val="00B87C9E"/>
    <w:rsid w:val="00B9046D"/>
    <w:rsid w:val="00B914B5"/>
    <w:rsid w:val="00B91B1E"/>
    <w:rsid w:val="00B930AD"/>
    <w:rsid w:val="00B954D9"/>
    <w:rsid w:val="00B9781E"/>
    <w:rsid w:val="00BA00B7"/>
    <w:rsid w:val="00BA0569"/>
    <w:rsid w:val="00BA1283"/>
    <w:rsid w:val="00BA1E28"/>
    <w:rsid w:val="00BA2323"/>
    <w:rsid w:val="00BA46C3"/>
    <w:rsid w:val="00BA4A65"/>
    <w:rsid w:val="00BA4AF5"/>
    <w:rsid w:val="00BA4F19"/>
    <w:rsid w:val="00BA5B73"/>
    <w:rsid w:val="00BA68AD"/>
    <w:rsid w:val="00BA74E7"/>
    <w:rsid w:val="00BB05A8"/>
    <w:rsid w:val="00BB0D07"/>
    <w:rsid w:val="00BB4CCC"/>
    <w:rsid w:val="00BB50AF"/>
    <w:rsid w:val="00BB546E"/>
    <w:rsid w:val="00BB5681"/>
    <w:rsid w:val="00BB578F"/>
    <w:rsid w:val="00BB6687"/>
    <w:rsid w:val="00BB6D30"/>
    <w:rsid w:val="00BB77FD"/>
    <w:rsid w:val="00BC1924"/>
    <w:rsid w:val="00BC53F5"/>
    <w:rsid w:val="00BC75BA"/>
    <w:rsid w:val="00BC7D07"/>
    <w:rsid w:val="00BD070B"/>
    <w:rsid w:val="00BD0A52"/>
    <w:rsid w:val="00BD1381"/>
    <w:rsid w:val="00BD16B3"/>
    <w:rsid w:val="00BD6201"/>
    <w:rsid w:val="00BD63D8"/>
    <w:rsid w:val="00BD6C57"/>
    <w:rsid w:val="00BD7426"/>
    <w:rsid w:val="00BE00DA"/>
    <w:rsid w:val="00BE0C2A"/>
    <w:rsid w:val="00BE23C9"/>
    <w:rsid w:val="00BE2496"/>
    <w:rsid w:val="00BE2A5E"/>
    <w:rsid w:val="00BE4154"/>
    <w:rsid w:val="00BF0139"/>
    <w:rsid w:val="00BF1A01"/>
    <w:rsid w:val="00BF2D1D"/>
    <w:rsid w:val="00BF3C5E"/>
    <w:rsid w:val="00BF3F8B"/>
    <w:rsid w:val="00BF6F2A"/>
    <w:rsid w:val="00BF737C"/>
    <w:rsid w:val="00C00A71"/>
    <w:rsid w:val="00C02264"/>
    <w:rsid w:val="00C02CB5"/>
    <w:rsid w:val="00C03814"/>
    <w:rsid w:val="00C03B0F"/>
    <w:rsid w:val="00C03B5B"/>
    <w:rsid w:val="00C03D50"/>
    <w:rsid w:val="00C054E5"/>
    <w:rsid w:val="00C06176"/>
    <w:rsid w:val="00C07697"/>
    <w:rsid w:val="00C07D88"/>
    <w:rsid w:val="00C10FA4"/>
    <w:rsid w:val="00C113C7"/>
    <w:rsid w:val="00C12E6D"/>
    <w:rsid w:val="00C12FBC"/>
    <w:rsid w:val="00C13522"/>
    <w:rsid w:val="00C149A9"/>
    <w:rsid w:val="00C15929"/>
    <w:rsid w:val="00C17C5F"/>
    <w:rsid w:val="00C20588"/>
    <w:rsid w:val="00C21B3A"/>
    <w:rsid w:val="00C22FDA"/>
    <w:rsid w:val="00C24BFE"/>
    <w:rsid w:val="00C25583"/>
    <w:rsid w:val="00C270CB"/>
    <w:rsid w:val="00C27AA1"/>
    <w:rsid w:val="00C30151"/>
    <w:rsid w:val="00C30698"/>
    <w:rsid w:val="00C30E5C"/>
    <w:rsid w:val="00C31AA9"/>
    <w:rsid w:val="00C32BAF"/>
    <w:rsid w:val="00C33528"/>
    <w:rsid w:val="00C338C5"/>
    <w:rsid w:val="00C33951"/>
    <w:rsid w:val="00C33A8B"/>
    <w:rsid w:val="00C35732"/>
    <w:rsid w:val="00C3658F"/>
    <w:rsid w:val="00C36D5B"/>
    <w:rsid w:val="00C41E5C"/>
    <w:rsid w:val="00C43496"/>
    <w:rsid w:val="00C456A8"/>
    <w:rsid w:val="00C45B62"/>
    <w:rsid w:val="00C4663F"/>
    <w:rsid w:val="00C479BD"/>
    <w:rsid w:val="00C50D25"/>
    <w:rsid w:val="00C51CC2"/>
    <w:rsid w:val="00C5423E"/>
    <w:rsid w:val="00C54D5F"/>
    <w:rsid w:val="00C627DA"/>
    <w:rsid w:val="00C64D4A"/>
    <w:rsid w:val="00C64D86"/>
    <w:rsid w:val="00C650E9"/>
    <w:rsid w:val="00C66BAD"/>
    <w:rsid w:val="00C7031E"/>
    <w:rsid w:val="00C70F65"/>
    <w:rsid w:val="00C73328"/>
    <w:rsid w:val="00C764CC"/>
    <w:rsid w:val="00C76574"/>
    <w:rsid w:val="00C770FF"/>
    <w:rsid w:val="00C77A3A"/>
    <w:rsid w:val="00C77CC3"/>
    <w:rsid w:val="00C84522"/>
    <w:rsid w:val="00C84755"/>
    <w:rsid w:val="00C84784"/>
    <w:rsid w:val="00C857E8"/>
    <w:rsid w:val="00C86803"/>
    <w:rsid w:val="00C86CB1"/>
    <w:rsid w:val="00C875EE"/>
    <w:rsid w:val="00C9177E"/>
    <w:rsid w:val="00C918A7"/>
    <w:rsid w:val="00C93334"/>
    <w:rsid w:val="00C9470A"/>
    <w:rsid w:val="00C95848"/>
    <w:rsid w:val="00CA1E1A"/>
    <w:rsid w:val="00CA2027"/>
    <w:rsid w:val="00CA3AA7"/>
    <w:rsid w:val="00CA3F7D"/>
    <w:rsid w:val="00CA459B"/>
    <w:rsid w:val="00CA4D2A"/>
    <w:rsid w:val="00CA4D3D"/>
    <w:rsid w:val="00CA5ADF"/>
    <w:rsid w:val="00CA6A5B"/>
    <w:rsid w:val="00CA7438"/>
    <w:rsid w:val="00CA7904"/>
    <w:rsid w:val="00CB09FF"/>
    <w:rsid w:val="00CB2117"/>
    <w:rsid w:val="00CB3C05"/>
    <w:rsid w:val="00CB3E81"/>
    <w:rsid w:val="00CB41BD"/>
    <w:rsid w:val="00CB444B"/>
    <w:rsid w:val="00CB5695"/>
    <w:rsid w:val="00CB5862"/>
    <w:rsid w:val="00CB5EAF"/>
    <w:rsid w:val="00CB5EF2"/>
    <w:rsid w:val="00CB79BB"/>
    <w:rsid w:val="00CB7B1B"/>
    <w:rsid w:val="00CC06A4"/>
    <w:rsid w:val="00CC0B24"/>
    <w:rsid w:val="00CC0C7C"/>
    <w:rsid w:val="00CC1D63"/>
    <w:rsid w:val="00CC3870"/>
    <w:rsid w:val="00CC4310"/>
    <w:rsid w:val="00CC4449"/>
    <w:rsid w:val="00CC4CC2"/>
    <w:rsid w:val="00CC6832"/>
    <w:rsid w:val="00CD1D4D"/>
    <w:rsid w:val="00CD649B"/>
    <w:rsid w:val="00CD7582"/>
    <w:rsid w:val="00CE1024"/>
    <w:rsid w:val="00CE1D25"/>
    <w:rsid w:val="00CE23C4"/>
    <w:rsid w:val="00CE30CF"/>
    <w:rsid w:val="00CE458C"/>
    <w:rsid w:val="00CE6853"/>
    <w:rsid w:val="00CE720D"/>
    <w:rsid w:val="00CE79C7"/>
    <w:rsid w:val="00CF0CED"/>
    <w:rsid w:val="00CF1664"/>
    <w:rsid w:val="00CF3DA3"/>
    <w:rsid w:val="00CF46A0"/>
    <w:rsid w:val="00CF4C43"/>
    <w:rsid w:val="00CF61B1"/>
    <w:rsid w:val="00CF7A85"/>
    <w:rsid w:val="00D003F4"/>
    <w:rsid w:val="00D02BD1"/>
    <w:rsid w:val="00D0606C"/>
    <w:rsid w:val="00D06147"/>
    <w:rsid w:val="00D065ED"/>
    <w:rsid w:val="00D0664E"/>
    <w:rsid w:val="00D07276"/>
    <w:rsid w:val="00D0788D"/>
    <w:rsid w:val="00D109D7"/>
    <w:rsid w:val="00D10CAD"/>
    <w:rsid w:val="00D12C15"/>
    <w:rsid w:val="00D13C61"/>
    <w:rsid w:val="00D14347"/>
    <w:rsid w:val="00D14ED6"/>
    <w:rsid w:val="00D15841"/>
    <w:rsid w:val="00D16A39"/>
    <w:rsid w:val="00D213F0"/>
    <w:rsid w:val="00D22CE2"/>
    <w:rsid w:val="00D23A0A"/>
    <w:rsid w:val="00D24493"/>
    <w:rsid w:val="00D245D3"/>
    <w:rsid w:val="00D248F5"/>
    <w:rsid w:val="00D2588B"/>
    <w:rsid w:val="00D25BAD"/>
    <w:rsid w:val="00D26CF3"/>
    <w:rsid w:val="00D270D3"/>
    <w:rsid w:val="00D27736"/>
    <w:rsid w:val="00D30715"/>
    <w:rsid w:val="00D30A18"/>
    <w:rsid w:val="00D31113"/>
    <w:rsid w:val="00D35053"/>
    <w:rsid w:val="00D3704A"/>
    <w:rsid w:val="00D370D7"/>
    <w:rsid w:val="00D4097E"/>
    <w:rsid w:val="00D41F0C"/>
    <w:rsid w:val="00D430F4"/>
    <w:rsid w:val="00D43383"/>
    <w:rsid w:val="00D4370B"/>
    <w:rsid w:val="00D43E18"/>
    <w:rsid w:val="00D4504F"/>
    <w:rsid w:val="00D45492"/>
    <w:rsid w:val="00D468F6"/>
    <w:rsid w:val="00D50804"/>
    <w:rsid w:val="00D51325"/>
    <w:rsid w:val="00D518F4"/>
    <w:rsid w:val="00D521C1"/>
    <w:rsid w:val="00D5236B"/>
    <w:rsid w:val="00D52544"/>
    <w:rsid w:val="00D56F4E"/>
    <w:rsid w:val="00D57743"/>
    <w:rsid w:val="00D60D37"/>
    <w:rsid w:val="00D62359"/>
    <w:rsid w:val="00D6283F"/>
    <w:rsid w:val="00D6403B"/>
    <w:rsid w:val="00D659C1"/>
    <w:rsid w:val="00D666CE"/>
    <w:rsid w:val="00D67151"/>
    <w:rsid w:val="00D6727D"/>
    <w:rsid w:val="00D67F6C"/>
    <w:rsid w:val="00D71ECE"/>
    <w:rsid w:val="00D72581"/>
    <w:rsid w:val="00D72982"/>
    <w:rsid w:val="00D74834"/>
    <w:rsid w:val="00D7530B"/>
    <w:rsid w:val="00D7610D"/>
    <w:rsid w:val="00D776E8"/>
    <w:rsid w:val="00D77C8D"/>
    <w:rsid w:val="00D77F74"/>
    <w:rsid w:val="00D80CED"/>
    <w:rsid w:val="00D85B7F"/>
    <w:rsid w:val="00D85E30"/>
    <w:rsid w:val="00D870E4"/>
    <w:rsid w:val="00D900EC"/>
    <w:rsid w:val="00D91B86"/>
    <w:rsid w:val="00D92BA9"/>
    <w:rsid w:val="00D94100"/>
    <w:rsid w:val="00D96499"/>
    <w:rsid w:val="00D97116"/>
    <w:rsid w:val="00D97AE1"/>
    <w:rsid w:val="00DA00A9"/>
    <w:rsid w:val="00DA0DF7"/>
    <w:rsid w:val="00DA2744"/>
    <w:rsid w:val="00DA2CD0"/>
    <w:rsid w:val="00DA3F37"/>
    <w:rsid w:val="00DA4183"/>
    <w:rsid w:val="00DA41D7"/>
    <w:rsid w:val="00DA5935"/>
    <w:rsid w:val="00DA6485"/>
    <w:rsid w:val="00DA6A18"/>
    <w:rsid w:val="00DA6EE1"/>
    <w:rsid w:val="00DA76E5"/>
    <w:rsid w:val="00DB1B5B"/>
    <w:rsid w:val="00DB2A7D"/>
    <w:rsid w:val="00DB3CC0"/>
    <w:rsid w:val="00DB6385"/>
    <w:rsid w:val="00DB651A"/>
    <w:rsid w:val="00DB6872"/>
    <w:rsid w:val="00DC0A7E"/>
    <w:rsid w:val="00DC0E69"/>
    <w:rsid w:val="00DC1E5D"/>
    <w:rsid w:val="00DC21D4"/>
    <w:rsid w:val="00DC26A4"/>
    <w:rsid w:val="00DC537F"/>
    <w:rsid w:val="00DC5799"/>
    <w:rsid w:val="00DC62FF"/>
    <w:rsid w:val="00DD1345"/>
    <w:rsid w:val="00DD2EB4"/>
    <w:rsid w:val="00DD3110"/>
    <w:rsid w:val="00DD369D"/>
    <w:rsid w:val="00DD51FD"/>
    <w:rsid w:val="00DD6E17"/>
    <w:rsid w:val="00DD7153"/>
    <w:rsid w:val="00DD7262"/>
    <w:rsid w:val="00DD7C65"/>
    <w:rsid w:val="00DE0256"/>
    <w:rsid w:val="00DE093C"/>
    <w:rsid w:val="00DE206A"/>
    <w:rsid w:val="00DE3A0B"/>
    <w:rsid w:val="00DE5872"/>
    <w:rsid w:val="00DE7725"/>
    <w:rsid w:val="00DE7B91"/>
    <w:rsid w:val="00DF0523"/>
    <w:rsid w:val="00DF2CC6"/>
    <w:rsid w:val="00DF2D27"/>
    <w:rsid w:val="00DF2ED0"/>
    <w:rsid w:val="00DF543A"/>
    <w:rsid w:val="00DF571F"/>
    <w:rsid w:val="00DF64D6"/>
    <w:rsid w:val="00DF6A3B"/>
    <w:rsid w:val="00DF79F2"/>
    <w:rsid w:val="00E00740"/>
    <w:rsid w:val="00E02FCE"/>
    <w:rsid w:val="00E0334B"/>
    <w:rsid w:val="00E03CB0"/>
    <w:rsid w:val="00E04F3E"/>
    <w:rsid w:val="00E07BFC"/>
    <w:rsid w:val="00E104D0"/>
    <w:rsid w:val="00E11B23"/>
    <w:rsid w:val="00E13C44"/>
    <w:rsid w:val="00E155D5"/>
    <w:rsid w:val="00E162A4"/>
    <w:rsid w:val="00E16781"/>
    <w:rsid w:val="00E16AE8"/>
    <w:rsid w:val="00E16E03"/>
    <w:rsid w:val="00E17A70"/>
    <w:rsid w:val="00E17B92"/>
    <w:rsid w:val="00E216E7"/>
    <w:rsid w:val="00E21B69"/>
    <w:rsid w:val="00E2225F"/>
    <w:rsid w:val="00E2288D"/>
    <w:rsid w:val="00E22E32"/>
    <w:rsid w:val="00E22FDB"/>
    <w:rsid w:val="00E24256"/>
    <w:rsid w:val="00E254B4"/>
    <w:rsid w:val="00E30A0E"/>
    <w:rsid w:val="00E30EBE"/>
    <w:rsid w:val="00E3108D"/>
    <w:rsid w:val="00E3246B"/>
    <w:rsid w:val="00E33B10"/>
    <w:rsid w:val="00E33E3D"/>
    <w:rsid w:val="00E34057"/>
    <w:rsid w:val="00E3613A"/>
    <w:rsid w:val="00E36C70"/>
    <w:rsid w:val="00E37793"/>
    <w:rsid w:val="00E37E46"/>
    <w:rsid w:val="00E40908"/>
    <w:rsid w:val="00E41F50"/>
    <w:rsid w:val="00E430B6"/>
    <w:rsid w:val="00E4360B"/>
    <w:rsid w:val="00E43BF2"/>
    <w:rsid w:val="00E44679"/>
    <w:rsid w:val="00E46584"/>
    <w:rsid w:val="00E46613"/>
    <w:rsid w:val="00E47E9F"/>
    <w:rsid w:val="00E50A59"/>
    <w:rsid w:val="00E514AB"/>
    <w:rsid w:val="00E51845"/>
    <w:rsid w:val="00E53281"/>
    <w:rsid w:val="00E53DE0"/>
    <w:rsid w:val="00E54D77"/>
    <w:rsid w:val="00E55D6E"/>
    <w:rsid w:val="00E56FA1"/>
    <w:rsid w:val="00E60980"/>
    <w:rsid w:val="00E62223"/>
    <w:rsid w:val="00E625E4"/>
    <w:rsid w:val="00E70501"/>
    <w:rsid w:val="00E715BD"/>
    <w:rsid w:val="00E715E4"/>
    <w:rsid w:val="00E7284D"/>
    <w:rsid w:val="00E736E4"/>
    <w:rsid w:val="00E75288"/>
    <w:rsid w:val="00E80E97"/>
    <w:rsid w:val="00E82EA1"/>
    <w:rsid w:val="00E857DD"/>
    <w:rsid w:val="00E865E3"/>
    <w:rsid w:val="00E869F1"/>
    <w:rsid w:val="00E8731C"/>
    <w:rsid w:val="00E87C1C"/>
    <w:rsid w:val="00E90EC2"/>
    <w:rsid w:val="00E912B1"/>
    <w:rsid w:val="00E918F3"/>
    <w:rsid w:val="00E91B11"/>
    <w:rsid w:val="00E94109"/>
    <w:rsid w:val="00E94874"/>
    <w:rsid w:val="00E949FD"/>
    <w:rsid w:val="00EA03E3"/>
    <w:rsid w:val="00EA20F2"/>
    <w:rsid w:val="00EA3267"/>
    <w:rsid w:val="00EA41D1"/>
    <w:rsid w:val="00EA52EE"/>
    <w:rsid w:val="00EA539A"/>
    <w:rsid w:val="00EA5A96"/>
    <w:rsid w:val="00EA6EA3"/>
    <w:rsid w:val="00EB5C8F"/>
    <w:rsid w:val="00EB7FE9"/>
    <w:rsid w:val="00EC00EE"/>
    <w:rsid w:val="00EC01B5"/>
    <w:rsid w:val="00EC1B1B"/>
    <w:rsid w:val="00EC1C4A"/>
    <w:rsid w:val="00EC2EB9"/>
    <w:rsid w:val="00EC3E48"/>
    <w:rsid w:val="00EC48B7"/>
    <w:rsid w:val="00EC5D7A"/>
    <w:rsid w:val="00EC6280"/>
    <w:rsid w:val="00EC6B5D"/>
    <w:rsid w:val="00EC7C15"/>
    <w:rsid w:val="00ED0ADD"/>
    <w:rsid w:val="00ED1A8D"/>
    <w:rsid w:val="00ED317E"/>
    <w:rsid w:val="00ED3518"/>
    <w:rsid w:val="00ED4713"/>
    <w:rsid w:val="00ED5244"/>
    <w:rsid w:val="00ED5FE9"/>
    <w:rsid w:val="00ED64BC"/>
    <w:rsid w:val="00EE0FC4"/>
    <w:rsid w:val="00EE3A7D"/>
    <w:rsid w:val="00EE58BB"/>
    <w:rsid w:val="00EE5A38"/>
    <w:rsid w:val="00EF16EF"/>
    <w:rsid w:val="00EF1770"/>
    <w:rsid w:val="00EF1F9C"/>
    <w:rsid w:val="00EF3362"/>
    <w:rsid w:val="00EF409F"/>
    <w:rsid w:val="00EF59F8"/>
    <w:rsid w:val="00EF6CBE"/>
    <w:rsid w:val="00EF7A7F"/>
    <w:rsid w:val="00F00642"/>
    <w:rsid w:val="00F014E5"/>
    <w:rsid w:val="00F032E7"/>
    <w:rsid w:val="00F03947"/>
    <w:rsid w:val="00F05C45"/>
    <w:rsid w:val="00F069C9"/>
    <w:rsid w:val="00F122EA"/>
    <w:rsid w:val="00F1233E"/>
    <w:rsid w:val="00F12979"/>
    <w:rsid w:val="00F14C7F"/>
    <w:rsid w:val="00F14EEA"/>
    <w:rsid w:val="00F154F6"/>
    <w:rsid w:val="00F15925"/>
    <w:rsid w:val="00F16277"/>
    <w:rsid w:val="00F1658B"/>
    <w:rsid w:val="00F171C2"/>
    <w:rsid w:val="00F1748F"/>
    <w:rsid w:val="00F176E6"/>
    <w:rsid w:val="00F179B8"/>
    <w:rsid w:val="00F21515"/>
    <w:rsid w:val="00F2166E"/>
    <w:rsid w:val="00F241BA"/>
    <w:rsid w:val="00F24911"/>
    <w:rsid w:val="00F255F5"/>
    <w:rsid w:val="00F25A23"/>
    <w:rsid w:val="00F30BEC"/>
    <w:rsid w:val="00F3130A"/>
    <w:rsid w:val="00F32442"/>
    <w:rsid w:val="00F32CBA"/>
    <w:rsid w:val="00F33614"/>
    <w:rsid w:val="00F353BD"/>
    <w:rsid w:val="00F359CB"/>
    <w:rsid w:val="00F37A52"/>
    <w:rsid w:val="00F37A81"/>
    <w:rsid w:val="00F4065B"/>
    <w:rsid w:val="00F40ADA"/>
    <w:rsid w:val="00F40BD9"/>
    <w:rsid w:val="00F40C85"/>
    <w:rsid w:val="00F42984"/>
    <w:rsid w:val="00F43088"/>
    <w:rsid w:val="00F44909"/>
    <w:rsid w:val="00F4505F"/>
    <w:rsid w:val="00F456AF"/>
    <w:rsid w:val="00F45FDD"/>
    <w:rsid w:val="00F475BA"/>
    <w:rsid w:val="00F47975"/>
    <w:rsid w:val="00F479D6"/>
    <w:rsid w:val="00F51CE3"/>
    <w:rsid w:val="00F52533"/>
    <w:rsid w:val="00F526FF"/>
    <w:rsid w:val="00F53815"/>
    <w:rsid w:val="00F53ECA"/>
    <w:rsid w:val="00F540E0"/>
    <w:rsid w:val="00F54E28"/>
    <w:rsid w:val="00F576AD"/>
    <w:rsid w:val="00F57A59"/>
    <w:rsid w:val="00F60AFF"/>
    <w:rsid w:val="00F61A8E"/>
    <w:rsid w:val="00F649AC"/>
    <w:rsid w:val="00F65DB4"/>
    <w:rsid w:val="00F67A12"/>
    <w:rsid w:val="00F71327"/>
    <w:rsid w:val="00F72A39"/>
    <w:rsid w:val="00F7455E"/>
    <w:rsid w:val="00F75653"/>
    <w:rsid w:val="00F75B4F"/>
    <w:rsid w:val="00F77000"/>
    <w:rsid w:val="00F7712C"/>
    <w:rsid w:val="00F80132"/>
    <w:rsid w:val="00F804F3"/>
    <w:rsid w:val="00F80722"/>
    <w:rsid w:val="00F81193"/>
    <w:rsid w:val="00F83613"/>
    <w:rsid w:val="00F84FD3"/>
    <w:rsid w:val="00F85DBE"/>
    <w:rsid w:val="00F913B2"/>
    <w:rsid w:val="00F92AE7"/>
    <w:rsid w:val="00F92E20"/>
    <w:rsid w:val="00F939B8"/>
    <w:rsid w:val="00F95F3A"/>
    <w:rsid w:val="00F96E69"/>
    <w:rsid w:val="00F972EE"/>
    <w:rsid w:val="00FA0E0D"/>
    <w:rsid w:val="00FA190E"/>
    <w:rsid w:val="00FA1FB3"/>
    <w:rsid w:val="00FA396B"/>
    <w:rsid w:val="00FA525A"/>
    <w:rsid w:val="00FA5E63"/>
    <w:rsid w:val="00FA70F0"/>
    <w:rsid w:val="00FB037C"/>
    <w:rsid w:val="00FB3068"/>
    <w:rsid w:val="00FB415B"/>
    <w:rsid w:val="00FB52E9"/>
    <w:rsid w:val="00FB61D4"/>
    <w:rsid w:val="00FB72B4"/>
    <w:rsid w:val="00FC3528"/>
    <w:rsid w:val="00FC378A"/>
    <w:rsid w:val="00FC419D"/>
    <w:rsid w:val="00FC4E11"/>
    <w:rsid w:val="00FC734D"/>
    <w:rsid w:val="00FD10F6"/>
    <w:rsid w:val="00FD2AC8"/>
    <w:rsid w:val="00FD3033"/>
    <w:rsid w:val="00FD30F3"/>
    <w:rsid w:val="00FD31C5"/>
    <w:rsid w:val="00FD39F5"/>
    <w:rsid w:val="00FD59C0"/>
    <w:rsid w:val="00FD63E7"/>
    <w:rsid w:val="00FD65B5"/>
    <w:rsid w:val="00FE192D"/>
    <w:rsid w:val="00FE55FD"/>
    <w:rsid w:val="00FE5B36"/>
    <w:rsid w:val="00FE67BB"/>
    <w:rsid w:val="00FE7A66"/>
    <w:rsid w:val="00FF2438"/>
    <w:rsid w:val="00FF2734"/>
    <w:rsid w:val="00FF39F6"/>
    <w:rsid w:val="00FF3DDA"/>
    <w:rsid w:val="00FF496E"/>
    <w:rsid w:val="00FF5F26"/>
    <w:rsid w:val="00FF6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docId w15:val="{833A7FEC-69FA-418B-ADB4-F54077B0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7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71578340">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80059740">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 w:id="1950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pib.nic.in/PressReleseDetail.aspx?PRID=1567682" TargetMode="External"/><Relationship Id="rId13" Type="http://schemas.openxmlformats.org/officeDocument/2006/relationships/hyperlink" Target="https://www.thesundaily.my/opinion/becoming-a-leader-tackling-plastic-waste-DC6466588" TargetMode="External"/><Relationship Id="rId18" Type="http://schemas.openxmlformats.org/officeDocument/2006/relationships/hyperlink" Target="http://www.businesskorea.co.kr/news/articleView.html?idxno=58078" TargetMode="External"/><Relationship Id="rId3" Type="http://schemas.openxmlformats.org/officeDocument/2006/relationships/hyperlink" Target="http://www.basel.int/Countries/StatusofRatifications/PlasticWasteamendments/tabid/8377/Default.aspx" TargetMode="External"/><Relationship Id="rId21" Type="http://schemas.openxmlformats.org/officeDocument/2006/relationships/hyperlink" Target="http://www.commerce.gov.pk/wp-content/uploads/2020/09/Import-Policy-Order-25-09-2020.pdf" TargetMode="External"/><Relationship Id="rId7" Type="http://schemas.openxmlformats.org/officeDocument/2006/relationships/hyperlink" Target="https://www.businesstoday.in/current/policy/india-bans-import-of-plastic-waste-from-august-this-year-to-curb-pollution/story/358778.html" TargetMode="External"/><Relationship Id="rId12" Type="http://schemas.openxmlformats.org/officeDocument/2006/relationships/hyperlink" Target="https://www.spglobal.com/platts/en/market-insights/latest-news/metals/022019-vietnams-jan-scrap-imports-plunge-amid-stricter-government-rules" TargetMode="External"/><Relationship Id="rId17" Type="http://schemas.openxmlformats.org/officeDocument/2006/relationships/hyperlink" Target="http://www.taipeitimes.com/News/taiwan/archives/2018/10/02/2003701576" TargetMode="External"/><Relationship Id="rId2" Type="http://schemas.openxmlformats.org/officeDocument/2006/relationships/hyperlink" Target="https://www.recyclingtoday.com/article/malaysia-steel-scrap-export-tax-other-restrictions/" TargetMode="External"/><Relationship Id="rId16" Type="http://schemas.openxmlformats.org/officeDocument/2006/relationships/hyperlink" Target="https://www.bangkokpost.com/life/social-and-lifestyle/2042171/the-year-nature-bounced-back" TargetMode="External"/><Relationship Id="rId20" Type="http://schemas.openxmlformats.org/officeDocument/2006/relationships/hyperlink" Target="https://www.koreatimes.co.kr/www/nation/2020/06/371_292052.html" TargetMode="External"/><Relationship Id="rId1" Type="http://schemas.openxmlformats.org/officeDocument/2006/relationships/hyperlink" Target="https://en.yna.co.kr/view/AEN20210108009400315" TargetMode="External"/><Relationship Id="rId6" Type="http://schemas.openxmlformats.org/officeDocument/2006/relationships/hyperlink" Target="https://www.euwid-paper.com/news/singlenews/Artikel/indonesia-postpones-introduction-of-exporter-registration-to-1-january-2021.html" TargetMode="External"/><Relationship Id="rId11"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5" Type="http://schemas.openxmlformats.org/officeDocument/2006/relationships/hyperlink" Target="https://images.magnetmail.net/images/clients/ISRIID/attach/ENIndonesiaGovtJointDecreeonRPimportsEN.pdf" TargetMode="External"/><Relationship Id="rId15" Type="http://schemas.openxmlformats.org/officeDocument/2006/relationships/hyperlink" Target="https://www.rebnews.com/thailand-considering-plastic-import-ban-from-1-january-2022/" TargetMode="External"/><Relationship Id="rId10" Type="http://schemas.openxmlformats.org/officeDocument/2006/relationships/hyperlink" Target="https://vanbanphapluat.co/decision-28-2020-qd-ttg-the-list-of-waste-permitted-for-import-as-production-materials" TargetMode="External"/><Relationship Id="rId19" Type="http://schemas.openxmlformats.org/officeDocument/2006/relationships/hyperlink" Target="https://business.inquirer.net/315509/s-korea-to-phase-out-industrial-waste-imports" TargetMode="External"/><Relationship Id="rId4" Type="http://schemas.openxmlformats.org/officeDocument/2006/relationships/hyperlink" Target="https://resource-recycling.com/e-scrap/2021/01/14/basel-plastic-rules-cause-immediate-e-plastics-strife/" TargetMode="External"/><Relationship Id="rId9" Type="http://schemas.openxmlformats.org/officeDocument/2006/relationships/hyperlink" Target="https://www.wastedive.com/news/india-enforce-contamination-rate-inspections-paper-imports/570427/" TargetMode="External"/><Relationship Id="rId14" Type="http://schemas.openxmlformats.org/officeDocument/2006/relationships/hyperlink" Target="https://images.magnetmail.net/images/clients/ISRIID/attach/20201124ChinaSWimportban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reviewers>Name Surname, Name Surname</reviewers>
  <projnumber>1234</projnumber>
  <contractdate>2018-01-01T00:00:00</contractdate>
  <infocurrent>2017-07-01T00:00:00</infocurrent>
  <copyright/>
</root>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D061E0-1B91-4254-B6E7-DE85A0BCB424}">
  <ds:schemaRefs>
    <ds:schemaRef ds:uri="http://schemas.openxmlformats.org/officeDocument/2006/bibliography"/>
  </ds:schemaRefs>
</ds:datastoreItem>
</file>

<file path=customXml/itemProps3.xml><?xml version="1.0" encoding="utf-8"?>
<ds:datastoreItem xmlns:ds="http://schemas.openxmlformats.org/officeDocument/2006/customXml" ds:itemID="{A510F670-9325-470C-97D0-A9A4BC3018FA}">
  <ds:schemaRefs/>
</ds:datastoreItem>
</file>

<file path=customXml/itemProps4.xml><?xml version="1.0" encoding="utf-8"?>
<ds:datastoreItem xmlns:ds="http://schemas.openxmlformats.org/officeDocument/2006/customXml" ds:itemID="{5C86A72B-7E34-4860-95B7-76B00F0209FC}"/>
</file>

<file path=customXml/itemProps5.xml><?xml version="1.0" encoding="utf-8"?>
<ds:datastoreItem xmlns:ds="http://schemas.openxmlformats.org/officeDocument/2006/customXml" ds:itemID="{51925441-807C-4E42-9529-BEBD2C15758A}"/>
</file>

<file path=customXml/itemProps6.xml><?xml version="1.0" encoding="utf-8"?>
<ds:datastoreItem xmlns:ds="http://schemas.openxmlformats.org/officeDocument/2006/customXml" ds:itemID="{6533973E-2C8C-482D-8F0A-D325E984294F}"/>
</file>

<file path=docProps/app.xml><?xml version="1.0" encoding="utf-8"?>
<Properties xmlns="http://schemas.openxmlformats.org/officeDocument/2006/extended-properties" xmlns:vt="http://schemas.openxmlformats.org/officeDocument/2006/docPropsVTypes">
  <Template>Normal.dotm</Template>
  <TotalTime>0</TotalTime>
  <Pages>9</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Exports of Australian waste and recovered materials, July to September 2020</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 and recovered materials, July to September 2020</dc:title>
  <dc:creator>Blue Environment Pty Ltd</dc:creator>
  <cp:keywords/>
  <cp:revision>2</cp:revision>
  <dcterms:created xsi:type="dcterms:W3CDTF">2021-05-24T06:21:00Z</dcterms:created>
  <dcterms:modified xsi:type="dcterms:W3CDTF">2021-05-24T06:21:00Z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