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962400" w14:textId="77777777" w:rsidR="00042E68" w:rsidRDefault="00042E68" w:rsidP="00042E68">
      <w:bookmarkStart w:id="0" w:name="_Toc13467574"/>
    </w:p>
    <w:p w14:paraId="10F0109C" w14:textId="77777777" w:rsidR="00042E68" w:rsidRDefault="00042E68" w:rsidP="00042E68"/>
    <w:p w14:paraId="64B9E6D8" w14:textId="77777777" w:rsidR="00042E68" w:rsidRDefault="00042E68" w:rsidP="00042E68"/>
    <w:p w14:paraId="4AD9D2D2" w14:textId="77777777" w:rsidR="00042E68" w:rsidRDefault="00042E68" w:rsidP="00042E68"/>
    <w:p w14:paraId="2179A0C7" w14:textId="77777777" w:rsidR="00042E68" w:rsidRDefault="00042E68" w:rsidP="00042E68"/>
    <w:p w14:paraId="5219A7A4" w14:textId="77777777" w:rsidR="00042E68" w:rsidRDefault="00042E68" w:rsidP="00042E68"/>
    <w:p w14:paraId="3D412501" w14:textId="77777777" w:rsidR="00042E68" w:rsidRDefault="00042E68" w:rsidP="00042E68">
      <w:pPr>
        <w:sectPr w:rsidR="00042E68" w:rsidSect="00D6127D">
          <w:headerReference w:type="even" r:id="rId12"/>
          <w:headerReference w:type="default" r:id="rId13"/>
          <w:footerReference w:type="even" r:id="rId14"/>
          <w:footerReference w:type="default" r:id="rId15"/>
          <w:headerReference w:type="first" r:id="rId16"/>
          <w:footerReference w:type="first" r:id="rId17"/>
          <w:pgSz w:w="11907" w:h="16839" w:code="9"/>
          <w:pgMar w:top="1134" w:right="850" w:bottom="851" w:left="964" w:header="142" w:footer="502" w:gutter="0"/>
          <w:pgNumType w:start="1"/>
          <w:cols w:space="708"/>
          <w:docGrid w:linePitch="360"/>
        </w:sectPr>
      </w:pPr>
      <w:r w:rsidRPr="006821CB">
        <w:rPr>
          <w:noProof/>
        </w:rPr>
        <mc:AlternateContent>
          <mc:Choice Requires="wps">
            <w:drawing>
              <wp:anchor distT="0" distB="0" distL="114300" distR="114300" simplePos="0" relativeHeight="251662336" behindDoc="0" locked="0" layoutInCell="1" allowOverlap="1" wp14:anchorId="69C22A9A" wp14:editId="58E95300">
                <wp:simplePos x="0" y="0"/>
                <wp:positionH relativeFrom="margin">
                  <wp:align>center</wp:align>
                </wp:positionH>
                <wp:positionV relativeFrom="margin">
                  <wp:posOffset>2937510</wp:posOffset>
                </wp:positionV>
                <wp:extent cx="5429250" cy="501269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5012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0141C" w14:textId="77777777" w:rsidR="00D6127D" w:rsidRDefault="00D6127D" w:rsidP="00042E68">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52D05388" w14:textId="77777777" w:rsidR="00D6127D" w:rsidRPr="0033384E" w:rsidRDefault="00D6127D" w:rsidP="00042E68">
                            <w:pPr>
                              <w:rPr>
                                <w:lang w:val="en-GB" w:eastAsia="en-US"/>
                              </w:rPr>
                            </w:pPr>
                          </w:p>
                          <w:p w14:paraId="1D216EB0" w14:textId="77777777" w:rsidR="00D6127D" w:rsidRPr="002A2D9C" w:rsidRDefault="00D6127D" w:rsidP="00042E68">
                            <w:pPr>
                              <w:pStyle w:val="Title"/>
                              <w:jc w:val="left"/>
                              <w:rPr>
                                <w:lang w:eastAsia="en-US"/>
                              </w:rPr>
                            </w:pPr>
                          </w:p>
                          <w:p w14:paraId="26A00718" w14:textId="77777777" w:rsidR="00D6127D" w:rsidRPr="002A2D9C" w:rsidRDefault="00D6127D" w:rsidP="00042E68">
                            <w:pPr>
                              <w:pStyle w:val="Title"/>
                              <w:jc w:val="left"/>
                              <w:rPr>
                                <w:lang w:eastAsia="en-US"/>
                              </w:rPr>
                            </w:pPr>
                          </w:p>
                          <w:p w14:paraId="643CDD30" w14:textId="77777777" w:rsidR="00D6127D" w:rsidRPr="002A2D9C" w:rsidRDefault="00D6127D" w:rsidP="00042E68">
                            <w:pPr>
                              <w:pStyle w:val="Title"/>
                              <w:jc w:val="left"/>
                              <w:rPr>
                                <w:lang w:eastAsia="en-US"/>
                              </w:rPr>
                            </w:pPr>
                          </w:p>
                          <w:p w14:paraId="0DFE607E" w14:textId="77777777" w:rsidR="00D6127D" w:rsidRPr="00BC3A2B" w:rsidRDefault="00D6127D" w:rsidP="00042E68">
                            <w:pPr>
                              <w:pStyle w:val="Title"/>
                              <w:jc w:val="left"/>
                              <w:rPr>
                                <w:lang w:eastAsia="en-US"/>
                              </w:rPr>
                            </w:pPr>
                            <w:r>
                              <w:rPr>
                                <w:lang w:eastAsia="en-US"/>
                              </w:rPr>
                              <w:t xml:space="preserve">Water Management </w:t>
                            </w:r>
                            <w:r w:rsidRPr="00BC3A2B">
                              <w:rPr>
                                <w:lang w:eastAsia="en-US"/>
                              </w:rPr>
                              <w:t>Plan</w:t>
                            </w:r>
                          </w:p>
                          <w:p w14:paraId="72C88462" w14:textId="6D67F7FD" w:rsidR="00D6127D" w:rsidRPr="00340C8B" w:rsidRDefault="00D6127D" w:rsidP="00042E68">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 3.</w:t>
                            </w:r>
                            <w:r>
                              <w:rPr>
                                <w:color w:val="808080" w:themeColor="background1" w:themeShade="80"/>
                                <w:sz w:val="36"/>
                                <w:szCs w:val="36"/>
                                <w:lang w:eastAsia="en-US"/>
                              </w:rPr>
                              <w:t>9</w:t>
                            </w:r>
                            <w:r w:rsidRPr="00340C8B">
                              <w:rPr>
                                <w:color w:val="808080" w:themeColor="background1" w:themeShade="80"/>
                                <w:sz w:val="36"/>
                                <w:szCs w:val="36"/>
                                <w:lang w:eastAsia="en-US"/>
                              </w:rPr>
                              <w:t xml:space="preserve"> – </w:t>
                            </w:r>
                            <w:r>
                              <w:rPr>
                                <w:color w:val="808080" w:themeColor="background1" w:themeShade="80"/>
                                <w:sz w:val="36"/>
                                <w:szCs w:val="36"/>
                                <w:lang w:eastAsia="en-US"/>
                              </w:rPr>
                              <w:t xml:space="preserve">Lachlan </w:t>
                            </w:r>
                            <w:r w:rsidRPr="00340C8B">
                              <w:rPr>
                                <w:color w:val="808080" w:themeColor="background1" w:themeShade="80"/>
                                <w:sz w:val="36"/>
                                <w:szCs w:val="36"/>
                                <w:lang w:eastAsia="en-US"/>
                              </w:rPr>
                              <w:t>River</w:t>
                            </w:r>
                          </w:p>
                          <w:p w14:paraId="118B8FCD" w14:textId="77777777" w:rsidR="00D6127D" w:rsidRDefault="00D6127D" w:rsidP="00042E68">
                            <w:pPr>
                              <w:pStyle w:val="Title"/>
                              <w:jc w:val="left"/>
                              <w:rPr>
                                <w:lang w:eastAsia="en-US"/>
                              </w:rPr>
                            </w:pPr>
                          </w:p>
                          <w:p w14:paraId="32186A0A" w14:textId="77777777" w:rsidR="00D6127D" w:rsidRDefault="00D6127D" w:rsidP="00042E68">
                            <w:pPr>
                              <w:rPr>
                                <w:lang w:val="en-GB" w:eastAsia="en-US"/>
                              </w:rPr>
                            </w:pPr>
                          </w:p>
                          <w:p w14:paraId="6DA8CECE" w14:textId="77777777" w:rsidR="00D6127D" w:rsidRDefault="00D6127D" w:rsidP="00042E68">
                            <w:pPr>
                              <w:rPr>
                                <w:lang w:val="en-GB" w:eastAsia="en-US"/>
                              </w:rPr>
                            </w:pPr>
                          </w:p>
                          <w:p w14:paraId="0012B87D" w14:textId="77777777" w:rsidR="00D6127D" w:rsidRDefault="00D6127D" w:rsidP="00042E68">
                            <w:pPr>
                              <w:rPr>
                                <w:lang w:val="en-GB" w:eastAsia="en-US"/>
                              </w:rPr>
                            </w:pPr>
                          </w:p>
                          <w:p w14:paraId="693C4C6E" w14:textId="77777777" w:rsidR="00D6127D" w:rsidRDefault="00D6127D" w:rsidP="00042E68">
                            <w:pPr>
                              <w:rPr>
                                <w:lang w:val="en-GB" w:eastAsia="en-US"/>
                              </w:rPr>
                            </w:pPr>
                          </w:p>
                          <w:p w14:paraId="494CFA91" w14:textId="77777777" w:rsidR="00D6127D" w:rsidRDefault="00D6127D" w:rsidP="00042E68">
                            <w:pPr>
                              <w:rPr>
                                <w:lang w:val="en-GB" w:eastAsia="en-US"/>
                              </w:rPr>
                            </w:pPr>
                          </w:p>
                          <w:p w14:paraId="293575A7" w14:textId="77777777" w:rsidR="00D6127D" w:rsidRDefault="00D6127D" w:rsidP="00042E68">
                            <w:pPr>
                              <w:rPr>
                                <w:lang w:val="en-GB" w:eastAsia="en-US"/>
                              </w:rPr>
                            </w:pPr>
                          </w:p>
                          <w:p w14:paraId="02EF4D81" w14:textId="77777777" w:rsidR="00D6127D" w:rsidRPr="009A77BC" w:rsidRDefault="00D6127D" w:rsidP="00042E68">
                            <w:pPr>
                              <w:rPr>
                                <w:lang w:val="en-GB" w:eastAsia="en-US"/>
                              </w:rPr>
                            </w:pPr>
                          </w:p>
                          <w:p w14:paraId="317D0C6E" w14:textId="77777777" w:rsidR="00D6127D" w:rsidRPr="009A77BC" w:rsidRDefault="00D6127D" w:rsidP="00042E68">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22A9A" id="_x0000_t202" coordsize="21600,21600" o:spt="202" path="m,l,21600r21600,l21600,xe">
                <v:stroke joinstyle="miter"/>
                <v:path gradientshapeok="t" o:connecttype="rect"/>
              </v:shapetype>
              <v:shape id="Text Box 7" o:spid="_x0000_s1026" type="#_x0000_t202" style="position:absolute;margin-left:0;margin-top:231.3pt;width:427.5pt;height:394.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ZDBwIAAPADAAAOAAAAZHJzL2Uyb0RvYy54bWysU9tu2zAMfR+wfxD0vjgxkmYx4hRdigwD&#10;ugvQ7gNkWbaFyaJGKbG7rx8lp1nQvQ3TgyCK5BHPIbW9HXvDTgq9BlvyxWzOmbISam3bkn9/Orx7&#10;z5kPwtbCgFUlf1ae3+7evtkOrlA5dGBqhYxArC8GV/IuBFdkmZed6oWfgVOWnA1gLwKZ2GY1ioHQ&#10;e5Pl8/lNNgDWDkEq7+n2fnLyXcJvGiXD16bxKjBTcqotpB3TXsU9221F0aJwnZbnMsQ/VNELbenR&#10;C9S9CIIdUf8F1WuJ4KEJMwl9Bk2jpUociM1i/orNYyecSlxIHO8uMvn/Byu/nL4h03XJ15xZ0VOL&#10;ntQY2AcY2TqqMzhfUNCjo7Aw0jV1OTH17gHkD88s7DthW3WHCEOnRE3VLWJmdpU64fgIUg2foaZn&#10;xDFAAhob7KN0JAYjdOrS86UzsRRJl6tlvslX5JLkW80X+c0m9S4TxUu6Qx8+KuhZPJQcqfUJXpwe&#10;fIjliOIlJL7mwej6oI1JBrbV3iA7CRqTQ1qJwaswY2OwhZg2IcabxDNSm0iGsRrPulVQPxNjhGns&#10;6JvQoQP8xdlAI1dy//MoUHFmPllSbbNYLuOMJmO5Wudk4LWnuvYIKwmq5IGz6bgP01wfHeq2o5em&#10;Plm4I6UbnTSILZmqOtdNY5WkOX+BOLfXdor681F3vwEAAP//AwBQSwMEFAAGAAgAAAAhAD0qL/Hd&#10;AAAACQEAAA8AAABkcnMvZG93bnJldi54bWxMj91Og0AQhe9NfIfNmHhj7CIptFKWRk003vbnAQaY&#10;Aik7S9htoW/veKWXc87Jme/k29n26kqj7xwbeFlEoIgrV3fcGDgePp/XoHxArrF3TAZu5GFb3N/l&#10;mNVu4h1d96FRUsI+QwNtCEOmta9asugXbiAW7+RGi0HOsdH1iJOU217HUZRqix3LhxYH+mipOu8v&#10;1sDpe3pKXqfyKxxXu2X6jt2qdDdjHh/mtw2oQHP4C8MvvqBDIUylu3DtVW9AhgQDyzROQYm9ThJR&#10;SsnFSRyBLnL9f0HxAwAA//8DAFBLAQItABQABgAIAAAAIQC2gziS/gAAAOEBAAATAAAAAAAAAAAA&#10;AAAAAAAAAABbQ29udGVudF9UeXBlc10ueG1sUEsBAi0AFAAGAAgAAAAhADj9If/WAAAAlAEAAAsA&#10;AAAAAAAAAAAAAAAALwEAAF9yZWxzLy5yZWxzUEsBAi0AFAAGAAgAAAAhAEm9dkMHAgAA8AMAAA4A&#10;AAAAAAAAAAAAAAAALgIAAGRycy9lMm9Eb2MueG1sUEsBAi0AFAAGAAgAAAAhAD0qL/HdAAAACQEA&#10;AA8AAAAAAAAAAAAAAAAAYQQAAGRycy9kb3ducmV2LnhtbFBLBQYAAAAABAAEAPMAAABrBQAAAAA=&#10;" stroked="f">
                <v:textbox>
                  <w:txbxContent>
                    <w:p w14:paraId="3BC0141C" w14:textId="77777777" w:rsidR="00D6127D" w:rsidRDefault="00D6127D" w:rsidP="00042E68">
                      <w:pPr>
                        <w:pStyle w:val="Title"/>
                        <w:jc w:val="left"/>
                        <w:rPr>
                          <w:color w:val="808080" w:themeColor="background1" w:themeShade="80"/>
                          <w:sz w:val="44"/>
                          <w:szCs w:val="44"/>
                          <w:lang w:eastAsia="en-US"/>
                        </w:rPr>
                      </w:pPr>
                      <w:r w:rsidRPr="009A77BC">
                        <w:rPr>
                          <w:color w:val="808080" w:themeColor="background1" w:themeShade="80"/>
                          <w:sz w:val="44"/>
                          <w:szCs w:val="44"/>
                          <w:lang w:eastAsia="en-US"/>
                        </w:rPr>
                        <w:t>Commonwealth Environmental Water</w:t>
                      </w:r>
                      <w:r>
                        <w:rPr>
                          <w:color w:val="808080" w:themeColor="background1" w:themeShade="80"/>
                          <w:sz w:val="44"/>
                          <w:szCs w:val="44"/>
                          <w:lang w:eastAsia="en-US"/>
                        </w:rPr>
                        <w:t xml:space="preserve"> Office</w:t>
                      </w:r>
                    </w:p>
                    <w:p w14:paraId="52D05388" w14:textId="77777777" w:rsidR="00D6127D" w:rsidRPr="0033384E" w:rsidRDefault="00D6127D" w:rsidP="00042E68">
                      <w:pPr>
                        <w:rPr>
                          <w:lang w:val="en-GB" w:eastAsia="en-US"/>
                        </w:rPr>
                      </w:pPr>
                    </w:p>
                    <w:p w14:paraId="1D216EB0" w14:textId="77777777" w:rsidR="00D6127D" w:rsidRPr="002A2D9C" w:rsidRDefault="00D6127D" w:rsidP="00042E68">
                      <w:pPr>
                        <w:pStyle w:val="Title"/>
                        <w:jc w:val="left"/>
                        <w:rPr>
                          <w:lang w:eastAsia="en-US"/>
                        </w:rPr>
                      </w:pPr>
                    </w:p>
                    <w:p w14:paraId="26A00718" w14:textId="77777777" w:rsidR="00D6127D" w:rsidRPr="002A2D9C" w:rsidRDefault="00D6127D" w:rsidP="00042E68">
                      <w:pPr>
                        <w:pStyle w:val="Title"/>
                        <w:jc w:val="left"/>
                        <w:rPr>
                          <w:lang w:eastAsia="en-US"/>
                        </w:rPr>
                      </w:pPr>
                    </w:p>
                    <w:p w14:paraId="643CDD30" w14:textId="77777777" w:rsidR="00D6127D" w:rsidRPr="002A2D9C" w:rsidRDefault="00D6127D" w:rsidP="00042E68">
                      <w:pPr>
                        <w:pStyle w:val="Title"/>
                        <w:jc w:val="left"/>
                        <w:rPr>
                          <w:lang w:eastAsia="en-US"/>
                        </w:rPr>
                      </w:pPr>
                    </w:p>
                    <w:p w14:paraId="0DFE607E" w14:textId="77777777" w:rsidR="00D6127D" w:rsidRPr="00BC3A2B" w:rsidRDefault="00D6127D" w:rsidP="00042E68">
                      <w:pPr>
                        <w:pStyle w:val="Title"/>
                        <w:jc w:val="left"/>
                        <w:rPr>
                          <w:lang w:eastAsia="en-US"/>
                        </w:rPr>
                      </w:pPr>
                      <w:r>
                        <w:rPr>
                          <w:lang w:eastAsia="en-US"/>
                        </w:rPr>
                        <w:t xml:space="preserve">Water Management </w:t>
                      </w:r>
                      <w:r w:rsidRPr="00BC3A2B">
                        <w:rPr>
                          <w:lang w:eastAsia="en-US"/>
                        </w:rPr>
                        <w:t>Plan</w:t>
                      </w:r>
                    </w:p>
                    <w:p w14:paraId="72C88462" w14:textId="6D67F7FD" w:rsidR="00D6127D" w:rsidRPr="00340C8B" w:rsidRDefault="00D6127D" w:rsidP="00042E68">
                      <w:pPr>
                        <w:pStyle w:val="Title"/>
                        <w:jc w:val="left"/>
                        <w:rPr>
                          <w:color w:val="808080" w:themeColor="background1" w:themeShade="80"/>
                          <w:sz w:val="36"/>
                          <w:szCs w:val="36"/>
                          <w:lang w:eastAsia="en-US"/>
                        </w:rPr>
                      </w:pPr>
                      <w:r w:rsidRPr="00340C8B">
                        <w:rPr>
                          <w:color w:val="808080" w:themeColor="background1" w:themeShade="80"/>
                          <w:sz w:val="36"/>
                          <w:szCs w:val="36"/>
                          <w:lang w:eastAsia="en-US"/>
                        </w:rPr>
                        <w:t>Chapter 3.</w:t>
                      </w:r>
                      <w:r>
                        <w:rPr>
                          <w:color w:val="808080" w:themeColor="background1" w:themeShade="80"/>
                          <w:sz w:val="36"/>
                          <w:szCs w:val="36"/>
                          <w:lang w:eastAsia="en-US"/>
                        </w:rPr>
                        <w:t>9</w:t>
                      </w:r>
                      <w:r w:rsidRPr="00340C8B">
                        <w:rPr>
                          <w:color w:val="808080" w:themeColor="background1" w:themeShade="80"/>
                          <w:sz w:val="36"/>
                          <w:szCs w:val="36"/>
                          <w:lang w:eastAsia="en-US"/>
                        </w:rPr>
                        <w:t xml:space="preserve"> – </w:t>
                      </w:r>
                      <w:r>
                        <w:rPr>
                          <w:color w:val="808080" w:themeColor="background1" w:themeShade="80"/>
                          <w:sz w:val="36"/>
                          <w:szCs w:val="36"/>
                          <w:lang w:eastAsia="en-US"/>
                        </w:rPr>
                        <w:t xml:space="preserve">Lachlan </w:t>
                      </w:r>
                      <w:r w:rsidRPr="00340C8B">
                        <w:rPr>
                          <w:color w:val="808080" w:themeColor="background1" w:themeShade="80"/>
                          <w:sz w:val="36"/>
                          <w:szCs w:val="36"/>
                          <w:lang w:eastAsia="en-US"/>
                        </w:rPr>
                        <w:t>River</w:t>
                      </w:r>
                    </w:p>
                    <w:p w14:paraId="118B8FCD" w14:textId="77777777" w:rsidR="00D6127D" w:rsidRDefault="00D6127D" w:rsidP="00042E68">
                      <w:pPr>
                        <w:pStyle w:val="Title"/>
                        <w:jc w:val="left"/>
                        <w:rPr>
                          <w:lang w:eastAsia="en-US"/>
                        </w:rPr>
                      </w:pPr>
                    </w:p>
                    <w:p w14:paraId="32186A0A" w14:textId="77777777" w:rsidR="00D6127D" w:rsidRDefault="00D6127D" w:rsidP="00042E68">
                      <w:pPr>
                        <w:rPr>
                          <w:lang w:val="en-GB" w:eastAsia="en-US"/>
                        </w:rPr>
                      </w:pPr>
                    </w:p>
                    <w:p w14:paraId="6DA8CECE" w14:textId="77777777" w:rsidR="00D6127D" w:rsidRDefault="00D6127D" w:rsidP="00042E68">
                      <w:pPr>
                        <w:rPr>
                          <w:lang w:val="en-GB" w:eastAsia="en-US"/>
                        </w:rPr>
                      </w:pPr>
                    </w:p>
                    <w:p w14:paraId="0012B87D" w14:textId="77777777" w:rsidR="00D6127D" w:rsidRDefault="00D6127D" w:rsidP="00042E68">
                      <w:pPr>
                        <w:rPr>
                          <w:lang w:val="en-GB" w:eastAsia="en-US"/>
                        </w:rPr>
                      </w:pPr>
                    </w:p>
                    <w:p w14:paraId="693C4C6E" w14:textId="77777777" w:rsidR="00D6127D" w:rsidRDefault="00D6127D" w:rsidP="00042E68">
                      <w:pPr>
                        <w:rPr>
                          <w:lang w:val="en-GB" w:eastAsia="en-US"/>
                        </w:rPr>
                      </w:pPr>
                    </w:p>
                    <w:p w14:paraId="494CFA91" w14:textId="77777777" w:rsidR="00D6127D" w:rsidRDefault="00D6127D" w:rsidP="00042E68">
                      <w:pPr>
                        <w:rPr>
                          <w:lang w:val="en-GB" w:eastAsia="en-US"/>
                        </w:rPr>
                      </w:pPr>
                    </w:p>
                    <w:p w14:paraId="293575A7" w14:textId="77777777" w:rsidR="00D6127D" w:rsidRDefault="00D6127D" w:rsidP="00042E68">
                      <w:pPr>
                        <w:rPr>
                          <w:lang w:val="en-GB" w:eastAsia="en-US"/>
                        </w:rPr>
                      </w:pPr>
                    </w:p>
                    <w:p w14:paraId="02EF4D81" w14:textId="77777777" w:rsidR="00D6127D" w:rsidRPr="009A77BC" w:rsidRDefault="00D6127D" w:rsidP="00042E68">
                      <w:pPr>
                        <w:rPr>
                          <w:lang w:val="en-GB" w:eastAsia="en-US"/>
                        </w:rPr>
                      </w:pPr>
                    </w:p>
                    <w:p w14:paraId="317D0C6E" w14:textId="77777777" w:rsidR="00D6127D" w:rsidRPr="009A77BC" w:rsidRDefault="00D6127D" w:rsidP="00042E68">
                      <w:pPr>
                        <w:pStyle w:val="Title"/>
                        <w:jc w:val="right"/>
                        <w:rPr>
                          <w:color w:val="808080" w:themeColor="background1" w:themeShade="80"/>
                          <w:sz w:val="36"/>
                          <w:szCs w:val="36"/>
                          <w:lang w:eastAsia="en-US"/>
                        </w:rPr>
                      </w:pPr>
                      <w:r w:rsidRPr="009A77BC">
                        <w:rPr>
                          <w:color w:val="808080" w:themeColor="background1" w:themeShade="80"/>
                          <w:sz w:val="36"/>
                          <w:szCs w:val="36"/>
                          <w:lang w:eastAsia="en-US"/>
                        </w:rPr>
                        <w:t>2020–21</w:t>
                      </w:r>
                    </w:p>
                  </w:txbxContent>
                </v:textbox>
                <w10:wrap anchorx="margin" anchory="margin"/>
              </v:shape>
            </w:pict>
          </mc:Fallback>
        </mc:AlternateContent>
      </w:r>
      <w:r w:rsidRPr="006821CB">
        <w:tab/>
      </w:r>
      <w:r w:rsidRPr="006821CB">
        <w:br w:type="page"/>
      </w:r>
    </w:p>
    <w:p w14:paraId="07357CD2" w14:textId="77777777" w:rsidR="00042E68" w:rsidRPr="006821CB" w:rsidRDefault="00042E68" w:rsidP="00042E68"/>
    <w:p w14:paraId="2A023585" w14:textId="77777777" w:rsidR="00042E68" w:rsidRDefault="00042E68" w:rsidP="00042E68">
      <w:pPr>
        <w:rPr>
          <w:rFonts w:ascii="Century Gothic" w:hAnsi="Century Gothic"/>
          <w:szCs w:val="22"/>
        </w:rPr>
      </w:pPr>
      <w:r>
        <w:t xml:space="preserve">This document represents a sub-chapter of </w:t>
      </w:r>
      <w:r w:rsidRPr="006821CB">
        <w:t>‘</w:t>
      </w:r>
      <w:r>
        <w:t>Commonwealth Environmental Water Office Water Management Plan 2020-21, Commonwealth of Australia, 2020</w:t>
      </w:r>
      <w:r w:rsidRPr="00BC3A2B">
        <w:rPr>
          <w:rFonts w:ascii="Century Gothic" w:hAnsi="Century Gothic"/>
          <w:szCs w:val="22"/>
        </w:rPr>
        <w:t>’</w:t>
      </w:r>
      <w:r>
        <w:rPr>
          <w:rFonts w:ascii="Century Gothic" w:hAnsi="Century Gothic"/>
          <w:szCs w:val="22"/>
        </w:rPr>
        <w:t xml:space="preserve">. </w:t>
      </w:r>
    </w:p>
    <w:p w14:paraId="31CBEFC2" w14:textId="77777777" w:rsidR="00042E68" w:rsidRDefault="00042E68" w:rsidP="00042E68">
      <w:r w:rsidRPr="00F4275F">
        <w:t xml:space="preserve">Please visit: </w:t>
      </w:r>
      <w:hyperlink r:id="rId18" w:history="1">
        <w:r w:rsidRPr="00123C49">
          <w:rPr>
            <w:rStyle w:val="Hyperlink"/>
            <w:rFonts w:cs="Century Gothic"/>
          </w:rPr>
          <w:t>https://www.environment.gov.au/water/cewo/publications</w:t>
        </w:r>
      </w:hyperlink>
      <w:r>
        <w:rPr>
          <w:rStyle w:val="Hyperlink"/>
        </w:rPr>
        <w:t xml:space="preserve">/water-management-plan-2020-21 </w:t>
      </w:r>
      <w:r>
        <w:t xml:space="preserve"> for links to the main document.</w:t>
      </w:r>
    </w:p>
    <w:p w14:paraId="77B9A10B" w14:textId="77777777" w:rsidR="00042E68" w:rsidRPr="006821CB" w:rsidRDefault="00042E68" w:rsidP="00042E68"/>
    <w:p w14:paraId="27640C59" w14:textId="77777777" w:rsidR="00042E68" w:rsidRPr="006821CB" w:rsidRDefault="00042E68" w:rsidP="00042E68">
      <w:r w:rsidRPr="006821CB">
        <w:t>Acknowledgement of the Traditional Owners of the Murray–Darling Basin</w:t>
      </w:r>
    </w:p>
    <w:p w14:paraId="443A74CB" w14:textId="77777777" w:rsidR="00042E68" w:rsidRPr="006821CB" w:rsidRDefault="00042E68" w:rsidP="00042E68">
      <w:r w:rsidRPr="006821CB">
        <w:t xml:space="preserve">The Commonwealth Environmental Water Office respectfully acknowledges the Traditional Owners, their Elders past and present, their Nations of the Murray–Darling Basin, and their cultural, social, environmental, </w:t>
      </w:r>
      <w:proofErr w:type="gramStart"/>
      <w:r w:rsidRPr="006821CB">
        <w:t>spiritual</w:t>
      </w:r>
      <w:proofErr w:type="gramEnd"/>
      <w:r w:rsidRPr="006821CB">
        <w:t xml:space="preserve"> and economic connection to their lands and waters.</w:t>
      </w:r>
    </w:p>
    <w:p w14:paraId="119F6E02" w14:textId="77777777" w:rsidR="00042E68" w:rsidRPr="006821CB" w:rsidRDefault="00042E68" w:rsidP="00042E68"/>
    <w:p w14:paraId="2C4C0989" w14:textId="77777777" w:rsidR="00042E68" w:rsidRPr="006821CB" w:rsidRDefault="00042E68" w:rsidP="00042E68">
      <w:r w:rsidRPr="006821CB">
        <w:t>© Copyright Commonwealth of Australia, 2020.</w:t>
      </w:r>
    </w:p>
    <w:p w14:paraId="7C169931" w14:textId="77777777" w:rsidR="00042E68" w:rsidRPr="006821CB" w:rsidRDefault="00042E68" w:rsidP="00042E68"/>
    <w:p w14:paraId="09FFF77F" w14:textId="77777777" w:rsidR="00042E68" w:rsidRPr="006821CB" w:rsidRDefault="00042E68" w:rsidP="00042E68">
      <w:r w:rsidRPr="006821CB">
        <w:rPr>
          <w:noProof/>
        </w:rPr>
        <w:drawing>
          <wp:inline distT="0" distB="0" distL="0" distR="0" wp14:anchorId="0A2206E9" wp14:editId="566FDF4D">
            <wp:extent cx="1821180" cy="525780"/>
            <wp:effectExtent l="0" t="0" r="7620" b="7620"/>
            <wp:docPr id="10" name="Picture 10" descr="creative_commons_lic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_commons_licenc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1180" cy="525780"/>
                    </a:xfrm>
                    <a:prstGeom prst="rect">
                      <a:avLst/>
                    </a:prstGeom>
                    <a:noFill/>
                    <a:ln>
                      <a:noFill/>
                    </a:ln>
                  </pic:spPr>
                </pic:pic>
              </a:graphicData>
            </a:graphic>
          </wp:inline>
        </w:drawing>
      </w:r>
    </w:p>
    <w:p w14:paraId="3BC67F01" w14:textId="77777777" w:rsidR="00042E68" w:rsidRPr="00BC3A2B" w:rsidRDefault="00042E68" w:rsidP="00042E68">
      <w:r w:rsidRPr="00D84FD2">
        <w:t>Commonwealth Environmental Water Office Water Management Plan 2020-21</w:t>
      </w:r>
      <w:r w:rsidRPr="00D84FD2">
        <w:rPr>
          <w:i/>
        </w:rPr>
        <w:t xml:space="preserve"> </w:t>
      </w:r>
      <w:r w:rsidRPr="00D84FD2">
        <w:t>is licensed by the</w:t>
      </w:r>
      <w:r w:rsidRPr="00BC3A2B">
        <w:t xml:space="preserv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w:t>
      </w:r>
      <w:r w:rsidRPr="00DC42B8">
        <w:t>depicting</w:t>
      </w:r>
      <w:r w:rsidRPr="00BC3A2B">
        <w:t xml:space="preserve"> people. For licence conditions see: https://creativecommons.org/licenses/by/4.0/ </w:t>
      </w:r>
    </w:p>
    <w:p w14:paraId="49032839" w14:textId="77777777" w:rsidR="00042E68" w:rsidRPr="00BC3A2B" w:rsidRDefault="00042E68" w:rsidP="00042E68">
      <w:pPr>
        <w:rPr>
          <w:rFonts w:ascii="Century Gothic" w:hAnsi="Century Gothic"/>
          <w:szCs w:val="22"/>
        </w:rPr>
      </w:pPr>
      <w:r w:rsidRPr="006821CB">
        <w:t>This report should be attributed as ‘</w:t>
      </w:r>
      <w:r>
        <w:t>Commonwealth Environmental Water Office Water Management Plan 2020-21, Commonwealth of Australia, 2020</w:t>
      </w:r>
      <w:r w:rsidRPr="00BC3A2B">
        <w:rPr>
          <w:rFonts w:ascii="Century Gothic" w:hAnsi="Century Gothic"/>
          <w:szCs w:val="22"/>
        </w:rPr>
        <w:t>’.</w:t>
      </w:r>
    </w:p>
    <w:p w14:paraId="192AEAE6" w14:textId="77777777" w:rsidR="00042E68" w:rsidRPr="00BC3A2B" w:rsidRDefault="00042E68" w:rsidP="00042E68">
      <w:pPr>
        <w:rPr>
          <w:rFonts w:ascii="Century Gothic" w:hAnsi="Century Gothic"/>
          <w:szCs w:val="22"/>
        </w:rPr>
      </w:pPr>
      <w:r w:rsidRPr="006821CB">
        <w:t>The Commonwealth of Australia has made all reasonable efforts to identify content supplied by third parties using the following format ‘© Copyright’ noting the third party.</w:t>
      </w:r>
    </w:p>
    <w:p w14:paraId="1E824B61" w14:textId="77777777" w:rsidR="00042E68" w:rsidRPr="00BC3A2B" w:rsidRDefault="00042E68" w:rsidP="00042E68">
      <w:pPr>
        <w:rPr>
          <w:rFonts w:ascii="Century Gothic" w:hAnsi="Century Gothic"/>
          <w:szCs w:val="22"/>
        </w:rPr>
      </w:pPr>
      <w:r w:rsidRPr="006821CB">
        <w:t xml:space="preserve">The views and opinions expressed in this publication are those of the authors and do not necessarily reflect those of the Australian Government or the Minister for the Environment. </w:t>
      </w:r>
    </w:p>
    <w:p w14:paraId="07928934" w14:textId="77777777" w:rsidR="00042E68" w:rsidRPr="006821CB" w:rsidRDefault="00042E68" w:rsidP="00042E68"/>
    <w:p w14:paraId="1BA655E0" w14:textId="77777777" w:rsidR="00042E68" w:rsidRPr="006821CB" w:rsidRDefault="00042E68" w:rsidP="00042E68">
      <w:r w:rsidRPr="006821CB">
        <w:t xml:space="preserve">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by, or reliance on, the contents of this publication. </w:t>
      </w:r>
    </w:p>
    <w:p w14:paraId="57393EE0" w14:textId="77777777" w:rsidR="00042E68" w:rsidRPr="006821CB" w:rsidRDefault="00042E68" w:rsidP="00042E68"/>
    <w:p w14:paraId="4A2E02AC" w14:textId="77777777" w:rsidR="00042E68" w:rsidRPr="006821CB" w:rsidRDefault="00042E68" w:rsidP="00042E68">
      <w:r w:rsidRPr="006821CB">
        <w:t>For more information about Commonwealth environmental water, please contact us at:</w:t>
      </w:r>
    </w:p>
    <w:p w14:paraId="62295E85" w14:textId="77777777" w:rsidR="00042E68" w:rsidRPr="006821CB" w:rsidRDefault="00042E68" w:rsidP="00042E68">
      <w:r w:rsidRPr="006821CB">
        <w:t>1800 803 772</w:t>
      </w:r>
    </w:p>
    <w:p w14:paraId="681BEC94" w14:textId="77777777" w:rsidR="00042E68" w:rsidRPr="006821CB" w:rsidRDefault="001E1ADA" w:rsidP="00042E68">
      <w:hyperlink r:id="rId20" w:history="1">
        <w:r w:rsidR="00042E68" w:rsidRPr="00B9455C">
          <w:rPr>
            <w:rStyle w:val="Hyperlink"/>
          </w:rPr>
          <w:t>ewater@awe.gov.au</w:t>
        </w:r>
      </w:hyperlink>
    </w:p>
    <w:p w14:paraId="124FE8EC" w14:textId="77777777" w:rsidR="00042E68" w:rsidRPr="006821CB" w:rsidRDefault="001E1ADA" w:rsidP="00042E68">
      <w:hyperlink r:id="rId21" w:history="1">
        <w:r w:rsidR="00042E68" w:rsidRPr="006821CB">
          <w:rPr>
            <w:rStyle w:val="Hyperlink"/>
          </w:rPr>
          <w:t>www.environment.gov.au/water/cewo</w:t>
        </w:r>
      </w:hyperlink>
    </w:p>
    <w:p w14:paraId="1EA76294" w14:textId="77777777" w:rsidR="00042E68" w:rsidRPr="006821CB" w:rsidRDefault="00042E68" w:rsidP="00042E68">
      <w:r w:rsidRPr="006821CB">
        <w:t>@theCEWH</w:t>
      </w:r>
    </w:p>
    <w:p w14:paraId="7505ED9E" w14:textId="77777777" w:rsidR="00042E68" w:rsidRDefault="00042E68" w:rsidP="00042E68">
      <w:pPr>
        <w:sectPr w:rsidR="00042E68" w:rsidSect="001E09CC">
          <w:headerReference w:type="even" r:id="rId22"/>
          <w:headerReference w:type="default" r:id="rId23"/>
          <w:footerReference w:type="even" r:id="rId24"/>
          <w:footerReference w:type="default" r:id="rId25"/>
          <w:headerReference w:type="first" r:id="rId26"/>
          <w:footerReference w:type="first" r:id="rId27"/>
          <w:pgSz w:w="11906" w:h="16838"/>
          <w:pgMar w:top="851" w:right="1133" w:bottom="1135" w:left="993" w:header="567" w:footer="397" w:gutter="0"/>
          <w:pgNumType w:start="128"/>
          <w:cols w:space="708"/>
          <w:docGrid w:linePitch="360"/>
        </w:sectPr>
      </w:pPr>
      <w:r w:rsidRPr="006821CB">
        <w:t xml:space="preserve">GPO Box </w:t>
      </w:r>
      <w:r>
        <w:t>858</w:t>
      </w:r>
      <w:r w:rsidRPr="006821CB">
        <w:t>, Canberra ACT 2601</w:t>
      </w:r>
    </w:p>
    <w:p w14:paraId="309CDBA2" w14:textId="5B178975" w:rsidR="00CB2853" w:rsidRPr="00481624" w:rsidRDefault="001D5DF5" w:rsidP="00481624">
      <w:pPr>
        <w:pStyle w:val="Heading2"/>
        <w:rPr>
          <w:rFonts w:ascii="Century Gothic" w:hAnsi="Century Gothic"/>
          <w:noProof/>
        </w:rPr>
      </w:pPr>
      <w:r>
        <w:lastRenderedPageBreak/>
        <w:t>Lachlan</w:t>
      </w:r>
      <w:r w:rsidR="008314B6">
        <w:t xml:space="preserve"> River</w:t>
      </w:r>
    </w:p>
    <w:bookmarkEnd w:id="0"/>
    <w:p w14:paraId="0CA290C0" w14:textId="2BFCE4FE" w:rsidR="00CB2853" w:rsidRDefault="00CB2853" w:rsidP="00D1079D">
      <w:pPr>
        <w:pStyle w:val="Heading3"/>
        <w:rPr>
          <w:noProof/>
        </w:rPr>
      </w:pPr>
      <w:r>
        <w:rPr>
          <w:noProof/>
        </w:rPr>
        <w:t>Region overview</w:t>
      </w:r>
    </w:p>
    <w:p w14:paraId="5397C062" w14:textId="24947337" w:rsidR="00CB2853" w:rsidRPr="00365FE2" w:rsidRDefault="0086213C" w:rsidP="0086213C">
      <w:pPr>
        <w:pStyle w:val="Heading4"/>
      </w:pPr>
      <w:r>
        <w:t xml:space="preserve">The Lachlan </w:t>
      </w:r>
      <w:r w:rsidR="00481624">
        <w:t>Valley</w:t>
      </w:r>
    </w:p>
    <w:p w14:paraId="0B47B229" w14:textId="2488A430" w:rsidR="00211996" w:rsidRPr="00566144" w:rsidRDefault="00791612" w:rsidP="00211996">
      <w:pPr>
        <w:rPr>
          <w:rFonts w:ascii="Calibri" w:hAnsi="Calibri" w:cs="Calibri"/>
          <w:szCs w:val="22"/>
        </w:rPr>
      </w:pPr>
      <w:r w:rsidRPr="00211996">
        <w:rPr>
          <w:rFonts w:ascii="Calibri" w:hAnsi="Calibri" w:cs="Calibri"/>
          <w:szCs w:val="22"/>
        </w:rPr>
        <w:t xml:space="preserve">The Lachlan </w:t>
      </w:r>
      <w:r w:rsidRPr="00481624">
        <w:rPr>
          <w:rFonts w:ascii="Calibri" w:hAnsi="Calibri" w:cs="Calibri"/>
          <w:szCs w:val="22"/>
        </w:rPr>
        <w:t xml:space="preserve">River </w:t>
      </w:r>
      <w:r w:rsidR="00293C07" w:rsidRPr="00481624">
        <w:rPr>
          <w:rFonts w:ascii="Calibri" w:hAnsi="Calibri" w:cs="Calibri"/>
          <w:szCs w:val="22"/>
        </w:rPr>
        <w:t>(</w:t>
      </w:r>
      <w:r w:rsidR="00481624" w:rsidRPr="00481624">
        <w:rPr>
          <w:rFonts w:ascii="Calibri" w:hAnsi="Calibri" w:cs="Calibri"/>
          <w:szCs w:val="22"/>
        </w:rPr>
        <w:fldChar w:fldCharType="begin"/>
      </w:r>
      <w:r w:rsidR="00481624" w:rsidRPr="00481624">
        <w:rPr>
          <w:rFonts w:ascii="Calibri" w:hAnsi="Calibri" w:cs="Calibri"/>
          <w:szCs w:val="22"/>
        </w:rPr>
        <w:instrText xml:space="preserve"> REF _Ref475454230 \h  \* MERGEFORMAT </w:instrText>
      </w:r>
      <w:r w:rsidR="00481624" w:rsidRPr="00481624">
        <w:rPr>
          <w:rFonts w:ascii="Calibri" w:hAnsi="Calibri" w:cs="Calibri"/>
          <w:szCs w:val="22"/>
        </w:rPr>
      </w:r>
      <w:r w:rsidR="00481624" w:rsidRPr="00481624">
        <w:rPr>
          <w:rFonts w:ascii="Calibri" w:hAnsi="Calibri" w:cs="Calibri"/>
          <w:szCs w:val="22"/>
        </w:rPr>
        <w:fldChar w:fldCharType="separate"/>
      </w:r>
      <w:r w:rsidR="00BD0B28" w:rsidRPr="00BD0B28">
        <w:t xml:space="preserve">Figure </w:t>
      </w:r>
      <w:r w:rsidR="00BD0B28" w:rsidRPr="00BD0B28">
        <w:rPr>
          <w:noProof/>
        </w:rPr>
        <w:t>1</w:t>
      </w:r>
      <w:r w:rsidR="00481624" w:rsidRPr="00481624">
        <w:rPr>
          <w:rFonts w:ascii="Calibri" w:hAnsi="Calibri" w:cs="Calibri"/>
          <w:szCs w:val="22"/>
        </w:rPr>
        <w:fldChar w:fldCharType="end"/>
      </w:r>
      <w:r w:rsidR="00293C07" w:rsidRPr="00481624">
        <w:rPr>
          <w:rFonts w:ascii="Calibri" w:hAnsi="Calibri" w:cs="Calibri"/>
          <w:szCs w:val="22"/>
        </w:rPr>
        <w:t xml:space="preserve">) </w:t>
      </w:r>
      <w:r w:rsidRPr="00481624">
        <w:rPr>
          <w:rFonts w:ascii="Calibri" w:hAnsi="Calibri" w:cs="Calibri"/>
          <w:szCs w:val="22"/>
        </w:rPr>
        <w:t>is the</w:t>
      </w:r>
      <w:r w:rsidRPr="00211996">
        <w:rPr>
          <w:rFonts w:ascii="Calibri" w:hAnsi="Calibri" w:cs="Calibri"/>
          <w:szCs w:val="22"/>
        </w:rPr>
        <w:t xml:space="preserve"> fourth longest river in Australia at 1</w:t>
      </w:r>
      <w:r w:rsidR="00481624">
        <w:rPr>
          <w:rFonts w:ascii="Calibri" w:hAnsi="Calibri" w:cs="Calibri"/>
          <w:szCs w:val="22"/>
        </w:rPr>
        <w:t xml:space="preserve"> </w:t>
      </w:r>
      <w:r w:rsidRPr="00211996">
        <w:rPr>
          <w:rFonts w:ascii="Calibri" w:hAnsi="Calibri" w:cs="Calibri"/>
          <w:szCs w:val="22"/>
        </w:rPr>
        <w:t>448 kilometres</w:t>
      </w:r>
      <w:r w:rsidR="00AF56EC" w:rsidRPr="00211996">
        <w:rPr>
          <w:rFonts w:ascii="Calibri" w:hAnsi="Calibri" w:cs="Calibri"/>
          <w:szCs w:val="22"/>
        </w:rPr>
        <w:t xml:space="preserve"> with a catchment of around 90</w:t>
      </w:r>
      <w:r w:rsidR="00481624">
        <w:rPr>
          <w:rFonts w:ascii="Calibri" w:hAnsi="Calibri" w:cs="Calibri"/>
          <w:szCs w:val="22"/>
        </w:rPr>
        <w:t> </w:t>
      </w:r>
      <w:r w:rsidR="00AF56EC" w:rsidRPr="00211996">
        <w:rPr>
          <w:rFonts w:ascii="Calibri" w:hAnsi="Calibri" w:cs="Calibri"/>
          <w:szCs w:val="22"/>
        </w:rPr>
        <w:t xml:space="preserve">000 square kilometres. Flow attenuation in the system is high due to the low gradient of the system and it can take 90 days for a flow event from </w:t>
      </w:r>
      <w:proofErr w:type="spellStart"/>
      <w:r w:rsidR="00AF56EC" w:rsidRPr="00211996">
        <w:rPr>
          <w:rFonts w:ascii="Calibri" w:hAnsi="Calibri" w:cs="Calibri"/>
          <w:szCs w:val="22"/>
        </w:rPr>
        <w:t>Wyangala</w:t>
      </w:r>
      <w:proofErr w:type="spellEnd"/>
      <w:r w:rsidR="00AF56EC" w:rsidRPr="00211996">
        <w:rPr>
          <w:rFonts w:ascii="Calibri" w:hAnsi="Calibri" w:cs="Calibri"/>
          <w:szCs w:val="22"/>
        </w:rPr>
        <w:t xml:space="preserve"> Dam to reach the end of the river system at The Great </w:t>
      </w:r>
      <w:proofErr w:type="spellStart"/>
      <w:r w:rsidR="00AF56EC" w:rsidRPr="00566144">
        <w:rPr>
          <w:rFonts w:ascii="Calibri" w:hAnsi="Calibri" w:cs="Calibri"/>
          <w:szCs w:val="22"/>
        </w:rPr>
        <w:t>Cumbung</w:t>
      </w:r>
      <w:proofErr w:type="spellEnd"/>
      <w:r w:rsidR="00AF56EC" w:rsidRPr="00566144">
        <w:rPr>
          <w:rFonts w:ascii="Calibri" w:hAnsi="Calibri" w:cs="Calibri"/>
          <w:szCs w:val="22"/>
        </w:rPr>
        <w:t xml:space="preserve"> (</w:t>
      </w:r>
      <w:proofErr w:type="spellStart"/>
      <w:r w:rsidR="00566144" w:rsidRPr="00566144">
        <w:rPr>
          <w:rFonts w:ascii="Calibri" w:hAnsi="Calibri" w:cs="Calibri"/>
          <w:szCs w:val="22"/>
        </w:rPr>
        <w:t>Barma</w:t>
      </w:r>
      <w:proofErr w:type="spellEnd"/>
      <w:r w:rsidR="00566144" w:rsidRPr="00566144">
        <w:rPr>
          <w:rFonts w:ascii="Calibri" w:hAnsi="Calibri" w:cs="Calibri"/>
          <w:szCs w:val="22"/>
        </w:rPr>
        <w:t xml:space="preserve"> Water Resources</w:t>
      </w:r>
      <w:r w:rsidR="00AF56EC" w:rsidRPr="00566144">
        <w:rPr>
          <w:rFonts w:ascii="Calibri" w:hAnsi="Calibri" w:cs="Calibri"/>
          <w:szCs w:val="22"/>
        </w:rPr>
        <w:t xml:space="preserve"> 2011). Many anabranches and distributary creeks in the Lachlan terminate in wetlands. Not all environmental water is sourced from dam releases – unregulated tributary inflows can be ordered and accounted for as environmental water and allowed to reach assets by bypassing regulating storages</w:t>
      </w:r>
      <w:r w:rsidR="006B38B6" w:rsidRPr="00566144">
        <w:rPr>
          <w:rFonts w:ascii="Calibri" w:hAnsi="Calibri" w:cs="Calibri"/>
          <w:szCs w:val="22"/>
        </w:rPr>
        <w:t>.</w:t>
      </w:r>
      <w:r w:rsidR="00B60BC7" w:rsidRPr="00566144">
        <w:rPr>
          <w:rFonts w:ascii="Calibri" w:hAnsi="Calibri" w:cs="Calibri"/>
          <w:szCs w:val="22"/>
        </w:rPr>
        <w:t xml:space="preserve"> The </w:t>
      </w:r>
      <w:r w:rsidR="00BC2EA8" w:rsidRPr="00566144">
        <w:rPr>
          <w:rFonts w:ascii="Calibri" w:hAnsi="Calibri" w:cs="Calibri"/>
          <w:szCs w:val="22"/>
        </w:rPr>
        <w:t>harvesting</w:t>
      </w:r>
      <w:r w:rsidR="00B60BC7" w:rsidRPr="00566144">
        <w:rPr>
          <w:rFonts w:ascii="Calibri" w:hAnsi="Calibri" w:cs="Calibri"/>
          <w:szCs w:val="22"/>
        </w:rPr>
        <w:t xml:space="preserve"> of water for consumptive </w:t>
      </w:r>
      <w:r w:rsidR="003837D8" w:rsidRPr="00566144">
        <w:rPr>
          <w:rFonts w:ascii="Calibri" w:hAnsi="Calibri" w:cs="Calibri"/>
          <w:szCs w:val="22"/>
        </w:rPr>
        <w:t>purposes has significantly modified the flow of the Lachlan River (</w:t>
      </w:r>
      <w:proofErr w:type="spellStart"/>
      <w:r w:rsidR="00D66762" w:rsidRPr="00566144">
        <w:rPr>
          <w:rFonts w:ascii="Calibri" w:hAnsi="Calibri" w:cs="Calibri"/>
          <w:szCs w:val="22"/>
        </w:rPr>
        <w:t>Higgisson</w:t>
      </w:r>
      <w:proofErr w:type="spellEnd"/>
      <w:r w:rsidR="00D66762" w:rsidRPr="00566144">
        <w:rPr>
          <w:rFonts w:ascii="Calibri" w:hAnsi="Calibri" w:cs="Calibri"/>
          <w:szCs w:val="22"/>
        </w:rPr>
        <w:t xml:space="preserve"> </w:t>
      </w:r>
      <w:r w:rsidR="008226F9" w:rsidRPr="00566144">
        <w:rPr>
          <w:rFonts w:ascii="Calibri" w:hAnsi="Calibri" w:cs="Calibri"/>
          <w:szCs w:val="22"/>
        </w:rPr>
        <w:t>et al</w:t>
      </w:r>
      <w:r w:rsidR="00AA56B3">
        <w:rPr>
          <w:rFonts w:ascii="Calibri" w:hAnsi="Calibri" w:cs="Calibri"/>
          <w:szCs w:val="22"/>
        </w:rPr>
        <w:t>,</w:t>
      </w:r>
      <w:r w:rsidR="008226F9" w:rsidRPr="00566144">
        <w:rPr>
          <w:rFonts w:ascii="Calibri" w:hAnsi="Calibri" w:cs="Calibri"/>
          <w:szCs w:val="22"/>
        </w:rPr>
        <w:t xml:space="preserve"> 2019)</w:t>
      </w:r>
      <w:r w:rsidR="00211996" w:rsidRPr="00566144">
        <w:rPr>
          <w:rFonts w:ascii="Calibri" w:hAnsi="Calibri" w:cs="Calibri"/>
          <w:szCs w:val="22"/>
        </w:rPr>
        <w:t>.</w:t>
      </w:r>
    </w:p>
    <w:p w14:paraId="0017E991" w14:textId="77777777" w:rsidR="00481624" w:rsidRPr="00365FE2" w:rsidRDefault="00481624" w:rsidP="00481624">
      <w:pPr>
        <w:pStyle w:val="Heading4"/>
      </w:pPr>
      <w:r w:rsidRPr="00365FE2">
        <w:t>Traditional</w:t>
      </w:r>
      <w:r>
        <w:t xml:space="preserve"> O</w:t>
      </w:r>
      <w:r w:rsidRPr="00365FE2">
        <w:t>wners</w:t>
      </w:r>
    </w:p>
    <w:p w14:paraId="30680A76" w14:textId="4F45768A" w:rsidR="00481624" w:rsidRDefault="00481624" w:rsidP="00481624">
      <w:pPr>
        <w:autoSpaceDE w:val="0"/>
        <w:autoSpaceDN w:val="0"/>
        <w:adjustRightInd w:val="0"/>
        <w:spacing w:after="0"/>
        <w:rPr>
          <w:rFonts w:ascii="Calibri" w:hAnsi="Calibri" w:cs="Calibri"/>
          <w:szCs w:val="22"/>
        </w:rPr>
      </w:pPr>
      <w:r w:rsidRPr="0086213C">
        <w:rPr>
          <w:rFonts w:ascii="Calibri" w:hAnsi="Calibri" w:cs="Calibri"/>
          <w:szCs w:val="22"/>
        </w:rPr>
        <w:t xml:space="preserve">The Lachlan River flows through the lands of the Nari </w:t>
      </w:r>
      <w:proofErr w:type="spellStart"/>
      <w:r w:rsidRPr="0086213C">
        <w:rPr>
          <w:rFonts w:ascii="Calibri" w:hAnsi="Calibri" w:cs="Calibri"/>
          <w:szCs w:val="22"/>
        </w:rPr>
        <w:t>Nari</w:t>
      </w:r>
      <w:proofErr w:type="spellEnd"/>
      <w:r w:rsidRPr="0086213C">
        <w:rPr>
          <w:rFonts w:ascii="Calibri" w:hAnsi="Calibri" w:cs="Calibri"/>
          <w:szCs w:val="22"/>
        </w:rPr>
        <w:t xml:space="preserve">, </w:t>
      </w:r>
      <w:proofErr w:type="spellStart"/>
      <w:r w:rsidRPr="0086213C">
        <w:rPr>
          <w:rFonts w:ascii="Calibri" w:hAnsi="Calibri" w:cs="Calibri"/>
          <w:szCs w:val="22"/>
        </w:rPr>
        <w:t>Ngiyampaa</w:t>
      </w:r>
      <w:proofErr w:type="spellEnd"/>
      <w:r w:rsidRPr="0086213C">
        <w:rPr>
          <w:rFonts w:ascii="Calibri" w:hAnsi="Calibri" w:cs="Calibri"/>
          <w:szCs w:val="22"/>
        </w:rPr>
        <w:t>, W</w:t>
      </w:r>
      <w:r>
        <w:rPr>
          <w:rFonts w:ascii="Calibri" w:hAnsi="Calibri" w:cs="Calibri"/>
          <w:szCs w:val="22"/>
        </w:rPr>
        <w:t>i</w:t>
      </w:r>
      <w:r w:rsidRPr="0086213C">
        <w:rPr>
          <w:rFonts w:ascii="Calibri" w:hAnsi="Calibri" w:cs="Calibri"/>
          <w:szCs w:val="22"/>
        </w:rPr>
        <w:t xml:space="preserve">radjuri and </w:t>
      </w:r>
      <w:proofErr w:type="spellStart"/>
      <w:r w:rsidRPr="0086213C">
        <w:rPr>
          <w:rFonts w:ascii="Calibri" w:hAnsi="Calibri" w:cs="Calibri"/>
          <w:szCs w:val="22"/>
        </w:rPr>
        <w:t>Yita</w:t>
      </w:r>
      <w:proofErr w:type="spellEnd"/>
      <w:r w:rsidRPr="0086213C">
        <w:rPr>
          <w:rFonts w:ascii="Calibri" w:hAnsi="Calibri" w:cs="Calibri"/>
          <w:szCs w:val="22"/>
        </w:rPr>
        <w:t xml:space="preserve"> </w:t>
      </w:r>
      <w:proofErr w:type="spellStart"/>
      <w:r w:rsidRPr="0086213C">
        <w:rPr>
          <w:rFonts w:ascii="Calibri" w:hAnsi="Calibri" w:cs="Calibri"/>
          <w:szCs w:val="22"/>
        </w:rPr>
        <w:t>Yita</w:t>
      </w:r>
      <w:proofErr w:type="spellEnd"/>
      <w:r w:rsidRPr="0086213C">
        <w:rPr>
          <w:rFonts w:ascii="Calibri" w:hAnsi="Calibri" w:cs="Calibri"/>
          <w:szCs w:val="22"/>
        </w:rPr>
        <w:t xml:space="preserve"> Nations, and the </w:t>
      </w:r>
      <w:r>
        <w:rPr>
          <w:rFonts w:ascii="Calibri" w:hAnsi="Calibri" w:cs="Calibri"/>
          <w:szCs w:val="22"/>
        </w:rPr>
        <w:t xml:space="preserve">Commonwealth </w:t>
      </w:r>
      <w:proofErr w:type="spellStart"/>
      <w:r>
        <w:rPr>
          <w:rFonts w:ascii="Calibri" w:hAnsi="Calibri" w:cs="Calibri"/>
          <w:szCs w:val="22"/>
        </w:rPr>
        <w:t>Environvmental</w:t>
      </w:r>
      <w:proofErr w:type="spellEnd"/>
      <w:r>
        <w:rPr>
          <w:rFonts w:ascii="Calibri" w:hAnsi="Calibri" w:cs="Calibri"/>
          <w:szCs w:val="22"/>
        </w:rPr>
        <w:t xml:space="preserve"> Water Office (</w:t>
      </w:r>
      <w:r w:rsidRPr="0086213C">
        <w:rPr>
          <w:rFonts w:ascii="Calibri" w:hAnsi="Calibri" w:cs="Calibri"/>
          <w:szCs w:val="22"/>
        </w:rPr>
        <w:t>C</w:t>
      </w:r>
      <w:r>
        <w:rPr>
          <w:rFonts w:ascii="Calibri" w:hAnsi="Calibri" w:cs="Calibri"/>
          <w:szCs w:val="22"/>
        </w:rPr>
        <w:t>EWO)</w:t>
      </w:r>
      <w:r w:rsidRPr="0086213C">
        <w:rPr>
          <w:rFonts w:ascii="Calibri" w:hAnsi="Calibri" w:cs="Calibri"/>
          <w:szCs w:val="22"/>
        </w:rPr>
        <w:t xml:space="preserve"> respectfully acknowledge these people, their Elders past</w:t>
      </w:r>
      <w:r>
        <w:rPr>
          <w:rFonts w:ascii="Calibri" w:hAnsi="Calibri" w:cs="Calibri"/>
          <w:szCs w:val="22"/>
        </w:rPr>
        <w:t>,</w:t>
      </w:r>
      <w:r w:rsidRPr="0086213C">
        <w:rPr>
          <w:rFonts w:ascii="Calibri" w:hAnsi="Calibri" w:cs="Calibri"/>
          <w:szCs w:val="22"/>
        </w:rPr>
        <w:t xml:space="preserve"> present</w:t>
      </w:r>
      <w:r>
        <w:rPr>
          <w:rFonts w:ascii="Calibri" w:hAnsi="Calibri" w:cs="Calibri"/>
          <w:szCs w:val="22"/>
        </w:rPr>
        <w:t xml:space="preserve"> and future</w:t>
      </w:r>
      <w:r w:rsidRPr="0086213C">
        <w:rPr>
          <w:rFonts w:ascii="Calibri" w:hAnsi="Calibri" w:cs="Calibri"/>
          <w:szCs w:val="22"/>
        </w:rPr>
        <w:t xml:space="preserve">, as the </w:t>
      </w:r>
      <w:r>
        <w:rPr>
          <w:rFonts w:ascii="Calibri" w:hAnsi="Calibri" w:cs="Calibri"/>
          <w:szCs w:val="22"/>
        </w:rPr>
        <w:t>T</w:t>
      </w:r>
      <w:r w:rsidRPr="0086213C">
        <w:rPr>
          <w:rFonts w:ascii="Calibri" w:hAnsi="Calibri" w:cs="Calibri"/>
          <w:szCs w:val="22"/>
        </w:rPr>
        <w:t xml:space="preserve">raditional </w:t>
      </w:r>
      <w:r>
        <w:rPr>
          <w:rFonts w:ascii="Calibri" w:hAnsi="Calibri" w:cs="Calibri"/>
          <w:szCs w:val="22"/>
        </w:rPr>
        <w:t>O</w:t>
      </w:r>
      <w:r w:rsidRPr="0086213C">
        <w:rPr>
          <w:rFonts w:ascii="Calibri" w:hAnsi="Calibri" w:cs="Calibri"/>
          <w:szCs w:val="22"/>
        </w:rPr>
        <w:t xml:space="preserve">wners of the land on which this </w:t>
      </w:r>
      <w:r>
        <w:rPr>
          <w:rFonts w:ascii="Calibri" w:hAnsi="Calibri" w:cs="Calibri"/>
          <w:szCs w:val="22"/>
        </w:rPr>
        <w:t>chapter</w:t>
      </w:r>
      <w:r w:rsidRPr="0086213C">
        <w:rPr>
          <w:rFonts w:ascii="Calibri" w:hAnsi="Calibri" w:cs="Calibri"/>
          <w:szCs w:val="22"/>
        </w:rPr>
        <w:t xml:space="preserve"> is focused.</w:t>
      </w:r>
    </w:p>
    <w:p w14:paraId="1AFA81E2" w14:textId="5B42C855" w:rsidR="00CB2853" w:rsidRPr="00566144" w:rsidRDefault="00442C46" w:rsidP="00D1079D">
      <w:pPr>
        <w:pStyle w:val="Heading4"/>
      </w:pPr>
      <w:r w:rsidRPr="00566144">
        <w:t xml:space="preserve">Important sites and </w:t>
      </w:r>
      <w:r w:rsidR="00CB2853" w:rsidRPr="00566144">
        <w:t>values</w:t>
      </w:r>
    </w:p>
    <w:p w14:paraId="2FAD75BD" w14:textId="40ED7450" w:rsidR="006C7CA3" w:rsidRDefault="00761FE5" w:rsidP="006C7CA3">
      <w:r w:rsidRPr="00566144">
        <w:t xml:space="preserve">The draft Long Term Water Plan for the Lachlan </w:t>
      </w:r>
      <w:r w:rsidR="00AA56B3">
        <w:t>C</w:t>
      </w:r>
      <w:r w:rsidRPr="00566144">
        <w:t>atchment (OEH 2018a and b) provides great</w:t>
      </w:r>
      <w:r>
        <w:t xml:space="preserve">er detail on the environmental assets found in the Lachlan </w:t>
      </w:r>
      <w:r w:rsidR="00AA56B3">
        <w:t>C</w:t>
      </w:r>
      <w:r>
        <w:t>atchment</w:t>
      </w:r>
      <w:r w:rsidR="00B60BC7">
        <w:t xml:space="preserve"> and their watering requirements</w:t>
      </w:r>
      <w:r w:rsidR="008C06A2">
        <w:t xml:space="preserve">. </w:t>
      </w:r>
      <w:r w:rsidR="00414362">
        <w:t>The Commonwealth works with NSW agencies to deliver flows to priority sites that are identified from year to year</w:t>
      </w:r>
      <w:r w:rsidR="008C06A2">
        <w:t xml:space="preserve"> and as conditions change during the year</w:t>
      </w:r>
      <w:r w:rsidR="00414362">
        <w:t xml:space="preserve">. During 2019-20 sites such as </w:t>
      </w:r>
      <w:proofErr w:type="spellStart"/>
      <w:r w:rsidR="00414362">
        <w:t>Booberoi</w:t>
      </w:r>
      <w:proofErr w:type="spellEnd"/>
      <w:r w:rsidR="00414362">
        <w:t xml:space="preserve"> Creek, Yarrabandai Lagoon, the river channel</w:t>
      </w:r>
      <w:r w:rsidR="00D66762">
        <w:t>, Brewster Weir pool</w:t>
      </w:r>
      <w:r w:rsidR="00414362">
        <w:t xml:space="preserve"> and a number of lower Lachlan wetlands, including the core reed beds of The Great </w:t>
      </w:r>
      <w:proofErr w:type="spellStart"/>
      <w:r w:rsidR="00414362" w:rsidRPr="00481624">
        <w:t>Cumbung</w:t>
      </w:r>
      <w:proofErr w:type="spellEnd"/>
      <w:r w:rsidR="00414362" w:rsidRPr="00481624">
        <w:t xml:space="preserve"> </w:t>
      </w:r>
      <w:r w:rsidR="000F34FE" w:rsidRPr="00481624">
        <w:t>(</w:t>
      </w:r>
      <w:r w:rsidR="00481624" w:rsidRPr="00481624">
        <w:fldChar w:fldCharType="begin"/>
      </w:r>
      <w:r w:rsidR="00481624" w:rsidRPr="00481624">
        <w:instrText xml:space="preserve"> REF _Ref43721446 \h  \* MERGEFORMAT </w:instrText>
      </w:r>
      <w:r w:rsidR="00481624" w:rsidRPr="00481624">
        <w:fldChar w:fldCharType="separate"/>
      </w:r>
      <w:r w:rsidR="00BD0B28" w:rsidRPr="00BD0B28">
        <w:t xml:space="preserve">Figure </w:t>
      </w:r>
      <w:r w:rsidR="00BD0B28" w:rsidRPr="00BD0B28">
        <w:rPr>
          <w:noProof/>
        </w:rPr>
        <w:t>2</w:t>
      </w:r>
      <w:r w:rsidR="00481624" w:rsidRPr="00481624">
        <w:fldChar w:fldCharType="end"/>
      </w:r>
      <w:r w:rsidR="000F34FE" w:rsidRPr="00481624">
        <w:t>) were watered</w:t>
      </w:r>
      <w:r w:rsidR="000F34FE">
        <w:t xml:space="preserve"> to create </w:t>
      </w:r>
      <w:r w:rsidR="00AA56B3">
        <w:t xml:space="preserve">a mosaic of </w:t>
      </w:r>
      <w:r w:rsidR="000F34FE">
        <w:t xml:space="preserve">drought refuge sites throughout the </w:t>
      </w:r>
      <w:r w:rsidR="00AA56B3">
        <w:t xml:space="preserve">Lachlan riverine </w:t>
      </w:r>
      <w:r w:rsidR="000F34FE">
        <w:t>system.</w:t>
      </w:r>
    </w:p>
    <w:p w14:paraId="55DEC8F5" w14:textId="77777777" w:rsidR="00CB2853" w:rsidRPr="00365FE2" w:rsidRDefault="00CB2853" w:rsidP="00D1079D">
      <w:pPr>
        <w:pStyle w:val="Heading4"/>
      </w:pPr>
      <w:r w:rsidRPr="00365FE2">
        <w:t>Stakeholder engagement</w:t>
      </w:r>
    </w:p>
    <w:p w14:paraId="61154FBD" w14:textId="189865C0" w:rsidR="006B38B6" w:rsidRDefault="006B38B6" w:rsidP="009A20D5">
      <w:r w:rsidRPr="006B38B6">
        <w:t xml:space="preserve">The </w:t>
      </w:r>
      <w:r w:rsidR="00484BFB">
        <w:t xml:space="preserve">CEWO </w:t>
      </w:r>
      <w:r w:rsidRPr="006B38B6">
        <w:t xml:space="preserve">continues </w:t>
      </w:r>
      <w:r w:rsidRPr="004A44D0">
        <w:t xml:space="preserve">to work with NSW </w:t>
      </w:r>
      <w:r w:rsidR="00A51EA3" w:rsidRPr="004A44D0">
        <w:t>Department of Planning</w:t>
      </w:r>
      <w:r w:rsidR="00AB3B51">
        <w:t>, Industry</w:t>
      </w:r>
      <w:r w:rsidR="00A51EA3" w:rsidRPr="004A44D0">
        <w:t xml:space="preserve"> and Environment</w:t>
      </w:r>
      <w:r w:rsidRPr="004A44D0">
        <w:t xml:space="preserve"> </w:t>
      </w:r>
      <w:r w:rsidR="00AA56B3">
        <w:t xml:space="preserve">(NSW DPIE-ESS) </w:t>
      </w:r>
      <w:r w:rsidRPr="004A44D0">
        <w:t xml:space="preserve">in reviewing, </w:t>
      </w:r>
      <w:proofErr w:type="gramStart"/>
      <w:r w:rsidRPr="004A44D0">
        <w:t>coordinating</w:t>
      </w:r>
      <w:proofErr w:type="gramEnd"/>
      <w:r w:rsidRPr="004A44D0">
        <w:t xml:space="preserve"> and managing environmental watering</w:t>
      </w:r>
      <w:r w:rsidRPr="006B38B6">
        <w:t xml:space="preserve"> actions in the Lachlan </w:t>
      </w:r>
      <w:r w:rsidR="00AA56B3">
        <w:t>C</w:t>
      </w:r>
      <w:r w:rsidRPr="006B38B6">
        <w:t>atchment</w:t>
      </w:r>
      <w:r w:rsidR="008C06A2">
        <w:t xml:space="preserve">. This work is done </w:t>
      </w:r>
      <w:r w:rsidRPr="006B38B6">
        <w:t xml:space="preserve">in conjunction with the </w:t>
      </w:r>
      <w:r w:rsidR="00A111F7">
        <w:t>CEWO</w:t>
      </w:r>
      <w:r w:rsidRPr="006B38B6">
        <w:t xml:space="preserve">’s </w:t>
      </w:r>
      <w:r w:rsidR="00A51EA3">
        <w:t>Monitoring, Evaluating and Re</w:t>
      </w:r>
      <w:r w:rsidR="00AA56B3">
        <w:t xml:space="preserve">search </w:t>
      </w:r>
      <w:r w:rsidR="00A51EA3">
        <w:t>(MER</w:t>
      </w:r>
      <w:r w:rsidRPr="006B38B6">
        <w:t xml:space="preserve">) </w:t>
      </w:r>
      <w:r w:rsidR="00A51EA3">
        <w:t xml:space="preserve">Program </w:t>
      </w:r>
      <w:r w:rsidRPr="006B38B6">
        <w:t xml:space="preserve">provider, the University of Canberra, the river operator </w:t>
      </w:r>
      <w:proofErr w:type="spellStart"/>
      <w:r w:rsidRPr="006B38B6">
        <w:t>WaterNSW</w:t>
      </w:r>
      <w:proofErr w:type="spellEnd"/>
      <w:r w:rsidRPr="006B38B6">
        <w:t xml:space="preserve"> and the Lachlan Environmental Water Advisory Group</w:t>
      </w:r>
      <w:r w:rsidR="008C06A2" w:rsidRPr="008C06A2">
        <w:t xml:space="preserve"> </w:t>
      </w:r>
      <w:r w:rsidR="008C06A2">
        <w:t>(</w:t>
      </w:r>
      <w:r w:rsidR="008C06A2" w:rsidRPr="006B38B6">
        <w:t>EWAG</w:t>
      </w:r>
      <w:r w:rsidRPr="006B38B6">
        <w:t>). This work is further complemented by regular landholder visits and discussion</w:t>
      </w:r>
      <w:r w:rsidR="00A51EA3">
        <w:t>.</w:t>
      </w:r>
    </w:p>
    <w:p w14:paraId="34604D64" w14:textId="77777777" w:rsidR="00C942DF" w:rsidRDefault="00C942DF" w:rsidP="00C942DF">
      <w:pPr>
        <w:rPr>
          <w:color w:val="auto"/>
        </w:rPr>
      </w:pPr>
    </w:p>
    <w:p w14:paraId="6ECD1A26" w14:textId="730F7DF6" w:rsidR="00C942DF" w:rsidRPr="00C942DF" w:rsidRDefault="00C942DF" w:rsidP="00C942DF">
      <w:pPr>
        <w:rPr>
          <w:color w:val="auto"/>
        </w:rPr>
        <w:sectPr w:rsidR="00C942DF" w:rsidRPr="00C942DF" w:rsidSect="001E09CC">
          <w:headerReference w:type="default" r:id="rId28"/>
          <w:footerReference w:type="default" r:id="rId29"/>
          <w:pgSz w:w="11906" w:h="16838"/>
          <w:pgMar w:top="851" w:right="1133" w:bottom="1135" w:left="993" w:header="567" w:footer="397" w:gutter="0"/>
          <w:pgNumType w:start="128"/>
          <w:cols w:space="708"/>
          <w:docGrid w:linePitch="360"/>
        </w:sectPr>
      </w:pPr>
    </w:p>
    <w:p w14:paraId="2D1EA1E1" w14:textId="4E0D37F0" w:rsidR="009F310B" w:rsidRDefault="009F310B" w:rsidP="009F310B">
      <w:pPr>
        <w:spacing w:after="60"/>
        <w:rPr>
          <w:noProof/>
        </w:rPr>
      </w:pPr>
    </w:p>
    <w:p w14:paraId="6C27D23E" w14:textId="3ACFD265" w:rsidR="00293C07" w:rsidRDefault="00293C07" w:rsidP="009F310B">
      <w:pPr>
        <w:spacing w:after="60"/>
        <w:rPr>
          <w:noProof/>
        </w:rPr>
      </w:pPr>
      <w:r>
        <w:rPr>
          <w:noProof/>
        </w:rPr>
        <w:drawing>
          <wp:inline distT="0" distB="0" distL="0" distR="0" wp14:anchorId="2A0B5C4A" wp14:editId="7F6A2435">
            <wp:extent cx="6343650" cy="438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8019" cy="4389271"/>
                    </a:xfrm>
                    <a:prstGeom prst="rect">
                      <a:avLst/>
                    </a:prstGeom>
                    <a:noFill/>
                  </pic:spPr>
                </pic:pic>
              </a:graphicData>
            </a:graphic>
          </wp:inline>
        </w:drawing>
      </w:r>
    </w:p>
    <w:p w14:paraId="4B36A00E" w14:textId="52A86ADD" w:rsidR="00E84973" w:rsidRDefault="00293C07" w:rsidP="009F310B">
      <w:pPr>
        <w:spacing w:after="60"/>
        <w:rPr>
          <w:noProof/>
        </w:rPr>
      </w:pPr>
      <w:r>
        <w:rPr>
          <w:noProof/>
        </w:rPr>
        <w:drawing>
          <wp:inline distT="0" distB="0" distL="0" distR="0" wp14:anchorId="443C4931" wp14:editId="15710487">
            <wp:extent cx="6308987" cy="33883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14504" cy="3391323"/>
                    </a:xfrm>
                    <a:prstGeom prst="rect">
                      <a:avLst/>
                    </a:prstGeom>
                    <a:noFill/>
                  </pic:spPr>
                </pic:pic>
              </a:graphicData>
            </a:graphic>
          </wp:inline>
        </w:drawing>
      </w:r>
    </w:p>
    <w:p w14:paraId="30E32EEE" w14:textId="13630BCC" w:rsidR="0078754E" w:rsidRDefault="009F310B" w:rsidP="00320175">
      <w:pPr>
        <w:autoSpaceDE w:val="0"/>
        <w:autoSpaceDN w:val="0"/>
        <w:adjustRightInd w:val="0"/>
        <w:spacing w:after="0"/>
        <w:ind w:left="851" w:hanging="851"/>
      </w:pPr>
      <w:bookmarkStart w:id="1" w:name="_Ref475454230"/>
      <w:r w:rsidRPr="00C942DF">
        <w:rPr>
          <w:b/>
        </w:rPr>
        <w:t xml:space="preserve">Figure </w:t>
      </w:r>
      <w:r w:rsidR="001D5DF5" w:rsidRPr="00C942DF">
        <w:rPr>
          <w:b/>
        </w:rPr>
        <w:fldChar w:fldCharType="begin"/>
      </w:r>
      <w:r w:rsidR="001D5DF5" w:rsidRPr="00C942DF">
        <w:rPr>
          <w:b/>
        </w:rPr>
        <w:instrText xml:space="preserve"> SEQ Figure \* ARABIC </w:instrText>
      </w:r>
      <w:r w:rsidR="001D5DF5" w:rsidRPr="00C942DF">
        <w:rPr>
          <w:b/>
        </w:rPr>
        <w:fldChar w:fldCharType="separate"/>
      </w:r>
      <w:r w:rsidR="00BD0B28">
        <w:rPr>
          <w:b/>
          <w:noProof/>
        </w:rPr>
        <w:t>1</w:t>
      </w:r>
      <w:r w:rsidR="001D5DF5" w:rsidRPr="00C942DF">
        <w:rPr>
          <w:b/>
        </w:rPr>
        <w:fldChar w:fldCharType="end"/>
      </w:r>
      <w:bookmarkEnd w:id="1"/>
      <w:r w:rsidRPr="004932F2">
        <w:t xml:space="preserve">: </w:t>
      </w:r>
      <w:r w:rsidR="00320175" w:rsidRPr="00320175">
        <w:t xml:space="preserve">The Lachlan </w:t>
      </w:r>
      <w:r w:rsidR="00481624">
        <w:t>valley</w:t>
      </w:r>
      <w:r w:rsidR="00320175" w:rsidRPr="00320175">
        <w:t xml:space="preserve"> showing the division of planning units into Zone A and B as used in the draft Long Term Water Plan for the Lachlan </w:t>
      </w:r>
      <w:r w:rsidR="00A81383">
        <w:t>C</w:t>
      </w:r>
      <w:r w:rsidR="00320175" w:rsidRPr="00320175">
        <w:t>atchment (</w:t>
      </w:r>
      <w:r w:rsidR="00BE0B2B" w:rsidRPr="00BC2EA8">
        <w:t xml:space="preserve">NSW </w:t>
      </w:r>
      <w:r w:rsidR="00320175" w:rsidRPr="00BC2EA8">
        <w:t>OEH 2018</w:t>
      </w:r>
      <w:r w:rsidR="00BC2EA8" w:rsidRPr="00BC2EA8">
        <w:t>a</w:t>
      </w:r>
      <w:r w:rsidR="00320175" w:rsidRPr="00320175">
        <w:t>)</w:t>
      </w:r>
    </w:p>
    <w:p w14:paraId="3C2FDB9B" w14:textId="77777777" w:rsidR="00761FE5" w:rsidRDefault="00761FE5" w:rsidP="004932F2">
      <w:pPr>
        <w:sectPr w:rsidR="00761FE5" w:rsidSect="000F0BC6">
          <w:pgSz w:w="11906" w:h="16838"/>
          <w:pgMar w:top="992" w:right="1133" w:bottom="1440" w:left="851" w:header="567" w:footer="397" w:gutter="0"/>
          <w:cols w:space="708"/>
          <w:docGrid w:linePitch="360"/>
        </w:sectPr>
      </w:pPr>
    </w:p>
    <w:p w14:paraId="1C6ED01B" w14:textId="13089105" w:rsidR="0078754E" w:rsidRDefault="0078754E" w:rsidP="004932F2"/>
    <w:p w14:paraId="4AB019C6" w14:textId="5E849E5A" w:rsidR="00761FE5" w:rsidRDefault="00761FE5" w:rsidP="004932F2">
      <w:r>
        <w:rPr>
          <w:noProof/>
        </w:rPr>
        <w:drawing>
          <wp:inline distT="0" distB="0" distL="0" distR="0" wp14:anchorId="1DE6F86E" wp14:editId="42084DFA">
            <wp:extent cx="9260840" cy="5517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60840" cy="5517515"/>
                    </a:xfrm>
                    <a:prstGeom prst="rect">
                      <a:avLst/>
                    </a:prstGeom>
                    <a:noFill/>
                  </pic:spPr>
                </pic:pic>
              </a:graphicData>
            </a:graphic>
          </wp:inline>
        </w:drawing>
      </w:r>
    </w:p>
    <w:p w14:paraId="16FC4A47" w14:textId="441430CD" w:rsidR="00761FE5" w:rsidRDefault="00481624" w:rsidP="00481624">
      <w:bookmarkStart w:id="2" w:name="_Ref43721446"/>
      <w:r w:rsidRPr="00481624">
        <w:rPr>
          <w:b/>
        </w:rPr>
        <w:t xml:space="preserve">Figure </w:t>
      </w:r>
      <w:r w:rsidRPr="00481624">
        <w:rPr>
          <w:b/>
        </w:rPr>
        <w:fldChar w:fldCharType="begin"/>
      </w:r>
      <w:r w:rsidRPr="00481624">
        <w:rPr>
          <w:b/>
        </w:rPr>
        <w:instrText xml:space="preserve"> SEQ Figure \* ARABIC </w:instrText>
      </w:r>
      <w:r w:rsidRPr="00481624">
        <w:rPr>
          <w:b/>
        </w:rPr>
        <w:fldChar w:fldCharType="separate"/>
      </w:r>
      <w:r w:rsidR="00BD0B28">
        <w:rPr>
          <w:b/>
          <w:noProof/>
        </w:rPr>
        <w:t>2</w:t>
      </w:r>
      <w:r w:rsidRPr="00481624">
        <w:rPr>
          <w:b/>
        </w:rPr>
        <w:fldChar w:fldCharType="end"/>
      </w:r>
      <w:bookmarkEnd w:id="2"/>
      <w:r w:rsidR="00761FE5" w:rsidRPr="00761FE5">
        <w:t xml:space="preserve">: Map of the Lower Lachlan </w:t>
      </w:r>
      <w:r w:rsidR="00A81383">
        <w:t>C</w:t>
      </w:r>
      <w:r w:rsidR="00761FE5" w:rsidRPr="00761FE5">
        <w:t xml:space="preserve">atchment </w:t>
      </w:r>
      <w:r w:rsidR="00761FE5" w:rsidRPr="00566144">
        <w:t>(</w:t>
      </w:r>
      <w:r w:rsidR="00D6127D">
        <w:t>Driver et al</w:t>
      </w:r>
      <w:r w:rsidR="00761FE5" w:rsidRPr="00566144">
        <w:t xml:space="preserve"> 20</w:t>
      </w:r>
      <w:r w:rsidR="00D6127D">
        <w:t>03</w:t>
      </w:r>
      <w:r w:rsidR="00761FE5" w:rsidRPr="00566144">
        <w:t>)</w:t>
      </w:r>
    </w:p>
    <w:p w14:paraId="78F48066" w14:textId="77777777" w:rsidR="00484BFB" w:rsidRDefault="00484BFB" w:rsidP="00484BFB"/>
    <w:p w14:paraId="0703C38C" w14:textId="61363DFA" w:rsidR="00484BFB" w:rsidRPr="00484BFB" w:rsidRDefault="00484BFB" w:rsidP="00484BFB">
      <w:pPr>
        <w:sectPr w:rsidR="00484BFB" w:rsidRPr="00484BFB" w:rsidSect="00484BFB">
          <w:pgSz w:w="16838" w:h="11906" w:orient="landscape"/>
          <w:pgMar w:top="851" w:right="992" w:bottom="567" w:left="993" w:header="567" w:footer="397" w:gutter="0"/>
          <w:cols w:space="708"/>
          <w:docGrid w:linePitch="360"/>
        </w:sectPr>
      </w:pPr>
    </w:p>
    <w:p w14:paraId="77662E04" w14:textId="4D711A1E" w:rsidR="00CB2853" w:rsidRDefault="00CB2853" w:rsidP="00D1079D">
      <w:pPr>
        <w:pStyle w:val="Heading3"/>
        <w:rPr>
          <w:noProof/>
        </w:rPr>
      </w:pPr>
      <w:r w:rsidRPr="00365FE2">
        <w:lastRenderedPageBreak/>
        <w:t>Environmental</w:t>
      </w:r>
      <w:r>
        <w:rPr>
          <w:noProof/>
        </w:rPr>
        <w:t xml:space="preserve"> objectives</w:t>
      </w:r>
    </w:p>
    <w:p w14:paraId="26003462" w14:textId="65E3DBFB" w:rsidR="00CB2853" w:rsidRPr="00365FE2" w:rsidRDefault="00484BFB" w:rsidP="00365FE2">
      <w:r w:rsidRPr="00484BFB">
        <w:fldChar w:fldCharType="begin"/>
      </w:r>
      <w:r w:rsidRPr="00484BFB">
        <w:instrText xml:space="preserve"> REF _Ref43721883 \h  \* MERGEFORMAT </w:instrText>
      </w:r>
      <w:r w:rsidRPr="00484BFB">
        <w:fldChar w:fldCharType="separate"/>
      </w:r>
      <w:r w:rsidR="00BD0B28" w:rsidRPr="00BD0B28">
        <w:t xml:space="preserve">Table </w:t>
      </w:r>
      <w:r w:rsidR="00BD0B28" w:rsidRPr="00BD0B28">
        <w:rPr>
          <w:noProof/>
        </w:rPr>
        <w:t>1</w:t>
      </w:r>
      <w:r w:rsidRPr="00484BFB">
        <w:fldChar w:fldCharType="end"/>
      </w:r>
      <w:r w:rsidRPr="00484BFB">
        <w:t xml:space="preserve"> </w:t>
      </w:r>
      <w:r w:rsidR="0092059F" w:rsidRPr="00484BFB">
        <w:t>sets out the objectives for environmental watering in the Lachlan River catchment, based on</w:t>
      </w:r>
      <w:r w:rsidR="00F45FF2" w:rsidRPr="00484BFB">
        <w:t xml:space="preserve"> long</w:t>
      </w:r>
      <w:r>
        <w:noBreakHyphen/>
      </w:r>
      <w:r w:rsidR="00F45FF2" w:rsidRPr="00484BFB">
        <w:t>term environmental</w:t>
      </w:r>
      <w:r w:rsidR="00F45FF2" w:rsidRPr="00365FE2">
        <w:t xml:space="preserve"> objectives in the Basin Plan, </w:t>
      </w:r>
      <w:r w:rsidR="00014717" w:rsidRPr="0092059F">
        <w:t>draft</w:t>
      </w:r>
      <w:r w:rsidR="00014717" w:rsidRPr="00365FE2">
        <w:t xml:space="preserve"> </w:t>
      </w:r>
      <w:r w:rsidR="00F45FF2" w:rsidRPr="00365FE2">
        <w:t xml:space="preserve">state </w:t>
      </w:r>
      <w:r w:rsidR="00AA56B3">
        <w:t>L</w:t>
      </w:r>
      <w:r w:rsidR="00F45FF2" w:rsidRPr="00365FE2">
        <w:t>ong-</w:t>
      </w:r>
      <w:r w:rsidR="00AA56B3">
        <w:t>T</w:t>
      </w:r>
      <w:r w:rsidR="00F45FF2" w:rsidRPr="00365FE2">
        <w:t xml:space="preserve">erm </w:t>
      </w:r>
      <w:r w:rsidR="00AA56B3">
        <w:t>W</w:t>
      </w:r>
      <w:r w:rsidR="00F45FF2" w:rsidRPr="00365FE2">
        <w:t>ater</w:t>
      </w:r>
      <w:r w:rsidR="00AA56B3">
        <w:t xml:space="preserve"> P</w:t>
      </w:r>
      <w:r w:rsidR="00F45FF2" w:rsidRPr="00365FE2">
        <w:t>lans</w:t>
      </w:r>
      <w:r w:rsidR="00AA56B3">
        <w:t xml:space="preserve"> (LTWP)</w:t>
      </w:r>
      <w:r w:rsidR="00F45FF2" w:rsidRPr="00365FE2">
        <w:t xml:space="preserve">, </w:t>
      </w:r>
      <w:r w:rsidR="00A93491">
        <w:t>site management plans</w:t>
      </w:r>
      <w:r w:rsidR="005C3369">
        <w:t xml:space="preserve">, </w:t>
      </w:r>
      <w:r w:rsidR="00F45FF2" w:rsidRPr="00365FE2">
        <w:t>and best available knowledge</w:t>
      </w:r>
      <w:r w:rsidR="0092059F">
        <w:t>.</w:t>
      </w:r>
      <w:r w:rsidR="00F45FF2" w:rsidRPr="00365FE2">
        <w:t xml:space="preserve"> </w:t>
      </w:r>
    </w:p>
    <w:p w14:paraId="641F5BA6" w14:textId="5C5D70B8" w:rsidR="00F45FF2" w:rsidRDefault="00C0735B" w:rsidP="00365FE2">
      <w:r w:rsidRPr="00365FE2">
        <w:t>The</w:t>
      </w:r>
      <w:r w:rsidR="00F45FF2" w:rsidRPr="00365FE2">
        <w:t xml:space="preserve"> objectives</w:t>
      </w:r>
      <w:r w:rsidRPr="00365FE2">
        <w:t xml:space="preserve"> that</w:t>
      </w:r>
      <w:r w:rsidR="00F45FF2" w:rsidRPr="00365FE2">
        <w:t xml:space="preserve"> are targeted in a particular year may vary, depending on available water, catchment conditions, operational feasibility, and demand for environmental water. These objectives will continue to be revised as part of the</w:t>
      </w:r>
      <w:r w:rsidR="00484BFB">
        <w:t xml:space="preserve"> CEWO’s </w:t>
      </w:r>
      <w:r w:rsidR="00F45FF2" w:rsidRPr="00365FE2">
        <w:t>commitment to adaptive management.</w:t>
      </w:r>
    </w:p>
    <w:p w14:paraId="7965CE78" w14:textId="45CEC634" w:rsidR="0092059F" w:rsidRDefault="0092059F" w:rsidP="00484BFB">
      <w:pPr>
        <w:spacing w:before="240"/>
      </w:pPr>
      <w:bookmarkStart w:id="3" w:name="_Ref43721883"/>
      <w:r w:rsidRPr="0092059F">
        <w:rPr>
          <w:b/>
        </w:rPr>
        <w:t xml:space="preserve">Table </w:t>
      </w:r>
      <w:r w:rsidRPr="0092059F">
        <w:rPr>
          <w:b/>
        </w:rPr>
        <w:fldChar w:fldCharType="begin"/>
      </w:r>
      <w:r w:rsidRPr="0092059F">
        <w:rPr>
          <w:b/>
        </w:rPr>
        <w:instrText xml:space="preserve"> SEQ Table \* ARABIC </w:instrText>
      </w:r>
      <w:r w:rsidRPr="0092059F">
        <w:rPr>
          <w:b/>
        </w:rPr>
        <w:fldChar w:fldCharType="separate"/>
      </w:r>
      <w:r w:rsidR="00BD0B28">
        <w:rPr>
          <w:b/>
          <w:noProof/>
        </w:rPr>
        <w:t>1</w:t>
      </w:r>
      <w:r w:rsidRPr="0092059F">
        <w:rPr>
          <w:b/>
        </w:rPr>
        <w:fldChar w:fldCharType="end"/>
      </w:r>
      <w:bookmarkEnd w:id="3"/>
      <w:r w:rsidRPr="0092059F">
        <w:t xml:space="preserve">: Summary of objectives for environmental watering in the </w:t>
      </w:r>
      <w:r>
        <w:t xml:space="preserve">Lachlan </w:t>
      </w:r>
      <w:r w:rsidRPr="0092059F">
        <w:t xml:space="preserve">River </w:t>
      </w:r>
      <w:r>
        <w:t>catchment.</w:t>
      </w:r>
    </w:p>
    <w:tbl>
      <w:tblPr>
        <w:tblStyle w:val="TableGrid3"/>
        <w:tblW w:w="9918" w:type="dxa"/>
        <w:tblLook w:val="04A0" w:firstRow="1" w:lastRow="0" w:firstColumn="1" w:lastColumn="0" w:noHBand="0" w:noVBand="1"/>
      </w:tblPr>
      <w:tblGrid>
        <w:gridCol w:w="1980"/>
        <w:gridCol w:w="3969"/>
        <w:gridCol w:w="3969"/>
      </w:tblGrid>
      <w:tr w:rsidR="008E2C11" w:rsidRPr="0092059F" w14:paraId="2E92F989" w14:textId="77777777" w:rsidTr="000F0BC6">
        <w:trPr>
          <w:cnfStyle w:val="100000000000" w:firstRow="1" w:lastRow="0" w:firstColumn="0" w:lastColumn="0" w:oddVBand="0" w:evenVBand="0" w:oddHBand="0" w:evenHBand="0" w:firstRowFirstColumn="0" w:firstRowLastColumn="0" w:lastRowFirstColumn="0" w:lastRowLastColumn="0"/>
        </w:trPr>
        <w:tc>
          <w:tcPr>
            <w:tcW w:w="1980" w:type="dxa"/>
            <w:shd w:val="clear" w:color="auto" w:fill="B6DDE8" w:themeFill="accent5" w:themeFillTint="66"/>
            <w:vAlign w:val="center"/>
          </w:tcPr>
          <w:p w14:paraId="32702B64" w14:textId="77777777" w:rsidR="008E2C11" w:rsidRPr="0092059F" w:rsidRDefault="008E2C11" w:rsidP="0092059F">
            <w:pPr>
              <w:spacing w:after="0"/>
              <w:jc w:val="center"/>
              <w:rPr>
                <w:b/>
                <w:bCs/>
              </w:rPr>
            </w:pPr>
            <w:r w:rsidRPr="0092059F">
              <w:rPr>
                <w:b/>
                <w:bCs/>
              </w:rPr>
              <w:t>Basin-Wide</w:t>
            </w:r>
          </w:p>
          <w:p w14:paraId="143D5F97" w14:textId="77777777" w:rsidR="008E2C11" w:rsidRPr="0092059F" w:rsidRDefault="008E2C11" w:rsidP="0092059F">
            <w:pPr>
              <w:spacing w:after="0"/>
              <w:jc w:val="center"/>
              <w:rPr>
                <w:b/>
                <w:bCs/>
              </w:rPr>
            </w:pPr>
            <w:r w:rsidRPr="0092059F">
              <w:rPr>
                <w:b/>
                <w:bCs/>
              </w:rPr>
              <w:t>Matters</w:t>
            </w:r>
          </w:p>
        </w:tc>
        <w:tc>
          <w:tcPr>
            <w:tcW w:w="3969" w:type="dxa"/>
            <w:shd w:val="clear" w:color="auto" w:fill="B6DDE8" w:themeFill="accent5" w:themeFillTint="66"/>
            <w:vAlign w:val="center"/>
          </w:tcPr>
          <w:p w14:paraId="1188E98B" w14:textId="77777777" w:rsidR="008E2C11" w:rsidRPr="0092059F" w:rsidRDefault="008E2C11" w:rsidP="0092059F">
            <w:pPr>
              <w:spacing w:after="0"/>
              <w:jc w:val="center"/>
              <w:rPr>
                <w:b/>
                <w:bCs/>
              </w:rPr>
            </w:pPr>
            <w:r w:rsidRPr="0092059F">
              <w:rPr>
                <w:b/>
                <w:bCs/>
              </w:rPr>
              <w:t>In-Channel Assets</w:t>
            </w:r>
          </w:p>
        </w:tc>
        <w:tc>
          <w:tcPr>
            <w:tcW w:w="3969" w:type="dxa"/>
            <w:shd w:val="clear" w:color="auto" w:fill="B6DDE8" w:themeFill="accent5" w:themeFillTint="66"/>
            <w:vAlign w:val="center"/>
          </w:tcPr>
          <w:p w14:paraId="1F80E30C" w14:textId="50E965D6" w:rsidR="008E2C11" w:rsidRPr="0092059F" w:rsidRDefault="008E2C11" w:rsidP="0092059F">
            <w:pPr>
              <w:spacing w:after="0"/>
              <w:jc w:val="center"/>
              <w:rPr>
                <w:b/>
                <w:bCs/>
              </w:rPr>
            </w:pPr>
            <w:r w:rsidRPr="0092059F">
              <w:rPr>
                <w:b/>
                <w:bCs/>
              </w:rPr>
              <w:t>Off-Channel Assets</w:t>
            </w:r>
          </w:p>
        </w:tc>
      </w:tr>
      <w:tr w:rsidR="008E2C11" w:rsidRPr="0092059F" w14:paraId="080B8488" w14:textId="77777777" w:rsidTr="000F0BC6">
        <w:trPr>
          <w:cnfStyle w:val="000000100000" w:firstRow="0" w:lastRow="0" w:firstColumn="0" w:lastColumn="0" w:oddVBand="0" w:evenVBand="0" w:oddHBand="1" w:evenHBand="0" w:firstRowFirstColumn="0" w:firstRowLastColumn="0" w:lastRowFirstColumn="0" w:lastRowLastColumn="0"/>
        </w:trPr>
        <w:tc>
          <w:tcPr>
            <w:tcW w:w="1980" w:type="dxa"/>
            <w:shd w:val="clear" w:color="auto" w:fill="B6DDE8" w:themeFill="accent5" w:themeFillTint="66"/>
          </w:tcPr>
          <w:p w14:paraId="577BBCC2" w14:textId="77777777" w:rsidR="008E2C11" w:rsidRPr="0092059F" w:rsidRDefault="008E2C11" w:rsidP="0092059F">
            <w:pPr>
              <w:jc w:val="center"/>
              <w:rPr>
                <w:b/>
                <w:bCs/>
              </w:rPr>
            </w:pPr>
            <w:r w:rsidRPr="0092059F">
              <w:rPr>
                <w:b/>
                <w:bCs/>
              </w:rPr>
              <w:t>Vegetation</w:t>
            </w:r>
          </w:p>
        </w:tc>
        <w:tc>
          <w:tcPr>
            <w:tcW w:w="3969" w:type="dxa"/>
          </w:tcPr>
          <w:p w14:paraId="41053CF6" w14:textId="77777777" w:rsidR="008E2C11" w:rsidRPr="0092059F" w:rsidRDefault="008E2C11" w:rsidP="00484BFB">
            <w:pPr>
              <w:pStyle w:val="DotStyle1"/>
            </w:pPr>
            <w:r w:rsidRPr="0092059F">
              <w:t>Maintain riparian and in channel vegetation condition.</w:t>
            </w:r>
          </w:p>
          <w:p w14:paraId="0BFE36B2" w14:textId="147494BD" w:rsidR="008E2C11" w:rsidRPr="0092059F" w:rsidRDefault="008E2C11" w:rsidP="00484BFB">
            <w:pPr>
              <w:pStyle w:val="DotStyle1"/>
            </w:pPr>
            <w:r w:rsidRPr="0092059F">
              <w:t>Increase periods of growth for nonwoody vegetation communities that closely fringe or occur within river corridors.</w:t>
            </w:r>
          </w:p>
        </w:tc>
        <w:tc>
          <w:tcPr>
            <w:tcW w:w="3969" w:type="dxa"/>
          </w:tcPr>
          <w:p w14:paraId="2FD13A05" w14:textId="77777777" w:rsidR="008E2C11" w:rsidRPr="0092059F" w:rsidRDefault="008E2C11" w:rsidP="00484BFB">
            <w:pPr>
              <w:pStyle w:val="DotStyle1"/>
            </w:pPr>
            <w:r w:rsidRPr="0092059F">
              <w:t xml:space="preserve">Maintain the current extent of floodplain vegetation near river channels and on low-lying areas of the floodplain. </w:t>
            </w:r>
          </w:p>
          <w:p w14:paraId="08AB96D4" w14:textId="77777777" w:rsidR="008E2C11" w:rsidRPr="0092059F" w:rsidRDefault="008E2C11" w:rsidP="00484BFB">
            <w:pPr>
              <w:pStyle w:val="DotStyle1"/>
            </w:pPr>
            <w:r>
              <w:t>Maintain the</w:t>
            </w:r>
            <w:r w:rsidRPr="0092059F">
              <w:t xml:space="preserve"> condition of black box, river red gum and lignum shrublands. </w:t>
            </w:r>
          </w:p>
          <w:p w14:paraId="7CF2C20E" w14:textId="663BBD83" w:rsidR="008E2C11" w:rsidRPr="0092059F" w:rsidRDefault="008E2C11" w:rsidP="00484BFB">
            <w:pPr>
              <w:pStyle w:val="DotStyle1"/>
            </w:pPr>
            <w:r w:rsidRPr="0092059F">
              <w:t>Maintain and improve condition of wetland vegetation.</w:t>
            </w:r>
          </w:p>
        </w:tc>
      </w:tr>
      <w:tr w:rsidR="008E2C11" w:rsidRPr="0092059F" w14:paraId="42F559A3" w14:textId="77777777" w:rsidTr="000F0BC6">
        <w:trPr>
          <w:cnfStyle w:val="000000010000" w:firstRow="0" w:lastRow="0" w:firstColumn="0" w:lastColumn="0" w:oddVBand="0" w:evenVBand="0" w:oddHBand="0" w:evenHBand="1" w:firstRowFirstColumn="0" w:firstRowLastColumn="0" w:lastRowFirstColumn="0" w:lastRowLastColumn="0"/>
        </w:trPr>
        <w:tc>
          <w:tcPr>
            <w:tcW w:w="1980" w:type="dxa"/>
            <w:shd w:val="clear" w:color="auto" w:fill="B6DDE8" w:themeFill="accent5" w:themeFillTint="66"/>
          </w:tcPr>
          <w:p w14:paraId="3CE8092F" w14:textId="77777777" w:rsidR="008E2C11" w:rsidRPr="0092059F" w:rsidRDefault="008E2C11" w:rsidP="0092059F">
            <w:pPr>
              <w:jc w:val="center"/>
              <w:rPr>
                <w:b/>
                <w:bCs/>
              </w:rPr>
            </w:pPr>
            <w:r w:rsidRPr="0092059F">
              <w:rPr>
                <w:b/>
                <w:bCs/>
              </w:rPr>
              <w:t>Waterbirds</w:t>
            </w:r>
          </w:p>
        </w:tc>
        <w:tc>
          <w:tcPr>
            <w:tcW w:w="3969" w:type="dxa"/>
          </w:tcPr>
          <w:p w14:paraId="2CB51742" w14:textId="77777777" w:rsidR="008E2C11" w:rsidRPr="0092059F" w:rsidRDefault="008E2C11" w:rsidP="00484BFB">
            <w:pPr>
              <w:pStyle w:val="DotStyle1"/>
            </w:pPr>
            <w:r w:rsidRPr="0092059F">
              <w:t>Provide habitat and food sources to support waterbird survival and recruitment and maintain condition and current species diversity.</w:t>
            </w:r>
          </w:p>
        </w:tc>
        <w:tc>
          <w:tcPr>
            <w:tcW w:w="3969" w:type="dxa"/>
          </w:tcPr>
          <w:p w14:paraId="47240358" w14:textId="7686F959" w:rsidR="008E2C11" w:rsidRPr="0092059F" w:rsidRDefault="008E2C11" w:rsidP="00484BFB">
            <w:pPr>
              <w:pStyle w:val="DotStyle1"/>
            </w:pPr>
            <w:r w:rsidRPr="0092059F">
              <w:t xml:space="preserve">Support naturally triggered bird breeding events that </w:t>
            </w:r>
            <w:r>
              <w:t>may be</w:t>
            </w:r>
            <w:r w:rsidRPr="0092059F">
              <w:t xml:space="preserve"> in danger of failing due to </w:t>
            </w:r>
            <w:r>
              <w:t xml:space="preserve">falling water </w:t>
            </w:r>
            <w:r w:rsidR="00BC2EA8">
              <w:t>levels</w:t>
            </w:r>
            <w:r w:rsidR="00BC2EA8" w:rsidRPr="0092059F">
              <w:t>.</w:t>
            </w:r>
          </w:p>
          <w:p w14:paraId="477086EF" w14:textId="125BBE50" w:rsidR="008E2C11" w:rsidRPr="0092059F" w:rsidRDefault="008E2C11" w:rsidP="00484BFB">
            <w:pPr>
              <w:pStyle w:val="DotStyle1"/>
            </w:pPr>
            <w:r w:rsidRPr="0092059F">
              <w:t>Provide habitat and food sources for migratory birds</w:t>
            </w:r>
          </w:p>
        </w:tc>
      </w:tr>
      <w:tr w:rsidR="008E2C11" w:rsidRPr="0092059F" w14:paraId="563292DB" w14:textId="77777777" w:rsidTr="000F0BC6">
        <w:trPr>
          <w:cnfStyle w:val="000000100000" w:firstRow="0" w:lastRow="0" w:firstColumn="0" w:lastColumn="0" w:oddVBand="0" w:evenVBand="0" w:oddHBand="1" w:evenHBand="0" w:firstRowFirstColumn="0" w:firstRowLastColumn="0" w:lastRowFirstColumn="0" w:lastRowLastColumn="0"/>
        </w:trPr>
        <w:tc>
          <w:tcPr>
            <w:tcW w:w="1980" w:type="dxa"/>
            <w:shd w:val="clear" w:color="auto" w:fill="B6DDE8" w:themeFill="accent5" w:themeFillTint="66"/>
          </w:tcPr>
          <w:p w14:paraId="597CA1BF" w14:textId="77777777" w:rsidR="008E2C11" w:rsidRPr="0092059F" w:rsidRDefault="008E2C11" w:rsidP="0092059F">
            <w:pPr>
              <w:jc w:val="center"/>
              <w:rPr>
                <w:b/>
                <w:bCs/>
              </w:rPr>
            </w:pPr>
            <w:r w:rsidRPr="0092059F">
              <w:rPr>
                <w:b/>
                <w:bCs/>
              </w:rPr>
              <w:t>Native Fish</w:t>
            </w:r>
          </w:p>
        </w:tc>
        <w:tc>
          <w:tcPr>
            <w:tcW w:w="3969" w:type="dxa"/>
          </w:tcPr>
          <w:p w14:paraId="1D560CEE" w14:textId="77777777" w:rsidR="008E2C11" w:rsidRPr="0092059F" w:rsidRDefault="008E2C11" w:rsidP="00484BFB">
            <w:pPr>
              <w:pStyle w:val="DotStyle1"/>
            </w:pPr>
            <w:r w:rsidRPr="0092059F">
              <w:t xml:space="preserve">Provide flows to support habitat and food sources and promote increased movement, </w:t>
            </w:r>
            <w:proofErr w:type="gramStart"/>
            <w:r w:rsidRPr="0092059F">
              <w:t>recruitment</w:t>
            </w:r>
            <w:proofErr w:type="gramEnd"/>
            <w:r w:rsidRPr="0092059F">
              <w:t xml:space="preserve"> and survival/condition of native fish.</w:t>
            </w:r>
          </w:p>
        </w:tc>
        <w:tc>
          <w:tcPr>
            <w:tcW w:w="3969" w:type="dxa"/>
          </w:tcPr>
          <w:p w14:paraId="2259482C" w14:textId="5C4941DC" w:rsidR="008E2C11" w:rsidRPr="0092059F" w:rsidRDefault="008E2C11" w:rsidP="00484BFB">
            <w:pPr>
              <w:pStyle w:val="DotStyle1"/>
            </w:pPr>
            <w:r w:rsidRPr="0092059F">
              <w:t xml:space="preserve">Provide flow cues to promote increased movement, </w:t>
            </w:r>
            <w:proofErr w:type="gramStart"/>
            <w:r w:rsidRPr="0092059F">
              <w:t>recruitment</w:t>
            </w:r>
            <w:proofErr w:type="gramEnd"/>
            <w:r w:rsidRPr="0092059F">
              <w:t xml:space="preserve"> and survival/condition of native fish (particularly for floodplain specialists).</w:t>
            </w:r>
          </w:p>
        </w:tc>
      </w:tr>
      <w:tr w:rsidR="0092059F" w:rsidRPr="0092059F" w14:paraId="0786F1DE" w14:textId="77777777" w:rsidTr="00484BFB">
        <w:trPr>
          <w:cnfStyle w:val="000000010000" w:firstRow="0" w:lastRow="0" w:firstColumn="0" w:lastColumn="0" w:oddVBand="0" w:evenVBand="0" w:oddHBand="0" w:evenHBand="1" w:firstRowFirstColumn="0" w:firstRowLastColumn="0" w:lastRowFirstColumn="0" w:lastRowLastColumn="0"/>
        </w:trPr>
        <w:tc>
          <w:tcPr>
            <w:tcW w:w="1980" w:type="dxa"/>
            <w:shd w:val="clear" w:color="auto" w:fill="B6DDE8" w:themeFill="accent5" w:themeFillTint="66"/>
          </w:tcPr>
          <w:p w14:paraId="6D38B159" w14:textId="77777777" w:rsidR="0092059F" w:rsidRPr="0092059F" w:rsidRDefault="0092059F" w:rsidP="0092059F">
            <w:pPr>
              <w:jc w:val="center"/>
              <w:rPr>
                <w:b/>
                <w:bCs/>
              </w:rPr>
            </w:pPr>
            <w:r w:rsidRPr="0092059F">
              <w:rPr>
                <w:b/>
                <w:bCs/>
              </w:rPr>
              <w:t>Invertebrates</w:t>
            </w:r>
          </w:p>
        </w:tc>
        <w:tc>
          <w:tcPr>
            <w:tcW w:w="7938" w:type="dxa"/>
            <w:gridSpan w:val="2"/>
          </w:tcPr>
          <w:p w14:paraId="32F8A2B6" w14:textId="59DA6C2E" w:rsidR="0092059F" w:rsidRPr="0092059F" w:rsidRDefault="0092059F" w:rsidP="00484BFB">
            <w:pPr>
              <w:pStyle w:val="DotStyle1"/>
            </w:pPr>
            <w:r w:rsidRPr="0092059F">
              <w:t xml:space="preserve">Provide habitat to support increased invertebrate survival, diversity, </w:t>
            </w:r>
            <w:proofErr w:type="gramStart"/>
            <w:r w:rsidRPr="0092059F">
              <w:t>abundance</w:t>
            </w:r>
            <w:proofErr w:type="gramEnd"/>
            <w:r w:rsidRPr="0092059F">
              <w:t xml:space="preserve"> and condition.</w:t>
            </w:r>
          </w:p>
        </w:tc>
      </w:tr>
      <w:tr w:rsidR="0092059F" w:rsidRPr="0092059F" w14:paraId="0BD4AF7D" w14:textId="77777777" w:rsidTr="00484BFB">
        <w:trPr>
          <w:cnfStyle w:val="000000100000" w:firstRow="0" w:lastRow="0" w:firstColumn="0" w:lastColumn="0" w:oddVBand="0" w:evenVBand="0" w:oddHBand="1" w:evenHBand="0" w:firstRowFirstColumn="0" w:firstRowLastColumn="0" w:lastRowFirstColumn="0" w:lastRowLastColumn="0"/>
        </w:trPr>
        <w:tc>
          <w:tcPr>
            <w:tcW w:w="1980" w:type="dxa"/>
            <w:shd w:val="clear" w:color="auto" w:fill="B6DDE8" w:themeFill="accent5" w:themeFillTint="66"/>
          </w:tcPr>
          <w:p w14:paraId="5EF98BA4" w14:textId="77777777" w:rsidR="0092059F" w:rsidRPr="0092059F" w:rsidRDefault="0092059F" w:rsidP="0092059F">
            <w:pPr>
              <w:jc w:val="center"/>
              <w:rPr>
                <w:b/>
                <w:bCs/>
              </w:rPr>
            </w:pPr>
            <w:r w:rsidRPr="0092059F">
              <w:rPr>
                <w:b/>
                <w:bCs/>
              </w:rPr>
              <w:t>Other vertebrates</w:t>
            </w:r>
          </w:p>
        </w:tc>
        <w:tc>
          <w:tcPr>
            <w:tcW w:w="7938" w:type="dxa"/>
            <w:gridSpan w:val="2"/>
          </w:tcPr>
          <w:p w14:paraId="266F030C" w14:textId="46D0F2DB" w:rsidR="0092059F" w:rsidRPr="0092059F" w:rsidRDefault="0092059F" w:rsidP="00484BFB">
            <w:pPr>
              <w:pStyle w:val="DotStyle1"/>
            </w:pPr>
            <w:r w:rsidRPr="0092059F">
              <w:t>Provide habitat to support survival, maintain condition and provide recruitment opportunities for</w:t>
            </w:r>
            <w:r w:rsidR="008E2C11">
              <w:t xml:space="preserve"> </w:t>
            </w:r>
            <w:r w:rsidR="008E2C11" w:rsidRPr="008E2C11">
              <w:t>rakali</w:t>
            </w:r>
            <w:r w:rsidR="008E2C11">
              <w:t xml:space="preserve"> (n</w:t>
            </w:r>
            <w:r w:rsidR="008E2C11" w:rsidRPr="008E2C11">
              <w:t>ative water rat</w:t>
            </w:r>
            <w:r w:rsidR="008E2C11">
              <w:t xml:space="preserve">), </w:t>
            </w:r>
            <w:r w:rsidRPr="0092059F">
              <w:t>frogs and turtles.</w:t>
            </w:r>
          </w:p>
        </w:tc>
      </w:tr>
      <w:tr w:rsidR="008E2C11" w:rsidRPr="0092059F" w14:paraId="2B07AEAA" w14:textId="77777777" w:rsidTr="000F0BC6">
        <w:trPr>
          <w:cnfStyle w:val="000000010000" w:firstRow="0" w:lastRow="0" w:firstColumn="0" w:lastColumn="0" w:oddVBand="0" w:evenVBand="0" w:oddHBand="0" w:evenHBand="1" w:firstRowFirstColumn="0" w:firstRowLastColumn="0" w:lastRowFirstColumn="0" w:lastRowLastColumn="0"/>
        </w:trPr>
        <w:tc>
          <w:tcPr>
            <w:tcW w:w="1980" w:type="dxa"/>
            <w:shd w:val="clear" w:color="auto" w:fill="B6DDE8" w:themeFill="accent5" w:themeFillTint="66"/>
          </w:tcPr>
          <w:p w14:paraId="795D16DD" w14:textId="77777777" w:rsidR="008E2C11" w:rsidRPr="0092059F" w:rsidRDefault="008E2C11" w:rsidP="0092059F">
            <w:pPr>
              <w:jc w:val="center"/>
              <w:rPr>
                <w:b/>
                <w:bCs/>
              </w:rPr>
            </w:pPr>
            <w:r w:rsidRPr="0092059F">
              <w:rPr>
                <w:b/>
                <w:bCs/>
              </w:rPr>
              <w:t>Connectivity</w:t>
            </w:r>
          </w:p>
        </w:tc>
        <w:tc>
          <w:tcPr>
            <w:tcW w:w="3969" w:type="dxa"/>
          </w:tcPr>
          <w:p w14:paraId="3EA070A4" w14:textId="1E0355EF" w:rsidR="008E2C11" w:rsidRPr="0092059F" w:rsidRDefault="008E2C11" w:rsidP="00484BFB">
            <w:pPr>
              <w:pStyle w:val="DotStyle1"/>
            </w:pPr>
            <w:r w:rsidRPr="0092059F">
              <w:t xml:space="preserve">Maintain longitudinal &amp; lateral connectivity through contributing to an increase in the frequency of </w:t>
            </w:r>
            <w:proofErr w:type="spellStart"/>
            <w:r w:rsidRPr="0092059F">
              <w:t>freshes</w:t>
            </w:r>
            <w:proofErr w:type="spellEnd"/>
            <w:r>
              <w:t>.</w:t>
            </w:r>
          </w:p>
        </w:tc>
        <w:tc>
          <w:tcPr>
            <w:tcW w:w="3969" w:type="dxa"/>
          </w:tcPr>
          <w:p w14:paraId="335DA820" w14:textId="66E025DB" w:rsidR="008E2C11" w:rsidRPr="0092059F" w:rsidRDefault="008E2C11" w:rsidP="00484BFB">
            <w:pPr>
              <w:pStyle w:val="DotStyle1"/>
            </w:pPr>
            <w:r w:rsidRPr="0092059F">
              <w:t xml:space="preserve">Maintain latitudinal connectivity (within constraints) to wetlands, floodplains, </w:t>
            </w:r>
            <w:proofErr w:type="gramStart"/>
            <w:r w:rsidRPr="0092059F">
              <w:t>creeks</w:t>
            </w:r>
            <w:proofErr w:type="gramEnd"/>
            <w:r w:rsidRPr="0092059F">
              <w:t xml:space="preserve"> and anabranches by contributing an increase in the frequency of lowland floodplain flows.</w:t>
            </w:r>
          </w:p>
        </w:tc>
      </w:tr>
      <w:tr w:rsidR="0092059F" w:rsidRPr="0092059F" w14:paraId="7B211EBF" w14:textId="77777777" w:rsidTr="00484BFB">
        <w:trPr>
          <w:cnfStyle w:val="000000100000" w:firstRow="0" w:lastRow="0" w:firstColumn="0" w:lastColumn="0" w:oddVBand="0" w:evenVBand="0" w:oddHBand="1" w:evenHBand="0" w:firstRowFirstColumn="0" w:firstRowLastColumn="0" w:lastRowFirstColumn="0" w:lastRowLastColumn="0"/>
        </w:trPr>
        <w:tc>
          <w:tcPr>
            <w:tcW w:w="1980" w:type="dxa"/>
            <w:shd w:val="clear" w:color="auto" w:fill="B6DDE8" w:themeFill="accent5" w:themeFillTint="66"/>
          </w:tcPr>
          <w:p w14:paraId="16D0B58F" w14:textId="77777777" w:rsidR="00484BFB" w:rsidRDefault="0092059F" w:rsidP="0092059F">
            <w:pPr>
              <w:jc w:val="center"/>
              <w:rPr>
                <w:b/>
                <w:bCs/>
              </w:rPr>
            </w:pPr>
            <w:r w:rsidRPr="0092059F">
              <w:rPr>
                <w:b/>
                <w:bCs/>
              </w:rPr>
              <w:t>Process</w:t>
            </w:r>
          </w:p>
          <w:p w14:paraId="471E7056" w14:textId="77777777" w:rsidR="00484BFB" w:rsidRDefault="0092059F" w:rsidP="0092059F">
            <w:pPr>
              <w:jc w:val="center"/>
              <w:rPr>
                <w:b/>
                <w:bCs/>
              </w:rPr>
            </w:pPr>
            <w:r w:rsidRPr="0092059F">
              <w:rPr>
                <w:b/>
                <w:bCs/>
              </w:rPr>
              <w:t>Water quality</w:t>
            </w:r>
          </w:p>
          <w:p w14:paraId="60C47DD5" w14:textId="134131C1" w:rsidR="0092059F" w:rsidRPr="0092059F" w:rsidRDefault="0092059F" w:rsidP="0092059F">
            <w:pPr>
              <w:jc w:val="center"/>
              <w:rPr>
                <w:b/>
                <w:bCs/>
              </w:rPr>
            </w:pPr>
            <w:r w:rsidRPr="0092059F">
              <w:rPr>
                <w:b/>
                <w:bCs/>
              </w:rPr>
              <w:t>Resilience</w:t>
            </w:r>
          </w:p>
        </w:tc>
        <w:tc>
          <w:tcPr>
            <w:tcW w:w="7938" w:type="dxa"/>
            <w:gridSpan w:val="2"/>
          </w:tcPr>
          <w:p w14:paraId="6D1C388E" w14:textId="34B0068A" w:rsidR="0092059F" w:rsidRPr="0092059F" w:rsidRDefault="0092059F" w:rsidP="00484BFB">
            <w:pPr>
              <w:pStyle w:val="DotStyle1"/>
            </w:pPr>
            <w:r w:rsidRPr="0092059F">
              <w:t xml:space="preserve">Increase primary productivity, nutrient and carbon cycling, biotic </w:t>
            </w:r>
            <w:proofErr w:type="gramStart"/>
            <w:r w:rsidRPr="0092059F">
              <w:t>dispersal</w:t>
            </w:r>
            <w:proofErr w:type="gramEnd"/>
            <w:r w:rsidRPr="0092059F">
              <w:t xml:space="preserve"> and movement. Increase transport of organic matter and nutrients downstream.</w:t>
            </w:r>
          </w:p>
          <w:p w14:paraId="6EB29A2B" w14:textId="62AACCEF" w:rsidR="0092059F" w:rsidRPr="0092059F" w:rsidRDefault="0092059F" w:rsidP="00484BFB">
            <w:pPr>
              <w:pStyle w:val="DotStyle1"/>
            </w:pPr>
            <w:r w:rsidRPr="0092059F">
              <w:t>Maintain water quality and provide refuge habitat from adverse water quality events.</w:t>
            </w:r>
          </w:p>
          <w:p w14:paraId="54D143C1" w14:textId="77777777" w:rsidR="0092059F" w:rsidRPr="0092059F" w:rsidRDefault="0092059F" w:rsidP="00484BFB">
            <w:pPr>
              <w:pStyle w:val="DotStyle1"/>
            </w:pPr>
            <w:r w:rsidRPr="0092059F">
              <w:t>Provide drought refuge habitat and maintenance/condition of native biota.</w:t>
            </w:r>
          </w:p>
        </w:tc>
      </w:tr>
    </w:tbl>
    <w:p w14:paraId="6A75D451" w14:textId="1EA06889" w:rsidR="00580A96" w:rsidRDefault="00580A96">
      <w:pPr>
        <w:spacing w:after="0"/>
      </w:pPr>
      <w:r>
        <w:br w:type="page"/>
      </w:r>
    </w:p>
    <w:p w14:paraId="55AB77EC" w14:textId="2D23E76C" w:rsidR="00670D86" w:rsidRDefault="00670D86" w:rsidP="00273D4E">
      <w:pPr>
        <w:pStyle w:val="Heading3"/>
      </w:pPr>
      <w:r>
        <w:lastRenderedPageBreak/>
        <w:t>First Nations Environmental Objectives</w:t>
      </w:r>
    </w:p>
    <w:p w14:paraId="3581FCA4" w14:textId="225CD5FA" w:rsidR="00173516" w:rsidRPr="00E061A2" w:rsidRDefault="00173516" w:rsidP="00173516">
      <w:pPr>
        <w:rPr>
          <w:rFonts w:ascii="Segoe UI" w:hAnsi="Segoe UI" w:cs="Segoe UI"/>
          <w:lang w:val="en-US"/>
        </w:rPr>
      </w:pPr>
      <w:r w:rsidRPr="00E061A2">
        <w:rPr>
          <w:lang w:val="en-US"/>
        </w:rPr>
        <w:t xml:space="preserve">Advice on environmental water objectives in the Lachlan </w:t>
      </w:r>
      <w:r w:rsidR="001B5FFC">
        <w:rPr>
          <w:lang w:val="en-US"/>
        </w:rPr>
        <w:t>C</w:t>
      </w:r>
      <w:r w:rsidRPr="00E061A2">
        <w:rPr>
          <w:lang w:val="en-US"/>
        </w:rPr>
        <w:t xml:space="preserve">atchment has been provided by the Murray Lower Darling Rivers Indigenous Nations (MLDRIN) and the Northern Basin Aboriginal Nations (NBAN) through the First Nations Environmental Water Guidance project. </w:t>
      </w:r>
      <w:r w:rsidR="00CA572E" w:rsidRPr="00CA572E">
        <w:rPr>
          <w:lang w:val="en-US"/>
        </w:rPr>
        <w:fldChar w:fldCharType="begin"/>
      </w:r>
      <w:r w:rsidR="00CA572E" w:rsidRPr="00CA572E">
        <w:rPr>
          <w:lang w:val="en-US"/>
        </w:rPr>
        <w:instrText xml:space="preserve"> REF _Ref44323251 \h  \* MERGEFORMAT </w:instrText>
      </w:r>
      <w:r w:rsidR="00CA572E" w:rsidRPr="00CA572E">
        <w:rPr>
          <w:lang w:val="en-US"/>
        </w:rPr>
      </w:r>
      <w:r w:rsidR="00CA572E" w:rsidRPr="00CA572E">
        <w:rPr>
          <w:lang w:val="en-US"/>
        </w:rPr>
        <w:fldChar w:fldCharType="separate"/>
      </w:r>
      <w:r w:rsidR="00BD0B28" w:rsidRPr="00BD0B28">
        <w:t xml:space="preserve">Table </w:t>
      </w:r>
      <w:r w:rsidR="00BD0B28" w:rsidRPr="00BD0B28">
        <w:rPr>
          <w:noProof/>
        </w:rPr>
        <w:t>2</w:t>
      </w:r>
      <w:r w:rsidR="00CA572E" w:rsidRPr="00CA572E">
        <w:rPr>
          <w:lang w:val="en-US"/>
        </w:rPr>
        <w:fldChar w:fldCharType="end"/>
      </w:r>
      <w:r>
        <w:rPr>
          <w:lang w:val="en-US"/>
        </w:rPr>
        <w:t xml:space="preserve"> </w:t>
      </w:r>
      <w:r w:rsidRPr="00153563">
        <w:rPr>
          <w:lang w:val="en-US"/>
        </w:rPr>
        <w:t>inc</w:t>
      </w:r>
      <w:r w:rsidRPr="00E061A2">
        <w:rPr>
          <w:lang w:val="en-US"/>
        </w:rPr>
        <w:t xml:space="preserve">ludes just some of the common objectives for the Lachlan </w:t>
      </w:r>
      <w:r w:rsidR="001B5FFC">
        <w:rPr>
          <w:lang w:val="en-US"/>
        </w:rPr>
        <w:t>C</w:t>
      </w:r>
      <w:r w:rsidRPr="00E061A2">
        <w:rPr>
          <w:lang w:val="en-US"/>
        </w:rPr>
        <w:t xml:space="preserve">atchment, provided by MLDRIN, selected as they were raised by </w:t>
      </w:r>
      <w:r w:rsidR="00484BFB">
        <w:rPr>
          <w:lang w:val="en-US"/>
        </w:rPr>
        <w:t>two</w:t>
      </w:r>
      <w:r w:rsidRPr="00E061A2">
        <w:rPr>
          <w:lang w:val="en-US"/>
        </w:rPr>
        <w:t xml:space="preserve"> or more participating Nations for the region. It is important to note these objectives do not represent the detail, </w:t>
      </w:r>
      <w:proofErr w:type="gramStart"/>
      <w:r w:rsidRPr="00E061A2">
        <w:rPr>
          <w:lang w:val="en-US"/>
        </w:rPr>
        <w:t>depth</w:t>
      </w:r>
      <w:proofErr w:type="gramEnd"/>
      <w:r w:rsidRPr="00E061A2">
        <w:rPr>
          <w:lang w:val="en-US"/>
        </w:rPr>
        <w:t xml:space="preserve"> and complexity of Nations’ </w:t>
      </w:r>
      <w:proofErr w:type="spellStart"/>
      <w:r w:rsidRPr="00E061A2">
        <w:rPr>
          <w:lang w:val="en-US"/>
        </w:rPr>
        <w:t>localised</w:t>
      </w:r>
      <w:proofErr w:type="spellEnd"/>
      <w:r w:rsidRPr="00E061A2">
        <w:rPr>
          <w:lang w:val="en-US"/>
        </w:rPr>
        <w:t xml:space="preserve"> water-related objectives. </w:t>
      </w:r>
      <w:r w:rsidR="000F0BC6" w:rsidRPr="00CA572E">
        <w:rPr>
          <w:lang w:val="en-US"/>
        </w:rPr>
        <w:fldChar w:fldCharType="begin"/>
      </w:r>
      <w:r w:rsidR="000F0BC6" w:rsidRPr="00CA572E">
        <w:rPr>
          <w:lang w:val="en-US"/>
        </w:rPr>
        <w:instrText xml:space="preserve"> REF _Ref44322774 \h  \* MERGEFORMAT </w:instrText>
      </w:r>
      <w:r w:rsidR="000F0BC6" w:rsidRPr="00CA572E">
        <w:rPr>
          <w:lang w:val="en-US"/>
        </w:rPr>
      </w:r>
      <w:r w:rsidR="000F0BC6" w:rsidRPr="00CA572E">
        <w:rPr>
          <w:lang w:val="en-US"/>
        </w:rPr>
        <w:fldChar w:fldCharType="separate"/>
      </w:r>
      <w:r w:rsidR="00BD0B28" w:rsidRPr="00BD0B28">
        <w:t xml:space="preserve">Table </w:t>
      </w:r>
      <w:r w:rsidR="00BD0B28" w:rsidRPr="00BD0B28">
        <w:rPr>
          <w:noProof/>
        </w:rPr>
        <w:t>3</w:t>
      </w:r>
      <w:r w:rsidR="000F0BC6" w:rsidRPr="00CA572E">
        <w:rPr>
          <w:lang w:val="en-US"/>
        </w:rPr>
        <w:fldChar w:fldCharType="end"/>
      </w:r>
      <w:r w:rsidRPr="00E061A2">
        <w:rPr>
          <w:lang w:val="en-US"/>
        </w:rPr>
        <w:t xml:space="preserve"> shows the First Nations environmental water objectives provided by NBAN for the Lachlan </w:t>
      </w:r>
      <w:r w:rsidR="001B5FFC">
        <w:rPr>
          <w:lang w:val="en-US"/>
        </w:rPr>
        <w:t>C</w:t>
      </w:r>
      <w:r w:rsidRPr="00E061A2">
        <w:rPr>
          <w:lang w:val="en-US"/>
        </w:rPr>
        <w:t>atchment.</w:t>
      </w:r>
    </w:p>
    <w:p w14:paraId="4432C7A8" w14:textId="11F03E1F" w:rsidR="00273D4E" w:rsidRPr="00A81280" w:rsidRDefault="00DA21FE" w:rsidP="00D477AF">
      <w:r>
        <w:rPr>
          <w:noProof/>
        </w:rPr>
        <mc:AlternateContent>
          <mc:Choice Requires="wps">
            <w:drawing>
              <wp:anchor distT="0" distB="0" distL="114300" distR="114300" simplePos="0" relativeHeight="251660288" behindDoc="0" locked="0" layoutInCell="1" allowOverlap="1" wp14:anchorId="0459AB8E" wp14:editId="488BF6B7">
                <wp:simplePos x="0" y="0"/>
                <wp:positionH relativeFrom="margin">
                  <wp:align>left</wp:align>
                </wp:positionH>
                <wp:positionV relativeFrom="paragraph">
                  <wp:posOffset>5780405</wp:posOffset>
                </wp:positionV>
                <wp:extent cx="601980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019800" cy="635"/>
                        </a:xfrm>
                        <a:prstGeom prst="rect">
                          <a:avLst/>
                        </a:prstGeom>
                        <a:solidFill>
                          <a:prstClr val="white"/>
                        </a:solidFill>
                        <a:ln>
                          <a:noFill/>
                        </a:ln>
                      </wps:spPr>
                      <wps:txbx>
                        <w:txbxContent>
                          <w:p w14:paraId="50A7529E" w14:textId="583E0131" w:rsidR="00D6127D" w:rsidRPr="00D74B8F" w:rsidRDefault="00D6127D" w:rsidP="00A81280">
                            <w:pPr>
                              <w:pStyle w:val="Caption"/>
                              <w:rPr>
                                <w:rFonts w:cs="Century Gothic"/>
                                <w:noProof/>
                                <w:color w:val="000000"/>
                                <w:sz w:val="22"/>
                                <w:szCs w:val="22"/>
                              </w:rPr>
                            </w:pPr>
                            <w:r w:rsidRPr="00D74B8F">
                              <w:rPr>
                                <w:sz w:val="22"/>
                                <w:szCs w:val="22"/>
                              </w:rPr>
                              <w:t xml:space="preserve">Figure </w:t>
                            </w:r>
                            <w:r w:rsidRPr="00D74B8F">
                              <w:rPr>
                                <w:sz w:val="22"/>
                                <w:szCs w:val="22"/>
                              </w:rPr>
                              <w:fldChar w:fldCharType="begin"/>
                            </w:r>
                            <w:r w:rsidRPr="00D74B8F">
                              <w:rPr>
                                <w:sz w:val="22"/>
                                <w:szCs w:val="22"/>
                              </w:rPr>
                              <w:instrText xml:space="preserve"> SEQ Figure \* ARABIC </w:instrText>
                            </w:r>
                            <w:r w:rsidRPr="00D74B8F">
                              <w:rPr>
                                <w:sz w:val="22"/>
                                <w:szCs w:val="22"/>
                              </w:rPr>
                              <w:fldChar w:fldCharType="separate"/>
                            </w:r>
                            <w:r>
                              <w:rPr>
                                <w:noProof/>
                                <w:sz w:val="22"/>
                                <w:szCs w:val="22"/>
                              </w:rPr>
                              <w:t>3</w:t>
                            </w:r>
                            <w:r w:rsidRPr="00D74B8F">
                              <w:rPr>
                                <w:noProof/>
                                <w:sz w:val="22"/>
                                <w:szCs w:val="22"/>
                              </w:rPr>
                              <w:fldChar w:fldCharType="end"/>
                            </w:r>
                            <w:r w:rsidRPr="00D74B8F">
                              <w:rPr>
                                <w:sz w:val="22"/>
                                <w:szCs w:val="22"/>
                              </w:rPr>
                              <w:t xml:space="preserve">: </w:t>
                            </w:r>
                            <w:r w:rsidRPr="00D74B8F">
                              <w:rPr>
                                <w:b w:val="0"/>
                                <w:bCs w:val="0"/>
                                <w:sz w:val="22"/>
                                <w:szCs w:val="22"/>
                              </w:rPr>
                              <w:t>Eel-tailed Catfish story (NBAN,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59AB8E" id="Text Box 4" o:spid="_x0000_s1027" type="#_x0000_t202" style="position:absolute;margin-left:0;margin-top:455.15pt;width:474pt;height:.05pt;z-index:2516602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pLQIAAGQEAAAOAAAAZHJzL2Uyb0RvYy54bWysVMFu2zAMvQ/YPwi6L3a6LmiNOEWWIsOA&#10;oi2QDD0rshwLkEWNUmJnXz9KjtOt22nYRaZIitJ7j/T8rm8NOyr0GmzJp5OcM2UlVNruS/5tu/5w&#10;w5kPwlbCgFUlPynP7xbv3807V6graMBUChkVsb7oXMmbEFyRZV42qhV+Ak5ZCtaArQi0xX1Woeio&#10;emuyqzyfZR1g5RCk8p6890OQL1L9ulYyPNW1V4GZktPbQloxrbu4Zou5KPYoXKPl+RniH17RCm3p&#10;0kupexEEO6D+o1SrJYKHOkwktBnUtZYqYSA00/wNmk0jnEpYiBzvLjT5/1dWPh6fkemq5NecWdGS&#10;RFvVB/YZenYd2emcLyhp4ygt9OQmlUe/J2cE3dfYxi/BYRQnnk8XbmMxSc5ZPr29ySkkKTb7+CnW&#10;yF6POvThi4KWRaPkSMIlPsXxwYchdUyJN3kwulprY+ImBlYG2VGQyF2jgzoX/y3L2JhrIZ4aCkZP&#10;FvENOKIV+l2f2Lhg3EF1IugIQ+t4J9ea7nsQPjwLpF4hSNT/4YmW2kBXcjhbnDWAP/7mj/kkIUU5&#10;66j3Su6/HwQqzsxXS+LGRh0NHI3daNhDuwJCOqXJcjKZdACDGc0aoX2hsVjGWygkrKS7Sh5GcxWG&#10;CaCxkmq5TEnUjk6EB7txMpYeed32LwLdWZVAYj7C2JWieCPOkJvkcctDIKaTcpHXgcUz3dTKSfvz&#10;2MVZ+XWfsl5/DoufAAAA//8DAFBLAwQUAAYACAAAACEApRvmwd8AAAAIAQAADwAAAGRycy9kb3du&#10;cmV2LnhtbEyPwU7DMBBE70j8g7VIXBB1SqOqTeNUVQUHuFQNvXBz422cEq+j2GnD37NwgePOjGbf&#10;5OvRteKCfWg8KZhOEhBIlTcN1QoO7y+PCxAhajK69YQKvjDAuri9yXVm/JX2eCljLbiEQqYV2Bi7&#10;TMpQWXQ6THyHxN7J905HPvtaml5fudy18ilJ5tLphviD1R1uLVaf5eAU7NKPnX0YTs9vm3TWvx6G&#10;7fxcl0rd342bFYiIY/wLww8+o0PBTEc/kAmiVcBDooLlNJmBYHuZLlg5/iopyCKX/wcU3wAAAP//&#10;AwBQSwECLQAUAAYACAAAACEAtoM4kv4AAADhAQAAEwAAAAAAAAAAAAAAAAAAAAAAW0NvbnRlbnRf&#10;VHlwZXNdLnhtbFBLAQItABQABgAIAAAAIQA4/SH/1gAAAJQBAAALAAAAAAAAAAAAAAAAAC8BAABf&#10;cmVscy8ucmVsc1BLAQItABQABgAIAAAAIQBDWE+pLQIAAGQEAAAOAAAAAAAAAAAAAAAAAC4CAABk&#10;cnMvZTJvRG9jLnhtbFBLAQItABQABgAIAAAAIQClG+bB3wAAAAgBAAAPAAAAAAAAAAAAAAAAAIcE&#10;AABkcnMvZG93bnJldi54bWxQSwUGAAAAAAQABADzAAAAkwUAAAAA&#10;" stroked="f">
                <v:textbox style="mso-fit-shape-to-text:t" inset="0,0,0,0">
                  <w:txbxContent>
                    <w:p w14:paraId="50A7529E" w14:textId="583E0131" w:rsidR="00D6127D" w:rsidRPr="00D74B8F" w:rsidRDefault="00D6127D" w:rsidP="00A81280">
                      <w:pPr>
                        <w:pStyle w:val="Caption"/>
                        <w:rPr>
                          <w:rFonts w:cs="Century Gothic"/>
                          <w:noProof/>
                          <w:color w:val="000000"/>
                          <w:sz w:val="22"/>
                          <w:szCs w:val="22"/>
                        </w:rPr>
                      </w:pPr>
                      <w:r w:rsidRPr="00D74B8F">
                        <w:rPr>
                          <w:sz w:val="22"/>
                          <w:szCs w:val="22"/>
                        </w:rPr>
                        <w:t xml:space="preserve">Figure </w:t>
                      </w:r>
                      <w:r w:rsidRPr="00D74B8F">
                        <w:rPr>
                          <w:sz w:val="22"/>
                          <w:szCs w:val="22"/>
                        </w:rPr>
                        <w:fldChar w:fldCharType="begin"/>
                      </w:r>
                      <w:r w:rsidRPr="00D74B8F">
                        <w:rPr>
                          <w:sz w:val="22"/>
                          <w:szCs w:val="22"/>
                        </w:rPr>
                        <w:instrText xml:space="preserve"> SEQ Figure \* ARABIC </w:instrText>
                      </w:r>
                      <w:r w:rsidRPr="00D74B8F">
                        <w:rPr>
                          <w:sz w:val="22"/>
                          <w:szCs w:val="22"/>
                        </w:rPr>
                        <w:fldChar w:fldCharType="separate"/>
                      </w:r>
                      <w:r>
                        <w:rPr>
                          <w:noProof/>
                          <w:sz w:val="22"/>
                          <w:szCs w:val="22"/>
                        </w:rPr>
                        <w:t>3</w:t>
                      </w:r>
                      <w:r w:rsidRPr="00D74B8F">
                        <w:rPr>
                          <w:noProof/>
                          <w:sz w:val="22"/>
                          <w:szCs w:val="22"/>
                        </w:rPr>
                        <w:fldChar w:fldCharType="end"/>
                      </w:r>
                      <w:r w:rsidRPr="00D74B8F">
                        <w:rPr>
                          <w:sz w:val="22"/>
                          <w:szCs w:val="22"/>
                        </w:rPr>
                        <w:t xml:space="preserve">: </w:t>
                      </w:r>
                      <w:r w:rsidRPr="00D74B8F">
                        <w:rPr>
                          <w:b w:val="0"/>
                          <w:bCs w:val="0"/>
                          <w:sz w:val="22"/>
                          <w:szCs w:val="22"/>
                        </w:rPr>
                        <w:t>Eel-tailed Catfish story (NBAN, 2020)</w:t>
                      </w:r>
                    </w:p>
                  </w:txbxContent>
                </v:textbox>
                <w10:wrap type="square" anchorx="margin"/>
              </v:shape>
            </w:pict>
          </mc:Fallback>
        </mc:AlternateContent>
      </w:r>
      <w:r>
        <w:rPr>
          <w:noProof/>
        </w:rPr>
        <w:drawing>
          <wp:anchor distT="0" distB="0" distL="114300" distR="114300" simplePos="0" relativeHeight="251658240" behindDoc="0" locked="0" layoutInCell="1" allowOverlap="1" wp14:anchorId="7885D484" wp14:editId="56A051C8">
            <wp:simplePos x="0" y="0"/>
            <wp:positionH relativeFrom="margin">
              <wp:align>left</wp:align>
            </wp:positionH>
            <wp:positionV relativeFrom="paragraph">
              <wp:posOffset>972185</wp:posOffset>
            </wp:positionV>
            <wp:extent cx="6019800" cy="4745134"/>
            <wp:effectExtent l="19050" t="19050" r="19050" b="177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1" b="839"/>
                    <a:stretch/>
                  </pic:blipFill>
                  <pic:spPr bwMode="auto">
                    <a:xfrm>
                      <a:off x="0" y="0"/>
                      <a:ext cx="6019800" cy="4745134"/>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3516" w:rsidRPr="00E061A2">
        <w:t>Some of these objectives sit outside the scope of water for the environment to influence, while for others, the link between water for the environment and the site or issues is not well understood.  Environmental flows will aim to contribute to identified objectives, where possible.  The Commonwealth Environmental Water Holder</w:t>
      </w:r>
      <w:r w:rsidR="00484BFB">
        <w:t xml:space="preserve"> (CEWH)</w:t>
      </w:r>
      <w:r w:rsidR="00173516" w:rsidRPr="00E061A2">
        <w:t xml:space="preserve"> is committed to continuing to strengthen engagement with all Southern Basin First Nations to support those Nations to articulate objectives for water management</w:t>
      </w:r>
      <w:r w:rsidR="00173516">
        <w:t>.</w:t>
      </w:r>
    </w:p>
    <w:p w14:paraId="1D023CD4" w14:textId="7E537CFB" w:rsidR="00273D4E" w:rsidRDefault="00273D4E" w:rsidP="00D477AF">
      <w:pPr>
        <w:rPr>
          <w:color w:val="auto"/>
        </w:rPr>
      </w:pPr>
    </w:p>
    <w:p w14:paraId="44836EB0" w14:textId="013A3015" w:rsidR="00273D4E" w:rsidRDefault="00273D4E" w:rsidP="00D477AF">
      <w:pPr>
        <w:rPr>
          <w:color w:val="auto"/>
        </w:rPr>
      </w:pPr>
    </w:p>
    <w:p w14:paraId="30533673" w14:textId="035CA2B0" w:rsidR="00273D4E" w:rsidRDefault="00273D4E" w:rsidP="00D477AF">
      <w:pPr>
        <w:rPr>
          <w:color w:val="auto"/>
        </w:rPr>
      </w:pPr>
    </w:p>
    <w:p w14:paraId="13D9EECD" w14:textId="2AAAFACA" w:rsidR="00273D4E" w:rsidRDefault="00273D4E" w:rsidP="00D477AF">
      <w:pPr>
        <w:rPr>
          <w:color w:val="auto"/>
        </w:rPr>
      </w:pPr>
    </w:p>
    <w:p w14:paraId="7C63DE13" w14:textId="77777777" w:rsidR="00273D4E" w:rsidRDefault="00273D4E" w:rsidP="00D477AF">
      <w:pPr>
        <w:rPr>
          <w:color w:val="auto"/>
        </w:rPr>
      </w:pPr>
    </w:p>
    <w:p w14:paraId="7CAD5FB2" w14:textId="77777777" w:rsidR="00484BFB" w:rsidRDefault="00484BFB">
      <w:pPr>
        <w:spacing w:after="0"/>
        <w:rPr>
          <w:b/>
        </w:rPr>
      </w:pPr>
      <w:bookmarkStart w:id="4" w:name="_Ref43389847"/>
      <w:r>
        <w:rPr>
          <w:b/>
        </w:rPr>
        <w:br w:type="page"/>
      </w:r>
    </w:p>
    <w:p w14:paraId="6413A94B" w14:textId="40AA5038" w:rsidR="00173516" w:rsidRDefault="00484BFB" w:rsidP="00484BFB">
      <w:pPr>
        <w:spacing w:before="240"/>
      </w:pPr>
      <w:bookmarkStart w:id="5" w:name="_Ref44323251"/>
      <w:r w:rsidRPr="00484BFB">
        <w:rPr>
          <w:b/>
        </w:rPr>
        <w:lastRenderedPageBreak/>
        <w:t xml:space="preserve">Table </w:t>
      </w:r>
      <w:r w:rsidRPr="00484BFB">
        <w:rPr>
          <w:b/>
        </w:rPr>
        <w:fldChar w:fldCharType="begin"/>
      </w:r>
      <w:r w:rsidRPr="00484BFB">
        <w:rPr>
          <w:b/>
        </w:rPr>
        <w:instrText xml:space="preserve"> SEQ Table \* ARABIC </w:instrText>
      </w:r>
      <w:r w:rsidRPr="00484BFB">
        <w:rPr>
          <w:b/>
        </w:rPr>
        <w:fldChar w:fldCharType="separate"/>
      </w:r>
      <w:r w:rsidR="00BD0B28">
        <w:rPr>
          <w:b/>
          <w:noProof/>
        </w:rPr>
        <w:t>2</w:t>
      </w:r>
      <w:r w:rsidRPr="00484BFB">
        <w:rPr>
          <w:b/>
        </w:rPr>
        <w:fldChar w:fldCharType="end"/>
      </w:r>
      <w:bookmarkEnd w:id="4"/>
      <w:bookmarkEnd w:id="5"/>
      <w:r w:rsidR="00173516">
        <w:rPr>
          <w:b/>
        </w:rPr>
        <w:t xml:space="preserve">: </w:t>
      </w:r>
      <w:r w:rsidR="00173516" w:rsidRPr="00E061A2">
        <w:t xml:space="preserve">First Nations </w:t>
      </w:r>
      <w:r w:rsidR="00173516">
        <w:t>e</w:t>
      </w:r>
      <w:r w:rsidR="00173516" w:rsidRPr="00E061A2">
        <w:t xml:space="preserve">nvironmental </w:t>
      </w:r>
      <w:r w:rsidR="00173516">
        <w:t>o</w:t>
      </w:r>
      <w:r w:rsidR="00173516" w:rsidRPr="00E061A2">
        <w:t xml:space="preserve">bjectives </w:t>
      </w:r>
      <w:r w:rsidR="00173516">
        <w:t xml:space="preserve">for the Lachlan </w:t>
      </w:r>
      <w:r w:rsidR="001B5FFC">
        <w:t xml:space="preserve">Catchment </w:t>
      </w:r>
      <w:r w:rsidR="00173516">
        <w:t xml:space="preserve">2020-21 </w:t>
      </w:r>
      <w:r w:rsidR="00173516" w:rsidRPr="00E061A2">
        <w:t xml:space="preserve">provided by </w:t>
      </w:r>
      <w:r w:rsidR="00173516" w:rsidRPr="0087594A">
        <w:t>MLDRIN (MLDRIN 2020)</w:t>
      </w:r>
    </w:p>
    <w:tbl>
      <w:tblPr>
        <w:tblStyle w:val="TableGrid"/>
        <w:tblW w:w="9776" w:type="dxa"/>
        <w:tblLook w:val="04A0" w:firstRow="1" w:lastRow="0" w:firstColumn="1" w:lastColumn="0" w:noHBand="0" w:noVBand="1"/>
      </w:tblPr>
      <w:tblGrid>
        <w:gridCol w:w="9776"/>
      </w:tblGrid>
      <w:tr w:rsidR="00173516" w:rsidRPr="00153563" w14:paraId="399F2DEB" w14:textId="77777777" w:rsidTr="00484BFB">
        <w:trPr>
          <w:cnfStyle w:val="100000000000" w:firstRow="1" w:lastRow="0" w:firstColumn="0" w:lastColumn="0" w:oddVBand="0" w:evenVBand="0" w:oddHBand="0" w:evenHBand="0" w:firstRowFirstColumn="0" w:firstRowLastColumn="0" w:lastRowFirstColumn="0" w:lastRowLastColumn="0"/>
        </w:trPr>
        <w:tc>
          <w:tcPr>
            <w:tcW w:w="9776" w:type="dxa"/>
            <w:tcBorders>
              <w:bottom w:val="nil"/>
            </w:tcBorders>
            <w:shd w:val="clear" w:color="auto" w:fill="B6DDE8" w:themeFill="accent5" w:themeFillTint="66"/>
          </w:tcPr>
          <w:p w14:paraId="61529EB3" w14:textId="77777777" w:rsidR="00173516" w:rsidRPr="00153563" w:rsidRDefault="00173516" w:rsidP="00484BFB">
            <w:pPr>
              <w:rPr>
                <w:b/>
                <w:szCs w:val="22"/>
              </w:rPr>
            </w:pPr>
            <w:r w:rsidRPr="00153563">
              <w:rPr>
                <w:b/>
                <w:szCs w:val="22"/>
                <w:lang w:val="en-GB"/>
              </w:rPr>
              <w:t>Waterways and Places in Need of watering</w:t>
            </w:r>
          </w:p>
        </w:tc>
      </w:tr>
      <w:tr w:rsidR="00173516" w:rsidRPr="00153563" w14:paraId="6F9595B5" w14:textId="77777777" w:rsidTr="00484BFB">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2AB151A3" w14:textId="77777777" w:rsidR="00173516" w:rsidRPr="00153563" w:rsidRDefault="00173516" w:rsidP="00484BFB">
            <w:pPr>
              <w:rPr>
                <w:szCs w:val="22"/>
              </w:rPr>
            </w:pPr>
            <w:r w:rsidRPr="00153563">
              <w:rPr>
                <w:szCs w:val="22"/>
              </w:rPr>
              <w:t>Billabongs (general), All on Country, Murrumbidgee, Lachlan</w:t>
            </w:r>
          </w:p>
        </w:tc>
      </w:tr>
      <w:tr w:rsidR="00173516" w:rsidRPr="00153563" w14:paraId="1F59BC3A" w14:textId="77777777" w:rsidTr="00484BFB">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589D2322" w14:textId="77777777" w:rsidR="00173516" w:rsidRPr="00153563" w:rsidRDefault="00173516" w:rsidP="00484BFB">
            <w:pPr>
              <w:rPr>
                <w:b/>
                <w:szCs w:val="22"/>
              </w:rPr>
            </w:pPr>
            <w:r w:rsidRPr="00153563">
              <w:rPr>
                <w:b/>
                <w:szCs w:val="22"/>
              </w:rPr>
              <w:t>River Flows and Connectivity</w:t>
            </w:r>
          </w:p>
        </w:tc>
      </w:tr>
      <w:tr w:rsidR="00173516" w:rsidRPr="00153563" w14:paraId="3F8FA193" w14:textId="77777777" w:rsidTr="00484BFB">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5096ADA0" w14:textId="77777777" w:rsidR="00173516" w:rsidRPr="00153563" w:rsidRDefault="00173516" w:rsidP="00484BFB">
            <w:pPr>
              <w:rPr>
                <w:szCs w:val="22"/>
              </w:rPr>
            </w:pPr>
            <w:r w:rsidRPr="00153563">
              <w:rPr>
                <w:szCs w:val="22"/>
              </w:rPr>
              <w:t xml:space="preserve">Improve water quality, </w:t>
            </w:r>
            <w:proofErr w:type="gramStart"/>
            <w:r w:rsidRPr="00153563">
              <w:rPr>
                <w:szCs w:val="22"/>
              </w:rPr>
              <w:t>Improve</w:t>
            </w:r>
            <w:proofErr w:type="gramEnd"/>
            <w:r w:rsidRPr="00153563">
              <w:rPr>
                <w:szCs w:val="22"/>
              </w:rPr>
              <w:t xml:space="preserve"> timing and seasonality of flows, Improve flows and quantity (rivers and general), Remove barriers and constraints.</w:t>
            </w:r>
          </w:p>
        </w:tc>
      </w:tr>
      <w:tr w:rsidR="00173516" w:rsidRPr="00153563" w14:paraId="35CFD66D" w14:textId="77777777" w:rsidTr="00484BFB">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04366510" w14:textId="77777777" w:rsidR="00173516" w:rsidRPr="00153563" w:rsidRDefault="00173516" w:rsidP="00484BFB">
            <w:pPr>
              <w:rPr>
                <w:b/>
                <w:szCs w:val="22"/>
              </w:rPr>
            </w:pPr>
            <w:r w:rsidRPr="00153563">
              <w:rPr>
                <w:b/>
                <w:szCs w:val="22"/>
              </w:rPr>
              <w:t>Vegetation</w:t>
            </w:r>
          </w:p>
        </w:tc>
      </w:tr>
      <w:tr w:rsidR="00173516" w:rsidRPr="00153563" w14:paraId="26180544" w14:textId="77777777" w:rsidTr="00484BFB">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0161F59C" w14:textId="77777777" w:rsidR="00173516" w:rsidRPr="00153563" w:rsidRDefault="00173516" w:rsidP="00484BFB">
            <w:pPr>
              <w:rPr>
                <w:szCs w:val="22"/>
              </w:rPr>
            </w:pPr>
            <w:r w:rsidRPr="00153563">
              <w:rPr>
                <w:szCs w:val="22"/>
              </w:rPr>
              <w:t>Lignum, River Red Gum.</w:t>
            </w:r>
          </w:p>
        </w:tc>
      </w:tr>
      <w:tr w:rsidR="00173516" w:rsidRPr="00153563" w14:paraId="39649064" w14:textId="77777777" w:rsidTr="00484BFB">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028EBFE6" w14:textId="77777777" w:rsidR="00173516" w:rsidRPr="00153563" w:rsidRDefault="00173516" w:rsidP="00484BFB">
            <w:pPr>
              <w:rPr>
                <w:b/>
                <w:szCs w:val="22"/>
              </w:rPr>
            </w:pPr>
            <w:r w:rsidRPr="00153563">
              <w:rPr>
                <w:b/>
                <w:szCs w:val="22"/>
              </w:rPr>
              <w:t>Fish</w:t>
            </w:r>
          </w:p>
        </w:tc>
      </w:tr>
      <w:tr w:rsidR="00173516" w:rsidRPr="00153563" w14:paraId="544617AD" w14:textId="77777777" w:rsidTr="00484BFB">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62042681" w14:textId="1FB5980A" w:rsidR="00173516" w:rsidRPr="00153563" w:rsidRDefault="00AD4EE2" w:rsidP="00484BFB">
            <w:pPr>
              <w:rPr>
                <w:szCs w:val="22"/>
              </w:rPr>
            </w:pPr>
            <w:r w:rsidRPr="00AD4EE2">
              <w:rPr>
                <w:szCs w:val="22"/>
              </w:rPr>
              <w:t xml:space="preserve">Murray Cod, </w:t>
            </w:r>
            <w:proofErr w:type="spellStart"/>
            <w:r w:rsidRPr="00AD4EE2">
              <w:rPr>
                <w:szCs w:val="22"/>
              </w:rPr>
              <w:t>Yellowbelly</w:t>
            </w:r>
            <w:proofErr w:type="spellEnd"/>
            <w:r w:rsidRPr="00AD4EE2">
              <w:rPr>
                <w:szCs w:val="22"/>
              </w:rPr>
              <w:t xml:space="preserve"> (Golden Perch, Callop), Catfish, Silver </w:t>
            </w:r>
            <w:proofErr w:type="gramStart"/>
            <w:r w:rsidRPr="00AD4EE2">
              <w:rPr>
                <w:szCs w:val="22"/>
              </w:rPr>
              <w:t>perch .</w:t>
            </w:r>
            <w:proofErr w:type="gramEnd"/>
          </w:p>
        </w:tc>
      </w:tr>
      <w:tr w:rsidR="00173516" w:rsidRPr="00153563" w14:paraId="4DA9C2D7" w14:textId="77777777" w:rsidTr="00484BFB">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20072882" w14:textId="77777777" w:rsidR="00173516" w:rsidRPr="00153563" w:rsidRDefault="00173516" w:rsidP="00484BFB">
            <w:pPr>
              <w:rPr>
                <w:b/>
                <w:szCs w:val="22"/>
              </w:rPr>
            </w:pPr>
            <w:r w:rsidRPr="00153563">
              <w:rPr>
                <w:b/>
                <w:szCs w:val="22"/>
              </w:rPr>
              <w:t>Waterbirds</w:t>
            </w:r>
          </w:p>
        </w:tc>
      </w:tr>
      <w:tr w:rsidR="00173516" w:rsidRPr="00153563" w14:paraId="38D2E67D" w14:textId="77777777" w:rsidTr="00484BFB">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04A4941E" w14:textId="77777777" w:rsidR="00173516" w:rsidRPr="00153563" w:rsidRDefault="00173516" w:rsidP="00484BFB">
            <w:pPr>
              <w:rPr>
                <w:szCs w:val="22"/>
              </w:rPr>
            </w:pPr>
            <w:r w:rsidRPr="00153563">
              <w:rPr>
                <w:szCs w:val="22"/>
              </w:rPr>
              <w:t>Ducks (general), Pelican, Swan (general)</w:t>
            </w:r>
          </w:p>
        </w:tc>
      </w:tr>
      <w:tr w:rsidR="00173516" w:rsidRPr="00153563" w14:paraId="12AD2D6E" w14:textId="77777777" w:rsidTr="00484BFB">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0DE12DF8" w14:textId="77777777" w:rsidR="00173516" w:rsidRPr="00153563" w:rsidRDefault="00173516" w:rsidP="00484BFB">
            <w:pPr>
              <w:rPr>
                <w:b/>
                <w:szCs w:val="22"/>
              </w:rPr>
            </w:pPr>
            <w:r w:rsidRPr="00153563">
              <w:rPr>
                <w:b/>
                <w:szCs w:val="22"/>
              </w:rPr>
              <w:t>Other species</w:t>
            </w:r>
          </w:p>
        </w:tc>
      </w:tr>
      <w:tr w:rsidR="00173516" w:rsidRPr="00153563" w14:paraId="647DB8D8" w14:textId="77777777" w:rsidTr="00484BFB">
        <w:trPr>
          <w:cnfStyle w:val="000000100000" w:firstRow="0" w:lastRow="0" w:firstColumn="0" w:lastColumn="0" w:oddVBand="0" w:evenVBand="0" w:oddHBand="1" w:evenHBand="0" w:firstRowFirstColumn="0" w:firstRowLastColumn="0" w:lastRowFirstColumn="0" w:lastRowLastColumn="0"/>
        </w:trPr>
        <w:tc>
          <w:tcPr>
            <w:tcW w:w="9776" w:type="dxa"/>
            <w:tcBorders>
              <w:top w:val="nil"/>
            </w:tcBorders>
          </w:tcPr>
          <w:p w14:paraId="18B4A07E" w14:textId="77777777" w:rsidR="00173516" w:rsidRPr="00153563" w:rsidRDefault="00173516" w:rsidP="00484BFB">
            <w:pPr>
              <w:rPr>
                <w:szCs w:val="22"/>
              </w:rPr>
            </w:pPr>
            <w:r w:rsidRPr="00153563">
              <w:rPr>
                <w:szCs w:val="22"/>
              </w:rPr>
              <w:t>Murray Cray</w:t>
            </w:r>
          </w:p>
        </w:tc>
      </w:tr>
    </w:tbl>
    <w:p w14:paraId="462923B7" w14:textId="7354492C" w:rsidR="00173516" w:rsidRDefault="00484BFB" w:rsidP="00484BFB">
      <w:pPr>
        <w:spacing w:before="240"/>
      </w:pPr>
      <w:bookmarkStart w:id="6" w:name="_Ref44322774"/>
      <w:r w:rsidRPr="00484BFB">
        <w:rPr>
          <w:b/>
        </w:rPr>
        <w:t xml:space="preserve">Table </w:t>
      </w:r>
      <w:r w:rsidRPr="00484BFB">
        <w:rPr>
          <w:b/>
        </w:rPr>
        <w:fldChar w:fldCharType="begin"/>
      </w:r>
      <w:r w:rsidRPr="00484BFB">
        <w:rPr>
          <w:b/>
        </w:rPr>
        <w:instrText xml:space="preserve"> SEQ Table \* ARABIC </w:instrText>
      </w:r>
      <w:r w:rsidRPr="00484BFB">
        <w:rPr>
          <w:b/>
        </w:rPr>
        <w:fldChar w:fldCharType="separate"/>
      </w:r>
      <w:r w:rsidR="00BD0B28">
        <w:rPr>
          <w:b/>
          <w:noProof/>
        </w:rPr>
        <w:t>3</w:t>
      </w:r>
      <w:r w:rsidRPr="00484BFB">
        <w:rPr>
          <w:b/>
        </w:rPr>
        <w:fldChar w:fldCharType="end"/>
      </w:r>
      <w:bookmarkEnd w:id="6"/>
      <w:r w:rsidR="00173516" w:rsidRPr="00E061A2">
        <w:t xml:space="preserve">: First Nations </w:t>
      </w:r>
      <w:r w:rsidR="00173516">
        <w:t>e</w:t>
      </w:r>
      <w:r w:rsidR="00173516" w:rsidRPr="00E061A2">
        <w:t xml:space="preserve">nvironmental </w:t>
      </w:r>
      <w:r w:rsidR="00173516">
        <w:t>o</w:t>
      </w:r>
      <w:r w:rsidR="00173516" w:rsidRPr="00E061A2">
        <w:t>bjectives</w:t>
      </w:r>
      <w:r w:rsidR="00173516">
        <w:t xml:space="preserve"> for the Lachlan system for 2020-21</w:t>
      </w:r>
      <w:r w:rsidR="00173516" w:rsidRPr="00E061A2">
        <w:t xml:space="preserve"> provided by NBAN</w:t>
      </w:r>
      <w:r w:rsidR="00173516">
        <w:t xml:space="preserve"> (NBAN Ltd 2020)</w:t>
      </w:r>
    </w:p>
    <w:tbl>
      <w:tblPr>
        <w:tblStyle w:val="TableGrid"/>
        <w:tblW w:w="9776" w:type="dxa"/>
        <w:tblLook w:val="04A0" w:firstRow="1" w:lastRow="0" w:firstColumn="1" w:lastColumn="0" w:noHBand="0" w:noVBand="1"/>
      </w:tblPr>
      <w:tblGrid>
        <w:gridCol w:w="9776"/>
      </w:tblGrid>
      <w:tr w:rsidR="00173516" w:rsidRPr="00153563" w14:paraId="044ACF96" w14:textId="77777777" w:rsidTr="00484BFB">
        <w:trPr>
          <w:cnfStyle w:val="100000000000" w:firstRow="1" w:lastRow="0" w:firstColumn="0" w:lastColumn="0" w:oddVBand="0" w:evenVBand="0" w:oddHBand="0" w:evenHBand="0" w:firstRowFirstColumn="0" w:firstRowLastColumn="0" w:lastRowFirstColumn="0" w:lastRowLastColumn="0"/>
        </w:trPr>
        <w:tc>
          <w:tcPr>
            <w:tcW w:w="9776" w:type="dxa"/>
            <w:tcBorders>
              <w:bottom w:val="nil"/>
            </w:tcBorders>
            <w:shd w:val="clear" w:color="auto" w:fill="B6DDE8" w:themeFill="accent5" w:themeFillTint="66"/>
          </w:tcPr>
          <w:p w14:paraId="334BF6E0" w14:textId="77777777" w:rsidR="00173516" w:rsidRPr="00153563" w:rsidRDefault="00173516" w:rsidP="00484BFB">
            <w:pPr>
              <w:rPr>
                <w:rFonts w:cs="Calibri"/>
                <w:szCs w:val="22"/>
              </w:rPr>
            </w:pPr>
            <w:r w:rsidRPr="00153563">
              <w:rPr>
                <w:rFonts w:cstheme="minorHAnsi"/>
                <w:b/>
                <w:bCs/>
                <w:szCs w:val="22"/>
              </w:rPr>
              <w:t>River flows and Connectivity</w:t>
            </w:r>
          </w:p>
        </w:tc>
      </w:tr>
      <w:tr w:rsidR="00173516" w:rsidRPr="00153563" w14:paraId="3B844CC4" w14:textId="77777777" w:rsidTr="00484BFB">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450A69A9" w14:textId="77777777" w:rsidR="00173516" w:rsidRPr="00153563" w:rsidRDefault="00173516" w:rsidP="00484BFB">
            <w:pPr>
              <w:ind w:left="142" w:hanging="142"/>
              <w:rPr>
                <w:rFonts w:cstheme="minorHAnsi"/>
                <w:szCs w:val="22"/>
              </w:rPr>
            </w:pPr>
            <w:r w:rsidRPr="00173516">
              <w:rPr>
                <w:rStyle w:val="Heading5Char"/>
                <w:lang w:eastAsia="en-AU"/>
              </w:rPr>
              <w:t>Priority</w:t>
            </w:r>
            <w:r w:rsidRPr="00153563">
              <w:rPr>
                <w:rStyle w:val="Heading5Char"/>
              </w:rPr>
              <w:t xml:space="preserve"> </w:t>
            </w:r>
            <w:r w:rsidRPr="00173516">
              <w:rPr>
                <w:rStyle w:val="Heading5Char"/>
                <w:lang w:eastAsia="en-AU"/>
              </w:rPr>
              <w:t>sites</w:t>
            </w:r>
            <w:r w:rsidRPr="00153563">
              <w:rPr>
                <w:rFonts w:cstheme="minorHAnsi"/>
                <w:b/>
                <w:color w:val="222222"/>
                <w:szCs w:val="22"/>
              </w:rPr>
              <w:t>:</w:t>
            </w:r>
            <w:r w:rsidRPr="00153563">
              <w:rPr>
                <w:rFonts w:cstheme="minorHAnsi"/>
                <w:bCs/>
                <w:color w:val="222222"/>
                <w:szCs w:val="22"/>
              </w:rPr>
              <w:t xml:space="preserve"> Lachlan River</w:t>
            </w:r>
            <w:r w:rsidRPr="00153563">
              <w:rPr>
                <w:rFonts w:cstheme="minorHAnsi"/>
                <w:szCs w:val="22"/>
              </w:rPr>
              <w:t xml:space="preserve"> </w:t>
            </w:r>
            <w:proofErr w:type="gramStart"/>
            <w:r w:rsidRPr="00153563">
              <w:rPr>
                <w:rFonts w:cstheme="minorHAnsi"/>
                <w:szCs w:val="22"/>
              </w:rPr>
              <w:t>needs to flow at all times</w:t>
            </w:r>
            <w:proofErr w:type="gramEnd"/>
            <w:r w:rsidRPr="00153563">
              <w:rPr>
                <w:rFonts w:cstheme="minorHAnsi"/>
                <w:szCs w:val="22"/>
              </w:rPr>
              <w:t xml:space="preserve">, </w:t>
            </w:r>
            <w:proofErr w:type="spellStart"/>
            <w:r w:rsidRPr="00153563">
              <w:rPr>
                <w:rFonts w:cstheme="minorHAnsi"/>
                <w:szCs w:val="22"/>
              </w:rPr>
              <w:t>Booberoi</w:t>
            </w:r>
            <w:proofErr w:type="spellEnd"/>
            <w:r w:rsidRPr="00153563">
              <w:rPr>
                <w:rFonts w:cstheme="minorHAnsi"/>
                <w:szCs w:val="22"/>
              </w:rPr>
              <w:t xml:space="preserve"> Creek.</w:t>
            </w:r>
          </w:p>
        </w:tc>
      </w:tr>
      <w:tr w:rsidR="00173516" w:rsidRPr="00153563" w14:paraId="561F37F7" w14:textId="77777777" w:rsidTr="00484BFB">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5D81C2E8" w14:textId="77777777" w:rsidR="00173516" w:rsidRPr="00153563" w:rsidRDefault="00173516" w:rsidP="00484BFB">
            <w:pPr>
              <w:rPr>
                <w:rFonts w:cs="Calibri"/>
                <w:szCs w:val="22"/>
              </w:rPr>
            </w:pPr>
            <w:r w:rsidRPr="00153563">
              <w:rPr>
                <w:rFonts w:cstheme="minorHAnsi"/>
                <w:b/>
                <w:bCs/>
                <w:szCs w:val="22"/>
              </w:rPr>
              <w:t>Native Vegetation</w:t>
            </w:r>
          </w:p>
        </w:tc>
      </w:tr>
      <w:tr w:rsidR="00173516" w:rsidRPr="00153563" w14:paraId="16142BC0" w14:textId="77777777" w:rsidTr="00484BFB">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06B2D7F9" w14:textId="2B7DFDEE" w:rsidR="00173516" w:rsidRPr="00153563" w:rsidRDefault="00173516" w:rsidP="00484BFB">
            <w:pPr>
              <w:ind w:left="142" w:hanging="142"/>
              <w:rPr>
                <w:rFonts w:cs="Calibri"/>
                <w:szCs w:val="22"/>
              </w:rPr>
            </w:pPr>
            <w:r w:rsidRPr="00173516">
              <w:rPr>
                <w:rStyle w:val="Heading5Char"/>
                <w:lang w:eastAsia="en-AU"/>
              </w:rPr>
              <w:t>Indicator species</w:t>
            </w:r>
            <w:r w:rsidRPr="00153563">
              <w:rPr>
                <w:rFonts w:cstheme="minorHAnsi"/>
                <w:b/>
                <w:color w:val="222222"/>
                <w:szCs w:val="22"/>
              </w:rPr>
              <w:t>:</w:t>
            </w:r>
            <w:r w:rsidRPr="00153563">
              <w:rPr>
                <w:rFonts w:cstheme="minorHAnsi"/>
                <w:bCs/>
                <w:color w:val="222222"/>
                <w:szCs w:val="22"/>
              </w:rPr>
              <w:t xml:space="preserve"> River Red Gum, Black Box</w:t>
            </w:r>
            <w:r w:rsidRPr="00153563">
              <w:rPr>
                <w:szCs w:val="22"/>
                <w:vertAlign w:val="superscript"/>
              </w:rPr>
              <w:t xml:space="preserve"> </w:t>
            </w:r>
            <w:proofErr w:type="spellStart"/>
            <w:r w:rsidRPr="00153563">
              <w:rPr>
                <w:szCs w:val="22"/>
                <w:vertAlign w:val="superscript"/>
              </w:rPr>
              <w:t>i</w:t>
            </w:r>
            <w:proofErr w:type="spellEnd"/>
            <w:r w:rsidRPr="00153563">
              <w:rPr>
                <w:rFonts w:cstheme="minorHAnsi"/>
                <w:bCs/>
                <w:color w:val="222222"/>
                <w:szCs w:val="22"/>
              </w:rPr>
              <w:t xml:space="preserve">, </w:t>
            </w:r>
            <w:r w:rsidRPr="00153563">
              <w:rPr>
                <w:rFonts w:cstheme="minorHAnsi"/>
                <w:bCs/>
                <w:szCs w:val="22"/>
              </w:rPr>
              <w:t xml:space="preserve">Bulrush, Ribbon Weed, </w:t>
            </w:r>
            <w:proofErr w:type="spellStart"/>
            <w:r w:rsidRPr="00153563">
              <w:rPr>
                <w:rFonts w:cstheme="minorHAnsi"/>
                <w:bCs/>
                <w:szCs w:val="22"/>
              </w:rPr>
              <w:t>Pinrush</w:t>
            </w:r>
            <w:proofErr w:type="spellEnd"/>
            <w:r w:rsidRPr="00153563">
              <w:rPr>
                <w:rFonts w:cstheme="minorHAnsi"/>
                <w:bCs/>
                <w:szCs w:val="22"/>
              </w:rPr>
              <w:t>.</w:t>
            </w:r>
          </w:p>
        </w:tc>
      </w:tr>
      <w:tr w:rsidR="00173516" w:rsidRPr="00153563" w14:paraId="6ED104D4" w14:textId="77777777" w:rsidTr="00484BFB">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1EDF1262" w14:textId="77777777" w:rsidR="00173516" w:rsidRPr="00153563" w:rsidRDefault="00173516" w:rsidP="00484BFB">
            <w:pPr>
              <w:rPr>
                <w:rFonts w:cstheme="minorHAnsi"/>
                <w:b/>
                <w:bCs/>
                <w:szCs w:val="22"/>
              </w:rPr>
            </w:pPr>
            <w:r w:rsidRPr="00153563">
              <w:rPr>
                <w:rFonts w:cstheme="minorHAnsi"/>
                <w:b/>
                <w:bCs/>
                <w:szCs w:val="22"/>
              </w:rPr>
              <w:t>Native Birds</w:t>
            </w:r>
          </w:p>
        </w:tc>
      </w:tr>
      <w:tr w:rsidR="00173516" w:rsidRPr="00153563" w14:paraId="6A0394FD" w14:textId="77777777" w:rsidTr="00484BFB">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63B320F0" w14:textId="2C5B0D60" w:rsidR="00173516" w:rsidRPr="00153563" w:rsidRDefault="00173516" w:rsidP="00484BFB">
            <w:pPr>
              <w:ind w:left="142" w:hanging="142"/>
              <w:rPr>
                <w:rFonts w:cs="Calibri"/>
                <w:szCs w:val="22"/>
              </w:rPr>
            </w:pPr>
            <w:r w:rsidRPr="00173516">
              <w:rPr>
                <w:rStyle w:val="Heading5Char"/>
                <w:lang w:eastAsia="en-AU"/>
              </w:rPr>
              <w:t>Indicator species</w:t>
            </w:r>
            <w:r w:rsidRPr="00153563">
              <w:rPr>
                <w:rFonts w:cstheme="minorHAnsi"/>
                <w:b/>
                <w:color w:val="222222"/>
                <w:szCs w:val="22"/>
              </w:rPr>
              <w:t>:</w:t>
            </w:r>
            <w:r w:rsidRPr="00153563">
              <w:rPr>
                <w:rFonts w:cstheme="minorHAnsi"/>
                <w:bCs/>
                <w:color w:val="222222"/>
                <w:szCs w:val="22"/>
              </w:rPr>
              <w:t xml:space="preserve"> Black Duck, Emu</w:t>
            </w:r>
            <w:r w:rsidRPr="00153563">
              <w:rPr>
                <w:szCs w:val="22"/>
                <w:vertAlign w:val="superscript"/>
              </w:rPr>
              <w:t xml:space="preserve"> </w:t>
            </w:r>
            <w:proofErr w:type="spellStart"/>
            <w:r w:rsidRPr="00153563">
              <w:rPr>
                <w:szCs w:val="22"/>
                <w:vertAlign w:val="superscript"/>
              </w:rPr>
              <w:t>i</w:t>
            </w:r>
            <w:proofErr w:type="spellEnd"/>
            <w:r w:rsidRPr="00153563">
              <w:rPr>
                <w:rFonts w:cstheme="minorHAnsi"/>
                <w:bCs/>
                <w:color w:val="222222"/>
                <w:szCs w:val="22"/>
              </w:rPr>
              <w:t>, White Cockatoo</w:t>
            </w:r>
            <w:r w:rsidRPr="00153563">
              <w:rPr>
                <w:szCs w:val="22"/>
                <w:vertAlign w:val="superscript"/>
              </w:rPr>
              <w:t xml:space="preserve"> </w:t>
            </w:r>
            <w:proofErr w:type="spellStart"/>
            <w:r w:rsidRPr="00153563">
              <w:rPr>
                <w:szCs w:val="22"/>
                <w:vertAlign w:val="superscript"/>
              </w:rPr>
              <w:t>i</w:t>
            </w:r>
            <w:proofErr w:type="spellEnd"/>
            <w:r w:rsidRPr="00153563">
              <w:rPr>
                <w:rFonts w:cstheme="minorHAnsi"/>
                <w:bCs/>
                <w:color w:val="222222"/>
                <w:szCs w:val="22"/>
              </w:rPr>
              <w:t>, Black Swan, Kookaburra</w:t>
            </w:r>
            <w:r w:rsidRPr="00153563">
              <w:rPr>
                <w:szCs w:val="22"/>
                <w:vertAlign w:val="superscript"/>
              </w:rPr>
              <w:t xml:space="preserve"> </w:t>
            </w:r>
            <w:proofErr w:type="gramStart"/>
            <w:r w:rsidR="00DA21FE">
              <w:rPr>
                <w:szCs w:val="22"/>
                <w:vertAlign w:val="superscript"/>
              </w:rPr>
              <w:t xml:space="preserve">I </w:t>
            </w:r>
            <w:r w:rsidR="00DA21FE">
              <w:rPr>
                <w:rFonts w:cs="Calibri"/>
                <w:szCs w:val="22"/>
              </w:rPr>
              <w:t>.</w:t>
            </w:r>
            <w:proofErr w:type="gramEnd"/>
          </w:p>
        </w:tc>
      </w:tr>
      <w:tr w:rsidR="00173516" w:rsidRPr="00153563" w14:paraId="583A01E3" w14:textId="77777777" w:rsidTr="00484BFB">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2677AD24" w14:textId="77777777" w:rsidR="00173516" w:rsidRPr="00153563" w:rsidRDefault="00173516" w:rsidP="00484BFB">
            <w:pPr>
              <w:rPr>
                <w:rFonts w:cs="Calibri"/>
                <w:szCs w:val="22"/>
              </w:rPr>
            </w:pPr>
            <w:r w:rsidRPr="00153563">
              <w:rPr>
                <w:rFonts w:cstheme="minorHAnsi"/>
                <w:b/>
                <w:bCs/>
                <w:szCs w:val="22"/>
              </w:rPr>
              <w:t>Native Animals</w:t>
            </w:r>
          </w:p>
        </w:tc>
      </w:tr>
      <w:tr w:rsidR="00173516" w:rsidRPr="00153563" w14:paraId="49913788" w14:textId="77777777" w:rsidTr="00484BFB">
        <w:trPr>
          <w:cnfStyle w:val="000000100000" w:firstRow="0" w:lastRow="0" w:firstColumn="0" w:lastColumn="0" w:oddVBand="0" w:evenVBand="0" w:oddHBand="1" w:evenHBand="0" w:firstRowFirstColumn="0" w:firstRowLastColumn="0" w:lastRowFirstColumn="0" w:lastRowLastColumn="0"/>
        </w:trPr>
        <w:tc>
          <w:tcPr>
            <w:tcW w:w="9776" w:type="dxa"/>
            <w:tcBorders>
              <w:top w:val="nil"/>
              <w:bottom w:val="single" w:sz="4" w:space="0" w:color="auto"/>
            </w:tcBorders>
          </w:tcPr>
          <w:p w14:paraId="44674A11" w14:textId="77777777" w:rsidR="00173516" w:rsidRPr="00153563" w:rsidRDefault="00173516" w:rsidP="00484BFB">
            <w:pPr>
              <w:ind w:left="142" w:hanging="142"/>
              <w:rPr>
                <w:rFonts w:cstheme="minorHAnsi"/>
                <w:bCs/>
                <w:color w:val="222222"/>
                <w:szCs w:val="22"/>
              </w:rPr>
            </w:pPr>
            <w:r w:rsidRPr="00173516">
              <w:rPr>
                <w:rStyle w:val="Heading5Char"/>
                <w:lang w:eastAsia="en-AU"/>
              </w:rPr>
              <w:t>Indicator species</w:t>
            </w:r>
            <w:r w:rsidRPr="00153563">
              <w:rPr>
                <w:rFonts w:cstheme="minorHAnsi"/>
                <w:b/>
                <w:color w:val="222222"/>
                <w:szCs w:val="22"/>
              </w:rPr>
              <w:t>:</w:t>
            </w:r>
            <w:r w:rsidRPr="00153563">
              <w:rPr>
                <w:rFonts w:cstheme="minorHAnsi"/>
                <w:bCs/>
                <w:color w:val="222222"/>
                <w:szCs w:val="22"/>
              </w:rPr>
              <w:t xml:space="preserve"> Water Rats, Turtles, </w:t>
            </w:r>
            <w:proofErr w:type="spellStart"/>
            <w:r w:rsidRPr="00153563">
              <w:rPr>
                <w:rFonts w:cstheme="minorHAnsi"/>
                <w:bCs/>
                <w:color w:val="222222"/>
                <w:szCs w:val="22"/>
              </w:rPr>
              <w:t>Yellowbelly</w:t>
            </w:r>
            <w:proofErr w:type="spellEnd"/>
            <w:r w:rsidRPr="00153563">
              <w:rPr>
                <w:rFonts w:cstheme="minorHAnsi"/>
                <w:bCs/>
                <w:color w:val="222222"/>
                <w:szCs w:val="22"/>
              </w:rPr>
              <w:t>, Catfish, Frogs.</w:t>
            </w:r>
          </w:p>
        </w:tc>
      </w:tr>
      <w:tr w:rsidR="00173516" w:rsidRPr="00153563" w14:paraId="658A0C11" w14:textId="77777777" w:rsidTr="00484BFB">
        <w:trPr>
          <w:cnfStyle w:val="000000010000" w:firstRow="0" w:lastRow="0" w:firstColumn="0" w:lastColumn="0" w:oddVBand="0" w:evenVBand="0" w:oddHBand="0" w:evenHBand="1" w:firstRowFirstColumn="0" w:firstRowLastColumn="0" w:lastRowFirstColumn="0" w:lastRowLastColumn="0"/>
        </w:trPr>
        <w:tc>
          <w:tcPr>
            <w:tcW w:w="9776" w:type="dxa"/>
            <w:tcBorders>
              <w:bottom w:val="nil"/>
            </w:tcBorders>
            <w:shd w:val="clear" w:color="auto" w:fill="B6DDE8" w:themeFill="accent5" w:themeFillTint="66"/>
          </w:tcPr>
          <w:p w14:paraId="630C2F93" w14:textId="77777777" w:rsidR="00173516" w:rsidRPr="00153563" w:rsidRDefault="00173516" w:rsidP="00484BFB">
            <w:pPr>
              <w:rPr>
                <w:rFonts w:cs="Calibri"/>
                <w:szCs w:val="22"/>
              </w:rPr>
            </w:pPr>
            <w:r w:rsidRPr="00153563">
              <w:rPr>
                <w:rFonts w:cstheme="minorHAnsi"/>
                <w:b/>
                <w:bCs/>
                <w:szCs w:val="22"/>
              </w:rPr>
              <w:t>Connecting with Country</w:t>
            </w:r>
          </w:p>
        </w:tc>
      </w:tr>
      <w:tr w:rsidR="00173516" w:rsidRPr="00153563" w14:paraId="5430A0C9" w14:textId="77777777" w:rsidTr="00484BFB">
        <w:trPr>
          <w:cnfStyle w:val="000000100000" w:firstRow="0" w:lastRow="0" w:firstColumn="0" w:lastColumn="0" w:oddVBand="0" w:evenVBand="0" w:oddHBand="1" w:evenHBand="0" w:firstRowFirstColumn="0" w:firstRowLastColumn="0" w:lastRowFirstColumn="0" w:lastRowLastColumn="0"/>
        </w:trPr>
        <w:tc>
          <w:tcPr>
            <w:tcW w:w="9776" w:type="dxa"/>
            <w:tcBorders>
              <w:top w:val="nil"/>
            </w:tcBorders>
          </w:tcPr>
          <w:p w14:paraId="7BFDD711" w14:textId="77777777" w:rsidR="00173516" w:rsidRPr="00153563" w:rsidRDefault="00173516" w:rsidP="00484BFB">
            <w:pPr>
              <w:rPr>
                <w:rFonts w:cs="Calibri"/>
                <w:szCs w:val="22"/>
              </w:rPr>
            </w:pPr>
            <w:proofErr w:type="gramStart"/>
            <w:r w:rsidRPr="00153563">
              <w:rPr>
                <w:rFonts w:eastAsia="ArialMT" w:cstheme="minorHAnsi"/>
                <w:color w:val="222222"/>
                <w:szCs w:val="22"/>
              </w:rPr>
              <w:t>Flows from the Lachlan River at all times</w:t>
            </w:r>
            <w:proofErr w:type="gramEnd"/>
            <w:r w:rsidRPr="00153563">
              <w:rPr>
                <w:rFonts w:eastAsia="ArialMT" w:cstheme="minorHAnsi"/>
                <w:color w:val="222222"/>
                <w:szCs w:val="22"/>
              </w:rPr>
              <w:t xml:space="preserve">, to flow into </w:t>
            </w:r>
            <w:proofErr w:type="spellStart"/>
            <w:r w:rsidRPr="00153563">
              <w:rPr>
                <w:rFonts w:eastAsia="ArialMT" w:cstheme="minorHAnsi"/>
                <w:color w:val="222222"/>
                <w:szCs w:val="22"/>
              </w:rPr>
              <w:t>Booberoi</w:t>
            </w:r>
            <w:proofErr w:type="spellEnd"/>
            <w:r w:rsidRPr="00153563">
              <w:rPr>
                <w:rFonts w:eastAsia="ArialMT" w:cstheme="minorHAnsi"/>
                <w:color w:val="222222"/>
                <w:szCs w:val="22"/>
              </w:rPr>
              <w:t xml:space="preserve"> Creek and Willandra Creek for </w:t>
            </w:r>
            <w:proofErr w:type="spellStart"/>
            <w:r w:rsidRPr="00153563">
              <w:rPr>
                <w:rFonts w:eastAsia="ArialMT" w:cstheme="minorHAnsi"/>
                <w:color w:val="222222"/>
                <w:szCs w:val="22"/>
              </w:rPr>
              <w:t>Ngiyampaa</w:t>
            </w:r>
            <w:proofErr w:type="spellEnd"/>
            <w:r w:rsidRPr="00153563">
              <w:rPr>
                <w:rFonts w:eastAsia="ArialMT" w:cstheme="minorHAnsi"/>
                <w:color w:val="222222"/>
                <w:szCs w:val="22"/>
              </w:rPr>
              <w:t xml:space="preserve"> </w:t>
            </w:r>
            <w:proofErr w:type="spellStart"/>
            <w:r w:rsidRPr="00153563">
              <w:rPr>
                <w:rFonts w:eastAsia="ArialMT" w:cstheme="minorHAnsi"/>
                <w:color w:val="222222"/>
                <w:szCs w:val="22"/>
              </w:rPr>
              <w:t>Wangaaypuwan</w:t>
            </w:r>
            <w:proofErr w:type="spellEnd"/>
            <w:r w:rsidRPr="00153563">
              <w:rPr>
                <w:rFonts w:eastAsia="ArialMT" w:cstheme="minorHAnsi"/>
                <w:color w:val="222222"/>
                <w:szCs w:val="22"/>
              </w:rPr>
              <w:t xml:space="preserve"> People to Connect with Country at the waterways</w:t>
            </w:r>
          </w:p>
        </w:tc>
      </w:tr>
    </w:tbl>
    <w:p w14:paraId="6895115D" w14:textId="77777777" w:rsidR="00173516" w:rsidRDefault="00173516" w:rsidP="00173516">
      <w:pPr>
        <w:spacing w:after="0"/>
        <w:rPr>
          <w:sz w:val="20"/>
        </w:rPr>
      </w:pPr>
      <w:r w:rsidRPr="001E6073">
        <w:rPr>
          <w:sz w:val="20"/>
        </w:rPr>
        <w:t xml:space="preserve">  </w:t>
      </w:r>
      <w:proofErr w:type="spellStart"/>
      <w:r w:rsidRPr="00B95704">
        <w:rPr>
          <w:vertAlign w:val="superscript"/>
        </w:rPr>
        <w:t>i</w:t>
      </w:r>
      <w:proofErr w:type="spellEnd"/>
      <w:r w:rsidRPr="001E6073">
        <w:rPr>
          <w:sz w:val="20"/>
          <w:lang w:val="en-GB"/>
        </w:rPr>
        <w:t xml:space="preserve"> </w:t>
      </w:r>
      <w:r w:rsidRPr="001E6073">
        <w:rPr>
          <w:sz w:val="20"/>
        </w:rPr>
        <w:t>Water for the environment targeting</w:t>
      </w:r>
      <w:r>
        <w:rPr>
          <w:sz w:val="20"/>
        </w:rPr>
        <w:t xml:space="preserve"> other</w:t>
      </w:r>
      <w:r w:rsidRPr="001E6073">
        <w:rPr>
          <w:sz w:val="20"/>
        </w:rPr>
        <w:t xml:space="preserve"> environmental outcomes may</w:t>
      </w:r>
      <w:r>
        <w:rPr>
          <w:sz w:val="20"/>
        </w:rPr>
        <w:t xml:space="preserve"> influence this species or objective</w:t>
      </w:r>
    </w:p>
    <w:p w14:paraId="70E660DA" w14:textId="629A49C1" w:rsidR="00CB2853" w:rsidRPr="00365FE2" w:rsidRDefault="00CB2853" w:rsidP="00D1079D">
      <w:pPr>
        <w:pStyle w:val="Heading3"/>
      </w:pPr>
      <w:r w:rsidRPr="00365FE2">
        <w:t>Recent conditions and seasonal outlook</w:t>
      </w:r>
    </w:p>
    <w:p w14:paraId="511E6F73" w14:textId="0F866D8F" w:rsidR="00CB2853" w:rsidRPr="00365FE2" w:rsidRDefault="00CB2853" w:rsidP="00D1079D">
      <w:pPr>
        <w:pStyle w:val="Heading4"/>
      </w:pPr>
      <w:r w:rsidRPr="00365FE2">
        <w:t>Recent conditions</w:t>
      </w:r>
      <w:r w:rsidR="00E61AB7" w:rsidRPr="00365FE2">
        <w:t xml:space="preserve"> </w:t>
      </w:r>
      <w:r w:rsidR="00E61AB7" w:rsidRPr="00237831">
        <w:t>and environmental water use</w:t>
      </w:r>
    </w:p>
    <w:p w14:paraId="4F1B81F6" w14:textId="70A35960" w:rsidR="00200115" w:rsidRDefault="00200115" w:rsidP="002B6895">
      <w:r w:rsidRPr="00E0663F">
        <w:t>As noted by Dyer et al</w:t>
      </w:r>
      <w:r w:rsidR="00362EA8">
        <w:t>.</w:t>
      </w:r>
      <w:r w:rsidRPr="00E0663F">
        <w:t xml:space="preserve"> (20</w:t>
      </w:r>
      <w:r w:rsidR="00F10259" w:rsidRPr="00E0663F">
        <w:t>15-2019</w:t>
      </w:r>
      <w:r w:rsidRPr="00E0663F">
        <w:t>)</w:t>
      </w:r>
      <w:r w:rsidR="00BA15D6" w:rsidRPr="00E0663F">
        <w:t xml:space="preserve"> and </w:t>
      </w:r>
      <w:proofErr w:type="spellStart"/>
      <w:r w:rsidR="00BA15D6" w:rsidRPr="00E0663F">
        <w:rPr>
          <w:rFonts w:ascii="Calibri" w:hAnsi="Calibri" w:cs="Calibri"/>
          <w:szCs w:val="22"/>
        </w:rPr>
        <w:t>Higgisson</w:t>
      </w:r>
      <w:proofErr w:type="spellEnd"/>
      <w:r w:rsidR="00BA15D6" w:rsidRPr="00E0663F">
        <w:rPr>
          <w:rFonts w:ascii="Calibri" w:hAnsi="Calibri" w:cs="Calibri"/>
          <w:szCs w:val="22"/>
        </w:rPr>
        <w:t xml:space="preserve"> et al</w:t>
      </w:r>
      <w:r w:rsidR="008856A9">
        <w:rPr>
          <w:rFonts w:ascii="Calibri" w:hAnsi="Calibri" w:cs="Calibri"/>
          <w:szCs w:val="22"/>
        </w:rPr>
        <w:t>.</w:t>
      </w:r>
      <w:r w:rsidR="00BA15D6" w:rsidRPr="00E0663F">
        <w:rPr>
          <w:rFonts w:ascii="Calibri" w:hAnsi="Calibri" w:cs="Calibri"/>
          <w:szCs w:val="22"/>
        </w:rPr>
        <w:t xml:space="preserve"> (2019)</w:t>
      </w:r>
      <w:r w:rsidRPr="00E0663F">
        <w:t xml:space="preserve"> the Lachlan </w:t>
      </w:r>
      <w:r w:rsidR="00A56540">
        <w:t>C</w:t>
      </w:r>
      <w:r w:rsidRPr="00E0663F">
        <w:t>atchment can experience highly variable</w:t>
      </w:r>
      <w:r>
        <w:t xml:space="preserve"> rainfall and related flow conditions. In 2016</w:t>
      </w:r>
      <w:r w:rsidR="00BC2EA8">
        <w:t>-</w:t>
      </w:r>
      <w:r>
        <w:t>17, the</w:t>
      </w:r>
      <w:r w:rsidR="00775EFC">
        <w:t xml:space="preserve"> catchment</w:t>
      </w:r>
      <w:r>
        <w:t xml:space="preserve"> experienced widescale flooding due to heavy rainfall. This was beneficial to wetland and floodplain vegetation and waterbird populations. However, th</w:t>
      </w:r>
      <w:r w:rsidR="004F1E3D">
        <w:t>e</w:t>
      </w:r>
      <w:r>
        <w:t xml:space="preserve"> </w:t>
      </w:r>
      <w:r w:rsidR="004F1E3D">
        <w:t xml:space="preserve">widescale </w:t>
      </w:r>
      <w:r>
        <w:t>flood</w:t>
      </w:r>
      <w:r w:rsidR="004F1E3D">
        <w:t>ing</w:t>
      </w:r>
      <w:r w:rsidR="00775EFC">
        <w:t xml:space="preserve"> </w:t>
      </w:r>
      <w:r>
        <w:t>also caused a significant hypoxic blackwater event</w:t>
      </w:r>
      <w:r w:rsidR="00775EFC">
        <w:t xml:space="preserve"> that negatively impacted on large bodied native fish like Murray cod. During 2017-18 to 2018-19</w:t>
      </w:r>
      <w:r>
        <w:t xml:space="preserve">, </w:t>
      </w:r>
      <w:r w:rsidR="00775EFC">
        <w:t xml:space="preserve">the use of Commonwealth environmental water </w:t>
      </w:r>
      <w:r>
        <w:t xml:space="preserve">in the </w:t>
      </w:r>
      <w:r w:rsidR="00775EFC">
        <w:t xml:space="preserve">Lachlan </w:t>
      </w:r>
      <w:r>
        <w:t>River system included a focus on the recovery of Murray cod populations</w:t>
      </w:r>
      <w:r w:rsidR="00775EFC">
        <w:t>.</w:t>
      </w:r>
    </w:p>
    <w:p w14:paraId="7D75E8E0" w14:textId="7531C302" w:rsidR="00775EFC" w:rsidRDefault="004F1E3D" w:rsidP="002B6895">
      <w:r>
        <w:lastRenderedPageBreak/>
        <w:t>Drought conditions deepened in many NSW catchments during 2018-19. By the start of 2019-20 t</w:t>
      </w:r>
      <w:r w:rsidRPr="003F3561">
        <w:t xml:space="preserve">he Lachlan </w:t>
      </w:r>
      <w:r w:rsidR="00A56540">
        <w:t>C</w:t>
      </w:r>
      <w:r w:rsidRPr="003F3561">
        <w:t xml:space="preserve">atchment </w:t>
      </w:r>
      <w:r>
        <w:t>was</w:t>
      </w:r>
      <w:r w:rsidRPr="003F3561">
        <w:t xml:space="preserve"> being managed under Stage 3 of the NSW Extreme Event</w:t>
      </w:r>
      <w:r>
        <w:t xml:space="preserve"> </w:t>
      </w:r>
      <w:r w:rsidRPr="003F3561">
        <w:t>Policy</w:t>
      </w:r>
      <w:r>
        <w:t xml:space="preserve"> (</w:t>
      </w:r>
      <w:r w:rsidRPr="00E0663F">
        <w:t>NSW</w:t>
      </w:r>
      <w:r w:rsidR="00F10259" w:rsidRPr="00E0663F">
        <w:t xml:space="preserve"> Department of Industry 2018).</w:t>
      </w:r>
      <w:r>
        <w:t xml:space="preserve"> The use of Commonwealth environmental water in the Lachlan River during 2019-20 focused on building resilience and maintain</w:t>
      </w:r>
      <w:r w:rsidR="00103A66">
        <w:t>in</w:t>
      </w:r>
      <w:r>
        <w:t xml:space="preserve">g drought refugia at key sites across the </w:t>
      </w:r>
      <w:r w:rsidR="00F10259">
        <w:t>catchment</w:t>
      </w:r>
      <w:r>
        <w:t>.</w:t>
      </w:r>
    </w:p>
    <w:p w14:paraId="0E7E8BF0" w14:textId="77777777" w:rsidR="00F10259" w:rsidRDefault="00F10259" w:rsidP="002B6895">
      <w:r w:rsidRPr="00365FE2">
        <w:t xml:space="preserve">Details of previous Commonwealth environmental use in the </w:t>
      </w:r>
      <w:r w:rsidRPr="0071192C">
        <w:t>Lachlan</w:t>
      </w:r>
      <w:r w:rsidRPr="00365FE2">
        <w:t xml:space="preserve"> catchment are available at: </w:t>
      </w:r>
      <w:hyperlink r:id="rId34" w:history="1">
        <w:r w:rsidRPr="00E664B5">
          <w:rPr>
            <w:rStyle w:val="Hyperlink"/>
            <w:rFonts w:cs="Century Gothic"/>
          </w:rPr>
          <w:t>http://www.environment.gov.au/water/cewo/catchment/lachlan</w:t>
        </w:r>
      </w:hyperlink>
    </w:p>
    <w:p w14:paraId="0E31A529" w14:textId="77777777" w:rsidR="00055147" w:rsidRPr="00365FE2" w:rsidRDefault="00CB2853" w:rsidP="00D1079D">
      <w:pPr>
        <w:pStyle w:val="Heading4"/>
      </w:pPr>
      <w:r w:rsidRPr="00365FE2">
        <w:t>Seasonal outlook</w:t>
      </w:r>
    </w:p>
    <w:p w14:paraId="6B68833B" w14:textId="04859C3B" w:rsidR="00BE0B2B" w:rsidRDefault="00103A66" w:rsidP="00ED5E28">
      <w:r w:rsidRPr="00E0663F">
        <w:t xml:space="preserve">NSW Department of </w:t>
      </w:r>
      <w:r w:rsidR="00796E86">
        <w:t xml:space="preserve">Planning, </w:t>
      </w:r>
      <w:r w:rsidRPr="00E0663F">
        <w:t>Industry</w:t>
      </w:r>
      <w:r w:rsidR="00796E86">
        <w:t xml:space="preserve"> and Environment</w:t>
      </w:r>
      <w:r w:rsidRPr="00E0663F">
        <w:t xml:space="preserve"> (2020</w:t>
      </w:r>
      <w:r w:rsidR="00796E86">
        <w:t>a</w:t>
      </w:r>
      <w:r w:rsidRPr="00E0663F">
        <w:t xml:space="preserve">) notes that </w:t>
      </w:r>
      <w:r>
        <w:t>t</w:t>
      </w:r>
      <w:r w:rsidRPr="003F3561">
        <w:t xml:space="preserve">he Lachlan catchment </w:t>
      </w:r>
      <w:r>
        <w:t xml:space="preserve">will continue to </w:t>
      </w:r>
      <w:r w:rsidRPr="003F3561">
        <w:t>be managed under the NSW Extreme Event</w:t>
      </w:r>
      <w:r>
        <w:t xml:space="preserve"> </w:t>
      </w:r>
      <w:r w:rsidRPr="003F3561">
        <w:t xml:space="preserve">Policy </w:t>
      </w:r>
      <w:r w:rsidR="00BE0B2B">
        <w:t xml:space="preserve">for the foreseeable future </w:t>
      </w:r>
      <w:r>
        <w:t xml:space="preserve">and may </w:t>
      </w:r>
      <w:r w:rsidR="00BC2EA8">
        <w:t>escalate</w:t>
      </w:r>
      <w:r>
        <w:t xml:space="preserve"> from </w:t>
      </w:r>
      <w:r w:rsidRPr="003F3561">
        <w:t xml:space="preserve">Stage 3 </w:t>
      </w:r>
      <w:r>
        <w:t>to Stage 4 (extreme drought) i</w:t>
      </w:r>
      <w:r w:rsidRPr="003F3561">
        <w:t xml:space="preserve">f </w:t>
      </w:r>
      <w:r w:rsidR="00BD78CB">
        <w:t>there is no significant improvement in the system.</w:t>
      </w:r>
      <w:r w:rsidR="00FC1D07">
        <w:t xml:space="preserve"> </w:t>
      </w:r>
      <w:r w:rsidR="001712AF">
        <w:t>The</w:t>
      </w:r>
      <w:r w:rsidR="00ED5E28" w:rsidRPr="00ED5E28">
        <w:t xml:space="preserve"> </w:t>
      </w:r>
      <w:r w:rsidR="00ED5E28" w:rsidRPr="00E0663F">
        <w:t>Bureau of Meteorology</w:t>
      </w:r>
      <w:r w:rsidR="00ED5E28" w:rsidRPr="00ED5E28">
        <w:t xml:space="preserve"> </w:t>
      </w:r>
      <w:r w:rsidR="00E0663F">
        <w:rPr>
          <w:i/>
          <w:iCs/>
        </w:rPr>
        <w:t>(</w:t>
      </w:r>
      <w:r w:rsidR="001712AF">
        <w:t>2020</w:t>
      </w:r>
      <w:r w:rsidR="00E0663F">
        <w:t>)</w:t>
      </w:r>
      <w:r w:rsidR="00ED5E28" w:rsidRPr="00ED5E28">
        <w:t xml:space="preserve"> </w:t>
      </w:r>
      <w:r w:rsidR="001712AF">
        <w:t>suggests</w:t>
      </w:r>
      <w:r w:rsidR="00ED5E28" w:rsidRPr="00ED5E28">
        <w:t xml:space="preserve"> there is largely a 70</w:t>
      </w:r>
      <w:r w:rsidR="002B6895">
        <w:t>-</w:t>
      </w:r>
      <w:r w:rsidR="00ED5E28" w:rsidRPr="00ED5E28">
        <w:t xml:space="preserve">75 per cent chance of above median rainfall </w:t>
      </w:r>
      <w:r w:rsidR="001712AF" w:rsidRPr="00ED5E28">
        <w:t xml:space="preserve">across the </w:t>
      </w:r>
      <w:r w:rsidR="001712AF">
        <w:t xml:space="preserve">Lachlan River catchment </w:t>
      </w:r>
      <w:r w:rsidR="00ED5E28" w:rsidRPr="00ED5E28">
        <w:t xml:space="preserve">between </w:t>
      </w:r>
      <w:r w:rsidR="00ED5E28">
        <w:t xml:space="preserve">July </w:t>
      </w:r>
      <w:r w:rsidR="00ED5E28" w:rsidRPr="00ED5E28">
        <w:t xml:space="preserve">and </w:t>
      </w:r>
      <w:r w:rsidR="00ED5E28">
        <w:t>September</w:t>
      </w:r>
      <w:r w:rsidR="00ED5E28" w:rsidRPr="00ED5E28">
        <w:t xml:space="preserve"> 2020.While this forecast indicates that the severe dry conditions may ease, </w:t>
      </w:r>
      <w:r w:rsidR="00BE0B2B">
        <w:t xml:space="preserve">as of </w:t>
      </w:r>
      <w:r w:rsidR="00332C64">
        <w:t>May</w:t>
      </w:r>
      <w:r w:rsidR="008856A9">
        <w:t> </w:t>
      </w:r>
      <w:r w:rsidR="00BE0B2B">
        <w:t>2020, a total of 3</w:t>
      </w:r>
      <w:r w:rsidR="00332C64">
        <w:t>1</w:t>
      </w:r>
      <w:r w:rsidR="00BE0B2B">
        <w:t>5 gigalitres of inflows into stor</w:t>
      </w:r>
      <w:r w:rsidR="008B1961">
        <w:t>a</w:t>
      </w:r>
      <w:r w:rsidR="00BE0B2B">
        <w:t xml:space="preserve">ges in the Lachlan catchment would be required before new general security allocations could be made </w:t>
      </w:r>
      <w:r w:rsidR="00BE0B2B" w:rsidRPr="00E0663F">
        <w:t>NSW Department of</w:t>
      </w:r>
      <w:r w:rsidR="00796E86">
        <w:t xml:space="preserve"> Planning,</w:t>
      </w:r>
      <w:r w:rsidR="00BE0B2B" w:rsidRPr="00E0663F">
        <w:t xml:space="preserve"> Industry</w:t>
      </w:r>
      <w:r w:rsidR="00796E86">
        <w:t xml:space="preserve"> and Environment</w:t>
      </w:r>
      <w:r w:rsidR="00BE0B2B" w:rsidRPr="00E0663F">
        <w:t>, (2020</w:t>
      </w:r>
      <w:r w:rsidR="00796E86">
        <w:t>a</w:t>
      </w:r>
      <w:r w:rsidR="00BE0B2B" w:rsidRPr="00E0663F">
        <w:t>).</w:t>
      </w:r>
    </w:p>
    <w:p w14:paraId="58A01168" w14:textId="70C4D436" w:rsidR="00CB2853" w:rsidRPr="00365FE2" w:rsidRDefault="000D0D3B" w:rsidP="00D1079D">
      <w:pPr>
        <w:pStyle w:val="Heading4"/>
      </w:pPr>
      <w:r w:rsidRPr="00365FE2">
        <w:t>Water availability</w:t>
      </w:r>
    </w:p>
    <w:p w14:paraId="66063D4D" w14:textId="34EA11A7" w:rsidR="0087460D" w:rsidRDefault="00331767" w:rsidP="0087460D">
      <w:r>
        <w:t>On 1 July 2020</w:t>
      </w:r>
      <w:r w:rsidR="0032654C">
        <w:t>,</w:t>
      </w:r>
      <w:r w:rsidR="00796E86">
        <w:t xml:space="preserve"> the</w:t>
      </w:r>
      <w:r>
        <w:t xml:space="preserve"> NSW Department of Planning, Industry and Environment (2020b) announced 70 per cent allocation </w:t>
      </w:r>
      <w:r w:rsidR="0087460D">
        <w:t xml:space="preserve">against </w:t>
      </w:r>
      <w:r w:rsidR="004F6400">
        <w:t>h</w:t>
      </w:r>
      <w:r w:rsidR="0087460D">
        <w:t xml:space="preserve">igh </w:t>
      </w:r>
      <w:r w:rsidR="004F6400">
        <w:t>s</w:t>
      </w:r>
      <w:r w:rsidR="0087460D">
        <w:t>ecurity entitlements</w:t>
      </w:r>
      <w:r>
        <w:t xml:space="preserve"> and </w:t>
      </w:r>
      <w:r w:rsidR="00387A20">
        <w:t xml:space="preserve">no new allocation to general security allocations. The restriction of accessing 43 per cent of the 1 July 2019 general account balance remains and a further 50 per cent restriction has been applied for 2020-21 on the active general security account balance as </w:t>
      </w:r>
      <w:proofErr w:type="gramStart"/>
      <w:r w:rsidR="00387A20">
        <w:t>at</w:t>
      </w:r>
      <w:proofErr w:type="gramEnd"/>
      <w:r w:rsidR="00387A20">
        <w:t xml:space="preserve"> 30 June 2020 (</w:t>
      </w:r>
      <w:r w:rsidR="00796E86">
        <w:t xml:space="preserve">NSW </w:t>
      </w:r>
      <w:r w:rsidR="00387A20">
        <w:t xml:space="preserve">DPIE 2020b). Based on this, as </w:t>
      </w:r>
      <w:proofErr w:type="gramStart"/>
      <w:r w:rsidR="00387A20">
        <w:t>at</w:t>
      </w:r>
      <w:proofErr w:type="gramEnd"/>
      <w:r w:rsidR="00387A20">
        <w:t xml:space="preserve"> 1 July 2020</w:t>
      </w:r>
      <w:r w:rsidR="0087460D">
        <w:t xml:space="preserve"> the </w:t>
      </w:r>
      <w:r w:rsidR="008856A9">
        <w:t xml:space="preserve">CEWO </w:t>
      </w:r>
      <w:r w:rsidR="00796E86">
        <w:t>has</w:t>
      </w:r>
      <w:r w:rsidR="0087460D">
        <w:t xml:space="preserve"> around 650</w:t>
      </w:r>
      <w:r w:rsidR="00481624">
        <w:t xml:space="preserve"> megalitres</w:t>
      </w:r>
      <w:r w:rsidR="0087460D">
        <w:t xml:space="preserve"> of water, with 16</w:t>
      </w:r>
      <w:r w:rsidR="00481624">
        <w:t> gigalitres</w:t>
      </w:r>
      <w:r w:rsidR="0087460D">
        <w:t xml:space="preserve"> still held in the </w:t>
      </w:r>
      <w:proofErr w:type="spellStart"/>
      <w:r w:rsidR="0087460D">
        <w:t>WaterNSW</w:t>
      </w:r>
      <w:proofErr w:type="spellEnd"/>
      <w:r w:rsidR="0087460D">
        <w:t xml:space="preserve"> Drought Account.</w:t>
      </w:r>
    </w:p>
    <w:p w14:paraId="756C446F" w14:textId="6C38C225" w:rsidR="002331CB" w:rsidRDefault="00EC244F" w:rsidP="009A20D5">
      <w:r w:rsidRPr="00EC244F">
        <w:t xml:space="preserve">The </w:t>
      </w:r>
      <w:r w:rsidR="008856A9">
        <w:t xml:space="preserve">CEWO </w:t>
      </w:r>
      <w:r w:rsidRPr="00EC244F">
        <w:t xml:space="preserve">will continue to monitor catchment conditions, inflows and changes to water availability and will undertake watering actions should additional water become available (either through the </w:t>
      </w:r>
      <w:r w:rsidR="0019447F">
        <w:t>release of water from the</w:t>
      </w:r>
      <w:r w:rsidRPr="00EC244F">
        <w:t xml:space="preserve"> </w:t>
      </w:r>
      <w:r w:rsidR="0019447F">
        <w:t xml:space="preserve">Drought Account or </w:t>
      </w:r>
      <w:r w:rsidRPr="00EC244F">
        <w:t xml:space="preserve">increased water allocations following large rain events). </w:t>
      </w:r>
    </w:p>
    <w:p w14:paraId="250521C4" w14:textId="77777777" w:rsidR="00CB2853" w:rsidRPr="00365FE2" w:rsidRDefault="00CB2853" w:rsidP="00D1079D">
      <w:pPr>
        <w:pStyle w:val="Heading4"/>
      </w:pPr>
      <w:r w:rsidRPr="00365FE2">
        <w:t>Environmental demands</w:t>
      </w:r>
    </w:p>
    <w:p w14:paraId="70B67F28" w14:textId="2AAEBEDE" w:rsidR="000F4C60" w:rsidRDefault="002A3553" w:rsidP="00365FE2">
      <w:r>
        <w:t>Environmental demands</w:t>
      </w:r>
      <w:r w:rsidR="00826FF6">
        <w:t>,</w:t>
      </w:r>
      <w:r>
        <w:t xml:space="preserve"> </w:t>
      </w:r>
      <w:r w:rsidR="00826FF6" w:rsidRPr="00365FE2">
        <w:t>and need to avoid further damage to key assets</w:t>
      </w:r>
      <w:r w:rsidR="00826FF6">
        <w:t xml:space="preserve">, </w:t>
      </w:r>
      <w:r>
        <w:t xml:space="preserve">remain high </w:t>
      </w:r>
      <w:proofErr w:type="gramStart"/>
      <w:r>
        <w:t>as a result of</w:t>
      </w:r>
      <w:proofErr w:type="gramEnd"/>
      <w:r>
        <w:t xml:space="preserve"> </w:t>
      </w:r>
      <w:r w:rsidR="004F6400">
        <w:t xml:space="preserve">drought conditions across the catchment. </w:t>
      </w:r>
      <w:r w:rsidR="000F4C60" w:rsidRPr="00365FE2">
        <w:t xml:space="preserve">The environmental water demands for assets in the </w:t>
      </w:r>
      <w:r w:rsidR="00AC6F24" w:rsidRPr="003A4CC4">
        <w:t>Lachlan</w:t>
      </w:r>
      <w:r w:rsidR="000F4C60" w:rsidRPr="003A4CC4">
        <w:t xml:space="preserve"> </w:t>
      </w:r>
      <w:r w:rsidR="009D785F" w:rsidRPr="003A4CC4">
        <w:t xml:space="preserve">River </w:t>
      </w:r>
      <w:r w:rsidR="00801523" w:rsidRPr="003A4CC4">
        <w:t>catchment</w:t>
      </w:r>
      <w:r w:rsidR="000F4C60" w:rsidRPr="00365FE2">
        <w:t xml:space="preserve"> in 2020</w:t>
      </w:r>
      <w:r w:rsidR="008856A9">
        <w:t>-</w:t>
      </w:r>
      <w:r w:rsidR="000F4C60" w:rsidRPr="00365FE2">
        <w:t xml:space="preserve">21 are </w:t>
      </w:r>
      <w:r w:rsidR="000F4C60" w:rsidRPr="002B6895">
        <w:t xml:space="preserve">represented in </w:t>
      </w:r>
      <w:r w:rsidR="002B6895" w:rsidRPr="002B6895">
        <w:fldChar w:fldCharType="begin"/>
      </w:r>
      <w:r w:rsidR="002B6895" w:rsidRPr="002B6895">
        <w:instrText xml:space="preserve"> REF _Ref43722712 \h </w:instrText>
      </w:r>
      <w:r w:rsidR="002B6895">
        <w:instrText xml:space="preserve"> \* MERGEFORMAT </w:instrText>
      </w:r>
      <w:r w:rsidR="002B6895" w:rsidRPr="002B6895">
        <w:fldChar w:fldCharType="separate"/>
      </w:r>
      <w:r w:rsidR="00BD0B28" w:rsidRPr="00BD0B28">
        <w:t>Table 4</w:t>
      </w:r>
      <w:r w:rsidR="002B6895" w:rsidRPr="002B6895">
        <w:fldChar w:fldCharType="end"/>
      </w:r>
      <w:r w:rsidR="009A20D5" w:rsidRPr="002B6895">
        <w:t>.</w:t>
      </w:r>
      <w:r w:rsidR="000F4C60" w:rsidRPr="002B6895">
        <w:t xml:space="preserve"> Note</w:t>
      </w:r>
      <w:r w:rsidR="000F4C60" w:rsidRPr="00365FE2">
        <w:t xml:space="preserve"> that the capacity to contribute to these environmental demands is contingent on a substantial improvement in water availability in the catchment.</w:t>
      </w:r>
    </w:p>
    <w:p w14:paraId="63AD6251" w14:textId="0DA1A774" w:rsidR="00851643" w:rsidRDefault="00851643" w:rsidP="00365FE2"/>
    <w:p w14:paraId="0DA1C172" w14:textId="77777777" w:rsidR="00851643" w:rsidRPr="00365FE2" w:rsidRDefault="00851643" w:rsidP="00365FE2"/>
    <w:p w14:paraId="1BFC278F" w14:textId="77777777" w:rsidR="00B461DE" w:rsidRDefault="00B461DE" w:rsidP="000F4C60">
      <w:pPr>
        <w:pStyle w:val="NormalWeb"/>
        <w:spacing w:before="0" w:beforeAutospacing="0" w:after="240" w:afterAutospacing="0"/>
        <w:jc w:val="left"/>
        <w:rPr>
          <w:rFonts w:ascii="Century Gothic" w:hAnsi="Century Gothic"/>
        </w:rPr>
      </w:pPr>
    </w:p>
    <w:p w14:paraId="01BE84E4" w14:textId="51D60EA1" w:rsidR="008740C1" w:rsidRPr="000F4C60" w:rsidRDefault="008740C1" w:rsidP="000F4C60">
      <w:pPr>
        <w:pStyle w:val="NormalWeb"/>
        <w:spacing w:before="0" w:beforeAutospacing="0" w:after="240" w:afterAutospacing="0"/>
        <w:jc w:val="left"/>
        <w:rPr>
          <w:rFonts w:ascii="Century Gothic" w:hAnsi="Century Gothic"/>
        </w:rPr>
        <w:sectPr w:rsidR="008740C1" w:rsidRPr="000F4C60" w:rsidSect="000F0BC6">
          <w:pgSz w:w="11906" w:h="16838"/>
          <w:pgMar w:top="1135" w:right="1133" w:bottom="993" w:left="993" w:header="567" w:footer="397" w:gutter="0"/>
          <w:cols w:space="708"/>
          <w:docGrid w:linePitch="360"/>
        </w:sectPr>
      </w:pPr>
    </w:p>
    <w:p w14:paraId="0FA79AC2" w14:textId="151EE24A" w:rsidR="00B461DE" w:rsidRPr="00B461DE" w:rsidRDefault="002B6895" w:rsidP="002B6895">
      <w:pPr>
        <w:rPr>
          <w:b/>
        </w:rPr>
      </w:pPr>
      <w:bookmarkStart w:id="7" w:name="_Ref43722712"/>
      <w:r w:rsidRPr="002B6895">
        <w:rPr>
          <w:b/>
        </w:rPr>
        <w:lastRenderedPageBreak/>
        <w:t xml:space="preserve">Table </w:t>
      </w:r>
      <w:r w:rsidRPr="002B6895">
        <w:rPr>
          <w:b/>
        </w:rPr>
        <w:fldChar w:fldCharType="begin"/>
      </w:r>
      <w:r w:rsidRPr="002B6895">
        <w:rPr>
          <w:b/>
        </w:rPr>
        <w:instrText xml:space="preserve"> SEQ Table \* ARABIC </w:instrText>
      </w:r>
      <w:r w:rsidRPr="002B6895">
        <w:rPr>
          <w:b/>
        </w:rPr>
        <w:fldChar w:fldCharType="separate"/>
      </w:r>
      <w:r w:rsidR="00BD0B28">
        <w:rPr>
          <w:b/>
          <w:noProof/>
        </w:rPr>
        <w:t>4</w:t>
      </w:r>
      <w:r w:rsidRPr="002B6895">
        <w:rPr>
          <w:b/>
        </w:rPr>
        <w:fldChar w:fldCharType="end"/>
      </w:r>
      <w:bookmarkEnd w:id="7"/>
      <w:r w:rsidR="00B461DE" w:rsidRPr="00B461DE">
        <w:rPr>
          <w:b/>
        </w:rPr>
        <w:t>:</w:t>
      </w:r>
      <w:r w:rsidR="00B461DE" w:rsidRPr="00B461DE">
        <w:t xml:space="preserve"> Environmental demands, priority for watering in 2020–21 and outlook for coming year in the </w:t>
      </w:r>
      <w:r w:rsidR="00AC6F24" w:rsidRPr="00D40840">
        <w:t>Lachlan</w:t>
      </w:r>
      <w:r w:rsidR="00B461DE" w:rsidRPr="00D40840">
        <w:t xml:space="preserve"> River </w:t>
      </w:r>
      <w:r w:rsidR="00955662" w:rsidRPr="00D40840">
        <w:t>c</w:t>
      </w:r>
      <w:r w:rsidR="00801523" w:rsidRPr="00D40840">
        <w:t>atchment</w:t>
      </w:r>
      <w:r w:rsidR="00B461DE" w:rsidRPr="00D40840">
        <w:t>.</w:t>
      </w:r>
    </w:p>
    <w:tbl>
      <w:tblPr>
        <w:tblW w:w="496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5"/>
        <w:gridCol w:w="4250"/>
        <w:gridCol w:w="1980"/>
        <w:gridCol w:w="4672"/>
        <w:gridCol w:w="1980"/>
        <w:gridCol w:w="4250"/>
        <w:gridCol w:w="2266"/>
      </w:tblGrid>
      <w:tr w:rsidR="009C79A5" w:rsidRPr="004125FF" w14:paraId="177D1B16" w14:textId="77777777" w:rsidTr="00717D7B">
        <w:trPr>
          <w:trHeight w:val="504"/>
          <w:tblHeader/>
        </w:trPr>
        <w:tc>
          <w:tcPr>
            <w:tcW w:w="582" w:type="pct"/>
            <w:vMerge w:val="restart"/>
            <w:tcBorders>
              <w:top w:val="single" w:sz="12" w:space="0" w:color="auto"/>
              <w:left w:val="single" w:sz="12" w:space="0" w:color="auto"/>
            </w:tcBorders>
            <w:shd w:val="clear" w:color="auto" w:fill="B6DDE8" w:themeFill="accent5" w:themeFillTint="66"/>
            <w:vAlign w:val="center"/>
            <w:hideMark/>
          </w:tcPr>
          <w:p w14:paraId="14BD9F6E" w14:textId="6C1413A8" w:rsidR="003E7604" w:rsidRPr="004125FF" w:rsidRDefault="003E7604" w:rsidP="00BC0508">
            <w:pPr>
              <w:jc w:val="center"/>
              <w:rPr>
                <w:rFonts w:cstheme="minorHAnsi"/>
                <w:b/>
                <w:bCs/>
                <w:sz w:val="18"/>
                <w:szCs w:val="18"/>
              </w:rPr>
            </w:pPr>
            <w:r w:rsidRPr="004125FF">
              <w:rPr>
                <w:rFonts w:cstheme="minorHAnsi"/>
                <w:b/>
                <w:bCs/>
                <w:sz w:val="18"/>
                <w:szCs w:val="18"/>
              </w:rPr>
              <w:t>Environmental assets</w:t>
            </w:r>
            <w:r w:rsidR="0081429B" w:rsidRPr="004125FF">
              <w:rPr>
                <w:rFonts w:cstheme="minorHAnsi"/>
                <w:b/>
                <w:bCs/>
                <w:sz w:val="18"/>
                <w:szCs w:val="18"/>
              </w:rPr>
              <w:t xml:space="preserve"> and </w:t>
            </w:r>
            <w:proofErr w:type="gramStart"/>
            <w:r w:rsidR="0081429B" w:rsidRPr="004125FF">
              <w:rPr>
                <w:rFonts w:cstheme="minorHAnsi"/>
                <w:b/>
                <w:bCs/>
                <w:sz w:val="18"/>
                <w:szCs w:val="18"/>
              </w:rPr>
              <w:t>Long Term</w:t>
            </w:r>
            <w:proofErr w:type="gramEnd"/>
            <w:r w:rsidR="0081429B" w:rsidRPr="004125FF">
              <w:rPr>
                <w:rFonts w:cstheme="minorHAnsi"/>
                <w:b/>
                <w:bCs/>
                <w:sz w:val="18"/>
                <w:szCs w:val="18"/>
              </w:rPr>
              <w:t xml:space="preserve"> Water Plan unit (PU) reference number (see Figure 1</w:t>
            </w:r>
            <w:r w:rsidR="00413BFE">
              <w:rPr>
                <w:rFonts w:cstheme="minorHAnsi"/>
                <w:b/>
                <w:bCs/>
                <w:sz w:val="18"/>
                <w:szCs w:val="18"/>
              </w:rPr>
              <w:t xml:space="preserve"> and more detailed description at bottom of table</w:t>
            </w:r>
            <w:r w:rsidR="0081429B" w:rsidRPr="004125FF">
              <w:rPr>
                <w:rFonts w:cstheme="minorHAnsi"/>
                <w:b/>
                <w:bCs/>
                <w:sz w:val="18"/>
                <w:szCs w:val="18"/>
              </w:rPr>
              <w:t>)</w:t>
            </w:r>
          </w:p>
        </w:tc>
        <w:tc>
          <w:tcPr>
            <w:tcW w:w="1419" w:type="pct"/>
            <w:gridSpan w:val="2"/>
            <w:tcBorders>
              <w:top w:val="single" w:sz="12" w:space="0" w:color="auto"/>
            </w:tcBorders>
            <w:shd w:val="clear" w:color="auto" w:fill="B6DDE8" w:themeFill="accent5" w:themeFillTint="66"/>
            <w:vAlign w:val="center"/>
            <w:hideMark/>
          </w:tcPr>
          <w:p w14:paraId="314CEBFE" w14:textId="05A807AE" w:rsidR="003E7604" w:rsidRPr="004125FF" w:rsidRDefault="003E7604" w:rsidP="00BC0508">
            <w:pPr>
              <w:jc w:val="center"/>
              <w:rPr>
                <w:rFonts w:cstheme="minorHAnsi"/>
                <w:b/>
                <w:bCs/>
                <w:sz w:val="18"/>
                <w:szCs w:val="18"/>
                <w:vertAlign w:val="superscript"/>
              </w:rPr>
            </w:pPr>
            <w:r w:rsidRPr="004125FF">
              <w:rPr>
                <w:rFonts w:cstheme="minorHAnsi"/>
                <w:b/>
                <w:bCs/>
                <w:sz w:val="18"/>
                <w:szCs w:val="18"/>
              </w:rPr>
              <w:t xml:space="preserve">Indicative demand (for </w:t>
            </w:r>
            <w:r w:rsidRPr="004125FF">
              <w:rPr>
                <w:rFonts w:cstheme="minorHAnsi"/>
                <w:b/>
                <w:bCs/>
                <w:sz w:val="18"/>
                <w:szCs w:val="18"/>
                <w:u w:val="single"/>
              </w:rPr>
              <w:t>all sources of water</w:t>
            </w:r>
            <w:r w:rsidRPr="004125FF">
              <w:rPr>
                <w:rFonts w:cstheme="minorHAnsi"/>
                <w:b/>
                <w:bCs/>
                <w:sz w:val="18"/>
                <w:szCs w:val="18"/>
              </w:rPr>
              <w:t xml:space="preserve"> in the system)</w:t>
            </w:r>
          </w:p>
        </w:tc>
        <w:tc>
          <w:tcPr>
            <w:tcW w:w="1064" w:type="pct"/>
            <w:tcBorders>
              <w:top w:val="single" w:sz="12" w:space="0" w:color="auto"/>
            </w:tcBorders>
            <w:shd w:val="clear" w:color="auto" w:fill="B6DDE8" w:themeFill="accent5" w:themeFillTint="66"/>
            <w:vAlign w:val="center"/>
            <w:hideMark/>
          </w:tcPr>
          <w:p w14:paraId="6F062F42" w14:textId="1A3B634C" w:rsidR="003E7604" w:rsidRPr="004125FF" w:rsidRDefault="003E7604" w:rsidP="00BC0508">
            <w:pPr>
              <w:jc w:val="center"/>
              <w:rPr>
                <w:rFonts w:cstheme="minorHAnsi"/>
                <w:b/>
                <w:bCs/>
                <w:sz w:val="18"/>
                <w:szCs w:val="18"/>
              </w:rPr>
            </w:pPr>
            <w:r w:rsidRPr="004125FF">
              <w:rPr>
                <w:rFonts w:cstheme="minorHAnsi"/>
                <w:b/>
                <w:bCs/>
                <w:sz w:val="18"/>
                <w:szCs w:val="18"/>
              </w:rPr>
              <w:t>Watering history</w:t>
            </w:r>
          </w:p>
        </w:tc>
        <w:tc>
          <w:tcPr>
            <w:tcW w:w="1419" w:type="pct"/>
            <w:gridSpan w:val="2"/>
            <w:tcBorders>
              <w:top w:val="single" w:sz="12" w:space="0" w:color="auto"/>
            </w:tcBorders>
            <w:shd w:val="clear" w:color="auto" w:fill="B6DDE8" w:themeFill="accent5" w:themeFillTint="66"/>
            <w:vAlign w:val="center"/>
            <w:hideMark/>
          </w:tcPr>
          <w:p w14:paraId="5B4FFBD3" w14:textId="77777777" w:rsidR="003E7604" w:rsidRPr="007444E5" w:rsidRDefault="003E7604" w:rsidP="00BC0508">
            <w:pPr>
              <w:jc w:val="center"/>
              <w:rPr>
                <w:rFonts w:cstheme="minorHAnsi"/>
                <w:b/>
                <w:color w:val="auto"/>
                <w:sz w:val="18"/>
                <w:szCs w:val="18"/>
              </w:rPr>
            </w:pPr>
            <w:r w:rsidRPr="007444E5">
              <w:rPr>
                <w:rFonts w:cstheme="minorHAnsi"/>
                <w:b/>
                <w:color w:val="auto"/>
                <w:sz w:val="18"/>
                <w:szCs w:val="18"/>
              </w:rPr>
              <w:t>2020–21</w:t>
            </w:r>
          </w:p>
        </w:tc>
        <w:tc>
          <w:tcPr>
            <w:tcW w:w="516" w:type="pct"/>
            <w:tcBorders>
              <w:top w:val="single" w:sz="12" w:space="0" w:color="auto"/>
              <w:right w:val="single" w:sz="12" w:space="0" w:color="auto"/>
            </w:tcBorders>
            <w:shd w:val="clear" w:color="auto" w:fill="B6DDE8" w:themeFill="accent5" w:themeFillTint="66"/>
            <w:vAlign w:val="center"/>
            <w:hideMark/>
          </w:tcPr>
          <w:p w14:paraId="267CA971" w14:textId="77777777" w:rsidR="003E7604" w:rsidRPr="007444E5" w:rsidRDefault="003E7604" w:rsidP="00BC0508">
            <w:pPr>
              <w:jc w:val="center"/>
              <w:rPr>
                <w:rFonts w:cstheme="minorHAnsi"/>
                <w:b/>
                <w:color w:val="auto"/>
                <w:sz w:val="18"/>
                <w:szCs w:val="18"/>
              </w:rPr>
            </w:pPr>
            <w:r w:rsidRPr="007444E5">
              <w:rPr>
                <w:rFonts w:cstheme="minorHAnsi"/>
                <w:b/>
                <w:color w:val="auto"/>
                <w:sz w:val="18"/>
                <w:szCs w:val="18"/>
              </w:rPr>
              <w:t>Implications for future demands</w:t>
            </w:r>
          </w:p>
        </w:tc>
      </w:tr>
      <w:tr w:rsidR="009C79A5" w:rsidRPr="004125FF" w14:paraId="78C7A1AC" w14:textId="77777777" w:rsidTr="00717D7B">
        <w:trPr>
          <w:trHeight w:val="740"/>
          <w:tblHeader/>
        </w:trPr>
        <w:tc>
          <w:tcPr>
            <w:tcW w:w="582" w:type="pct"/>
            <w:vMerge/>
            <w:tcBorders>
              <w:left w:val="single" w:sz="12" w:space="0" w:color="auto"/>
              <w:bottom w:val="single" w:sz="12" w:space="0" w:color="auto"/>
            </w:tcBorders>
            <w:shd w:val="clear" w:color="auto" w:fill="B6DDE8" w:themeFill="accent5" w:themeFillTint="66"/>
            <w:vAlign w:val="center"/>
            <w:hideMark/>
          </w:tcPr>
          <w:p w14:paraId="3584D5F6" w14:textId="77777777" w:rsidR="003E7604" w:rsidRPr="004125FF" w:rsidRDefault="003E7604" w:rsidP="00BC0508">
            <w:pPr>
              <w:jc w:val="center"/>
              <w:rPr>
                <w:rFonts w:cstheme="minorHAnsi"/>
                <w:b/>
                <w:bCs/>
                <w:sz w:val="18"/>
                <w:szCs w:val="18"/>
              </w:rPr>
            </w:pPr>
          </w:p>
        </w:tc>
        <w:tc>
          <w:tcPr>
            <w:tcW w:w="968" w:type="pct"/>
            <w:tcBorders>
              <w:bottom w:val="single" w:sz="12" w:space="0" w:color="auto"/>
            </w:tcBorders>
            <w:shd w:val="clear" w:color="auto" w:fill="B6DDE8" w:themeFill="accent5" w:themeFillTint="66"/>
            <w:vAlign w:val="center"/>
            <w:hideMark/>
          </w:tcPr>
          <w:p w14:paraId="5E929E28" w14:textId="77777777" w:rsidR="003E7604" w:rsidRPr="004125FF" w:rsidRDefault="003E7604" w:rsidP="00BC0508">
            <w:pPr>
              <w:jc w:val="center"/>
              <w:rPr>
                <w:rFonts w:cstheme="minorHAnsi"/>
                <w:b/>
                <w:bCs/>
                <w:sz w:val="18"/>
                <w:szCs w:val="18"/>
              </w:rPr>
            </w:pPr>
            <w:r w:rsidRPr="004125FF">
              <w:rPr>
                <w:rFonts w:cstheme="minorHAnsi"/>
                <w:b/>
                <w:bCs/>
                <w:sz w:val="18"/>
                <w:szCs w:val="18"/>
              </w:rPr>
              <w:t>Flow/Volume</w:t>
            </w:r>
          </w:p>
        </w:tc>
        <w:tc>
          <w:tcPr>
            <w:tcW w:w="451" w:type="pct"/>
            <w:tcBorders>
              <w:bottom w:val="single" w:sz="12" w:space="0" w:color="auto"/>
            </w:tcBorders>
            <w:shd w:val="clear" w:color="auto" w:fill="B6DDE8" w:themeFill="accent5" w:themeFillTint="66"/>
            <w:vAlign w:val="center"/>
            <w:hideMark/>
          </w:tcPr>
          <w:p w14:paraId="39CA5839" w14:textId="77777777" w:rsidR="003E7604" w:rsidRPr="004125FF" w:rsidRDefault="003E7604" w:rsidP="00BC0508">
            <w:pPr>
              <w:jc w:val="center"/>
              <w:rPr>
                <w:rFonts w:cstheme="minorHAnsi"/>
                <w:b/>
                <w:bCs/>
                <w:sz w:val="18"/>
                <w:szCs w:val="18"/>
              </w:rPr>
            </w:pPr>
            <w:r w:rsidRPr="004125FF">
              <w:rPr>
                <w:rFonts w:cstheme="minorHAnsi"/>
                <w:b/>
                <w:bCs/>
                <w:sz w:val="18"/>
                <w:szCs w:val="18"/>
              </w:rPr>
              <w:t>Required frequency (maximum dry interval)</w:t>
            </w:r>
          </w:p>
        </w:tc>
        <w:tc>
          <w:tcPr>
            <w:tcW w:w="1064" w:type="pct"/>
            <w:tcBorders>
              <w:bottom w:val="single" w:sz="12" w:space="0" w:color="auto"/>
            </w:tcBorders>
            <w:shd w:val="clear" w:color="auto" w:fill="B6DDE8" w:themeFill="accent5" w:themeFillTint="66"/>
            <w:vAlign w:val="center"/>
            <w:hideMark/>
          </w:tcPr>
          <w:p w14:paraId="22A74791" w14:textId="77777777" w:rsidR="003E7604" w:rsidRPr="004125FF" w:rsidRDefault="003E7604" w:rsidP="00BC0508">
            <w:pPr>
              <w:jc w:val="center"/>
              <w:rPr>
                <w:rFonts w:cstheme="minorHAnsi"/>
                <w:b/>
                <w:bCs/>
                <w:sz w:val="18"/>
                <w:szCs w:val="18"/>
              </w:rPr>
            </w:pPr>
            <w:r w:rsidRPr="004125FF">
              <w:rPr>
                <w:rFonts w:cstheme="minorHAnsi"/>
                <w:b/>
                <w:bCs/>
                <w:sz w:val="18"/>
                <w:szCs w:val="18"/>
              </w:rPr>
              <w:t>(from all sources of water)</w:t>
            </w:r>
          </w:p>
        </w:tc>
        <w:tc>
          <w:tcPr>
            <w:tcW w:w="451" w:type="pct"/>
            <w:tcBorders>
              <w:bottom w:val="single" w:sz="12" w:space="0" w:color="auto"/>
            </w:tcBorders>
            <w:shd w:val="clear" w:color="auto" w:fill="B6DDE8" w:themeFill="accent5" w:themeFillTint="66"/>
            <w:vAlign w:val="center"/>
            <w:hideMark/>
          </w:tcPr>
          <w:p w14:paraId="05C34A35" w14:textId="77777777" w:rsidR="009C79A5" w:rsidRPr="007444E5" w:rsidRDefault="003E7604" w:rsidP="00BC0508">
            <w:pPr>
              <w:jc w:val="center"/>
              <w:rPr>
                <w:rFonts w:cstheme="minorHAnsi"/>
                <w:b/>
                <w:color w:val="auto"/>
                <w:sz w:val="18"/>
                <w:szCs w:val="18"/>
              </w:rPr>
            </w:pPr>
            <w:r w:rsidRPr="007444E5">
              <w:rPr>
                <w:rFonts w:cstheme="minorHAnsi"/>
                <w:b/>
                <w:color w:val="auto"/>
                <w:sz w:val="18"/>
                <w:szCs w:val="18"/>
              </w:rPr>
              <w:t xml:space="preserve">Environmental demands for water </w:t>
            </w:r>
          </w:p>
          <w:p w14:paraId="06715CBF" w14:textId="5B52779B" w:rsidR="003E7604" w:rsidRPr="007444E5" w:rsidRDefault="003E7604" w:rsidP="00BC0508">
            <w:pPr>
              <w:jc w:val="center"/>
              <w:rPr>
                <w:rFonts w:cstheme="minorHAnsi"/>
                <w:b/>
                <w:color w:val="auto"/>
                <w:sz w:val="18"/>
                <w:szCs w:val="18"/>
              </w:rPr>
            </w:pPr>
            <w:r w:rsidRPr="007444E5">
              <w:rPr>
                <w:rFonts w:cstheme="minorHAnsi"/>
                <w:b/>
                <w:color w:val="auto"/>
                <w:sz w:val="18"/>
                <w:szCs w:val="18"/>
              </w:rPr>
              <w:t>(all sources)</w:t>
            </w:r>
          </w:p>
        </w:tc>
        <w:tc>
          <w:tcPr>
            <w:tcW w:w="968" w:type="pct"/>
            <w:tcBorders>
              <w:bottom w:val="single" w:sz="12" w:space="0" w:color="auto"/>
            </w:tcBorders>
            <w:shd w:val="clear" w:color="auto" w:fill="B6DDE8" w:themeFill="accent5" w:themeFillTint="66"/>
            <w:vAlign w:val="center"/>
            <w:hideMark/>
          </w:tcPr>
          <w:p w14:paraId="45FFC169" w14:textId="77777777" w:rsidR="003E7604" w:rsidRPr="007444E5" w:rsidRDefault="003E7604" w:rsidP="00BC0508">
            <w:pPr>
              <w:jc w:val="center"/>
              <w:rPr>
                <w:rFonts w:cstheme="minorHAnsi"/>
                <w:b/>
                <w:color w:val="auto"/>
                <w:sz w:val="18"/>
                <w:szCs w:val="18"/>
              </w:rPr>
            </w:pPr>
            <w:r w:rsidRPr="007444E5">
              <w:rPr>
                <w:rFonts w:cstheme="minorHAnsi"/>
                <w:b/>
                <w:color w:val="auto"/>
                <w:sz w:val="18"/>
                <w:szCs w:val="18"/>
              </w:rPr>
              <w:t>Potential Commonwealth environmental water contribution?</w:t>
            </w:r>
          </w:p>
        </w:tc>
        <w:tc>
          <w:tcPr>
            <w:tcW w:w="516" w:type="pct"/>
            <w:tcBorders>
              <w:bottom w:val="single" w:sz="12" w:space="0" w:color="auto"/>
              <w:right w:val="single" w:sz="12" w:space="0" w:color="auto"/>
            </w:tcBorders>
            <w:shd w:val="clear" w:color="auto" w:fill="B6DDE8" w:themeFill="accent5" w:themeFillTint="66"/>
            <w:vAlign w:val="center"/>
            <w:hideMark/>
          </w:tcPr>
          <w:p w14:paraId="7FABB18E" w14:textId="77777777" w:rsidR="003E7604" w:rsidRPr="007444E5" w:rsidRDefault="003E7604" w:rsidP="00BC0508">
            <w:pPr>
              <w:jc w:val="center"/>
              <w:rPr>
                <w:rFonts w:cstheme="minorHAnsi"/>
                <w:b/>
                <w:color w:val="auto"/>
                <w:sz w:val="18"/>
                <w:szCs w:val="18"/>
              </w:rPr>
            </w:pPr>
            <w:r w:rsidRPr="007444E5">
              <w:rPr>
                <w:rFonts w:cstheme="minorHAnsi"/>
                <w:b/>
                <w:color w:val="auto"/>
                <w:sz w:val="18"/>
                <w:szCs w:val="18"/>
              </w:rPr>
              <w:t>Likely urgency of demand in 2021–22 if watering occurred as planned in 2020–21</w:t>
            </w:r>
          </w:p>
        </w:tc>
      </w:tr>
      <w:tr w:rsidR="009C79A5" w:rsidRPr="004125FF" w14:paraId="12EAE04A" w14:textId="77777777" w:rsidTr="00717D7B">
        <w:trPr>
          <w:trHeight w:val="1786"/>
        </w:trPr>
        <w:tc>
          <w:tcPr>
            <w:tcW w:w="582" w:type="pct"/>
            <w:tcBorders>
              <w:top w:val="single" w:sz="12" w:space="0" w:color="auto"/>
              <w:left w:val="single" w:sz="12" w:space="0" w:color="auto"/>
              <w:bottom w:val="single" w:sz="12" w:space="0" w:color="auto"/>
            </w:tcBorders>
            <w:shd w:val="clear" w:color="auto" w:fill="auto"/>
            <w:vAlign w:val="center"/>
          </w:tcPr>
          <w:p w14:paraId="69FD6EBA" w14:textId="77777777" w:rsidR="003E7604" w:rsidRPr="004125FF" w:rsidRDefault="003E7604" w:rsidP="00D201DE">
            <w:pPr>
              <w:rPr>
                <w:rFonts w:cstheme="minorHAnsi"/>
                <w:b/>
                <w:sz w:val="18"/>
                <w:szCs w:val="18"/>
              </w:rPr>
            </w:pPr>
            <w:r w:rsidRPr="004125FF">
              <w:rPr>
                <w:rFonts w:cstheme="minorHAnsi"/>
                <w:b/>
                <w:bCs/>
                <w:color w:val="auto"/>
                <w:sz w:val="18"/>
                <w:szCs w:val="18"/>
              </w:rPr>
              <w:t>Lachlan River</w:t>
            </w:r>
            <w:r w:rsidRPr="004125FF">
              <w:rPr>
                <w:rFonts w:cstheme="minorHAnsi"/>
                <w:b/>
                <w:sz w:val="18"/>
                <w:szCs w:val="18"/>
              </w:rPr>
              <w:t xml:space="preserve"> (PU 2, 3, 6, 8, 14, 16)</w:t>
            </w:r>
          </w:p>
          <w:p w14:paraId="5953277E" w14:textId="42E74017" w:rsidR="003E7604" w:rsidRPr="004125FF" w:rsidRDefault="003E7604" w:rsidP="00D201DE">
            <w:pPr>
              <w:rPr>
                <w:rFonts w:cstheme="minorHAnsi"/>
                <w:sz w:val="18"/>
                <w:szCs w:val="18"/>
              </w:rPr>
            </w:pPr>
            <w:r w:rsidRPr="004125FF">
              <w:rPr>
                <w:rFonts w:cstheme="minorHAnsi"/>
                <w:color w:val="auto"/>
                <w:sz w:val="18"/>
                <w:szCs w:val="18"/>
              </w:rPr>
              <w:t xml:space="preserve">Protect tributary inflows (natural trigger) or deliver upon environmental triggers (e.g. timing or temperature) being reached, to target </w:t>
            </w:r>
            <w:r w:rsidR="00BC0508" w:rsidRPr="004125FF">
              <w:rPr>
                <w:rFonts w:cstheme="minorHAnsi"/>
                <w:bCs/>
                <w:sz w:val="18"/>
                <w:szCs w:val="18"/>
              </w:rPr>
              <w:t xml:space="preserve">native fish, in-stream productivity, native </w:t>
            </w:r>
            <w:proofErr w:type="gramStart"/>
            <w:r w:rsidR="00BC0508" w:rsidRPr="004125FF">
              <w:rPr>
                <w:rFonts w:cstheme="minorHAnsi"/>
                <w:bCs/>
                <w:sz w:val="18"/>
                <w:szCs w:val="18"/>
              </w:rPr>
              <w:t>vegetation</w:t>
            </w:r>
            <w:proofErr w:type="gramEnd"/>
            <w:r w:rsidR="00BC0508" w:rsidRPr="004125FF">
              <w:rPr>
                <w:rFonts w:cstheme="minorHAnsi"/>
                <w:bCs/>
                <w:sz w:val="18"/>
                <w:szCs w:val="18"/>
              </w:rPr>
              <w:t xml:space="preserve"> and connectivity along the river channel</w:t>
            </w:r>
          </w:p>
        </w:tc>
        <w:tc>
          <w:tcPr>
            <w:tcW w:w="968" w:type="pct"/>
            <w:tcBorders>
              <w:top w:val="single" w:sz="12" w:space="0" w:color="auto"/>
              <w:bottom w:val="single" w:sz="12" w:space="0" w:color="auto"/>
            </w:tcBorders>
            <w:shd w:val="clear" w:color="auto" w:fill="auto"/>
            <w:vAlign w:val="center"/>
          </w:tcPr>
          <w:p w14:paraId="1DE299C5" w14:textId="57271987" w:rsidR="003E7604" w:rsidRPr="004125FF" w:rsidRDefault="00291577" w:rsidP="00D201DE">
            <w:pPr>
              <w:jc w:val="center"/>
              <w:rPr>
                <w:rFonts w:cstheme="minorHAnsi"/>
                <w:color w:val="auto"/>
                <w:spacing w:val="-1"/>
                <w:sz w:val="18"/>
                <w:szCs w:val="18"/>
              </w:rPr>
            </w:pPr>
            <w:r w:rsidRPr="00291577">
              <w:rPr>
                <w:rFonts w:cstheme="minorHAnsi"/>
                <w:sz w:val="18"/>
                <w:szCs w:val="18"/>
              </w:rPr>
              <w:t>&gt;600 ML/d</w:t>
            </w:r>
            <w:r w:rsidR="003E7604" w:rsidRPr="004125FF">
              <w:rPr>
                <w:rFonts w:cstheme="minorHAnsi"/>
                <w:sz w:val="18"/>
                <w:szCs w:val="18"/>
              </w:rPr>
              <w:t>, based on conceptual hydrographs</w:t>
            </w:r>
            <w:r w:rsidR="0081429B" w:rsidRPr="004125FF">
              <w:rPr>
                <w:rFonts w:cstheme="minorHAnsi"/>
                <w:sz w:val="18"/>
                <w:szCs w:val="18"/>
              </w:rPr>
              <w:t xml:space="preserve"> (Ellis</w:t>
            </w:r>
            <w:r w:rsidR="00362EA8">
              <w:rPr>
                <w:rFonts w:cstheme="minorHAnsi"/>
                <w:sz w:val="18"/>
                <w:szCs w:val="18"/>
              </w:rPr>
              <w:t> </w:t>
            </w:r>
            <w:r w:rsidR="002B77AE">
              <w:rPr>
                <w:rFonts w:cstheme="minorHAnsi"/>
                <w:sz w:val="18"/>
                <w:szCs w:val="18"/>
              </w:rPr>
              <w:t>et</w:t>
            </w:r>
            <w:r w:rsidR="00362EA8">
              <w:rPr>
                <w:rFonts w:cstheme="minorHAnsi"/>
                <w:sz w:val="18"/>
                <w:szCs w:val="18"/>
              </w:rPr>
              <w:t> </w:t>
            </w:r>
            <w:r w:rsidR="002B77AE">
              <w:rPr>
                <w:rFonts w:cstheme="minorHAnsi"/>
                <w:sz w:val="18"/>
                <w:szCs w:val="18"/>
              </w:rPr>
              <w:t>al</w:t>
            </w:r>
            <w:r w:rsidR="00362EA8">
              <w:rPr>
                <w:rFonts w:cstheme="minorHAnsi"/>
                <w:sz w:val="18"/>
                <w:szCs w:val="18"/>
              </w:rPr>
              <w:t>.</w:t>
            </w:r>
            <w:r w:rsidR="0081429B" w:rsidRPr="004125FF">
              <w:rPr>
                <w:rFonts w:cstheme="minorHAnsi"/>
                <w:sz w:val="18"/>
                <w:szCs w:val="18"/>
              </w:rPr>
              <w:t xml:space="preserve"> 2016), other flow objectives</w:t>
            </w:r>
            <w:r w:rsidR="003E7604" w:rsidRPr="004125FF">
              <w:rPr>
                <w:rFonts w:cstheme="minorHAnsi"/>
                <w:sz w:val="18"/>
                <w:szCs w:val="18"/>
              </w:rPr>
              <w:t xml:space="preserve"> and available water allocations.</w:t>
            </w:r>
          </w:p>
        </w:tc>
        <w:tc>
          <w:tcPr>
            <w:tcW w:w="451" w:type="pct"/>
            <w:tcBorders>
              <w:top w:val="single" w:sz="12" w:space="0" w:color="auto"/>
              <w:bottom w:val="single" w:sz="12" w:space="0" w:color="auto"/>
            </w:tcBorders>
            <w:shd w:val="clear" w:color="auto" w:fill="auto"/>
            <w:vAlign w:val="center"/>
          </w:tcPr>
          <w:p w14:paraId="29638F05" w14:textId="5D26E9BE" w:rsidR="003E7604" w:rsidRPr="004125FF" w:rsidRDefault="00265642" w:rsidP="00D201DE">
            <w:pPr>
              <w:jc w:val="center"/>
              <w:rPr>
                <w:rFonts w:cstheme="minorHAnsi"/>
                <w:color w:val="auto"/>
                <w:sz w:val="18"/>
                <w:szCs w:val="18"/>
              </w:rPr>
            </w:pPr>
            <w:r w:rsidRPr="00E44363">
              <w:rPr>
                <w:rFonts w:cstheme="minorHAnsi"/>
                <w:sz w:val="18"/>
                <w:szCs w:val="18"/>
              </w:rPr>
              <w:t>5–10 years in 10</w:t>
            </w:r>
            <w:r>
              <w:rPr>
                <w:rFonts w:cstheme="minorHAnsi"/>
                <w:sz w:val="18"/>
                <w:szCs w:val="18"/>
              </w:rPr>
              <w:t xml:space="preserve"> (Annual for the maintenance of drought refuge)</w:t>
            </w:r>
          </w:p>
        </w:tc>
        <w:tc>
          <w:tcPr>
            <w:tcW w:w="1064" w:type="pct"/>
            <w:tcBorders>
              <w:top w:val="single" w:sz="12" w:space="0" w:color="auto"/>
              <w:bottom w:val="single" w:sz="12" w:space="0" w:color="auto"/>
            </w:tcBorders>
            <w:shd w:val="clear" w:color="auto" w:fill="auto"/>
            <w:vAlign w:val="center"/>
          </w:tcPr>
          <w:p w14:paraId="6B727A98" w14:textId="5D8C26A9" w:rsidR="003E7604" w:rsidRPr="004125FF" w:rsidRDefault="0081429B" w:rsidP="00D201DE">
            <w:pPr>
              <w:rPr>
                <w:rFonts w:cstheme="minorHAnsi"/>
                <w:bCs/>
                <w:color w:val="auto"/>
                <w:sz w:val="18"/>
                <w:szCs w:val="18"/>
                <w:highlight w:val="lightGray"/>
              </w:rPr>
            </w:pPr>
            <w:r w:rsidRPr="004125FF">
              <w:rPr>
                <w:rFonts w:cstheme="minorHAnsi"/>
                <w:bCs/>
                <w:sz w:val="18"/>
                <w:szCs w:val="18"/>
              </w:rPr>
              <w:t>From</w:t>
            </w:r>
            <w:r w:rsidR="003E7604" w:rsidRPr="004125FF">
              <w:rPr>
                <w:rFonts w:cstheme="minorHAnsi"/>
                <w:bCs/>
                <w:sz w:val="18"/>
                <w:szCs w:val="18"/>
              </w:rPr>
              <w:t xml:space="preserve"> 2018</w:t>
            </w:r>
            <w:r w:rsidRPr="004125FF">
              <w:rPr>
                <w:rFonts w:cstheme="minorHAnsi"/>
                <w:bCs/>
                <w:sz w:val="18"/>
                <w:szCs w:val="18"/>
              </w:rPr>
              <w:t>-2020</w:t>
            </w:r>
            <w:r w:rsidR="003E7604" w:rsidRPr="004125FF">
              <w:rPr>
                <w:rFonts w:cstheme="minorHAnsi"/>
                <w:bCs/>
                <w:sz w:val="18"/>
                <w:szCs w:val="18"/>
              </w:rPr>
              <w:t xml:space="preserve"> a pulse</w:t>
            </w:r>
            <w:r w:rsidR="00291577">
              <w:rPr>
                <w:rFonts w:cstheme="minorHAnsi"/>
                <w:bCs/>
                <w:sz w:val="18"/>
                <w:szCs w:val="18"/>
              </w:rPr>
              <w:t xml:space="preserve"> and minimum flow period in spring</w:t>
            </w:r>
            <w:r w:rsidR="003E7604" w:rsidRPr="004125FF">
              <w:rPr>
                <w:rFonts w:cstheme="minorHAnsi"/>
                <w:bCs/>
                <w:sz w:val="18"/>
                <w:szCs w:val="18"/>
              </w:rPr>
              <w:t xml:space="preserve"> </w:t>
            </w:r>
            <w:r w:rsidRPr="004125FF">
              <w:rPr>
                <w:rFonts w:cstheme="minorHAnsi"/>
                <w:bCs/>
                <w:sz w:val="18"/>
                <w:szCs w:val="18"/>
              </w:rPr>
              <w:t>has been provided</w:t>
            </w:r>
          </w:p>
        </w:tc>
        <w:tc>
          <w:tcPr>
            <w:tcW w:w="451" w:type="pct"/>
            <w:tcBorders>
              <w:top w:val="single" w:sz="12" w:space="0" w:color="auto"/>
              <w:bottom w:val="single" w:sz="12" w:space="0" w:color="auto"/>
            </w:tcBorders>
            <w:shd w:val="clear" w:color="auto" w:fill="FF0000"/>
            <w:vAlign w:val="center"/>
          </w:tcPr>
          <w:p w14:paraId="21D619DF" w14:textId="5B703023" w:rsidR="003E7604" w:rsidRPr="007444E5" w:rsidRDefault="00642C86" w:rsidP="00D201DE">
            <w:pPr>
              <w:jc w:val="center"/>
              <w:rPr>
                <w:rFonts w:eastAsia="Century Gothic" w:cstheme="minorHAnsi"/>
                <w:color w:val="auto"/>
                <w:sz w:val="18"/>
                <w:szCs w:val="18"/>
              </w:rPr>
            </w:pPr>
            <w:r w:rsidRPr="007444E5">
              <w:rPr>
                <w:rFonts w:cstheme="minorHAnsi"/>
                <w:color w:val="auto"/>
                <w:sz w:val="18"/>
                <w:szCs w:val="18"/>
              </w:rPr>
              <w:t>High</w:t>
            </w:r>
          </w:p>
        </w:tc>
        <w:tc>
          <w:tcPr>
            <w:tcW w:w="968" w:type="pct"/>
            <w:tcBorders>
              <w:top w:val="single" w:sz="12" w:space="0" w:color="auto"/>
              <w:bottom w:val="single" w:sz="12" w:space="0" w:color="auto"/>
            </w:tcBorders>
            <w:shd w:val="clear" w:color="auto" w:fill="365F91" w:themeFill="accent1" w:themeFillShade="BF"/>
            <w:vAlign w:val="center"/>
          </w:tcPr>
          <w:p w14:paraId="20F099E3" w14:textId="6BDDE58B" w:rsidR="003E7604" w:rsidRPr="007444E5" w:rsidRDefault="00642C86" w:rsidP="00D201DE">
            <w:pPr>
              <w:jc w:val="center"/>
              <w:rPr>
                <w:rFonts w:cstheme="minorHAnsi"/>
                <w:color w:val="auto"/>
                <w:spacing w:val="-1"/>
                <w:sz w:val="18"/>
                <w:szCs w:val="18"/>
              </w:rPr>
            </w:pPr>
            <w:r w:rsidRPr="007444E5">
              <w:rPr>
                <w:rFonts w:cstheme="minorHAnsi"/>
                <w:color w:val="auto"/>
                <w:sz w:val="18"/>
                <w:szCs w:val="18"/>
              </w:rPr>
              <w:t>High priority for Commonwealth environmental watering (likely to receive water even under low water resource availability)</w:t>
            </w:r>
          </w:p>
        </w:tc>
        <w:tc>
          <w:tcPr>
            <w:tcW w:w="516" w:type="pct"/>
            <w:tcBorders>
              <w:top w:val="single" w:sz="12" w:space="0" w:color="auto"/>
              <w:bottom w:val="single" w:sz="12" w:space="0" w:color="auto"/>
              <w:right w:val="single" w:sz="12" w:space="0" w:color="auto"/>
            </w:tcBorders>
            <w:shd w:val="clear" w:color="auto" w:fill="FF0000"/>
            <w:vAlign w:val="center"/>
          </w:tcPr>
          <w:p w14:paraId="494C65D1" w14:textId="3ABBEB66" w:rsidR="003E7604" w:rsidRPr="007444E5" w:rsidRDefault="00642C86" w:rsidP="00D201DE">
            <w:pPr>
              <w:jc w:val="center"/>
              <w:rPr>
                <w:rFonts w:cstheme="minorHAnsi"/>
                <w:color w:val="auto"/>
                <w:sz w:val="18"/>
                <w:szCs w:val="18"/>
              </w:rPr>
            </w:pPr>
            <w:r w:rsidRPr="007444E5">
              <w:rPr>
                <w:rFonts w:cstheme="minorHAnsi"/>
                <w:color w:val="auto"/>
                <w:sz w:val="18"/>
                <w:szCs w:val="18"/>
              </w:rPr>
              <w:t>High</w:t>
            </w:r>
          </w:p>
        </w:tc>
      </w:tr>
      <w:tr w:rsidR="009C79A5" w:rsidRPr="004125FF" w14:paraId="7B4908A7" w14:textId="77777777" w:rsidTr="00717D7B">
        <w:trPr>
          <w:trHeight w:val="1125"/>
        </w:trPr>
        <w:tc>
          <w:tcPr>
            <w:tcW w:w="582" w:type="pct"/>
            <w:tcBorders>
              <w:top w:val="single" w:sz="12" w:space="0" w:color="auto"/>
              <w:left w:val="single" w:sz="12" w:space="0" w:color="auto"/>
              <w:bottom w:val="single" w:sz="12" w:space="0" w:color="auto"/>
            </w:tcBorders>
            <w:shd w:val="clear" w:color="auto" w:fill="auto"/>
            <w:vAlign w:val="center"/>
          </w:tcPr>
          <w:p w14:paraId="21105375" w14:textId="5D39677C" w:rsidR="00F200FA" w:rsidRPr="004125FF" w:rsidRDefault="00F200FA" w:rsidP="00D201DE">
            <w:pPr>
              <w:rPr>
                <w:rFonts w:cstheme="minorHAnsi"/>
                <w:b/>
                <w:color w:val="auto"/>
                <w:sz w:val="18"/>
                <w:szCs w:val="18"/>
              </w:rPr>
            </w:pPr>
            <w:bookmarkStart w:id="8" w:name="_Hlk39150831"/>
            <w:r w:rsidRPr="004125FF">
              <w:rPr>
                <w:rFonts w:cstheme="minorHAnsi"/>
                <w:b/>
                <w:color w:val="auto"/>
                <w:sz w:val="18"/>
                <w:szCs w:val="18"/>
              </w:rPr>
              <w:t>Yarrabandai Lagoon (formerly known as Burrawang West, PU 3) (see note 1)</w:t>
            </w:r>
          </w:p>
          <w:p w14:paraId="65780C98" w14:textId="5DDB72CA" w:rsidR="00F200FA" w:rsidRPr="004125FF" w:rsidRDefault="00F200FA" w:rsidP="00D201DE">
            <w:pPr>
              <w:rPr>
                <w:rFonts w:cstheme="minorHAnsi"/>
                <w:bCs/>
                <w:sz w:val="18"/>
                <w:szCs w:val="18"/>
              </w:rPr>
            </w:pPr>
            <w:r w:rsidRPr="004125FF">
              <w:rPr>
                <w:rFonts w:cstheme="minorHAnsi"/>
                <w:color w:val="auto"/>
                <w:sz w:val="18"/>
                <w:szCs w:val="18"/>
              </w:rPr>
              <w:t>Provide off-channel</w:t>
            </w:r>
            <w:r>
              <w:rPr>
                <w:rFonts w:cstheme="minorHAnsi"/>
                <w:color w:val="auto"/>
                <w:sz w:val="18"/>
                <w:szCs w:val="18"/>
              </w:rPr>
              <w:t xml:space="preserve"> drouth</w:t>
            </w:r>
            <w:r w:rsidRPr="004125FF">
              <w:rPr>
                <w:rFonts w:cstheme="minorHAnsi"/>
                <w:color w:val="auto"/>
                <w:sz w:val="18"/>
                <w:szCs w:val="18"/>
              </w:rPr>
              <w:t xml:space="preserve"> refuge habitat for native frogs and waterbirds</w:t>
            </w:r>
          </w:p>
        </w:tc>
        <w:tc>
          <w:tcPr>
            <w:tcW w:w="968" w:type="pct"/>
            <w:tcBorders>
              <w:top w:val="single" w:sz="12" w:space="0" w:color="auto"/>
              <w:bottom w:val="single" w:sz="12" w:space="0" w:color="auto"/>
            </w:tcBorders>
            <w:shd w:val="clear" w:color="auto" w:fill="auto"/>
            <w:vAlign w:val="center"/>
          </w:tcPr>
          <w:p w14:paraId="0FC316D3" w14:textId="579E497C" w:rsidR="00F200FA" w:rsidRPr="004125FF" w:rsidRDefault="00F200FA" w:rsidP="00D201DE">
            <w:pPr>
              <w:jc w:val="center"/>
              <w:rPr>
                <w:rFonts w:cstheme="minorHAnsi"/>
                <w:spacing w:val="-1"/>
                <w:sz w:val="18"/>
                <w:szCs w:val="18"/>
              </w:rPr>
            </w:pPr>
            <w:r w:rsidRPr="004125FF">
              <w:rPr>
                <w:rFonts w:cstheme="minorHAnsi"/>
                <w:sz w:val="18"/>
                <w:szCs w:val="18"/>
              </w:rPr>
              <w:t>400-800 ML in total</w:t>
            </w:r>
          </w:p>
        </w:tc>
        <w:tc>
          <w:tcPr>
            <w:tcW w:w="451" w:type="pct"/>
            <w:tcBorders>
              <w:top w:val="single" w:sz="12" w:space="0" w:color="auto"/>
              <w:bottom w:val="single" w:sz="12" w:space="0" w:color="auto"/>
            </w:tcBorders>
            <w:shd w:val="clear" w:color="auto" w:fill="auto"/>
            <w:vAlign w:val="center"/>
          </w:tcPr>
          <w:p w14:paraId="4A4F5EBD" w14:textId="353A380F" w:rsidR="00F200FA" w:rsidRPr="004125FF" w:rsidRDefault="00E44363" w:rsidP="00D201DE">
            <w:pPr>
              <w:jc w:val="center"/>
              <w:rPr>
                <w:rFonts w:eastAsia="Century Gothic" w:cstheme="minorHAnsi"/>
                <w:spacing w:val="-1"/>
                <w:sz w:val="18"/>
                <w:szCs w:val="18"/>
              </w:rPr>
            </w:pPr>
            <w:r w:rsidRPr="00E44363">
              <w:rPr>
                <w:rFonts w:cstheme="minorHAnsi"/>
                <w:sz w:val="18"/>
                <w:szCs w:val="18"/>
              </w:rPr>
              <w:t>5–10 years in 10</w:t>
            </w:r>
            <w:r w:rsidR="00265642">
              <w:rPr>
                <w:rFonts w:cstheme="minorHAnsi"/>
                <w:sz w:val="18"/>
                <w:szCs w:val="18"/>
              </w:rPr>
              <w:t xml:space="preserve"> (Annual for the maintenance of drought refuge)</w:t>
            </w:r>
          </w:p>
        </w:tc>
        <w:tc>
          <w:tcPr>
            <w:tcW w:w="1064" w:type="pct"/>
            <w:tcBorders>
              <w:top w:val="single" w:sz="12" w:space="0" w:color="auto"/>
              <w:bottom w:val="single" w:sz="12" w:space="0" w:color="auto"/>
            </w:tcBorders>
            <w:shd w:val="clear" w:color="auto" w:fill="auto"/>
            <w:vAlign w:val="center"/>
          </w:tcPr>
          <w:p w14:paraId="5AA7ABC8" w14:textId="434E74A8" w:rsidR="00F200FA" w:rsidRPr="004125FF" w:rsidRDefault="00F200FA" w:rsidP="00D201DE">
            <w:pPr>
              <w:rPr>
                <w:rFonts w:cstheme="minorHAnsi"/>
                <w:bCs/>
                <w:sz w:val="18"/>
                <w:szCs w:val="18"/>
              </w:rPr>
            </w:pPr>
            <w:r w:rsidRPr="004125FF">
              <w:rPr>
                <w:rFonts w:cstheme="minorHAnsi"/>
                <w:sz w:val="18"/>
                <w:szCs w:val="18"/>
              </w:rPr>
              <w:t xml:space="preserve">Previously watered by NSW. Watered </w:t>
            </w:r>
            <w:r>
              <w:rPr>
                <w:rFonts w:cstheme="minorHAnsi"/>
                <w:sz w:val="18"/>
                <w:szCs w:val="18"/>
              </w:rPr>
              <w:t>since</w:t>
            </w:r>
            <w:r w:rsidR="0086214B">
              <w:rPr>
                <w:rFonts w:cstheme="minorHAnsi"/>
                <w:sz w:val="18"/>
                <w:szCs w:val="18"/>
              </w:rPr>
              <w:t xml:space="preserve"> </w:t>
            </w:r>
            <w:r w:rsidRPr="004125FF">
              <w:rPr>
                <w:rFonts w:cstheme="minorHAnsi"/>
                <w:sz w:val="18"/>
                <w:szCs w:val="18"/>
              </w:rPr>
              <w:t xml:space="preserve">2018-19 </w:t>
            </w:r>
            <w:r>
              <w:rPr>
                <w:rFonts w:cstheme="minorHAnsi"/>
                <w:sz w:val="18"/>
                <w:szCs w:val="18"/>
              </w:rPr>
              <w:t>and rec</w:t>
            </w:r>
            <w:r w:rsidR="0086214B">
              <w:rPr>
                <w:rFonts w:cstheme="minorHAnsi"/>
                <w:sz w:val="18"/>
                <w:szCs w:val="18"/>
              </w:rPr>
              <w:t>e</w:t>
            </w:r>
            <w:r>
              <w:rPr>
                <w:rFonts w:cstheme="minorHAnsi"/>
                <w:sz w:val="18"/>
                <w:szCs w:val="18"/>
              </w:rPr>
              <w:t xml:space="preserve">ived </w:t>
            </w:r>
            <w:r w:rsidR="007A2BB9">
              <w:rPr>
                <w:rFonts w:cstheme="minorHAnsi"/>
                <w:sz w:val="18"/>
                <w:szCs w:val="18"/>
              </w:rPr>
              <w:t xml:space="preserve">high </w:t>
            </w:r>
            <w:r>
              <w:rPr>
                <w:rFonts w:cstheme="minorHAnsi"/>
                <w:sz w:val="18"/>
                <w:szCs w:val="18"/>
              </w:rPr>
              <w:t>natural flows in</w:t>
            </w:r>
            <w:r w:rsidR="00E44363">
              <w:rPr>
                <w:rFonts w:cstheme="minorHAnsi"/>
                <w:sz w:val="18"/>
                <w:szCs w:val="18"/>
              </w:rPr>
              <w:t xml:space="preserve"> winter</w:t>
            </w:r>
            <w:r>
              <w:rPr>
                <w:rFonts w:cstheme="minorHAnsi"/>
                <w:sz w:val="18"/>
                <w:szCs w:val="18"/>
              </w:rPr>
              <w:t xml:space="preserve"> 2020</w:t>
            </w:r>
            <w:r w:rsidRPr="004125FF">
              <w:rPr>
                <w:rFonts w:cstheme="minorHAnsi"/>
                <w:sz w:val="18"/>
                <w:szCs w:val="18"/>
              </w:rPr>
              <w:t>.</w:t>
            </w:r>
          </w:p>
        </w:tc>
        <w:tc>
          <w:tcPr>
            <w:tcW w:w="451" w:type="pct"/>
            <w:tcBorders>
              <w:top w:val="single" w:sz="12" w:space="0" w:color="auto"/>
              <w:bottom w:val="single" w:sz="12" w:space="0" w:color="auto"/>
            </w:tcBorders>
            <w:shd w:val="clear" w:color="auto" w:fill="FFC000"/>
            <w:vAlign w:val="center"/>
          </w:tcPr>
          <w:p w14:paraId="6D760D97" w14:textId="7835DE4C" w:rsidR="00F200FA" w:rsidRPr="007444E5" w:rsidRDefault="00F200FA" w:rsidP="00D201DE">
            <w:pPr>
              <w:jc w:val="center"/>
              <w:rPr>
                <w:rFonts w:cstheme="minorHAnsi"/>
                <w:color w:val="auto"/>
                <w:sz w:val="18"/>
                <w:szCs w:val="18"/>
              </w:rPr>
            </w:pPr>
            <w:r w:rsidRPr="007444E5">
              <w:rPr>
                <w:color w:val="auto"/>
                <w:sz w:val="18"/>
                <w:szCs w:val="18"/>
              </w:rPr>
              <w:t>Moderate</w:t>
            </w:r>
          </w:p>
        </w:tc>
        <w:tc>
          <w:tcPr>
            <w:tcW w:w="968" w:type="pct"/>
            <w:tcBorders>
              <w:top w:val="single" w:sz="12" w:space="0" w:color="auto"/>
              <w:bottom w:val="single" w:sz="12" w:space="0" w:color="auto"/>
            </w:tcBorders>
            <w:shd w:val="clear" w:color="auto" w:fill="365F91" w:themeFill="accent1" w:themeFillShade="BF"/>
            <w:vAlign w:val="center"/>
          </w:tcPr>
          <w:p w14:paraId="729F86FC" w14:textId="5BD9D7A6" w:rsidR="00F200FA" w:rsidRPr="007444E5" w:rsidRDefault="00F200FA" w:rsidP="00D201DE">
            <w:pPr>
              <w:jc w:val="center"/>
              <w:rPr>
                <w:rFonts w:cstheme="minorHAnsi"/>
                <w:color w:val="auto"/>
                <w:spacing w:val="-1"/>
                <w:sz w:val="18"/>
                <w:szCs w:val="18"/>
              </w:rPr>
            </w:pPr>
            <w:r w:rsidRPr="007444E5">
              <w:rPr>
                <w:color w:val="auto"/>
                <w:sz w:val="18"/>
                <w:szCs w:val="18"/>
              </w:rPr>
              <w:t>Priority for Commonwealth environmental watering (likely to receive water even under low water resource availability), subject to site assessment</w:t>
            </w:r>
          </w:p>
        </w:tc>
        <w:tc>
          <w:tcPr>
            <w:tcW w:w="516" w:type="pct"/>
            <w:tcBorders>
              <w:top w:val="single" w:sz="12" w:space="0" w:color="auto"/>
              <w:bottom w:val="single" w:sz="12" w:space="0" w:color="auto"/>
              <w:right w:val="single" w:sz="12" w:space="0" w:color="auto"/>
            </w:tcBorders>
            <w:shd w:val="clear" w:color="auto" w:fill="FFC000"/>
            <w:vAlign w:val="center"/>
          </w:tcPr>
          <w:p w14:paraId="2D92FEE3" w14:textId="4F32E5DA" w:rsidR="00F200FA" w:rsidRPr="007444E5" w:rsidRDefault="00F200FA" w:rsidP="00D201DE">
            <w:pPr>
              <w:jc w:val="center"/>
              <w:rPr>
                <w:rFonts w:cstheme="minorHAnsi"/>
                <w:color w:val="auto"/>
                <w:sz w:val="18"/>
                <w:szCs w:val="18"/>
              </w:rPr>
            </w:pPr>
            <w:r w:rsidRPr="007444E5">
              <w:rPr>
                <w:color w:val="auto"/>
                <w:sz w:val="18"/>
                <w:szCs w:val="18"/>
              </w:rPr>
              <w:t>Moderate</w:t>
            </w:r>
          </w:p>
        </w:tc>
      </w:tr>
      <w:bookmarkEnd w:id="8"/>
      <w:tr w:rsidR="009C79A5" w:rsidRPr="004125FF" w14:paraId="670BA5D7" w14:textId="77777777" w:rsidTr="00717D7B">
        <w:trPr>
          <w:trHeight w:val="1379"/>
        </w:trPr>
        <w:tc>
          <w:tcPr>
            <w:tcW w:w="582" w:type="pct"/>
            <w:tcBorders>
              <w:top w:val="single" w:sz="12" w:space="0" w:color="auto"/>
              <w:left w:val="single" w:sz="12" w:space="0" w:color="auto"/>
              <w:bottom w:val="single" w:sz="12" w:space="0" w:color="auto"/>
            </w:tcBorders>
            <w:shd w:val="clear" w:color="auto" w:fill="auto"/>
            <w:vAlign w:val="center"/>
          </w:tcPr>
          <w:p w14:paraId="2F5A5EDC" w14:textId="77777777" w:rsidR="00F200FA" w:rsidRPr="004125FF" w:rsidRDefault="00F200FA" w:rsidP="00D201DE">
            <w:pPr>
              <w:rPr>
                <w:rFonts w:cstheme="minorHAnsi"/>
                <w:b/>
                <w:bCs/>
                <w:color w:val="auto"/>
                <w:sz w:val="18"/>
                <w:szCs w:val="18"/>
              </w:rPr>
            </w:pPr>
            <w:r w:rsidRPr="004125FF">
              <w:rPr>
                <w:rFonts w:cstheme="minorHAnsi"/>
                <w:b/>
                <w:color w:val="auto"/>
                <w:sz w:val="18"/>
                <w:szCs w:val="18"/>
              </w:rPr>
              <w:t>Brewster Weir Pool (PU 8)</w:t>
            </w:r>
          </w:p>
          <w:p w14:paraId="7E4404CE" w14:textId="635AC70A" w:rsidR="00F200FA" w:rsidRPr="004125FF" w:rsidRDefault="00F200FA" w:rsidP="00D201DE">
            <w:pPr>
              <w:rPr>
                <w:rFonts w:cstheme="minorHAnsi"/>
                <w:bCs/>
                <w:sz w:val="18"/>
                <w:szCs w:val="18"/>
              </w:rPr>
            </w:pPr>
            <w:r w:rsidRPr="004125FF">
              <w:rPr>
                <w:rFonts w:cstheme="minorHAnsi"/>
                <w:color w:val="auto"/>
                <w:sz w:val="18"/>
                <w:szCs w:val="18"/>
              </w:rPr>
              <w:t xml:space="preserve">Help maintain weir pool height to maintain olive </w:t>
            </w:r>
            <w:proofErr w:type="spellStart"/>
            <w:r w:rsidRPr="004125FF">
              <w:rPr>
                <w:rFonts w:cstheme="minorHAnsi"/>
                <w:color w:val="auto"/>
                <w:sz w:val="18"/>
                <w:szCs w:val="18"/>
              </w:rPr>
              <w:t>perchlet</w:t>
            </w:r>
            <w:proofErr w:type="spellEnd"/>
            <w:r w:rsidRPr="004125FF">
              <w:rPr>
                <w:rFonts w:cstheme="minorHAnsi"/>
                <w:color w:val="auto"/>
                <w:sz w:val="18"/>
                <w:szCs w:val="18"/>
              </w:rPr>
              <w:t xml:space="preserve"> habitat</w:t>
            </w:r>
          </w:p>
        </w:tc>
        <w:tc>
          <w:tcPr>
            <w:tcW w:w="968" w:type="pct"/>
            <w:tcBorders>
              <w:top w:val="single" w:sz="12" w:space="0" w:color="auto"/>
              <w:bottom w:val="single" w:sz="12" w:space="0" w:color="auto"/>
            </w:tcBorders>
            <w:shd w:val="clear" w:color="auto" w:fill="auto"/>
            <w:vAlign w:val="center"/>
          </w:tcPr>
          <w:p w14:paraId="52CCBFE1" w14:textId="5579002D" w:rsidR="00F200FA" w:rsidRPr="004125FF" w:rsidRDefault="00291577" w:rsidP="00D201DE">
            <w:pPr>
              <w:jc w:val="center"/>
              <w:rPr>
                <w:rFonts w:cstheme="minorHAnsi"/>
                <w:spacing w:val="-1"/>
                <w:sz w:val="18"/>
                <w:szCs w:val="18"/>
              </w:rPr>
            </w:pPr>
            <w:r>
              <w:rPr>
                <w:rFonts w:cstheme="minorHAnsi"/>
                <w:sz w:val="18"/>
                <w:szCs w:val="18"/>
              </w:rPr>
              <w:t>Up</w:t>
            </w:r>
            <w:r w:rsidRPr="004125FF">
              <w:rPr>
                <w:rFonts w:cstheme="minorHAnsi"/>
                <w:sz w:val="18"/>
                <w:szCs w:val="18"/>
              </w:rPr>
              <w:t xml:space="preserve"> to 5</w:t>
            </w:r>
            <w:r w:rsidR="00481624">
              <w:rPr>
                <w:rFonts w:cstheme="minorHAnsi"/>
                <w:sz w:val="18"/>
                <w:szCs w:val="18"/>
              </w:rPr>
              <w:t xml:space="preserve"> </w:t>
            </w:r>
            <w:r w:rsidRPr="004125FF">
              <w:rPr>
                <w:rFonts w:cstheme="minorHAnsi"/>
                <w:sz w:val="18"/>
                <w:szCs w:val="18"/>
              </w:rPr>
              <w:t xml:space="preserve">GL </w:t>
            </w:r>
            <w:r>
              <w:rPr>
                <w:rFonts w:cstheme="minorHAnsi"/>
                <w:sz w:val="18"/>
                <w:szCs w:val="18"/>
              </w:rPr>
              <w:t>d</w:t>
            </w:r>
            <w:r w:rsidR="00F200FA" w:rsidRPr="004125FF">
              <w:rPr>
                <w:rFonts w:cstheme="minorHAnsi"/>
                <w:sz w:val="18"/>
                <w:szCs w:val="18"/>
              </w:rPr>
              <w:t>ependant on the operational level and management requirements of the weir</w:t>
            </w:r>
          </w:p>
        </w:tc>
        <w:tc>
          <w:tcPr>
            <w:tcW w:w="451" w:type="pct"/>
            <w:tcBorders>
              <w:top w:val="single" w:sz="12" w:space="0" w:color="auto"/>
              <w:bottom w:val="single" w:sz="12" w:space="0" w:color="auto"/>
            </w:tcBorders>
            <w:shd w:val="clear" w:color="auto" w:fill="auto"/>
            <w:vAlign w:val="center"/>
          </w:tcPr>
          <w:p w14:paraId="13EA03F1" w14:textId="4EE48CA1" w:rsidR="00F200FA" w:rsidRPr="004125FF" w:rsidRDefault="00265642" w:rsidP="00D201DE">
            <w:pPr>
              <w:jc w:val="center"/>
              <w:rPr>
                <w:rFonts w:eastAsia="Century Gothic" w:cstheme="minorHAnsi"/>
                <w:spacing w:val="-1"/>
                <w:sz w:val="18"/>
                <w:szCs w:val="18"/>
              </w:rPr>
            </w:pPr>
            <w:r w:rsidRPr="00E44363">
              <w:rPr>
                <w:rFonts w:cstheme="minorHAnsi"/>
                <w:sz w:val="18"/>
                <w:szCs w:val="18"/>
              </w:rPr>
              <w:t>5–10 years in 10</w:t>
            </w:r>
            <w:r>
              <w:rPr>
                <w:rFonts w:cstheme="minorHAnsi"/>
                <w:sz w:val="18"/>
                <w:szCs w:val="18"/>
              </w:rPr>
              <w:t xml:space="preserve"> (Annual for the maintenance of drought refuge)</w:t>
            </w:r>
          </w:p>
        </w:tc>
        <w:tc>
          <w:tcPr>
            <w:tcW w:w="1064" w:type="pct"/>
            <w:tcBorders>
              <w:top w:val="single" w:sz="12" w:space="0" w:color="auto"/>
              <w:bottom w:val="single" w:sz="12" w:space="0" w:color="auto"/>
            </w:tcBorders>
            <w:shd w:val="clear" w:color="auto" w:fill="auto"/>
            <w:vAlign w:val="center"/>
          </w:tcPr>
          <w:p w14:paraId="13A5E8EE" w14:textId="3D73502E" w:rsidR="00F200FA" w:rsidRPr="004125FF" w:rsidRDefault="0086214B" w:rsidP="00D201DE">
            <w:pPr>
              <w:rPr>
                <w:rFonts w:cstheme="minorHAnsi"/>
                <w:bCs/>
                <w:sz w:val="18"/>
                <w:szCs w:val="18"/>
              </w:rPr>
            </w:pPr>
            <w:r>
              <w:rPr>
                <w:rFonts w:cstheme="minorHAnsi"/>
                <w:sz w:val="18"/>
                <w:szCs w:val="18"/>
              </w:rPr>
              <w:t>Watered since</w:t>
            </w:r>
            <w:r w:rsidR="00E44363">
              <w:rPr>
                <w:rFonts w:cstheme="minorHAnsi"/>
                <w:sz w:val="18"/>
                <w:szCs w:val="18"/>
              </w:rPr>
              <w:t xml:space="preserve"> </w:t>
            </w:r>
            <w:r w:rsidR="00F200FA" w:rsidRPr="004125FF">
              <w:rPr>
                <w:rFonts w:cstheme="minorHAnsi"/>
                <w:sz w:val="18"/>
                <w:szCs w:val="18"/>
              </w:rPr>
              <w:t>2017-18 and</w:t>
            </w:r>
            <w:r w:rsidR="00E44363">
              <w:rPr>
                <w:rFonts w:cstheme="minorHAnsi"/>
                <w:sz w:val="18"/>
                <w:szCs w:val="18"/>
              </w:rPr>
              <w:t xml:space="preserve"> received variable flows in May 2020 as operational water was moved into Lake Brewster</w:t>
            </w:r>
          </w:p>
        </w:tc>
        <w:tc>
          <w:tcPr>
            <w:tcW w:w="451" w:type="pct"/>
            <w:tcBorders>
              <w:top w:val="single" w:sz="12" w:space="0" w:color="auto"/>
              <w:bottom w:val="single" w:sz="12" w:space="0" w:color="auto"/>
            </w:tcBorders>
            <w:shd w:val="clear" w:color="auto" w:fill="FF0000"/>
            <w:vAlign w:val="center"/>
          </w:tcPr>
          <w:p w14:paraId="5EE5A4A9" w14:textId="79434F4E" w:rsidR="00F200FA" w:rsidRPr="007444E5" w:rsidRDefault="00F200FA" w:rsidP="00D201DE">
            <w:pPr>
              <w:jc w:val="center"/>
              <w:rPr>
                <w:rFonts w:cstheme="minorHAnsi"/>
                <w:color w:val="auto"/>
                <w:sz w:val="18"/>
                <w:szCs w:val="18"/>
              </w:rPr>
            </w:pPr>
            <w:r w:rsidRPr="007444E5">
              <w:rPr>
                <w:color w:val="auto"/>
                <w:sz w:val="18"/>
                <w:szCs w:val="18"/>
              </w:rPr>
              <w:t>High</w:t>
            </w:r>
          </w:p>
        </w:tc>
        <w:tc>
          <w:tcPr>
            <w:tcW w:w="968" w:type="pct"/>
            <w:tcBorders>
              <w:top w:val="single" w:sz="12" w:space="0" w:color="auto"/>
              <w:bottom w:val="single" w:sz="12" w:space="0" w:color="auto"/>
            </w:tcBorders>
            <w:shd w:val="clear" w:color="auto" w:fill="365F91" w:themeFill="accent1" w:themeFillShade="BF"/>
            <w:vAlign w:val="center"/>
          </w:tcPr>
          <w:p w14:paraId="2AEADC0F" w14:textId="4F8BF95F" w:rsidR="00F200FA" w:rsidRPr="007444E5" w:rsidRDefault="00F200FA" w:rsidP="00D201DE">
            <w:pPr>
              <w:jc w:val="center"/>
              <w:rPr>
                <w:rFonts w:cstheme="minorHAnsi"/>
                <w:color w:val="auto"/>
                <w:spacing w:val="-1"/>
                <w:sz w:val="18"/>
                <w:szCs w:val="18"/>
              </w:rPr>
            </w:pPr>
            <w:r w:rsidRPr="007444E5">
              <w:rPr>
                <w:color w:val="auto"/>
                <w:sz w:val="18"/>
                <w:szCs w:val="18"/>
              </w:rPr>
              <w:t>High priority for Commonwealth environmental watering (likely to receive water even under low water resource availability)</w:t>
            </w:r>
          </w:p>
        </w:tc>
        <w:tc>
          <w:tcPr>
            <w:tcW w:w="516" w:type="pct"/>
            <w:tcBorders>
              <w:top w:val="single" w:sz="12" w:space="0" w:color="auto"/>
              <w:bottom w:val="single" w:sz="12" w:space="0" w:color="auto"/>
              <w:right w:val="single" w:sz="12" w:space="0" w:color="auto"/>
            </w:tcBorders>
            <w:shd w:val="clear" w:color="auto" w:fill="FF0000"/>
            <w:vAlign w:val="center"/>
          </w:tcPr>
          <w:p w14:paraId="0F08FE2C" w14:textId="47EA8E93" w:rsidR="00F200FA" w:rsidRPr="007444E5" w:rsidRDefault="00F200FA" w:rsidP="00D201DE">
            <w:pPr>
              <w:jc w:val="center"/>
              <w:rPr>
                <w:rFonts w:cstheme="minorHAnsi"/>
                <w:color w:val="auto"/>
                <w:sz w:val="18"/>
                <w:szCs w:val="18"/>
              </w:rPr>
            </w:pPr>
            <w:r w:rsidRPr="007444E5">
              <w:rPr>
                <w:color w:val="auto"/>
                <w:sz w:val="18"/>
                <w:szCs w:val="18"/>
              </w:rPr>
              <w:t>High</w:t>
            </w:r>
          </w:p>
        </w:tc>
      </w:tr>
      <w:tr w:rsidR="009C79A5" w:rsidRPr="004125FF" w14:paraId="030BF214" w14:textId="77777777" w:rsidTr="00717D7B">
        <w:trPr>
          <w:trHeight w:val="617"/>
        </w:trPr>
        <w:tc>
          <w:tcPr>
            <w:tcW w:w="582" w:type="pct"/>
            <w:tcBorders>
              <w:top w:val="single" w:sz="12" w:space="0" w:color="auto"/>
              <w:left w:val="single" w:sz="12" w:space="0" w:color="auto"/>
              <w:bottom w:val="single" w:sz="12" w:space="0" w:color="auto"/>
            </w:tcBorders>
            <w:shd w:val="clear" w:color="auto" w:fill="auto"/>
            <w:vAlign w:val="center"/>
          </w:tcPr>
          <w:p w14:paraId="71F92BF3" w14:textId="2C5AE0A3" w:rsidR="003E7604" w:rsidRPr="004125FF" w:rsidRDefault="003E7604" w:rsidP="00D201DE">
            <w:pPr>
              <w:rPr>
                <w:rFonts w:cstheme="minorHAnsi"/>
                <w:b/>
                <w:color w:val="auto"/>
                <w:sz w:val="18"/>
                <w:szCs w:val="18"/>
              </w:rPr>
            </w:pPr>
            <w:r w:rsidRPr="004125FF">
              <w:rPr>
                <w:rFonts w:cstheme="minorHAnsi"/>
                <w:b/>
                <w:color w:val="auto"/>
                <w:sz w:val="18"/>
                <w:szCs w:val="18"/>
              </w:rPr>
              <w:t>Mid-Lachlan anabranches (PU 5)</w:t>
            </w:r>
          </w:p>
          <w:p w14:paraId="25FA3B0E" w14:textId="39B0BC5C" w:rsidR="003E7604" w:rsidRPr="004125FF" w:rsidRDefault="00EF6FA8" w:rsidP="00D201DE">
            <w:pPr>
              <w:rPr>
                <w:rFonts w:cstheme="minorHAnsi"/>
                <w:bCs/>
                <w:sz w:val="18"/>
                <w:szCs w:val="18"/>
              </w:rPr>
            </w:pPr>
            <w:r>
              <w:rPr>
                <w:rFonts w:cstheme="minorHAnsi"/>
                <w:color w:val="auto"/>
                <w:sz w:val="18"/>
                <w:szCs w:val="18"/>
              </w:rPr>
              <w:t>Provide l</w:t>
            </w:r>
            <w:r w:rsidR="003E7604" w:rsidRPr="004125FF">
              <w:rPr>
                <w:rFonts w:cstheme="minorHAnsi"/>
                <w:color w:val="auto"/>
                <w:sz w:val="18"/>
                <w:szCs w:val="18"/>
              </w:rPr>
              <w:t>ateral connectivity to anabranch systems</w:t>
            </w:r>
            <w:r w:rsidR="00746C65">
              <w:rPr>
                <w:rFonts w:cstheme="minorHAnsi"/>
                <w:color w:val="auto"/>
                <w:sz w:val="18"/>
                <w:szCs w:val="18"/>
              </w:rPr>
              <w:t>, maintain native vegetation</w:t>
            </w:r>
            <w:r w:rsidR="003E7604" w:rsidRPr="004125FF">
              <w:rPr>
                <w:rFonts w:cstheme="minorHAnsi"/>
                <w:color w:val="auto"/>
                <w:sz w:val="18"/>
                <w:szCs w:val="18"/>
              </w:rPr>
              <w:t xml:space="preserve"> and native fish outcomes</w:t>
            </w:r>
          </w:p>
        </w:tc>
        <w:tc>
          <w:tcPr>
            <w:tcW w:w="968" w:type="pct"/>
            <w:tcBorders>
              <w:top w:val="single" w:sz="12" w:space="0" w:color="auto"/>
              <w:bottom w:val="single" w:sz="12" w:space="0" w:color="auto"/>
            </w:tcBorders>
            <w:shd w:val="clear" w:color="auto" w:fill="auto"/>
            <w:vAlign w:val="center"/>
          </w:tcPr>
          <w:p w14:paraId="39C88755" w14:textId="53399AF7" w:rsidR="003E7604" w:rsidRPr="004125FF" w:rsidRDefault="003E7604" w:rsidP="00D201DE">
            <w:pPr>
              <w:jc w:val="center"/>
              <w:rPr>
                <w:rFonts w:cstheme="minorHAnsi"/>
                <w:spacing w:val="-1"/>
                <w:sz w:val="18"/>
                <w:szCs w:val="18"/>
              </w:rPr>
            </w:pPr>
            <w:proofErr w:type="spellStart"/>
            <w:r w:rsidRPr="004125FF">
              <w:rPr>
                <w:rFonts w:cstheme="minorHAnsi"/>
                <w:sz w:val="18"/>
                <w:szCs w:val="18"/>
              </w:rPr>
              <w:t>Nerathong</w:t>
            </w:r>
            <w:proofErr w:type="spellEnd"/>
            <w:r w:rsidRPr="004125FF">
              <w:rPr>
                <w:rFonts w:cstheme="minorHAnsi"/>
                <w:sz w:val="18"/>
                <w:szCs w:val="18"/>
              </w:rPr>
              <w:t xml:space="preserve"> and </w:t>
            </w:r>
            <w:proofErr w:type="spellStart"/>
            <w:r w:rsidRPr="004125FF">
              <w:rPr>
                <w:rFonts w:cstheme="minorHAnsi"/>
                <w:sz w:val="18"/>
                <w:szCs w:val="18"/>
              </w:rPr>
              <w:t>Wallamundry</w:t>
            </w:r>
            <w:proofErr w:type="spellEnd"/>
            <w:r w:rsidRPr="004125FF">
              <w:rPr>
                <w:rFonts w:cstheme="minorHAnsi"/>
                <w:sz w:val="18"/>
                <w:szCs w:val="18"/>
              </w:rPr>
              <w:t xml:space="preserve"> Creek &gt;30ML/day, </w:t>
            </w:r>
            <w:proofErr w:type="spellStart"/>
            <w:r w:rsidRPr="004125FF">
              <w:rPr>
                <w:rFonts w:cstheme="minorHAnsi"/>
                <w:sz w:val="18"/>
                <w:szCs w:val="18"/>
              </w:rPr>
              <w:t>Wallaroi</w:t>
            </w:r>
            <w:proofErr w:type="spellEnd"/>
            <w:r w:rsidRPr="004125FF">
              <w:rPr>
                <w:rFonts w:cstheme="minorHAnsi"/>
                <w:sz w:val="18"/>
                <w:szCs w:val="18"/>
              </w:rPr>
              <w:t xml:space="preserve"> Creek &gt;70ML/day for 10 days min annually, Oct to April </w:t>
            </w:r>
          </w:p>
        </w:tc>
        <w:tc>
          <w:tcPr>
            <w:tcW w:w="451" w:type="pct"/>
            <w:tcBorders>
              <w:top w:val="single" w:sz="12" w:space="0" w:color="auto"/>
              <w:bottom w:val="single" w:sz="12" w:space="0" w:color="auto"/>
            </w:tcBorders>
            <w:shd w:val="clear" w:color="auto" w:fill="auto"/>
            <w:vAlign w:val="center"/>
          </w:tcPr>
          <w:p w14:paraId="5CFCA457" w14:textId="5E74B408" w:rsidR="003E7604" w:rsidRPr="004125FF" w:rsidRDefault="003E7604" w:rsidP="00D201DE">
            <w:pPr>
              <w:jc w:val="center"/>
              <w:rPr>
                <w:rFonts w:eastAsia="Century Gothic" w:cstheme="minorHAnsi"/>
                <w:spacing w:val="-1"/>
                <w:sz w:val="18"/>
                <w:szCs w:val="18"/>
              </w:rPr>
            </w:pPr>
            <w:r w:rsidRPr="004125FF">
              <w:rPr>
                <w:rFonts w:cstheme="minorHAnsi"/>
                <w:sz w:val="18"/>
                <w:szCs w:val="18"/>
              </w:rPr>
              <w:t>A</w:t>
            </w:r>
            <w:r w:rsidR="00EF6FA8">
              <w:rPr>
                <w:rFonts w:cstheme="minorHAnsi"/>
                <w:sz w:val="18"/>
                <w:szCs w:val="18"/>
              </w:rPr>
              <w:t>nnual</w:t>
            </w:r>
          </w:p>
        </w:tc>
        <w:tc>
          <w:tcPr>
            <w:tcW w:w="1064" w:type="pct"/>
            <w:tcBorders>
              <w:top w:val="single" w:sz="12" w:space="0" w:color="auto"/>
              <w:bottom w:val="single" w:sz="12" w:space="0" w:color="auto"/>
            </w:tcBorders>
            <w:shd w:val="clear" w:color="auto" w:fill="auto"/>
            <w:vAlign w:val="center"/>
          </w:tcPr>
          <w:p w14:paraId="63397CFD" w14:textId="09763A60" w:rsidR="003E7604" w:rsidRPr="004125FF" w:rsidRDefault="003E7604" w:rsidP="00D201DE">
            <w:pPr>
              <w:rPr>
                <w:rFonts w:cstheme="minorHAnsi"/>
                <w:bCs/>
                <w:sz w:val="18"/>
                <w:szCs w:val="18"/>
              </w:rPr>
            </w:pPr>
            <w:r w:rsidRPr="004125FF">
              <w:rPr>
                <w:rFonts w:cstheme="minorHAnsi"/>
                <w:sz w:val="18"/>
                <w:szCs w:val="18"/>
              </w:rPr>
              <w:t xml:space="preserve">These systems receive water from </w:t>
            </w:r>
            <w:r w:rsidR="001B1E67">
              <w:rPr>
                <w:rFonts w:cstheme="minorHAnsi"/>
                <w:sz w:val="18"/>
                <w:szCs w:val="18"/>
              </w:rPr>
              <w:t xml:space="preserve">annual </w:t>
            </w:r>
            <w:r w:rsidRPr="004125FF">
              <w:rPr>
                <w:rFonts w:cstheme="minorHAnsi"/>
                <w:sz w:val="18"/>
                <w:szCs w:val="18"/>
              </w:rPr>
              <w:t>consumptive demand and replenishment flows</w:t>
            </w:r>
            <w:r w:rsidR="001B1E67">
              <w:rPr>
                <w:rFonts w:cstheme="minorHAnsi"/>
                <w:sz w:val="18"/>
                <w:szCs w:val="18"/>
              </w:rPr>
              <w:t>.</w:t>
            </w:r>
          </w:p>
        </w:tc>
        <w:tc>
          <w:tcPr>
            <w:tcW w:w="451" w:type="pct"/>
            <w:tcBorders>
              <w:top w:val="single" w:sz="12" w:space="0" w:color="auto"/>
              <w:bottom w:val="single" w:sz="12" w:space="0" w:color="auto"/>
            </w:tcBorders>
            <w:shd w:val="clear" w:color="auto" w:fill="92D050"/>
            <w:vAlign w:val="center"/>
          </w:tcPr>
          <w:p w14:paraId="2F7CD884" w14:textId="55F6DB91" w:rsidR="003E7604" w:rsidRPr="007444E5" w:rsidRDefault="000A2DD9" w:rsidP="00D201DE">
            <w:pPr>
              <w:jc w:val="center"/>
              <w:rPr>
                <w:rFonts w:cstheme="minorHAnsi"/>
                <w:color w:val="auto"/>
                <w:sz w:val="18"/>
                <w:szCs w:val="18"/>
              </w:rPr>
            </w:pPr>
            <w:r w:rsidRPr="007444E5">
              <w:rPr>
                <w:rFonts w:cstheme="minorHAnsi"/>
                <w:color w:val="auto"/>
                <w:sz w:val="18"/>
                <w:szCs w:val="18"/>
              </w:rPr>
              <w:t>Low</w:t>
            </w:r>
          </w:p>
        </w:tc>
        <w:tc>
          <w:tcPr>
            <w:tcW w:w="968" w:type="pct"/>
            <w:tcBorders>
              <w:top w:val="single" w:sz="12" w:space="0" w:color="auto"/>
              <w:bottom w:val="single" w:sz="12" w:space="0" w:color="auto"/>
            </w:tcBorders>
            <w:shd w:val="clear" w:color="auto" w:fill="B8CCE4" w:themeFill="accent1" w:themeFillTint="66"/>
            <w:vAlign w:val="center"/>
          </w:tcPr>
          <w:p w14:paraId="638B1B4A" w14:textId="0F421CE9" w:rsidR="003E7604" w:rsidRPr="00B404D1" w:rsidRDefault="00B404D1" w:rsidP="00D201DE">
            <w:pPr>
              <w:jc w:val="center"/>
              <w:rPr>
                <w:rFonts w:cstheme="minorHAnsi"/>
                <w:color w:val="auto"/>
                <w:spacing w:val="-1"/>
                <w:sz w:val="18"/>
                <w:szCs w:val="18"/>
              </w:rPr>
            </w:pPr>
            <w:r w:rsidRPr="00B404D1">
              <w:rPr>
                <w:rFonts w:cstheme="minorHAnsi"/>
                <w:color w:val="auto"/>
                <w:spacing w:val="-1"/>
                <w:sz w:val="18"/>
                <w:szCs w:val="18"/>
              </w:rPr>
              <w:t>Option to be considered under moderate- high water resource availability.</w:t>
            </w:r>
          </w:p>
        </w:tc>
        <w:tc>
          <w:tcPr>
            <w:tcW w:w="516" w:type="pct"/>
            <w:tcBorders>
              <w:top w:val="single" w:sz="12" w:space="0" w:color="auto"/>
              <w:bottom w:val="single" w:sz="12" w:space="0" w:color="auto"/>
              <w:right w:val="single" w:sz="12" w:space="0" w:color="auto"/>
            </w:tcBorders>
            <w:shd w:val="clear" w:color="auto" w:fill="92D050"/>
            <w:vAlign w:val="center"/>
          </w:tcPr>
          <w:p w14:paraId="6AA2CFD4" w14:textId="7A521BDE" w:rsidR="003E7604" w:rsidRPr="007444E5" w:rsidRDefault="000A2DD9" w:rsidP="00D201DE">
            <w:pPr>
              <w:jc w:val="center"/>
              <w:rPr>
                <w:rFonts w:cstheme="minorHAnsi"/>
                <w:color w:val="auto"/>
                <w:sz w:val="18"/>
                <w:szCs w:val="18"/>
              </w:rPr>
            </w:pPr>
            <w:r w:rsidRPr="007444E5">
              <w:rPr>
                <w:rFonts w:cstheme="minorHAnsi"/>
                <w:color w:val="auto"/>
                <w:sz w:val="18"/>
                <w:szCs w:val="18"/>
              </w:rPr>
              <w:t>Low</w:t>
            </w:r>
          </w:p>
        </w:tc>
      </w:tr>
      <w:tr w:rsidR="009C79A5" w:rsidRPr="004125FF" w14:paraId="00A5A05C" w14:textId="77777777" w:rsidTr="00717D7B">
        <w:trPr>
          <w:trHeight w:val="617"/>
        </w:trPr>
        <w:tc>
          <w:tcPr>
            <w:tcW w:w="582" w:type="pct"/>
            <w:tcBorders>
              <w:top w:val="single" w:sz="12" w:space="0" w:color="auto"/>
              <w:left w:val="single" w:sz="12" w:space="0" w:color="auto"/>
              <w:bottom w:val="single" w:sz="12" w:space="0" w:color="auto"/>
            </w:tcBorders>
            <w:shd w:val="clear" w:color="auto" w:fill="auto"/>
            <w:vAlign w:val="center"/>
          </w:tcPr>
          <w:p w14:paraId="0DBD858B" w14:textId="77777777" w:rsidR="00F200FA" w:rsidRPr="004125FF" w:rsidRDefault="00F200FA" w:rsidP="006F196C">
            <w:pPr>
              <w:rPr>
                <w:rFonts w:cstheme="minorHAnsi"/>
                <w:b/>
                <w:color w:val="auto"/>
                <w:sz w:val="18"/>
                <w:szCs w:val="18"/>
              </w:rPr>
            </w:pPr>
            <w:proofErr w:type="spellStart"/>
            <w:r w:rsidRPr="004125FF">
              <w:rPr>
                <w:rFonts w:cstheme="minorHAnsi"/>
                <w:b/>
                <w:color w:val="auto"/>
                <w:sz w:val="18"/>
                <w:szCs w:val="18"/>
              </w:rPr>
              <w:t>Booberoi</w:t>
            </w:r>
            <w:proofErr w:type="spellEnd"/>
            <w:r w:rsidRPr="004125FF">
              <w:rPr>
                <w:rFonts w:cstheme="minorHAnsi"/>
                <w:b/>
                <w:color w:val="auto"/>
                <w:sz w:val="18"/>
                <w:szCs w:val="18"/>
              </w:rPr>
              <w:t xml:space="preserve"> Creek (PU 7)</w:t>
            </w:r>
          </w:p>
          <w:p w14:paraId="22F11124" w14:textId="7197D2E3" w:rsidR="00F200FA" w:rsidRPr="004125FF" w:rsidRDefault="00F200FA" w:rsidP="00D201DE">
            <w:pPr>
              <w:rPr>
                <w:rFonts w:cstheme="minorHAnsi"/>
                <w:bCs/>
                <w:sz w:val="18"/>
                <w:szCs w:val="18"/>
              </w:rPr>
            </w:pPr>
            <w:r w:rsidRPr="004125FF">
              <w:rPr>
                <w:rFonts w:cstheme="minorHAnsi"/>
                <w:color w:val="auto"/>
                <w:sz w:val="18"/>
                <w:szCs w:val="18"/>
              </w:rPr>
              <w:t>Maintain</w:t>
            </w:r>
            <w:r w:rsidR="00291577">
              <w:rPr>
                <w:rFonts w:cstheme="minorHAnsi"/>
                <w:color w:val="auto"/>
                <w:sz w:val="18"/>
                <w:szCs w:val="18"/>
              </w:rPr>
              <w:t xml:space="preserve"> populations of</w:t>
            </w:r>
            <w:r w:rsidRPr="004125FF">
              <w:rPr>
                <w:rFonts w:cstheme="minorHAnsi"/>
                <w:color w:val="auto"/>
                <w:sz w:val="18"/>
                <w:szCs w:val="18"/>
              </w:rPr>
              <w:t xml:space="preserve"> native fish</w:t>
            </w:r>
            <w:r w:rsidR="00212153">
              <w:rPr>
                <w:rFonts w:cstheme="minorHAnsi"/>
                <w:color w:val="auto"/>
                <w:sz w:val="18"/>
                <w:szCs w:val="18"/>
              </w:rPr>
              <w:t>,</w:t>
            </w:r>
            <w:r w:rsidRPr="004125FF">
              <w:rPr>
                <w:rFonts w:cstheme="minorHAnsi"/>
                <w:color w:val="auto"/>
                <w:sz w:val="18"/>
                <w:szCs w:val="18"/>
              </w:rPr>
              <w:t xml:space="preserve"> aquatic </w:t>
            </w:r>
            <w:proofErr w:type="gramStart"/>
            <w:r w:rsidR="00291577">
              <w:rPr>
                <w:rFonts w:cstheme="minorHAnsi"/>
                <w:color w:val="auto"/>
                <w:sz w:val="18"/>
                <w:szCs w:val="18"/>
              </w:rPr>
              <w:t>plants</w:t>
            </w:r>
            <w:proofErr w:type="gramEnd"/>
            <w:r w:rsidR="00212153">
              <w:rPr>
                <w:rFonts w:cstheme="minorHAnsi"/>
                <w:color w:val="auto"/>
                <w:sz w:val="18"/>
                <w:szCs w:val="18"/>
              </w:rPr>
              <w:t xml:space="preserve"> and connectivity to the Lachlan River</w:t>
            </w:r>
            <w:r w:rsidR="00291577">
              <w:rPr>
                <w:rFonts w:cstheme="minorHAnsi"/>
                <w:color w:val="auto"/>
                <w:sz w:val="18"/>
                <w:szCs w:val="18"/>
              </w:rPr>
              <w:t>.</w:t>
            </w:r>
          </w:p>
        </w:tc>
        <w:tc>
          <w:tcPr>
            <w:tcW w:w="968" w:type="pct"/>
            <w:tcBorders>
              <w:top w:val="single" w:sz="12" w:space="0" w:color="auto"/>
              <w:bottom w:val="single" w:sz="12" w:space="0" w:color="auto"/>
            </w:tcBorders>
            <w:shd w:val="clear" w:color="auto" w:fill="auto"/>
            <w:vAlign w:val="center"/>
          </w:tcPr>
          <w:p w14:paraId="38E720F2" w14:textId="68824380" w:rsidR="00F200FA" w:rsidRPr="004125FF" w:rsidRDefault="00F200FA" w:rsidP="00D201DE">
            <w:pPr>
              <w:jc w:val="center"/>
              <w:rPr>
                <w:rFonts w:cstheme="minorHAnsi"/>
                <w:spacing w:val="-1"/>
                <w:sz w:val="18"/>
                <w:szCs w:val="18"/>
              </w:rPr>
            </w:pPr>
            <w:r w:rsidRPr="004125FF">
              <w:rPr>
                <w:rFonts w:cstheme="minorHAnsi"/>
                <w:sz w:val="18"/>
                <w:szCs w:val="18"/>
              </w:rPr>
              <w:t xml:space="preserve">Up to 100 ML/day at </w:t>
            </w:r>
            <w:proofErr w:type="spellStart"/>
            <w:r w:rsidRPr="004125FF">
              <w:rPr>
                <w:rFonts w:cstheme="minorHAnsi"/>
                <w:sz w:val="18"/>
                <w:szCs w:val="18"/>
              </w:rPr>
              <w:t>Booberoi</w:t>
            </w:r>
            <w:proofErr w:type="spellEnd"/>
            <w:r w:rsidRPr="004125FF">
              <w:rPr>
                <w:rFonts w:cstheme="minorHAnsi"/>
                <w:sz w:val="18"/>
                <w:szCs w:val="18"/>
              </w:rPr>
              <w:t xml:space="preserve"> Offtake with return flows at </w:t>
            </w:r>
            <w:proofErr w:type="spellStart"/>
            <w:r w:rsidRPr="004125FF">
              <w:rPr>
                <w:rFonts w:cstheme="minorHAnsi"/>
                <w:sz w:val="18"/>
                <w:szCs w:val="18"/>
              </w:rPr>
              <w:t>Booberoi</w:t>
            </w:r>
            <w:proofErr w:type="spellEnd"/>
            <w:r w:rsidRPr="004125FF">
              <w:rPr>
                <w:rFonts w:cstheme="minorHAnsi"/>
                <w:sz w:val="18"/>
                <w:szCs w:val="18"/>
              </w:rPr>
              <w:t xml:space="preserve"> Creek return monitored.</w:t>
            </w:r>
          </w:p>
        </w:tc>
        <w:tc>
          <w:tcPr>
            <w:tcW w:w="451" w:type="pct"/>
            <w:tcBorders>
              <w:top w:val="single" w:sz="12" w:space="0" w:color="auto"/>
              <w:bottom w:val="single" w:sz="12" w:space="0" w:color="auto"/>
            </w:tcBorders>
            <w:shd w:val="clear" w:color="auto" w:fill="auto"/>
            <w:vAlign w:val="center"/>
          </w:tcPr>
          <w:p w14:paraId="15E7C77F" w14:textId="30F3E8D6" w:rsidR="00F200FA" w:rsidRPr="004125FF" w:rsidRDefault="00E44363" w:rsidP="00D201DE">
            <w:pPr>
              <w:jc w:val="center"/>
              <w:rPr>
                <w:rFonts w:eastAsia="Century Gothic" w:cstheme="minorHAnsi"/>
                <w:spacing w:val="-1"/>
                <w:sz w:val="18"/>
                <w:szCs w:val="18"/>
              </w:rPr>
            </w:pPr>
            <w:r w:rsidRPr="00E44363">
              <w:rPr>
                <w:rFonts w:cstheme="minorHAnsi"/>
                <w:sz w:val="18"/>
                <w:szCs w:val="18"/>
              </w:rPr>
              <w:t>5–10 years in 10</w:t>
            </w:r>
            <w:r>
              <w:rPr>
                <w:rFonts w:cstheme="minorHAnsi"/>
                <w:sz w:val="18"/>
                <w:szCs w:val="18"/>
              </w:rPr>
              <w:t>. (Annual for the maintenance of drought refuge)</w:t>
            </w:r>
          </w:p>
        </w:tc>
        <w:tc>
          <w:tcPr>
            <w:tcW w:w="1064" w:type="pct"/>
            <w:tcBorders>
              <w:top w:val="single" w:sz="12" w:space="0" w:color="auto"/>
              <w:bottom w:val="single" w:sz="12" w:space="0" w:color="auto"/>
            </w:tcBorders>
            <w:shd w:val="clear" w:color="auto" w:fill="auto"/>
            <w:vAlign w:val="center"/>
          </w:tcPr>
          <w:p w14:paraId="77DD15F8" w14:textId="4DD50AB6" w:rsidR="00F200FA" w:rsidRPr="004125FF" w:rsidRDefault="00212153" w:rsidP="00D201DE">
            <w:pPr>
              <w:rPr>
                <w:rFonts w:cstheme="minorHAnsi"/>
                <w:bCs/>
                <w:sz w:val="18"/>
                <w:szCs w:val="18"/>
              </w:rPr>
            </w:pPr>
            <w:r>
              <w:rPr>
                <w:rFonts w:cstheme="minorHAnsi"/>
                <w:sz w:val="18"/>
                <w:szCs w:val="18"/>
              </w:rPr>
              <w:t>W</w:t>
            </w:r>
            <w:r w:rsidR="00F200FA" w:rsidRPr="004125FF">
              <w:rPr>
                <w:rFonts w:cstheme="minorHAnsi"/>
                <w:sz w:val="18"/>
                <w:szCs w:val="18"/>
              </w:rPr>
              <w:t>ater</w:t>
            </w:r>
            <w:r>
              <w:rPr>
                <w:rFonts w:cstheme="minorHAnsi"/>
                <w:sz w:val="18"/>
                <w:szCs w:val="18"/>
              </w:rPr>
              <w:t>ed</w:t>
            </w:r>
            <w:r w:rsidR="00F200FA" w:rsidRPr="004125FF">
              <w:rPr>
                <w:rFonts w:cstheme="minorHAnsi"/>
                <w:sz w:val="18"/>
                <w:szCs w:val="18"/>
              </w:rPr>
              <w:t xml:space="preserve"> every year since 2017.</w:t>
            </w:r>
          </w:p>
        </w:tc>
        <w:tc>
          <w:tcPr>
            <w:tcW w:w="451" w:type="pct"/>
            <w:tcBorders>
              <w:top w:val="single" w:sz="12" w:space="0" w:color="auto"/>
              <w:bottom w:val="single" w:sz="12" w:space="0" w:color="auto"/>
            </w:tcBorders>
            <w:shd w:val="clear" w:color="auto" w:fill="FF0000"/>
            <w:vAlign w:val="center"/>
          </w:tcPr>
          <w:p w14:paraId="77A0CC31" w14:textId="0C6C67CF" w:rsidR="00F200FA" w:rsidRPr="007444E5" w:rsidRDefault="00F200FA" w:rsidP="00D201DE">
            <w:pPr>
              <w:jc w:val="center"/>
              <w:rPr>
                <w:rFonts w:cstheme="minorHAnsi"/>
                <w:color w:val="auto"/>
                <w:sz w:val="18"/>
                <w:szCs w:val="18"/>
              </w:rPr>
            </w:pPr>
            <w:r w:rsidRPr="007444E5">
              <w:rPr>
                <w:color w:val="auto"/>
                <w:sz w:val="18"/>
                <w:szCs w:val="18"/>
              </w:rPr>
              <w:t>High</w:t>
            </w:r>
          </w:p>
        </w:tc>
        <w:tc>
          <w:tcPr>
            <w:tcW w:w="968" w:type="pct"/>
            <w:tcBorders>
              <w:top w:val="single" w:sz="12" w:space="0" w:color="auto"/>
              <w:bottom w:val="single" w:sz="12" w:space="0" w:color="auto"/>
            </w:tcBorders>
            <w:shd w:val="clear" w:color="auto" w:fill="365F91" w:themeFill="accent1" w:themeFillShade="BF"/>
            <w:vAlign w:val="center"/>
          </w:tcPr>
          <w:p w14:paraId="6EC672CD" w14:textId="0D320AAE" w:rsidR="00F200FA" w:rsidRPr="007444E5" w:rsidRDefault="00F200FA" w:rsidP="00D201DE">
            <w:pPr>
              <w:jc w:val="center"/>
              <w:rPr>
                <w:rFonts w:cstheme="minorHAnsi"/>
                <w:color w:val="auto"/>
                <w:spacing w:val="-1"/>
                <w:sz w:val="18"/>
                <w:szCs w:val="18"/>
              </w:rPr>
            </w:pPr>
            <w:r w:rsidRPr="007444E5">
              <w:rPr>
                <w:color w:val="auto"/>
                <w:sz w:val="18"/>
                <w:szCs w:val="18"/>
              </w:rPr>
              <w:t>High priority for Commonwealth environmental watering (likely to receive water even under low water resource availability)</w:t>
            </w:r>
          </w:p>
        </w:tc>
        <w:tc>
          <w:tcPr>
            <w:tcW w:w="516" w:type="pct"/>
            <w:tcBorders>
              <w:top w:val="single" w:sz="12" w:space="0" w:color="auto"/>
              <w:bottom w:val="single" w:sz="12" w:space="0" w:color="auto"/>
              <w:right w:val="single" w:sz="12" w:space="0" w:color="auto"/>
            </w:tcBorders>
            <w:shd w:val="clear" w:color="auto" w:fill="FF0000"/>
            <w:vAlign w:val="center"/>
          </w:tcPr>
          <w:p w14:paraId="4E2F1E2E" w14:textId="53D06D7B" w:rsidR="00F200FA" w:rsidRPr="007444E5" w:rsidRDefault="00F200FA" w:rsidP="00D201DE">
            <w:pPr>
              <w:jc w:val="center"/>
              <w:rPr>
                <w:rFonts w:cstheme="minorHAnsi"/>
                <w:color w:val="auto"/>
                <w:sz w:val="18"/>
                <w:szCs w:val="18"/>
              </w:rPr>
            </w:pPr>
            <w:r w:rsidRPr="007444E5">
              <w:rPr>
                <w:color w:val="auto"/>
                <w:sz w:val="18"/>
                <w:szCs w:val="18"/>
              </w:rPr>
              <w:t>High</w:t>
            </w:r>
          </w:p>
        </w:tc>
      </w:tr>
      <w:tr w:rsidR="009C79A5" w:rsidRPr="004125FF" w14:paraId="6A4A531E" w14:textId="77777777" w:rsidTr="00717D7B">
        <w:trPr>
          <w:trHeight w:val="1436"/>
        </w:trPr>
        <w:tc>
          <w:tcPr>
            <w:tcW w:w="582" w:type="pct"/>
            <w:tcBorders>
              <w:top w:val="single" w:sz="12" w:space="0" w:color="auto"/>
              <w:left w:val="single" w:sz="12" w:space="0" w:color="auto"/>
              <w:bottom w:val="single" w:sz="12" w:space="0" w:color="auto"/>
            </w:tcBorders>
            <w:shd w:val="clear" w:color="auto" w:fill="auto"/>
            <w:vAlign w:val="center"/>
          </w:tcPr>
          <w:p w14:paraId="70DA16FC" w14:textId="77777777" w:rsidR="003E7604" w:rsidRPr="004125FF" w:rsidRDefault="003E7604" w:rsidP="00C70E1E">
            <w:pPr>
              <w:rPr>
                <w:rFonts w:cstheme="minorHAnsi"/>
                <w:b/>
                <w:color w:val="auto"/>
                <w:sz w:val="18"/>
                <w:szCs w:val="18"/>
              </w:rPr>
            </w:pPr>
            <w:r w:rsidRPr="004125FF">
              <w:rPr>
                <w:rFonts w:cstheme="minorHAnsi"/>
                <w:b/>
                <w:color w:val="auto"/>
                <w:sz w:val="18"/>
                <w:szCs w:val="18"/>
              </w:rPr>
              <w:t xml:space="preserve">Lake Brewster (PU 10) </w:t>
            </w:r>
          </w:p>
          <w:p w14:paraId="6D058E22" w14:textId="08E6F89F" w:rsidR="003E7604" w:rsidRPr="004125FF" w:rsidRDefault="003E7604" w:rsidP="00A709C4">
            <w:pPr>
              <w:rPr>
                <w:rFonts w:cstheme="minorHAnsi"/>
                <w:bCs/>
                <w:sz w:val="18"/>
                <w:szCs w:val="18"/>
              </w:rPr>
            </w:pPr>
            <w:r w:rsidRPr="004125FF">
              <w:rPr>
                <w:rFonts w:cstheme="minorHAnsi"/>
                <w:color w:val="auto"/>
                <w:sz w:val="18"/>
                <w:szCs w:val="18"/>
              </w:rPr>
              <w:t>Habitat for breeding pelican colony. Wetland vegetation support water quality outcomes</w:t>
            </w:r>
          </w:p>
        </w:tc>
        <w:tc>
          <w:tcPr>
            <w:tcW w:w="968" w:type="pct"/>
            <w:tcBorders>
              <w:top w:val="single" w:sz="12" w:space="0" w:color="auto"/>
              <w:bottom w:val="single" w:sz="12" w:space="0" w:color="auto"/>
            </w:tcBorders>
            <w:shd w:val="clear" w:color="auto" w:fill="auto"/>
            <w:vAlign w:val="center"/>
          </w:tcPr>
          <w:p w14:paraId="457D1A9D" w14:textId="0BD7C064" w:rsidR="003E7604" w:rsidRPr="004125FF" w:rsidRDefault="003E7604" w:rsidP="004125FF">
            <w:pPr>
              <w:jc w:val="center"/>
              <w:rPr>
                <w:rFonts w:cstheme="minorHAnsi"/>
                <w:spacing w:val="-1"/>
                <w:sz w:val="18"/>
                <w:szCs w:val="18"/>
              </w:rPr>
            </w:pPr>
            <w:r w:rsidRPr="004125FF">
              <w:rPr>
                <w:rFonts w:cstheme="minorHAnsi"/>
                <w:sz w:val="18"/>
                <w:szCs w:val="18"/>
              </w:rPr>
              <w:t xml:space="preserve">Flows are managed </w:t>
            </w:r>
            <w:r w:rsidR="00847FBC">
              <w:rPr>
                <w:rFonts w:cstheme="minorHAnsi"/>
                <w:sz w:val="18"/>
                <w:szCs w:val="18"/>
              </w:rPr>
              <w:t xml:space="preserve">where possible </w:t>
            </w:r>
            <w:r w:rsidRPr="004125FF">
              <w:rPr>
                <w:rFonts w:cstheme="minorHAnsi"/>
                <w:sz w:val="18"/>
                <w:szCs w:val="18"/>
              </w:rPr>
              <w:t xml:space="preserve">to avoid inundation of nests if pelican breeding has </w:t>
            </w:r>
            <w:r w:rsidR="00413BFE" w:rsidRPr="004125FF">
              <w:rPr>
                <w:rFonts w:cstheme="minorHAnsi"/>
                <w:sz w:val="18"/>
                <w:szCs w:val="18"/>
              </w:rPr>
              <w:t>occurred</w:t>
            </w:r>
          </w:p>
        </w:tc>
        <w:tc>
          <w:tcPr>
            <w:tcW w:w="451" w:type="pct"/>
            <w:tcBorders>
              <w:top w:val="single" w:sz="12" w:space="0" w:color="auto"/>
              <w:bottom w:val="single" w:sz="12" w:space="0" w:color="auto"/>
            </w:tcBorders>
            <w:shd w:val="clear" w:color="auto" w:fill="auto"/>
            <w:vAlign w:val="center"/>
          </w:tcPr>
          <w:p w14:paraId="6B72D019" w14:textId="7237A34E" w:rsidR="003E7604" w:rsidRPr="004125FF" w:rsidRDefault="003E7604" w:rsidP="004125FF">
            <w:pPr>
              <w:jc w:val="center"/>
              <w:rPr>
                <w:rFonts w:eastAsia="Century Gothic" w:cstheme="minorHAnsi"/>
                <w:spacing w:val="-1"/>
                <w:sz w:val="18"/>
                <w:szCs w:val="18"/>
              </w:rPr>
            </w:pPr>
            <w:r w:rsidRPr="004125FF">
              <w:rPr>
                <w:rFonts w:cstheme="minorHAnsi"/>
                <w:sz w:val="18"/>
                <w:szCs w:val="18"/>
              </w:rPr>
              <w:t>As required</w:t>
            </w:r>
          </w:p>
        </w:tc>
        <w:tc>
          <w:tcPr>
            <w:tcW w:w="1064" w:type="pct"/>
            <w:tcBorders>
              <w:top w:val="single" w:sz="12" w:space="0" w:color="auto"/>
              <w:bottom w:val="single" w:sz="12" w:space="0" w:color="auto"/>
            </w:tcBorders>
            <w:shd w:val="clear" w:color="auto" w:fill="auto"/>
            <w:vAlign w:val="center"/>
          </w:tcPr>
          <w:p w14:paraId="2EA651D5" w14:textId="401CA177" w:rsidR="003E7604" w:rsidRPr="004125FF" w:rsidRDefault="00847FBC" w:rsidP="00A709C4">
            <w:pPr>
              <w:rPr>
                <w:rFonts w:cstheme="minorHAnsi"/>
                <w:bCs/>
                <w:sz w:val="18"/>
                <w:szCs w:val="18"/>
              </w:rPr>
            </w:pPr>
            <w:r>
              <w:rPr>
                <w:rFonts w:cstheme="minorHAnsi"/>
                <w:sz w:val="18"/>
                <w:szCs w:val="18"/>
              </w:rPr>
              <w:t xml:space="preserve">Watered in 2016 and 2017 for pelican and aquatic vegetation outcomes. </w:t>
            </w:r>
            <w:r w:rsidR="00FC1CDC">
              <w:rPr>
                <w:rFonts w:cstheme="minorHAnsi"/>
                <w:sz w:val="18"/>
                <w:szCs w:val="18"/>
              </w:rPr>
              <w:t>Operational</w:t>
            </w:r>
            <w:r>
              <w:rPr>
                <w:rFonts w:cstheme="minorHAnsi"/>
                <w:sz w:val="18"/>
                <w:szCs w:val="18"/>
              </w:rPr>
              <w:t xml:space="preserve"> inflows into the lake commenced in May 2020.</w:t>
            </w:r>
          </w:p>
        </w:tc>
        <w:tc>
          <w:tcPr>
            <w:tcW w:w="451" w:type="pct"/>
            <w:tcBorders>
              <w:top w:val="single" w:sz="12" w:space="0" w:color="auto"/>
              <w:bottom w:val="single" w:sz="12" w:space="0" w:color="auto"/>
            </w:tcBorders>
            <w:shd w:val="clear" w:color="auto" w:fill="auto"/>
            <w:vAlign w:val="center"/>
          </w:tcPr>
          <w:p w14:paraId="3D9E30DF" w14:textId="3C86DCB1" w:rsidR="003E7604" w:rsidRPr="007444E5" w:rsidRDefault="003E7604" w:rsidP="004125FF">
            <w:pPr>
              <w:jc w:val="center"/>
              <w:rPr>
                <w:rFonts w:cstheme="minorHAnsi"/>
                <w:color w:val="auto"/>
                <w:sz w:val="18"/>
                <w:szCs w:val="18"/>
              </w:rPr>
            </w:pPr>
            <w:r w:rsidRPr="007444E5">
              <w:rPr>
                <w:rFonts w:cstheme="minorHAnsi"/>
                <w:color w:val="auto"/>
                <w:sz w:val="18"/>
                <w:szCs w:val="18"/>
              </w:rPr>
              <w:t>Contingency</w:t>
            </w:r>
          </w:p>
        </w:tc>
        <w:tc>
          <w:tcPr>
            <w:tcW w:w="968" w:type="pct"/>
            <w:tcBorders>
              <w:top w:val="single" w:sz="12" w:space="0" w:color="auto"/>
              <w:bottom w:val="single" w:sz="12" w:space="0" w:color="auto"/>
            </w:tcBorders>
            <w:shd w:val="clear" w:color="auto" w:fill="365F91" w:themeFill="accent1" w:themeFillShade="BF"/>
            <w:vAlign w:val="center"/>
          </w:tcPr>
          <w:p w14:paraId="78C5A257" w14:textId="5AD56129" w:rsidR="003E7604" w:rsidRPr="007444E5" w:rsidRDefault="003E7604" w:rsidP="004125FF">
            <w:pPr>
              <w:jc w:val="center"/>
              <w:rPr>
                <w:rFonts w:cstheme="minorHAnsi"/>
                <w:color w:val="auto"/>
                <w:spacing w:val="-1"/>
                <w:sz w:val="18"/>
                <w:szCs w:val="18"/>
              </w:rPr>
            </w:pPr>
            <w:r w:rsidRPr="007444E5">
              <w:rPr>
                <w:rFonts w:cstheme="minorHAnsi"/>
                <w:color w:val="auto"/>
                <w:sz w:val="18"/>
                <w:szCs w:val="18"/>
              </w:rPr>
              <w:t xml:space="preserve">Option to be considered under all water resource availabilities if breeding event is triggered, however more likely to occur under moderate or </w:t>
            </w:r>
            <w:proofErr w:type="gramStart"/>
            <w:r w:rsidRPr="007444E5">
              <w:rPr>
                <w:rFonts w:cstheme="minorHAnsi"/>
                <w:color w:val="auto"/>
                <w:sz w:val="18"/>
                <w:szCs w:val="18"/>
              </w:rPr>
              <w:t>high water</w:t>
            </w:r>
            <w:proofErr w:type="gramEnd"/>
            <w:r w:rsidRPr="007444E5">
              <w:rPr>
                <w:rFonts w:cstheme="minorHAnsi"/>
                <w:color w:val="auto"/>
                <w:sz w:val="18"/>
                <w:szCs w:val="18"/>
              </w:rPr>
              <w:t xml:space="preserve"> resource availability</w:t>
            </w:r>
          </w:p>
        </w:tc>
        <w:tc>
          <w:tcPr>
            <w:tcW w:w="516" w:type="pct"/>
            <w:tcBorders>
              <w:top w:val="single" w:sz="12" w:space="0" w:color="auto"/>
              <w:bottom w:val="single" w:sz="12" w:space="0" w:color="auto"/>
              <w:right w:val="single" w:sz="12" w:space="0" w:color="auto"/>
            </w:tcBorders>
            <w:shd w:val="clear" w:color="auto" w:fill="auto"/>
            <w:vAlign w:val="center"/>
          </w:tcPr>
          <w:p w14:paraId="50F1E0CF" w14:textId="13806FA8" w:rsidR="003E7604" w:rsidRPr="007444E5" w:rsidRDefault="003E7604" w:rsidP="004125FF">
            <w:pPr>
              <w:jc w:val="center"/>
              <w:rPr>
                <w:rFonts w:cstheme="minorHAnsi"/>
                <w:color w:val="auto"/>
                <w:sz w:val="18"/>
                <w:szCs w:val="18"/>
              </w:rPr>
            </w:pPr>
            <w:r w:rsidRPr="007444E5">
              <w:rPr>
                <w:rFonts w:cstheme="minorHAnsi"/>
                <w:color w:val="auto"/>
                <w:sz w:val="18"/>
                <w:szCs w:val="18"/>
              </w:rPr>
              <w:t>Contingency</w:t>
            </w:r>
          </w:p>
        </w:tc>
      </w:tr>
      <w:tr w:rsidR="009C79A5" w:rsidRPr="004125FF" w14:paraId="7380DD79" w14:textId="77777777" w:rsidTr="00717D7B">
        <w:trPr>
          <w:trHeight w:val="617"/>
        </w:trPr>
        <w:tc>
          <w:tcPr>
            <w:tcW w:w="582" w:type="pct"/>
            <w:tcBorders>
              <w:top w:val="single" w:sz="12" w:space="0" w:color="auto"/>
              <w:left w:val="single" w:sz="12" w:space="0" w:color="auto"/>
              <w:bottom w:val="single" w:sz="12" w:space="0" w:color="auto"/>
            </w:tcBorders>
            <w:shd w:val="clear" w:color="auto" w:fill="auto"/>
            <w:vAlign w:val="center"/>
          </w:tcPr>
          <w:p w14:paraId="66E226F1" w14:textId="77777777" w:rsidR="003E7604" w:rsidRPr="004125FF" w:rsidRDefault="003E7604" w:rsidP="00B75914">
            <w:pPr>
              <w:rPr>
                <w:rFonts w:cstheme="minorHAnsi"/>
                <w:b/>
                <w:color w:val="auto"/>
                <w:sz w:val="18"/>
                <w:szCs w:val="18"/>
              </w:rPr>
            </w:pPr>
            <w:r w:rsidRPr="004125FF">
              <w:rPr>
                <w:rFonts w:cstheme="minorHAnsi"/>
                <w:b/>
                <w:color w:val="auto"/>
                <w:sz w:val="18"/>
                <w:szCs w:val="18"/>
              </w:rPr>
              <w:t>Willandra Creek (PU 11)</w:t>
            </w:r>
          </w:p>
          <w:p w14:paraId="6322E95E" w14:textId="1DA5832A" w:rsidR="003E7604" w:rsidRPr="004125FF" w:rsidRDefault="003E7604" w:rsidP="00A709C4">
            <w:pPr>
              <w:rPr>
                <w:rFonts w:cstheme="minorHAnsi"/>
                <w:bCs/>
                <w:sz w:val="18"/>
                <w:szCs w:val="18"/>
              </w:rPr>
            </w:pPr>
            <w:r w:rsidRPr="004125FF">
              <w:rPr>
                <w:rFonts w:cstheme="minorHAnsi"/>
                <w:color w:val="auto"/>
                <w:sz w:val="18"/>
                <w:szCs w:val="18"/>
              </w:rPr>
              <w:t>Lateral connectivity to major distributary</w:t>
            </w:r>
            <w:r w:rsidR="00C1748D">
              <w:rPr>
                <w:rFonts w:cstheme="minorHAnsi"/>
                <w:color w:val="auto"/>
                <w:sz w:val="18"/>
                <w:szCs w:val="18"/>
              </w:rPr>
              <w:t xml:space="preserve"> and native vegetation</w:t>
            </w:r>
          </w:p>
        </w:tc>
        <w:tc>
          <w:tcPr>
            <w:tcW w:w="968" w:type="pct"/>
            <w:tcBorders>
              <w:top w:val="single" w:sz="12" w:space="0" w:color="auto"/>
              <w:bottom w:val="single" w:sz="12" w:space="0" w:color="auto"/>
            </w:tcBorders>
            <w:shd w:val="clear" w:color="auto" w:fill="auto"/>
            <w:vAlign w:val="center"/>
          </w:tcPr>
          <w:p w14:paraId="6AC8F2B4" w14:textId="15C809A2" w:rsidR="003E7604" w:rsidRPr="004125FF" w:rsidRDefault="00C1748D" w:rsidP="004125FF">
            <w:pPr>
              <w:jc w:val="center"/>
              <w:rPr>
                <w:rFonts w:cstheme="minorHAnsi"/>
                <w:sz w:val="18"/>
                <w:szCs w:val="18"/>
              </w:rPr>
            </w:pPr>
            <w:r w:rsidRPr="00C1748D">
              <w:rPr>
                <w:rFonts w:cstheme="minorHAnsi"/>
                <w:sz w:val="18"/>
                <w:szCs w:val="18"/>
              </w:rPr>
              <w:t>&gt;70 ML/d</w:t>
            </w:r>
          </w:p>
        </w:tc>
        <w:tc>
          <w:tcPr>
            <w:tcW w:w="451" w:type="pct"/>
            <w:tcBorders>
              <w:top w:val="single" w:sz="12" w:space="0" w:color="auto"/>
              <w:bottom w:val="single" w:sz="12" w:space="0" w:color="auto"/>
            </w:tcBorders>
            <w:shd w:val="clear" w:color="auto" w:fill="auto"/>
            <w:vAlign w:val="center"/>
          </w:tcPr>
          <w:p w14:paraId="3A13D894" w14:textId="36265A61" w:rsidR="003E7604" w:rsidRPr="004125FF" w:rsidRDefault="00C1748D" w:rsidP="004125FF">
            <w:pPr>
              <w:jc w:val="center"/>
              <w:rPr>
                <w:rFonts w:eastAsia="Century Gothic" w:cstheme="minorHAnsi"/>
                <w:sz w:val="18"/>
                <w:szCs w:val="18"/>
              </w:rPr>
            </w:pPr>
            <w:r w:rsidRPr="00E44363">
              <w:rPr>
                <w:rFonts w:cstheme="minorHAnsi"/>
                <w:sz w:val="18"/>
                <w:szCs w:val="18"/>
              </w:rPr>
              <w:t>5–10 years in 10</w:t>
            </w:r>
            <w:r>
              <w:rPr>
                <w:rFonts w:cstheme="minorHAnsi"/>
                <w:sz w:val="18"/>
                <w:szCs w:val="18"/>
              </w:rPr>
              <w:t>.</w:t>
            </w:r>
          </w:p>
        </w:tc>
        <w:tc>
          <w:tcPr>
            <w:tcW w:w="1064" w:type="pct"/>
            <w:tcBorders>
              <w:top w:val="single" w:sz="12" w:space="0" w:color="auto"/>
              <w:bottom w:val="single" w:sz="12" w:space="0" w:color="auto"/>
            </w:tcBorders>
            <w:shd w:val="clear" w:color="auto" w:fill="auto"/>
            <w:vAlign w:val="center"/>
          </w:tcPr>
          <w:p w14:paraId="266882E7" w14:textId="7B949C5A" w:rsidR="003E7604" w:rsidRPr="004125FF" w:rsidRDefault="003E7604" w:rsidP="00A709C4">
            <w:pPr>
              <w:rPr>
                <w:rFonts w:cstheme="minorHAnsi"/>
                <w:sz w:val="18"/>
                <w:szCs w:val="18"/>
              </w:rPr>
            </w:pPr>
            <w:r w:rsidRPr="004125FF">
              <w:rPr>
                <w:rFonts w:cstheme="minorHAnsi"/>
                <w:sz w:val="18"/>
                <w:szCs w:val="18"/>
              </w:rPr>
              <w:t xml:space="preserve">Distributary receives stock and domestic flows. Demand </w:t>
            </w:r>
            <w:r w:rsidR="00C1748D">
              <w:rPr>
                <w:rFonts w:cstheme="minorHAnsi"/>
                <w:sz w:val="18"/>
                <w:szCs w:val="18"/>
              </w:rPr>
              <w:t xml:space="preserve">is usually </w:t>
            </w:r>
            <w:r w:rsidRPr="004125FF">
              <w:rPr>
                <w:rFonts w:cstheme="minorHAnsi"/>
                <w:sz w:val="18"/>
                <w:szCs w:val="18"/>
              </w:rPr>
              <w:t xml:space="preserve">met </w:t>
            </w:r>
            <w:r w:rsidR="00C1748D">
              <w:rPr>
                <w:rFonts w:cstheme="minorHAnsi"/>
                <w:sz w:val="18"/>
                <w:szCs w:val="18"/>
              </w:rPr>
              <w:t>annual by operational flows</w:t>
            </w:r>
            <w:r w:rsidRPr="004125FF">
              <w:rPr>
                <w:rFonts w:cstheme="minorHAnsi"/>
                <w:sz w:val="18"/>
                <w:szCs w:val="18"/>
              </w:rPr>
              <w:t xml:space="preserve">.  </w:t>
            </w:r>
          </w:p>
        </w:tc>
        <w:tc>
          <w:tcPr>
            <w:tcW w:w="451" w:type="pct"/>
            <w:tcBorders>
              <w:top w:val="single" w:sz="12" w:space="0" w:color="auto"/>
              <w:bottom w:val="single" w:sz="12" w:space="0" w:color="auto"/>
            </w:tcBorders>
            <w:shd w:val="clear" w:color="auto" w:fill="92D050"/>
            <w:vAlign w:val="center"/>
          </w:tcPr>
          <w:p w14:paraId="1272A94B" w14:textId="3B041DD1" w:rsidR="003E7604" w:rsidRPr="007444E5" w:rsidRDefault="000A2DD9" w:rsidP="004125FF">
            <w:pPr>
              <w:jc w:val="center"/>
              <w:rPr>
                <w:rFonts w:cstheme="minorHAnsi"/>
                <w:color w:val="auto"/>
                <w:sz w:val="18"/>
                <w:szCs w:val="18"/>
              </w:rPr>
            </w:pPr>
            <w:r w:rsidRPr="007444E5">
              <w:rPr>
                <w:rFonts w:cstheme="minorHAnsi"/>
                <w:color w:val="auto"/>
                <w:sz w:val="18"/>
                <w:szCs w:val="18"/>
              </w:rPr>
              <w:t>Low</w:t>
            </w:r>
          </w:p>
        </w:tc>
        <w:tc>
          <w:tcPr>
            <w:tcW w:w="968" w:type="pct"/>
            <w:tcBorders>
              <w:top w:val="single" w:sz="12" w:space="0" w:color="auto"/>
              <w:bottom w:val="single" w:sz="12" w:space="0" w:color="auto"/>
            </w:tcBorders>
            <w:shd w:val="clear" w:color="auto" w:fill="auto"/>
            <w:vAlign w:val="center"/>
          </w:tcPr>
          <w:p w14:paraId="53D55FC3" w14:textId="6FC1F325" w:rsidR="003E7604" w:rsidRPr="007444E5" w:rsidRDefault="003E7604" w:rsidP="004125FF">
            <w:pPr>
              <w:jc w:val="center"/>
              <w:rPr>
                <w:rFonts w:cstheme="minorHAnsi"/>
                <w:color w:val="auto"/>
                <w:spacing w:val="-1"/>
                <w:sz w:val="18"/>
                <w:szCs w:val="18"/>
              </w:rPr>
            </w:pPr>
            <w:r w:rsidRPr="007444E5">
              <w:rPr>
                <w:rFonts w:cstheme="minorHAnsi"/>
                <w:color w:val="auto"/>
                <w:sz w:val="18"/>
                <w:szCs w:val="18"/>
              </w:rPr>
              <w:t xml:space="preserve">A low priority for environmental water. Asset receives more water under regulated conditions than </w:t>
            </w:r>
            <w:r w:rsidR="00C1748D" w:rsidRPr="007444E5">
              <w:rPr>
                <w:rFonts w:cstheme="minorHAnsi"/>
                <w:color w:val="auto"/>
                <w:sz w:val="18"/>
                <w:szCs w:val="18"/>
              </w:rPr>
              <w:t xml:space="preserve">would have occurred </w:t>
            </w:r>
            <w:r w:rsidRPr="007444E5">
              <w:rPr>
                <w:rFonts w:cstheme="minorHAnsi"/>
                <w:color w:val="auto"/>
                <w:sz w:val="18"/>
                <w:szCs w:val="18"/>
              </w:rPr>
              <w:t>naturally</w:t>
            </w:r>
          </w:p>
        </w:tc>
        <w:tc>
          <w:tcPr>
            <w:tcW w:w="516" w:type="pct"/>
            <w:tcBorders>
              <w:top w:val="single" w:sz="12" w:space="0" w:color="auto"/>
              <w:bottom w:val="single" w:sz="12" w:space="0" w:color="auto"/>
              <w:right w:val="single" w:sz="12" w:space="0" w:color="auto"/>
            </w:tcBorders>
            <w:shd w:val="clear" w:color="auto" w:fill="92D050"/>
            <w:vAlign w:val="center"/>
          </w:tcPr>
          <w:p w14:paraId="3BC79A8D" w14:textId="27F8B2AB" w:rsidR="003E7604" w:rsidRPr="007444E5" w:rsidRDefault="000A2DD9" w:rsidP="004125FF">
            <w:pPr>
              <w:jc w:val="center"/>
              <w:rPr>
                <w:rFonts w:cstheme="minorHAnsi"/>
                <w:color w:val="auto"/>
                <w:sz w:val="18"/>
                <w:szCs w:val="18"/>
              </w:rPr>
            </w:pPr>
            <w:r w:rsidRPr="007444E5">
              <w:rPr>
                <w:rFonts w:cstheme="minorHAnsi"/>
                <w:color w:val="auto"/>
                <w:sz w:val="18"/>
                <w:szCs w:val="18"/>
              </w:rPr>
              <w:t>Low</w:t>
            </w:r>
          </w:p>
        </w:tc>
      </w:tr>
      <w:tr w:rsidR="009C79A5" w:rsidRPr="004125FF" w14:paraId="131997B6" w14:textId="77777777" w:rsidTr="00717D7B">
        <w:trPr>
          <w:trHeight w:val="806"/>
        </w:trPr>
        <w:tc>
          <w:tcPr>
            <w:tcW w:w="582" w:type="pct"/>
            <w:vMerge w:val="restart"/>
            <w:tcBorders>
              <w:top w:val="single" w:sz="12" w:space="0" w:color="auto"/>
              <w:left w:val="single" w:sz="12" w:space="0" w:color="auto"/>
            </w:tcBorders>
            <w:shd w:val="clear" w:color="auto" w:fill="auto"/>
            <w:vAlign w:val="center"/>
          </w:tcPr>
          <w:p w14:paraId="77D26119" w14:textId="77777777" w:rsidR="003E7604" w:rsidRPr="004125FF" w:rsidRDefault="003E7604" w:rsidP="00B75914">
            <w:pPr>
              <w:rPr>
                <w:rFonts w:cstheme="minorHAnsi"/>
                <w:b/>
                <w:color w:val="auto"/>
                <w:sz w:val="18"/>
                <w:szCs w:val="18"/>
              </w:rPr>
            </w:pPr>
            <w:proofErr w:type="spellStart"/>
            <w:r w:rsidRPr="004125FF">
              <w:rPr>
                <w:rFonts w:cstheme="minorHAnsi"/>
                <w:b/>
                <w:color w:val="auto"/>
                <w:sz w:val="18"/>
                <w:szCs w:val="18"/>
              </w:rPr>
              <w:t>Merrowie</w:t>
            </w:r>
            <w:proofErr w:type="spellEnd"/>
            <w:r w:rsidRPr="004125FF">
              <w:rPr>
                <w:rFonts w:cstheme="minorHAnsi"/>
                <w:b/>
                <w:color w:val="auto"/>
                <w:sz w:val="18"/>
                <w:szCs w:val="18"/>
              </w:rPr>
              <w:t xml:space="preserve"> Creek (PU 12)</w:t>
            </w:r>
          </w:p>
          <w:p w14:paraId="0EB84D0A" w14:textId="0BD8A0CB" w:rsidR="003E7604" w:rsidRPr="004125FF" w:rsidRDefault="003E7604" w:rsidP="00B75914">
            <w:pPr>
              <w:rPr>
                <w:rFonts w:cstheme="minorHAnsi"/>
                <w:sz w:val="18"/>
                <w:szCs w:val="18"/>
              </w:rPr>
            </w:pPr>
            <w:r w:rsidRPr="004125FF">
              <w:rPr>
                <w:rFonts w:cstheme="minorHAnsi"/>
                <w:color w:val="auto"/>
                <w:sz w:val="18"/>
                <w:szCs w:val="18"/>
              </w:rPr>
              <w:t>Lateral connectivity to major distributaries, foraging and nesting habitat for waterbirds</w:t>
            </w:r>
          </w:p>
        </w:tc>
        <w:tc>
          <w:tcPr>
            <w:tcW w:w="968" w:type="pct"/>
            <w:tcBorders>
              <w:top w:val="single" w:sz="12" w:space="0" w:color="auto"/>
            </w:tcBorders>
            <w:shd w:val="clear" w:color="auto" w:fill="auto"/>
            <w:vAlign w:val="center"/>
          </w:tcPr>
          <w:p w14:paraId="1F3EC9FD" w14:textId="79675835" w:rsidR="003E7604" w:rsidRPr="004125FF" w:rsidRDefault="00C1748D" w:rsidP="004125FF">
            <w:pPr>
              <w:jc w:val="center"/>
              <w:rPr>
                <w:rFonts w:cstheme="minorHAnsi"/>
                <w:sz w:val="18"/>
                <w:szCs w:val="18"/>
              </w:rPr>
            </w:pPr>
            <w:r w:rsidRPr="00F84146">
              <w:rPr>
                <w:rFonts w:cstheme="minorHAnsi"/>
                <w:sz w:val="18"/>
                <w:szCs w:val="18"/>
              </w:rPr>
              <w:t>&gt;160 ML/d</w:t>
            </w:r>
            <w:r w:rsidR="00F84146" w:rsidRPr="00F84146">
              <w:rPr>
                <w:rFonts w:cstheme="minorHAnsi"/>
                <w:sz w:val="18"/>
                <w:szCs w:val="18"/>
              </w:rPr>
              <w:t xml:space="preserve"> for 30 days</w:t>
            </w:r>
          </w:p>
        </w:tc>
        <w:tc>
          <w:tcPr>
            <w:tcW w:w="451" w:type="pct"/>
            <w:tcBorders>
              <w:top w:val="single" w:sz="12" w:space="0" w:color="auto"/>
            </w:tcBorders>
            <w:shd w:val="clear" w:color="auto" w:fill="auto"/>
            <w:vAlign w:val="center"/>
          </w:tcPr>
          <w:p w14:paraId="46D7C261" w14:textId="0CAFDAA0" w:rsidR="003E7604" w:rsidRPr="004125FF" w:rsidRDefault="00C1748D" w:rsidP="004125FF">
            <w:pPr>
              <w:jc w:val="center"/>
              <w:rPr>
                <w:rFonts w:cstheme="minorHAnsi"/>
                <w:sz w:val="18"/>
                <w:szCs w:val="18"/>
              </w:rPr>
            </w:pPr>
            <w:r w:rsidRPr="00F84146">
              <w:rPr>
                <w:rFonts w:cstheme="minorHAnsi"/>
                <w:sz w:val="18"/>
                <w:szCs w:val="18"/>
              </w:rPr>
              <w:t>5-7 years in 10</w:t>
            </w:r>
          </w:p>
        </w:tc>
        <w:tc>
          <w:tcPr>
            <w:tcW w:w="1064" w:type="pct"/>
            <w:tcBorders>
              <w:top w:val="single" w:sz="12" w:space="0" w:color="auto"/>
            </w:tcBorders>
            <w:shd w:val="clear" w:color="auto" w:fill="auto"/>
            <w:vAlign w:val="center"/>
          </w:tcPr>
          <w:p w14:paraId="5E48EA6A" w14:textId="0AEB1880" w:rsidR="003E7604" w:rsidRPr="004125FF" w:rsidRDefault="003E7604" w:rsidP="00A709C4">
            <w:pPr>
              <w:rPr>
                <w:rFonts w:cstheme="minorHAnsi"/>
                <w:bCs/>
                <w:sz w:val="18"/>
                <w:szCs w:val="18"/>
              </w:rPr>
            </w:pPr>
            <w:r w:rsidRPr="004125FF">
              <w:rPr>
                <w:rFonts w:cstheme="minorHAnsi"/>
                <w:sz w:val="18"/>
                <w:szCs w:val="18"/>
              </w:rPr>
              <w:t>This demand was partial met in three of the previous four years</w:t>
            </w:r>
            <w:r w:rsidR="000A2DD9">
              <w:rPr>
                <w:rFonts w:cstheme="minorHAnsi"/>
                <w:sz w:val="18"/>
                <w:szCs w:val="18"/>
              </w:rPr>
              <w:t>,</w:t>
            </w:r>
            <w:r w:rsidRPr="004125FF">
              <w:rPr>
                <w:rFonts w:cstheme="minorHAnsi"/>
                <w:sz w:val="18"/>
                <w:szCs w:val="18"/>
              </w:rPr>
              <w:t xml:space="preserve"> including </w:t>
            </w:r>
            <w:r w:rsidR="00F84146">
              <w:rPr>
                <w:rFonts w:cstheme="minorHAnsi"/>
                <w:sz w:val="18"/>
                <w:szCs w:val="18"/>
              </w:rPr>
              <w:t>delivery to</w:t>
            </w:r>
            <w:r w:rsidRPr="004125FF">
              <w:rPr>
                <w:rFonts w:cstheme="minorHAnsi"/>
                <w:sz w:val="18"/>
                <w:szCs w:val="18"/>
              </w:rPr>
              <w:t xml:space="preserve"> Murphy’s Lake</w:t>
            </w:r>
          </w:p>
        </w:tc>
        <w:tc>
          <w:tcPr>
            <w:tcW w:w="451" w:type="pct"/>
            <w:tcBorders>
              <w:top w:val="single" w:sz="12" w:space="0" w:color="auto"/>
            </w:tcBorders>
            <w:shd w:val="clear" w:color="auto" w:fill="FFC000"/>
            <w:vAlign w:val="center"/>
          </w:tcPr>
          <w:p w14:paraId="2E55C2EB" w14:textId="1D8A4009" w:rsidR="003E7604" w:rsidRPr="007444E5" w:rsidRDefault="00F84146" w:rsidP="004125FF">
            <w:pPr>
              <w:jc w:val="center"/>
              <w:rPr>
                <w:rFonts w:cstheme="minorHAnsi"/>
                <w:color w:val="auto"/>
                <w:sz w:val="18"/>
                <w:szCs w:val="18"/>
              </w:rPr>
            </w:pPr>
            <w:r w:rsidRPr="007444E5">
              <w:rPr>
                <w:color w:val="auto"/>
                <w:sz w:val="18"/>
                <w:szCs w:val="18"/>
              </w:rPr>
              <w:t>Moderate</w:t>
            </w:r>
          </w:p>
        </w:tc>
        <w:tc>
          <w:tcPr>
            <w:tcW w:w="968" w:type="pct"/>
            <w:tcBorders>
              <w:top w:val="single" w:sz="12" w:space="0" w:color="auto"/>
            </w:tcBorders>
            <w:shd w:val="clear" w:color="auto" w:fill="B8CCE4" w:themeFill="accent1" w:themeFillTint="66"/>
            <w:vAlign w:val="center"/>
          </w:tcPr>
          <w:p w14:paraId="2B23861E" w14:textId="22D128EC" w:rsidR="003E7604" w:rsidRPr="007444E5" w:rsidRDefault="003E7604" w:rsidP="004125FF">
            <w:pPr>
              <w:jc w:val="center"/>
              <w:rPr>
                <w:rFonts w:cstheme="minorHAnsi"/>
                <w:color w:val="auto"/>
                <w:sz w:val="18"/>
                <w:szCs w:val="18"/>
              </w:rPr>
            </w:pPr>
            <w:r w:rsidRPr="00F84146">
              <w:rPr>
                <w:rFonts w:cstheme="minorHAnsi"/>
                <w:color w:val="auto"/>
                <w:spacing w:val="-1"/>
                <w:sz w:val="18"/>
                <w:szCs w:val="18"/>
              </w:rPr>
              <w:t>Option to be considered under moderate</w:t>
            </w:r>
            <w:r w:rsidR="00B932ED">
              <w:rPr>
                <w:rFonts w:cstheme="minorHAnsi"/>
                <w:color w:val="auto"/>
                <w:spacing w:val="-1"/>
                <w:sz w:val="18"/>
                <w:szCs w:val="18"/>
              </w:rPr>
              <w:t>-</w:t>
            </w:r>
            <w:r w:rsidR="000A2DD9">
              <w:rPr>
                <w:rFonts w:cstheme="minorHAnsi"/>
                <w:color w:val="auto"/>
                <w:spacing w:val="-1"/>
                <w:sz w:val="18"/>
                <w:szCs w:val="18"/>
              </w:rPr>
              <w:t xml:space="preserve"> high </w:t>
            </w:r>
            <w:r w:rsidRPr="00F84146">
              <w:rPr>
                <w:rFonts w:cstheme="minorHAnsi"/>
                <w:color w:val="auto"/>
                <w:spacing w:val="-1"/>
                <w:sz w:val="18"/>
                <w:szCs w:val="18"/>
              </w:rPr>
              <w:t xml:space="preserve">water resource availability. </w:t>
            </w:r>
          </w:p>
        </w:tc>
        <w:tc>
          <w:tcPr>
            <w:tcW w:w="516" w:type="pct"/>
            <w:tcBorders>
              <w:top w:val="single" w:sz="12" w:space="0" w:color="auto"/>
              <w:right w:val="single" w:sz="12" w:space="0" w:color="auto"/>
            </w:tcBorders>
            <w:shd w:val="clear" w:color="auto" w:fill="FFC000"/>
            <w:vAlign w:val="center"/>
          </w:tcPr>
          <w:p w14:paraId="0CDCF116" w14:textId="38441903" w:rsidR="003E7604" w:rsidRPr="007444E5" w:rsidRDefault="000A2DD9" w:rsidP="004125FF">
            <w:pPr>
              <w:jc w:val="center"/>
              <w:rPr>
                <w:rFonts w:cstheme="minorHAnsi"/>
                <w:color w:val="auto"/>
                <w:sz w:val="18"/>
                <w:szCs w:val="18"/>
              </w:rPr>
            </w:pPr>
            <w:r w:rsidRPr="007444E5">
              <w:rPr>
                <w:color w:val="auto"/>
                <w:sz w:val="18"/>
                <w:szCs w:val="18"/>
              </w:rPr>
              <w:t>Moderate</w:t>
            </w:r>
          </w:p>
        </w:tc>
      </w:tr>
      <w:tr w:rsidR="009C79A5" w:rsidRPr="004125FF" w14:paraId="62DBD5AE" w14:textId="77777777" w:rsidTr="00717D7B">
        <w:trPr>
          <w:trHeight w:val="846"/>
        </w:trPr>
        <w:tc>
          <w:tcPr>
            <w:tcW w:w="582" w:type="pct"/>
            <w:vMerge/>
            <w:tcBorders>
              <w:left w:val="single" w:sz="12" w:space="0" w:color="auto"/>
              <w:bottom w:val="single" w:sz="12" w:space="0" w:color="auto"/>
            </w:tcBorders>
            <w:shd w:val="clear" w:color="auto" w:fill="auto"/>
            <w:vAlign w:val="center"/>
          </w:tcPr>
          <w:p w14:paraId="2280CC74" w14:textId="77777777" w:rsidR="003E7604" w:rsidRPr="004125FF" w:rsidRDefault="003E7604" w:rsidP="00A87742">
            <w:pPr>
              <w:spacing w:after="0"/>
              <w:rPr>
                <w:rFonts w:cstheme="minorHAnsi"/>
                <w:sz w:val="18"/>
                <w:szCs w:val="18"/>
              </w:rPr>
            </w:pPr>
          </w:p>
        </w:tc>
        <w:tc>
          <w:tcPr>
            <w:tcW w:w="968" w:type="pct"/>
            <w:tcBorders>
              <w:bottom w:val="single" w:sz="12" w:space="0" w:color="auto"/>
            </w:tcBorders>
            <w:shd w:val="clear" w:color="auto" w:fill="auto"/>
            <w:vAlign w:val="center"/>
          </w:tcPr>
          <w:p w14:paraId="5187028E" w14:textId="6BE96468" w:rsidR="003E7604" w:rsidRPr="004125FF" w:rsidRDefault="00F84146" w:rsidP="004125FF">
            <w:pPr>
              <w:jc w:val="center"/>
              <w:rPr>
                <w:rFonts w:cstheme="minorHAnsi"/>
                <w:sz w:val="18"/>
                <w:szCs w:val="18"/>
              </w:rPr>
            </w:pPr>
            <w:r w:rsidRPr="000A2DD9">
              <w:rPr>
                <w:rFonts w:cstheme="minorHAnsi"/>
                <w:sz w:val="18"/>
                <w:szCs w:val="18"/>
              </w:rPr>
              <w:t>&gt;150 ML/d for 45 days</w:t>
            </w:r>
          </w:p>
        </w:tc>
        <w:tc>
          <w:tcPr>
            <w:tcW w:w="451" w:type="pct"/>
            <w:tcBorders>
              <w:bottom w:val="single" w:sz="12" w:space="0" w:color="auto"/>
            </w:tcBorders>
            <w:shd w:val="clear" w:color="auto" w:fill="auto"/>
            <w:vAlign w:val="center"/>
          </w:tcPr>
          <w:p w14:paraId="4379EED5" w14:textId="73BDD66D" w:rsidR="003E7604" w:rsidRPr="004125FF" w:rsidRDefault="006928EA" w:rsidP="004125FF">
            <w:pPr>
              <w:jc w:val="center"/>
              <w:rPr>
                <w:rFonts w:cstheme="minorHAnsi"/>
                <w:sz w:val="18"/>
                <w:szCs w:val="18"/>
              </w:rPr>
            </w:pPr>
            <w:r w:rsidRPr="000A2DD9">
              <w:rPr>
                <w:rFonts w:cstheme="minorHAnsi"/>
                <w:sz w:val="18"/>
                <w:szCs w:val="18"/>
              </w:rPr>
              <w:t>5-7 years in 10</w:t>
            </w:r>
          </w:p>
        </w:tc>
        <w:tc>
          <w:tcPr>
            <w:tcW w:w="1064" w:type="pct"/>
            <w:tcBorders>
              <w:bottom w:val="single" w:sz="12" w:space="0" w:color="auto"/>
            </w:tcBorders>
            <w:shd w:val="clear" w:color="auto" w:fill="auto"/>
            <w:vAlign w:val="center"/>
          </w:tcPr>
          <w:p w14:paraId="37CC34C6" w14:textId="2780696C" w:rsidR="003E7604" w:rsidRPr="004125FF" w:rsidRDefault="006928EA" w:rsidP="00A87742">
            <w:pPr>
              <w:rPr>
                <w:rFonts w:cstheme="minorHAnsi"/>
                <w:bCs/>
                <w:sz w:val="18"/>
                <w:szCs w:val="18"/>
              </w:rPr>
            </w:pPr>
            <w:r>
              <w:rPr>
                <w:rFonts w:cstheme="minorHAnsi"/>
                <w:sz w:val="18"/>
                <w:szCs w:val="18"/>
              </w:rPr>
              <w:t>Wetland inundation targets last achieved in 2016 flood.</w:t>
            </w:r>
          </w:p>
        </w:tc>
        <w:tc>
          <w:tcPr>
            <w:tcW w:w="451" w:type="pct"/>
            <w:tcBorders>
              <w:bottom w:val="single" w:sz="12" w:space="0" w:color="auto"/>
            </w:tcBorders>
            <w:shd w:val="clear" w:color="auto" w:fill="FFC000"/>
            <w:vAlign w:val="center"/>
          </w:tcPr>
          <w:p w14:paraId="30117024" w14:textId="04592C34" w:rsidR="003E7604" w:rsidRPr="007444E5" w:rsidRDefault="000A2DD9" w:rsidP="004125FF">
            <w:pPr>
              <w:jc w:val="center"/>
              <w:rPr>
                <w:rFonts w:cstheme="minorHAnsi"/>
                <w:color w:val="auto"/>
                <w:sz w:val="18"/>
                <w:szCs w:val="18"/>
              </w:rPr>
            </w:pPr>
            <w:r w:rsidRPr="007444E5">
              <w:rPr>
                <w:color w:val="auto"/>
                <w:sz w:val="18"/>
                <w:szCs w:val="18"/>
              </w:rPr>
              <w:t>Moderate</w:t>
            </w:r>
          </w:p>
        </w:tc>
        <w:tc>
          <w:tcPr>
            <w:tcW w:w="968" w:type="pct"/>
            <w:tcBorders>
              <w:bottom w:val="single" w:sz="12" w:space="0" w:color="auto"/>
            </w:tcBorders>
            <w:shd w:val="clear" w:color="auto" w:fill="B8CCE4" w:themeFill="accent1" w:themeFillTint="66"/>
            <w:vAlign w:val="center"/>
          </w:tcPr>
          <w:p w14:paraId="2807D13F" w14:textId="2B166507" w:rsidR="003E7604" w:rsidRPr="007444E5" w:rsidRDefault="003E7604" w:rsidP="004125FF">
            <w:pPr>
              <w:jc w:val="center"/>
              <w:rPr>
                <w:rFonts w:cstheme="minorHAnsi"/>
                <w:color w:val="auto"/>
                <w:sz w:val="18"/>
                <w:szCs w:val="18"/>
              </w:rPr>
            </w:pPr>
            <w:r w:rsidRPr="000A2DD9">
              <w:rPr>
                <w:rFonts w:cstheme="minorHAnsi"/>
                <w:color w:val="auto"/>
                <w:spacing w:val="-1"/>
                <w:sz w:val="18"/>
                <w:szCs w:val="18"/>
              </w:rPr>
              <w:t>Option to be considered under moderate</w:t>
            </w:r>
            <w:r w:rsidR="000A2DD9" w:rsidRPr="000A2DD9">
              <w:rPr>
                <w:rFonts w:cstheme="minorHAnsi"/>
                <w:color w:val="auto"/>
                <w:spacing w:val="-1"/>
                <w:sz w:val="18"/>
                <w:szCs w:val="18"/>
              </w:rPr>
              <w:t>-high</w:t>
            </w:r>
            <w:r w:rsidRPr="000A2DD9">
              <w:rPr>
                <w:rFonts w:cstheme="minorHAnsi"/>
                <w:color w:val="auto"/>
                <w:spacing w:val="-1"/>
                <w:sz w:val="18"/>
                <w:szCs w:val="18"/>
              </w:rPr>
              <w:t xml:space="preserve"> water resource availability. </w:t>
            </w:r>
          </w:p>
        </w:tc>
        <w:tc>
          <w:tcPr>
            <w:tcW w:w="516" w:type="pct"/>
            <w:tcBorders>
              <w:bottom w:val="single" w:sz="12" w:space="0" w:color="auto"/>
              <w:right w:val="single" w:sz="12" w:space="0" w:color="auto"/>
            </w:tcBorders>
            <w:shd w:val="clear" w:color="auto" w:fill="FFC000"/>
            <w:vAlign w:val="center"/>
          </w:tcPr>
          <w:p w14:paraId="4EF33241" w14:textId="6C0183CE" w:rsidR="003E7604" w:rsidRPr="007444E5" w:rsidRDefault="000A2DD9" w:rsidP="004125FF">
            <w:pPr>
              <w:jc w:val="center"/>
              <w:rPr>
                <w:rFonts w:cstheme="minorHAnsi"/>
                <w:color w:val="auto"/>
                <w:sz w:val="18"/>
                <w:szCs w:val="18"/>
              </w:rPr>
            </w:pPr>
            <w:r w:rsidRPr="007444E5">
              <w:rPr>
                <w:color w:val="auto"/>
                <w:sz w:val="18"/>
                <w:szCs w:val="18"/>
              </w:rPr>
              <w:t>Moderate</w:t>
            </w:r>
          </w:p>
        </w:tc>
      </w:tr>
      <w:tr w:rsidR="009C79A5" w:rsidRPr="004125FF" w14:paraId="200CCC74" w14:textId="77777777" w:rsidTr="00717D7B">
        <w:trPr>
          <w:trHeight w:val="1118"/>
        </w:trPr>
        <w:tc>
          <w:tcPr>
            <w:tcW w:w="582" w:type="pct"/>
            <w:vMerge w:val="restart"/>
            <w:tcBorders>
              <w:top w:val="single" w:sz="12" w:space="0" w:color="auto"/>
              <w:left w:val="single" w:sz="12" w:space="0" w:color="auto"/>
            </w:tcBorders>
            <w:shd w:val="clear" w:color="auto" w:fill="auto"/>
            <w:vAlign w:val="center"/>
          </w:tcPr>
          <w:p w14:paraId="6BE10B1E" w14:textId="77777777" w:rsidR="00010494" w:rsidRPr="004125FF" w:rsidRDefault="00010494" w:rsidP="00010494">
            <w:pPr>
              <w:rPr>
                <w:rFonts w:cstheme="minorHAnsi"/>
                <w:b/>
                <w:color w:val="auto"/>
                <w:sz w:val="18"/>
                <w:szCs w:val="18"/>
              </w:rPr>
            </w:pPr>
            <w:bookmarkStart w:id="9" w:name="_Hlk39151329"/>
            <w:proofErr w:type="spellStart"/>
            <w:r w:rsidRPr="004125FF">
              <w:rPr>
                <w:rFonts w:cstheme="minorHAnsi"/>
                <w:b/>
                <w:color w:val="auto"/>
                <w:sz w:val="18"/>
                <w:szCs w:val="18"/>
              </w:rPr>
              <w:lastRenderedPageBreak/>
              <w:t>Merrimajeel</w:t>
            </w:r>
            <w:proofErr w:type="spellEnd"/>
            <w:r w:rsidRPr="004125FF">
              <w:rPr>
                <w:rFonts w:cstheme="minorHAnsi"/>
                <w:b/>
                <w:color w:val="auto"/>
                <w:sz w:val="18"/>
                <w:szCs w:val="18"/>
              </w:rPr>
              <w:t xml:space="preserve"> Creek (PU 13)</w:t>
            </w:r>
          </w:p>
          <w:p w14:paraId="31BD6B63" w14:textId="10790D1A" w:rsidR="00010494" w:rsidRPr="004125FF" w:rsidRDefault="00010494" w:rsidP="00010494">
            <w:pPr>
              <w:rPr>
                <w:rFonts w:cstheme="minorHAnsi"/>
                <w:bCs/>
                <w:sz w:val="18"/>
                <w:szCs w:val="18"/>
              </w:rPr>
            </w:pPr>
            <w:r>
              <w:rPr>
                <w:rFonts w:cstheme="minorHAnsi"/>
                <w:color w:val="auto"/>
                <w:sz w:val="18"/>
                <w:szCs w:val="18"/>
              </w:rPr>
              <w:t>Provide l</w:t>
            </w:r>
            <w:r w:rsidRPr="004125FF">
              <w:rPr>
                <w:rFonts w:cstheme="minorHAnsi"/>
                <w:color w:val="auto"/>
                <w:sz w:val="18"/>
                <w:szCs w:val="18"/>
              </w:rPr>
              <w:t>ateral connectivity to major distributaries</w:t>
            </w:r>
            <w:r>
              <w:rPr>
                <w:rFonts w:cstheme="minorHAnsi"/>
                <w:color w:val="auto"/>
                <w:sz w:val="18"/>
                <w:szCs w:val="18"/>
              </w:rPr>
              <w:t>, f</w:t>
            </w:r>
            <w:r w:rsidRPr="004125FF">
              <w:rPr>
                <w:rFonts w:cstheme="minorHAnsi"/>
                <w:color w:val="auto"/>
                <w:sz w:val="18"/>
                <w:szCs w:val="18"/>
              </w:rPr>
              <w:t>oraging and nesting habitat for waterbirds</w:t>
            </w:r>
            <w:r w:rsidR="009648E1">
              <w:rPr>
                <w:rFonts w:cstheme="minorHAnsi"/>
                <w:color w:val="auto"/>
                <w:sz w:val="18"/>
                <w:szCs w:val="18"/>
              </w:rPr>
              <w:t xml:space="preserve"> and</w:t>
            </w:r>
            <w:r w:rsidR="00B932ED">
              <w:rPr>
                <w:rFonts w:cstheme="minorHAnsi"/>
                <w:color w:val="auto"/>
                <w:sz w:val="18"/>
                <w:szCs w:val="18"/>
              </w:rPr>
              <w:t xml:space="preserve"> maintain wetland vegetation</w:t>
            </w:r>
            <w:r w:rsidRPr="004125FF">
              <w:rPr>
                <w:rFonts w:cstheme="minorHAnsi"/>
                <w:color w:val="auto"/>
                <w:sz w:val="18"/>
                <w:szCs w:val="18"/>
              </w:rPr>
              <w:t xml:space="preserve"> </w:t>
            </w:r>
          </w:p>
        </w:tc>
        <w:tc>
          <w:tcPr>
            <w:tcW w:w="968" w:type="pct"/>
            <w:tcBorders>
              <w:top w:val="single" w:sz="12" w:space="0" w:color="auto"/>
            </w:tcBorders>
            <w:shd w:val="clear" w:color="auto" w:fill="auto"/>
            <w:vAlign w:val="center"/>
          </w:tcPr>
          <w:p w14:paraId="471AF27A" w14:textId="25CDC855" w:rsidR="00010494" w:rsidRPr="00010494" w:rsidRDefault="00010494" w:rsidP="00010494">
            <w:pPr>
              <w:jc w:val="center"/>
              <w:rPr>
                <w:rFonts w:cstheme="minorHAnsi"/>
                <w:sz w:val="18"/>
                <w:szCs w:val="18"/>
              </w:rPr>
            </w:pPr>
            <w:r w:rsidRPr="004125FF">
              <w:rPr>
                <w:rFonts w:cstheme="minorHAnsi"/>
                <w:sz w:val="18"/>
                <w:szCs w:val="18"/>
              </w:rPr>
              <w:t xml:space="preserve">Small </w:t>
            </w:r>
            <w:r>
              <w:rPr>
                <w:rFonts w:cstheme="minorHAnsi"/>
                <w:sz w:val="18"/>
                <w:szCs w:val="18"/>
              </w:rPr>
              <w:t xml:space="preserve">wetland inundation: </w:t>
            </w:r>
            <w:r w:rsidRPr="00010494">
              <w:rPr>
                <w:rFonts w:cstheme="minorHAnsi"/>
                <w:sz w:val="18"/>
                <w:szCs w:val="18"/>
              </w:rPr>
              <w:t>&gt;300</w:t>
            </w:r>
            <w:r w:rsidR="00B932ED">
              <w:rPr>
                <w:rFonts w:cstheme="minorHAnsi"/>
                <w:sz w:val="18"/>
                <w:szCs w:val="18"/>
              </w:rPr>
              <w:t>-650</w:t>
            </w:r>
            <w:r w:rsidRPr="00010494">
              <w:rPr>
                <w:rFonts w:cstheme="minorHAnsi"/>
                <w:sz w:val="18"/>
                <w:szCs w:val="18"/>
              </w:rPr>
              <w:t xml:space="preserve"> ML/d for 30 days minimum</w:t>
            </w:r>
          </w:p>
        </w:tc>
        <w:tc>
          <w:tcPr>
            <w:tcW w:w="451" w:type="pct"/>
            <w:tcBorders>
              <w:top w:val="single" w:sz="12" w:space="0" w:color="auto"/>
            </w:tcBorders>
            <w:shd w:val="clear" w:color="auto" w:fill="auto"/>
            <w:vAlign w:val="center"/>
          </w:tcPr>
          <w:p w14:paraId="6FD51FCA" w14:textId="63161CC0" w:rsidR="00010494" w:rsidRPr="00010494" w:rsidRDefault="00010494" w:rsidP="00010494">
            <w:pPr>
              <w:jc w:val="center"/>
              <w:rPr>
                <w:rFonts w:cstheme="minorHAnsi"/>
                <w:sz w:val="18"/>
                <w:szCs w:val="18"/>
              </w:rPr>
            </w:pPr>
            <w:r w:rsidRPr="00010494">
              <w:rPr>
                <w:rFonts w:cstheme="minorHAnsi"/>
                <w:sz w:val="18"/>
                <w:szCs w:val="18"/>
              </w:rPr>
              <w:t>7-8 years in 10</w:t>
            </w:r>
          </w:p>
        </w:tc>
        <w:tc>
          <w:tcPr>
            <w:tcW w:w="1064" w:type="pct"/>
            <w:tcBorders>
              <w:top w:val="single" w:sz="12" w:space="0" w:color="auto"/>
            </w:tcBorders>
            <w:shd w:val="clear" w:color="auto" w:fill="auto"/>
            <w:vAlign w:val="center"/>
          </w:tcPr>
          <w:p w14:paraId="5E3170AE" w14:textId="67FAA53E" w:rsidR="00010494" w:rsidRPr="00010494" w:rsidRDefault="00010494" w:rsidP="00010494">
            <w:pPr>
              <w:rPr>
                <w:rFonts w:cstheme="minorHAnsi"/>
                <w:sz w:val="18"/>
                <w:szCs w:val="18"/>
              </w:rPr>
            </w:pPr>
            <w:r>
              <w:rPr>
                <w:rFonts w:cstheme="minorHAnsi"/>
                <w:sz w:val="18"/>
                <w:szCs w:val="18"/>
              </w:rPr>
              <w:t xml:space="preserve">Wetland inundation targets last achieved in 2016 </w:t>
            </w:r>
            <w:r w:rsidR="00413BFE">
              <w:rPr>
                <w:rFonts w:cstheme="minorHAnsi"/>
                <w:sz w:val="18"/>
                <w:szCs w:val="18"/>
              </w:rPr>
              <w:t>flood.</w:t>
            </w:r>
            <w:r w:rsidR="00413BFE" w:rsidRPr="00010494">
              <w:rPr>
                <w:rFonts w:cstheme="minorHAnsi"/>
                <w:sz w:val="18"/>
                <w:szCs w:val="18"/>
              </w:rPr>
              <w:t xml:space="preserve"> In</w:t>
            </w:r>
            <w:r w:rsidRPr="00010494">
              <w:rPr>
                <w:rFonts w:cstheme="minorHAnsi"/>
                <w:sz w:val="18"/>
                <w:szCs w:val="18"/>
              </w:rPr>
              <w:t xml:space="preserve"> 2019-20 some </w:t>
            </w:r>
            <w:r w:rsidR="00B932ED">
              <w:rPr>
                <w:rFonts w:cstheme="minorHAnsi"/>
                <w:sz w:val="18"/>
                <w:szCs w:val="18"/>
              </w:rPr>
              <w:t>flows were</w:t>
            </w:r>
            <w:r w:rsidRPr="00010494">
              <w:rPr>
                <w:rFonts w:cstheme="minorHAnsi"/>
                <w:sz w:val="18"/>
                <w:szCs w:val="18"/>
              </w:rPr>
              <w:t xml:space="preserve"> delivered to </w:t>
            </w:r>
            <w:proofErr w:type="spellStart"/>
            <w:r w:rsidRPr="00010494">
              <w:rPr>
                <w:rFonts w:cstheme="minorHAnsi"/>
                <w:sz w:val="18"/>
                <w:szCs w:val="18"/>
              </w:rPr>
              <w:t>Murrumbidgil</w:t>
            </w:r>
            <w:proofErr w:type="spellEnd"/>
            <w:r w:rsidRPr="00010494">
              <w:rPr>
                <w:rFonts w:cstheme="minorHAnsi"/>
                <w:sz w:val="18"/>
                <w:szCs w:val="18"/>
              </w:rPr>
              <w:t xml:space="preserve"> Swamp. </w:t>
            </w:r>
          </w:p>
        </w:tc>
        <w:tc>
          <w:tcPr>
            <w:tcW w:w="451" w:type="pct"/>
            <w:tcBorders>
              <w:top w:val="single" w:sz="12" w:space="0" w:color="auto"/>
            </w:tcBorders>
            <w:shd w:val="clear" w:color="auto" w:fill="FFC000"/>
            <w:vAlign w:val="center"/>
          </w:tcPr>
          <w:p w14:paraId="29BCBD6C" w14:textId="7750DB8B" w:rsidR="00010494" w:rsidRPr="007444E5" w:rsidRDefault="00010494" w:rsidP="00010494">
            <w:pPr>
              <w:jc w:val="center"/>
              <w:rPr>
                <w:rFonts w:cstheme="minorHAnsi"/>
                <w:color w:val="auto"/>
                <w:sz w:val="18"/>
                <w:szCs w:val="18"/>
              </w:rPr>
            </w:pPr>
            <w:r w:rsidRPr="007444E5">
              <w:rPr>
                <w:color w:val="auto"/>
                <w:sz w:val="18"/>
                <w:szCs w:val="18"/>
              </w:rPr>
              <w:t>Moderate</w:t>
            </w:r>
          </w:p>
        </w:tc>
        <w:tc>
          <w:tcPr>
            <w:tcW w:w="968" w:type="pct"/>
            <w:tcBorders>
              <w:top w:val="single" w:sz="12" w:space="0" w:color="auto"/>
            </w:tcBorders>
            <w:shd w:val="clear" w:color="auto" w:fill="B8CCE4" w:themeFill="accent1" w:themeFillTint="66"/>
            <w:vAlign w:val="center"/>
          </w:tcPr>
          <w:p w14:paraId="48BB9587" w14:textId="04DA40EE" w:rsidR="00010494" w:rsidRPr="00B404D1" w:rsidRDefault="00010494" w:rsidP="00010494">
            <w:pPr>
              <w:jc w:val="center"/>
              <w:rPr>
                <w:rFonts w:cstheme="minorHAnsi"/>
                <w:color w:val="auto"/>
                <w:spacing w:val="-1"/>
                <w:sz w:val="18"/>
                <w:szCs w:val="18"/>
              </w:rPr>
            </w:pPr>
            <w:r w:rsidRPr="00B404D1">
              <w:rPr>
                <w:rFonts w:cstheme="minorHAnsi"/>
                <w:color w:val="auto"/>
                <w:spacing w:val="-1"/>
                <w:sz w:val="18"/>
                <w:szCs w:val="18"/>
              </w:rPr>
              <w:t xml:space="preserve">Option to be considered under moderate-high water resource availability. </w:t>
            </w:r>
          </w:p>
        </w:tc>
        <w:tc>
          <w:tcPr>
            <w:tcW w:w="516" w:type="pct"/>
            <w:tcBorders>
              <w:top w:val="single" w:sz="12" w:space="0" w:color="auto"/>
              <w:right w:val="single" w:sz="12" w:space="0" w:color="auto"/>
            </w:tcBorders>
            <w:shd w:val="clear" w:color="auto" w:fill="FFC000"/>
            <w:vAlign w:val="center"/>
          </w:tcPr>
          <w:p w14:paraId="5F6425D9" w14:textId="43F9A4AE" w:rsidR="00010494" w:rsidRPr="007444E5" w:rsidRDefault="00010494" w:rsidP="00010494">
            <w:pPr>
              <w:jc w:val="center"/>
              <w:rPr>
                <w:rFonts w:cstheme="minorHAnsi"/>
                <w:color w:val="auto"/>
                <w:sz w:val="18"/>
                <w:szCs w:val="18"/>
              </w:rPr>
            </w:pPr>
            <w:r w:rsidRPr="007444E5">
              <w:rPr>
                <w:color w:val="auto"/>
                <w:sz w:val="18"/>
                <w:szCs w:val="18"/>
              </w:rPr>
              <w:t>Moderate</w:t>
            </w:r>
          </w:p>
        </w:tc>
      </w:tr>
      <w:tr w:rsidR="009C79A5" w:rsidRPr="004125FF" w14:paraId="63296316" w14:textId="77777777" w:rsidTr="00717D7B">
        <w:trPr>
          <w:trHeight w:val="1120"/>
        </w:trPr>
        <w:tc>
          <w:tcPr>
            <w:tcW w:w="582" w:type="pct"/>
            <w:vMerge/>
            <w:tcBorders>
              <w:left w:val="single" w:sz="12" w:space="0" w:color="auto"/>
              <w:bottom w:val="single" w:sz="12" w:space="0" w:color="auto"/>
            </w:tcBorders>
            <w:shd w:val="clear" w:color="auto" w:fill="auto"/>
            <w:vAlign w:val="center"/>
          </w:tcPr>
          <w:p w14:paraId="260C30B8" w14:textId="77777777" w:rsidR="00F166A4" w:rsidRPr="004125FF" w:rsidRDefault="00F166A4" w:rsidP="00B404D1">
            <w:pPr>
              <w:rPr>
                <w:rFonts w:cstheme="minorHAnsi"/>
                <w:bCs/>
                <w:sz w:val="18"/>
                <w:szCs w:val="18"/>
              </w:rPr>
            </w:pPr>
          </w:p>
        </w:tc>
        <w:tc>
          <w:tcPr>
            <w:tcW w:w="968" w:type="pct"/>
            <w:tcBorders>
              <w:bottom w:val="single" w:sz="12" w:space="0" w:color="auto"/>
            </w:tcBorders>
            <w:shd w:val="clear" w:color="auto" w:fill="auto"/>
            <w:vAlign w:val="center"/>
          </w:tcPr>
          <w:p w14:paraId="259E313E" w14:textId="3A954623" w:rsidR="00F166A4" w:rsidRPr="00B404D1" w:rsidRDefault="00F166A4" w:rsidP="00B404D1">
            <w:pPr>
              <w:jc w:val="center"/>
              <w:rPr>
                <w:rFonts w:cstheme="minorHAnsi"/>
                <w:sz w:val="18"/>
                <w:szCs w:val="18"/>
              </w:rPr>
            </w:pPr>
            <w:r w:rsidRPr="00B404D1">
              <w:rPr>
                <w:rFonts w:cstheme="minorHAnsi"/>
                <w:sz w:val="18"/>
                <w:szCs w:val="18"/>
              </w:rPr>
              <w:t>Large wetland inundation &gt;850 ML/d for 60 days minimum</w:t>
            </w:r>
            <w:r w:rsidRPr="004125FF" w:rsidDel="00B932ED">
              <w:rPr>
                <w:rFonts w:cstheme="minorHAnsi"/>
                <w:sz w:val="18"/>
                <w:szCs w:val="18"/>
              </w:rPr>
              <w:t xml:space="preserve"> </w:t>
            </w:r>
          </w:p>
        </w:tc>
        <w:tc>
          <w:tcPr>
            <w:tcW w:w="451" w:type="pct"/>
            <w:tcBorders>
              <w:bottom w:val="single" w:sz="12" w:space="0" w:color="auto"/>
            </w:tcBorders>
            <w:shd w:val="clear" w:color="auto" w:fill="auto"/>
            <w:vAlign w:val="center"/>
          </w:tcPr>
          <w:p w14:paraId="40D3E141" w14:textId="0FFE320D" w:rsidR="00F166A4" w:rsidRPr="00B404D1" w:rsidRDefault="00F166A4" w:rsidP="00B404D1">
            <w:pPr>
              <w:jc w:val="center"/>
              <w:rPr>
                <w:rFonts w:cstheme="minorHAnsi"/>
                <w:sz w:val="18"/>
                <w:szCs w:val="18"/>
              </w:rPr>
            </w:pPr>
            <w:r w:rsidRPr="00B404D1">
              <w:rPr>
                <w:rFonts w:cstheme="minorHAnsi"/>
                <w:sz w:val="18"/>
                <w:szCs w:val="18"/>
              </w:rPr>
              <w:t xml:space="preserve">3-5 years in 10 </w:t>
            </w:r>
          </w:p>
        </w:tc>
        <w:tc>
          <w:tcPr>
            <w:tcW w:w="1064" w:type="pct"/>
            <w:tcBorders>
              <w:bottom w:val="single" w:sz="12" w:space="0" w:color="auto"/>
            </w:tcBorders>
            <w:shd w:val="clear" w:color="auto" w:fill="auto"/>
            <w:vAlign w:val="center"/>
          </w:tcPr>
          <w:p w14:paraId="1B754A44" w14:textId="25D2DE70" w:rsidR="00F166A4" w:rsidRPr="00B404D1" w:rsidRDefault="00F166A4" w:rsidP="00B404D1">
            <w:pPr>
              <w:rPr>
                <w:rFonts w:cstheme="minorHAnsi"/>
                <w:sz w:val="18"/>
                <w:szCs w:val="18"/>
              </w:rPr>
            </w:pPr>
            <w:r>
              <w:rPr>
                <w:rFonts w:cstheme="minorHAnsi"/>
                <w:sz w:val="18"/>
                <w:szCs w:val="18"/>
              </w:rPr>
              <w:t>Wetland inundation targets last achieved in 2016 flood</w:t>
            </w:r>
          </w:p>
        </w:tc>
        <w:tc>
          <w:tcPr>
            <w:tcW w:w="451" w:type="pct"/>
            <w:tcBorders>
              <w:bottom w:val="single" w:sz="12" w:space="0" w:color="auto"/>
            </w:tcBorders>
            <w:shd w:val="clear" w:color="auto" w:fill="FFC000"/>
            <w:vAlign w:val="center"/>
          </w:tcPr>
          <w:p w14:paraId="7DAEC966" w14:textId="689F0095" w:rsidR="00F166A4" w:rsidRPr="007444E5" w:rsidRDefault="00F166A4" w:rsidP="00B404D1">
            <w:pPr>
              <w:jc w:val="center"/>
              <w:rPr>
                <w:rFonts w:cstheme="minorHAnsi"/>
                <w:color w:val="auto"/>
                <w:sz w:val="18"/>
                <w:szCs w:val="18"/>
              </w:rPr>
            </w:pPr>
            <w:r w:rsidRPr="007444E5">
              <w:rPr>
                <w:color w:val="auto"/>
                <w:sz w:val="18"/>
                <w:szCs w:val="18"/>
              </w:rPr>
              <w:t>Moderate</w:t>
            </w:r>
          </w:p>
        </w:tc>
        <w:tc>
          <w:tcPr>
            <w:tcW w:w="968" w:type="pct"/>
            <w:tcBorders>
              <w:bottom w:val="single" w:sz="12" w:space="0" w:color="auto"/>
            </w:tcBorders>
            <w:shd w:val="clear" w:color="auto" w:fill="B8CCE4" w:themeFill="accent1" w:themeFillTint="66"/>
            <w:vAlign w:val="center"/>
          </w:tcPr>
          <w:p w14:paraId="35713ED3" w14:textId="40BD884C" w:rsidR="00F166A4" w:rsidRPr="00B404D1" w:rsidRDefault="00F166A4" w:rsidP="00B404D1">
            <w:pPr>
              <w:jc w:val="center"/>
              <w:rPr>
                <w:rFonts w:cstheme="minorHAnsi"/>
                <w:color w:val="auto"/>
                <w:spacing w:val="-1"/>
                <w:sz w:val="18"/>
                <w:szCs w:val="18"/>
              </w:rPr>
            </w:pPr>
            <w:r w:rsidRPr="00B404D1">
              <w:rPr>
                <w:rFonts w:cstheme="minorHAnsi"/>
                <w:color w:val="auto"/>
                <w:spacing w:val="-1"/>
                <w:sz w:val="18"/>
                <w:szCs w:val="18"/>
              </w:rPr>
              <w:t xml:space="preserve">Option to be considered under high water resource availability. </w:t>
            </w:r>
          </w:p>
        </w:tc>
        <w:tc>
          <w:tcPr>
            <w:tcW w:w="516" w:type="pct"/>
            <w:tcBorders>
              <w:bottom w:val="single" w:sz="12" w:space="0" w:color="auto"/>
              <w:right w:val="single" w:sz="12" w:space="0" w:color="auto"/>
            </w:tcBorders>
            <w:shd w:val="clear" w:color="auto" w:fill="FFC000"/>
            <w:vAlign w:val="center"/>
          </w:tcPr>
          <w:p w14:paraId="5483E65D" w14:textId="1F77BEAA" w:rsidR="00F166A4" w:rsidRPr="007444E5" w:rsidRDefault="00F166A4" w:rsidP="00B404D1">
            <w:pPr>
              <w:jc w:val="center"/>
              <w:rPr>
                <w:rFonts w:cstheme="minorHAnsi"/>
                <w:color w:val="auto"/>
                <w:sz w:val="18"/>
                <w:szCs w:val="18"/>
              </w:rPr>
            </w:pPr>
            <w:r w:rsidRPr="007444E5">
              <w:rPr>
                <w:color w:val="auto"/>
                <w:sz w:val="18"/>
                <w:szCs w:val="18"/>
              </w:rPr>
              <w:t>Moderate</w:t>
            </w:r>
          </w:p>
        </w:tc>
      </w:tr>
      <w:tr w:rsidR="009C79A5" w:rsidRPr="004125FF" w14:paraId="7DD08C64" w14:textId="77777777" w:rsidTr="00717D7B">
        <w:trPr>
          <w:trHeight w:val="1645"/>
        </w:trPr>
        <w:tc>
          <w:tcPr>
            <w:tcW w:w="582" w:type="pct"/>
            <w:tcBorders>
              <w:top w:val="single" w:sz="12" w:space="0" w:color="auto"/>
              <w:left w:val="single" w:sz="12" w:space="0" w:color="auto"/>
              <w:bottom w:val="single" w:sz="12" w:space="0" w:color="auto"/>
            </w:tcBorders>
            <w:shd w:val="clear" w:color="auto" w:fill="auto"/>
            <w:vAlign w:val="center"/>
          </w:tcPr>
          <w:p w14:paraId="5CAFADDF" w14:textId="77777777" w:rsidR="003E7604" w:rsidRPr="004125FF" w:rsidRDefault="003E7604" w:rsidP="00B75914">
            <w:pPr>
              <w:rPr>
                <w:rFonts w:cstheme="minorHAnsi"/>
                <w:b/>
                <w:color w:val="auto"/>
                <w:sz w:val="18"/>
                <w:szCs w:val="18"/>
              </w:rPr>
            </w:pPr>
            <w:bookmarkStart w:id="10" w:name="_Hlk39151449"/>
            <w:bookmarkEnd w:id="9"/>
            <w:proofErr w:type="spellStart"/>
            <w:r w:rsidRPr="004125FF">
              <w:rPr>
                <w:rFonts w:cstheme="minorHAnsi"/>
                <w:b/>
                <w:color w:val="auto"/>
                <w:sz w:val="18"/>
                <w:szCs w:val="18"/>
              </w:rPr>
              <w:t>Merrimajeel</w:t>
            </w:r>
            <w:proofErr w:type="spellEnd"/>
            <w:r w:rsidRPr="004125FF">
              <w:rPr>
                <w:rFonts w:cstheme="minorHAnsi"/>
                <w:b/>
                <w:color w:val="auto"/>
                <w:sz w:val="18"/>
                <w:szCs w:val="18"/>
              </w:rPr>
              <w:t xml:space="preserve"> </w:t>
            </w:r>
            <w:proofErr w:type="gramStart"/>
            <w:r w:rsidRPr="004125FF">
              <w:rPr>
                <w:rFonts w:cstheme="minorHAnsi"/>
                <w:b/>
                <w:color w:val="auto"/>
                <w:sz w:val="18"/>
                <w:szCs w:val="18"/>
              </w:rPr>
              <w:t>Creek  (</w:t>
            </w:r>
            <w:proofErr w:type="gramEnd"/>
            <w:r w:rsidRPr="004125FF">
              <w:rPr>
                <w:rFonts w:cstheme="minorHAnsi"/>
                <w:b/>
                <w:color w:val="auto"/>
                <w:sz w:val="18"/>
                <w:szCs w:val="18"/>
              </w:rPr>
              <w:t>PU 13)</w:t>
            </w:r>
          </w:p>
          <w:p w14:paraId="57297062" w14:textId="6FEDFD26" w:rsidR="003E7604" w:rsidRPr="004125FF" w:rsidRDefault="00995209" w:rsidP="00C072C1">
            <w:pPr>
              <w:rPr>
                <w:rFonts w:cstheme="minorHAnsi"/>
                <w:bCs/>
                <w:sz w:val="18"/>
                <w:szCs w:val="18"/>
              </w:rPr>
            </w:pPr>
            <w:r w:rsidRPr="00B71498">
              <w:rPr>
                <w:rFonts w:cstheme="minorHAnsi"/>
                <w:color w:val="auto"/>
                <w:sz w:val="18"/>
                <w:szCs w:val="18"/>
              </w:rPr>
              <w:t>Where extensive natural flooding provides foraging areas and habitat for food resources to support a successful breeding event, provide flows to support breeding events once they have established.</w:t>
            </w:r>
          </w:p>
        </w:tc>
        <w:tc>
          <w:tcPr>
            <w:tcW w:w="968" w:type="pct"/>
            <w:tcBorders>
              <w:top w:val="single" w:sz="12" w:space="0" w:color="auto"/>
              <w:bottom w:val="single" w:sz="12" w:space="0" w:color="auto"/>
            </w:tcBorders>
            <w:shd w:val="clear" w:color="auto" w:fill="auto"/>
            <w:vAlign w:val="center"/>
          </w:tcPr>
          <w:p w14:paraId="216598F5" w14:textId="38132F39" w:rsidR="003E7604" w:rsidRPr="004125FF" w:rsidRDefault="00B71498" w:rsidP="004125FF">
            <w:pPr>
              <w:jc w:val="center"/>
              <w:rPr>
                <w:rFonts w:cstheme="minorHAnsi"/>
                <w:spacing w:val="-1"/>
                <w:sz w:val="18"/>
                <w:szCs w:val="18"/>
              </w:rPr>
            </w:pPr>
            <w:r>
              <w:rPr>
                <w:rFonts w:cstheme="minorHAnsi"/>
                <w:sz w:val="18"/>
                <w:szCs w:val="18"/>
              </w:rPr>
              <w:t xml:space="preserve">Variable and seeks to </w:t>
            </w:r>
            <w:r w:rsidR="003E7604" w:rsidRPr="004125FF">
              <w:rPr>
                <w:rFonts w:cstheme="minorHAnsi"/>
                <w:sz w:val="18"/>
                <w:szCs w:val="18"/>
              </w:rPr>
              <w:t>provide at least 0.8 metres of depth below nests until chicks have fledged</w:t>
            </w:r>
          </w:p>
        </w:tc>
        <w:tc>
          <w:tcPr>
            <w:tcW w:w="451" w:type="pct"/>
            <w:tcBorders>
              <w:top w:val="single" w:sz="12" w:space="0" w:color="auto"/>
              <w:bottom w:val="single" w:sz="12" w:space="0" w:color="auto"/>
            </w:tcBorders>
            <w:shd w:val="clear" w:color="auto" w:fill="auto"/>
            <w:vAlign w:val="center"/>
          </w:tcPr>
          <w:p w14:paraId="51A9BC67" w14:textId="7B78B050" w:rsidR="003E7604" w:rsidRPr="004125FF" w:rsidRDefault="003E7604" w:rsidP="004125FF">
            <w:pPr>
              <w:jc w:val="center"/>
              <w:rPr>
                <w:rFonts w:eastAsia="Century Gothic" w:cstheme="minorHAnsi"/>
                <w:spacing w:val="-1"/>
                <w:sz w:val="18"/>
                <w:szCs w:val="18"/>
              </w:rPr>
            </w:pPr>
            <w:r w:rsidRPr="004125FF">
              <w:rPr>
                <w:rFonts w:cstheme="minorHAnsi"/>
                <w:sz w:val="18"/>
                <w:szCs w:val="18"/>
              </w:rPr>
              <w:t>As required</w:t>
            </w:r>
          </w:p>
        </w:tc>
        <w:tc>
          <w:tcPr>
            <w:tcW w:w="1064" w:type="pct"/>
            <w:tcBorders>
              <w:top w:val="single" w:sz="12" w:space="0" w:color="auto"/>
              <w:bottom w:val="single" w:sz="12" w:space="0" w:color="auto"/>
            </w:tcBorders>
            <w:shd w:val="clear" w:color="auto" w:fill="auto"/>
            <w:vAlign w:val="center"/>
          </w:tcPr>
          <w:p w14:paraId="77ADAD9B" w14:textId="67527AEA" w:rsidR="003E7604" w:rsidRPr="004125FF" w:rsidRDefault="00A72328" w:rsidP="00C072C1">
            <w:pPr>
              <w:rPr>
                <w:rFonts w:cstheme="minorHAnsi"/>
                <w:bCs/>
                <w:sz w:val="18"/>
                <w:szCs w:val="18"/>
              </w:rPr>
            </w:pPr>
            <w:r>
              <w:rPr>
                <w:rFonts w:cstheme="minorHAnsi"/>
                <w:sz w:val="18"/>
                <w:szCs w:val="18"/>
              </w:rPr>
              <w:t>W</w:t>
            </w:r>
            <w:r w:rsidR="003E7604" w:rsidRPr="004125FF">
              <w:rPr>
                <w:rFonts w:cstheme="minorHAnsi"/>
                <w:sz w:val="18"/>
                <w:szCs w:val="18"/>
              </w:rPr>
              <w:t xml:space="preserve">ater </w:t>
            </w:r>
            <w:r>
              <w:rPr>
                <w:rFonts w:cstheme="minorHAnsi"/>
                <w:sz w:val="18"/>
                <w:szCs w:val="18"/>
              </w:rPr>
              <w:t xml:space="preserve">provided </w:t>
            </w:r>
            <w:r w:rsidR="003E7604" w:rsidRPr="004125FF">
              <w:rPr>
                <w:rFonts w:cstheme="minorHAnsi"/>
                <w:sz w:val="18"/>
                <w:szCs w:val="18"/>
              </w:rPr>
              <w:t>during breeding events in 2012</w:t>
            </w:r>
            <w:r>
              <w:rPr>
                <w:rFonts w:cstheme="minorHAnsi"/>
                <w:sz w:val="18"/>
                <w:szCs w:val="18"/>
              </w:rPr>
              <w:t>, 2015</w:t>
            </w:r>
            <w:r w:rsidR="003E7604" w:rsidRPr="004125FF">
              <w:rPr>
                <w:rFonts w:cstheme="minorHAnsi"/>
                <w:sz w:val="18"/>
                <w:szCs w:val="18"/>
              </w:rPr>
              <w:t xml:space="preserve"> and 2016. </w:t>
            </w:r>
          </w:p>
        </w:tc>
        <w:tc>
          <w:tcPr>
            <w:tcW w:w="451" w:type="pct"/>
            <w:tcBorders>
              <w:top w:val="single" w:sz="12" w:space="0" w:color="auto"/>
              <w:bottom w:val="single" w:sz="12" w:space="0" w:color="auto"/>
            </w:tcBorders>
            <w:shd w:val="clear" w:color="auto" w:fill="FF0000"/>
            <w:vAlign w:val="center"/>
          </w:tcPr>
          <w:p w14:paraId="5CEA0C9E" w14:textId="530773CC" w:rsidR="003E7604" w:rsidRPr="007444E5" w:rsidRDefault="00995209" w:rsidP="004125FF">
            <w:pPr>
              <w:jc w:val="center"/>
              <w:rPr>
                <w:rFonts w:cstheme="minorHAnsi"/>
                <w:color w:val="auto"/>
                <w:sz w:val="18"/>
                <w:szCs w:val="18"/>
              </w:rPr>
            </w:pPr>
            <w:r w:rsidRPr="007444E5">
              <w:rPr>
                <w:rFonts w:cstheme="minorHAnsi"/>
                <w:color w:val="auto"/>
                <w:sz w:val="18"/>
                <w:szCs w:val="18"/>
              </w:rPr>
              <w:t>High</w:t>
            </w:r>
          </w:p>
        </w:tc>
        <w:tc>
          <w:tcPr>
            <w:tcW w:w="968" w:type="pct"/>
            <w:tcBorders>
              <w:top w:val="single" w:sz="12" w:space="0" w:color="auto"/>
              <w:bottom w:val="single" w:sz="12" w:space="0" w:color="auto"/>
            </w:tcBorders>
            <w:shd w:val="clear" w:color="auto" w:fill="365F91" w:themeFill="accent1" w:themeFillShade="BF"/>
            <w:vAlign w:val="center"/>
          </w:tcPr>
          <w:p w14:paraId="19F2E63D" w14:textId="01802B6F" w:rsidR="003E7604" w:rsidRPr="007444E5" w:rsidRDefault="003E7604" w:rsidP="004125FF">
            <w:pPr>
              <w:jc w:val="center"/>
              <w:rPr>
                <w:rFonts w:cstheme="minorHAnsi"/>
                <w:color w:val="auto"/>
                <w:spacing w:val="-1"/>
                <w:sz w:val="18"/>
                <w:szCs w:val="18"/>
              </w:rPr>
            </w:pPr>
            <w:r w:rsidRPr="007444E5">
              <w:rPr>
                <w:rFonts w:cstheme="minorHAnsi"/>
                <w:color w:val="auto"/>
                <w:sz w:val="18"/>
                <w:szCs w:val="18"/>
              </w:rPr>
              <w:t>Watering required, if feasible. Option is associated with moderate to high water resource availability (wet conditions).</w:t>
            </w:r>
          </w:p>
        </w:tc>
        <w:tc>
          <w:tcPr>
            <w:tcW w:w="516" w:type="pct"/>
            <w:tcBorders>
              <w:top w:val="single" w:sz="12" w:space="0" w:color="auto"/>
              <w:bottom w:val="single" w:sz="12" w:space="0" w:color="auto"/>
              <w:right w:val="single" w:sz="12" w:space="0" w:color="auto"/>
            </w:tcBorders>
            <w:shd w:val="clear" w:color="auto" w:fill="FF0000"/>
            <w:vAlign w:val="center"/>
          </w:tcPr>
          <w:p w14:paraId="167767A9" w14:textId="5FF24DFF" w:rsidR="003E7604" w:rsidRPr="007444E5" w:rsidRDefault="00995209" w:rsidP="004125FF">
            <w:pPr>
              <w:jc w:val="center"/>
              <w:rPr>
                <w:rFonts w:cstheme="minorHAnsi"/>
                <w:color w:val="auto"/>
                <w:sz w:val="18"/>
                <w:szCs w:val="18"/>
              </w:rPr>
            </w:pPr>
            <w:r w:rsidRPr="007444E5">
              <w:rPr>
                <w:rFonts w:cstheme="minorHAnsi"/>
                <w:color w:val="auto"/>
                <w:sz w:val="18"/>
                <w:szCs w:val="18"/>
              </w:rPr>
              <w:t>High</w:t>
            </w:r>
          </w:p>
        </w:tc>
      </w:tr>
      <w:tr w:rsidR="009C79A5" w:rsidRPr="004125FF" w14:paraId="61189562" w14:textId="77777777" w:rsidTr="00717D7B">
        <w:trPr>
          <w:trHeight w:val="617"/>
        </w:trPr>
        <w:tc>
          <w:tcPr>
            <w:tcW w:w="582" w:type="pct"/>
            <w:tcBorders>
              <w:top w:val="single" w:sz="12" w:space="0" w:color="auto"/>
              <w:left w:val="single" w:sz="12" w:space="0" w:color="auto"/>
              <w:bottom w:val="single" w:sz="12" w:space="0" w:color="auto"/>
            </w:tcBorders>
            <w:shd w:val="clear" w:color="auto" w:fill="auto"/>
            <w:vAlign w:val="center"/>
          </w:tcPr>
          <w:p w14:paraId="3E838BCB" w14:textId="626478B5" w:rsidR="003E7604" w:rsidRPr="004125FF" w:rsidRDefault="003E7604" w:rsidP="00B75914">
            <w:pPr>
              <w:rPr>
                <w:rFonts w:cstheme="minorHAnsi"/>
                <w:b/>
                <w:color w:val="auto"/>
                <w:sz w:val="18"/>
                <w:szCs w:val="18"/>
              </w:rPr>
            </w:pPr>
            <w:proofErr w:type="spellStart"/>
            <w:r w:rsidRPr="004125FF">
              <w:rPr>
                <w:rFonts w:cstheme="minorHAnsi"/>
                <w:b/>
                <w:color w:val="auto"/>
                <w:sz w:val="18"/>
                <w:szCs w:val="18"/>
              </w:rPr>
              <w:t>Muggabah</w:t>
            </w:r>
            <w:proofErr w:type="spellEnd"/>
            <w:r w:rsidRPr="004125FF">
              <w:rPr>
                <w:rFonts w:cstheme="minorHAnsi"/>
                <w:b/>
                <w:color w:val="auto"/>
                <w:sz w:val="18"/>
                <w:szCs w:val="18"/>
              </w:rPr>
              <w:t xml:space="preserve"> Creek (PU15)</w:t>
            </w:r>
          </w:p>
          <w:p w14:paraId="44A6DBE7" w14:textId="56C5D004" w:rsidR="003E7604" w:rsidRPr="004125FF" w:rsidRDefault="00995209" w:rsidP="00C072C1">
            <w:pPr>
              <w:rPr>
                <w:rFonts w:cstheme="minorHAnsi"/>
                <w:bCs/>
                <w:sz w:val="18"/>
                <w:szCs w:val="18"/>
              </w:rPr>
            </w:pPr>
            <w:r w:rsidRPr="00A12066">
              <w:rPr>
                <w:rFonts w:cstheme="minorHAnsi"/>
                <w:color w:val="auto"/>
                <w:sz w:val="18"/>
                <w:szCs w:val="18"/>
              </w:rPr>
              <w:t>Where extensive natural flooding provides foraging areas and habitat for food resources to support a successful breeding event, provide flows to support breeding events once they have established.</w:t>
            </w:r>
          </w:p>
        </w:tc>
        <w:tc>
          <w:tcPr>
            <w:tcW w:w="968" w:type="pct"/>
            <w:tcBorders>
              <w:top w:val="single" w:sz="12" w:space="0" w:color="auto"/>
              <w:bottom w:val="single" w:sz="12" w:space="0" w:color="auto"/>
            </w:tcBorders>
            <w:shd w:val="clear" w:color="auto" w:fill="auto"/>
            <w:vAlign w:val="center"/>
          </w:tcPr>
          <w:p w14:paraId="028994BD" w14:textId="6BB103FF" w:rsidR="003E7604" w:rsidRPr="004125FF" w:rsidRDefault="00B71498" w:rsidP="004125FF">
            <w:pPr>
              <w:jc w:val="center"/>
              <w:rPr>
                <w:rFonts w:cstheme="minorHAnsi"/>
                <w:spacing w:val="-1"/>
                <w:sz w:val="18"/>
                <w:szCs w:val="18"/>
              </w:rPr>
            </w:pPr>
            <w:r>
              <w:rPr>
                <w:rFonts w:cstheme="minorHAnsi"/>
                <w:sz w:val="18"/>
                <w:szCs w:val="18"/>
              </w:rPr>
              <w:t xml:space="preserve">Variable and seeks </w:t>
            </w:r>
            <w:r w:rsidR="003E7604" w:rsidRPr="004125FF">
              <w:rPr>
                <w:rFonts w:cstheme="minorHAnsi"/>
                <w:sz w:val="18"/>
                <w:szCs w:val="18"/>
              </w:rPr>
              <w:t>to provide at least 0.8 metres of depth below nests until chicks have fledged</w:t>
            </w:r>
          </w:p>
        </w:tc>
        <w:tc>
          <w:tcPr>
            <w:tcW w:w="451" w:type="pct"/>
            <w:tcBorders>
              <w:top w:val="single" w:sz="12" w:space="0" w:color="auto"/>
              <w:bottom w:val="single" w:sz="12" w:space="0" w:color="auto"/>
            </w:tcBorders>
            <w:shd w:val="clear" w:color="auto" w:fill="auto"/>
            <w:vAlign w:val="center"/>
          </w:tcPr>
          <w:p w14:paraId="731BCF61" w14:textId="055C9097" w:rsidR="003E7604" w:rsidRPr="004125FF" w:rsidRDefault="003E7604" w:rsidP="004125FF">
            <w:pPr>
              <w:jc w:val="center"/>
              <w:rPr>
                <w:rFonts w:eastAsia="Century Gothic" w:cstheme="minorHAnsi"/>
                <w:spacing w:val="-1"/>
                <w:sz w:val="18"/>
                <w:szCs w:val="18"/>
              </w:rPr>
            </w:pPr>
            <w:r w:rsidRPr="004125FF">
              <w:rPr>
                <w:rFonts w:cstheme="minorHAnsi"/>
                <w:sz w:val="18"/>
                <w:szCs w:val="18"/>
              </w:rPr>
              <w:t>As required</w:t>
            </w:r>
          </w:p>
        </w:tc>
        <w:tc>
          <w:tcPr>
            <w:tcW w:w="1064" w:type="pct"/>
            <w:tcBorders>
              <w:top w:val="single" w:sz="12" w:space="0" w:color="auto"/>
              <w:bottom w:val="single" w:sz="12" w:space="0" w:color="auto"/>
            </w:tcBorders>
            <w:shd w:val="clear" w:color="auto" w:fill="auto"/>
            <w:vAlign w:val="center"/>
          </w:tcPr>
          <w:p w14:paraId="0CEFA957" w14:textId="0D451883" w:rsidR="003E7604" w:rsidRPr="004125FF" w:rsidRDefault="00A72328" w:rsidP="00C072C1">
            <w:pPr>
              <w:rPr>
                <w:rFonts w:cstheme="minorHAnsi"/>
                <w:bCs/>
                <w:sz w:val="18"/>
                <w:szCs w:val="18"/>
              </w:rPr>
            </w:pPr>
            <w:r>
              <w:rPr>
                <w:rFonts w:cstheme="minorHAnsi"/>
                <w:sz w:val="18"/>
                <w:szCs w:val="18"/>
              </w:rPr>
              <w:t>W</w:t>
            </w:r>
            <w:r w:rsidRPr="004125FF">
              <w:rPr>
                <w:rFonts w:cstheme="minorHAnsi"/>
                <w:sz w:val="18"/>
                <w:szCs w:val="18"/>
              </w:rPr>
              <w:t xml:space="preserve">ater </w:t>
            </w:r>
            <w:r>
              <w:rPr>
                <w:rFonts w:cstheme="minorHAnsi"/>
                <w:sz w:val="18"/>
                <w:szCs w:val="18"/>
              </w:rPr>
              <w:t xml:space="preserve">provided </w:t>
            </w:r>
            <w:r w:rsidRPr="004125FF">
              <w:rPr>
                <w:rFonts w:cstheme="minorHAnsi"/>
                <w:sz w:val="18"/>
                <w:szCs w:val="18"/>
              </w:rPr>
              <w:t>during breeding events in 2012</w:t>
            </w:r>
            <w:r>
              <w:rPr>
                <w:rFonts w:cstheme="minorHAnsi"/>
                <w:sz w:val="18"/>
                <w:szCs w:val="18"/>
              </w:rPr>
              <w:t>, 2015</w:t>
            </w:r>
            <w:r w:rsidRPr="004125FF">
              <w:rPr>
                <w:rFonts w:cstheme="minorHAnsi"/>
                <w:sz w:val="18"/>
                <w:szCs w:val="18"/>
              </w:rPr>
              <w:t xml:space="preserve"> and 2016.</w:t>
            </w:r>
          </w:p>
        </w:tc>
        <w:tc>
          <w:tcPr>
            <w:tcW w:w="451" w:type="pct"/>
            <w:tcBorders>
              <w:top w:val="single" w:sz="12" w:space="0" w:color="auto"/>
              <w:bottom w:val="single" w:sz="12" w:space="0" w:color="auto"/>
            </w:tcBorders>
            <w:shd w:val="clear" w:color="auto" w:fill="FF0000"/>
            <w:vAlign w:val="center"/>
          </w:tcPr>
          <w:p w14:paraId="614024C7" w14:textId="00F33C63" w:rsidR="003E7604" w:rsidRPr="007444E5" w:rsidRDefault="00995209" w:rsidP="004125FF">
            <w:pPr>
              <w:jc w:val="center"/>
              <w:rPr>
                <w:rFonts w:cstheme="minorHAnsi"/>
                <w:color w:val="auto"/>
                <w:sz w:val="18"/>
                <w:szCs w:val="18"/>
              </w:rPr>
            </w:pPr>
            <w:r w:rsidRPr="007444E5">
              <w:rPr>
                <w:rFonts w:cstheme="minorHAnsi"/>
                <w:color w:val="auto"/>
                <w:sz w:val="18"/>
                <w:szCs w:val="18"/>
              </w:rPr>
              <w:t>High</w:t>
            </w:r>
          </w:p>
        </w:tc>
        <w:tc>
          <w:tcPr>
            <w:tcW w:w="968" w:type="pct"/>
            <w:tcBorders>
              <w:top w:val="single" w:sz="12" w:space="0" w:color="auto"/>
              <w:bottom w:val="single" w:sz="12" w:space="0" w:color="auto"/>
            </w:tcBorders>
            <w:shd w:val="clear" w:color="auto" w:fill="365F91" w:themeFill="accent1" w:themeFillShade="BF"/>
            <w:vAlign w:val="center"/>
          </w:tcPr>
          <w:p w14:paraId="74CFCCA4" w14:textId="7F697D0C" w:rsidR="003E7604" w:rsidRPr="007444E5" w:rsidRDefault="003E7604" w:rsidP="004125FF">
            <w:pPr>
              <w:jc w:val="center"/>
              <w:rPr>
                <w:rFonts w:cstheme="minorHAnsi"/>
                <w:color w:val="auto"/>
                <w:spacing w:val="-1"/>
                <w:sz w:val="18"/>
                <w:szCs w:val="18"/>
              </w:rPr>
            </w:pPr>
            <w:r w:rsidRPr="007444E5">
              <w:rPr>
                <w:rFonts w:cstheme="minorHAnsi"/>
                <w:color w:val="auto"/>
                <w:sz w:val="18"/>
                <w:szCs w:val="18"/>
              </w:rPr>
              <w:t>Watering required, if feasible. Option is associated with moderate to high water resource availability (wet conditions).</w:t>
            </w:r>
          </w:p>
        </w:tc>
        <w:tc>
          <w:tcPr>
            <w:tcW w:w="516" w:type="pct"/>
            <w:tcBorders>
              <w:top w:val="single" w:sz="12" w:space="0" w:color="auto"/>
              <w:bottom w:val="single" w:sz="12" w:space="0" w:color="auto"/>
              <w:right w:val="single" w:sz="12" w:space="0" w:color="auto"/>
            </w:tcBorders>
            <w:shd w:val="clear" w:color="auto" w:fill="FF0000"/>
            <w:vAlign w:val="center"/>
          </w:tcPr>
          <w:p w14:paraId="62EAB46D" w14:textId="4A9D696D" w:rsidR="003E7604" w:rsidRPr="007444E5" w:rsidRDefault="00A07453" w:rsidP="004125FF">
            <w:pPr>
              <w:jc w:val="center"/>
              <w:rPr>
                <w:rFonts w:cstheme="minorHAnsi"/>
                <w:color w:val="auto"/>
                <w:sz w:val="18"/>
                <w:szCs w:val="18"/>
              </w:rPr>
            </w:pPr>
            <w:r w:rsidRPr="007444E5">
              <w:rPr>
                <w:rFonts w:cstheme="minorHAnsi"/>
                <w:color w:val="auto"/>
                <w:sz w:val="18"/>
                <w:szCs w:val="18"/>
              </w:rPr>
              <w:t>High</w:t>
            </w:r>
          </w:p>
        </w:tc>
      </w:tr>
      <w:bookmarkEnd w:id="10"/>
      <w:tr w:rsidR="009C79A5" w:rsidRPr="004125FF" w14:paraId="2CD15678" w14:textId="77777777" w:rsidTr="00717D7B">
        <w:trPr>
          <w:trHeight w:val="1068"/>
        </w:trPr>
        <w:tc>
          <w:tcPr>
            <w:tcW w:w="582" w:type="pct"/>
            <w:vMerge w:val="restart"/>
            <w:tcBorders>
              <w:top w:val="single" w:sz="12" w:space="0" w:color="auto"/>
              <w:left w:val="single" w:sz="12" w:space="0" w:color="auto"/>
            </w:tcBorders>
            <w:shd w:val="clear" w:color="auto" w:fill="auto"/>
            <w:vAlign w:val="center"/>
          </w:tcPr>
          <w:p w14:paraId="71CE9C6F" w14:textId="4674E738" w:rsidR="00746C65" w:rsidRPr="000F2B6A" w:rsidRDefault="00746C65" w:rsidP="00746C65">
            <w:pPr>
              <w:rPr>
                <w:rFonts w:cstheme="minorHAnsi"/>
                <w:b/>
                <w:color w:val="auto"/>
                <w:sz w:val="18"/>
                <w:szCs w:val="18"/>
              </w:rPr>
            </w:pPr>
            <w:r w:rsidRPr="000F2B6A">
              <w:rPr>
                <w:rFonts w:cstheme="minorHAnsi"/>
                <w:b/>
                <w:color w:val="auto"/>
                <w:sz w:val="18"/>
                <w:szCs w:val="18"/>
              </w:rPr>
              <w:t>Lachlan Swamps (PU 16)</w:t>
            </w:r>
          </w:p>
          <w:p w14:paraId="0727BE00" w14:textId="71B87E12" w:rsidR="00746C65" w:rsidRPr="004125FF" w:rsidRDefault="009648E1" w:rsidP="00746C65">
            <w:pPr>
              <w:rPr>
                <w:rFonts w:cstheme="minorHAnsi"/>
                <w:bCs/>
                <w:sz w:val="18"/>
                <w:szCs w:val="18"/>
              </w:rPr>
            </w:pPr>
            <w:r>
              <w:rPr>
                <w:rFonts w:cstheme="minorHAnsi"/>
                <w:color w:val="auto"/>
                <w:sz w:val="18"/>
                <w:szCs w:val="18"/>
              </w:rPr>
              <w:t xml:space="preserve">Provide </w:t>
            </w:r>
            <w:r w:rsidRPr="004125FF">
              <w:rPr>
                <w:rFonts w:cstheme="minorHAnsi"/>
                <w:color w:val="auto"/>
                <w:sz w:val="18"/>
                <w:szCs w:val="18"/>
              </w:rPr>
              <w:t>connectivity to major distributaries</w:t>
            </w:r>
            <w:r>
              <w:rPr>
                <w:rFonts w:cstheme="minorHAnsi"/>
                <w:color w:val="auto"/>
                <w:sz w:val="18"/>
                <w:szCs w:val="18"/>
              </w:rPr>
              <w:t>, f</w:t>
            </w:r>
            <w:r w:rsidRPr="004125FF">
              <w:rPr>
                <w:rFonts w:cstheme="minorHAnsi"/>
                <w:color w:val="auto"/>
                <w:sz w:val="18"/>
                <w:szCs w:val="18"/>
              </w:rPr>
              <w:t>oraging and nesting habitat for waterbirds</w:t>
            </w:r>
            <w:r>
              <w:rPr>
                <w:rFonts w:cstheme="minorHAnsi"/>
                <w:color w:val="auto"/>
                <w:sz w:val="18"/>
                <w:szCs w:val="18"/>
              </w:rPr>
              <w:t xml:space="preserve"> and maintain wetland vegetation</w:t>
            </w:r>
          </w:p>
        </w:tc>
        <w:tc>
          <w:tcPr>
            <w:tcW w:w="968" w:type="pct"/>
            <w:tcBorders>
              <w:top w:val="single" w:sz="12" w:space="0" w:color="auto"/>
            </w:tcBorders>
            <w:shd w:val="clear" w:color="auto" w:fill="auto"/>
            <w:vAlign w:val="center"/>
          </w:tcPr>
          <w:p w14:paraId="09E7C210" w14:textId="59B564C6" w:rsidR="00746C65" w:rsidRPr="004125FF" w:rsidRDefault="006967FC" w:rsidP="00746C65">
            <w:pPr>
              <w:jc w:val="center"/>
              <w:rPr>
                <w:rFonts w:cstheme="minorHAnsi"/>
                <w:spacing w:val="-1"/>
                <w:sz w:val="18"/>
                <w:szCs w:val="18"/>
              </w:rPr>
            </w:pPr>
            <w:r w:rsidRPr="004125FF">
              <w:rPr>
                <w:rFonts w:cstheme="minorHAnsi"/>
                <w:sz w:val="18"/>
                <w:szCs w:val="18"/>
              </w:rPr>
              <w:t xml:space="preserve">Small </w:t>
            </w:r>
            <w:r>
              <w:rPr>
                <w:rFonts w:cstheme="minorHAnsi"/>
                <w:sz w:val="18"/>
                <w:szCs w:val="18"/>
              </w:rPr>
              <w:t xml:space="preserve">wetland inundation: </w:t>
            </w:r>
          </w:p>
        </w:tc>
        <w:tc>
          <w:tcPr>
            <w:tcW w:w="451" w:type="pct"/>
            <w:tcBorders>
              <w:top w:val="single" w:sz="12" w:space="0" w:color="auto"/>
            </w:tcBorders>
            <w:shd w:val="clear" w:color="auto" w:fill="auto"/>
            <w:vAlign w:val="center"/>
          </w:tcPr>
          <w:p w14:paraId="1B0C9CBB" w14:textId="2394E3EA" w:rsidR="00746C65" w:rsidRPr="00E77C5D" w:rsidRDefault="006967FC" w:rsidP="00746C65">
            <w:pPr>
              <w:jc w:val="center"/>
              <w:rPr>
                <w:rFonts w:eastAsia="Century Gothic" w:cstheme="minorHAnsi"/>
                <w:spacing w:val="-1"/>
                <w:sz w:val="18"/>
                <w:szCs w:val="18"/>
              </w:rPr>
            </w:pPr>
            <w:r w:rsidRPr="00E77C5D">
              <w:rPr>
                <w:sz w:val="18"/>
                <w:szCs w:val="18"/>
              </w:rPr>
              <w:t>7-8 years in 10</w:t>
            </w:r>
          </w:p>
        </w:tc>
        <w:tc>
          <w:tcPr>
            <w:tcW w:w="1064" w:type="pct"/>
            <w:tcBorders>
              <w:top w:val="single" w:sz="12" w:space="0" w:color="auto"/>
            </w:tcBorders>
            <w:shd w:val="clear" w:color="auto" w:fill="auto"/>
            <w:vAlign w:val="center"/>
          </w:tcPr>
          <w:p w14:paraId="4DE57F42" w14:textId="1EE7E529" w:rsidR="00746C65" w:rsidRPr="004125FF" w:rsidRDefault="006967FC" w:rsidP="00746C65">
            <w:pPr>
              <w:rPr>
                <w:rFonts w:cstheme="minorHAnsi"/>
                <w:bCs/>
                <w:sz w:val="18"/>
                <w:szCs w:val="18"/>
              </w:rPr>
            </w:pPr>
            <w:r w:rsidRPr="004125FF">
              <w:rPr>
                <w:rFonts w:cstheme="minorHAnsi"/>
                <w:sz w:val="18"/>
                <w:szCs w:val="18"/>
              </w:rPr>
              <w:t>This demand was last met in 2016.</w:t>
            </w:r>
          </w:p>
        </w:tc>
        <w:tc>
          <w:tcPr>
            <w:tcW w:w="451" w:type="pct"/>
            <w:tcBorders>
              <w:top w:val="single" w:sz="12" w:space="0" w:color="auto"/>
            </w:tcBorders>
            <w:shd w:val="clear" w:color="auto" w:fill="FFC000"/>
            <w:vAlign w:val="center"/>
          </w:tcPr>
          <w:p w14:paraId="784FF232" w14:textId="4C36F541" w:rsidR="00746C65" w:rsidRPr="007444E5" w:rsidRDefault="00746C65" w:rsidP="00746C65">
            <w:pPr>
              <w:jc w:val="center"/>
              <w:rPr>
                <w:rFonts w:cstheme="minorHAnsi"/>
                <w:color w:val="auto"/>
                <w:sz w:val="18"/>
                <w:szCs w:val="18"/>
              </w:rPr>
            </w:pPr>
            <w:r w:rsidRPr="007444E5">
              <w:rPr>
                <w:color w:val="auto"/>
                <w:sz w:val="18"/>
                <w:szCs w:val="18"/>
              </w:rPr>
              <w:t>Moderate</w:t>
            </w:r>
          </w:p>
        </w:tc>
        <w:tc>
          <w:tcPr>
            <w:tcW w:w="968" w:type="pct"/>
            <w:tcBorders>
              <w:top w:val="single" w:sz="12" w:space="0" w:color="auto"/>
            </w:tcBorders>
            <w:shd w:val="clear" w:color="auto" w:fill="B8CCE4" w:themeFill="accent1" w:themeFillTint="66"/>
            <w:vAlign w:val="center"/>
          </w:tcPr>
          <w:p w14:paraId="2E0B6598" w14:textId="01BF4F5B" w:rsidR="00746C65" w:rsidRPr="00E77C5D" w:rsidRDefault="006967FC" w:rsidP="00746C65">
            <w:pPr>
              <w:jc w:val="center"/>
              <w:rPr>
                <w:rFonts w:cstheme="minorHAnsi"/>
                <w:color w:val="auto"/>
                <w:spacing w:val="-1"/>
                <w:sz w:val="18"/>
                <w:szCs w:val="18"/>
              </w:rPr>
            </w:pPr>
            <w:r w:rsidRPr="00E77C5D">
              <w:rPr>
                <w:rFonts w:cstheme="minorHAnsi"/>
                <w:color w:val="auto"/>
                <w:spacing w:val="-1"/>
                <w:sz w:val="18"/>
                <w:szCs w:val="18"/>
              </w:rPr>
              <w:t>Option to be considered under moderate- high water resource availability.</w:t>
            </w:r>
          </w:p>
        </w:tc>
        <w:tc>
          <w:tcPr>
            <w:tcW w:w="516" w:type="pct"/>
            <w:tcBorders>
              <w:top w:val="single" w:sz="12" w:space="0" w:color="auto"/>
              <w:right w:val="single" w:sz="12" w:space="0" w:color="auto"/>
            </w:tcBorders>
            <w:shd w:val="clear" w:color="auto" w:fill="FFC000"/>
            <w:vAlign w:val="center"/>
          </w:tcPr>
          <w:p w14:paraId="064554C2" w14:textId="6B2E3258" w:rsidR="00746C65" w:rsidRPr="007444E5" w:rsidRDefault="00746C65" w:rsidP="00746C65">
            <w:pPr>
              <w:jc w:val="center"/>
              <w:rPr>
                <w:rFonts w:cstheme="minorHAnsi"/>
                <w:color w:val="auto"/>
                <w:sz w:val="18"/>
                <w:szCs w:val="18"/>
              </w:rPr>
            </w:pPr>
            <w:r w:rsidRPr="007444E5">
              <w:rPr>
                <w:color w:val="auto"/>
                <w:sz w:val="18"/>
                <w:szCs w:val="18"/>
              </w:rPr>
              <w:t>Moderate</w:t>
            </w:r>
          </w:p>
        </w:tc>
      </w:tr>
      <w:tr w:rsidR="009C79A5" w:rsidRPr="004125FF" w14:paraId="3F4ABC2E" w14:textId="77777777" w:rsidTr="00717D7B">
        <w:trPr>
          <w:trHeight w:val="1267"/>
        </w:trPr>
        <w:tc>
          <w:tcPr>
            <w:tcW w:w="582" w:type="pct"/>
            <w:vMerge/>
            <w:tcBorders>
              <w:left w:val="single" w:sz="12" w:space="0" w:color="auto"/>
              <w:bottom w:val="single" w:sz="12" w:space="0" w:color="auto"/>
            </w:tcBorders>
            <w:shd w:val="clear" w:color="auto" w:fill="auto"/>
            <w:vAlign w:val="center"/>
          </w:tcPr>
          <w:p w14:paraId="6726B36E" w14:textId="77777777" w:rsidR="00E77C5D" w:rsidRPr="004125FF" w:rsidRDefault="00E77C5D" w:rsidP="00746C65">
            <w:pPr>
              <w:rPr>
                <w:rFonts w:cstheme="minorHAnsi"/>
                <w:bCs/>
                <w:sz w:val="18"/>
                <w:szCs w:val="18"/>
              </w:rPr>
            </w:pPr>
          </w:p>
        </w:tc>
        <w:tc>
          <w:tcPr>
            <w:tcW w:w="968" w:type="pct"/>
            <w:tcBorders>
              <w:bottom w:val="single" w:sz="12" w:space="0" w:color="auto"/>
            </w:tcBorders>
            <w:shd w:val="clear" w:color="auto" w:fill="auto"/>
            <w:vAlign w:val="center"/>
          </w:tcPr>
          <w:p w14:paraId="6CA76E62" w14:textId="23540C4F" w:rsidR="00E77C5D" w:rsidRPr="004125FF" w:rsidRDefault="00E77C5D" w:rsidP="00A72328">
            <w:pPr>
              <w:jc w:val="center"/>
              <w:rPr>
                <w:rFonts w:cstheme="minorHAnsi"/>
                <w:spacing w:val="-1"/>
                <w:sz w:val="18"/>
                <w:szCs w:val="18"/>
              </w:rPr>
            </w:pPr>
            <w:r>
              <w:rPr>
                <w:rFonts w:cstheme="minorHAnsi"/>
                <w:sz w:val="18"/>
                <w:szCs w:val="18"/>
              </w:rPr>
              <w:t>Large</w:t>
            </w:r>
            <w:r w:rsidRPr="004125FF">
              <w:rPr>
                <w:rFonts w:cstheme="minorHAnsi"/>
                <w:sz w:val="18"/>
                <w:szCs w:val="18"/>
              </w:rPr>
              <w:t xml:space="preserve"> </w:t>
            </w:r>
            <w:r>
              <w:rPr>
                <w:rFonts w:cstheme="minorHAnsi"/>
                <w:sz w:val="18"/>
                <w:szCs w:val="18"/>
              </w:rPr>
              <w:t xml:space="preserve">wetland inundation: </w:t>
            </w:r>
            <w:r w:rsidRPr="00010494">
              <w:rPr>
                <w:rFonts w:cstheme="minorHAnsi"/>
                <w:sz w:val="18"/>
                <w:szCs w:val="18"/>
              </w:rPr>
              <w:t>&gt;</w:t>
            </w:r>
            <w:r>
              <w:rPr>
                <w:rFonts w:cstheme="minorHAnsi"/>
                <w:sz w:val="18"/>
                <w:szCs w:val="18"/>
              </w:rPr>
              <w:t>1,200</w:t>
            </w:r>
            <w:r w:rsidRPr="00010494">
              <w:rPr>
                <w:rFonts w:cstheme="minorHAnsi"/>
                <w:sz w:val="18"/>
                <w:szCs w:val="18"/>
              </w:rPr>
              <w:t xml:space="preserve"> ML/d for </w:t>
            </w:r>
            <w:r>
              <w:rPr>
                <w:rFonts w:cstheme="minorHAnsi"/>
                <w:sz w:val="18"/>
                <w:szCs w:val="18"/>
              </w:rPr>
              <w:t>6</w:t>
            </w:r>
            <w:r w:rsidRPr="00010494">
              <w:rPr>
                <w:rFonts w:cstheme="minorHAnsi"/>
                <w:sz w:val="18"/>
                <w:szCs w:val="18"/>
              </w:rPr>
              <w:t>0 days minimum</w:t>
            </w:r>
          </w:p>
        </w:tc>
        <w:tc>
          <w:tcPr>
            <w:tcW w:w="451" w:type="pct"/>
            <w:tcBorders>
              <w:bottom w:val="single" w:sz="12" w:space="0" w:color="auto"/>
            </w:tcBorders>
            <w:shd w:val="clear" w:color="auto" w:fill="auto"/>
            <w:vAlign w:val="center"/>
          </w:tcPr>
          <w:p w14:paraId="6E429445" w14:textId="73A98313" w:rsidR="00E77C5D" w:rsidRPr="00E77C5D" w:rsidRDefault="00E77C5D" w:rsidP="00746C65">
            <w:pPr>
              <w:jc w:val="center"/>
              <w:rPr>
                <w:rFonts w:eastAsia="Century Gothic" w:cstheme="minorHAnsi"/>
                <w:spacing w:val="-1"/>
                <w:sz w:val="18"/>
                <w:szCs w:val="18"/>
              </w:rPr>
            </w:pPr>
            <w:r w:rsidRPr="00E77C5D">
              <w:rPr>
                <w:sz w:val="18"/>
                <w:szCs w:val="18"/>
              </w:rPr>
              <w:t>3-5 years in 10</w:t>
            </w:r>
          </w:p>
        </w:tc>
        <w:tc>
          <w:tcPr>
            <w:tcW w:w="1064" w:type="pct"/>
            <w:tcBorders>
              <w:bottom w:val="single" w:sz="12" w:space="0" w:color="auto"/>
            </w:tcBorders>
            <w:shd w:val="clear" w:color="auto" w:fill="auto"/>
            <w:vAlign w:val="center"/>
          </w:tcPr>
          <w:p w14:paraId="0B3EFFD9" w14:textId="414F1895" w:rsidR="00E77C5D" w:rsidRPr="004125FF" w:rsidRDefault="00E77C5D" w:rsidP="00746C65">
            <w:pPr>
              <w:rPr>
                <w:rFonts w:cstheme="minorHAnsi"/>
                <w:bCs/>
                <w:sz w:val="18"/>
                <w:szCs w:val="18"/>
              </w:rPr>
            </w:pPr>
            <w:r w:rsidRPr="004125FF">
              <w:rPr>
                <w:rFonts w:cstheme="minorHAnsi"/>
                <w:sz w:val="18"/>
                <w:szCs w:val="18"/>
              </w:rPr>
              <w:t>This demand was last met in 2016.</w:t>
            </w:r>
          </w:p>
        </w:tc>
        <w:tc>
          <w:tcPr>
            <w:tcW w:w="451" w:type="pct"/>
            <w:tcBorders>
              <w:bottom w:val="single" w:sz="12" w:space="0" w:color="auto"/>
            </w:tcBorders>
            <w:shd w:val="clear" w:color="auto" w:fill="FFC000"/>
            <w:vAlign w:val="center"/>
          </w:tcPr>
          <w:p w14:paraId="0AE9E726" w14:textId="664E5C44" w:rsidR="00E77C5D" w:rsidRPr="007444E5" w:rsidRDefault="00E77C5D" w:rsidP="00746C65">
            <w:pPr>
              <w:jc w:val="center"/>
              <w:rPr>
                <w:rFonts w:cstheme="minorHAnsi"/>
                <w:color w:val="auto"/>
                <w:sz w:val="18"/>
                <w:szCs w:val="18"/>
              </w:rPr>
            </w:pPr>
            <w:r w:rsidRPr="007444E5">
              <w:rPr>
                <w:color w:val="auto"/>
                <w:sz w:val="18"/>
                <w:szCs w:val="18"/>
              </w:rPr>
              <w:t>Moderate</w:t>
            </w:r>
          </w:p>
        </w:tc>
        <w:tc>
          <w:tcPr>
            <w:tcW w:w="968" w:type="pct"/>
            <w:tcBorders>
              <w:bottom w:val="single" w:sz="12" w:space="0" w:color="auto"/>
            </w:tcBorders>
            <w:shd w:val="clear" w:color="auto" w:fill="auto"/>
            <w:vAlign w:val="center"/>
          </w:tcPr>
          <w:p w14:paraId="4A5562F0" w14:textId="390A8E07" w:rsidR="00E77C5D" w:rsidRPr="007444E5" w:rsidRDefault="00E77C5D" w:rsidP="00746C65">
            <w:pPr>
              <w:jc w:val="center"/>
              <w:rPr>
                <w:rFonts w:cstheme="minorHAnsi"/>
                <w:color w:val="auto"/>
                <w:spacing w:val="-1"/>
                <w:sz w:val="18"/>
                <w:szCs w:val="18"/>
              </w:rPr>
            </w:pPr>
            <w:r w:rsidRPr="00B404D1">
              <w:rPr>
                <w:rFonts w:cstheme="minorHAnsi"/>
                <w:color w:val="auto"/>
                <w:spacing w:val="-1"/>
                <w:sz w:val="18"/>
                <w:szCs w:val="18"/>
              </w:rPr>
              <w:t xml:space="preserve">Option to be considered under high water resource availability. </w:t>
            </w:r>
          </w:p>
        </w:tc>
        <w:tc>
          <w:tcPr>
            <w:tcW w:w="516" w:type="pct"/>
            <w:tcBorders>
              <w:bottom w:val="single" w:sz="12" w:space="0" w:color="auto"/>
              <w:right w:val="single" w:sz="12" w:space="0" w:color="auto"/>
            </w:tcBorders>
            <w:shd w:val="clear" w:color="auto" w:fill="FFC000"/>
            <w:vAlign w:val="center"/>
          </w:tcPr>
          <w:p w14:paraId="48C16BA0" w14:textId="64F77F27" w:rsidR="00E77C5D" w:rsidRPr="007444E5" w:rsidRDefault="00E77C5D" w:rsidP="00746C65">
            <w:pPr>
              <w:jc w:val="center"/>
              <w:rPr>
                <w:rFonts w:cstheme="minorHAnsi"/>
                <w:color w:val="auto"/>
                <w:sz w:val="18"/>
                <w:szCs w:val="18"/>
              </w:rPr>
            </w:pPr>
            <w:r w:rsidRPr="007444E5">
              <w:rPr>
                <w:color w:val="auto"/>
                <w:sz w:val="18"/>
                <w:szCs w:val="18"/>
              </w:rPr>
              <w:t>Moderate</w:t>
            </w:r>
          </w:p>
        </w:tc>
      </w:tr>
      <w:tr w:rsidR="009C79A5" w:rsidRPr="004125FF" w14:paraId="4E0EFB1A" w14:textId="77777777" w:rsidTr="00717D7B">
        <w:trPr>
          <w:trHeight w:val="1106"/>
        </w:trPr>
        <w:tc>
          <w:tcPr>
            <w:tcW w:w="582" w:type="pct"/>
            <w:vMerge w:val="restart"/>
            <w:tcBorders>
              <w:top w:val="single" w:sz="12" w:space="0" w:color="auto"/>
              <w:left w:val="single" w:sz="12" w:space="0" w:color="auto"/>
              <w:bottom w:val="single" w:sz="12" w:space="0" w:color="auto"/>
            </w:tcBorders>
            <w:shd w:val="clear" w:color="auto" w:fill="auto"/>
            <w:vAlign w:val="center"/>
          </w:tcPr>
          <w:p w14:paraId="19C58C16" w14:textId="77777777" w:rsidR="003E7604" w:rsidRPr="004125FF" w:rsidRDefault="003E7604" w:rsidP="00B75914">
            <w:pPr>
              <w:rPr>
                <w:rFonts w:cstheme="minorHAnsi"/>
                <w:b/>
                <w:color w:val="auto"/>
                <w:sz w:val="18"/>
                <w:szCs w:val="18"/>
              </w:rPr>
            </w:pPr>
            <w:r w:rsidRPr="004125FF">
              <w:rPr>
                <w:rFonts w:cstheme="minorHAnsi"/>
                <w:b/>
                <w:color w:val="auto"/>
                <w:sz w:val="18"/>
                <w:szCs w:val="18"/>
              </w:rPr>
              <w:t xml:space="preserve">Great </w:t>
            </w:r>
            <w:proofErr w:type="spellStart"/>
            <w:r w:rsidRPr="004125FF">
              <w:rPr>
                <w:rFonts w:cstheme="minorHAnsi"/>
                <w:b/>
                <w:color w:val="auto"/>
                <w:sz w:val="18"/>
                <w:szCs w:val="18"/>
              </w:rPr>
              <w:t>Cumbung</w:t>
            </w:r>
            <w:proofErr w:type="spellEnd"/>
            <w:r w:rsidRPr="004125FF">
              <w:rPr>
                <w:rFonts w:cstheme="minorHAnsi"/>
                <w:b/>
                <w:color w:val="auto"/>
                <w:sz w:val="18"/>
                <w:szCs w:val="18"/>
              </w:rPr>
              <w:t xml:space="preserve"> Swamp (PU 16)</w:t>
            </w:r>
          </w:p>
          <w:p w14:paraId="3B915E8D" w14:textId="78A7E6D2" w:rsidR="003E7604" w:rsidRPr="004125FF" w:rsidRDefault="009648E1" w:rsidP="00F65B8B">
            <w:pPr>
              <w:rPr>
                <w:rFonts w:cstheme="minorHAnsi"/>
                <w:bCs/>
                <w:sz w:val="18"/>
                <w:szCs w:val="18"/>
              </w:rPr>
            </w:pPr>
            <w:r>
              <w:rPr>
                <w:rFonts w:cstheme="minorHAnsi"/>
                <w:color w:val="auto"/>
                <w:sz w:val="18"/>
                <w:szCs w:val="18"/>
              </w:rPr>
              <w:t xml:space="preserve">Provide </w:t>
            </w:r>
            <w:r w:rsidR="00413BFE">
              <w:rPr>
                <w:rFonts w:cstheme="minorHAnsi"/>
                <w:color w:val="auto"/>
                <w:sz w:val="18"/>
                <w:szCs w:val="18"/>
              </w:rPr>
              <w:t>drought</w:t>
            </w:r>
            <w:r>
              <w:rPr>
                <w:rFonts w:cstheme="minorHAnsi"/>
                <w:color w:val="auto"/>
                <w:sz w:val="18"/>
                <w:szCs w:val="18"/>
              </w:rPr>
              <w:t xml:space="preserve"> refuge, longitudinal </w:t>
            </w:r>
            <w:r w:rsidRPr="004125FF">
              <w:rPr>
                <w:rFonts w:cstheme="minorHAnsi"/>
                <w:color w:val="auto"/>
                <w:sz w:val="18"/>
                <w:szCs w:val="18"/>
              </w:rPr>
              <w:t>connectivity</w:t>
            </w:r>
            <w:r>
              <w:rPr>
                <w:rFonts w:cstheme="minorHAnsi"/>
                <w:color w:val="auto"/>
                <w:sz w:val="18"/>
                <w:szCs w:val="18"/>
              </w:rPr>
              <w:t>, f</w:t>
            </w:r>
            <w:r w:rsidRPr="004125FF">
              <w:rPr>
                <w:rFonts w:cstheme="minorHAnsi"/>
                <w:color w:val="auto"/>
                <w:sz w:val="18"/>
                <w:szCs w:val="18"/>
              </w:rPr>
              <w:t>oraging and nesting habitat for waterbirds</w:t>
            </w:r>
            <w:r>
              <w:rPr>
                <w:rFonts w:cstheme="minorHAnsi"/>
                <w:color w:val="auto"/>
                <w:sz w:val="18"/>
                <w:szCs w:val="18"/>
              </w:rPr>
              <w:t xml:space="preserve"> and maintain wetland vegetation. Compliments landscape scale outcomes in Murrumbidgee wetlands</w:t>
            </w:r>
          </w:p>
        </w:tc>
        <w:tc>
          <w:tcPr>
            <w:tcW w:w="968" w:type="pct"/>
            <w:tcBorders>
              <w:top w:val="single" w:sz="12" w:space="0" w:color="auto"/>
            </w:tcBorders>
            <w:shd w:val="clear" w:color="auto" w:fill="auto"/>
            <w:vAlign w:val="center"/>
          </w:tcPr>
          <w:p w14:paraId="3A1E40E6" w14:textId="2DC5D6AC" w:rsidR="003E7604" w:rsidRPr="004125FF" w:rsidRDefault="003E7604" w:rsidP="004125FF">
            <w:pPr>
              <w:jc w:val="center"/>
              <w:rPr>
                <w:rFonts w:cstheme="minorHAnsi"/>
                <w:spacing w:val="-1"/>
                <w:sz w:val="18"/>
                <w:szCs w:val="18"/>
              </w:rPr>
            </w:pPr>
            <w:r w:rsidRPr="004125FF">
              <w:rPr>
                <w:rFonts w:cstheme="minorHAnsi"/>
                <w:sz w:val="18"/>
                <w:szCs w:val="18"/>
              </w:rPr>
              <w:t>Small fresh event</w:t>
            </w:r>
            <w:r w:rsidR="00A72328">
              <w:rPr>
                <w:rFonts w:cstheme="minorHAnsi"/>
                <w:sz w:val="18"/>
                <w:szCs w:val="18"/>
              </w:rPr>
              <w:t xml:space="preserve"> </w:t>
            </w:r>
            <w:r w:rsidR="00A72328" w:rsidRPr="00010494">
              <w:rPr>
                <w:rFonts w:cstheme="minorHAnsi"/>
                <w:sz w:val="18"/>
                <w:szCs w:val="18"/>
              </w:rPr>
              <w:t>&gt;</w:t>
            </w:r>
            <w:r w:rsidR="00A72328">
              <w:rPr>
                <w:rFonts w:cstheme="minorHAnsi"/>
                <w:sz w:val="18"/>
                <w:szCs w:val="18"/>
              </w:rPr>
              <w:t>150</w:t>
            </w:r>
            <w:r w:rsidR="00A72328" w:rsidRPr="00010494">
              <w:rPr>
                <w:rFonts w:cstheme="minorHAnsi"/>
                <w:sz w:val="18"/>
                <w:szCs w:val="18"/>
              </w:rPr>
              <w:t xml:space="preserve"> ML/d for </w:t>
            </w:r>
            <w:r w:rsidR="00A72328">
              <w:rPr>
                <w:rFonts w:cstheme="minorHAnsi"/>
                <w:sz w:val="18"/>
                <w:szCs w:val="18"/>
              </w:rPr>
              <w:t>1</w:t>
            </w:r>
            <w:r w:rsidR="00A72328" w:rsidRPr="00010494">
              <w:rPr>
                <w:rFonts w:cstheme="minorHAnsi"/>
                <w:sz w:val="18"/>
                <w:szCs w:val="18"/>
              </w:rPr>
              <w:t>0 days minimum</w:t>
            </w:r>
          </w:p>
        </w:tc>
        <w:tc>
          <w:tcPr>
            <w:tcW w:w="451" w:type="pct"/>
            <w:tcBorders>
              <w:top w:val="single" w:sz="12" w:space="0" w:color="auto"/>
            </w:tcBorders>
            <w:shd w:val="clear" w:color="auto" w:fill="auto"/>
            <w:vAlign w:val="center"/>
          </w:tcPr>
          <w:p w14:paraId="35AC9CEF" w14:textId="3FBC63C9" w:rsidR="003E7604" w:rsidRPr="004125FF" w:rsidRDefault="00265642" w:rsidP="004125FF">
            <w:pPr>
              <w:jc w:val="center"/>
              <w:rPr>
                <w:rFonts w:eastAsia="Century Gothic" w:cstheme="minorHAnsi"/>
                <w:spacing w:val="-1"/>
                <w:sz w:val="18"/>
                <w:szCs w:val="18"/>
              </w:rPr>
            </w:pPr>
            <w:r>
              <w:rPr>
                <w:rFonts w:cstheme="minorHAnsi"/>
                <w:sz w:val="18"/>
                <w:szCs w:val="18"/>
              </w:rPr>
              <w:t>Annual</w:t>
            </w:r>
          </w:p>
        </w:tc>
        <w:tc>
          <w:tcPr>
            <w:tcW w:w="1064" w:type="pct"/>
            <w:tcBorders>
              <w:top w:val="single" w:sz="12" w:space="0" w:color="auto"/>
            </w:tcBorders>
            <w:shd w:val="clear" w:color="auto" w:fill="auto"/>
            <w:vAlign w:val="center"/>
          </w:tcPr>
          <w:p w14:paraId="3A0D4D73" w14:textId="1E990D5E" w:rsidR="003E7604" w:rsidRPr="004125FF" w:rsidRDefault="000F2B6A" w:rsidP="00F65B8B">
            <w:pPr>
              <w:rPr>
                <w:rFonts w:cstheme="minorHAnsi"/>
                <w:bCs/>
                <w:sz w:val="18"/>
                <w:szCs w:val="18"/>
              </w:rPr>
            </w:pPr>
            <w:r w:rsidRPr="00D5324D">
              <w:rPr>
                <w:sz w:val="18"/>
                <w:szCs w:val="18"/>
              </w:rPr>
              <w:t xml:space="preserve">Has been met in 5 of the last </w:t>
            </w:r>
            <w:r>
              <w:rPr>
                <w:sz w:val="18"/>
                <w:szCs w:val="18"/>
              </w:rPr>
              <w:t>5</w:t>
            </w:r>
            <w:r w:rsidRPr="00D5324D">
              <w:rPr>
                <w:sz w:val="18"/>
                <w:szCs w:val="18"/>
              </w:rPr>
              <w:t xml:space="preserve"> years</w:t>
            </w:r>
          </w:p>
        </w:tc>
        <w:tc>
          <w:tcPr>
            <w:tcW w:w="451" w:type="pct"/>
            <w:tcBorders>
              <w:top w:val="single" w:sz="12" w:space="0" w:color="auto"/>
            </w:tcBorders>
            <w:shd w:val="clear" w:color="auto" w:fill="FF0000"/>
            <w:vAlign w:val="center"/>
          </w:tcPr>
          <w:p w14:paraId="2B60F957" w14:textId="7F8E6292" w:rsidR="003E7604" w:rsidRPr="007444E5" w:rsidRDefault="00A07453" w:rsidP="004125FF">
            <w:pPr>
              <w:jc w:val="center"/>
              <w:rPr>
                <w:rFonts w:cstheme="minorHAnsi"/>
                <w:color w:val="auto"/>
                <w:sz w:val="18"/>
                <w:szCs w:val="18"/>
              </w:rPr>
            </w:pPr>
            <w:r w:rsidRPr="007444E5">
              <w:rPr>
                <w:rFonts w:cstheme="minorHAnsi"/>
                <w:color w:val="auto"/>
                <w:sz w:val="18"/>
                <w:szCs w:val="18"/>
              </w:rPr>
              <w:t>High</w:t>
            </w:r>
          </w:p>
        </w:tc>
        <w:tc>
          <w:tcPr>
            <w:tcW w:w="968" w:type="pct"/>
            <w:tcBorders>
              <w:top w:val="single" w:sz="12" w:space="0" w:color="auto"/>
            </w:tcBorders>
            <w:shd w:val="clear" w:color="auto" w:fill="365F91" w:themeFill="accent1" w:themeFillShade="BF"/>
            <w:vAlign w:val="center"/>
          </w:tcPr>
          <w:p w14:paraId="424A39CD" w14:textId="49E1F77D" w:rsidR="003E7604" w:rsidRPr="007444E5" w:rsidRDefault="00A72328" w:rsidP="004125FF">
            <w:pPr>
              <w:jc w:val="center"/>
              <w:rPr>
                <w:rFonts w:cstheme="minorHAnsi"/>
                <w:color w:val="auto"/>
                <w:spacing w:val="-1"/>
                <w:sz w:val="18"/>
                <w:szCs w:val="18"/>
              </w:rPr>
            </w:pPr>
            <w:r w:rsidRPr="007444E5">
              <w:rPr>
                <w:rFonts w:cstheme="minorHAnsi"/>
                <w:color w:val="auto"/>
                <w:sz w:val="18"/>
                <w:szCs w:val="18"/>
              </w:rPr>
              <w:t>High priority for Commonwealth environmental watering (likely to receive water even under low water resource availability)</w:t>
            </w:r>
          </w:p>
        </w:tc>
        <w:tc>
          <w:tcPr>
            <w:tcW w:w="516" w:type="pct"/>
            <w:tcBorders>
              <w:top w:val="single" w:sz="12" w:space="0" w:color="auto"/>
              <w:right w:val="single" w:sz="12" w:space="0" w:color="auto"/>
            </w:tcBorders>
            <w:shd w:val="clear" w:color="auto" w:fill="FF0000"/>
            <w:vAlign w:val="center"/>
          </w:tcPr>
          <w:p w14:paraId="349833FB" w14:textId="073B8C0D" w:rsidR="003E7604" w:rsidRPr="007444E5" w:rsidRDefault="00A07453" w:rsidP="004125FF">
            <w:pPr>
              <w:jc w:val="center"/>
              <w:rPr>
                <w:rFonts w:cstheme="minorHAnsi"/>
                <w:color w:val="auto"/>
                <w:sz w:val="18"/>
                <w:szCs w:val="18"/>
              </w:rPr>
            </w:pPr>
            <w:r w:rsidRPr="007444E5">
              <w:rPr>
                <w:rFonts w:cstheme="minorHAnsi"/>
                <w:color w:val="auto"/>
                <w:sz w:val="18"/>
                <w:szCs w:val="18"/>
              </w:rPr>
              <w:t>High</w:t>
            </w:r>
          </w:p>
        </w:tc>
      </w:tr>
      <w:tr w:rsidR="009C79A5" w:rsidRPr="004125FF" w14:paraId="008CA704" w14:textId="77777777" w:rsidTr="00717D7B">
        <w:trPr>
          <w:trHeight w:val="1111"/>
        </w:trPr>
        <w:tc>
          <w:tcPr>
            <w:tcW w:w="582" w:type="pct"/>
            <w:vMerge/>
            <w:tcBorders>
              <w:top w:val="single" w:sz="12" w:space="0" w:color="auto"/>
              <w:left w:val="single" w:sz="12" w:space="0" w:color="auto"/>
              <w:bottom w:val="single" w:sz="12" w:space="0" w:color="auto"/>
            </w:tcBorders>
            <w:shd w:val="clear" w:color="auto" w:fill="auto"/>
            <w:vAlign w:val="center"/>
          </w:tcPr>
          <w:p w14:paraId="2FC3E2E6" w14:textId="77777777" w:rsidR="00A72328" w:rsidRPr="004125FF" w:rsidRDefault="00A72328" w:rsidP="00A72328">
            <w:pPr>
              <w:rPr>
                <w:rFonts w:cstheme="minorHAnsi"/>
                <w:bCs/>
                <w:sz w:val="18"/>
                <w:szCs w:val="18"/>
              </w:rPr>
            </w:pPr>
          </w:p>
        </w:tc>
        <w:tc>
          <w:tcPr>
            <w:tcW w:w="968" w:type="pct"/>
            <w:shd w:val="clear" w:color="auto" w:fill="auto"/>
            <w:vAlign w:val="center"/>
          </w:tcPr>
          <w:p w14:paraId="393EA9CF" w14:textId="03E95472" w:rsidR="00A72328" w:rsidRPr="004125FF" w:rsidRDefault="00A72328" w:rsidP="00A72328">
            <w:pPr>
              <w:jc w:val="center"/>
              <w:rPr>
                <w:rFonts w:cstheme="minorHAnsi"/>
                <w:spacing w:val="-1"/>
                <w:sz w:val="18"/>
                <w:szCs w:val="18"/>
              </w:rPr>
            </w:pPr>
            <w:r w:rsidRPr="004125FF">
              <w:rPr>
                <w:rFonts w:cstheme="minorHAnsi"/>
                <w:sz w:val="18"/>
                <w:szCs w:val="18"/>
              </w:rPr>
              <w:t xml:space="preserve">Small </w:t>
            </w:r>
            <w:r>
              <w:rPr>
                <w:rFonts w:cstheme="minorHAnsi"/>
                <w:sz w:val="18"/>
                <w:szCs w:val="18"/>
              </w:rPr>
              <w:t xml:space="preserve">wetland inundation: </w:t>
            </w:r>
            <w:r w:rsidRPr="00010494">
              <w:rPr>
                <w:rFonts w:cstheme="minorHAnsi"/>
                <w:sz w:val="18"/>
                <w:szCs w:val="18"/>
              </w:rPr>
              <w:t>&gt;</w:t>
            </w:r>
            <w:r>
              <w:rPr>
                <w:rFonts w:cstheme="minorHAnsi"/>
                <w:sz w:val="18"/>
                <w:szCs w:val="18"/>
              </w:rPr>
              <w:t>650</w:t>
            </w:r>
            <w:r w:rsidRPr="00010494">
              <w:rPr>
                <w:rFonts w:cstheme="minorHAnsi"/>
                <w:sz w:val="18"/>
                <w:szCs w:val="18"/>
              </w:rPr>
              <w:t xml:space="preserve"> ML/d for 30 days minimum</w:t>
            </w:r>
            <w:r w:rsidRPr="004125FF" w:rsidDel="006967FC">
              <w:rPr>
                <w:rFonts w:cstheme="minorHAnsi"/>
                <w:sz w:val="18"/>
                <w:szCs w:val="18"/>
              </w:rPr>
              <w:t xml:space="preserve"> </w:t>
            </w:r>
          </w:p>
        </w:tc>
        <w:tc>
          <w:tcPr>
            <w:tcW w:w="451" w:type="pct"/>
            <w:shd w:val="clear" w:color="auto" w:fill="auto"/>
            <w:vAlign w:val="center"/>
          </w:tcPr>
          <w:p w14:paraId="34054C35" w14:textId="620FD6B0" w:rsidR="00A72328" w:rsidRPr="004125FF" w:rsidRDefault="00A72328" w:rsidP="00A72328">
            <w:pPr>
              <w:jc w:val="center"/>
              <w:rPr>
                <w:rFonts w:eastAsia="Century Gothic" w:cstheme="minorHAnsi"/>
                <w:spacing w:val="-1"/>
                <w:sz w:val="18"/>
                <w:szCs w:val="18"/>
              </w:rPr>
            </w:pPr>
            <w:r w:rsidRPr="00E77C5D">
              <w:rPr>
                <w:sz w:val="18"/>
                <w:szCs w:val="18"/>
              </w:rPr>
              <w:t>7-8 years in 10</w:t>
            </w:r>
          </w:p>
        </w:tc>
        <w:tc>
          <w:tcPr>
            <w:tcW w:w="1064" w:type="pct"/>
            <w:shd w:val="clear" w:color="auto" w:fill="auto"/>
            <w:vAlign w:val="center"/>
          </w:tcPr>
          <w:p w14:paraId="4A495735" w14:textId="14AC0A5D" w:rsidR="00A72328" w:rsidRPr="004125FF" w:rsidRDefault="00A72328" w:rsidP="00A72328">
            <w:pPr>
              <w:rPr>
                <w:rFonts w:cstheme="minorHAnsi"/>
                <w:bCs/>
                <w:sz w:val="18"/>
                <w:szCs w:val="18"/>
              </w:rPr>
            </w:pPr>
            <w:r w:rsidRPr="004125FF">
              <w:rPr>
                <w:rFonts w:cstheme="minorHAnsi"/>
                <w:sz w:val="18"/>
                <w:szCs w:val="18"/>
              </w:rPr>
              <w:t>This demand was last met in 2016.</w:t>
            </w:r>
          </w:p>
        </w:tc>
        <w:tc>
          <w:tcPr>
            <w:tcW w:w="451" w:type="pct"/>
            <w:shd w:val="clear" w:color="auto" w:fill="FFC000"/>
            <w:vAlign w:val="center"/>
          </w:tcPr>
          <w:p w14:paraId="7AA370CE" w14:textId="27163EE5" w:rsidR="00A72328" w:rsidRPr="007444E5" w:rsidRDefault="00A72328" w:rsidP="00A72328">
            <w:pPr>
              <w:jc w:val="center"/>
              <w:rPr>
                <w:rFonts w:cstheme="minorHAnsi"/>
                <w:color w:val="auto"/>
                <w:sz w:val="18"/>
                <w:szCs w:val="18"/>
              </w:rPr>
            </w:pPr>
            <w:r w:rsidRPr="007444E5">
              <w:rPr>
                <w:color w:val="auto"/>
                <w:sz w:val="18"/>
                <w:szCs w:val="18"/>
              </w:rPr>
              <w:t>Moderate</w:t>
            </w:r>
          </w:p>
        </w:tc>
        <w:tc>
          <w:tcPr>
            <w:tcW w:w="968" w:type="pct"/>
            <w:shd w:val="clear" w:color="auto" w:fill="B8CCE4" w:themeFill="accent1" w:themeFillTint="66"/>
            <w:vAlign w:val="center"/>
          </w:tcPr>
          <w:p w14:paraId="6B2B85E5" w14:textId="2A78ABF8" w:rsidR="00A72328" w:rsidRPr="000F2B6A" w:rsidRDefault="00A72328" w:rsidP="00A72328">
            <w:pPr>
              <w:jc w:val="center"/>
              <w:rPr>
                <w:rFonts w:cstheme="minorHAnsi"/>
                <w:color w:val="auto"/>
                <w:spacing w:val="-1"/>
                <w:sz w:val="18"/>
                <w:szCs w:val="18"/>
              </w:rPr>
            </w:pPr>
            <w:r w:rsidRPr="000F2B6A">
              <w:rPr>
                <w:rFonts w:cstheme="minorHAnsi"/>
                <w:color w:val="auto"/>
                <w:spacing w:val="-1"/>
                <w:sz w:val="18"/>
                <w:szCs w:val="18"/>
              </w:rPr>
              <w:t>Option to be considered under moderate- high water resource availability.</w:t>
            </w:r>
          </w:p>
        </w:tc>
        <w:tc>
          <w:tcPr>
            <w:tcW w:w="516" w:type="pct"/>
            <w:tcBorders>
              <w:right w:val="single" w:sz="12" w:space="0" w:color="auto"/>
            </w:tcBorders>
            <w:shd w:val="clear" w:color="auto" w:fill="FFC000"/>
            <w:vAlign w:val="center"/>
          </w:tcPr>
          <w:p w14:paraId="7FBC9427" w14:textId="67EF8EBE" w:rsidR="00A72328" w:rsidRPr="007444E5" w:rsidRDefault="00A72328" w:rsidP="00A72328">
            <w:pPr>
              <w:jc w:val="center"/>
              <w:rPr>
                <w:rFonts w:cstheme="minorHAnsi"/>
                <w:color w:val="auto"/>
                <w:sz w:val="18"/>
                <w:szCs w:val="18"/>
              </w:rPr>
            </w:pPr>
            <w:r w:rsidRPr="007444E5">
              <w:rPr>
                <w:color w:val="auto"/>
                <w:sz w:val="18"/>
                <w:szCs w:val="18"/>
              </w:rPr>
              <w:t>Moderate</w:t>
            </w:r>
          </w:p>
        </w:tc>
      </w:tr>
      <w:tr w:rsidR="009C79A5" w:rsidRPr="004125FF" w14:paraId="421FDFC5" w14:textId="77777777" w:rsidTr="00717D7B">
        <w:trPr>
          <w:trHeight w:val="1283"/>
        </w:trPr>
        <w:tc>
          <w:tcPr>
            <w:tcW w:w="582" w:type="pct"/>
            <w:vMerge/>
            <w:tcBorders>
              <w:top w:val="single" w:sz="12" w:space="0" w:color="auto"/>
              <w:left w:val="single" w:sz="12" w:space="0" w:color="auto"/>
              <w:bottom w:val="single" w:sz="12" w:space="0" w:color="auto"/>
            </w:tcBorders>
            <w:shd w:val="clear" w:color="auto" w:fill="auto"/>
            <w:vAlign w:val="center"/>
          </w:tcPr>
          <w:p w14:paraId="7645F89E" w14:textId="77777777" w:rsidR="00A72328" w:rsidRPr="004125FF" w:rsidRDefault="00A72328" w:rsidP="00A72328">
            <w:pPr>
              <w:rPr>
                <w:rFonts w:cstheme="minorHAnsi"/>
                <w:bCs/>
                <w:sz w:val="18"/>
                <w:szCs w:val="18"/>
              </w:rPr>
            </w:pPr>
          </w:p>
        </w:tc>
        <w:tc>
          <w:tcPr>
            <w:tcW w:w="968" w:type="pct"/>
            <w:tcBorders>
              <w:bottom w:val="single" w:sz="12" w:space="0" w:color="auto"/>
            </w:tcBorders>
            <w:shd w:val="clear" w:color="auto" w:fill="auto"/>
            <w:vAlign w:val="center"/>
          </w:tcPr>
          <w:p w14:paraId="72EADC32" w14:textId="6C4409FA" w:rsidR="00A72328" w:rsidRPr="004125FF" w:rsidRDefault="00A72328" w:rsidP="00A72328">
            <w:pPr>
              <w:jc w:val="center"/>
              <w:rPr>
                <w:rFonts w:cstheme="minorHAnsi"/>
                <w:spacing w:val="-1"/>
                <w:sz w:val="18"/>
                <w:szCs w:val="18"/>
              </w:rPr>
            </w:pPr>
            <w:r>
              <w:rPr>
                <w:rFonts w:cstheme="minorHAnsi"/>
                <w:sz w:val="18"/>
                <w:szCs w:val="18"/>
              </w:rPr>
              <w:t>Large</w:t>
            </w:r>
            <w:r w:rsidRPr="004125FF">
              <w:rPr>
                <w:rFonts w:cstheme="minorHAnsi"/>
                <w:sz w:val="18"/>
                <w:szCs w:val="18"/>
              </w:rPr>
              <w:t xml:space="preserve"> </w:t>
            </w:r>
            <w:r>
              <w:rPr>
                <w:rFonts w:cstheme="minorHAnsi"/>
                <w:sz w:val="18"/>
                <w:szCs w:val="18"/>
              </w:rPr>
              <w:t xml:space="preserve">wetland inundation: </w:t>
            </w:r>
            <w:r w:rsidRPr="00010494">
              <w:rPr>
                <w:rFonts w:cstheme="minorHAnsi"/>
                <w:sz w:val="18"/>
                <w:szCs w:val="18"/>
              </w:rPr>
              <w:t>&gt;</w:t>
            </w:r>
            <w:r>
              <w:rPr>
                <w:rFonts w:cstheme="minorHAnsi"/>
                <w:sz w:val="18"/>
                <w:szCs w:val="18"/>
              </w:rPr>
              <w:t>1,200</w:t>
            </w:r>
            <w:r w:rsidRPr="00010494">
              <w:rPr>
                <w:rFonts w:cstheme="minorHAnsi"/>
                <w:sz w:val="18"/>
                <w:szCs w:val="18"/>
              </w:rPr>
              <w:t xml:space="preserve"> ML/d for </w:t>
            </w:r>
            <w:r>
              <w:rPr>
                <w:rFonts w:cstheme="minorHAnsi"/>
                <w:sz w:val="18"/>
                <w:szCs w:val="18"/>
              </w:rPr>
              <w:t>6</w:t>
            </w:r>
            <w:r w:rsidRPr="00010494">
              <w:rPr>
                <w:rFonts w:cstheme="minorHAnsi"/>
                <w:sz w:val="18"/>
                <w:szCs w:val="18"/>
              </w:rPr>
              <w:t>0 days minimum</w:t>
            </w:r>
          </w:p>
        </w:tc>
        <w:tc>
          <w:tcPr>
            <w:tcW w:w="451" w:type="pct"/>
            <w:tcBorders>
              <w:bottom w:val="single" w:sz="12" w:space="0" w:color="auto"/>
            </w:tcBorders>
            <w:shd w:val="clear" w:color="auto" w:fill="auto"/>
            <w:vAlign w:val="center"/>
          </w:tcPr>
          <w:p w14:paraId="370E5071" w14:textId="093FBECC" w:rsidR="00A72328" w:rsidRPr="004125FF" w:rsidRDefault="00A72328" w:rsidP="00A72328">
            <w:pPr>
              <w:jc w:val="center"/>
              <w:rPr>
                <w:rFonts w:eastAsia="Century Gothic" w:cstheme="minorHAnsi"/>
                <w:spacing w:val="-1"/>
                <w:sz w:val="18"/>
                <w:szCs w:val="18"/>
              </w:rPr>
            </w:pPr>
            <w:r w:rsidRPr="00E77C5D">
              <w:rPr>
                <w:sz w:val="18"/>
                <w:szCs w:val="18"/>
              </w:rPr>
              <w:t>3-5 years in 10</w:t>
            </w:r>
          </w:p>
        </w:tc>
        <w:tc>
          <w:tcPr>
            <w:tcW w:w="1064" w:type="pct"/>
            <w:tcBorders>
              <w:bottom w:val="single" w:sz="12" w:space="0" w:color="auto"/>
            </w:tcBorders>
            <w:shd w:val="clear" w:color="auto" w:fill="auto"/>
            <w:vAlign w:val="center"/>
          </w:tcPr>
          <w:p w14:paraId="3B30D6A4" w14:textId="0A4A2F60" w:rsidR="00A72328" w:rsidRPr="004125FF" w:rsidRDefault="00A72328" w:rsidP="00A72328">
            <w:pPr>
              <w:rPr>
                <w:rFonts w:cstheme="minorHAnsi"/>
                <w:bCs/>
                <w:sz w:val="18"/>
                <w:szCs w:val="18"/>
              </w:rPr>
            </w:pPr>
            <w:r w:rsidRPr="004125FF">
              <w:rPr>
                <w:rFonts w:cstheme="minorHAnsi"/>
                <w:sz w:val="18"/>
                <w:szCs w:val="18"/>
              </w:rPr>
              <w:t>This demand was last met in 2016.</w:t>
            </w:r>
          </w:p>
        </w:tc>
        <w:tc>
          <w:tcPr>
            <w:tcW w:w="451" w:type="pct"/>
            <w:tcBorders>
              <w:bottom w:val="single" w:sz="12" w:space="0" w:color="auto"/>
            </w:tcBorders>
            <w:shd w:val="clear" w:color="auto" w:fill="FFC000"/>
            <w:vAlign w:val="center"/>
          </w:tcPr>
          <w:p w14:paraId="5BA73861" w14:textId="5B081A10" w:rsidR="00A72328" w:rsidRPr="007444E5" w:rsidRDefault="00A72328" w:rsidP="00A72328">
            <w:pPr>
              <w:jc w:val="center"/>
              <w:rPr>
                <w:rFonts w:cstheme="minorHAnsi"/>
                <w:color w:val="auto"/>
                <w:sz w:val="18"/>
                <w:szCs w:val="18"/>
              </w:rPr>
            </w:pPr>
            <w:r w:rsidRPr="007444E5">
              <w:rPr>
                <w:color w:val="auto"/>
                <w:sz w:val="18"/>
                <w:szCs w:val="18"/>
              </w:rPr>
              <w:t>Moderate</w:t>
            </w:r>
          </w:p>
        </w:tc>
        <w:tc>
          <w:tcPr>
            <w:tcW w:w="968" w:type="pct"/>
            <w:tcBorders>
              <w:bottom w:val="single" w:sz="12" w:space="0" w:color="auto"/>
            </w:tcBorders>
            <w:shd w:val="clear" w:color="auto" w:fill="auto"/>
            <w:vAlign w:val="center"/>
          </w:tcPr>
          <w:p w14:paraId="392AC32C" w14:textId="65F70469" w:rsidR="00A72328" w:rsidRPr="007444E5" w:rsidRDefault="00A72328" w:rsidP="00A72328">
            <w:pPr>
              <w:jc w:val="center"/>
              <w:rPr>
                <w:rFonts w:cstheme="minorHAnsi"/>
                <w:color w:val="auto"/>
                <w:spacing w:val="-1"/>
                <w:sz w:val="18"/>
                <w:szCs w:val="18"/>
              </w:rPr>
            </w:pPr>
            <w:r w:rsidRPr="00B404D1">
              <w:rPr>
                <w:rFonts w:cstheme="minorHAnsi"/>
                <w:color w:val="auto"/>
                <w:spacing w:val="-1"/>
                <w:sz w:val="18"/>
                <w:szCs w:val="18"/>
              </w:rPr>
              <w:t xml:space="preserve">Option to be considered under high water resource availability. </w:t>
            </w:r>
          </w:p>
        </w:tc>
        <w:tc>
          <w:tcPr>
            <w:tcW w:w="516" w:type="pct"/>
            <w:tcBorders>
              <w:bottom w:val="single" w:sz="12" w:space="0" w:color="auto"/>
              <w:right w:val="single" w:sz="12" w:space="0" w:color="auto"/>
            </w:tcBorders>
            <w:shd w:val="clear" w:color="auto" w:fill="FFC000"/>
            <w:vAlign w:val="center"/>
          </w:tcPr>
          <w:p w14:paraId="388E31F9" w14:textId="50711286" w:rsidR="00A72328" w:rsidRPr="007444E5" w:rsidRDefault="00A72328" w:rsidP="00A72328">
            <w:pPr>
              <w:jc w:val="center"/>
              <w:rPr>
                <w:rFonts w:cstheme="minorHAnsi"/>
                <w:color w:val="auto"/>
                <w:sz w:val="18"/>
                <w:szCs w:val="18"/>
              </w:rPr>
            </w:pPr>
            <w:r w:rsidRPr="007444E5">
              <w:rPr>
                <w:color w:val="auto"/>
                <w:sz w:val="18"/>
                <w:szCs w:val="18"/>
              </w:rPr>
              <w:t>Moderate</w:t>
            </w:r>
          </w:p>
        </w:tc>
      </w:tr>
      <w:tr w:rsidR="009C79A5" w:rsidRPr="004125FF" w14:paraId="546D2A6C" w14:textId="77777777" w:rsidTr="00717D7B">
        <w:trPr>
          <w:trHeight w:val="617"/>
        </w:trPr>
        <w:tc>
          <w:tcPr>
            <w:tcW w:w="582" w:type="pct"/>
            <w:tcBorders>
              <w:top w:val="single" w:sz="12" w:space="0" w:color="auto"/>
              <w:left w:val="single" w:sz="12" w:space="0" w:color="auto"/>
              <w:bottom w:val="single" w:sz="12" w:space="0" w:color="auto"/>
            </w:tcBorders>
            <w:shd w:val="clear" w:color="auto" w:fill="auto"/>
          </w:tcPr>
          <w:p w14:paraId="01FB677F" w14:textId="77777777" w:rsidR="003E7604" w:rsidRPr="004125FF" w:rsidRDefault="003E7604" w:rsidP="00196DD5">
            <w:pPr>
              <w:rPr>
                <w:rFonts w:cstheme="minorHAnsi"/>
                <w:b/>
                <w:color w:val="auto"/>
                <w:sz w:val="18"/>
                <w:szCs w:val="18"/>
              </w:rPr>
            </w:pPr>
            <w:r w:rsidRPr="004125FF">
              <w:rPr>
                <w:rFonts w:cstheme="minorHAnsi"/>
                <w:b/>
                <w:color w:val="auto"/>
                <w:sz w:val="18"/>
                <w:szCs w:val="18"/>
              </w:rPr>
              <w:lastRenderedPageBreak/>
              <w:t xml:space="preserve">Lake </w:t>
            </w:r>
            <w:proofErr w:type="spellStart"/>
            <w:r w:rsidRPr="004125FF">
              <w:rPr>
                <w:rFonts w:cstheme="minorHAnsi"/>
                <w:b/>
                <w:color w:val="auto"/>
                <w:sz w:val="18"/>
                <w:szCs w:val="18"/>
              </w:rPr>
              <w:t>Cowal</w:t>
            </w:r>
            <w:proofErr w:type="spellEnd"/>
            <w:r w:rsidRPr="004125FF">
              <w:rPr>
                <w:rFonts w:cstheme="minorHAnsi"/>
                <w:b/>
                <w:color w:val="auto"/>
                <w:sz w:val="18"/>
                <w:szCs w:val="18"/>
              </w:rPr>
              <w:t xml:space="preserve"> (PU 4) and other lake systems within the catchment</w:t>
            </w:r>
          </w:p>
          <w:p w14:paraId="02DB3EE1" w14:textId="2005A114" w:rsidR="003E7604" w:rsidRPr="004125FF" w:rsidRDefault="003E7604" w:rsidP="00F65B8B">
            <w:pPr>
              <w:rPr>
                <w:rFonts w:cstheme="minorHAnsi"/>
                <w:bCs/>
                <w:sz w:val="18"/>
                <w:szCs w:val="18"/>
              </w:rPr>
            </w:pPr>
            <w:r w:rsidRPr="004125FF">
              <w:rPr>
                <w:rFonts w:cstheme="minorHAnsi"/>
                <w:color w:val="auto"/>
                <w:sz w:val="18"/>
                <w:szCs w:val="18"/>
              </w:rPr>
              <w:t>Provide habitat for native fish and colonial nesting waterbirds</w:t>
            </w:r>
          </w:p>
        </w:tc>
        <w:tc>
          <w:tcPr>
            <w:tcW w:w="968" w:type="pct"/>
            <w:tcBorders>
              <w:top w:val="single" w:sz="12" w:space="0" w:color="auto"/>
              <w:bottom w:val="single" w:sz="12" w:space="0" w:color="auto"/>
            </w:tcBorders>
            <w:shd w:val="clear" w:color="auto" w:fill="auto"/>
          </w:tcPr>
          <w:p w14:paraId="3C27F7DF" w14:textId="16C51DAF" w:rsidR="003E7604" w:rsidRPr="004125FF" w:rsidRDefault="003E7604" w:rsidP="004125FF">
            <w:pPr>
              <w:jc w:val="center"/>
              <w:rPr>
                <w:rFonts w:cstheme="minorHAnsi"/>
                <w:spacing w:val="-1"/>
                <w:sz w:val="18"/>
                <w:szCs w:val="18"/>
              </w:rPr>
            </w:pPr>
            <w:r w:rsidRPr="004125FF">
              <w:rPr>
                <w:rFonts w:cstheme="minorHAnsi"/>
                <w:sz w:val="18"/>
                <w:szCs w:val="18"/>
              </w:rPr>
              <w:t>Demand yet to be assessed</w:t>
            </w:r>
          </w:p>
        </w:tc>
        <w:tc>
          <w:tcPr>
            <w:tcW w:w="451" w:type="pct"/>
            <w:tcBorders>
              <w:top w:val="single" w:sz="12" w:space="0" w:color="auto"/>
              <w:bottom w:val="single" w:sz="12" w:space="0" w:color="auto"/>
            </w:tcBorders>
            <w:shd w:val="clear" w:color="auto" w:fill="auto"/>
          </w:tcPr>
          <w:p w14:paraId="645CF103" w14:textId="23107035" w:rsidR="003E7604" w:rsidRPr="004125FF" w:rsidRDefault="003E7604" w:rsidP="004125FF">
            <w:pPr>
              <w:jc w:val="center"/>
              <w:rPr>
                <w:rFonts w:eastAsia="Century Gothic" w:cstheme="minorHAnsi"/>
                <w:spacing w:val="-1"/>
                <w:sz w:val="18"/>
                <w:szCs w:val="18"/>
              </w:rPr>
            </w:pPr>
            <w:r w:rsidRPr="004125FF">
              <w:rPr>
                <w:rFonts w:cstheme="minorHAnsi"/>
                <w:sz w:val="18"/>
                <w:szCs w:val="18"/>
              </w:rPr>
              <w:t>Various and may be linked to delivery of operational flows</w:t>
            </w:r>
          </w:p>
        </w:tc>
        <w:tc>
          <w:tcPr>
            <w:tcW w:w="1064" w:type="pct"/>
            <w:tcBorders>
              <w:top w:val="single" w:sz="12" w:space="0" w:color="auto"/>
              <w:bottom w:val="single" w:sz="12" w:space="0" w:color="auto"/>
            </w:tcBorders>
            <w:shd w:val="clear" w:color="auto" w:fill="auto"/>
          </w:tcPr>
          <w:p w14:paraId="5C96F979" w14:textId="603383B4" w:rsidR="003E7604" w:rsidRPr="004125FF" w:rsidRDefault="003E7604" w:rsidP="00F65B8B">
            <w:pPr>
              <w:rPr>
                <w:rFonts w:cstheme="minorHAnsi"/>
                <w:bCs/>
                <w:sz w:val="18"/>
                <w:szCs w:val="18"/>
              </w:rPr>
            </w:pPr>
            <w:r w:rsidRPr="004125FF">
              <w:rPr>
                <w:rFonts w:cstheme="minorHAnsi"/>
                <w:sz w:val="18"/>
                <w:szCs w:val="18"/>
              </w:rPr>
              <w:t>Various. Systems may receive natural inflows and be a source of floodwater return</w:t>
            </w:r>
            <w:r w:rsidR="000F2B6A">
              <w:rPr>
                <w:rFonts w:cstheme="minorHAnsi"/>
                <w:sz w:val="18"/>
                <w:szCs w:val="18"/>
              </w:rPr>
              <w:t>ing</w:t>
            </w:r>
            <w:r w:rsidRPr="004125FF">
              <w:rPr>
                <w:rFonts w:cstheme="minorHAnsi"/>
                <w:sz w:val="18"/>
                <w:szCs w:val="18"/>
              </w:rPr>
              <w:t xml:space="preserve"> to the Lachlan River.</w:t>
            </w:r>
          </w:p>
        </w:tc>
        <w:tc>
          <w:tcPr>
            <w:tcW w:w="1936" w:type="pct"/>
            <w:gridSpan w:val="3"/>
            <w:tcBorders>
              <w:top w:val="single" w:sz="12" w:space="0" w:color="auto"/>
              <w:bottom w:val="single" w:sz="12" w:space="0" w:color="auto"/>
              <w:right w:val="single" w:sz="12" w:space="0" w:color="auto"/>
            </w:tcBorders>
            <w:shd w:val="clear" w:color="auto" w:fill="auto"/>
            <w:vAlign w:val="center"/>
          </w:tcPr>
          <w:p w14:paraId="330B529D" w14:textId="5719D0C4" w:rsidR="003E7604" w:rsidRPr="007444E5" w:rsidRDefault="003E7604" w:rsidP="004125FF">
            <w:pPr>
              <w:jc w:val="center"/>
              <w:rPr>
                <w:rFonts w:cstheme="minorHAnsi"/>
                <w:color w:val="auto"/>
                <w:sz w:val="18"/>
                <w:szCs w:val="18"/>
              </w:rPr>
            </w:pPr>
            <w:r w:rsidRPr="007444E5">
              <w:rPr>
                <w:rFonts w:cstheme="minorHAnsi"/>
                <w:color w:val="auto"/>
                <w:sz w:val="18"/>
                <w:szCs w:val="18"/>
              </w:rPr>
              <w:t>Various - may have limited capacity to deliver Commonwealth environmental water to some assets</w:t>
            </w:r>
          </w:p>
        </w:tc>
      </w:tr>
    </w:tbl>
    <w:p w14:paraId="061BBACC" w14:textId="70D9D3B0" w:rsidR="00FC1CDC" w:rsidRPr="00293EC2" w:rsidRDefault="00FC1CDC" w:rsidP="00FC1CDC">
      <w:pPr>
        <w:rPr>
          <w:rFonts w:cstheme="minorHAnsi"/>
          <w:color w:val="auto"/>
          <w:sz w:val="18"/>
          <w:szCs w:val="18"/>
        </w:rPr>
      </w:pPr>
      <w:bookmarkStart w:id="11" w:name="_Hlk40278199"/>
      <w:r w:rsidRPr="00293EC2">
        <w:rPr>
          <w:rFonts w:cstheme="minorHAnsi"/>
          <w:color w:val="auto"/>
          <w:sz w:val="18"/>
          <w:szCs w:val="18"/>
        </w:rPr>
        <w:t>Planning Unit (PU) naming as per Lachlan Long Term Water Plan Part B: Lachlan planning units (Draft for exhibition)</w:t>
      </w:r>
      <w:r>
        <w:rPr>
          <w:rFonts w:cstheme="minorHAnsi"/>
          <w:color w:val="auto"/>
          <w:sz w:val="18"/>
          <w:szCs w:val="18"/>
        </w:rPr>
        <w:t>:</w:t>
      </w:r>
    </w:p>
    <w:tbl>
      <w:tblPr>
        <w:tblStyle w:val="TableGrid"/>
        <w:tblW w:w="21272" w:type="dxa"/>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gridCol w:w="11066"/>
      </w:tblGrid>
      <w:tr w:rsidR="00FC1CDC" w14:paraId="0D7ADA91" w14:textId="77777777" w:rsidTr="009C79A5">
        <w:trPr>
          <w:cnfStyle w:val="100000000000" w:firstRow="1" w:lastRow="0" w:firstColumn="0" w:lastColumn="0" w:oddVBand="0" w:evenVBand="0" w:oddHBand="0" w:evenHBand="0" w:firstRowFirstColumn="0" w:firstRowLastColumn="0" w:lastRowFirstColumn="0" w:lastRowLastColumn="0"/>
          <w:trHeight w:val="340"/>
        </w:trPr>
        <w:tc>
          <w:tcPr>
            <w:tcW w:w="10206" w:type="dxa"/>
          </w:tcPr>
          <w:p w14:paraId="178979DE" w14:textId="7960E10D" w:rsidR="00FC1CDC" w:rsidRPr="009C79A5" w:rsidRDefault="00FC1CDC" w:rsidP="009C79A5">
            <w:pPr>
              <w:spacing w:after="0"/>
              <w:rPr>
                <w:rFonts w:cstheme="minorHAnsi"/>
                <w:color w:val="auto"/>
                <w:sz w:val="18"/>
                <w:szCs w:val="18"/>
              </w:rPr>
            </w:pPr>
            <w:r w:rsidRPr="00B42BFC">
              <w:rPr>
                <w:rFonts w:cstheme="minorHAnsi"/>
                <w:color w:val="auto"/>
                <w:sz w:val="18"/>
                <w:szCs w:val="18"/>
              </w:rPr>
              <w:t xml:space="preserve">PU1: </w:t>
            </w:r>
            <w:proofErr w:type="spellStart"/>
            <w:r w:rsidRPr="00B42BFC">
              <w:rPr>
                <w:rFonts w:cstheme="minorHAnsi"/>
                <w:color w:val="auto"/>
                <w:sz w:val="18"/>
                <w:szCs w:val="18"/>
              </w:rPr>
              <w:t>Belubula</w:t>
            </w:r>
            <w:proofErr w:type="spellEnd"/>
            <w:r w:rsidRPr="00B42BFC">
              <w:rPr>
                <w:rFonts w:cstheme="minorHAnsi"/>
                <w:color w:val="auto"/>
                <w:sz w:val="18"/>
                <w:szCs w:val="18"/>
              </w:rPr>
              <w:t xml:space="preserve"> River</w:t>
            </w:r>
          </w:p>
        </w:tc>
        <w:tc>
          <w:tcPr>
            <w:tcW w:w="11066" w:type="dxa"/>
          </w:tcPr>
          <w:p w14:paraId="1014EAA8" w14:textId="42080162" w:rsidR="00FC1CDC" w:rsidRPr="009C79A5" w:rsidRDefault="00FC1CDC" w:rsidP="009C79A5">
            <w:pPr>
              <w:spacing w:after="0"/>
              <w:rPr>
                <w:rFonts w:cstheme="minorHAnsi"/>
                <w:color w:val="auto"/>
                <w:sz w:val="18"/>
                <w:szCs w:val="18"/>
              </w:rPr>
            </w:pPr>
            <w:r w:rsidRPr="00FC1CDC">
              <w:rPr>
                <w:rFonts w:cstheme="minorHAnsi"/>
                <w:color w:val="auto"/>
                <w:sz w:val="18"/>
                <w:szCs w:val="18"/>
              </w:rPr>
              <w:t>PU9: Lake Cargelligo</w:t>
            </w:r>
          </w:p>
        </w:tc>
      </w:tr>
      <w:tr w:rsidR="00FC1CDC" w14:paraId="061602A6" w14:textId="77777777" w:rsidTr="009C79A5">
        <w:trPr>
          <w:cnfStyle w:val="000000100000" w:firstRow="0" w:lastRow="0" w:firstColumn="0" w:lastColumn="0" w:oddVBand="0" w:evenVBand="0" w:oddHBand="1" w:evenHBand="0" w:firstRowFirstColumn="0" w:firstRowLastColumn="0" w:lastRowFirstColumn="0" w:lastRowLastColumn="0"/>
          <w:trHeight w:val="340"/>
        </w:trPr>
        <w:tc>
          <w:tcPr>
            <w:tcW w:w="10206" w:type="dxa"/>
          </w:tcPr>
          <w:p w14:paraId="3D1FB49C" w14:textId="62F45AA7" w:rsidR="00FC1CDC" w:rsidRPr="009C79A5" w:rsidRDefault="00FC1CDC" w:rsidP="009C79A5">
            <w:pPr>
              <w:spacing w:after="0"/>
              <w:rPr>
                <w:rFonts w:cstheme="minorHAnsi"/>
                <w:color w:val="auto"/>
                <w:sz w:val="18"/>
                <w:szCs w:val="18"/>
              </w:rPr>
            </w:pPr>
            <w:r w:rsidRPr="00C842FD">
              <w:rPr>
                <w:rFonts w:cstheme="minorHAnsi"/>
                <w:color w:val="auto"/>
                <w:sz w:val="18"/>
                <w:szCs w:val="18"/>
              </w:rPr>
              <w:t>PU2: Upper Lachlan River</w:t>
            </w:r>
          </w:p>
        </w:tc>
        <w:tc>
          <w:tcPr>
            <w:tcW w:w="11066" w:type="dxa"/>
          </w:tcPr>
          <w:p w14:paraId="0460868A" w14:textId="17E4BC90" w:rsidR="00FC1CDC" w:rsidRPr="009C79A5" w:rsidRDefault="00FC1CDC" w:rsidP="00FC1CDC">
            <w:pPr>
              <w:spacing w:after="0"/>
              <w:rPr>
                <w:rFonts w:cstheme="minorHAnsi"/>
                <w:color w:val="auto"/>
                <w:sz w:val="18"/>
                <w:szCs w:val="18"/>
              </w:rPr>
            </w:pPr>
            <w:r w:rsidRPr="00FC1CDC">
              <w:rPr>
                <w:rFonts w:cstheme="minorHAnsi"/>
                <w:color w:val="auto"/>
                <w:sz w:val="18"/>
                <w:szCs w:val="18"/>
              </w:rPr>
              <w:t>PU10: Lake Brewster</w:t>
            </w:r>
          </w:p>
        </w:tc>
      </w:tr>
      <w:tr w:rsidR="00FC1CDC" w14:paraId="23CF3692" w14:textId="77777777" w:rsidTr="009C79A5">
        <w:trPr>
          <w:cnfStyle w:val="000000010000" w:firstRow="0" w:lastRow="0" w:firstColumn="0" w:lastColumn="0" w:oddVBand="0" w:evenVBand="0" w:oddHBand="0" w:evenHBand="1" w:firstRowFirstColumn="0" w:firstRowLastColumn="0" w:lastRowFirstColumn="0" w:lastRowLastColumn="0"/>
          <w:trHeight w:val="340"/>
        </w:trPr>
        <w:tc>
          <w:tcPr>
            <w:tcW w:w="10206" w:type="dxa"/>
          </w:tcPr>
          <w:p w14:paraId="15705BB8" w14:textId="5ED10E6B" w:rsidR="00FC1CDC" w:rsidRDefault="00FC1CDC" w:rsidP="00FC1CDC">
            <w:pPr>
              <w:spacing w:after="0"/>
              <w:rPr>
                <w:rFonts w:ascii="Century Gothic" w:hAnsi="Century Gothic" w:cs="Times New Roman"/>
                <w:color w:val="auto"/>
                <w:sz w:val="20"/>
                <w:lang w:val="en-US" w:eastAsia="en-US"/>
              </w:rPr>
            </w:pPr>
            <w:r w:rsidRPr="00FC1CDC">
              <w:rPr>
                <w:rFonts w:cstheme="minorHAnsi"/>
                <w:color w:val="auto"/>
                <w:sz w:val="18"/>
                <w:szCs w:val="18"/>
              </w:rPr>
              <w:t xml:space="preserve">PU3: Lachlan River - Forbes to Condobolin (Lachlan River, Horseshoe Lagoon, </w:t>
            </w:r>
            <w:proofErr w:type="spellStart"/>
            <w:r w:rsidRPr="00FC1CDC">
              <w:rPr>
                <w:rFonts w:cstheme="minorHAnsi"/>
                <w:color w:val="auto"/>
                <w:sz w:val="18"/>
                <w:szCs w:val="18"/>
              </w:rPr>
              <w:t>Bumbuggan</w:t>
            </w:r>
            <w:proofErr w:type="spellEnd"/>
            <w:r w:rsidRPr="00FC1CDC">
              <w:rPr>
                <w:rFonts w:cstheme="minorHAnsi"/>
                <w:color w:val="auto"/>
                <w:sz w:val="18"/>
                <w:szCs w:val="18"/>
              </w:rPr>
              <w:t xml:space="preserve"> Creek)</w:t>
            </w:r>
          </w:p>
        </w:tc>
        <w:tc>
          <w:tcPr>
            <w:tcW w:w="11066" w:type="dxa"/>
          </w:tcPr>
          <w:p w14:paraId="127B6B47" w14:textId="5F7AB69C" w:rsidR="00FC1CDC" w:rsidRPr="009C79A5" w:rsidRDefault="00FC1CDC" w:rsidP="00FC1CDC">
            <w:pPr>
              <w:spacing w:after="0"/>
              <w:rPr>
                <w:rFonts w:cstheme="minorHAnsi"/>
                <w:color w:val="auto"/>
                <w:sz w:val="18"/>
                <w:szCs w:val="18"/>
              </w:rPr>
            </w:pPr>
            <w:r w:rsidRPr="00FC1CDC">
              <w:rPr>
                <w:rFonts w:cstheme="minorHAnsi"/>
                <w:color w:val="auto"/>
                <w:sz w:val="18"/>
                <w:szCs w:val="18"/>
              </w:rPr>
              <w:t>PU11: Willandra Creek</w:t>
            </w:r>
          </w:p>
        </w:tc>
      </w:tr>
      <w:tr w:rsidR="00FC1CDC" w14:paraId="6FAF73C2" w14:textId="77777777" w:rsidTr="009C79A5">
        <w:trPr>
          <w:cnfStyle w:val="000000100000" w:firstRow="0" w:lastRow="0" w:firstColumn="0" w:lastColumn="0" w:oddVBand="0" w:evenVBand="0" w:oddHBand="1" w:evenHBand="0" w:firstRowFirstColumn="0" w:firstRowLastColumn="0" w:lastRowFirstColumn="0" w:lastRowLastColumn="0"/>
          <w:trHeight w:val="340"/>
        </w:trPr>
        <w:tc>
          <w:tcPr>
            <w:tcW w:w="10206" w:type="dxa"/>
          </w:tcPr>
          <w:p w14:paraId="5F6D4638" w14:textId="07387BB1" w:rsidR="00FC1CDC" w:rsidRDefault="00FC1CDC" w:rsidP="00FC1CDC">
            <w:pPr>
              <w:spacing w:after="0"/>
              <w:rPr>
                <w:rFonts w:ascii="Century Gothic" w:hAnsi="Century Gothic" w:cs="Times New Roman"/>
                <w:color w:val="auto"/>
                <w:sz w:val="20"/>
                <w:lang w:val="en-US" w:eastAsia="en-US"/>
              </w:rPr>
            </w:pPr>
            <w:r w:rsidRPr="00FC1CDC">
              <w:rPr>
                <w:rFonts w:cstheme="minorHAnsi"/>
                <w:color w:val="auto"/>
                <w:sz w:val="18"/>
                <w:szCs w:val="18"/>
              </w:rPr>
              <w:t>PU4: Upper and Mid Lachlan floodplain (</w:t>
            </w:r>
            <w:proofErr w:type="spellStart"/>
            <w:r w:rsidRPr="00FC1CDC">
              <w:rPr>
                <w:rFonts w:cstheme="minorHAnsi"/>
                <w:color w:val="auto"/>
                <w:sz w:val="18"/>
                <w:szCs w:val="18"/>
              </w:rPr>
              <w:t>Thurumbidgee</w:t>
            </w:r>
            <w:proofErr w:type="spellEnd"/>
            <w:r w:rsidRPr="00FC1CDC">
              <w:rPr>
                <w:rFonts w:cstheme="minorHAnsi"/>
                <w:color w:val="auto"/>
                <w:sz w:val="18"/>
                <w:szCs w:val="18"/>
              </w:rPr>
              <w:t xml:space="preserve"> Lagoon, </w:t>
            </w:r>
            <w:proofErr w:type="spellStart"/>
            <w:r w:rsidRPr="00FC1CDC">
              <w:rPr>
                <w:rFonts w:cstheme="minorHAnsi"/>
                <w:color w:val="auto"/>
                <w:sz w:val="18"/>
                <w:szCs w:val="18"/>
              </w:rPr>
              <w:t>Bundaburra</w:t>
            </w:r>
            <w:proofErr w:type="spellEnd"/>
            <w:r w:rsidRPr="00FC1CDC">
              <w:rPr>
                <w:rFonts w:cstheme="minorHAnsi"/>
                <w:color w:val="auto"/>
                <w:sz w:val="18"/>
                <w:szCs w:val="18"/>
              </w:rPr>
              <w:t xml:space="preserve"> Creek, Lake </w:t>
            </w:r>
            <w:proofErr w:type="spellStart"/>
            <w:r w:rsidRPr="00FC1CDC">
              <w:rPr>
                <w:rFonts w:cstheme="minorHAnsi"/>
                <w:color w:val="auto"/>
                <w:sz w:val="18"/>
                <w:szCs w:val="18"/>
              </w:rPr>
              <w:t>Cowal</w:t>
            </w:r>
            <w:proofErr w:type="spellEnd"/>
            <w:r w:rsidRPr="00FC1CDC">
              <w:rPr>
                <w:rFonts w:cstheme="minorHAnsi"/>
                <w:color w:val="auto"/>
                <w:sz w:val="18"/>
                <w:szCs w:val="18"/>
              </w:rPr>
              <w:t>)</w:t>
            </w:r>
          </w:p>
        </w:tc>
        <w:tc>
          <w:tcPr>
            <w:tcW w:w="11066" w:type="dxa"/>
          </w:tcPr>
          <w:p w14:paraId="7E2BC19C" w14:textId="1EDE6DEE" w:rsidR="00FC1CDC" w:rsidRPr="009C79A5" w:rsidRDefault="00FC1CDC" w:rsidP="00FC1CDC">
            <w:pPr>
              <w:spacing w:after="0"/>
              <w:rPr>
                <w:rFonts w:cstheme="minorHAnsi"/>
                <w:color w:val="auto"/>
                <w:sz w:val="18"/>
                <w:szCs w:val="18"/>
              </w:rPr>
            </w:pPr>
            <w:r w:rsidRPr="00FC1CDC">
              <w:rPr>
                <w:rFonts w:cstheme="minorHAnsi"/>
                <w:color w:val="auto"/>
                <w:sz w:val="18"/>
                <w:szCs w:val="18"/>
              </w:rPr>
              <w:t xml:space="preserve">PU12: </w:t>
            </w:r>
            <w:proofErr w:type="spellStart"/>
            <w:r w:rsidRPr="00FC1CDC">
              <w:rPr>
                <w:rFonts w:cstheme="minorHAnsi"/>
                <w:color w:val="auto"/>
                <w:sz w:val="18"/>
                <w:szCs w:val="18"/>
              </w:rPr>
              <w:t>Merrowie</w:t>
            </w:r>
            <w:proofErr w:type="spellEnd"/>
            <w:r w:rsidRPr="00FC1CDC">
              <w:rPr>
                <w:rFonts w:cstheme="minorHAnsi"/>
                <w:color w:val="auto"/>
                <w:sz w:val="18"/>
                <w:szCs w:val="18"/>
              </w:rPr>
              <w:t xml:space="preserve"> Creek (Cuba Dam, </w:t>
            </w:r>
            <w:proofErr w:type="spellStart"/>
            <w:r w:rsidRPr="00FC1CDC">
              <w:rPr>
                <w:rFonts w:cstheme="minorHAnsi"/>
                <w:color w:val="auto"/>
                <w:sz w:val="18"/>
                <w:szCs w:val="18"/>
              </w:rPr>
              <w:t>Chillichil</w:t>
            </w:r>
            <w:proofErr w:type="spellEnd"/>
            <w:r w:rsidRPr="00FC1CDC">
              <w:rPr>
                <w:rFonts w:cstheme="minorHAnsi"/>
                <w:color w:val="auto"/>
                <w:sz w:val="18"/>
                <w:szCs w:val="18"/>
              </w:rPr>
              <w:t xml:space="preserve"> swamp, </w:t>
            </w:r>
            <w:proofErr w:type="spellStart"/>
            <w:r w:rsidRPr="00FC1CDC">
              <w:rPr>
                <w:rFonts w:cstheme="minorHAnsi"/>
                <w:color w:val="auto"/>
                <w:sz w:val="18"/>
                <w:szCs w:val="18"/>
              </w:rPr>
              <w:t>Merrowie</w:t>
            </w:r>
            <w:proofErr w:type="spellEnd"/>
            <w:r w:rsidRPr="00FC1CDC">
              <w:rPr>
                <w:rFonts w:cstheme="minorHAnsi"/>
                <w:color w:val="auto"/>
                <w:sz w:val="18"/>
                <w:szCs w:val="18"/>
              </w:rPr>
              <w:t xml:space="preserve"> Creek wetlands, Box Creek)</w:t>
            </w:r>
          </w:p>
        </w:tc>
      </w:tr>
      <w:tr w:rsidR="00FC1CDC" w14:paraId="21564579" w14:textId="77777777" w:rsidTr="009C79A5">
        <w:trPr>
          <w:cnfStyle w:val="000000010000" w:firstRow="0" w:lastRow="0" w:firstColumn="0" w:lastColumn="0" w:oddVBand="0" w:evenVBand="0" w:oddHBand="0" w:evenHBand="1" w:firstRowFirstColumn="0" w:firstRowLastColumn="0" w:lastRowFirstColumn="0" w:lastRowLastColumn="0"/>
          <w:trHeight w:val="340"/>
        </w:trPr>
        <w:tc>
          <w:tcPr>
            <w:tcW w:w="10206" w:type="dxa"/>
          </w:tcPr>
          <w:p w14:paraId="38F8BD82" w14:textId="7AE9C075" w:rsidR="00FC1CDC" w:rsidRDefault="00FC1CDC" w:rsidP="00FC1CDC">
            <w:pPr>
              <w:spacing w:after="0"/>
              <w:rPr>
                <w:rFonts w:ascii="Century Gothic" w:hAnsi="Century Gothic" w:cs="Times New Roman"/>
                <w:color w:val="auto"/>
                <w:sz w:val="20"/>
                <w:lang w:val="en-US" w:eastAsia="en-US"/>
              </w:rPr>
            </w:pPr>
            <w:r w:rsidRPr="00FC1CDC">
              <w:rPr>
                <w:rFonts w:cstheme="minorHAnsi"/>
                <w:color w:val="auto"/>
                <w:sz w:val="18"/>
                <w:szCs w:val="18"/>
              </w:rPr>
              <w:t xml:space="preserve">PU5: Mid Lachlan anabranches (Island, </w:t>
            </w:r>
            <w:proofErr w:type="spellStart"/>
            <w:r w:rsidRPr="00FC1CDC">
              <w:rPr>
                <w:rFonts w:cstheme="minorHAnsi"/>
                <w:color w:val="auto"/>
                <w:sz w:val="18"/>
                <w:szCs w:val="18"/>
              </w:rPr>
              <w:t>Wallamundry</w:t>
            </w:r>
            <w:proofErr w:type="spellEnd"/>
            <w:r w:rsidRPr="00FC1CDC">
              <w:rPr>
                <w:rFonts w:cstheme="minorHAnsi"/>
                <w:color w:val="auto"/>
                <w:sz w:val="18"/>
                <w:szCs w:val="18"/>
              </w:rPr>
              <w:t xml:space="preserve">, </w:t>
            </w:r>
            <w:proofErr w:type="spellStart"/>
            <w:r w:rsidRPr="00FC1CDC">
              <w:rPr>
                <w:rFonts w:cstheme="minorHAnsi"/>
                <w:color w:val="auto"/>
                <w:sz w:val="18"/>
                <w:szCs w:val="18"/>
              </w:rPr>
              <w:t>Wallaroi</w:t>
            </w:r>
            <w:proofErr w:type="spellEnd"/>
            <w:r w:rsidRPr="00FC1CDC">
              <w:rPr>
                <w:rFonts w:cstheme="minorHAnsi"/>
                <w:color w:val="auto"/>
                <w:sz w:val="18"/>
                <w:szCs w:val="18"/>
              </w:rPr>
              <w:t xml:space="preserve"> and </w:t>
            </w:r>
            <w:proofErr w:type="spellStart"/>
            <w:r w:rsidRPr="00FC1CDC">
              <w:rPr>
                <w:rFonts w:cstheme="minorHAnsi"/>
                <w:color w:val="auto"/>
                <w:sz w:val="18"/>
                <w:szCs w:val="18"/>
              </w:rPr>
              <w:t>Narrathong</w:t>
            </w:r>
            <w:proofErr w:type="spellEnd"/>
            <w:r w:rsidRPr="00FC1CDC">
              <w:rPr>
                <w:rFonts w:cstheme="minorHAnsi"/>
                <w:color w:val="auto"/>
                <w:sz w:val="18"/>
                <w:szCs w:val="18"/>
              </w:rPr>
              <w:t xml:space="preserve"> Creeks)</w:t>
            </w:r>
          </w:p>
        </w:tc>
        <w:tc>
          <w:tcPr>
            <w:tcW w:w="11066" w:type="dxa"/>
          </w:tcPr>
          <w:p w14:paraId="398AEA96" w14:textId="71D96633" w:rsidR="00FC1CDC" w:rsidRDefault="00FC1CDC" w:rsidP="00FC1CDC">
            <w:pPr>
              <w:spacing w:after="0"/>
              <w:rPr>
                <w:rFonts w:ascii="Century Gothic" w:hAnsi="Century Gothic" w:cs="Times New Roman"/>
                <w:color w:val="auto"/>
                <w:sz w:val="20"/>
                <w:lang w:val="en-US" w:eastAsia="en-US"/>
              </w:rPr>
            </w:pPr>
            <w:r w:rsidRPr="00FC1CDC">
              <w:rPr>
                <w:rFonts w:cstheme="minorHAnsi"/>
                <w:color w:val="auto"/>
                <w:sz w:val="18"/>
                <w:szCs w:val="18"/>
              </w:rPr>
              <w:t xml:space="preserve">PU13: </w:t>
            </w:r>
            <w:proofErr w:type="spellStart"/>
            <w:r w:rsidRPr="00FC1CDC">
              <w:rPr>
                <w:rFonts w:cstheme="minorHAnsi"/>
                <w:color w:val="auto"/>
                <w:sz w:val="18"/>
                <w:szCs w:val="18"/>
              </w:rPr>
              <w:t>Merrimajeel</w:t>
            </w:r>
            <w:proofErr w:type="spellEnd"/>
            <w:r w:rsidRPr="00FC1CDC">
              <w:rPr>
                <w:rFonts w:cstheme="minorHAnsi"/>
                <w:color w:val="auto"/>
                <w:sz w:val="18"/>
                <w:szCs w:val="18"/>
              </w:rPr>
              <w:t xml:space="preserve"> Creek (</w:t>
            </w:r>
            <w:proofErr w:type="spellStart"/>
            <w:r w:rsidRPr="00FC1CDC">
              <w:rPr>
                <w:rFonts w:cstheme="minorHAnsi"/>
                <w:color w:val="auto"/>
                <w:sz w:val="18"/>
                <w:szCs w:val="18"/>
              </w:rPr>
              <w:t>Merrimajeel</w:t>
            </w:r>
            <w:proofErr w:type="spellEnd"/>
            <w:r w:rsidRPr="00FC1CDC">
              <w:rPr>
                <w:rFonts w:cstheme="minorHAnsi"/>
                <w:color w:val="auto"/>
                <w:sz w:val="18"/>
                <w:szCs w:val="18"/>
              </w:rPr>
              <w:t xml:space="preserve"> Creek, Booligal Wetlands, Lake </w:t>
            </w:r>
            <w:proofErr w:type="spellStart"/>
            <w:r w:rsidRPr="00FC1CDC">
              <w:rPr>
                <w:rFonts w:cstheme="minorHAnsi"/>
                <w:color w:val="auto"/>
                <w:sz w:val="18"/>
                <w:szCs w:val="18"/>
              </w:rPr>
              <w:t>Merrimajeel</w:t>
            </w:r>
            <w:proofErr w:type="spellEnd"/>
            <w:r w:rsidRPr="00FC1CDC">
              <w:rPr>
                <w:rFonts w:cstheme="minorHAnsi"/>
                <w:color w:val="auto"/>
                <w:sz w:val="18"/>
                <w:szCs w:val="18"/>
              </w:rPr>
              <w:t xml:space="preserve">, </w:t>
            </w:r>
            <w:proofErr w:type="spellStart"/>
            <w:r w:rsidRPr="00FC1CDC">
              <w:rPr>
                <w:rFonts w:cstheme="minorHAnsi"/>
                <w:color w:val="auto"/>
                <w:sz w:val="18"/>
                <w:szCs w:val="18"/>
              </w:rPr>
              <w:t>Murrumbidgil</w:t>
            </w:r>
            <w:proofErr w:type="spellEnd"/>
            <w:r w:rsidRPr="00FC1CDC">
              <w:rPr>
                <w:rFonts w:cstheme="minorHAnsi"/>
                <w:color w:val="auto"/>
                <w:sz w:val="18"/>
                <w:szCs w:val="18"/>
              </w:rPr>
              <w:t xml:space="preserve"> Swamp)</w:t>
            </w:r>
          </w:p>
        </w:tc>
      </w:tr>
      <w:tr w:rsidR="00FC1CDC" w14:paraId="2E4BD5A4" w14:textId="77777777" w:rsidTr="009C79A5">
        <w:trPr>
          <w:cnfStyle w:val="000000100000" w:firstRow="0" w:lastRow="0" w:firstColumn="0" w:lastColumn="0" w:oddVBand="0" w:evenVBand="0" w:oddHBand="1" w:evenHBand="0" w:firstRowFirstColumn="0" w:firstRowLastColumn="0" w:lastRowFirstColumn="0" w:lastRowLastColumn="0"/>
          <w:trHeight w:val="340"/>
        </w:trPr>
        <w:tc>
          <w:tcPr>
            <w:tcW w:w="10206" w:type="dxa"/>
          </w:tcPr>
          <w:p w14:paraId="05B409A7" w14:textId="29A76FA7" w:rsidR="00FC1CDC" w:rsidRDefault="00FC1CDC" w:rsidP="00FC1CDC">
            <w:pPr>
              <w:spacing w:after="0"/>
              <w:rPr>
                <w:rFonts w:ascii="Century Gothic" w:hAnsi="Century Gothic" w:cs="Times New Roman"/>
                <w:color w:val="auto"/>
                <w:sz w:val="20"/>
                <w:lang w:val="en-US" w:eastAsia="en-US"/>
              </w:rPr>
            </w:pPr>
            <w:r w:rsidRPr="00FC1CDC">
              <w:rPr>
                <w:rFonts w:cstheme="minorHAnsi"/>
                <w:color w:val="auto"/>
                <w:sz w:val="18"/>
                <w:szCs w:val="18"/>
              </w:rPr>
              <w:t xml:space="preserve">PU6: Lachlan River - Condobolin to Lake Cargelligo (Lachlan River, </w:t>
            </w:r>
            <w:proofErr w:type="spellStart"/>
            <w:r w:rsidRPr="00FC1CDC">
              <w:rPr>
                <w:rFonts w:cstheme="minorHAnsi"/>
                <w:color w:val="auto"/>
                <w:sz w:val="18"/>
                <w:szCs w:val="18"/>
              </w:rPr>
              <w:t>Borapine</w:t>
            </w:r>
            <w:proofErr w:type="spellEnd"/>
            <w:r w:rsidRPr="00FC1CDC">
              <w:rPr>
                <w:rFonts w:cstheme="minorHAnsi"/>
                <w:color w:val="auto"/>
                <w:sz w:val="18"/>
                <w:szCs w:val="18"/>
              </w:rPr>
              <w:t xml:space="preserve"> &amp; </w:t>
            </w:r>
            <w:proofErr w:type="spellStart"/>
            <w:r w:rsidRPr="00FC1CDC">
              <w:rPr>
                <w:rFonts w:cstheme="minorHAnsi"/>
                <w:color w:val="auto"/>
                <w:sz w:val="18"/>
                <w:szCs w:val="18"/>
              </w:rPr>
              <w:t>Kiagathur</w:t>
            </w:r>
            <w:proofErr w:type="spellEnd"/>
            <w:r w:rsidRPr="00FC1CDC">
              <w:rPr>
                <w:rFonts w:cstheme="minorHAnsi"/>
                <w:color w:val="auto"/>
                <w:sz w:val="18"/>
                <w:szCs w:val="18"/>
              </w:rPr>
              <w:t xml:space="preserve"> Creeks, </w:t>
            </w:r>
            <w:proofErr w:type="spellStart"/>
            <w:r w:rsidRPr="00FC1CDC">
              <w:rPr>
                <w:rFonts w:cstheme="minorHAnsi"/>
                <w:color w:val="auto"/>
                <w:sz w:val="18"/>
                <w:szCs w:val="18"/>
              </w:rPr>
              <w:t>Yarnel</w:t>
            </w:r>
            <w:proofErr w:type="spellEnd"/>
            <w:r w:rsidRPr="00FC1CDC">
              <w:rPr>
                <w:rFonts w:cstheme="minorHAnsi"/>
                <w:color w:val="auto"/>
                <w:sz w:val="18"/>
                <w:szCs w:val="18"/>
              </w:rPr>
              <w:t xml:space="preserve"> Lagoon)</w:t>
            </w:r>
          </w:p>
        </w:tc>
        <w:tc>
          <w:tcPr>
            <w:tcW w:w="11066" w:type="dxa"/>
          </w:tcPr>
          <w:p w14:paraId="66E30536" w14:textId="32D19C0D" w:rsidR="00FC1CDC" w:rsidRDefault="00FC1CDC" w:rsidP="00FC1CDC">
            <w:pPr>
              <w:spacing w:after="0"/>
              <w:rPr>
                <w:rFonts w:ascii="Century Gothic" w:hAnsi="Century Gothic" w:cs="Times New Roman"/>
                <w:color w:val="auto"/>
                <w:sz w:val="20"/>
                <w:lang w:val="en-US" w:eastAsia="en-US"/>
              </w:rPr>
            </w:pPr>
            <w:r w:rsidRPr="00FC1CDC">
              <w:rPr>
                <w:rFonts w:cstheme="minorHAnsi"/>
                <w:color w:val="auto"/>
                <w:sz w:val="18"/>
                <w:szCs w:val="18"/>
              </w:rPr>
              <w:t xml:space="preserve">PU14: Lower Lachlan watercourse (Lachlan River, Moon </w:t>
            </w:r>
            <w:proofErr w:type="spellStart"/>
            <w:r w:rsidRPr="00FC1CDC">
              <w:rPr>
                <w:rFonts w:cstheme="minorHAnsi"/>
                <w:color w:val="auto"/>
                <w:sz w:val="18"/>
                <w:szCs w:val="18"/>
              </w:rPr>
              <w:t>Moon</w:t>
            </w:r>
            <w:proofErr w:type="spellEnd"/>
            <w:r w:rsidRPr="00FC1CDC">
              <w:rPr>
                <w:rFonts w:cstheme="minorHAnsi"/>
                <w:color w:val="auto"/>
                <w:sz w:val="18"/>
                <w:szCs w:val="18"/>
              </w:rPr>
              <w:t xml:space="preserve"> Lake)</w:t>
            </w:r>
          </w:p>
        </w:tc>
      </w:tr>
      <w:tr w:rsidR="00FC1CDC" w14:paraId="7C52A3CA" w14:textId="77777777" w:rsidTr="009C79A5">
        <w:trPr>
          <w:cnfStyle w:val="000000010000" w:firstRow="0" w:lastRow="0" w:firstColumn="0" w:lastColumn="0" w:oddVBand="0" w:evenVBand="0" w:oddHBand="0" w:evenHBand="1" w:firstRowFirstColumn="0" w:firstRowLastColumn="0" w:lastRowFirstColumn="0" w:lastRowLastColumn="0"/>
          <w:trHeight w:val="340"/>
        </w:trPr>
        <w:tc>
          <w:tcPr>
            <w:tcW w:w="10206" w:type="dxa"/>
          </w:tcPr>
          <w:p w14:paraId="2E4FB312" w14:textId="35AA656D" w:rsidR="00FC1CDC" w:rsidRDefault="00FC1CDC" w:rsidP="00FC1CDC">
            <w:pPr>
              <w:spacing w:after="0"/>
              <w:rPr>
                <w:rFonts w:ascii="Century Gothic" w:hAnsi="Century Gothic" w:cs="Times New Roman"/>
                <w:color w:val="auto"/>
                <w:sz w:val="20"/>
                <w:lang w:val="en-US" w:eastAsia="en-US"/>
              </w:rPr>
            </w:pPr>
            <w:r w:rsidRPr="00FC1CDC">
              <w:rPr>
                <w:rFonts w:cstheme="minorHAnsi"/>
                <w:color w:val="auto"/>
                <w:sz w:val="18"/>
                <w:szCs w:val="18"/>
              </w:rPr>
              <w:t xml:space="preserve">PU7: </w:t>
            </w:r>
            <w:proofErr w:type="spellStart"/>
            <w:r w:rsidRPr="00FC1CDC">
              <w:rPr>
                <w:rFonts w:cstheme="minorHAnsi"/>
                <w:color w:val="auto"/>
                <w:sz w:val="18"/>
                <w:szCs w:val="18"/>
              </w:rPr>
              <w:t>Booberoi</w:t>
            </w:r>
            <w:proofErr w:type="spellEnd"/>
            <w:r w:rsidRPr="00FC1CDC">
              <w:rPr>
                <w:rFonts w:cstheme="minorHAnsi"/>
                <w:color w:val="auto"/>
                <w:sz w:val="18"/>
                <w:szCs w:val="18"/>
              </w:rPr>
              <w:t xml:space="preserve"> Creek</w:t>
            </w:r>
          </w:p>
        </w:tc>
        <w:tc>
          <w:tcPr>
            <w:tcW w:w="11066" w:type="dxa"/>
          </w:tcPr>
          <w:p w14:paraId="42957FBF" w14:textId="40560D43" w:rsidR="00FC1CDC" w:rsidRDefault="00FC1CDC" w:rsidP="00FC1CDC">
            <w:pPr>
              <w:spacing w:after="0"/>
              <w:rPr>
                <w:rFonts w:ascii="Century Gothic" w:hAnsi="Century Gothic" w:cs="Times New Roman"/>
                <w:color w:val="auto"/>
                <w:sz w:val="20"/>
                <w:lang w:val="en-US" w:eastAsia="en-US"/>
              </w:rPr>
            </w:pPr>
            <w:r w:rsidRPr="00FC1CDC">
              <w:rPr>
                <w:rFonts w:cstheme="minorHAnsi"/>
                <w:color w:val="auto"/>
                <w:sz w:val="18"/>
                <w:szCs w:val="18"/>
              </w:rPr>
              <w:t xml:space="preserve">PU15: </w:t>
            </w:r>
            <w:proofErr w:type="spellStart"/>
            <w:r w:rsidRPr="00FC1CDC">
              <w:rPr>
                <w:rFonts w:cstheme="minorHAnsi"/>
                <w:color w:val="auto"/>
                <w:sz w:val="18"/>
                <w:szCs w:val="18"/>
              </w:rPr>
              <w:t>Muggabah</w:t>
            </w:r>
            <w:proofErr w:type="spellEnd"/>
            <w:r w:rsidRPr="00FC1CDC">
              <w:rPr>
                <w:rFonts w:cstheme="minorHAnsi"/>
                <w:color w:val="auto"/>
                <w:sz w:val="18"/>
                <w:szCs w:val="18"/>
              </w:rPr>
              <w:t xml:space="preserve"> Creek</w:t>
            </w:r>
          </w:p>
        </w:tc>
      </w:tr>
      <w:tr w:rsidR="00FC1CDC" w14:paraId="0B91C1C8" w14:textId="77777777" w:rsidTr="009C79A5">
        <w:trPr>
          <w:cnfStyle w:val="000000100000" w:firstRow="0" w:lastRow="0" w:firstColumn="0" w:lastColumn="0" w:oddVBand="0" w:evenVBand="0" w:oddHBand="1" w:evenHBand="0" w:firstRowFirstColumn="0" w:firstRowLastColumn="0" w:lastRowFirstColumn="0" w:lastRowLastColumn="0"/>
          <w:trHeight w:val="340"/>
        </w:trPr>
        <w:tc>
          <w:tcPr>
            <w:tcW w:w="10206" w:type="dxa"/>
          </w:tcPr>
          <w:p w14:paraId="7C29981A" w14:textId="7CEAC335" w:rsidR="00FC1CDC" w:rsidRDefault="00FC1CDC" w:rsidP="00FC1CDC">
            <w:pPr>
              <w:spacing w:after="0"/>
              <w:rPr>
                <w:rFonts w:ascii="Century Gothic" w:hAnsi="Century Gothic" w:cs="Times New Roman"/>
                <w:color w:val="auto"/>
                <w:sz w:val="20"/>
                <w:lang w:val="en-US" w:eastAsia="en-US"/>
              </w:rPr>
            </w:pPr>
            <w:r w:rsidRPr="00FC1CDC">
              <w:rPr>
                <w:rFonts w:cstheme="minorHAnsi"/>
                <w:color w:val="auto"/>
                <w:sz w:val="18"/>
                <w:szCs w:val="18"/>
              </w:rPr>
              <w:t>PU8: Lachlan River - Lake Cargelligo to Willandra Weir (Lachlan River, Box Creek)</w:t>
            </w:r>
          </w:p>
        </w:tc>
        <w:tc>
          <w:tcPr>
            <w:tcW w:w="11066" w:type="dxa"/>
          </w:tcPr>
          <w:p w14:paraId="62BD19C0" w14:textId="0D799137" w:rsidR="00FC1CDC" w:rsidRDefault="00FC1CDC" w:rsidP="00FC1CDC">
            <w:pPr>
              <w:spacing w:after="0"/>
              <w:rPr>
                <w:rFonts w:ascii="Century Gothic" w:hAnsi="Century Gothic" w:cs="Times New Roman"/>
                <w:color w:val="auto"/>
                <w:sz w:val="20"/>
                <w:lang w:val="en-US" w:eastAsia="en-US"/>
              </w:rPr>
            </w:pPr>
            <w:r w:rsidRPr="00FC1CDC">
              <w:rPr>
                <w:rFonts w:cstheme="minorHAnsi"/>
                <w:color w:val="auto"/>
                <w:sz w:val="18"/>
                <w:szCs w:val="18"/>
              </w:rPr>
              <w:t xml:space="preserve">PU16: Western Lachlan watercourse including The Great </w:t>
            </w:r>
            <w:proofErr w:type="spellStart"/>
            <w:r w:rsidRPr="00FC1CDC">
              <w:rPr>
                <w:rFonts w:cstheme="minorHAnsi"/>
                <w:color w:val="auto"/>
                <w:sz w:val="18"/>
                <w:szCs w:val="18"/>
              </w:rPr>
              <w:t>Cumbung</w:t>
            </w:r>
            <w:proofErr w:type="spellEnd"/>
            <w:r w:rsidRPr="00FC1CDC">
              <w:rPr>
                <w:rFonts w:cstheme="minorHAnsi"/>
                <w:color w:val="auto"/>
                <w:sz w:val="18"/>
                <w:szCs w:val="18"/>
              </w:rPr>
              <w:t xml:space="preserve"> Swamp (Lachlan River, Great </w:t>
            </w:r>
            <w:proofErr w:type="spellStart"/>
            <w:r w:rsidRPr="00FC1CDC">
              <w:rPr>
                <w:rFonts w:cstheme="minorHAnsi"/>
                <w:color w:val="auto"/>
                <w:sz w:val="18"/>
                <w:szCs w:val="18"/>
              </w:rPr>
              <w:t>Cumbung</w:t>
            </w:r>
            <w:proofErr w:type="spellEnd"/>
            <w:r w:rsidRPr="00FC1CDC">
              <w:rPr>
                <w:rFonts w:cstheme="minorHAnsi"/>
                <w:color w:val="auto"/>
                <w:sz w:val="18"/>
                <w:szCs w:val="18"/>
              </w:rPr>
              <w:t xml:space="preserve"> Swamp, Lake </w:t>
            </w:r>
            <w:proofErr w:type="spellStart"/>
            <w:r w:rsidRPr="00FC1CDC">
              <w:rPr>
                <w:rFonts w:cstheme="minorHAnsi"/>
                <w:color w:val="auto"/>
                <w:sz w:val="18"/>
                <w:szCs w:val="18"/>
              </w:rPr>
              <w:t>Waljeers</w:t>
            </w:r>
            <w:proofErr w:type="spellEnd"/>
            <w:r w:rsidRPr="00FC1CDC">
              <w:rPr>
                <w:rFonts w:cstheme="minorHAnsi"/>
                <w:color w:val="auto"/>
                <w:sz w:val="18"/>
                <w:szCs w:val="18"/>
              </w:rPr>
              <w:t xml:space="preserve">, </w:t>
            </w:r>
            <w:proofErr w:type="spellStart"/>
            <w:r w:rsidRPr="00FC1CDC">
              <w:rPr>
                <w:rFonts w:cstheme="minorHAnsi"/>
                <w:color w:val="auto"/>
                <w:sz w:val="18"/>
                <w:szCs w:val="18"/>
              </w:rPr>
              <w:t>Pimpara</w:t>
            </w:r>
            <w:proofErr w:type="spellEnd"/>
            <w:r w:rsidRPr="00FC1CDC">
              <w:rPr>
                <w:rFonts w:cstheme="minorHAnsi"/>
                <w:color w:val="auto"/>
                <w:sz w:val="18"/>
                <w:szCs w:val="18"/>
              </w:rPr>
              <w:t xml:space="preserve"> Creek, Lachlan swamp, Baconian swamp, Lake </w:t>
            </w:r>
            <w:proofErr w:type="spellStart"/>
            <w:r w:rsidRPr="00FC1CDC">
              <w:rPr>
                <w:rFonts w:cstheme="minorHAnsi"/>
                <w:color w:val="auto"/>
                <w:sz w:val="18"/>
                <w:szCs w:val="18"/>
              </w:rPr>
              <w:t>Ita</w:t>
            </w:r>
            <w:proofErr w:type="spellEnd"/>
            <w:r w:rsidRPr="00FC1CDC">
              <w:rPr>
                <w:rFonts w:cstheme="minorHAnsi"/>
                <w:color w:val="auto"/>
                <w:sz w:val="18"/>
                <w:szCs w:val="18"/>
              </w:rPr>
              <w:t>)</w:t>
            </w:r>
          </w:p>
        </w:tc>
      </w:tr>
      <w:bookmarkEnd w:id="11"/>
    </w:tbl>
    <w:p w14:paraId="07E7054A" w14:textId="77777777" w:rsidR="00B461DE" w:rsidRPr="00A07453" w:rsidRDefault="00B461DE" w:rsidP="00A07453">
      <w:pPr>
        <w:rPr>
          <w:rFonts w:cstheme="minorHAnsi"/>
          <w:color w:val="auto"/>
          <w:sz w:val="18"/>
          <w:szCs w:val="18"/>
        </w:rPr>
      </w:pPr>
    </w:p>
    <w:p w14:paraId="08B31B38" w14:textId="1C59CD9C" w:rsidR="00B461DE" w:rsidRPr="00716A3C" w:rsidRDefault="00CD180F" w:rsidP="00B461DE">
      <w:pPr>
        <w:pStyle w:val="PlainText"/>
        <w:rPr>
          <w:rFonts w:asciiTheme="minorHAnsi" w:hAnsiTheme="minorHAnsi"/>
          <w:sz w:val="22"/>
          <w:szCs w:val="22"/>
        </w:rPr>
      </w:pPr>
      <w:r>
        <w:rPr>
          <w:noProof/>
        </w:rPr>
        <w:drawing>
          <wp:inline distT="0" distB="0" distL="0" distR="0" wp14:anchorId="3C31910B" wp14:editId="1BC7BB19">
            <wp:extent cx="9906000" cy="1942353"/>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016450" cy="1964010"/>
                    </a:xfrm>
                    <a:prstGeom prst="rect">
                      <a:avLst/>
                    </a:prstGeom>
                  </pic:spPr>
                </pic:pic>
              </a:graphicData>
            </a:graphic>
          </wp:inline>
        </w:drawing>
      </w:r>
    </w:p>
    <w:p w14:paraId="5A27E28C" w14:textId="77777777" w:rsidR="00B461DE" w:rsidRDefault="00B461DE" w:rsidP="00B461DE">
      <w:pPr>
        <w:spacing w:after="240"/>
        <w:rPr>
          <w:rStyle w:val="Hyperlink"/>
          <w:rFonts w:ascii="Century Gothic" w:hAnsi="Century Gothic" w:cs="Arial"/>
          <w:noProof/>
        </w:rPr>
        <w:sectPr w:rsidR="00B461DE" w:rsidSect="00156541">
          <w:footerReference w:type="first" r:id="rId36"/>
          <w:footnotePr>
            <w:numFmt w:val="chicago"/>
          </w:footnotePr>
          <w:pgSz w:w="23814" w:h="16839" w:orient="landscape" w:code="8"/>
          <w:pgMar w:top="993" w:right="821" w:bottom="993" w:left="851" w:header="567" w:footer="397" w:gutter="0"/>
          <w:cols w:space="708"/>
          <w:docGrid w:linePitch="360"/>
        </w:sectPr>
      </w:pPr>
    </w:p>
    <w:p w14:paraId="34EEF04F" w14:textId="3BFA3439" w:rsidR="00CB2853" w:rsidRDefault="00125E23" w:rsidP="00D1079D">
      <w:pPr>
        <w:pStyle w:val="Heading3"/>
        <w:rPr>
          <w:noProof/>
        </w:rPr>
      </w:pPr>
      <w:r>
        <w:rPr>
          <w:noProof/>
        </w:rPr>
        <w:lastRenderedPageBreak/>
        <w:t>W</w:t>
      </w:r>
      <w:r w:rsidR="001B0466">
        <w:rPr>
          <w:noProof/>
        </w:rPr>
        <w:t>ater delivery in</w:t>
      </w:r>
      <w:r w:rsidR="00CB2853">
        <w:rPr>
          <w:noProof/>
        </w:rPr>
        <w:t xml:space="preserve"> 2020</w:t>
      </w:r>
      <w:r w:rsidR="008856A9">
        <w:rPr>
          <w:noProof/>
        </w:rPr>
        <w:t>-</w:t>
      </w:r>
      <w:r w:rsidR="00CB2853">
        <w:rPr>
          <w:noProof/>
        </w:rPr>
        <w:t>21</w:t>
      </w:r>
    </w:p>
    <w:p w14:paraId="367FB1D5" w14:textId="337A73E8" w:rsidR="00456459" w:rsidRDefault="00456459" w:rsidP="00456459">
      <w:r w:rsidRPr="00365FE2">
        <w:t xml:space="preserve">Based on the demand for water for the environment, water availability (supply), and catchment conditions, the overall purpose for managing Commonwealth water for the environment in the </w:t>
      </w:r>
      <w:r>
        <w:t>Lachlan catchment</w:t>
      </w:r>
      <w:r w:rsidRPr="00365FE2">
        <w:t xml:space="preserve"> in 2020</w:t>
      </w:r>
      <w:r w:rsidR="009C79A5">
        <w:t>-</w:t>
      </w:r>
      <w:r w:rsidRPr="00365FE2">
        <w:t xml:space="preserve">21 is to avoid damage and protect the health and resilience of aquatic ecosystems </w:t>
      </w:r>
      <w:r>
        <w:t>and wetland areas.</w:t>
      </w:r>
    </w:p>
    <w:p w14:paraId="77101DDE" w14:textId="4C493675" w:rsidR="00826FF6" w:rsidRDefault="002A2450" w:rsidP="00456459">
      <w:r>
        <w:t>The planning of watering action</w:t>
      </w:r>
      <w:r w:rsidR="00D40840">
        <w:t>s</w:t>
      </w:r>
      <w:r>
        <w:t xml:space="preserve"> is undertaken in partnership with NSW agencies. A range of scenarios, from very dry to very wet</w:t>
      </w:r>
      <w:r w:rsidR="00D40840">
        <w:t xml:space="preserve"> conditions</w:t>
      </w:r>
      <w:r>
        <w:t>, are planned for so that environmental water managers can respond quickly to changing catchment conditions during the year.</w:t>
      </w:r>
    </w:p>
    <w:p w14:paraId="0F942DEB" w14:textId="478B720F" w:rsidR="00D40840" w:rsidRDefault="00E05CFB" w:rsidP="00826FF6">
      <w:r>
        <w:t>Very l</w:t>
      </w:r>
      <w:r w:rsidR="0082062F">
        <w:t xml:space="preserve">ow water availability, ongoing </w:t>
      </w:r>
      <w:r w:rsidR="0082062F" w:rsidRPr="00976E1F">
        <w:t>dry conditions</w:t>
      </w:r>
      <w:r w:rsidR="0082062F">
        <w:t xml:space="preserve"> and related restrictions on water use </w:t>
      </w:r>
      <w:r>
        <w:t>are likely to</w:t>
      </w:r>
      <w:r w:rsidR="0082062F">
        <w:t xml:space="preserve"> limit the </w:t>
      </w:r>
      <w:r w:rsidR="00D40840" w:rsidRPr="00976E1F">
        <w:t>ability to delivery environmental flows in the Lachlan</w:t>
      </w:r>
      <w:r w:rsidR="0082062F">
        <w:t xml:space="preserve"> River </w:t>
      </w:r>
      <w:r w:rsidR="00F63370">
        <w:t>c</w:t>
      </w:r>
      <w:r w:rsidR="0082062F">
        <w:t>atchment</w:t>
      </w:r>
      <w:r w:rsidR="00D40840" w:rsidRPr="00976E1F">
        <w:t xml:space="preserve"> </w:t>
      </w:r>
      <w:r w:rsidR="0082062F">
        <w:t>during</w:t>
      </w:r>
      <w:r w:rsidR="00D40840" w:rsidRPr="00976E1F">
        <w:t xml:space="preserve"> 20</w:t>
      </w:r>
      <w:r w:rsidR="00D40840">
        <w:t>20-21</w:t>
      </w:r>
      <w:r w:rsidR="00D40840" w:rsidRPr="00976E1F">
        <w:t>.</w:t>
      </w:r>
      <w:r w:rsidR="00D40840">
        <w:t xml:space="preserve"> </w:t>
      </w:r>
      <w:r w:rsidR="002A2450">
        <w:t xml:space="preserve">With the anticipated volumes for the start of 2020-21, Commonwealth environmental water is proposed to be used </w:t>
      </w:r>
      <w:r w:rsidR="0082062F">
        <w:t>in</w:t>
      </w:r>
      <w:r w:rsidR="002A2450">
        <w:t xml:space="preserve"> a joint </w:t>
      </w:r>
      <w:r>
        <w:t xml:space="preserve">watering </w:t>
      </w:r>
      <w:r w:rsidR="002A2450">
        <w:t xml:space="preserve">action with NSW </w:t>
      </w:r>
      <w:r w:rsidR="004B4FEE">
        <w:t>to</w:t>
      </w:r>
      <w:r w:rsidR="002A2450">
        <w:t xml:space="preserve"> </w:t>
      </w:r>
      <w:proofErr w:type="spellStart"/>
      <w:r w:rsidR="002A2450">
        <w:t>delivery</w:t>
      </w:r>
      <w:proofErr w:type="spellEnd"/>
      <w:r w:rsidR="002A2450">
        <w:t xml:space="preserve"> </w:t>
      </w:r>
      <w:r w:rsidR="004B4FEE">
        <w:t>a flow down</w:t>
      </w:r>
      <w:r w:rsidR="002A2450">
        <w:t xml:space="preserve"> </w:t>
      </w:r>
      <w:proofErr w:type="spellStart"/>
      <w:r w:rsidR="002A2450">
        <w:t>Booberoi</w:t>
      </w:r>
      <w:proofErr w:type="spellEnd"/>
      <w:r w:rsidR="002A2450">
        <w:t xml:space="preserve"> </w:t>
      </w:r>
      <w:r w:rsidR="00D40840">
        <w:t>C</w:t>
      </w:r>
      <w:r w:rsidR="002A2450">
        <w:t>reek</w:t>
      </w:r>
      <w:r w:rsidR="00A56540">
        <w:t xml:space="preserve"> </w:t>
      </w:r>
      <w:r w:rsidR="002B1E58">
        <w:t>(</w:t>
      </w:r>
      <w:proofErr w:type="spellStart"/>
      <w:r w:rsidR="00A56540">
        <w:t>Booberoi</w:t>
      </w:r>
      <w:proofErr w:type="spellEnd"/>
      <w:r w:rsidR="00A56540">
        <w:t xml:space="preserve"> Weir has been closed since March to allow the </w:t>
      </w:r>
      <w:proofErr w:type="spellStart"/>
      <w:r w:rsidR="00A56540">
        <w:t>Booberoi</w:t>
      </w:r>
      <w:proofErr w:type="spellEnd"/>
      <w:r w:rsidR="00A56540">
        <w:t xml:space="preserve"> off-take channel to dry down ahead of de-silting works by </w:t>
      </w:r>
      <w:proofErr w:type="spellStart"/>
      <w:r w:rsidR="00A56540">
        <w:t>WaterNSW</w:t>
      </w:r>
      <w:proofErr w:type="spellEnd"/>
      <w:r w:rsidR="002B1E58">
        <w:t>)</w:t>
      </w:r>
      <w:r w:rsidR="00A56540">
        <w:t xml:space="preserve">. This action will re-start the system after the completion of de-silting works </w:t>
      </w:r>
      <w:r w:rsidR="002B1E58">
        <w:t xml:space="preserve">and will provide a </w:t>
      </w:r>
      <w:r w:rsidR="00A56540" w:rsidRPr="00A56540">
        <w:t xml:space="preserve">flushing pulse </w:t>
      </w:r>
      <w:r w:rsidR="002B1E58">
        <w:t xml:space="preserve">in </w:t>
      </w:r>
      <w:r w:rsidR="002B1E58" w:rsidRPr="00A56540">
        <w:t>September</w:t>
      </w:r>
      <w:r w:rsidR="004B4FEE">
        <w:t>-</w:t>
      </w:r>
      <w:r w:rsidR="002B1E58" w:rsidRPr="00A56540">
        <w:t xml:space="preserve">October to coincide with fish movement back into the creek once </w:t>
      </w:r>
      <w:r w:rsidR="002B1E58">
        <w:t xml:space="preserve">the </w:t>
      </w:r>
      <w:r w:rsidR="002B1E58" w:rsidRPr="00A56540">
        <w:t xml:space="preserve">off-take </w:t>
      </w:r>
      <w:r w:rsidR="002B1E58">
        <w:t xml:space="preserve">is </w:t>
      </w:r>
      <w:r w:rsidR="002B1E58" w:rsidRPr="00A56540">
        <w:t>reopened</w:t>
      </w:r>
      <w:r w:rsidR="002B1E58">
        <w:t>,</w:t>
      </w:r>
      <w:r w:rsidR="002B1E58" w:rsidRPr="00A56540">
        <w:t xml:space="preserve"> </w:t>
      </w:r>
      <w:r w:rsidR="002B1E58">
        <w:t xml:space="preserve">and should provide </w:t>
      </w:r>
      <w:r w:rsidR="00A56540" w:rsidRPr="00A56540">
        <w:t>a</w:t>
      </w:r>
      <w:r w:rsidR="004B4FEE">
        <w:t>n</w:t>
      </w:r>
      <w:r w:rsidR="00A56540" w:rsidRPr="00A56540">
        <w:t xml:space="preserve"> </w:t>
      </w:r>
      <w:r w:rsidR="002B1E58">
        <w:t xml:space="preserve">end of system </w:t>
      </w:r>
      <w:r w:rsidR="00A56540" w:rsidRPr="00A56540">
        <w:t>return flow.</w:t>
      </w:r>
      <w:r w:rsidR="002B1E58" w:rsidRPr="002B1E58">
        <w:t xml:space="preserve"> </w:t>
      </w:r>
      <w:r w:rsidR="002B1E58">
        <w:t>This acti</w:t>
      </w:r>
      <w:r w:rsidR="000B4C03">
        <w:t>o</w:t>
      </w:r>
      <w:r w:rsidR="002B1E58">
        <w:t xml:space="preserve">n will help maintain </w:t>
      </w:r>
      <w:proofErr w:type="spellStart"/>
      <w:r w:rsidR="002B1E58">
        <w:t>Booberoi</w:t>
      </w:r>
      <w:proofErr w:type="spellEnd"/>
      <w:r w:rsidR="002B1E58">
        <w:t xml:space="preserve"> Creek as an important drought refugia site in the Lachlan system.</w:t>
      </w:r>
    </w:p>
    <w:p w14:paraId="4D53AB1A" w14:textId="29945183" w:rsidR="00826FF6" w:rsidRDefault="00826FF6" w:rsidP="00826FF6">
      <w:r>
        <w:t>Should there be substantial rainfall and a</w:t>
      </w:r>
      <w:r w:rsidR="0082062F">
        <w:t xml:space="preserve"> significant</w:t>
      </w:r>
      <w:r>
        <w:t xml:space="preserve"> increase in water availability during 2020-21, wa</w:t>
      </w:r>
      <w:r w:rsidRPr="00EC244F">
        <w:t xml:space="preserve">tering actions will </w:t>
      </w:r>
      <w:r>
        <w:t>be scaled up accordingly. This may enable drought refugia to be consolidated for another year. Alternatively, under very wet conditions, watering action</w:t>
      </w:r>
      <w:r w:rsidR="00D40840">
        <w:t>s</w:t>
      </w:r>
      <w:r>
        <w:t xml:space="preserve"> may </w:t>
      </w:r>
      <w:r w:rsidR="00D40840">
        <w:t>seek to compliment other flows in th</w:t>
      </w:r>
      <w:r w:rsidR="006722FD">
        <w:t>e</w:t>
      </w:r>
      <w:r w:rsidR="00D40840">
        <w:t xml:space="preserve"> system to maintain the health of</w:t>
      </w:r>
      <w:r>
        <w:t xml:space="preserve"> floodplain vegetation, maintain water quality</w:t>
      </w:r>
      <w:r w:rsidR="00D40840">
        <w:t xml:space="preserve"> where feasible to do so</w:t>
      </w:r>
      <w:r>
        <w:t xml:space="preserve"> and/or the need to support </w:t>
      </w:r>
      <w:r w:rsidR="00D40840">
        <w:t>water</w:t>
      </w:r>
      <w:r>
        <w:t>bird</w:t>
      </w:r>
      <w:r w:rsidR="00D40840">
        <w:t xml:space="preserve"> </w:t>
      </w:r>
      <w:r>
        <w:t>breeding events.</w:t>
      </w:r>
      <w:r w:rsidRPr="00EC244F">
        <w:t xml:space="preserve"> </w:t>
      </w:r>
    </w:p>
    <w:p w14:paraId="0A043A3D" w14:textId="3D51C3B9" w:rsidR="000223E7" w:rsidRPr="000B4649" w:rsidRDefault="000223E7" w:rsidP="00D1079D">
      <w:pPr>
        <w:pStyle w:val="Heading3"/>
        <w:rPr>
          <w:noProof/>
        </w:rPr>
      </w:pPr>
      <w:r w:rsidRPr="000B4649">
        <w:rPr>
          <w:noProof/>
        </w:rPr>
        <w:t xml:space="preserve">Monitoring and Lessons </w:t>
      </w:r>
      <w:r w:rsidR="00FD328F">
        <w:rPr>
          <w:noProof/>
        </w:rPr>
        <w:t>L</w:t>
      </w:r>
      <w:r w:rsidRPr="000B4649">
        <w:rPr>
          <w:noProof/>
        </w:rPr>
        <w:t>earn</w:t>
      </w:r>
      <w:r w:rsidR="00F24369">
        <w:rPr>
          <w:noProof/>
        </w:rPr>
        <w:t>ed</w:t>
      </w:r>
    </w:p>
    <w:p w14:paraId="03E33E59" w14:textId="2676714C" w:rsidR="000223E7" w:rsidRPr="00A75F68" w:rsidRDefault="00A75F68" w:rsidP="00D1079D">
      <w:pPr>
        <w:pStyle w:val="Heading4"/>
      </w:pPr>
      <w:r w:rsidRPr="00A75F68">
        <w:t>Monitoring</w:t>
      </w:r>
    </w:p>
    <w:p w14:paraId="3E6D9DA3" w14:textId="3C53E03F" w:rsidR="006F1B83" w:rsidRPr="008856A9" w:rsidRDefault="006F1B83" w:rsidP="006F1B83">
      <w:pPr>
        <w:rPr>
          <w:rFonts w:ascii="Calibri" w:hAnsi="Calibri" w:cs="Calibri"/>
          <w:szCs w:val="22"/>
        </w:rPr>
      </w:pPr>
      <w:r w:rsidRPr="008856A9">
        <w:rPr>
          <w:rFonts w:ascii="Calibri" w:hAnsi="Calibri" w:cs="Calibri"/>
          <w:szCs w:val="22"/>
        </w:rPr>
        <w:t xml:space="preserve">The CEWO </w:t>
      </w:r>
      <w:hyperlink r:id="rId37" w:tooltip="Monitoring Evaluation and Research Program" w:history="1">
        <w:r w:rsidRPr="008856A9">
          <w:rPr>
            <w:rFonts w:ascii="Calibri" w:hAnsi="Calibri" w:cs="Calibri"/>
            <w:szCs w:val="22"/>
          </w:rPr>
          <w:t>Monitoring, Evaluation and Research (MER) Program</w:t>
        </w:r>
      </w:hyperlink>
      <w:r w:rsidRPr="008856A9">
        <w:rPr>
          <w:rFonts w:ascii="Calibri" w:hAnsi="Calibri" w:cs="Calibri"/>
          <w:szCs w:val="22"/>
        </w:rPr>
        <w:t xml:space="preserve"> (2019-20 to 2021-22) integrates and replaces monitoring and research activities under the </w:t>
      </w:r>
      <w:hyperlink r:id="rId38" w:tooltip="Long Term Intervention Monitoring Project" w:history="1">
        <w:r w:rsidRPr="008856A9">
          <w:rPr>
            <w:rFonts w:ascii="Calibri" w:hAnsi="Calibri" w:cs="Calibri"/>
            <w:szCs w:val="22"/>
          </w:rPr>
          <w:t>Long-Term Intervention Monitoring (LTIM)</w:t>
        </w:r>
      </w:hyperlink>
      <w:r w:rsidRPr="008856A9">
        <w:rPr>
          <w:rFonts w:ascii="Calibri" w:hAnsi="Calibri" w:cs="Calibri"/>
          <w:szCs w:val="22"/>
        </w:rPr>
        <w:t xml:space="preserve"> and </w:t>
      </w:r>
      <w:hyperlink r:id="rId39" w:tooltip="Environmental Water Knowledge and Research" w:history="1">
        <w:r w:rsidRPr="008856A9">
          <w:rPr>
            <w:rFonts w:ascii="Calibri" w:hAnsi="Calibri" w:cs="Calibri"/>
            <w:szCs w:val="22"/>
          </w:rPr>
          <w:t>Environmental Water Knowledge and Research (EWKR)</w:t>
        </w:r>
      </w:hyperlink>
      <w:r w:rsidRPr="008856A9">
        <w:rPr>
          <w:rFonts w:ascii="Calibri" w:hAnsi="Calibri" w:cs="Calibri"/>
          <w:szCs w:val="22"/>
        </w:rPr>
        <w:t xml:space="preserve"> projects.</w:t>
      </w:r>
    </w:p>
    <w:p w14:paraId="0E454305" w14:textId="3EE9F442" w:rsidR="006F1B83" w:rsidRPr="008856A9" w:rsidRDefault="006F1B83" w:rsidP="006F1B83">
      <w:pPr>
        <w:rPr>
          <w:rFonts w:ascii="Calibri" w:hAnsi="Calibri" w:cs="Calibri"/>
          <w:szCs w:val="22"/>
        </w:rPr>
      </w:pPr>
      <w:r w:rsidRPr="008856A9">
        <w:rPr>
          <w:rFonts w:ascii="Calibri" w:hAnsi="Calibri" w:cs="Calibri"/>
          <w:szCs w:val="22"/>
        </w:rPr>
        <w:t xml:space="preserve">The University </w:t>
      </w:r>
      <w:r w:rsidR="00413BFE" w:rsidRPr="008856A9">
        <w:rPr>
          <w:rFonts w:ascii="Calibri" w:hAnsi="Calibri" w:cs="Calibri"/>
          <w:szCs w:val="22"/>
        </w:rPr>
        <w:t>of</w:t>
      </w:r>
      <w:r w:rsidRPr="008856A9">
        <w:rPr>
          <w:rFonts w:ascii="Calibri" w:hAnsi="Calibri" w:cs="Calibri"/>
          <w:szCs w:val="22"/>
        </w:rPr>
        <w:t xml:space="preserve"> Canberra is the lead agency, contracted by the CEWO, to undertake the Lachlan MER project. A detailed </w:t>
      </w:r>
      <w:hyperlink r:id="rId40" w:tooltip="Monitoring, Evaluation and Research Program - Lachlan River" w:history="1">
        <w:r w:rsidRPr="008856A9">
          <w:rPr>
            <w:rFonts w:ascii="Calibri" w:hAnsi="Calibri" w:cs="Calibri"/>
            <w:szCs w:val="22"/>
          </w:rPr>
          <w:t>MER Plan</w:t>
        </w:r>
      </w:hyperlink>
      <w:r w:rsidRPr="008856A9">
        <w:rPr>
          <w:rFonts w:ascii="Calibri" w:hAnsi="Calibri" w:cs="Calibri"/>
          <w:szCs w:val="22"/>
        </w:rPr>
        <w:t xml:space="preserve"> has been developed by the </w:t>
      </w:r>
      <w:r w:rsidR="00413BFE" w:rsidRPr="008856A9">
        <w:rPr>
          <w:rFonts w:ascii="Calibri" w:hAnsi="Calibri" w:cs="Calibri"/>
          <w:szCs w:val="22"/>
        </w:rPr>
        <w:t>University</w:t>
      </w:r>
      <w:r w:rsidRPr="008856A9">
        <w:rPr>
          <w:rFonts w:ascii="Calibri" w:hAnsi="Calibri" w:cs="Calibri"/>
          <w:szCs w:val="22"/>
        </w:rPr>
        <w:t xml:space="preserve"> of Canberra for the Lachlan River which sets out the schedule of activities to be undertaken to June 2022. Further information about the Lachlan MER project is available from </w:t>
      </w:r>
      <w:hyperlink r:id="rId41" w:history="1">
        <w:r w:rsidRPr="008856A9">
          <w:rPr>
            <w:rStyle w:val="Hyperlink"/>
            <w:rFonts w:ascii="Calibri" w:hAnsi="Calibri" w:cs="Calibri"/>
            <w:szCs w:val="22"/>
          </w:rPr>
          <w:t>http://www.environment.gov.au/water/cewo/catchment/lachlan/monitoring</w:t>
        </w:r>
      </w:hyperlink>
      <w:r w:rsidR="00181CCE">
        <w:rPr>
          <w:rStyle w:val="Hyperlink"/>
          <w:rFonts w:ascii="Calibri" w:hAnsi="Calibri" w:cs="Calibri"/>
          <w:szCs w:val="22"/>
        </w:rPr>
        <w:t>.</w:t>
      </w:r>
      <w:r w:rsidRPr="008856A9">
        <w:rPr>
          <w:rFonts w:ascii="Calibri" w:hAnsi="Calibri" w:cs="Calibri"/>
          <w:szCs w:val="22"/>
        </w:rPr>
        <w:t xml:space="preserve"> </w:t>
      </w:r>
    </w:p>
    <w:p w14:paraId="1CA9CF69" w14:textId="5DC8B8EA" w:rsidR="009A5EFE" w:rsidRPr="008856A9" w:rsidRDefault="009A5EFE" w:rsidP="006F1B83">
      <w:pPr>
        <w:rPr>
          <w:rFonts w:ascii="Calibri" w:hAnsi="Calibri" w:cs="Calibri"/>
          <w:szCs w:val="22"/>
        </w:rPr>
      </w:pPr>
      <w:r w:rsidRPr="008856A9">
        <w:rPr>
          <w:rFonts w:ascii="Calibri" w:hAnsi="Calibri" w:cs="Calibri"/>
          <w:szCs w:val="22"/>
        </w:rPr>
        <w:t xml:space="preserve">Additional monitoring is also undertaken by NSW agencies. Landholders and community members play a critical role in providing real-time, </w:t>
      </w:r>
      <w:proofErr w:type="spellStart"/>
      <w:r w:rsidRPr="008856A9">
        <w:rPr>
          <w:rFonts w:ascii="Calibri" w:hAnsi="Calibri" w:cs="Calibri"/>
          <w:szCs w:val="22"/>
        </w:rPr>
        <w:t>onground</w:t>
      </w:r>
      <w:proofErr w:type="spellEnd"/>
      <w:r w:rsidRPr="008856A9">
        <w:rPr>
          <w:rFonts w:ascii="Calibri" w:hAnsi="Calibri" w:cs="Calibri"/>
          <w:szCs w:val="22"/>
        </w:rPr>
        <w:t xml:space="preserve"> advice and observations of conditions in the catchment, </w:t>
      </w:r>
      <w:r w:rsidR="00413BFE" w:rsidRPr="008856A9">
        <w:rPr>
          <w:rFonts w:ascii="Calibri" w:hAnsi="Calibri" w:cs="Calibri"/>
          <w:szCs w:val="22"/>
        </w:rPr>
        <w:t>including</w:t>
      </w:r>
      <w:r w:rsidRPr="008856A9">
        <w:rPr>
          <w:rFonts w:ascii="Calibri" w:hAnsi="Calibri" w:cs="Calibri"/>
          <w:szCs w:val="22"/>
        </w:rPr>
        <w:t xml:space="preserve"> the progress and outcomes from the use of environmental water.</w:t>
      </w:r>
    </w:p>
    <w:p w14:paraId="2BE43571" w14:textId="2E1C2E9D" w:rsidR="00F24369" w:rsidRPr="00C23811" w:rsidRDefault="00F24369" w:rsidP="00D1079D">
      <w:pPr>
        <w:pStyle w:val="Heading4"/>
      </w:pPr>
      <w:r w:rsidRPr="00C23811">
        <w:t>Lessons learned</w:t>
      </w:r>
    </w:p>
    <w:p w14:paraId="1C624046" w14:textId="04AAC5B1" w:rsidR="00F24369" w:rsidRPr="00D1079D" w:rsidRDefault="009B7526" w:rsidP="00D1079D">
      <w:r w:rsidRPr="00C23811">
        <w:t>Outcomes from monitoring and lessons learned in previous years are a critical component for the effective and efficient use of Commonwealth water for the environment. These learnings are incorporated into the way environmental water is managed.</w:t>
      </w:r>
    </w:p>
    <w:p w14:paraId="3B7E9227" w14:textId="77777777" w:rsidR="003E4A9A" w:rsidRDefault="003E4A9A">
      <w:pPr>
        <w:spacing w:after="0"/>
      </w:pPr>
      <w:r>
        <w:br w:type="page"/>
      </w:r>
    </w:p>
    <w:p w14:paraId="3738EF14" w14:textId="1F01386E" w:rsidR="00EB5F18" w:rsidRPr="002B6895" w:rsidRDefault="00712D22" w:rsidP="00D1079D">
      <w:r w:rsidRPr="00D1079D">
        <w:lastRenderedPageBreak/>
        <w:t>K</w:t>
      </w:r>
      <w:r w:rsidR="009B7526" w:rsidRPr="00D1079D">
        <w:t xml:space="preserve">ey findings </w:t>
      </w:r>
      <w:r w:rsidRPr="00D1079D">
        <w:t xml:space="preserve">in </w:t>
      </w:r>
      <w:r w:rsidRPr="00801523">
        <w:t xml:space="preserve">the </w:t>
      </w:r>
      <w:r w:rsidR="00AC6F24" w:rsidRPr="00801523">
        <w:t>Lachlan</w:t>
      </w:r>
      <w:r w:rsidRPr="00801523">
        <w:t xml:space="preserve"> </w:t>
      </w:r>
      <w:r w:rsidR="002B1E58">
        <w:t>C</w:t>
      </w:r>
      <w:r w:rsidR="00801523" w:rsidRPr="00801523">
        <w:t>atchment</w:t>
      </w:r>
      <w:r w:rsidRPr="00D1079D">
        <w:t xml:space="preserve"> </w:t>
      </w:r>
      <w:r w:rsidR="00801523">
        <w:t>are</w:t>
      </w:r>
      <w:r w:rsidRPr="00D1079D">
        <w:t xml:space="preserve"> </w:t>
      </w:r>
      <w:r w:rsidRPr="002B6895">
        <w:t xml:space="preserve">summarised in </w:t>
      </w:r>
      <w:r w:rsidR="002B6895" w:rsidRPr="002B6895">
        <w:fldChar w:fldCharType="begin"/>
      </w:r>
      <w:r w:rsidR="002B6895" w:rsidRPr="002B6895">
        <w:instrText xml:space="preserve"> REF _Ref43722422 \h  \* MERGEFORMAT </w:instrText>
      </w:r>
      <w:r w:rsidR="002B6895" w:rsidRPr="002B6895">
        <w:fldChar w:fldCharType="separate"/>
      </w:r>
      <w:r w:rsidR="00BD0B28" w:rsidRPr="00BD0B28">
        <w:t xml:space="preserve">Table </w:t>
      </w:r>
      <w:r w:rsidR="00BD0B28" w:rsidRPr="00BD0B28">
        <w:rPr>
          <w:noProof/>
        </w:rPr>
        <w:t>5</w:t>
      </w:r>
      <w:r w:rsidR="002B6895" w:rsidRPr="002B6895">
        <w:fldChar w:fldCharType="end"/>
      </w:r>
      <w:r w:rsidRPr="002B6895">
        <w:t>.</w:t>
      </w:r>
    </w:p>
    <w:p w14:paraId="574308A1" w14:textId="3A0A0973" w:rsidR="003D26DB" w:rsidRPr="00D1079D" w:rsidRDefault="002B6895" w:rsidP="002B6895">
      <w:pPr>
        <w:spacing w:before="240"/>
      </w:pPr>
      <w:bookmarkStart w:id="12" w:name="_Ref43722422"/>
      <w:r w:rsidRPr="002B6895">
        <w:rPr>
          <w:b/>
        </w:rPr>
        <w:t xml:space="preserve">Table </w:t>
      </w:r>
      <w:r w:rsidRPr="002B6895">
        <w:rPr>
          <w:b/>
        </w:rPr>
        <w:fldChar w:fldCharType="begin"/>
      </w:r>
      <w:r w:rsidRPr="002B6895">
        <w:rPr>
          <w:b/>
        </w:rPr>
        <w:instrText xml:space="preserve"> SEQ Table \* ARABIC </w:instrText>
      </w:r>
      <w:r w:rsidRPr="002B6895">
        <w:rPr>
          <w:b/>
        </w:rPr>
        <w:fldChar w:fldCharType="separate"/>
      </w:r>
      <w:r w:rsidR="00BD0B28">
        <w:rPr>
          <w:b/>
          <w:noProof/>
        </w:rPr>
        <w:t>5</w:t>
      </w:r>
      <w:r w:rsidRPr="002B6895">
        <w:rPr>
          <w:b/>
        </w:rPr>
        <w:fldChar w:fldCharType="end"/>
      </w:r>
      <w:bookmarkEnd w:id="12"/>
      <w:r w:rsidR="003D26DB" w:rsidRPr="00D1079D">
        <w:t>:</w:t>
      </w:r>
      <w:r w:rsidR="009835DA">
        <w:t xml:space="preserve"> Key lessons learned in </w:t>
      </w:r>
      <w:r w:rsidR="009835DA" w:rsidRPr="00010842">
        <w:t xml:space="preserve">the </w:t>
      </w:r>
      <w:r w:rsidR="00AC6F24" w:rsidRPr="00010842">
        <w:t>Lachlan</w:t>
      </w:r>
      <w:r w:rsidR="009835DA" w:rsidRPr="00010842">
        <w:t xml:space="preserve"> </w:t>
      </w:r>
      <w:r w:rsidR="002B1E58">
        <w:t>C</w:t>
      </w:r>
      <w:r w:rsidR="00010842" w:rsidRPr="00010842">
        <w:t>atchment</w:t>
      </w:r>
    </w:p>
    <w:tbl>
      <w:tblPr>
        <w:tblStyle w:val="TableGrid"/>
        <w:tblW w:w="9639" w:type="dxa"/>
        <w:tblInd w:w="137" w:type="dxa"/>
        <w:tblLook w:val="04A0" w:firstRow="1" w:lastRow="0" w:firstColumn="1" w:lastColumn="0" w:noHBand="0" w:noVBand="1"/>
      </w:tblPr>
      <w:tblGrid>
        <w:gridCol w:w="1696"/>
        <w:gridCol w:w="7943"/>
      </w:tblGrid>
      <w:tr w:rsidR="003562F1" w:rsidRPr="00D1079D" w14:paraId="5B53D4BA" w14:textId="77777777" w:rsidTr="003E4A9A">
        <w:trPr>
          <w:cnfStyle w:val="100000000000" w:firstRow="1" w:lastRow="0" w:firstColumn="0" w:lastColumn="0" w:oddVBand="0" w:evenVBand="0" w:oddHBand="0" w:evenHBand="0" w:firstRowFirstColumn="0" w:firstRowLastColumn="0" w:lastRowFirstColumn="0" w:lastRowLastColumn="0"/>
          <w:tblHeader/>
        </w:trPr>
        <w:tc>
          <w:tcPr>
            <w:tcW w:w="1696" w:type="dxa"/>
            <w:shd w:val="clear" w:color="auto" w:fill="B6DDE8" w:themeFill="accent5" w:themeFillTint="66"/>
          </w:tcPr>
          <w:p w14:paraId="097ABAFE" w14:textId="6D4A7321" w:rsidR="003562F1" w:rsidRPr="009835DA" w:rsidRDefault="00C23811" w:rsidP="00D1079D">
            <w:pPr>
              <w:rPr>
                <w:b/>
              </w:rPr>
            </w:pPr>
            <w:r>
              <w:rPr>
                <w:b/>
              </w:rPr>
              <w:t>Monitoring Indicator</w:t>
            </w:r>
          </w:p>
        </w:tc>
        <w:tc>
          <w:tcPr>
            <w:tcW w:w="7943" w:type="dxa"/>
            <w:shd w:val="clear" w:color="auto" w:fill="B6DDE8" w:themeFill="accent5" w:themeFillTint="66"/>
          </w:tcPr>
          <w:p w14:paraId="44646A6E" w14:textId="457BDEE7" w:rsidR="003562F1" w:rsidRPr="009835DA" w:rsidRDefault="00037E5B" w:rsidP="00D1079D">
            <w:pPr>
              <w:rPr>
                <w:b/>
              </w:rPr>
            </w:pPr>
            <w:r w:rsidRPr="009835DA">
              <w:rPr>
                <w:b/>
              </w:rPr>
              <w:t>Lesson learned</w:t>
            </w:r>
          </w:p>
        </w:tc>
      </w:tr>
      <w:tr w:rsidR="000F2DF0" w:rsidRPr="00D1079D" w14:paraId="4E01E6F4" w14:textId="77777777" w:rsidTr="001D01B6">
        <w:trPr>
          <w:cnfStyle w:val="000000100000" w:firstRow="0" w:lastRow="0" w:firstColumn="0" w:lastColumn="0" w:oddVBand="0" w:evenVBand="0" w:oddHBand="1" w:evenHBand="0" w:firstRowFirstColumn="0" w:firstRowLastColumn="0" w:lastRowFirstColumn="0" w:lastRowLastColumn="0"/>
          <w:trHeight w:val="6800"/>
        </w:trPr>
        <w:tc>
          <w:tcPr>
            <w:tcW w:w="1696" w:type="dxa"/>
            <w:shd w:val="clear" w:color="auto" w:fill="B6DDE8" w:themeFill="accent5" w:themeFillTint="66"/>
          </w:tcPr>
          <w:p w14:paraId="6181BF05" w14:textId="5BC0C176" w:rsidR="000F2DF0" w:rsidRPr="00D1079D" w:rsidRDefault="000F2DF0" w:rsidP="0036578D">
            <w:r>
              <w:t>Hydrology (River)</w:t>
            </w:r>
          </w:p>
        </w:tc>
        <w:tc>
          <w:tcPr>
            <w:tcW w:w="7943" w:type="dxa"/>
          </w:tcPr>
          <w:p w14:paraId="43082442" w14:textId="7FA6B41B" w:rsidR="003976F5" w:rsidRPr="00E0663F" w:rsidRDefault="003976F5" w:rsidP="002B6895">
            <w:pPr>
              <w:pStyle w:val="DotStyle1"/>
            </w:pPr>
            <w:r w:rsidRPr="00E0663F">
              <w:t xml:space="preserve">The spring pulse from </w:t>
            </w:r>
            <w:proofErr w:type="spellStart"/>
            <w:r w:rsidRPr="00E0663F">
              <w:t>Wyangala</w:t>
            </w:r>
            <w:proofErr w:type="spellEnd"/>
            <w:r w:rsidRPr="00E0663F">
              <w:t xml:space="preserve"> (2016-2018) has demonstrated its value in enabling a number of watering actions to be efficiently and effectively delivered as part of a larger flow event</w:t>
            </w:r>
            <w:r w:rsidR="00EB5F18" w:rsidRPr="00E0663F">
              <w:t xml:space="preserve"> (Dyer et al. 2019)</w:t>
            </w:r>
            <w:r w:rsidRPr="00E0663F">
              <w:t xml:space="preserve">, including </w:t>
            </w:r>
            <w:r w:rsidR="00CF3FBF" w:rsidRPr="00E0663F">
              <w:t xml:space="preserve">all of the main river channel, </w:t>
            </w:r>
            <w:proofErr w:type="spellStart"/>
            <w:r w:rsidRPr="00E0663F">
              <w:t>Yarrabandai</w:t>
            </w:r>
            <w:proofErr w:type="spellEnd"/>
            <w:r w:rsidRPr="00E0663F">
              <w:t xml:space="preserve"> Lagoon, </w:t>
            </w:r>
            <w:proofErr w:type="spellStart"/>
            <w:r w:rsidRPr="00E0663F">
              <w:t>Booberoi</w:t>
            </w:r>
            <w:proofErr w:type="spellEnd"/>
            <w:r w:rsidRPr="00E0663F">
              <w:t xml:space="preserve"> Creek, Brewster Weir pool, </w:t>
            </w:r>
            <w:proofErr w:type="spellStart"/>
            <w:r w:rsidRPr="00E0663F">
              <w:t>Noonamah</w:t>
            </w:r>
            <w:proofErr w:type="spellEnd"/>
            <w:r w:rsidRPr="00E0663F">
              <w:t xml:space="preserve"> and the Great </w:t>
            </w:r>
            <w:proofErr w:type="spellStart"/>
            <w:r w:rsidRPr="00E0663F">
              <w:t>Cumbung</w:t>
            </w:r>
            <w:proofErr w:type="spellEnd"/>
            <w:r w:rsidRPr="00E0663F">
              <w:t>.</w:t>
            </w:r>
          </w:p>
          <w:p w14:paraId="5D1ABC19" w14:textId="1E820A0B" w:rsidR="00DA4FAB" w:rsidRPr="00E0663F" w:rsidRDefault="00DA4FAB" w:rsidP="002B6895">
            <w:pPr>
              <w:pStyle w:val="DotStyle1"/>
            </w:pPr>
            <w:r w:rsidRPr="00E0663F">
              <w:t>Dyer et al</w:t>
            </w:r>
            <w:r w:rsidR="00362EA8">
              <w:t>.</w:t>
            </w:r>
            <w:r w:rsidRPr="00E0663F">
              <w:t xml:space="preserve"> (2019) also notes the increasing influence and importance of these watering actions have as they move downstream</w:t>
            </w:r>
            <w:r w:rsidR="00374DD3" w:rsidRPr="00E0663F">
              <w:t>.</w:t>
            </w:r>
            <w:r w:rsidRPr="00E0663F">
              <w:t xml:space="preserve"> For </w:t>
            </w:r>
            <w:r w:rsidR="00413BFE" w:rsidRPr="00E0663F">
              <w:t>example,</w:t>
            </w:r>
            <w:r w:rsidRPr="00E0663F">
              <w:t xml:space="preserve"> in 2018-19 the</w:t>
            </w:r>
            <w:r w:rsidR="00374DD3" w:rsidRPr="00E0663F">
              <w:t>se flows</w:t>
            </w:r>
            <w:r w:rsidRPr="00E0663F">
              <w:t xml:space="preserve"> contributed 4</w:t>
            </w:r>
            <w:r w:rsidR="00362EA8">
              <w:t xml:space="preserve"> per cent</w:t>
            </w:r>
            <w:r w:rsidRPr="00E0663F">
              <w:t xml:space="preserve"> of the flow in the mid-Lachlan (at Forbes)</w:t>
            </w:r>
            <w:r w:rsidR="00374DD3" w:rsidRPr="00E0663F">
              <w:t xml:space="preserve">. In the lower Lachlan (at Booligal) these flows contributed </w:t>
            </w:r>
            <w:r w:rsidRPr="00E0663F">
              <w:t>24</w:t>
            </w:r>
            <w:r w:rsidR="00362EA8">
              <w:t xml:space="preserve"> per cent</w:t>
            </w:r>
            <w:r w:rsidRPr="00E0663F">
              <w:t xml:space="preserve"> of the flow</w:t>
            </w:r>
            <w:r w:rsidR="00374DD3" w:rsidRPr="00E0663F">
              <w:t xml:space="preserve">, doubled the number of </w:t>
            </w:r>
            <w:proofErr w:type="spellStart"/>
            <w:r w:rsidR="00374DD3" w:rsidRPr="00E0663F">
              <w:t>freshes</w:t>
            </w:r>
            <w:proofErr w:type="spellEnd"/>
            <w:r w:rsidR="00374DD3" w:rsidRPr="00E0663F">
              <w:t xml:space="preserve"> that exceeded 200 ML/day and provided the only fresh to reach 500 ML/day for the watering year</w:t>
            </w:r>
            <w:r w:rsidRPr="00E0663F">
              <w:t>.</w:t>
            </w:r>
            <w:r w:rsidR="00374DD3" w:rsidRPr="00E0663F">
              <w:t xml:space="preserve"> </w:t>
            </w:r>
          </w:p>
          <w:p w14:paraId="4D4CE794" w14:textId="6B990EC7" w:rsidR="0066501A" w:rsidRPr="00E0663F" w:rsidRDefault="0066501A" w:rsidP="002B6895">
            <w:pPr>
              <w:pStyle w:val="DotStyle1"/>
            </w:pPr>
            <w:r w:rsidRPr="00E0663F">
              <w:t xml:space="preserve">Based on Sentinel monitoring, the combination of </w:t>
            </w:r>
            <w:r w:rsidR="00413BFE" w:rsidRPr="00E0663F">
              <w:t>multiple</w:t>
            </w:r>
            <w:r w:rsidRPr="00E0663F">
              <w:t xml:space="preserve"> pulses delivered at Booligal in May-June may achieve a greater spread into the Great </w:t>
            </w:r>
            <w:proofErr w:type="spellStart"/>
            <w:r w:rsidRPr="00E0663F">
              <w:t>Cumbung</w:t>
            </w:r>
            <w:proofErr w:type="spellEnd"/>
            <w:r w:rsidRPr="00E0663F">
              <w:t xml:space="preserve"> when compared to a spring pulse. Depending on the objectives to be targeted and catchment conditions, the use of </w:t>
            </w:r>
            <w:r w:rsidR="008231A1" w:rsidRPr="00E0663F">
              <w:t>water</w:t>
            </w:r>
            <w:r w:rsidRPr="00E0663F">
              <w:t xml:space="preserve"> in autumn-winter, delivered to Booligal, may be a more efficient at watering the Great </w:t>
            </w:r>
            <w:proofErr w:type="spellStart"/>
            <w:r w:rsidRPr="00E0663F">
              <w:t>Cumbung</w:t>
            </w:r>
            <w:proofErr w:type="spellEnd"/>
            <w:r w:rsidRPr="00E0663F">
              <w:t xml:space="preserve"> region than delivery during spring. Winter-autumn would take advantage of lower temperatures and possible winter rain. </w:t>
            </w:r>
            <w:r w:rsidR="00413BFE" w:rsidRPr="00E0663F">
              <w:t>However,</w:t>
            </w:r>
            <w:r w:rsidRPr="00E0663F">
              <w:t xml:space="preserve"> spring may remain a preferred time in terms of response from the core reed beds and upstream in-channel outcomes. Proposed research under MER will inform these decisions into the future.</w:t>
            </w:r>
          </w:p>
          <w:p w14:paraId="4989FED4" w14:textId="418CFF9C" w:rsidR="000F2DF0" w:rsidRPr="00E0663F" w:rsidRDefault="0066501A" w:rsidP="002B6895">
            <w:pPr>
              <w:pStyle w:val="DotStyle1"/>
            </w:pPr>
            <w:r w:rsidRPr="00E0663F">
              <w:t xml:space="preserve">Consistently reviewing the planned </w:t>
            </w:r>
            <w:r w:rsidR="00EB5F18" w:rsidRPr="00E0663F">
              <w:t xml:space="preserve">annual </w:t>
            </w:r>
            <w:r w:rsidRPr="00E0663F">
              <w:t xml:space="preserve">hydrograph </w:t>
            </w:r>
            <w:r w:rsidR="00EB5F18" w:rsidRPr="00E0663F">
              <w:t xml:space="preserve">can </w:t>
            </w:r>
            <w:r w:rsidRPr="00E0663F">
              <w:t xml:space="preserve">enable water saving to be made during the year (e.g. the dispersal pulse </w:t>
            </w:r>
            <w:r w:rsidR="00EB5F18" w:rsidRPr="00E0663F">
              <w:t xml:space="preserve">as end of fish nesting period </w:t>
            </w:r>
            <w:r w:rsidR="00413BFE" w:rsidRPr="00E0663F">
              <w:t>may not</w:t>
            </w:r>
            <w:r w:rsidR="008231A1" w:rsidRPr="00E0663F">
              <w:t xml:space="preserve"> be</w:t>
            </w:r>
            <w:r w:rsidRPr="00E0663F">
              <w:t xml:space="preserve"> required </w:t>
            </w:r>
            <w:r w:rsidR="008231A1" w:rsidRPr="00E0663F">
              <w:t>if</w:t>
            </w:r>
            <w:r w:rsidRPr="00E0663F">
              <w:t xml:space="preserve"> operational flows </w:t>
            </w:r>
            <w:r w:rsidR="008231A1" w:rsidRPr="00E0663F">
              <w:t xml:space="preserve">can </w:t>
            </w:r>
            <w:r w:rsidRPr="00E0663F">
              <w:t>achieve this).</w:t>
            </w:r>
          </w:p>
        </w:tc>
      </w:tr>
      <w:tr w:rsidR="003562F1" w:rsidRPr="00D1079D" w14:paraId="1226C24B" w14:textId="77777777" w:rsidTr="00D74B8F">
        <w:trPr>
          <w:cnfStyle w:val="000000010000" w:firstRow="0" w:lastRow="0" w:firstColumn="0" w:lastColumn="0" w:oddVBand="0" w:evenVBand="0" w:oddHBand="0" w:evenHBand="1" w:firstRowFirstColumn="0" w:firstRowLastColumn="0" w:lastRowFirstColumn="0" w:lastRowLastColumn="0"/>
          <w:trHeight w:val="5272"/>
        </w:trPr>
        <w:tc>
          <w:tcPr>
            <w:tcW w:w="1696" w:type="dxa"/>
            <w:shd w:val="clear" w:color="auto" w:fill="B6DDE8" w:themeFill="accent5" w:themeFillTint="66"/>
          </w:tcPr>
          <w:p w14:paraId="3A14CA73" w14:textId="3E377677" w:rsidR="003562F1" w:rsidRPr="00D1079D" w:rsidRDefault="00037E5B" w:rsidP="00D1079D">
            <w:r w:rsidRPr="00D1079D">
              <w:t>Native fish</w:t>
            </w:r>
            <w:r w:rsidR="000F2DF0">
              <w:t xml:space="preserve"> (River Community and Larvae)</w:t>
            </w:r>
          </w:p>
        </w:tc>
        <w:tc>
          <w:tcPr>
            <w:tcW w:w="7943" w:type="dxa"/>
          </w:tcPr>
          <w:p w14:paraId="284BBBE4" w14:textId="56289AF7" w:rsidR="000F2DF0" w:rsidRPr="00E0663F" w:rsidRDefault="00A55B3B" w:rsidP="002B6895">
            <w:pPr>
              <w:pStyle w:val="DotStyle1"/>
            </w:pPr>
            <w:r w:rsidRPr="00E0663F">
              <w:t>Dyer et al</w:t>
            </w:r>
            <w:r w:rsidR="00362EA8">
              <w:t>.</w:t>
            </w:r>
            <w:r w:rsidRPr="00E0663F">
              <w:t xml:space="preserve"> (2019) notes evidence that a remnant adult population of Murray </w:t>
            </w:r>
            <w:r w:rsidR="008856A9">
              <w:t>c</w:t>
            </w:r>
            <w:r w:rsidRPr="00E0663F">
              <w:t xml:space="preserve">od persists in the </w:t>
            </w:r>
            <w:r w:rsidR="00C02928">
              <w:t xml:space="preserve">lower </w:t>
            </w:r>
            <w:r w:rsidRPr="00E0663F">
              <w:t xml:space="preserve">Lachlan </w:t>
            </w:r>
            <w:r w:rsidR="00C02928">
              <w:t xml:space="preserve">below Lake Brewster </w:t>
            </w:r>
            <w:r w:rsidRPr="00E0663F">
              <w:t>after the 2016 hypoxic water event. Moni</w:t>
            </w:r>
            <w:r w:rsidR="008E721D" w:rsidRPr="00E0663F">
              <w:t>toring</w:t>
            </w:r>
            <w:r w:rsidRPr="00E0663F">
              <w:t xml:space="preserve"> has shown this population to be spawning </w:t>
            </w:r>
            <w:r w:rsidR="008E721D" w:rsidRPr="00E0663F">
              <w:t>and will be</w:t>
            </w:r>
            <w:r w:rsidRPr="00E0663F">
              <w:t xml:space="preserve"> the most likely recovery pathway for this species.</w:t>
            </w:r>
            <w:r w:rsidR="008E721D" w:rsidRPr="00E0663F">
              <w:t xml:space="preserve"> It will be important for </w:t>
            </w:r>
            <w:r w:rsidR="00E8424A" w:rsidRPr="00E0663F">
              <w:t xml:space="preserve">future </w:t>
            </w:r>
            <w:r w:rsidRPr="00E0663F">
              <w:t xml:space="preserve">water delivery </w:t>
            </w:r>
            <w:r w:rsidR="008E721D" w:rsidRPr="00E0663F">
              <w:t xml:space="preserve">to </w:t>
            </w:r>
            <w:r w:rsidRPr="00E0663F">
              <w:t>continue to provide breeding opportunities, by facilitating the movement of pre-spawning fish and maintaining spawning habitat during nesting periods to prevent rapid water level drops and nest abandonment or desiccation.</w:t>
            </w:r>
            <w:r w:rsidR="008E721D" w:rsidRPr="00E0663F">
              <w:t xml:space="preserve"> </w:t>
            </w:r>
          </w:p>
          <w:p w14:paraId="1DB001A7" w14:textId="0820087C" w:rsidR="00A55B3B" w:rsidRPr="00E0663F" w:rsidRDefault="000F2DF0" w:rsidP="002B6895">
            <w:pPr>
              <w:pStyle w:val="DotStyle1"/>
            </w:pPr>
            <w:r w:rsidRPr="00E0663F">
              <w:t xml:space="preserve">The provision of a ‘minimum flow’ targets during the spawning season for nesting fish species may also be river reach specific. The decision in 2018-19 to not include a minimum flow target at </w:t>
            </w:r>
            <w:proofErr w:type="spellStart"/>
            <w:r w:rsidRPr="00E0663F">
              <w:t>Hillston</w:t>
            </w:r>
            <w:proofErr w:type="spellEnd"/>
            <w:r w:rsidRPr="00E0663F">
              <w:t xml:space="preserve"> (lower Lachlan) appears to have had no impact on cod larvae response in that year. This would suggest that nesting fish species are (a) nesting at sites lower than existing low flow levels, and/or (b) that flows delive</w:t>
            </w:r>
            <w:r w:rsidR="00413BFE">
              <w:t>re</w:t>
            </w:r>
            <w:r w:rsidRPr="00E0663F">
              <w:t>d to the upper Lachlan continued to provide benefit to the lower Lachlan in addition to operational base flows.</w:t>
            </w:r>
            <w:r w:rsidR="00C23811" w:rsidRPr="00E0663F">
              <w:t xml:space="preserve"> </w:t>
            </w:r>
            <w:r w:rsidR="008E721D" w:rsidRPr="00E0663F">
              <w:t>These flows</w:t>
            </w:r>
            <w:r w:rsidRPr="00E0663F">
              <w:t xml:space="preserve"> would be better informed/</w:t>
            </w:r>
            <w:r w:rsidR="00413BFE" w:rsidRPr="00E0663F">
              <w:t>targeted</w:t>
            </w:r>
            <w:r w:rsidRPr="00E0663F">
              <w:t xml:space="preserve"> if incorporated with habitat mapping undertaken by NSW</w:t>
            </w:r>
            <w:r w:rsidR="00C23811" w:rsidRPr="00E0663F">
              <w:t xml:space="preserve"> and fish movement monitoring (yet to be undertaken in the Lachlan)</w:t>
            </w:r>
            <w:r w:rsidRPr="00E0663F">
              <w:t xml:space="preserve"> (Dyer et al. 2019).</w:t>
            </w:r>
          </w:p>
          <w:p w14:paraId="7BE90F05" w14:textId="213BF0E2" w:rsidR="003B05A2" w:rsidRPr="00E0663F" w:rsidRDefault="003B05A2" w:rsidP="002B6895">
            <w:pPr>
              <w:pStyle w:val="DotStyle1"/>
            </w:pPr>
            <w:r w:rsidRPr="00E0663F">
              <w:t>Watts et al</w:t>
            </w:r>
            <w:r w:rsidR="00362EA8">
              <w:t>.</w:t>
            </w:r>
            <w:r w:rsidRPr="00E0663F">
              <w:t xml:space="preserve"> (2019) note the learning from the </w:t>
            </w:r>
            <w:r w:rsidR="006D1677" w:rsidRPr="00E0663F">
              <w:t>2015-16 watering action that targeted</w:t>
            </w:r>
            <w:r w:rsidR="004C611B" w:rsidRPr="00E0663F">
              <w:t>,</w:t>
            </w:r>
            <w:r w:rsidR="006D1677" w:rsidRPr="00E0663F">
              <w:t xml:space="preserve"> but failed to </w:t>
            </w:r>
            <w:r w:rsidR="00FE3436" w:rsidRPr="00E0663F">
              <w:t>detect</w:t>
            </w:r>
            <w:r w:rsidR="004C611B" w:rsidRPr="00E0663F">
              <w:t>,</w:t>
            </w:r>
            <w:r w:rsidR="006D1677" w:rsidRPr="00E0663F">
              <w:t xml:space="preserve"> golden perch spawn</w:t>
            </w:r>
            <w:r w:rsidR="00FE3436" w:rsidRPr="00E0663F">
              <w:t>ing</w:t>
            </w:r>
            <w:r w:rsidR="00334C48" w:rsidRPr="00E0663F">
              <w:t xml:space="preserve"> in the Lachlan River</w:t>
            </w:r>
            <w:r w:rsidR="006D1677" w:rsidRPr="00E0663F">
              <w:t xml:space="preserve"> (Dyer et al. 2016). Future watering actions targeting golden perch spawning as an objective, will need to be undertaken in a year of high water availability to be able to provide increasing flows over several days combined with increasing water temperatures (above 23</w:t>
            </w:r>
            <w:r w:rsidR="00BE568B" w:rsidRPr="00E0663F">
              <w:rPr>
                <w:rFonts w:cstheme="minorHAnsi"/>
              </w:rPr>
              <w:t>°</w:t>
            </w:r>
            <w:r w:rsidR="006D1677" w:rsidRPr="00E0663F">
              <w:br w:type="column"/>
              <w:t xml:space="preserve">C). Under such catchment conditions consideration will </w:t>
            </w:r>
            <w:r w:rsidR="006D1677" w:rsidRPr="00E0663F">
              <w:lastRenderedPageBreak/>
              <w:t>also have to be given to the likelihood that gold</w:t>
            </w:r>
            <w:r w:rsidR="00FE3436" w:rsidRPr="00E0663F">
              <w:t>e</w:t>
            </w:r>
            <w:r w:rsidR="006D1677" w:rsidRPr="00E0663F">
              <w:t>n perch may have</w:t>
            </w:r>
            <w:r w:rsidR="00FE3436" w:rsidRPr="00E0663F">
              <w:t xml:space="preserve"> spawned on earlier high flows (translucent releases or flood flows).</w:t>
            </w:r>
            <w:r w:rsidR="006D1677" w:rsidRPr="00E0663F">
              <w:t xml:space="preserve"> </w:t>
            </w:r>
          </w:p>
          <w:p w14:paraId="7785C2E4" w14:textId="5D1CE2A7" w:rsidR="002E68F3" w:rsidRPr="00E0663F" w:rsidRDefault="00D83754" w:rsidP="002B6895">
            <w:pPr>
              <w:pStyle w:val="DotStyle1"/>
            </w:pPr>
            <w:r w:rsidRPr="00E0663F">
              <w:t xml:space="preserve">The integration of eDNA metabarcoding in the 2018-19 </w:t>
            </w:r>
            <w:r w:rsidR="007B6B5C" w:rsidRPr="00E0663F">
              <w:t>monitoring efforts</w:t>
            </w:r>
            <w:r w:rsidRPr="00E0663F">
              <w:t xml:space="preserve"> resulted in more robust species richness data for the lower Lachlan River through the detection of freshwater catfish and silver perch.</w:t>
            </w:r>
          </w:p>
          <w:p w14:paraId="11FBCCFD" w14:textId="4A16543A" w:rsidR="00F22BE1" w:rsidRPr="00E0663F" w:rsidRDefault="00141BE2" w:rsidP="002B6895">
            <w:pPr>
              <w:pStyle w:val="DotStyle1"/>
            </w:pPr>
            <w:r w:rsidRPr="00E0663F">
              <w:t xml:space="preserve">Monitoring coordinated by NSW continues to show the importance of off-channel habitat, such as </w:t>
            </w:r>
            <w:proofErr w:type="spellStart"/>
            <w:r w:rsidRPr="00E0663F">
              <w:t>Booberoi</w:t>
            </w:r>
            <w:proofErr w:type="spellEnd"/>
            <w:r w:rsidRPr="00E0663F">
              <w:t xml:space="preserve"> Creek, to a range of native fish including </w:t>
            </w:r>
            <w:r w:rsidR="004C611B" w:rsidRPr="00E0663F">
              <w:t>Freshwater</w:t>
            </w:r>
            <w:r w:rsidRPr="00E0663F">
              <w:t xml:space="preserve"> catfish.</w:t>
            </w:r>
            <w:r w:rsidR="00751E3B" w:rsidRPr="00E0663F">
              <w:t xml:space="preserve"> Monitoring has also shown that Olive </w:t>
            </w:r>
            <w:proofErr w:type="spellStart"/>
            <w:r w:rsidR="00751E3B" w:rsidRPr="00E0663F">
              <w:t>perchlet</w:t>
            </w:r>
            <w:proofErr w:type="spellEnd"/>
            <w:r w:rsidR="00751E3B" w:rsidRPr="00E0663F">
              <w:t xml:space="preserve"> are continuing to persist in Brewster Weir pool (McGrath 2020).</w:t>
            </w:r>
          </w:p>
          <w:p w14:paraId="4AA76050" w14:textId="6EEAEB4A" w:rsidR="0036578D" w:rsidRPr="00E0663F" w:rsidRDefault="00D2219F" w:rsidP="002B6895">
            <w:pPr>
              <w:pStyle w:val="DotStyle1"/>
            </w:pPr>
            <w:r w:rsidRPr="00E0663F">
              <w:t>Linked to the theme of stream metabolism below, CEWO (2017) notes the difficulty in the timely provision of water for native fish refuge flows during hypoxic water quality events. Long travel times for the delivery of flows can mean that it is not possible to provide refuge flows in time to prevent or minimise the impacts of fish kills, especially in the lower Lachlan. The recent installation of dissolved oxygen loggers on NSW gauges in the system will help with earlier detection of hypoxic water conditions.</w:t>
            </w:r>
          </w:p>
        </w:tc>
      </w:tr>
      <w:tr w:rsidR="000F2DF0" w:rsidRPr="00D1079D" w14:paraId="22886A28" w14:textId="77777777" w:rsidTr="00D74B8F">
        <w:trPr>
          <w:cnfStyle w:val="000000100000" w:firstRow="0" w:lastRow="0" w:firstColumn="0" w:lastColumn="0" w:oddVBand="0" w:evenVBand="0" w:oddHBand="1" w:evenHBand="0" w:firstRowFirstColumn="0" w:firstRowLastColumn="0" w:lastRowFirstColumn="0" w:lastRowLastColumn="0"/>
          <w:trHeight w:val="4538"/>
        </w:trPr>
        <w:tc>
          <w:tcPr>
            <w:tcW w:w="1696" w:type="dxa"/>
            <w:shd w:val="clear" w:color="auto" w:fill="B6DDE8" w:themeFill="accent5" w:themeFillTint="66"/>
          </w:tcPr>
          <w:p w14:paraId="4347E086" w14:textId="77777777" w:rsidR="000F2DF0" w:rsidRPr="00E0663F" w:rsidRDefault="000F2DF0" w:rsidP="0036578D">
            <w:r w:rsidRPr="00E0663F">
              <w:lastRenderedPageBreak/>
              <w:t>Vegetation condition and diversity</w:t>
            </w:r>
          </w:p>
        </w:tc>
        <w:tc>
          <w:tcPr>
            <w:tcW w:w="7943" w:type="dxa"/>
          </w:tcPr>
          <w:p w14:paraId="377D43A8" w14:textId="3B22A4D9" w:rsidR="000F2DF0" w:rsidRPr="00E0663F" w:rsidRDefault="00CF3FBF" w:rsidP="002B6895">
            <w:pPr>
              <w:pStyle w:val="DotStyle1"/>
            </w:pPr>
            <w:r w:rsidRPr="00E0663F">
              <w:t>T</w:t>
            </w:r>
            <w:r w:rsidR="000F2DF0" w:rsidRPr="00E0663F">
              <w:t>here is a challenge for environmental water managers in maintaining the health of floodplain vegetation, especially at sites that are easier to provide water to</w:t>
            </w:r>
            <w:r w:rsidRPr="00E0663F">
              <w:t xml:space="preserve"> (</w:t>
            </w:r>
            <w:proofErr w:type="spellStart"/>
            <w:r w:rsidRPr="00E0663F">
              <w:t>Higgisson</w:t>
            </w:r>
            <w:proofErr w:type="spellEnd"/>
            <w:r w:rsidR="008856A9">
              <w:t> </w:t>
            </w:r>
            <w:r w:rsidRPr="00E0663F">
              <w:t>et al</w:t>
            </w:r>
            <w:r w:rsidR="008856A9">
              <w:t>.</w:t>
            </w:r>
            <w:r w:rsidRPr="00E0663F">
              <w:t xml:space="preserve"> 2019)</w:t>
            </w:r>
            <w:r w:rsidR="000F2DF0" w:rsidRPr="00E0663F">
              <w:t xml:space="preserve">. These sites may be prone to </w:t>
            </w:r>
            <w:r w:rsidR="00923E90">
              <w:t xml:space="preserve">river </w:t>
            </w:r>
            <w:r w:rsidR="000F2DF0" w:rsidRPr="00E0663F">
              <w:t>redgum encroachment. Planning of events for vegetation outcomes must include and trial not only the timing of flow events but also the duration and depth of flows to match what is required for the vegetation outcomes being targeted at individual sites.</w:t>
            </w:r>
          </w:p>
          <w:p w14:paraId="5B9948BD" w14:textId="145DF7C8" w:rsidR="000F2DF0" w:rsidRPr="00E0663F" w:rsidRDefault="000F2DF0" w:rsidP="002B6895">
            <w:pPr>
              <w:pStyle w:val="DotStyle1"/>
            </w:pPr>
            <w:r w:rsidRPr="00E0663F">
              <w:t>Dyer et al</w:t>
            </w:r>
            <w:r w:rsidR="00362EA8">
              <w:t>.</w:t>
            </w:r>
            <w:r w:rsidRPr="00E0663F">
              <w:t xml:space="preserve"> (2019) found that frequently watered sites, such as </w:t>
            </w:r>
            <w:proofErr w:type="spellStart"/>
            <w:r w:rsidRPr="00E0663F">
              <w:t>Nooran</w:t>
            </w:r>
            <w:proofErr w:type="spellEnd"/>
            <w:r w:rsidRPr="00E0663F">
              <w:t xml:space="preserve"> Lake, have the greatest number of native amphibious species present and </w:t>
            </w:r>
            <w:r w:rsidR="00413BFE" w:rsidRPr="00E0663F">
              <w:t>can</w:t>
            </w:r>
            <w:r w:rsidRPr="00E0663F">
              <w:t xml:space="preserve"> frequently replenish soil seedbanks. Maintaining flows to these sites may help reduce the </w:t>
            </w:r>
            <w:r w:rsidR="00413BFE" w:rsidRPr="00E0663F">
              <w:t>number</w:t>
            </w:r>
            <w:r w:rsidRPr="00E0663F">
              <w:t xml:space="preserve"> of terrestrial plant species that would be able to invade these sites in the absence of regular watering. A comparison of approaches and results with watering similar wetland sites for vegetation outcomes in the </w:t>
            </w:r>
            <w:proofErr w:type="spellStart"/>
            <w:r w:rsidRPr="00E0663F">
              <w:t>Murrumbidgee</w:t>
            </w:r>
            <w:proofErr w:type="spellEnd"/>
            <w:r w:rsidRPr="00E0663F">
              <w:t xml:space="preserve"> </w:t>
            </w:r>
            <w:r w:rsidR="00923E90">
              <w:t>C</w:t>
            </w:r>
            <w:r w:rsidRPr="00E0663F">
              <w:t>atchment (</w:t>
            </w:r>
            <w:proofErr w:type="spellStart"/>
            <w:r w:rsidRPr="00E0663F">
              <w:t>Wassens</w:t>
            </w:r>
            <w:proofErr w:type="spellEnd"/>
            <w:r w:rsidR="008856A9">
              <w:t> </w:t>
            </w:r>
            <w:r w:rsidRPr="00E0663F">
              <w:t xml:space="preserve">2020) may also help inform such an approach in the Lachlan </w:t>
            </w:r>
            <w:r w:rsidR="00923E90">
              <w:t>C</w:t>
            </w:r>
            <w:r w:rsidRPr="00E0663F">
              <w:t>atchment.</w:t>
            </w:r>
          </w:p>
        </w:tc>
      </w:tr>
      <w:tr w:rsidR="00F22BE1" w:rsidRPr="00D1079D" w14:paraId="755F806C" w14:textId="77777777" w:rsidTr="00D74B8F">
        <w:trPr>
          <w:cnfStyle w:val="000000010000" w:firstRow="0" w:lastRow="0" w:firstColumn="0" w:lastColumn="0" w:oddVBand="0" w:evenVBand="0" w:oddHBand="0" w:evenHBand="1" w:firstRowFirstColumn="0" w:firstRowLastColumn="0" w:lastRowFirstColumn="0" w:lastRowLastColumn="0"/>
          <w:trHeight w:val="3949"/>
        </w:trPr>
        <w:tc>
          <w:tcPr>
            <w:tcW w:w="1696" w:type="dxa"/>
            <w:shd w:val="clear" w:color="auto" w:fill="B6DDE8" w:themeFill="accent5" w:themeFillTint="66"/>
          </w:tcPr>
          <w:p w14:paraId="6A0564EB" w14:textId="09C96FA1" w:rsidR="00F22BE1" w:rsidRPr="00E0663F" w:rsidRDefault="00D1125D" w:rsidP="00D1079D">
            <w:r w:rsidRPr="00E0663F">
              <w:t>Stream metabolism</w:t>
            </w:r>
          </w:p>
        </w:tc>
        <w:tc>
          <w:tcPr>
            <w:tcW w:w="7943" w:type="dxa"/>
          </w:tcPr>
          <w:p w14:paraId="00F86F6F" w14:textId="510ECBAE" w:rsidR="003B7844" w:rsidRPr="00E0663F" w:rsidRDefault="003B7844" w:rsidP="002B6895">
            <w:pPr>
              <w:pStyle w:val="DotStyle1"/>
            </w:pPr>
            <w:r w:rsidRPr="00E0663F">
              <w:t>Dyer et al</w:t>
            </w:r>
            <w:r w:rsidR="00362EA8">
              <w:t>.</w:t>
            </w:r>
            <w:r w:rsidRPr="00E0663F">
              <w:t xml:space="preserve"> (2019) suggest that pulses at the warmer time of year may improve the ability of flows to provide a boost in productivity to the river system. Planning of flows for spring-early summer will take the following points into consideration:</w:t>
            </w:r>
          </w:p>
          <w:p w14:paraId="55D7962E" w14:textId="38BA447D" w:rsidR="003B7844" w:rsidRPr="00E0663F" w:rsidRDefault="00D2219F" w:rsidP="002B6895">
            <w:pPr>
              <w:pStyle w:val="DotStyle2"/>
            </w:pPr>
            <w:r w:rsidRPr="00E0663F">
              <w:t>t</w:t>
            </w:r>
            <w:r w:rsidR="003B7844" w:rsidRPr="00E0663F">
              <w:t>he other objectives that may also be targeted with the use of water</w:t>
            </w:r>
          </w:p>
          <w:p w14:paraId="4AA94248" w14:textId="6D245052" w:rsidR="003B7844" w:rsidRPr="00E0663F" w:rsidRDefault="00D2219F" w:rsidP="002B6895">
            <w:pPr>
              <w:pStyle w:val="DotStyle2"/>
            </w:pPr>
            <w:r w:rsidRPr="00E0663F">
              <w:t>w</w:t>
            </w:r>
            <w:r w:rsidR="003B7844" w:rsidRPr="00E0663F">
              <w:t>here those objectives may be met as the water moves down the river channel</w:t>
            </w:r>
          </w:p>
          <w:p w14:paraId="5A60B080" w14:textId="73B9B674" w:rsidR="003B7844" w:rsidRPr="00E0663F" w:rsidRDefault="00D2219F" w:rsidP="002B6895">
            <w:pPr>
              <w:pStyle w:val="DotStyle2"/>
            </w:pPr>
            <w:r w:rsidRPr="00E0663F">
              <w:t>h</w:t>
            </w:r>
            <w:r w:rsidR="003B7844" w:rsidRPr="00E0663F">
              <w:t>ow best to use environmental water with other water, such as</w:t>
            </w:r>
            <w:r w:rsidRPr="00E0663F">
              <w:t xml:space="preserve"> the</w:t>
            </w:r>
            <w:r w:rsidR="003B7844" w:rsidRPr="00E0663F">
              <w:t xml:space="preserve"> Lachlan Water Quality Allowance, also being delivered </w:t>
            </w:r>
            <w:r w:rsidRPr="00E0663F">
              <w:t>in</w:t>
            </w:r>
            <w:r w:rsidR="003B7844" w:rsidRPr="00E0663F">
              <w:t xml:space="preserve"> the system, identifying and filling gaps in key component of the hydrograph where required.</w:t>
            </w:r>
          </w:p>
          <w:p w14:paraId="6BFD7432" w14:textId="3B903230" w:rsidR="00F22BE1" w:rsidRPr="00E0663F" w:rsidRDefault="00D2219F" w:rsidP="002B6895">
            <w:pPr>
              <w:pStyle w:val="DotStyle2"/>
            </w:pPr>
            <w:r w:rsidRPr="00E0663F">
              <w:t>m</w:t>
            </w:r>
            <w:r w:rsidR="003B7844" w:rsidRPr="00E0663F">
              <w:t>inimising the risk of generating hypoxic events by providing pulses into the river when water temperatures begin to exceed 16 degrees C.</w:t>
            </w:r>
          </w:p>
        </w:tc>
      </w:tr>
      <w:tr w:rsidR="003562F1" w:rsidRPr="00D1079D" w14:paraId="17D7FC90" w14:textId="77777777" w:rsidTr="00362EA8">
        <w:trPr>
          <w:cnfStyle w:val="000000100000" w:firstRow="0" w:lastRow="0" w:firstColumn="0" w:lastColumn="0" w:oddVBand="0" w:evenVBand="0" w:oddHBand="1" w:evenHBand="0" w:firstRowFirstColumn="0" w:firstRowLastColumn="0" w:lastRowFirstColumn="0" w:lastRowLastColumn="0"/>
        </w:trPr>
        <w:tc>
          <w:tcPr>
            <w:tcW w:w="1696" w:type="dxa"/>
            <w:shd w:val="clear" w:color="auto" w:fill="B6DDE8" w:themeFill="accent5" w:themeFillTint="66"/>
          </w:tcPr>
          <w:p w14:paraId="6D69523E" w14:textId="19D0C8AB" w:rsidR="003562F1" w:rsidRPr="00D1079D" w:rsidRDefault="00037E5B" w:rsidP="00D1079D">
            <w:r w:rsidRPr="00D1079D">
              <w:lastRenderedPageBreak/>
              <w:t>Waterbirds</w:t>
            </w:r>
          </w:p>
        </w:tc>
        <w:tc>
          <w:tcPr>
            <w:tcW w:w="7943" w:type="dxa"/>
            <w:shd w:val="clear" w:color="auto" w:fill="auto"/>
          </w:tcPr>
          <w:p w14:paraId="0180F583" w14:textId="4FA0865F" w:rsidR="001E39FE" w:rsidRPr="00E0663F" w:rsidRDefault="001E39FE" w:rsidP="002B6895">
            <w:pPr>
              <w:pStyle w:val="DotStyle1"/>
            </w:pPr>
            <w:r w:rsidRPr="00E0663F">
              <w:t xml:space="preserve">Brandis </w:t>
            </w:r>
            <w:r w:rsidR="000A7EB5" w:rsidRPr="00E0663F">
              <w:t>(201</w:t>
            </w:r>
            <w:r w:rsidR="00AE612D" w:rsidRPr="00E0663F">
              <w:t>6</w:t>
            </w:r>
            <w:r w:rsidR="000A7EB5" w:rsidRPr="00E0663F">
              <w:t>) concluded that</w:t>
            </w:r>
            <w:r w:rsidR="00B350DF" w:rsidRPr="00E0663F">
              <w:t xml:space="preserve"> even with the provision of flows,</w:t>
            </w:r>
            <w:r w:rsidR="000A7EB5" w:rsidRPr="00E0663F">
              <w:t xml:space="preserve"> the abandonment of </w:t>
            </w:r>
            <w:r w:rsidR="00B350DF" w:rsidRPr="00E0663F">
              <w:t xml:space="preserve">Booligal wetland </w:t>
            </w:r>
            <w:r w:rsidR="000A7EB5" w:rsidRPr="00E0663F">
              <w:t xml:space="preserve">nesting sites by </w:t>
            </w:r>
            <w:r w:rsidR="00AE612D" w:rsidRPr="00E0663F">
              <w:t>s</w:t>
            </w:r>
            <w:r w:rsidR="000A7EB5" w:rsidRPr="00E0663F">
              <w:t xml:space="preserve">traw necked ibis </w:t>
            </w:r>
            <w:r w:rsidR="00B350DF" w:rsidRPr="00E0663F">
              <w:t xml:space="preserve">during </w:t>
            </w:r>
            <w:r w:rsidR="000A7EB5" w:rsidRPr="00E0663F">
              <w:t>June-</w:t>
            </w:r>
            <w:r w:rsidR="0031064D">
              <w:t>Oc</w:t>
            </w:r>
            <w:r w:rsidR="000A7EB5" w:rsidRPr="00E0663F">
              <w:t xml:space="preserve">tober 2015 </w:t>
            </w:r>
            <w:r w:rsidR="00B350DF" w:rsidRPr="00E0663F">
              <w:t xml:space="preserve">was in response to </w:t>
            </w:r>
            <w:r w:rsidRPr="00E0663F">
              <w:t xml:space="preserve">a combination of factors relating to </w:t>
            </w:r>
            <w:r w:rsidR="000A7EB5" w:rsidRPr="00E0663F">
              <w:t xml:space="preserve">hotter temperatures, declines in flows and water levels, reduction in foraging habitat </w:t>
            </w:r>
            <w:r w:rsidRPr="00E0663F">
              <w:t xml:space="preserve">and </w:t>
            </w:r>
            <w:r w:rsidR="00B350DF" w:rsidRPr="00E0663F">
              <w:t xml:space="preserve">better </w:t>
            </w:r>
            <w:r w:rsidRPr="00E0663F">
              <w:t>habitat</w:t>
            </w:r>
            <w:r w:rsidR="00B350DF" w:rsidRPr="00E0663F">
              <w:t xml:space="preserve"> being available in other catchments</w:t>
            </w:r>
            <w:r w:rsidRPr="00E0663F">
              <w:t>.</w:t>
            </w:r>
          </w:p>
          <w:p w14:paraId="7C851087" w14:textId="6A5D9E75" w:rsidR="00B350DF" w:rsidRPr="00E0663F" w:rsidRDefault="00AE612D" w:rsidP="002B6895">
            <w:pPr>
              <w:pStyle w:val="DotStyle1"/>
            </w:pPr>
            <w:r w:rsidRPr="00E0663F">
              <w:t xml:space="preserve">Brandis </w:t>
            </w:r>
            <w:r w:rsidR="00934BC4" w:rsidRPr="00E0663F">
              <w:t xml:space="preserve">and Lyons </w:t>
            </w:r>
            <w:r w:rsidRPr="00E0663F">
              <w:t xml:space="preserve">(2016) </w:t>
            </w:r>
            <w:proofErr w:type="gramStart"/>
            <w:r w:rsidRPr="00E0663F">
              <w:t>notes</w:t>
            </w:r>
            <w:proofErr w:type="gramEnd"/>
            <w:r w:rsidRPr="00E0663F">
              <w:t xml:space="preserve"> the response</w:t>
            </w:r>
            <w:r w:rsidR="00934BC4" w:rsidRPr="00E0663F">
              <w:t xml:space="preserve"> of</w:t>
            </w:r>
            <w:r w:rsidRPr="00E0663F">
              <w:t xml:space="preserve"> straw necked ibis </w:t>
            </w:r>
            <w:r w:rsidR="00934BC4" w:rsidRPr="00E0663F">
              <w:t xml:space="preserve">during the </w:t>
            </w:r>
            <w:r w:rsidRPr="00E0663F">
              <w:t xml:space="preserve">August- November 2016 </w:t>
            </w:r>
            <w:r w:rsidR="00934BC4" w:rsidRPr="00E0663F">
              <w:t xml:space="preserve">breeding event where </w:t>
            </w:r>
            <w:r w:rsidRPr="00E0663F">
              <w:t>the colony exceeded 200</w:t>
            </w:r>
            <w:r w:rsidR="00362EA8">
              <w:t xml:space="preserve"> </w:t>
            </w:r>
            <w:r w:rsidRPr="00E0663F">
              <w:t xml:space="preserve">000 </w:t>
            </w:r>
            <w:r w:rsidR="00923E90">
              <w:t>nests</w:t>
            </w:r>
            <w:r w:rsidRPr="00E0663F">
              <w:t xml:space="preserve"> at its peak</w:t>
            </w:r>
            <w:r w:rsidR="007B6B5C" w:rsidRPr="00E0663F">
              <w:t xml:space="preserve">. This work also showed the effectiveness of the use of drones to </w:t>
            </w:r>
            <w:r w:rsidR="00413BFE" w:rsidRPr="00E0663F">
              <w:t>assist</w:t>
            </w:r>
            <w:r w:rsidR="007B6B5C" w:rsidRPr="00E0663F">
              <w:t xml:space="preserve"> with monitoring waterbird outcomes</w:t>
            </w:r>
            <w:r w:rsidR="00934BC4" w:rsidRPr="00E0663F">
              <w:t>. Dyer et al</w:t>
            </w:r>
            <w:r w:rsidR="00362EA8">
              <w:t>.</w:t>
            </w:r>
            <w:r w:rsidR="00934BC4" w:rsidRPr="00E0663F">
              <w:t xml:space="preserve"> (2017</w:t>
            </w:r>
            <w:r w:rsidRPr="00E0663F">
              <w:t>)</w:t>
            </w:r>
            <w:r w:rsidR="00934BC4" w:rsidRPr="00E0663F">
              <w:t xml:space="preserve"> notes that this response </w:t>
            </w:r>
            <w:r w:rsidRPr="00E0663F">
              <w:t>highlight</w:t>
            </w:r>
            <w:r w:rsidR="00934BC4" w:rsidRPr="00E0663F">
              <w:t>s</w:t>
            </w:r>
            <w:r w:rsidRPr="00E0663F">
              <w:t xml:space="preserve"> the importance of regional weather patterns, and the value of extensive flooding to provide foraging areas and habitat for food resources to thrive in a successful breeding event. The strategy of using </w:t>
            </w:r>
            <w:r w:rsidR="00934BC4" w:rsidRPr="00E0663F">
              <w:t>flows</w:t>
            </w:r>
            <w:r w:rsidRPr="00E0663F">
              <w:t xml:space="preserve"> to support breeding events once they have established (rather than trying to trigger a breeding event) is therefore sound. The management of water levels at the second waterbird colony site in the Booligal Wetlands in 2016-17 demonstrates the value of this approach.</w:t>
            </w:r>
          </w:p>
        </w:tc>
      </w:tr>
      <w:tr w:rsidR="00010842" w:rsidRPr="00D1079D" w14:paraId="686727CE" w14:textId="77777777" w:rsidTr="00362EA8">
        <w:trPr>
          <w:cnfStyle w:val="000000010000" w:firstRow="0" w:lastRow="0" w:firstColumn="0" w:lastColumn="0" w:oddVBand="0" w:evenVBand="0" w:oddHBand="0" w:evenHBand="1" w:firstRowFirstColumn="0" w:firstRowLastColumn="0" w:lastRowFirstColumn="0" w:lastRowLastColumn="0"/>
        </w:trPr>
        <w:tc>
          <w:tcPr>
            <w:tcW w:w="1696" w:type="dxa"/>
            <w:shd w:val="clear" w:color="auto" w:fill="B6DDE8" w:themeFill="accent5" w:themeFillTint="66"/>
          </w:tcPr>
          <w:p w14:paraId="0974A6A4" w14:textId="15928056" w:rsidR="00010842" w:rsidRPr="00D1079D" w:rsidRDefault="00010842" w:rsidP="00D1079D">
            <w:r>
              <w:t>Frogs</w:t>
            </w:r>
          </w:p>
        </w:tc>
        <w:tc>
          <w:tcPr>
            <w:tcW w:w="7943" w:type="dxa"/>
            <w:shd w:val="clear" w:color="auto" w:fill="auto"/>
          </w:tcPr>
          <w:p w14:paraId="5B29A9E2" w14:textId="016C62C1" w:rsidR="00010842" w:rsidRPr="00E0663F" w:rsidRDefault="0051673E" w:rsidP="002B6895">
            <w:pPr>
              <w:pStyle w:val="DotStyle1"/>
            </w:pPr>
            <w:r w:rsidRPr="00E0663F">
              <w:t xml:space="preserve">At sites like the Booligal Wetlands and The Great </w:t>
            </w:r>
            <w:proofErr w:type="spellStart"/>
            <w:r w:rsidRPr="00E0663F">
              <w:t>Cumbung</w:t>
            </w:r>
            <w:proofErr w:type="spellEnd"/>
            <w:r w:rsidRPr="00E0663F">
              <w:t>, there is a need for standing water to be present in the landscape to enable summer breeding frog species to be able to complete their life cycle Dyer et al</w:t>
            </w:r>
            <w:r w:rsidR="00362EA8">
              <w:t>.</w:t>
            </w:r>
            <w:r w:rsidRPr="00E0663F">
              <w:t xml:space="preserve"> (2016). The provision of flows during warmer months of the year needs to include consideration of the potential to contribute to the breeding of carp in the same areas where frog outcomes may be sought. Carp exclusion/management activities may be required on a site-by-site basis prior to flows being delivered in summer for frog outcomes.</w:t>
            </w:r>
          </w:p>
        </w:tc>
      </w:tr>
    </w:tbl>
    <w:p w14:paraId="546E9813" w14:textId="77777777" w:rsidR="00D74B8F" w:rsidRDefault="00D74B8F">
      <w:pPr>
        <w:spacing w:after="0"/>
        <w:rPr>
          <w:color w:val="5F497A" w:themeColor="accent4" w:themeShade="BF"/>
          <w:sz w:val="26"/>
          <w:szCs w:val="24"/>
          <w:lang w:val="en-GB"/>
        </w:rPr>
      </w:pPr>
      <w:r>
        <w:br w:type="page"/>
      </w:r>
    </w:p>
    <w:p w14:paraId="5803ACFB" w14:textId="24D9D935" w:rsidR="003562F1" w:rsidRPr="00764C2A" w:rsidRDefault="000956A1" w:rsidP="00D1079D">
      <w:pPr>
        <w:pStyle w:val="Heading3"/>
        <w:rPr>
          <w:noProof/>
        </w:rPr>
      </w:pPr>
      <w:r w:rsidRPr="00D1079D">
        <w:lastRenderedPageBreak/>
        <w:t>Bibliography</w:t>
      </w:r>
    </w:p>
    <w:p w14:paraId="5AE843AE" w14:textId="1017E702" w:rsidR="00414362" w:rsidRPr="00934BC4" w:rsidRDefault="00414362" w:rsidP="004D0229">
      <w:pPr>
        <w:pStyle w:val="Default"/>
        <w:rPr>
          <w:rStyle w:val="A3"/>
          <w:rFonts w:asciiTheme="minorHAnsi" w:hAnsiTheme="minorHAnsi" w:cstheme="minorHAnsi"/>
          <w:color w:val="auto"/>
          <w:sz w:val="22"/>
          <w:szCs w:val="22"/>
          <w:lang w:eastAsia="zh-CN" w:bidi="th-TH"/>
        </w:rPr>
      </w:pPr>
      <w:r w:rsidRPr="00566144">
        <w:rPr>
          <w:rStyle w:val="A3"/>
          <w:rFonts w:asciiTheme="minorHAnsi" w:hAnsiTheme="minorHAnsi" w:cstheme="minorHAnsi"/>
          <w:color w:val="auto"/>
          <w:sz w:val="22"/>
          <w:szCs w:val="22"/>
        </w:rPr>
        <w:t>Brandis, K (</w:t>
      </w:r>
      <w:r w:rsidRPr="00BA15D6">
        <w:rPr>
          <w:rStyle w:val="A3"/>
          <w:rFonts w:asciiTheme="minorHAnsi" w:hAnsiTheme="minorHAnsi" w:cstheme="minorHAnsi"/>
          <w:color w:val="auto"/>
          <w:sz w:val="22"/>
          <w:szCs w:val="22"/>
        </w:rPr>
        <w:t>2016),</w:t>
      </w:r>
      <w:r w:rsidRPr="00BA15D6">
        <w:rPr>
          <w:rStyle w:val="A3"/>
          <w:rFonts w:asciiTheme="minorHAnsi" w:hAnsiTheme="minorHAnsi" w:cstheme="minorHAnsi"/>
          <w:color w:val="auto"/>
          <w:sz w:val="22"/>
          <w:szCs w:val="22"/>
          <w:lang w:eastAsia="zh-CN" w:bidi="th-TH"/>
        </w:rPr>
        <w:t xml:space="preserve"> </w:t>
      </w:r>
      <w:r w:rsidRPr="00BA15D6">
        <w:rPr>
          <w:rStyle w:val="A3"/>
          <w:rFonts w:asciiTheme="minorHAnsi" w:hAnsiTheme="minorHAnsi" w:cstheme="minorHAnsi"/>
          <w:i/>
          <w:color w:val="auto"/>
          <w:sz w:val="22"/>
          <w:szCs w:val="22"/>
          <w:lang w:eastAsia="zh-CN" w:bidi="th-TH"/>
        </w:rPr>
        <w:t>Response of straw-necked ibis (</w:t>
      </w:r>
      <w:proofErr w:type="spellStart"/>
      <w:r w:rsidRPr="00BA15D6">
        <w:rPr>
          <w:rStyle w:val="A3"/>
          <w:rFonts w:asciiTheme="minorHAnsi" w:hAnsiTheme="minorHAnsi" w:cstheme="minorHAnsi"/>
          <w:i/>
          <w:color w:val="auto"/>
          <w:sz w:val="22"/>
          <w:szCs w:val="22"/>
          <w:lang w:eastAsia="zh-CN" w:bidi="th-TH"/>
        </w:rPr>
        <w:t>Threskiornis</w:t>
      </w:r>
      <w:proofErr w:type="spellEnd"/>
      <w:r w:rsidRPr="00BA15D6">
        <w:rPr>
          <w:rStyle w:val="A3"/>
          <w:rFonts w:asciiTheme="minorHAnsi" w:hAnsiTheme="minorHAnsi" w:cstheme="minorHAnsi"/>
          <w:i/>
          <w:color w:val="auto"/>
          <w:sz w:val="22"/>
          <w:szCs w:val="22"/>
          <w:lang w:eastAsia="zh-CN" w:bidi="th-TH"/>
        </w:rPr>
        <w:t xml:space="preserve"> </w:t>
      </w:r>
      <w:proofErr w:type="spellStart"/>
      <w:r w:rsidRPr="00BA15D6">
        <w:rPr>
          <w:rStyle w:val="A3"/>
          <w:rFonts w:asciiTheme="minorHAnsi" w:hAnsiTheme="minorHAnsi" w:cstheme="minorHAnsi"/>
          <w:i/>
          <w:color w:val="auto"/>
          <w:sz w:val="22"/>
          <w:szCs w:val="22"/>
          <w:lang w:eastAsia="zh-CN" w:bidi="th-TH"/>
        </w:rPr>
        <w:t>spinicollis</w:t>
      </w:r>
      <w:proofErr w:type="spellEnd"/>
      <w:r w:rsidRPr="00BA15D6">
        <w:rPr>
          <w:rStyle w:val="A3"/>
          <w:rFonts w:asciiTheme="minorHAnsi" w:hAnsiTheme="minorHAnsi" w:cstheme="minorHAnsi"/>
          <w:i/>
          <w:color w:val="auto"/>
          <w:sz w:val="22"/>
          <w:szCs w:val="22"/>
          <w:lang w:eastAsia="zh-CN" w:bidi="th-TH"/>
        </w:rPr>
        <w:t>) to Commonwealth environmental watering in the lower Lachlan, 2015</w:t>
      </w:r>
      <w:r w:rsidRPr="00BA15D6">
        <w:rPr>
          <w:rStyle w:val="A3"/>
          <w:rFonts w:asciiTheme="minorHAnsi" w:hAnsiTheme="minorHAnsi" w:cstheme="minorHAnsi"/>
          <w:color w:val="auto"/>
          <w:sz w:val="22"/>
          <w:szCs w:val="22"/>
          <w:lang w:eastAsia="zh-CN" w:bidi="th-TH"/>
        </w:rPr>
        <w:t xml:space="preserve">. Report prepared by the Centre for Ecosystem Science, University of New South Wales for the Commonwealth Environmental Water Office 2016. </w:t>
      </w:r>
      <w:hyperlink r:id="rId42" w:history="1">
        <w:r w:rsidR="00934BC4" w:rsidRPr="00934BC4">
          <w:rPr>
            <w:rStyle w:val="Hyperlink"/>
            <w:rFonts w:asciiTheme="minorHAnsi" w:hAnsiTheme="minorHAnsi" w:cstheme="minorHAnsi"/>
            <w:sz w:val="22"/>
            <w:szCs w:val="22"/>
          </w:rPr>
          <w:t>https://www.environment.gov.au/water/cewo/publications/ibis-response-lower-lachlan</w:t>
        </w:r>
      </w:hyperlink>
    </w:p>
    <w:p w14:paraId="4EB1679A" w14:textId="28C5645C" w:rsidR="00934BC4" w:rsidRPr="00934BC4" w:rsidRDefault="00934BC4" w:rsidP="004D0229">
      <w:pPr>
        <w:pStyle w:val="BodyText1"/>
        <w:spacing w:line="240" w:lineRule="auto"/>
        <w:jc w:val="left"/>
        <w:rPr>
          <w:rStyle w:val="A3"/>
          <w:rFonts w:asciiTheme="minorHAnsi" w:hAnsiTheme="minorHAnsi" w:cstheme="minorHAnsi"/>
          <w:color w:val="auto"/>
          <w:sz w:val="22"/>
          <w:szCs w:val="22"/>
        </w:rPr>
      </w:pPr>
      <w:r w:rsidRPr="00566144">
        <w:rPr>
          <w:rStyle w:val="A3"/>
          <w:rFonts w:asciiTheme="minorHAnsi" w:hAnsiTheme="minorHAnsi" w:cstheme="minorHAnsi"/>
          <w:color w:val="auto"/>
          <w:sz w:val="22"/>
          <w:szCs w:val="22"/>
        </w:rPr>
        <w:t>Brandis, K and Lyons, M.</w:t>
      </w:r>
      <w:r w:rsidRPr="00934BC4">
        <w:rPr>
          <w:rStyle w:val="A3"/>
          <w:rFonts w:asciiTheme="minorHAnsi" w:hAnsiTheme="minorHAnsi" w:cstheme="minorHAnsi"/>
          <w:color w:val="auto"/>
          <w:sz w:val="22"/>
          <w:szCs w:val="22"/>
        </w:rPr>
        <w:t xml:space="preserve"> (2016)</w:t>
      </w:r>
      <w:r>
        <w:rPr>
          <w:rStyle w:val="A3"/>
          <w:rFonts w:asciiTheme="minorHAnsi" w:hAnsiTheme="minorHAnsi" w:cstheme="minorHAnsi"/>
          <w:color w:val="auto"/>
          <w:sz w:val="22"/>
          <w:szCs w:val="22"/>
        </w:rPr>
        <w:t>.</w:t>
      </w:r>
      <w:r w:rsidRPr="00934BC4">
        <w:rPr>
          <w:rStyle w:val="A3"/>
          <w:rFonts w:asciiTheme="minorHAnsi" w:hAnsiTheme="minorHAnsi" w:cstheme="minorHAnsi"/>
          <w:color w:val="auto"/>
          <w:sz w:val="22"/>
          <w:szCs w:val="22"/>
        </w:rPr>
        <w:t xml:space="preserve"> </w:t>
      </w:r>
      <w:r w:rsidRPr="00934BC4">
        <w:rPr>
          <w:rStyle w:val="A3"/>
          <w:rFonts w:asciiTheme="minorHAnsi" w:hAnsiTheme="minorHAnsi" w:cstheme="minorHAnsi"/>
          <w:i/>
          <w:iCs/>
          <w:color w:val="auto"/>
          <w:sz w:val="22"/>
          <w:szCs w:val="22"/>
        </w:rPr>
        <w:t>Colonial Waterbird Monitoring in the Lower Lachlan 2016</w:t>
      </w:r>
      <w:r w:rsidRPr="00934BC4">
        <w:rPr>
          <w:rStyle w:val="A3"/>
          <w:rFonts w:asciiTheme="minorHAnsi" w:hAnsiTheme="minorHAnsi" w:cstheme="minorHAnsi"/>
          <w:color w:val="auto"/>
          <w:sz w:val="22"/>
          <w:szCs w:val="22"/>
        </w:rPr>
        <w:t xml:space="preserve">. </w:t>
      </w:r>
      <w:r w:rsidRPr="00BA15D6">
        <w:rPr>
          <w:rStyle w:val="A3"/>
          <w:rFonts w:asciiTheme="minorHAnsi" w:hAnsiTheme="minorHAnsi" w:cstheme="minorHAnsi"/>
          <w:color w:val="auto"/>
          <w:sz w:val="22"/>
          <w:szCs w:val="22"/>
        </w:rPr>
        <w:t xml:space="preserve">Report prepared by the Centre for Ecosystem Science, University of New South Wales for the Commonwealth Environmental Water </w:t>
      </w:r>
      <w:r w:rsidRPr="00934BC4">
        <w:rPr>
          <w:rStyle w:val="A3"/>
          <w:rFonts w:asciiTheme="minorHAnsi" w:hAnsiTheme="minorHAnsi" w:cstheme="minorHAnsi"/>
          <w:color w:val="auto"/>
          <w:sz w:val="22"/>
          <w:szCs w:val="22"/>
        </w:rPr>
        <w:t xml:space="preserve">Office 2016. </w:t>
      </w:r>
      <w:hyperlink r:id="rId43" w:history="1">
        <w:r w:rsidRPr="00934BC4">
          <w:rPr>
            <w:rStyle w:val="Hyperlink"/>
            <w:rFonts w:asciiTheme="minorHAnsi" w:hAnsiTheme="minorHAnsi" w:cstheme="minorHAnsi"/>
          </w:rPr>
          <w:t>https://www.environment.gov.au/system/files/resources/08f6b8dc-c9d6-4481-86bf-bbb3fea76ddf/files/colonial-waterbird-monitoring-lower-lachlan-2016.pdf</w:t>
        </w:r>
      </w:hyperlink>
      <w:r w:rsidRPr="00934BC4">
        <w:rPr>
          <w:rFonts w:asciiTheme="minorHAnsi" w:hAnsiTheme="minorHAnsi" w:cstheme="minorHAnsi"/>
        </w:rPr>
        <w:t xml:space="preserve"> </w:t>
      </w:r>
    </w:p>
    <w:p w14:paraId="11913D0D" w14:textId="67D13961" w:rsidR="001712AF" w:rsidRPr="00566144" w:rsidRDefault="001712AF" w:rsidP="004D0229">
      <w:pPr>
        <w:pStyle w:val="BodyText1"/>
        <w:spacing w:line="240" w:lineRule="auto"/>
        <w:jc w:val="left"/>
        <w:rPr>
          <w:rFonts w:asciiTheme="minorHAnsi" w:hAnsiTheme="minorHAnsi" w:cstheme="minorHAnsi"/>
        </w:rPr>
      </w:pPr>
      <w:bookmarkStart w:id="13" w:name="_Toc365455044"/>
      <w:bookmarkStart w:id="14" w:name="_Toc365455789"/>
      <w:bookmarkStart w:id="15" w:name="_Toc366742045"/>
      <w:r w:rsidRPr="00566144">
        <w:rPr>
          <w:rFonts w:asciiTheme="minorHAnsi" w:hAnsiTheme="minorHAnsi" w:cstheme="minorHAnsi"/>
        </w:rPr>
        <w:t xml:space="preserve">Bureau of Meteorology (2020) Climate outlooks – weeks, </w:t>
      </w:r>
      <w:proofErr w:type="gramStart"/>
      <w:r w:rsidRPr="00566144">
        <w:rPr>
          <w:rFonts w:asciiTheme="minorHAnsi" w:hAnsiTheme="minorHAnsi" w:cstheme="minorHAnsi"/>
        </w:rPr>
        <w:t>months</w:t>
      </w:r>
      <w:proofErr w:type="gramEnd"/>
      <w:r w:rsidRPr="00566144">
        <w:rPr>
          <w:rFonts w:asciiTheme="minorHAnsi" w:hAnsiTheme="minorHAnsi" w:cstheme="minorHAnsi"/>
        </w:rPr>
        <w:t xml:space="preserve"> and seasons 7 May 2020. </w:t>
      </w:r>
      <w:hyperlink r:id="rId44" w:anchor="/rainfall/median/seasonal/1" w:history="1">
        <w:r w:rsidRPr="00566144">
          <w:rPr>
            <w:rStyle w:val="Hyperlink"/>
            <w:rFonts w:asciiTheme="minorHAnsi" w:hAnsiTheme="minorHAnsi" w:cstheme="minorHAnsi"/>
          </w:rPr>
          <w:t>http://www.bom.gov.au/climate/outlooks/#/rainfall/median/seasonal/1</w:t>
        </w:r>
      </w:hyperlink>
    </w:p>
    <w:p w14:paraId="1B795570" w14:textId="77777777" w:rsidR="00414362" w:rsidRPr="00566144" w:rsidRDefault="00414362" w:rsidP="004D0229">
      <w:pPr>
        <w:pStyle w:val="BodyText1"/>
        <w:spacing w:line="240" w:lineRule="auto"/>
        <w:jc w:val="left"/>
        <w:rPr>
          <w:rStyle w:val="A3"/>
          <w:rFonts w:asciiTheme="minorHAnsi" w:hAnsiTheme="minorHAnsi" w:cstheme="minorHAnsi"/>
          <w:sz w:val="22"/>
          <w:szCs w:val="22"/>
        </w:rPr>
      </w:pPr>
      <w:r w:rsidRPr="00566144">
        <w:rPr>
          <w:rFonts w:asciiTheme="minorHAnsi" w:hAnsiTheme="minorHAnsi" w:cstheme="minorHAnsi"/>
        </w:rPr>
        <w:t xml:space="preserve">Commonwealth Environmental Water Office (2017). </w:t>
      </w:r>
      <w:r w:rsidRPr="00566144">
        <w:rPr>
          <w:rFonts w:asciiTheme="minorHAnsi" w:hAnsiTheme="minorHAnsi" w:cstheme="minorHAnsi"/>
          <w:i/>
        </w:rPr>
        <w:t>Blackwater Review</w:t>
      </w:r>
      <w:r w:rsidRPr="00566144">
        <w:rPr>
          <w:rFonts w:asciiTheme="minorHAnsi" w:hAnsiTheme="minorHAnsi" w:cstheme="minorHAnsi"/>
        </w:rPr>
        <w:t xml:space="preserve"> - Environmental water used to moderate low dissolved oxygen levels in the southern Murray Darling Basin during 2016/17</w:t>
      </w:r>
      <w:bookmarkEnd w:id="13"/>
      <w:bookmarkEnd w:id="14"/>
      <w:bookmarkEnd w:id="15"/>
      <w:r w:rsidRPr="00566144">
        <w:rPr>
          <w:rFonts w:asciiTheme="minorHAnsi" w:hAnsiTheme="minorHAnsi" w:cstheme="minorHAnsi"/>
        </w:rPr>
        <w:t xml:space="preserve">. </w:t>
      </w:r>
      <w:hyperlink r:id="rId45" w:history="1">
        <w:r w:rsidRPr="00566144">
          <w:rPr>
            <w:rStyle w:val="Hyperlink"/>
            <w:rFonts w:asciiTheme="minorHAnsi" w:hAnsiTheme="minorHAnsi" w:cstheme="minorHAnsi"/>
          </w:rPr>
          <w:t>http://www.environment.gov.au/water/cewo/publications/blackwater-review</w:t>
        </w:r>
      </w:hyperlink>
      <w:r w:rsidRPr="00566144">
        <w:rPr>
          <w:rFonts w:asciiTheme="minorHAnsi" w:hAnsiTheme="minorHAnsi" w:cstheme="minorHAnsi"/>
        </w:rPr>
        <w:t xml:space="preserve"> </w:t>
      </w:r>
    </w:p>
    <w:p w14:paraId="59A49367" w14:textId="2AE0BD91" w:rsidR="000F6BA2" w:rsidRDefault="00D6127D" w:rsidP="000F6BA2">
      <w:pPr>
        <w:pStyle w:val="xmsonormal"/>
        <w:shd w:val="clear" w:color="auto" w:fill="FFFFFF"/>
        <w:spacing w:before="0" w:beforeAutospacing="0" w:after="0" w:afterAutospacing="0"/>
        <w:rPr>
          <w:rFonts w:cs="Times New Roman"/>
          <w:color w:val="000000"/>
        </w:rPr>
      </w:pPr>
      <w:r w:rsidRPr="00D6127D">
        <w:rPr>
          <w:rFonts w:asciiTheme="minorHAnsi" w:hAnsiTheme="minorHAnsi" w:cstheme="minorHAnsi"/>
        </w:rPr>
        <w:t>Driver, P., Chowdhury, S., Hameed, T., Lloyd-Jones, P., Raisin, G., Ribbons, C. and Singh, G., 2003. Reference and modified flows of the Lachlan Valley wetlands. Report for the NHT funded project 'Lachlan Floodplain Wetlands Adaptive Water Management Framework', NSW Government</w:t>
      </w:r>
      <w:r>
        <w:rPr>
          <w:rFonts w:asciiTheme="minorHAnsi" w:hAnsiTheme="minorHAnsi" w:cstheme="minorHAnsi"/>
        </w:rPr>
        <w:t xml:space="preserve">. </w:t>
      </w:r>
    </w:p>
    <w:p w14:paraId="37BDBC78" w14:textId="3323A377" w:rsidR="000F6BA2" w:rsidRDefault="001E1ADA" w:rsidP="000F6BA2">
      <w:pPr>
        <w:pStyle w:val="xmsonormal"/>
        <w:shd w:val="clear" w:color="auto" w:fill="FFFFFF"/>
        <w:spacing w:before="0" w:beforeAutospacing="0" w:after="0" w:afterAutospacing="0"/>
        <w:rPr>
          <w:rFonts w:cs="Times New Roman"/>
          <w:color w:val="000000"/>
        </w:rPr>
      </w:pPr>
      <w:hyperlink r:id="rId46" w:history="1">
        <w:r w:rsidR="000F6BA2" w:rsidRPr="00021217">
          <w:rPr>
            <w:rStyle w:val="Hyperlink"/>
          </w:rPr>
          <w:t>https://www.researchgate.net/publication/235726340_Reference_and_modified_flows_of_the_Lachlan_Valley_wetlands_Report_for_the_NHT_funded_project_'Lachlan_Floodplain_Wetlands_Adaptive_Water_Management_Framework</w:t>
        </w:r>
      </w:hyperlink>
      <w:r w:rsidR="000F6BA2" w:rsidRPr="000F6BA2">
        <w:rPr>
          <w:rFonts w:cs="Times New Roman"/>
          <w:color w:val="000000"/>
        </w:rPr>
        <w:t>'</w:t>
      </w:r>
      <w:r w:rsidR="000F6BA2">
        <w:rPr>
          <w:rFonts w:cs="Times New Roman"/>
          <w:color w:val="000000"/>
        </w:rPr>
        <w:t xml:space="preserve"> </w:t>
      </w:r>
    </w:p>
    <w:p w14:paraId="1A9945EC" w14:textId="04F408EF" w:rsidR="00414362" w:rsidRPr="00566144" w:rsidRDefault="00414362" w:rsidP="000F6BA2">
      <w:pPr>
        <w:pStyle w:val="BodyText1"/>
        <w:spacing w:line="240" w:lineRule="auto"/>
        <w:jc w:val="left"/>
        <w:rPr>
          <w:rStyle w:val="Hyperlink"/>
          <w:rFonts w:asciiTheme="minorHAnsi" w:hAnsiTheme="minorHAnsi" w:cstheme="minorHAnsi"/>
        </w:rPr>
      </w:pPr>
      <w:r w:rsidRPr="000F6BA2">
        <w:rPr>
          <w:rFonts w:asciiTheme="minorHAnsi" w:hAnsiTheme="minorHAnsi" w:cstheme="minorHAnsi"/>
        </w:rPr>
        <w:t>Dyer</w:t>
      </w:r>
      <w:r w:rsidRPr="000F6BA2">
        <w:rPr>
          <w:rStyle w:val="A3"/>
          <w:rFonts w:asciiTheme="minorHAnsi" w:hAnsiTheme="minorHAnsi" w:cstheme="minorHAnsi"/>
          <w:sz w:val="22"/>
          <w:szCs w:val="22"/>
        </w:rPr>
        <w:t xml:space="preserve">, F., Broadhurst, B., </w:t>
      </w:r>
      <w:proofErr w:type="spellStart"/>
      <w:r w:rsidRPr="000F6BA2">
        <w:rPr>
          <w:rStyle w:val="A3"/>
          <w:rFonts w:asciiTheme="minorHAnsi" w:hAnsiTheme="minorHAnsi" w:cstheme="minorHAnsi"/>
          <w:sz w:val="22"/>
          <w:szCs w:val="22"/>
        </w:rPr>
        <w:t>Thiem</w:t>
      </w:r>
      <w:proofErr w:type="spellEnd"/>
      <w:r w:rsidRPr="000F6BA2">
        <w:rPr>
          <w:rStyle w:val="A3"/>
          <w:rFonts w:asciiTheme="minorHAnsi" w:hAnsiTheme="minorHAnsi" w:cstheme="minorHAnsi"/>
          <w:sz w:val="22"/>
          <w:szCs w:val="22"/>
        </w:rPr>
        <w:t xml:space="preserve">, J., Thompson, R., Driver, P., Bowen, S., </w:t>
      </w:r>
      <w:proofErr w:type="spellStart"/>
      <w:r w:rsidRPr="000F6BA2">
        <w:rPr>
          <w:rStyle w:val="A3"/>
          <w:rFonts w:asciiTheme="minorHAnsi" w:hAnsiTheme="minorHAnsi" w:cstheme="minorHAnsi"/>
          <w:sz w:val="22"/>
          <w:szCs w:val="22"/>
        </w:rPr>
        <w:t>Asmus</w:t>
      </w:r>
      <w:proofErr w:type="spellEnd"/>
      <w:r w:rsidRPr="000F6BA2">
        <w:rPr>
          <w:rStyle w:val="A3"/>
          <w:rFonts w:asciiTheme="minorHAnsi" w:hAnsiTheme="minorHAnsi" w:cstheme="minorHAnsi"/>
          <w:sz w:val="22"/>
          <w:szCs w:val="22"/>
        </w:rPr>
        <w:t xml:space="preserve">, M and </w:t>
      </w:r>
      <w:proofErr w:type="spellStart"/>
      <w:r w:rsidRPr="000F6BA2">
        <w:rPr>
          <w:rStyle w:val="A3"/>
          <w:rFonts w:asciiTheme="minorHAnsi" w:hAnsiTheme="minorHAnsi" w:cstheme="minorHAnsi"/>
          <w:sz w:val="22"/>
          <w:szCs w:val="22"/>
        </w:rPr>
        <w:t>Lenehan</w:t>
      </w:r>
      <w:proofErr w:type="spellEnd"/>
      <w:r w:rsidRPr="000F6BA2">
        <w:rPr>
          <w:rStyle w:val="A3"/>
          <w:rFonts w:asciiTheme="minorHAnsi" w:hAnsiTheme="minorHAnsi" w:cstheme="minorHAnsi"/>
          <w:sz w:val="22"/>
          <w:szCs w:val="22"/>
        </w:rPr>
        <w:t>, J. (2015).</w:t>
      </w:r>
      <w:r w:rsidRPr="00566144">
        <w:rPr>
          <w:rStyle w:val="A3"/>
          <w:rFonts w:asciiTheme="minorHAnsi" w:hAnsiTheme="minorHAnsi" w:cstheme="minorHAnsi"/>
          <w:sz w:val="22"/>
          <w:szCs w:val="22"/>
        </w:rPr>
        <w:t xml:space="preserve"> </w:t>
      </w:r>
      <w:r w:rsidRPr="00566144">
        <w:rPr>
          <w:rStyle w:val="A3"/>
          <w:rFonts w:asciiTheme="minorHAnsi" w:hAnsiTheme="minorHAnsi" w:cstheme="minorHAnsi"/>
          <w:i/>
          <w:sz w:val="22"/>
          <w:szCs w:val="22"/>
        </w:rPr>
        <w:t>Commonwealth Environmental Water Office Long Term Intervention Monitoring Project: Lower Lachlan river system Selected Area 2014-15 Annual Monitoring and Evaluation Report.</w:t>
      </w:r>
      <w:r w:rsidRPr="00566144">
        <w:rPr>
          <w:rStyle w:val="A3"/>
          <w:rFonts w:asciiTheme="minorHAnsi" w:hAnsiTheme="minorHAnsi" w:cstheme="minorHAnsi"/>
          <w:sz w:val="22"/>
          <w:szCs w:val="22"/>
        </w:rPr>
        <w:t xml:space="preserve"> Commonwealth of Australia, 2015. </w:t>
      </w:r>
      <w:hyperlink r:id="rId47" w:history="1">
        <w:r w:rsidR="00D6127D" w:rsidRPr="00021217">
          <w:rPr>
            <w:rStyle w:val="Hyperlink"/>
            <w:rFonts w:asciiTheme="minorHAnsi" w:hAnsiTheme="minorHAnsi" w:cstheme="minorHAnsi"/>
          </w:rPr>
          <w:t>http://www.environment.gov.au/water/cewo/publications/lachlan-ltim-report</w:t>
        </w:r>
      </w:hyperlink>
    </w:p>
    <w:p w14:paraId="051C2357" w14:textId="77777777" w:rsidR="00414362" w:rsidRPr="00566144" w:rsidRDefault="00414362" w:rsidP="004D0229">
      <w:pPr>
        <w:pStyle w:val="BodyText1"/>
        <w:spacing w:after="0" w:line="240" w:lineRule="auto"/>
        <w:jc w:val="left"/>
        <w:rPr>
          <w:rStyle w:val="A3"/>
          <w:rFonts w:asciiTheme="minorHAnsi" w:hAnsiTheme="minorHAnsi" w:cstheme="minorHAnsi"/>
          <w:sz w:val="22"/>
          <w:szCs w:val="22"/>
        </w:rPr>
      </w:pPr>
      <w:r w:rsidRPr="00566144">
        <w:rPr>
          <w:rStyle w:val="A3"/>
          <w:rFonts w:asciiTheme="minorHAnsi" w:hAnsiTheme="minorHAnsi" w:cstheme="minorHAnsi"/>
          <w:sz w:val="22"/>
          <w:szCs w:val="22"/>
        </w:rPr>
        <w:t xml:space="preserve">Dyer, F., Broadhurst, B., </w:t>
      </w:r>
      <w:proofErr w:type="spellStart"/>
      <w:r w:rsidRPr="00566144">
        <w:rPr>
          <w:rStyle w:val="A3"/>
          <w:rFonts w:asciiTheme="minorHAnsi" w:hAnsiTheme="minorHAnsi" w:cstheme="minorHAnsi"/>
          <w:sz w:val="22"/>
          <w:szCs w:val="22"/>
        </w:rPr>
        <w:t>Tschierschke</w:t>
      </w:r>
      <w:proofErr w:type="spellEnd"/>
      <w:r w:rsidRPr="00566144">
        <w:rPr>
          <w:rStyle w:val="A3"/>
          <w:rFonts w:asciiTheme="minorHAnsi" w:hAnsiTheme="minorHAnsi" w:cstheme="minorHAnsi"/>
          <w:sz w:val="22"/>
          <w:szCs w:val="22"/>
        </w:rPr>
        <w:t xml:space="preserve">, A., </w:t>
      </w:r>
      <w:proofErr w:type="spellStart"/>
      <w:r w:rsidRPr="00566144">
        <w:rPr>
          <w:rStyle w:val="A3"/>
          <w:rFonts w:asciiTheme="minorHAnsi" w:hAnsiTheme="minorHAnsi" w:cstheme="minorHAnsi"/>
          <w:sz w:val="22"/>
          <w:szCs w:val="22"/>
        </w:rPr>
        <w:t>Thiem</w:t>
      </w:r>
      <w:proofErr w:type="spellEnd"/>
      <w:r w:rsidRPr="00566144">
        <w:rPr>
          <w:rStyle w:val="A3"/>
          <w:rFonts w:asciiTheme="minorHAnsi" w:hAnsiTheme="minorHAnsi" w:cstheme="minorHAnsi"/>
          <w:sz w:val="22"/>
          <w:szCs w:val="22"/>
        </w:rPr>
        <w:t xml:space="preserve">, J., Thompson, R., Driver, P., Bowen, S., </w:t>
      </w:r>
      <w:proofErr w:type="spellStart"/>
      <w:r w:rsidRPr="00566144">
        <w:rPr>
          <w:rStyle w:val="A3"/>
          <w:rFonts w:asciiTheme="minorHAnsi" w:hAnsiTheme="minorHAnsi" w:cstheme="minorHAnsi"/>
          <w:sz w:val="22"/>
          <w:szCs w:val="22"/>
        </w:rPr>
        <w:t>Asmus</w:t>
      </w:r>
      <w:proofErr w:type="spellEnd"/>
      <w:r w:rsidRPr="00566144">
        <w:rPr>
          <w:rStyle w:val="A3"/>
          <w:rFonts w:asciiTheme="minorHAnsi" w:hAnsiTheme="minorHAnsi" w:cstheme="minorHAnsi"/>
          <w:sz w:val="22"/>
          <w:szCs w:val="22"/>
        </w:rPr>
        <w:t xml:space="preserve">, M, </w:t>
      </w:r>
      <w:proofErr w:type="spellStart"/>
      <w:r w:rsidRPr="00566144">
        <w:rPr>
          <w:rStyle w:val="A3"/>
          <w:rFonts w:asciiTheme="minorHAnsi" w:hAnsiTheme="minorHAnsi" w:cstheme="minorHAnsi"/>
          <w:sz w:val="22"/>
          <w:szCs w:val="22"/>
        </w:rPr>
        <w:t>Wassens</w:t>
      </w:r>
      <w:proofErr w:type="spellEnd"/>
      <w:r w:rsidRPr="00566144">
        <w:rPr>
          <w:rStyle w:val="A3"/>
          <w:rFonts w:asciiTheme="minorHAnsi" w:hAnsiTheme="minorHAnsi" w:cstheme="minorHAnsi"/>
          <w:sz w:val="22"/>
          <w:szCs w:val="22"/>
        </w:rPr>
        <w:t xml:space="preserve">, S., and Walcott, A. (2016). </w:t>
      </w:r>
      <w:r w:rsidRPr="00566144">
        <w:rPr>
          <w:rStyle w:val="A3"/>
          <w:rFonts w:asciiTheme="minorHAnsi" w:hAnsiTheme="minorHAnsi" w:cstheme="minorHAnsi"/>
          <w:i/>
          <w:sz w:val="22"/>
          <w:szCs w:val="22"/>
        </w:rPr>
        <w:t>Commonwealth Environmental Water Office Long Term Intervention Monitoring Project: Lower Lachlan river system Selected Area 2015-16 Monitoring and Evaluation Synthesis Report</w:t>
      </w:r>
      <w:r w:rsidRPr="00566144">
        <w:rPr>
          <w:rStyle w:val="A3"/>
          <w:rFonts w:asciiTheme="minorHAnsi" w:hAnsiTheme="minorHAnsi" w:cstheme="minorHAnsi"/>
          <w:sz w:val="22"/>
          <w:szCs w:val="22"/>
        </w:rPr>
        <w:t xml:space="preserve">. Commonwealth of Australia, 2016. </w:t>
      </w:r>
      <w:hyperlink r:id="rId48" w:history="1">
        <w:r w:rsidRPr="00566144">
          <w:rPr>
            <w:rStyle w:val="Hyperlink"/>
            <w:rFonts w:asciiTheme="minorHAnsi" w:hAnsiTheme="minorHAnsi" w:cstheme="minorHAnsi"/>
          </w:rPr>
          <w:t>http://www.environment.gov.au/water/cewo/publications/lachlan-ltim-report-2015-16</w:t>
        </w:r>
      </w:hyperlink>
      <w:r w:rsidRPr="00566144">
        <w:rPr>
          <w:rStyle w:val="A3"/>
          <w:rFonts w:asciiTheme="minorHAnsi" w:hAnsiTheme="minorHAnsi" w:cstheme="minorHAnsi"/>
          <w:sz w:val="22"/>
          <w:szCs w:val="22"/>
        </w:rPr>
        <w:t xml:space="preserve"> </w:t>
      </w:r>
    </w:p>
    <w:p w14:paraId="2384615A" w14:textId="77777777" w:rsidR="00414362" w:rsidRPr="00566144" w:rsidRDefault="00414362" w:rsidP="004D0229">
      <w:pPr>
        <w:pStyle w:val="BodyText1"/>
        <w:spacing w:line="240" w:lineRule="auto"/>
        <w:jc w:val="left"/>
        <w:rPr>
          <w:rStyle w:val="A3"/>
          <w:rFonts w:asciiTheme="minorHAnsi" w:hAnsiTheme="minorHAnsi" w:cstheme="minorHAnsi"/>
          <w:sz w:val="22"/>
          <w:szCs w:val="22"/>
        </w:rPr>
      </w:pPr>
      <w:r w:rsidRPr="00566144">
        <w:rPr>
          <w:rStyle w:val="A3"/>
          <w:rFonts w:asciiTheme="minorHAnsi" w:hAnsiTheme="minorHAnsi" w:cstheme="minorHAnsi"/>
          <w:sz w:val="22"/>
          <w:szCs w:val="22"/>
        </w:rPr>
        <w:t xml:space="preserve">Dyer, F., Broadhurst, B., </w:t>
      </w:r>
      <w:proofErr w:type="spellStart"/>
      <w:r w:rsidRPr="00566144">
        <w:rPr>
          <w:rStyle w:val="A3"/>
          <w:rFonts w:asciiTheme="minorHAnsi" w:hAnsiTheme="minorHAnsi" w:cstheme="minorHAnsi"/>
          <w:sz w:val="22"/>
          <w:szCs w:val="22"/>
        </w:rPr>
        <w:t>Tschierschke</w:t>
      </w:r>
      <w:proofErr w:type="spellEnd"/>
      <w:r w:rsidRPr="00566144">
        <w:rPr>
          <w:rStyle w:val="A3"/>
          <w:rFonts w:asciiTheme="minorHAnsi" w:hAnsiTheme="minorHAnsi" w:cstheme="minorHAnsi"/>
          <w:sz w:val="22"/>
          <w:szCs w:val="22"/>
        </w:rPr>
        <w:t xml:space="preserve">, A., </w:t>
      </w:r>
      <w:proofErr w:type="spellStart"/>
      <w:r w:rsidRPr="00566144">
        <w:rPr>
          <w:rStyle w:val="A3"/>
          <w:rFonts w:asciiTheme="minorHAnsi" w:hAnsiTheme="minorHAnsi" w:cstheme="minorHAnsi"/>
          <w:sz w:val="22"/>
          <w:szCs w:val="22"/>
        </w:rPr>
        <w:t>Thiem</w:t>
      </w:r>
      <w:proofErr w:type="spellEnd"/>
      <w:r w:rsidRPr="00566144">
        <w:rPr>
          <w:rStyle w:val="A3"/>
          <w:rFonts w:asciiTheme="minorHAnsi" w:hAnsiTheme="minorHAnsi" w:cstheme="minorHAnsi"/>
          <w:sz w:val="22"/>
          <w:szCs w:val="22"/>
        </w:rPr>
        <w:t xml:space="preserve">, J., Thompson, R., Bowen, S., </w:t>
      </w:r>
      <w:proofErr w:type="spellStart"/>
      <w:r w:rsidRPr="00566144">
        <w:rPr>
          <w:rStyle w:val="A3"/>
          <w:rFonts w:asciiTheme="minorHAnsi" w:hAnsiTheme="minorHAnsi" w:cstheme="minorHAnsi"/>
          <w:sz w:val="22"/>
          <w:szCs w:val="22"/>
        </w:rPr>
        <w:t>Asmus</w:t>
      </w:r>
      <w:proofErr w:type="spellEnd"/>
      <w:r w:rsidRPr="00566144">
        <w:rPr>
          <w:rStyle w:val="A3"/>
          <w:rFonts w:asciiTheme="minorHAnsi" w:hAnsiTheme="minorHAnsi" w:cstheme="minorHAnsi"/>
          <w:sz w:val="22"/>
          <w:szCs w:val="22"/>
        </w:rPr>
        <w:t xml:space="preserve">, M., Brandis, K., Lyons, M., Spencer, J., Callaghan, D., Driver, P., </w:t>
      </w:r>
      <w:proofErr w:type="spellStart"/>
      <w:r w:rsidRPr="00566144">
        <w:rPr>
          <w:rStyle w:val="A3"/>
          <w:rFonts w:asciiTheme="minorHAnsi" w:hAnsiTheme="minorHAnsi" w:cstheme="minorHAnsi"/>
          <w:sz w:val="22"/>
          <w:szCs w:val="22"/>
        </w:rPr>
        <w:t>Lenehan</w:t>
      </w:r>
      <w:proofErr w:type="spellEnd"/>
      <w:r w:rsidRPr="00566144">
        <w:rPr>
          <w:rStyle w:val="A3"/>
          <w:rFonts w:asciiTheme="minorHAnsi" w:hAnsiTheme="minorHAnsi" w:cstheme="minorHAnsi"/>
          <w:sz w:val="22"/>
          <w:szCs w:val="22"/>
        </w:rPr>
        <w:t xml:space="preserve">, J. (2017). </w:t>
      </w:r>
      <w:r w:rsidRPr="00566144">
        <w:rPr>
          <w:rStyle w:val="A3"/>
          <w:rFonts w:asciiTheme="minorHAnsi" w:hAnsiTheme="minorHAnsi" w:cstheme="minorHAnsi"/>
          <w:i/>
          <w:sz w:val="22"/>
          <w:szCs w:val="22"/>
        </w:rPr>
        <w:t>Commonwealth Environmental Water Office Long Term Intervention Monitoring Project: Lower Lachlan river system Selected Area 2016-17 Monitoring and Evaluation Report</w:t>
      </w:r>
      <w:r w:rsidRPr="00566144">
        <w:rPr>
          <w:rStyle w:val="A3"/>
          <w:rFonts w:asciiTheme="minorHAnsi" w:hAnsiTheme="minorHAnsi" w:cstheme="minorHAnsi"/>
          <w:sz w:val="22"/>
          <w:szCs w:val="22"/>
        </w:rPr>
        <w:t xml:space="preserve">. Commonwealth of Australia, 2017. </w:t>
      </w:r>
      <w:hyperlink r:id="rId49" w:history="1">
        <w:r w:rsidRPr="00566144">
          <w:rPr>
            <w:rStyle w:val="Hyperlink"/>
            <w:rFonts w:asciiTheme="minorHAnsi" w:hAnsiTheme="minorHAnsi" w:cstheme="minorHAnsi"/>
          </w:rPr>
          <w:t>http://www.environment.gov.au/water/cewo/publications/ltim-lachlan-annual-report-2016-17</w:t>
        </w:r>
      </w:hyperlink>
    </w:p>
    <w:p w14:paraId="28977BA2" w14:textId="77777777" w:rsidR="00414362" w:rsidRPr="00566144" w:rsidRDefault="00414362" w:rsidP="004D0229">
      <w:pPr>
        <w:pStyle w:val="BodyText1"/>
        <w:spacing w:before="0" w:after="0" w:line="240" w:lineRule="auto"/>
        <w:jc w:val="left"/>
        <w:rPr>
          <w:rStyle w:val="Hyperlink"/>
          <w:rFonts w:asciiTheme="minorHAnsi" w:hAnsiTheme="minorHAnsi" w:cstheme="minorHAnsi"/>
        </w:rPr>
      </w:pPr>
      <w:r w:rsidRPr="00566144">
        <w:rPr>
          <w:rStyle w:val="A3"/>
          <w:rFonts w:asciiTheme="minorHAnsi" w:hAnsiTheme="minorHAnsi" w:cstheme="minorHAnsi"/>
          <w:sz w:val="22"/>
          <w:szCs w:val="22"/>
        </w:rPr>
        <w:t xml:space="preserve">Dyer, F., Broadhurst, B., </w:t>
      </w:r>
      <w:proofErr w:type="spellStart"/>
      <w:r w:rsidRPr="00566144">
        <w:rPr>
          <w:rStyle w:val="A3"/>
          <w:rFonts w:asciiTheme="minorHAnsi" w:hAnsiTheme="minorHAnsi" w:cstheme="minorHAnsi"/>
          <w:sz w:val="22"/>
          <w:szCs w:val="22"/>
        </w:rPr>
        <w:t>Tschierschke</w:t>
      </w:r>
      <w:proofErr w:type="spellEnd"/>
      <w:r w:rsidRPr="00566144">
        <w:rPr>
          <w:rStyle w:val="A3"/>
          <w:rFonts w:asciiTheme="minorHAnsi" w:hAnsiTheme="minorHAnsi" w:cstheme="minorHAnsi"/>
          <w:sz w:val="22"/>
          <w:szCs w:val="22"/>
        </w:rPr>
        <w:t xml:space="preserve">, A., </w:t>
      </w:r>
      <w:proofErr w:type="spellStart"/>
      <w:r w:rsidRPr="00566144">
        <w:rPr>
          <w:rStyle w:val="A3"/>
          <w:rFonts w:asciiTheme="minorHAnsi" w:hAnsiTheme="minorHAnsi" w:cstheme="minorHAnsi"/>
          <w:sz w:val="22"/>
          <w:szCs w:val="22"/>
        </w:rPr>
        <w:t>Thiem</w:t>
      </w:r>
      <w:proofErr w:type="spellEnd"/>
      <w:r w:rsidRPr="00566144">
        <w:rPr>
          <w:rStyle w:val="A3"/>
          <w:rFonts w:asciiTheme="minorHAnsi" w:hAnsiTheme="minorHAnsi" w:cstheme="minorHAnsi"/>
          <w:sz w:val="22"/>
          <w:szCs w:val="22"/>
        </w:rPr>
        <w:t xml:space="preserve">, J., Thompson, R., Bowen, S., Driver, P. (2018). </w:t>
      </w:r>
      <w:r w:rsidRPr="00566144">
        <w:rPr>
          <w:rStyle w:val="A3"/>
          <w:rFonts w:asciiTheme="minorHAnsi" w:hAnsiTheme="minorHAnsi" w:cstheme="minorHAnsi"/>
          <w:i/>
          <w:sz w:val="22"/>
          <w:szCs w:val="22"/>
        </w:rPr>
        <w:t>Commonwealth Environmental Water Office Long Term Intervention Monitoring Project: Lower Lachlan river system Selected Area 2017-18 Monitoring and Evaluation Summary Report</w:t>
      </w:r>
      <w:r w:rsidRPr="00566144">
        <w:rPr>
          <w:rStyle w:val="A3"/>
          <w:rFonts w:asciiTheme="minorHAnsi" w:hAnsiTheme="minorHAnsi" w:cstheme="minorHAnsi"/>
          <w:sz w:val="22"/>
          <w:szCs w:val="22"/>
        </w:rPr>
        <w:t>. Commonwealth of Australia, 2018</w:t>
      </w:r>
    </w:p>
    <w:p w14:paraId="566EC9B2" w14:textId="77777777" w:rsidR="00414362" w:rsidRPr="00566144" w:rsidRDefault="001E1ADA" w:rsidP="004D0229">
      <w:pPr>
        <w:pStyle w:val="BodyText1"/>
        <w:spacing w:before="0" w:after="0" w:line="240" w:lineRule="auto"/>
        <w:jc w:val="left"/>
        <w:rPr>
          <w:rStyle w:val="Hyperlink"/>
          <w:rFonts w:asciiTheme="minorHAnsi" w:hAnsiTheme="minorHAnsi" w:cstheme="minorHAnsi"/>
        </w:rPr>
      </w:pPr>
      <w:hyperlink r:id="rId50" w:history="1">
        <w:r w:rsidR="00414362" w:rsidRPr="00566144">
          <w:rPr>
            <w:rStyle w:val="Hyperlink"/>
            <w:rFonts w:asciiTheme="minorHAnsi" w:hAnsiTheme="minorHAnsi" w:cstheme="minorHAnsi"/>
          </w:rPr>
          <w:t>https://www.environment.gov.au/water/cewo/publications/ltim-lachlan-annual-report-2017-18</w:t>
        </w:r>
      </w:hyperlink>
    </w:p>
    <w:p w14:paraId="32D96723" w14:textId="5C9F4292" w:rsidR="0071192C" w:rsidRDefault="00BA15D6" w:rsidP="004D0229">
      <w:pPr>
        <w:pStyle w:val="BodyText1"/>
        <w:spacing w:line="240" w:lineRule="auto"/>
        <w:jc w:val="left"/>
        <w:rPr>
          <w:rStyle w:val="A3"/>
          <w:rFonts w:asciiTheme="minorHAnsi" w:hAnsiTheme="minorHAnsi" w:cstheme="minorHAnsi"/>
          <w:sz w:val="22"/>
          <w:szCs w:val="22"/>
        </w:rPr>
      </w:pPr>
      <w:r w:rsidRPr="00566144">
        <w:rPr>
          <w:rStyle w:val="A3"/>
          <w:rFonts w:asciiTheme="minorHAnsi" w:hAnsiTheme="minorHAnsi" w:cstheme="minorHAnsi"/>
          <w:sz w:val="22"/>
          <w:szCs w:val="22"/>
        </w:rPr>
        <w:t xml:space="preserve">Dyer, F., Broadhurst, B., </w:t>
      </w:r>
      <w:proofErr w:type="spellStart"/>
      <w:r w:rsidRPr="00566144">
        <w:rPr>
          <w:rStyle w:val="A3"/>
          <w:rFonts w:asciiTheme="minorHAnsi" w:hAnsiTheme="minorHAnsi" w:cstheme="minorHAnsi"/>
          <w:sz w:val="22"/>
          <w:szCs w:val="22"/>
        </w:rPr>
        <w:t>Tschierschke</w:t>
      </w:r>
      <w:proofErr w:type="spellEnd"/>
      <w:r w:rsidRPr="00566144">
        <w:rPr>
          <w:rStyle w:val="A3"/>
          <w:rFonts w:asciiTheme="minorHAnsi" w:hAnsiTheme="minorHAnsi" w:cstheme="minorHAnsi"/>
          <w:sz w:val="22"/>
          <w:szCs w:val="22"/>
        </w:rPr>
        <w:t xml:space="preserve">, A., </w:t>
      </w:r>
      <w:proofErr w:type="spellStart"/>
      <w:r w:rsidRPr="00566144">
        <w:rPr>
          <w:rStyle w:val="A3"/>
          <w:rFonts w:asciiTheme="minorHAnsi" w:hAnsiTheme="minorHAnsi" w:cstheme="minorHAnsi"/>
          <w:sz w:val="22"/>
          <w:szCs w:val="22"/>
        </w:rPr>
        <w:t>Higgisson</w:t>
      </w:r>
      <w:proofErr w:type="spellEnd"/>
      <w:r w:rsidRPr="00566144">
        <w:rPr>
          <w:rStyle w:val="A3"/>
          <w:rFonts w:asciiTheme="minorHAnsi" w:hAnsiTheme="minorHAnsi" w:cstheme="minorHAnsi"/>
          <w:sz w:val="22"/>
          <w:szCs w:val="22"/>
        </w:rPr>
        <w:t xml:space="preserve">, W., Allan, H., </w:t>
      </w:r>
      <w:proofErr w:type="spellStart"/>
      <w:r w:rsidRPr="00566144">
        <w:rPr>
          <w:rStyle w:val="A3"/>
          <w:rFonts w:asciiTheme="minorHAnsi" w:hAnsiTheme="minorHAnsi" w:cstheme="minorHAnsi"/>
          <w:sz w:val="22"/>
          <w:szCs w:val="22"/>
        </w:rPr>
        <w:t>Thiem</w:t>
      </w:r>
      <w:proofErr w:type="spellEnd"/>
      <w:r w:rsidRPr="00566144">
        <w:rPr>
          <w:rStyle w:val="A3"/>
          <w:rFonts w:asciiTheme="minorHAnsi" w:hAnsiTheme="minorHAnsi" w:cstheme="minorHAnsi"/>
          <w:sz w:val="22"/>
          <w:szCs w:val="22"/>
        </w:rPr>
        <w:t xml:space="preserve">, J., Wright, D., Thompson, R. (2019). </w:t>
      </w:r>
      <w:r w:rsidRPr="00566144">
        <w:rPr>
          <w:rStyle w:val="A3"/>
          <w:rFonts w:asciiTheme="minorHAnsi" w:hAnsiTheme="minorHAnsi" w:cstheme="minorHAnsi"/>
          <w:i/>
          <w:iCs/>
          <w:sz w:val="22"/>
          <w:szCs w:val="22"/>
        </w:rPr>
        <w:t>Commonwealth Environmental Water Office Long Term Intervention Monitoring Project: Lachlan river system Selected Area 2018-19 Monitoring and Evaluation Technical Report</w:t>
      </w:r>
      <w:r w:rsidRPr="00566144">
        <w:rPr>
          <w:rStyle w:val="A3"/>
          <w:rFonts w:asciiTheme="minorHAnsi" w:hAnsiTheme="minorHAnsi" w:cstheme="minorHAnsi"/>
          <w:sz w:val="22"/>
          <w:szCs w:val="22"/>
        </w:rPr>
        <w:t>. Commonwealth of Australia, 2019.</w:t>
      </w:r>
    </w:p>
    <w:p w14:paraId="64C9D34C" w14:textId="77777777" w:rsidR="00D6127D" w:rsidRDefault="00D6127D" w:rsidP="004D0229">
      <w:pPr>
        <w:pStyle w:val="BodyText1"/>
        <w:spacing w:line="240" w:lineRule="auto"/>
        <w:jc w:val="left"/>
        <w:rPr>
          <w:rStyle w:val="A3"/>
          <w:rFonts w:asciiTheme="minorHAnsi" w:hAnsiTheme="minorHAnsi" w:cstheme="minorHAnsi"/>
          <w:sz w:val="22"/>
          <w:szCs w:val="22"/>
        </w:rPr>
      </w:pPr>
    </w:p>
    <w:p w14:paraId="10425ABA" w14:textId="77777777" w:rsidR="00D6127D" w:rsidRDefault="00D6127D" w:rsidP="00D6127D">
      <w:pPr>
        <w:spacing w:after="0"/>
        <w:rPr>
          <w:rStyle w:val="articletitle"/>
          <w:rFonts w:eastAsiaTheme="minorHAnsi" w:cstheme="minorHAnsi"/>
          <w:color w:val="1C1D1E"/>
          <w:szCs w:val="22"/>
          <w:lang w:val="en" w:eastAsia="zh-CN" w:bidi="th-TH"/>
        </w:rPr>
      </w:pPr>
      <w:r>
        <w:rPr>
          <w:rStyle w:val="articletitle"/>
          <w:rFonts w:eastAsiaTheme="minorHAnsi" w:cstheme="minorHAnsi"/>
          <w:color w:val="1C1D1E"/>
          <w:lang w:val="en"/>
        </w:rPr>
        <w:br w:type="page"/>
      </w:r>
    </w:p>
    <w:p w14:paraId="5BE25C57" w14:textId="7D5A9E00" w:rsidR="002B77AE" w:rsidRPr="002B77AE" w:rsidRDefault="002B77AE" w:rsidP="004D0229">
      <w:pPr>
        <w:pStyle w:val="BodyText1"/>
        <w:spacing w:line="240" w:lineRule="auto"/>
        <w:jc w:val="left"/>
        <w:rPr>
          <w:rStyle w:val="articletitle"/>
          <w:rFonts w:asciiTheme="minorHAnsi" w:eastAsiaTheme="minorHAnsi" w:hAnsiTheme="minorHAnsi" w:cstheme="minorHAnsi"/>
          <w:color w:val="1C1D1E"/>
          <w:lang w:val="en"/>
        </w:rPr>
      </w:pPr>
      <w:r w:rsidRPr="002B77AE">
        <w:rPr>
          <w:rStyle w:val="articletitle"/>
          <w:rFonts w:asciiTheme="minorHAnsi" w:eastAsiaTheme="minorHAnsi" w:hAnsiTheme="minorHAnsi" w:cstheme="minorHAnsi"/>
          <w:color w:val="1C1D1E"/>
          <w:lang w:val="en"/>
        </w:rPr>
        <w:lastRenderedPageBreak/>
        <w:t xml:space="preserve">Ellis, I., Cheshire, K., Townsend, A., Copeland, C. Danaher, K. and Webb, L. (2016). </w:t>
      </w:r>
      <w:r w:rsidRPr="002B77AE">
        <w:rPr>
          <w:rStyle w:val="articletitle"/>
          <w:rFonts w:asciiTheme="minorHAnsi" w:eastAsiaTheme="minorHAnsi" w:hAnsiTheme="minorHAnsi" w:cstheme="minorHAnsi"/>
          <w:i/>
          <w:iCs/>
          <w:color w:val="1C1D1E"/>
          <w:lang w:val="en"/>
        </w:rPr>
        <w:t>Fish and Flows in the Murray River Catchment - A review of environmental water requirements for native fish in the Murray River Catchment</w:t>
      </w:r>
      <w:r w:rsidRPr="002B77AE">
        <w:rPr>
          <w:rStyle w:val="articletitle"/>
          <w:rFonts w:asciiTheme="minorHAnsi" w:eastAsiaTheme="minorHAnsi" w:hAnsiTheme="minorHAnsi" w:cstheme="minorHAnsi"/>
          <w:color w:val="1C1D1E"/>
          <w:lang w:val="en"/>
        </w:rPr>
        <w:t xml:space="preserve">. NSW Department of Primary Industries, </w:t>
      </w:r>
      <w:proofErr w:type="spellStart"/>
      <w:r w:rsidRPr="002B77AE">
        <w:rPr>
          <w:rStyle w:val="articletitle"/>
          <w:rFonts w:asciiTheme="minorHAnsi" w:eastAsiaTheme="minorHAnsi" w:hAnsiTheme="minorHAnsi" w:cstheme="minorHAnsi"/>
          <w:color w:val="1C1D1E"/>
          <w:lang w:val="en"/>
        </w:rPr>
        <w:t>Queanbeyan</w:t>
      </w:r>
      <w:proofErr w:type="spellEnd"/>
      <w:r w:rsidRPr="002B77AE">
        <w:rPr>
          <w:rStyle w:val="articletitle"/>
          <w:rFonts w:asciiTheme="minorHAnsi" w:eastAsiaTheme="minorHAnsi" w:hAnsiTheme="minorHAnsi" w:cstheme="minorHAnsi"/>
          <w:color w:val="1C1D1E"/>
          <w:lang w:val="en"/>
        </w:rPr>
        <w:t xml:space="preserve">. </w:t>
      </w:r>
      <w:hyperlink r:id="rId51" w:history="1">
        <w:r w:rsidRPr="002B77AE">
          <w:rPr>
            <w:rStyle w:val="Hyperlink"/>
            <w:rFonts w:asciiTheme="minorHAnsi" w:hAnsiTheme="minorHAnsi" w:cstheme="minorHAnsi"/>
          </w:rPr>
          <w:t>http://www.dpi.nsw.gov.au/__data/assets/pdf_file/0003/664356/fish-and-flows-in-the-murray-river-catchment.pdf</w:t>
        </w:r>
      </w:hyperlink>
    </w:p>
    <w:p w14:paraId="76393497" w14:textId="410AB233" w:rsidR="00414362" w:rsidRDefault="00414362" w:rsidP="004D0229">
      <w:pPr>
        <w:pStyle w:val="BodyText1"/>
        <w:spacing w:line="240" w:lineRule="auto"/>
        <w:jc w:val="left"/>
        <w:rPr>
          <w:rStyle w:val="Hyperlink"/>
          <w:rFonts w:asciiTheme="minorHAnsi" w:hAnsiTheme="minorHAnsi" w:cstheme="minorHAnsi"/>
          <w:lang w:val="en"/>
        </w:rPr>
      </w:pPr>
      <w:proofErr w:type="spellStart"/>
      <w:r w:rsidRPr="00566144">
        <w:rPr>
          <w:rStyle w:val="author"/>
          <w:rFonts w:asciiTheme="minorHAnsi" w:hAnsiTheme="minorHAnsi" w:cstheme="minorHAnsi"/>
          <w:color w:val="1C1D1E"/>
          <w:lang w:val="en"/>
        </w:rPr>
        <w:t>Higgisson</w:t>
      </w:r>
      <w:proofErr w:type="spellEnd"/>
      <w:r w:rsidRPr="00566144">
        <w:rPr>
          <w:rStyle w:val="author"/>
          <w:rFonts w:asciiTheme="minorHAnsi" w:hAnsiTheme="minorHAnsi" w:cstheme="minorHAnsi"/>
          <w:color w:val="1C1D1E"/>
          <w:lang w:val="en"/>
        </w:rPr>
        <w:t>, W</w:t>
      </w:r>
      <w:r w:rsidRPr="00566144">
        <w:rPr>
          <w:rFonts w:asciiTheme="minorHAnsi" w:hAnsiTheme="minorHAnsi" w:cstheme="minorHAnsi"/>
          <w:color w:val="1C1D1E"/>
          <w:lang w:val="en"/>
        </w:rPr>
        <w:t xml:space="preserve">, </w:t>
      </w:r>
      <w:proofErr w:type="spellStart"/>
      <w:r w:rsidRPr="00566144">
        <w:rPr>
          <w:rStyle w:val="author"/>
          <w:rFonts w:asciiTheme="minorHAnsi" w:hAnsiTheme="minorHAnsi" w:cstheme="minorHAnsi"/>
          <w:color w:val="1C1D1E"/>
          <w:lang w:val="en"/>
        </w:rPr>
        <w:t>Higgisson</w:t>
      </w:r>
      <w:proofErr w:type="spellEnd"/>
      <w:r w:rsidRPr="00566144">
        <w:rPr>
          <w:rStyle w:val="author"/>
          <w:rFonts w:asciiTheme="minorHAnsi" w:hAnsiTheme="minorHAnsi" w:cstheme="minorHAnsi"/>
          <w:color w:val="1C1D1E"/>
          <w:lang w:val="en"/>
        </w:rPr>
        <w:t>, B</w:t>
      </w:r>
      <w:r w:rsidRPr="00566144">
        <w:rPr>
          <w:rFonts w:asciiTheme="minorHAnsi" w:hAnsiTheme="minorHAnsi" w:cstheme="minorHAnsi"/>
          <w:color w:val="1C1D1E"/>
          <w:lang w:val="en"/>
        </w:rPr>
        <w:t xml:space="preserve">, </w:t>
      </w:r>
      <w:r w:rsidRPr="00566144">
        <w:rPr>
          <w:rStyle w:val="author"/>
          <w:rFonts w:asciiTheme="minorHAnsi" w:hAnsiTheme="minorHAnsi" w:cstheme="minorHAnsi"/>
          <w:color w:val="1C1D1E"/>
          <w:lang w:val="en"/>
        </w:rPr>
        <w:t>Powell, M</w:t>
      </w:r>
      <w:r w:rsidRPr="00566144">
        <w:rPr>
          <w:rFonts w:asciiTheme="minorHAnsi" w:hAnsiTheme="minorHAnsi" w:cstheme="minorHAnsi"/>
          <w:color w:val="1C1D1E"/>
          <w:lang w:val="en"/>
        </w:rPr>
        <w:t xml:space="preserve">, </w:t>
      </w:r>
      <w:r w:rsidRPr="00566144">
        <w:rPr>
          <w:rStyle w:val="author"/>
          <w:rFonts w:asciiTheme="minorHAnsi" w:hAnsiTheme="minorHAnsi" w:cstheme="minorHAnsi"/>
          <w:color w:val="1C1D1E"/>
          <w:lang w:val="en"/>
        </w:rPr>
        <w:t>Driver, P</w:t>
      </w:r>
      <w:r w:rsidRPr="00566144">
        <w:rPr>
          <w:rFonts w:asciiTheme="minorHAnsi" w:hAnsiTheme="minorHAnsi" w:cstheme="minorHAnsi"/>
          <w:color w:val="1C1D1E"/>
          <w:lang w:val="en"/>
        </w:rPr>
        <w:t xml:space="preserve">, </w:t>
      </w:r>
      <w:r w:rsidRPr="00566144">
        <w:rPr>
          <w:rStyle w:val="author"/>
          <w:rFonts w:asciiTheme="minorHAnsi" w:hAnsiTheme="minorHAnsi" w:cstheme="minorHAnsi"/>
          <w:color w:val="1C1D1E"/>
          <w:lang w:val="en"/>
        </w:rPr>
        <w:t>Dyer, F</w:t>
      </w:r>
      <w:r w:rsidRPr="00566144">
        <w:rPr>
          <w:rFonts w:asciiTheme="minorHAnsi" w:hAnsiTheme="minorHAnsi" w:cstheme="minorHAnsi"/>
          <w:color w:val="1C1D1E"/>
          <w:lang w:val="en"/>
        </w:rPr>
        <w:t>.</w:t>
      </w:r>
      <w:r w:rsidR="00BA15D6" w:rsidRPr="00566144">
        <w:rPr>
          <w:rFonts w:asciiTheme="minorHAnsi" w:hAnsiTheme="minorHAnsi" w:cstheme="minorHAnsi"/>
          <w:color w:val="1C1D1E"/>
          <w:lang w:val="en"/>
        </w:rPr>
        <w:t xml:space="preserve"> (2019)</w:t>
      </w:r>
      <w:r w:rsidR="00751E3B" w:rsidRPr="00566144">
        <w:rPr>
          <w:rFonts w:asciiTheme="minorHAnsi" w:hAnsiTheme="minorHAnsi" w:cstheme="minorHAnsi"/>
          <w:color w:val="1C1D1E"/>
          <w:lang w:val="en"/>
        </w:rPr>
        <w:t>,</w:t>
      </w:r>
      <w:r w:rsidRPr="00566144">
        <w:rPr>
          <w:rFonts w:asciiTheme="minorHAnsi" w:hAnsiTheme="minorHAnsi" w:cstheme="minorHAnsi"/>
          <w:color w:val="1C1D1E"/>
          <w:lang w:val="en"/>
        </w:rPr>
        <w:t xml:space="preserve"> </w:t>
      </w:r>
      <w:r w:rsidRPr="00566144">
        <w:rPr>
          <w:rStyle w:val="articletitle"/>
          <w:rFonts w:asciiTheme="minorHAnsi" w:eastAsiaTheme="minorHAnsi" w:hAnsiTheme="minorHAnsi" w:cstheme="minorHAnsi"/>
          <w:color w:val="1C1D1E"/>
          <w:lang w:val="en"/>
        </w:rPr>
        <w:t>Impacts of water resource development on hydrological connectivity of different floodplain habitats in a highly variable system</w:t>
      </w:r>
      <w:r w:rsidRPr="00566144">
        <w:rPr>
          <w:rFonts w:asciiTheme="minorHAnsi" w:hAnsiTheme="minorHAnsi" w:cstheme="minorHAnsi"/>
          <w:color w:val="1C1D1E"/>
          <w:lang w:val="en"/>
        </w:rPr>
        <w:t xml:space="preserve">. </w:t>
      </w:r>
      <w:r w:rsidRPr="00566144">
        <w:rPr>
          <w:rFonts w:asciiTheme="minorHAnsi" w:hAnsiTheme="minorHAnsi" w:cstheme="minorHAnsi"/>
          <w:i/>
          <w:iCs/>
          <w:color w:val="1C1D1E"/>
          <w:lang w:val="en"/>
        </w:rPr>
        <w:t xml:space="preserve">River Res </w:t>
      </w:r>
      <w:proofErr w:type="spellStart"/>
      <w:r w:rsidRPr="00566144">
        <w:rPr>
          <w:rFonts w:asciiTheme="minorHAnsi" w:hAnsiTheme="minorHAnsi" w:cstheme="minorHAnsi"/>
          <w:i/>
          <w:iCs/>
          <w:color w:val="1C1D1E"/>
          <w:lang w:val="en"/>
        </w:rPr>
        <w:t>Applic</w:t>
      </w:r>
      <w:proofErr w:type="spellEnd"/>
      <w:r w:rsidRPr="00566144">
        <w:rPr>
          <w:rFonts w:asciiTheme="minorHAnsi" w:hAnsiTheme="minorHAnsi" w:cstheme="minorHAnsi"/>
          <w:color w:val="1C1D1E"/>
          <w:lang w:val="en"/>
        </w:rPr>
        <w:t xml:space="preserve">. </w:t>
      </w:r>
      <w:r w:rsidRPr="00566144">
        <w:rPr>
          <w:rStyle w:val="pubyear"/>
          <w:rFonts w:asciiTheme="minorHAnsi" w:hAnsiTheme="minorHAnsi" w:cstheme="minorHAnsi"/>
          <w:color w:val="1C1D1E"/>
          <w:lang w:val="en"/>
        </w:rPr>
        <w:t>2019</w:t>
      </w:r>
      <w:r w:rsidRPr="00566144">
        <w:rPr>
          <w:rFonts w:asciiTheme="minorHAnsi" w:hAnsiTheme="minorHAnsi" w:cstheme="minorHAnsi"/>
          <w:color w:val="1C1D1E"/>
          <w:lang w:val="en"/>
        </w:rPr>
        <w:t xml:space="preserve">; </w:t>
      </w:r>
      <w:r w:rsidRPr="00566144">
        <w:rPr>
          <w:rStyle w:val="pagefirst"/>
          <w:rFonts w:asciiTheme="minorHAnsi" w:eastAsiaTheme="minorEastAsia" w:hAnsiTheme="minorHAnsi" w:cstheme="minorHAnsi"/>
          <w:color w:val="1C1D1E"/>
          <w:lang w:val="en"/>
        </w:rPr>
        <w:t>1</w:t>
      </w:r>
      <w:r w:rsidRPr="00566144">
        <w:rPr>
          <w:rFonts w:asciiTheme="minorHAnsi" w:hAnsiTheme="minorHAnsi" w:cstheme="minorHAnsi"/>
          <w:color w:val="1C1D1E"/>
          <w:lang w:val="en"/>
        </w:rPr>
        <w:t xml:space="preserve">– </w:t>
      </w:r>
      <w:r w:rsidRPr="00566144">
        <w:rPr>
          <w:rStyle w:val="pagelast"/>
          <w:rFonts w:asciiTheme="minorHAnsi" w:hAnsiTheme="minorHAnsi" w:cstheme="minorHAnsi"/>
          <w:color w:val="1C1D1E"/>
          <w:lang w:val="en"/>
        </w:rPr>
        <w:t>11</w:t>
      </w:r>
      <w:r w:rsidRPr="00566144">
        <w:rPr>
          <w:rFonts w:asciiTheme="minorHAnsi" w:hAnsiTheme="minorHAnsi" w:cstheme="minorHAnsi"/>
          <w:color w:val="1C1D1E"/>
          <w:lang w:val="en"/>
        </w:rPr>
        <w:t xml:space="preserve">. </w:t>
      </w:r>
      <w:hyperlink r:id="rId52" w:history="1">
        <w:r w:rsidRPr="00566144">
          <w:rPr>
            <w:rStyle w:val="Hyperlink"/>
            <w:rFonts w:asciiTheme="minorHAnsi" w:hAnsiTheme="minorHAnsi" w:cstheme="minorHAnsi"/>
            <w:lang w:val="en"/>
          </w:rPr>
          <w:t>https://doi.org/10.1002/rra.3409</w:t>
        </w:r>
      </w:hyperlink>
    </w:p>
    <w:p w14:paraId="47DC471A" w14:textId="6AE9D43B" w:rsidR="00751E3B" w:rsidRDefault="00751E3B" w:rsidP="004D0229">
      <w:pPr>
        <w:pStyle w:val="BodyText1"/>
        <w:spacing w:line="240" w:lineRule="auto"/>
        <w:jc w:val="left"/>
        <w:rPr>
          <w:rStyle w:val="articletitle"/>
          <w:rFonts w:asciiTheme="minorHAnsi" w:eastAsiaTheme="minorHAnsi" w:hAnsiTheme="minorHAnsi" w:cstheme="minorHAnsi"/>
          <w:color w:val="1C1D1E"/>
          <w:lang w:val="en"/>
        </w:rPr>
      </w:pPr>
      <w:r w:rsidRPr="00566144">
        <w:rPr>
          <w:rStyle w:val="articletitle"/>
          <w:rFonts w:asciiTheme="minorHAnsi" w:eastAsiaTheme="minorHAnsi" w:hAnsiTheme="minorHAnsi" w:cstheme="minorHAnsi"/>
          <w:color w:val="1C1D1E"/>
          <w:lang w:val="en"/>
        </w:rPr>
        <w:t xml:space="preserve">McGrath, N (2020), </w:t>
      </w:r>
      <w:r w:rsidRPr="00566144">
        <w:rPr>
          <w:rStyle w:val="articletitle"/>
          <w:rFonts w:asciiTheme="minorHAnsi" w:eastAsiaTheme="minorHAnsi" w:hAnsiTheme="minorHAnsi" w:cstheme="minorHAnsi"/>
          <w:i/>
          <w:iCs/>
          <w:color w:val="1C1D1E"/>
          <w:lang w:val="en"/>
        </w:rPr>
        <w:t xml:space="preserve">Brewster </w:t>
      </w:r>
      <w:proofErr w:type="spellStart"/>
      <w:r w:rsidRPr="00566144">
        <w:rPr>
          <w:rStyle w:val="articletitle"/>
          <w:rFonts w:asciiTheme="minorHAnsi" w:eastAsiaTheme="minorHAnsi" w:hAnsiTheme="minorHAnsi" w:cstheme="minorHAnsi"/>
          <w:i/>
          <w:iCs/>
          <w:color w:val="1C1D1E"/>
          <w:lang w:val="en"/>
        </w:rPr>
        <w:t>Weirpool</w:t>
      </w:r>
      <w:proofErr w:type="spellEnd"/>
      <w:r w:rsidRPr="00566144">
        <w:rPr>
          <w:rStyle w:val="articletitle"/>
          <w:rFonts w:asciiTheme="minorHAnsi" w:eastAsiaTheme="minorHAnsi" w:hAnsiTheme="minorHAnsi" w:cstheme="minorHAnsi"/>
          <w:i/>
          <w:iCs/>
          <w:color w:val="1C1D1E"/>
          <w:lang w:val="en"/>
        </w:rPr>
        <w:t xml:space="preserve"> fish sampling, March 2020</w:t>
      </w:r>
      <w:r w:rsidRPr="00566144">
        <w:rPr>
          <w:rStyle w:val="articletitle"/>
          <w:rFonts w:asciiTheme="minorHAnsi" w:eastAsiaTheme="minorHAnsi" w:hAnsiTheme="minorHAnsi" w:cstheme="minorHAnsi"/>
          <w:color w:val="1C1D1E"/>
          <w:lang w:val="en"/>
        </w:rPr>
        <w:t>. Unpublished Report. NSW Department of Planning, Industry and Environment</w:t>
      </w:r>
    </w:p>
    <w:p w14:paraId="2CC40DF1" w14:textId="0EE6AAF0" w:rsidR="00AD1CA3" w:rsidRPr="00AD1CA3" w:rsidRDefault="00AD1CA3" w:rsidP="00AD1CA3">
      <w:pPr>
        <w:pStyle w:val="imprintheading"/>
        <w:rPr>
          <w:rStyle w:val="articletitle"/>
          <w:rFonts w:asciiTheme="minorHAnsi" w:hAnsiTheme="minorHAnsi" w:cstheme="minorHAnsi"/>
          <w:b w:val="0"/>
          <w:sz w:val="22"/>
          <w:szCs w:val="22"/>
        </w:rPr>
      </w:pPr>
      <w:r>
        <w:rPr>
          <w:rFonts w:asciiTheme="minorHAnsi" w:hAnsiTheme="minorHAnsi" w:cstheme="minorHAnsi"/>
          <w:b w:val="0"/>
          <w:sz w:val="22"/>
          <w:szCs w:val="22"/>
        </w:rPr>
        <w:t>Murray Lower Darling Rivers Indigenous Nations (MLDRIN) (2020).</w:t>
      </w:r>
      <w:r w:rsidRPr="00DE4C34">
        <w:t xml:space="preserve"> </w:t>
      </w:r>
      <w:r w:rsidRPr="00DE4C34">
        <w:rPr>
          <w:rFonts w:asciiTheme="minorHAnsi" w:hAnsiTheme="minorHAnsi" w:cstheme="minorHAnsi"/>
          <w:b w:val="0"/>
          <w:i/>
          <w:iCs/>
          <w:sz w:val="22"/>
          <w:szCs w:val="22"/>
        </w:rPr>
        <w:t xml:space="preserve">First Nations Environmental Water Guidance Project. MLDRIN Member Nations 2020‐21 Priorities. </w:t>
      </w:r>
      <w:r w:rsidRPr="00F8531D">
        <w:rPr>
          <w:rFonts w:asciiTheme="minorHAnsi" w:hAnsiTheme="minorHAnsi" w:cstheme="minorHAnsi"/>
          <w:b w:val="0"/>
          <w:sz w:val="22"/>
          <w:szCs w:val="22"/>
        </w:rPr>
        <w:t>Report provided to Commonwealth Environmental Water Office</w:t>
      </w:r>
      <w:r>
        <w:rPr>
          <w:rFonts w:asciiTheme="minorHAnsi" w:hAnsiTheme="minorHAnsi" w:cstheme="minorHAnsi"/>
          <w:b w:val="0"/>
          <w:sz w:val="22"/>
          <w:szCs w:val="22"/>
        </w:rPr>
        <w:t>.</w:t>
      </w:r>
    </w:p>
    <w:p w14:paraId="5D6C1A05" w14:textId="081927BC" w:rsidR="00414362" w:rsidRPr="00566144" w:rsidRDefault="00414362" w:rsidP="004D0229">
      <w:pPr>
        <w:pStyle w:val="NormalWeb"/>
        <w:spacing w:before="120" w:beforeAutospacing="0" w:after="120" w:afterAutospacing="0"/>
        <w:jc w:val="left"/>
        <w:rPr>
          <w:rFonts w:asciiTheme="minorHAnsi" w:hAnsiTheme="minorHAnsi" w:cstheme="minorHAnsi"/>
          <w:i/>
          <w:sz w:val="22"/>
          <w:szCs w:val="22"/>
          <w:lang w:val="en-AU"/>
        </w:rPr>
      </w:pPr>
      <w:r w:rsidRPr="00566144">
        <w:rPr>
          <w:rStyle w:val="A3"/>
          <w:rFonts w:asciiTheme="minorHAnsi" w:hAnsiTheme="minorHAnsi" w:cstheme="minorHAnsi"/>
          <w:sz w:val="22"/>
          <w:szCs w:val="22"/>
          <w:lang w:val="en-AU" w:eastAsia="zh-CN" w:bidi="th-TH"/>
        </w:rPr>
        <w:t>New South Wales Department of Environment and Heritage - Lachlan Long Term Water Plan Part A: Lachlan catchment (Draft for exhibition)</w:t>
      </w:r>
      <w:r w:rsidR="00D66762" w:rsidRPr="00566144">
        <w:rPr>
          <w:rStyle w:val="A3"/>
          <w:rFonts w:asciiTheme="minorHAnsi" w:hAnsiTheme="minorHAnsi" w:cstheme="minorHAnsi"/>
          <w:sz w:val="22"/>
          <w:szCs w:val="22"/>
          <w:lang w:val="en-AU" w:eastAsia="zh-CN" w:bidi="th-TH"/>
        </w:rPr>
        <w:t xml:space="preserve"> (2018a)</w:t>
      </w:r>
      <w:r w:rsidRPr="00566144">
        <w:rPr>
          <w:rStyle w:val="A3"/>
          <w:rFonts w:asciiTheme="minorHAnsi" w:hAnsiTheme="minorHAnsi" w:cstheme="minorHAnsi"/>
          <w:sz w:val="22"/>
          <w:szCs w:val="22"/>
          <w:lang w:val="en-AU" w:eastAsia="zh-CN" w:bidi="th-TH"/>
        </w:rPr>
        <w:t>.</w:t>
      </w:r>
      <w:r w:rsidRPr="00566144">
        <w:rPr>
          <w:rFonts w:asciiTheme="minorHAnsi" w:hAnsiTheme="minorHAnsi" w:cstheme="minorHAnsi"/>
          <w:sz w:val="22"/>
          <w:szCs w:val="22"/>
          <w:lang w:val="en-AU"/>
        </w:rPr>
        <w:t xml:space="preserve"> </w:t>
      </w:r>
      <w:hyperlink r:id="rId53" w:history="1">
        <w:r w:rsidR="00E0663F" w:rsidRPr="00E0663F">
          <w:rPr>
            <w:rStyle w:val="Hyperlink"/>
            <w:sz w:val="22"/>
            <w:szCs w:val="22"/>
          </w:rPr>
          <w:t>https://www.environment.nsw.gov.au/-/media/OEH/Corporate-Site/Documents/Water/Water-for-the-environment/lachlan-long-term-water-plan-part-a-180583.pdf</w:t>
        </w:r>
      </w:hyperlink>
      <w:r w:rsidRPr="00566144">
        <w:rPr>
          <w:rFonts w:asciiTheme="minorHAnsi" w:hAnsiTheme="minorHAnsi" w:cstheme="minorHAnsi"/>
          <w:i/>
          <w:sz w:val="22"/>
          <w:szCs w:val="22"/>
          <w:lang w:val="en-AU"/>
        </w:rPr>
        <w:t>.</w:t>
      </w:r>
    </w:p>
    <w:p w14:paraId="172F1446" w14:textId="4E77A7C3" w:rsidR="00414362" w:rsidRPr="00EE45EA" w:rsidRDefault="00414362" w:rsidP="004D0229">
      <w:pPr>
        <w:pStyle w:val="BodyText1"/>
        <w:spacing w:line="240" w:lineRule="auto"/>
        <w:jc w:val="left"/>
        <w:rPr>
          <w:rStyle w:val="A3"/>
          <w:rFonts w:asciiTheme="minorHAnsi" w:hAnsiTheme="minorHAnsi" w:cstheme="minorHAnsi"/>
          <w:sz w:val="22"/>
          <w:szCs w:val="22"/>
        </w:rPr>
      </w:pPr>
      <w:r w:rsidRPr="00566144">
        <w:rPr>
          <w:rStyle w:val="A3"/>
          <w:rFonts w:asciiTheme="minorHAnsi" w:hAnsiTheme="minorHAnsi" w:cstheme="minorHAnsi"/>
          <w:sz w:val="22"/>
          <w:szCs w:val="22"/>
        </w:rPr>
        <w:t xml:space="preserve">New South Wales Department of Environment and Heritage - </w:t>
      </w:r>
      <w:r w:rsidRPr="00566144">
        <w:rPr>
          <w:rStyle w:val="A3"/>
          <w:rFonts w:asciiTheme="minorHAnsi" w:hAnsiTheme="minorHAnsi" w:cstheme="minorHAnsi"/>
          <w:i/>
          <w:sz w:val="22"/>
          <w:szCs w:val="22"/>
        </w:rPr>
        <w:t>Lachlan Long Term Water Plan Part B: Lachlan planning units (Draft for exhibition</w:t>
      </w:r>
      <w:r w:rsidRPr="00566144">
        <w:rPr>
          <w:rStyle w:val="A3"/>
          <w:rFonts w:asciiTheme="minorHAnsi" w:hAnsiTheme="minorHAnsi" w:cstheme="minorHAnsi"/>
          <w:iCs/>
          <w:sz w:val="22"/>
          <w:szCs w:val="22"/>
        </w:rPr>
        <w:t>)</w:t>
      </w:r>
      <w:r w:rsidR="00D66762" w:rsidRPr="00566144">
        <w:rPr>
          <w:rStyle w:val="A3"/>
          <w:rFonts w:asciiTheme="minorHAnsi" w:hAnsiTheme="minorHAnsi" w:cstheme="minorHAnsi"/>
          <w:iCs/>
          <w:sz w:val="22"/>
          <w:szCs w:val="22"/>
        </w:rPr>
        <w:t xml:space="preserve"> (2018b)</w:t>
      </w:r>
      <w:r w:rsidRPr="00566144">
        <w:rPr>
          <w:rStyle w:val="A3"/>
          <w:rFonts w:asciiTheme="minorHAnsi" w:hAnsiTheme="minorHAnsi" w:cstheme="minorHAnsi"/>
          <w:iCs/>
          <w:sz w:val="22"/>
          <w:szCs w:val="22"/>
        </w:rPr>
        <w:t>.</w:t>
      </w:r>
      <w:r w:rsidR="00EE45EA">
        <w:rPr>
          <w:rStyle w:val="A3"/>
          <w:rFonts w:asciiTheme="minorHAnsi" w:hAnsiTheme="minorHAnsi" w:cstheme="minorHAnsi"/>
          <w:iCs/>
          <w:sz w:val="22"/>
          <w:szCs w:val="22"/>
        </w:rPr>
        <w:t xml:space="preserve"> </w:t>
      </w:r>
      <w:hyperlink r:id="rId54" w:history="1">
        <w:r w:rsidR="00EE45EA" w:rsidRPr="00EE45EA">
          <w:rPr>
            <w:rStyle w:val="A3"/>
            <w:rFonts w:asciiTheme="minorHAnsi" w:hAnsiTheme="minorHAnsi" w:cstheme="minorHAnsi"/>
            <w:sz w:val="22"/>
            <w:szCs w:val="22"/>
          </w:rPr>
          <w:t>https://www.environment.nsw.gov.au/-/media/OEH/Corporate-Site/Documents/Water/Water-for-the-environment/lachlan-long-term-water-plan-part-b-180589.pdf</w:t>
        </w:r>
      </w:hyperlink>
      <w:r w:rsidRPr="00566144">
        <w:rPr>
          <w:rStyle w:val="A3"/>
          <w:rFonts w:asciiTheme="minorHAnsi" w:hAnsiTheme="minorHAnsi" w:cstheme="minorHAnsi"/>
          <w:i/>
          <w:sz w:val="22"/>
          <w:szCs w:val="22"/>
        </w:rPr>
        <w:t xml:space="preserve"> </w:t>
      </w:r>
    </w:p>
    <w:p w14:paraId="49594D35" w14:textId="331BA9EE" w:rsidR="00414362" w:rsidRPr="00566144" w:rsidRDefault="00414362" w:rsidP="004D0229">
      <w:pPr>
        <w:spacing w:after="0"/>
        <w:rPr>
          <w:rStyle w:val="Hyperlink"/>
          <w:rFonts w:cstheme="minorHAnsi"/>
          <w:szCs w:val="22"/>
          <w:lang w:eastAsia="en-US"/>
        </w:rPr>
      </w:pPr>
      <w:r w:rsidRPr="00566144">
        <w:rPr>
          <w:rStyle w:val="A3"/>
          <w:rFonts w:asciiTheme="minorHAnsi" w:hAnsiTheme="minorHAnsi" w:cstheme="minorHAnsi"/>
          <w:color w:val="auto"/>
          <w:sz w:val="22"/>
          <w:szCs w:val="22"/>
        </w:rPr>
        <w:t>New South Wales Department of Industry</w:t>
      </w:r>
      <w:r w:rsidR="004F1E3D" w:rsidRPr="00566144">
        <w:rPr>
          <w:rStyle w:val="A3"/>
          <w:rFonts w:asciiTheme="minorHAnsi" w:hAnsiTheme="minorHAnsi" w:cstheme="minorHAnsi"/>
          <w:color w:val="auto"/>
          <w:sz w:val="22"/>
          <w:szCs w:val="22"/>
        </w:rPr>
        <w:t xml:space="preserve"> (2018).</w:t>
      </w:r>
      <w:r w:rsidRPr="00566144">
        <w:rPr>
          <w:rStyle w:val="A3"/>
          <w:rFonts w:asciiTheme="minorHAnsi" w:hAnsiTheme="minorHAnsi" w:cstheme="minorHAnsi"/>
          <w:color w:val="auto"/>
          <w:sz w:val="22"/>
          <w:szCs w:val="22"/>
        </w:rPr>
        <w:t xml:space="preserve"> </w:t>
      </w:r>
      <w:r w:rsidRPr="00566144">
        <w:rPr>
          <w:rStyle w:val="A3"/>
          <w:rFonts w:asciiTheme="minorHAnsi" w:hAnsiTheme="minorHAnsi" w:cstheme="minorHAnsi"/>
          <w:i/>
          <w:color w:val="auto"/>
          <w:sz w:val="22"/>
          <w:szCs w:val="22"/>
        </w:rPr>
        <w:t>NSW Extreme Events Policy, Policy framework for the management of NSW Murray–Darling Basin water resources during extreme events</w:t>
      </w:r>
      <w:r w:rsidRPr="00566144">
        <w:rPr>
          <w:rStyle w:val="A3"/>
          <w:rFonts w:asciiTheme="minorHAnsi" w:hAnsiTheme="minorHAnsi" w:cstheme="minorHAnsi"/>
          <w:color w:val="auto"/>
          <w:sz w:val="22"/>
          <w:szCs w:val="22"/>
        </w:rPr>
        <w:t xml:space="preserve">, </w:t>
      </w:r>
      <w:hyperlink r:id="rId55" w:history="1">
        <w:r w:rsidRPr="00566144">
          <w:rPr>
            <w:rStyle w:val="Hyperlink"/>
            <w:rFonts w:cstheme="minorHAnsi"/>
            <w:szCs w:val="22"/>
            <w:lang w:eastAsia="en-US"/>
          </w:rPr>
          <w:t>https://www.industry.nsw.gov.au/__data/assets/pdf_file/0008/187703/Extreme-Events-policy.pdf</w:t>
        </w:r>
      </w:hyperlink>
    </w:p>
    <w:p w14:paraId="7A3716C7" w14:textId="49FD88AB" w:rsidR="00BD78CB" w:rsidRDefault="00BD78CB" w:rsidP="004D0229">
      <w:pPr>
        <w:pStyle w:val="BodyText1"/>
        <w:spacing w:line="240" w:lineRule="auto"/>
        <w:jc w:val="left"/>
        <w:rPr>
          <w:rFonts w:asciiTheme="minorHAnsi" w:hAnsiTheme="minorHAnsi" w:cstheme="minorHAnsi"/>
        </w:rPr>
      </w:pPr>
      <w:r w:rsidRPr="00566144">
        <w:rPr>
          <w:rStyle w:val="A3"/>
          <w:rFonts w:asciiTheme="minorHAnsi" w:hAnsiTheme="minorHAnsi" w:cstheme="minorHAnsi"/>
          <w:sz w:val="22"/>
          <w:szCs w:val="22"/>
        </w:rPr>
        <w:t>New South Wales Department of</w:t>
      </w:r>
      <w:r w:rsidR="00796E86">
        <w:rPr>
          <w:rStyle w:val="A3"/>
          <w:rFonts w:asciiTheme="minorHAnsi" w:hAnsiTheme="minorHAnsi" w:cstheme="minorHAnsi"/>
          <w:sz w:val="22"/>
          <w:szCs w:val="22"/>
        </w:rPr>
        <w:t xml:space="preserve"> Planning,</w:t>
      </w:r>
      <w:r w:rsidRPr="00566144">
        <w:rPr>
          <w:rStyle w:val="A3"/>
          <w:rFonts w:asciiTheme="minorHAnsi" w:hAnsiTheme="minorHAnsi" w:cstheme="minorHAnsi"/>
          <w:sz w:val="22"/>
          <w:szCs w:val="22"/>
        </w:rPr>
        <w:t xml:space="preserve"> Industry</w:t>
      </w:r>
      <w:r w:rsidR="00796E86">
        <w:rPr>
          <w:rStyle w:val="A3"/>
          <w:rFonts w:asciiTheme="minorHAnsi" w:hAnsiTheme="minorHAnsi" w:cstheme="minorHAnsi"/>
          <w:sz w:val="22"/>
          <w:szCs w:val="22"/>
        </w:rPr>
        <w:t xml:space="preserve"> and Environment</w:t>
      </w:r>
      <w:r w:rsidRPr="00566144">
        <w:rPr>
          <w:rStyle w:val="A3"/>
          <w:rFonts w:asciiTheme="minorHAnsi" w:hAnsiTheme="minorHAnsi" w:cstheme="minorHAnsi"/>
          <w:color w:val="auto"/>
          <w:sz w:val="22"/>
          <w:szCs w:val="22"/>
        </w:rPr>
        <w:t xml:space="preserve"> (2020</w:t>
      </w:r>
      <w:r w:rsidR="00796E86">
        <w:rPr>
          <w:rStyle w:val="A3"/>
          <w:rFonts w:asciiTheme="minorHAnsi" w:hAnsiTheme="minorHAnsi" w:cstheme="minorHAnsi"/>
          <w:color w:val="auto"/>
          <w:sz w:val="22"/>
          <w:szCs w:val="22"/>
        </w:rPr>
        <w:t>a</w:t>
      </w:r>
      <w:r w:rsidRPr="00566144">
        <w:rPr>
          <w:rStyle w:val="A3"/>
          <w:rFonts w:asciiTheme="minorHAnsi" w:hAnsiTheme="minorHAnsi" w:cstheme="minorHAnsi"/>
          <w:color w:val="auto"/>
          <w:sz w:val="22"/>
          <w:szCs w:val="22"/>
        </w:rPr>
        <w:t>).</w:t>
      </w:r>
      <w:r w:rsidR="00332C64" w:rsidRPr="00566144">
        <w:rPr>
          <w:rStyle w:val="A3"/>
          <w:rFonts w:asciiTheme="minorHAnsi" w:hAnsiTheme="minorHAnsi" w:cstheme="minorHAnsi"/>
          <w:color w:val="auto"/>
          <w:sz w:val="22"/>
          <w:szCs w:val="22"/>
        </w:rPr>
        <w:t xml:space="preserve"> </w:t>
      </w:r>
      <w:r w:rsidRPr="00566144">
        <w:rPr>
          <w:rStyle w:val="A3"/>
          <w:rFonts w:asciiTheme="minorHAnsi" w:hAnsiTheme="minorHAnsi" w:cstheme="minorHAnsi"/>
          <w:i/>
          <w:iCs/>
          <w:sz w:val="22"/>
          <w:szCs w:val="22"/>
        </w:rPr>
        <w:t>Lachlan Regulated River Water Source Water allocation update</w:t>
      </w:r>
      <w:r w:rsidRPr="00566144">
        <w:rPr>
          <w:rStyle w:val="A3"/>
          <w:rFonts w:asciiTheme="minorHAnsi" w:hAnsiTheme="minorHAnsi" w:cstheme="minorHAnsi"/>
          <w:sz w:val="22"/>
          <w:szCs w:val="22"/>
        </w:rPr>
        <w:t xml:space="preserve"> </w:t>
      </w:r>
      <w:r w:rsidRPr="00566144">
        <w:rPr>
          <w:rFonts w:asciiTheme="minorHAnsi" w:hAnsiTheme="minorHAnsi" w:cstheme="minorHAnsi"/>
        </w:rPr>
        <w:t>1</w:t>
      </w:r>
      <w:r w:rsidR="00332C64" w:rsidRPr="00566144">
        <w:rPr>
          <w:rFonts w:asciiTheme="minorHAnsi" w:hAnsiTheme="minorHAnsi" w:cstheme="minorHAnsi"/>
        </w:rPr>
        <w:t>5 May</w:t>
      </w:r>
      <w:r w:rsidRPr="00566144">
        <w:rPr>
          <w:rFonts w:asciiTheme="minorHAnsi" w:hAnsiTheme="minorHAnsi" w:cstheme="minorHAnsi"/>
        </w:rPr>
        <w:t xml:space="preserve"> 2020</w:t>
      </w:r>
      <w:r w:rsidR="005F383F" w:rsidRPr="00566144">
        <w:rPr>
          <w:rFonts w:asciiTheme="minorHAnsi" w:hAnsiTheme="minorHAnsi" w:cstheme="minorHAnsi"/>
        </w:rPr>
        <w:t xml:space="preserve">. </w:t>
      </w:r>
      <w:hyperlink r:id="rId56" w:history="1">
        <w:r w:rsidR="00332C64" w:rsidRPr="00566144">
          <w:rPr>
            <w:rStyle w:val="Hyperlink"/>
            <w:rFonts w:asciiTheme="minorHAnsi" w:hAnsiTheme="minorHAnsi" w:cstheme="minorHAnsi"/>
          </w:rPr>
          <w:t>https://www.industry.nsw.gov.au/__data/assets/pdf_file/0020/301466/WAS-Lachlan-20200515.pdf</w:t>
        </w:r>
      </w:hyperlink>
      <w:r w:rsidR="005F383F" w:rsidRPr="00566144">
        <w:rPr>
          <w:rFonts w:asciiTheme="minorHAnsi" w:hAnsiTheme="minorHAnsi" w:cstheme="minorHAnsi"/>
        </w:rPr>
        <w:t xml:space="preserve"> </w:t>
      </w:r>
    </w:p>
    <w:p w14:paraId="4100BD72" w14:textId="05564A04" w:rsidR="00796E86" w:rsidRDefault="00796E86" w:rsidP="00796E86">
      <w:pPr>
        <w:pStyle w:val="BodyText1"/>
        <w:spacing w:line="240" w:lineRule="auto"/>
        <w:jc w:val="left"/>
        <w:rPr>
          <w:rFonts w:asciiTheme="minorHAnsi" w:hAnsiTheme="minorHAnsi" w:cstheme="minorHAnsi"/>
        </w:rPr>
      </w:pPr>
      <w:r w:rsidRPr="00566144">
        <w:rPr>
          <w:rStyle w:val="A3"/>
          <w:rFonts w:asciiTheme="minorHAnsi" w:hAnsiTheme="minorHAnsi" w:cstheme="minorHAnsi"/>
          <w:sz w:val="22"/>
          <w:szCs w:val="22"/>
        </w:rPr>
        <w:t xml:space="preserve">New South Wales Department of </w:t>
      </w:r>
      <w:r w:rsidR="00864587">
        <w:rPr>
          <w:rStyle w:val="A3"/>
          <w:rFonts w:asciiTheme="minorHAnsi" w:hAnsiTheme="minorHAnsi" w:cstheme="minorHAnsi"/>
          <w:sz w:val="22"/>
          <w:szCs w:val="22"/>
        </w:rPr>
        <w:t xml:space="preserve">Planning, </w:t>
      </w:r>
      <w:r w:rsidRPr="00566144">
        <w:rPr>
          <w:rStyle w:val="A3"/>
          <w:rFonts w:asciiTheme="minorHAnsi" w:hAnsiTheme="minorHAnsi" w:cstheme="minorHAnsi"/>
          <w:sz w:val="22"/>
          <w:szCs w:val="22"/>
        </w:rPr>
        <w:t>Industry</w:t>
      </w:r>
      <w:r w:rsidR="00864587">
        <w:rPr>
          <w:rStyle w:val="A3"/>
          <w:rFonts w:asciiTheme="minorHAnsi" w:hAnsiTheme="minorHAnsi" w:cstheme="minorHAnsi"/>
          <w:sz w:val="22"/>
          <w:szCs w:val="22"/>
        </w:rPr>
        <w:t xml:space="preserve"> and Environment</w:t>
      </w:r>
      <w:r w:rsidRPr="00566144">
        <w:rPr>
          <w:rStyle w:val="A3"/>
          <w:rFonts w:asciiTheme="minorHAnsi" w:hAnsiTheme="minorHAnsi" w:cstheme="minorHAnsi"/>
          <w:color w:val="auto"/>
          <w:sz w:val="22"/>
          <w:szCs w:val="22"/>
        </w:rPr>
        <w:t xml:space="preserve"> (</w:t>
      </w:r>
      <w:r>
        <w:rPr>
          <w:rStyle w:val="A3"/>
          <w:rFonts w:asciiTheme="minorHAnsi" w:hAnsiTheme="minorHAnsi" w:cstheme="minorHAnsi"/>
          <w:color w:val="auto"/>
          <w:sz w:val="22"/>
          <w:szCs w:val="22"/>
        </w:rPr>
        <w:t xml:space="preserve">NSW DPIE </w:t>
      </w:r>
      <w:r w:rsidRPr="00566144">
        <w:rPr>
          <w:rStyle w:val="A3"/>
          <w:rFonts w:asciiTheme="minorHAnsi" w:hAnsiTheme="minorHAnsi" w:cstheme="minorHAnsi"/>
          <w:color w:val="auto"/>
          <w:sz w:val="22"/>
          <w:szCs w:val="22"/>
        </w:rPr>
        <w:t>2020</w:t>
      </w:r>
      <w:r>
        <w:rPr>
          <w:rStyle w:val="A3"/>
          <w:rFonts w:asciiTheme="minorHAnsi" w:hAnsiTheme="minorHAnsi" w:cstheme="minorHAnsi"/>
          <w:color w:val="auto"/>
          <w:sz w:val="22"/>
          <w:szCs w:val="22"/>
        </w:rPr>
        <w:t>b</w:t>
      </w:r>
      <w:r w:rsidRPr="00566144">
        <w:rPr>
          <w:rStyle w:val="A3"/>
          <w:rFonts w:asciiTheme="minorHAnsi" w:hAnsiTheme="minorHAnsi" w:cstheme="minorHAnsi"/>
          <w:color w:val="auto"/>
          <w:sz w:val="22"/>
          <w:szCs w:val="22"/>
        </w:rPr>
        <w:t xml:space="preserve">). </w:t>
      </w:r>
      <w:r>
        <w:rPr>
          <w:rStyle w:val="A3"/>
          <w:rFonts w:asciiTheme="minorHAnsi" w:hAnsiTheme="minorHAnsi" w:cstheme="minorHAnsi"/>
          <w:i/>
          <w:iCs/>
          <w:sz w:val="22"/>
          <w:szCs w:val="22"/>
        </w:rPr>
        <w:t>NSW Regulated River Water Sources –</w:t>
      </w:r>
      <w:r w:rsidRPr="00566144">
        <w:rPr>
          <w:rStyle w:val="A3"/>
          <w:rFonts w:asciiTheme="minorHAnsi" w:hAnsiTheme="minorHAnsi" w:cstheme="minorHAnsi"/>
          <w:i/>
          <w:iCs/>
          <w:sz w:val="22"/>
          <w:szCs w:val="22"/>
        </w:rPr>
        <w:t xml:space="preserve"> </w:t>
      </w:r>
      <w:r>
        <w:rPr>
          <w:rStyle w:val="A3"/>
          <w:rFonts w:asciiTheme="minorHAnsi" w:hAnsiTheme="minorHAnsi" w:cstheme="minorHAnsi"/>
          <w:i/>
          <w:iCs/>
          <w:sz w:val="22"/>
          <w:szCs w:val="22"/>
        </w:rPr>
        <w:t>Opening water allocations 2020-21</w:t>
      </w:r>
      <w:r w:rsidRPr="00566144">
        <w:rPr>
          <w:rFonts w:asciiTheme="minorHAnsi" w:hAnsiTheme="minorHAnsi" w:cstheme="minorHAnsi"/>
        </w:rPr>
        <w:t xml:space="preserve">. </w:t>
      </w:r>
      <w:hyperlink r:id="rId57" w:history="1">
        <w:r w:rsidRPr="00313193">
          <w:rPr>
            <w:rStyle w:val="A3"/>
            <w:rFonts w:asciiTheme="minorHAnsi" w:hAnsiTheme="minorHAnsi" w:cstheme="minorHAnsi"/>
            <w:sz w:val="22"/>
            <w:szCs w:val="22"/>
          </w:rPr>
          <w:t>https://www.industry.nsw.gov.au/__data/assets/pdf_file/0012/313032/WAS-Regulated-Rivers-20200701.pdf</w:t>
        </w:r>
      </w:hyperlink>
    </w:p>
    <w:p w14:paraId="5BA28C74" w14:textId="77777777" w:rsidR="001A5A00" w:rsidRPr="00AE33EA" w:rsidRDefault="001A5A00" w:rsidP="001A5A00">
      <w:r>
        <w:t xml:space="preserve">Northern Basin Aboriginal Nations (NBAN) Ltd. (2020) </w:t>
      </w:r>
      <w:r w:rsidRPr="00D647D9">
        <w:rPr>
          <w:i/>
          <w:iCs/>
        </w:rPr>
        <w:t>First Nations Environmental Water Guidance Report</w:t>
      </w:r>
      <w:r>
        <w:t>. Provided to the Commonwealth Environmental Water Office.</w:t>
      </w:r>
    </w:p>
    <w:p w14:paraId="0C7A959A" w14:textId="02F2724A" w:rsidR="00D83D50" w:rsidRPr="00566144" w:rsidRDefault="00D83D50" w:rsidP="004D0229">
      <w:pPr>
        <w:pStyle w:val="BodyText1"/>
        <w:spacing w:line="240" w:lineRule="auto"/>
        <w:jc w:val="left"/>
        <w:rPr>
          <w:rStyle w:val="articletitle"/>
          <w:color w:val="1C1D1E"/>
          <w:shd w:val="clear" w:color="auto" w:fill="FFFFFF"/>
        </w:rPr>
      </w:pPr>
      <w:proofErr w:type="spellStart"/>
      <w:r w:rsidRPr="00566144">
        <w:rPr>
          <w:rStyle w:val="articletitle"/>
          <w:rFonts w:asciiTheme="minorHAnsi" w:hAnsiTheme="minorHAnsi" w:cstheme="minorHAnsi"/>
          <w:color w:val="1C1D1E"/>
          <w:shd w:val="clear" w:color="auto" w:fill="FFFFFF"/>
        </w:rPr>
        <w:t>Wassens</w:t>
      </w:r>
      <w:proofErr w:type="spellEnd"/>
      <w:r w:rsidRPr="00566144">
        <w:rPr>
          <w:rStyle w:val="articletitle"/>
          <w:rFonts w:asciiTheme="minorHAnsi" w:hAnsiTheme="minorHAnsi" w:cstheme="minorHAnsi"/>
          <w:color w:val="1C1D1E"/>
          <w:shd w:val="clear" w:color="auto" w:fill="FFFFFF"/>
        </w:rPr>
        <w:t>, S., Michael, D., Spencer, J.,</w:t>
      </w:r>
      <w:proofErr w:type="spellStart"/>
      <w:r w:rsidRPr="00566144">
        <w:rPr>
          <w:rStyle w:val="articletitle"/>
          <w:rFonts w:asciiTheme="minorHAnsi" w:hAnsiTheme="minorHAnsi" w:cstheme="minorHAnsi"/>
          <w:color w:val="1C1D1E"/>
          <w:shd w:val="clear" w:color="auto" w:fill="FFFFFF"/>
        </w:rPr>
        <w:t>Thiem</w:t>
      </w:r>
      <w:proofErr w:type="spellEnd"/>
      <w:r w:rsidRPr="00566144">
        <w:rPr>
          <w:rStyle w:val="articletitle"/>
          <w:rFonts w:asciiTheme="minorHAnsi" w:hAnsiTheme="minorHAnsi" w:cstheme="minorHAnsi"/>
          <w:color w:val="1C1D1E"/>
          <w:shd w:val="clear" w:color="auto" w:fill="FFFFFF"/>
        </w:rPr>
        <w:t xml:space="preserve">, J., Thomas, R., Kobayashi, T., Jenkins, K., Wolfenden, B., Hall, A., Bourke, G., Bino, G., Davis, T., Heath, J., </w:t>
      </w:r>
      <w:proofErr w:type="spellStart"/>
      <w:r w:rsidRPr="00566144">
        <w:rPr>
          <w:rStyle w:val="articletitle"/>
          <w:rFonts w:asciiTheme="minorHAnsi" w:hAnsiTheme="minorHAnsi" w:cstheme="minorHAnsi"/>
          <w:color w:val="1C1D1E"/>
          <w:shd w:val="clear" w:color="auto" w:fill="FFFFFF"/>
        </w:rPr>
        <w:t>Kuo</w:t>
      </w:r>
      <w:proofErr w:type="spellEnd"/>
      <w:r w:rsidRPr="00566144">
        <w:rPr>
          <w:rStyle w:val="articletitle"/>
          <w:rFonts w:asciiTheme="minorHAnsi" w:hAnsiTheme="minorHAnsi" w:cstheme="minorHAnsi"/>
          <w:color w:val="1C1D1E"/>
          <w:shd w:val="clear" w:color="auto" w:fill="FFFFFF"/>
        </w:rPr>
        <w:t xml:space="preserve">, W., Amos, C. and Brandis, K. (2020) </w:t>
      </w:r>
      <w:r w:rsidRPr="00566144">
        <w:rPr>
          <w:rStyle w:val="articletitle"/>
          <w:rFonts w:asciiTheme="minorHAnsi" w:hAnsiTheme="minorHAnsi" w:cstheme="minorHAnsi"/>
          <w:i/>
          <w:iCs/>
          <w:color w:val="1C1D1E"/>
          <w:shd w:val="clear" w:color="auto" w:fill="FFFFFF"/>
        </w:rPr>
        <w:t>Commonwealth Environmental Water Office Long-Term Intervention Monitoring project Murrumbidgee River System Selected Area evaluation. Technical Report, 2014-19</w:t>
      </w:r>
      <w:r w:rsidRPr="00566144">
        <w:rPr>
          <w:rStyle w:val="articletitle"/>
          <w:rFonts w:asciiTheme="minorHAnsi" w:hAnsiTheme="minorHAnsi" w:cstheme="minorHAnsi"/>
          <w:color w:val="1C1D1E"/>
          <w:shd w:val="clear" w:color="auto" w:fill="FFFFFF"/>
        </w:rPr>
        <w:t>. Report prepared for the Commonwealth Environmental Water Office</w:t>
      </w:r>
    </w:p>
    <w:p w14:paraId="2E614ECE" w14:textId="35376CEF" w:rsidR="00D83D50" w:rsidRPr="00D83D50" w:rsidRDefault="00D83D50" w:rsidP="004D0229">
      <w:pPr>
        <w:pStyle w:val="BodyText1"/>
        <w:spacing w:line="240" w:lineRule="auto"/>
        <w:jc w:val="left"/>
        <w:rPr>
          <w:rFonts w:asciiTheme="minorHAnsi" w:hAnsiTheme="minorHAnsi" w:cstheme="minorHAnsi"/>
        </w:rPr>
      </w:pPr>
      <w:r w:rsidRPr="00566144">
        <w:rPr>
          <w:rStyle w:val="author"/>
          <w:rFonts w:asciiTheme="minorHAnsi" w:hAnsiTheme="minorHAnsi" w:cstheme="minorHAnsi"/>
          <w:color w:val="1C1D1E"/>
          <w:shd w:val="clear" w:color="auto" w:fill="FFFFFF"/>
        </w:rPr>
        <w:t>Watts, RJ</w:t>
      </w:r>
      <w:r w:rsidRPr="00566144">
        <w:rPr>
          <w:rFonts w:asciiTheme="minorHAnsi" w:hAnsiTheme="minorHAnsi" w:cstheme="minorHAnsi"/>
          <w:color w:val="1C1D1E"/>
          <w:shd w:val="clear" w:color="auto" w:fill="FFFFFF"/>
        </w:rPr>
        <w:t xml:space="preserve">, </w:t>
      </w:r>
      <w:r w:rsidRPr="00566144">
        <w:rPr>
          <w:rStyle w:val="author"/>
          <w:rFonts w:asciiTheme="minorHAnsi" w:hAnsiTheme="minorHAnsi" w:cstheme="minorHAnsi"/>
          <w:color w:val="1C1D1E"/>
          <w:shd w:val="clear" w:color="auto" w:fill="FFFFFF"/>
        </w:rPr>
        <w:t>Dyer, F</w:t>
      </w:r>
      <w:r w:rsidRPr="00566144">
        <w:rPr>
          <w:rFonts w:asciiTheme="minorHAnsi" w:hAnsiTheme="minorHAnsi" w:cstheme="minorHAnsi"/>
          <w:color w:val="1C1D1E"/>
          <w:shd w:val="clear" w:color="auto" w:fill="FFFFFF"/>
        </w:rPr>
        <w:t xml:space="preserve">, </w:t>
      </w:r>
      <w:r w:rsidRPr="00566144">
        <w:rPr>
          <w:rStyle w:val="author"/>
          <w:rFonts w:asciiTheme="minorHAnsi" w:hAnsiTheme="minorHAnsi" w:cstheme="minorHAnsi"/>
          <w:color w:val="1C1D1E"/>
          <w:shd w:val="clear" w:color="auto" w:fill="FFFFFF"/>
        </w:rPr>
        <w:t>Frazier, P</w:t>
      </w:r>
      <w:r w:rsidRPr="00566144">
        <w:rPr>
          <w:rFonts w:asciiTheme="minorHAnsi" w:hAnsiTheme="minorHAnsi" w:cstheme="minorHAnsi"/>
          <w:color w:val="1C1D1E"/>
          <w:shd w:val="clear" w:color="auto" w:fill="FFFFFF"/>
        </w:rPr>
        <w:t xml:space="preserve">, et al. (2019) </w:t>
      </w:r>
      <w:r w:rsidRPr="00566144">
        <w:rPr>
          <w:rStyle w:val="articletitle"/>
          <w:rFonts w:asciiTheme="minorHAnsi" w:hAnsiTheme="minorHAnsi" w:cstheme="minorHAnsi"/>
          <w:color w:val="1C1D1E"/>
          <w:shd w:val="clear" w:color="auto" w:fill="FFFFFF"/>
        </w:rPr>
        <w:t>Learning from concurrent adaptive management in multiple catchments within a large environmental flows program in Australia</w:t>
      </w:r>
      <w:r w:rsidRPr="00566144">
        <w:rPr>
          <w:rFonts w:asciiTheme="minorHAnsi" w:hAnsiTheme="minorHAnsi" w:cstheme="minorHAnsi"/>
          <w:color w:val="1C1D1E"/>
          <w:shd w:val="clear" w:color="auto" w:fill="FFFFFF"/>
        </w:rPr>
        <w:t xml:space="preserve">. </w:t>
      </w:r>
      <w:r w:rsidRPr="00566144">
        <w:rPr>
          <w:rFonts w:asciiTheme="minorHAnsi" w:hAnsiTheme="minorHAnsi" w:cstheme="minorHAnsi"/>
          <w:i/>
          <w:iCs/>
          <w:color w:val="1C1D1E"/>
          <w:shd w:val="clear" w:color="auto" w:fill="FFFFFF"/>
        </w:rPr>
        <w:t xml:space="preserve">River Res </w:t>
      </w:r>
      <w:proofErr w:type="spellStart"/>
      <w:r w:rsidRPr="00566144">
        <w:rPr>
          <w:rFonts w:asciiTheme="minorHAnsi" w:hAnsiTheme="minorHAnsi" w:cstheme="minorHAnsi"/>
          <w:i/>
          <w:iCs/>
          <w:color w:val="1C1D1E"/>
          <w:shd w:val="clear" w:color="auto" w:fill="FFFFFF"/>
        </w:rPr>
        <w:t>Applic</w:t>
      </w:r>
      <w:proofErr w:type="spellEnd"/>
      <w:r w:rsidRPr="00566144">
        <w:rPr>
          <w:rFonts w:asciiTheme="minorHAnsi" w:hAnsiTheme="minorHAnsi" w:cstheme="minorHAnsi"/>
          <w:color w:val="1C1D1E"/>
          <w:shd w:val="clear" w:color="auto" w:fill="FFFFFF"/>
        </w:rPr>
        <w:t xml:space="preserve">. </w:t>
      </w:r>
      <w:r w:rsidRPr="00566144">
        <w:rPr>
          <w:rStyle w:val="pubyear"/>
          <w:rFonts w:asciiTheme="minorHAnsi" w:hAnsiTheme="minorHAnsi" w:cstheme="minorHAnsi"/>
          <w:color w:val="1C1D1E"/>
          <w:shd w:val="clear" w:color="auto" w:fill="FFFFFF"/>
        </w:rPr>
        <w:t>2020</w:t>
      </w:r>
      <w:r w:rsidRPr="00566144">
        <w:rPr>
          <w:rFonts w:asciiTheme="minorHAnsi" w:hAnsiTheme="minorHAnsi" w:cstheme="minorHAnsi"/>
          <w:color w:val="1C1D1E"/>
          <w:shd w:val="clear" w:color="auto" w:fill="FFFFFF"/>
        </w:rPr>
        <w:t xml:space="preserve">; </w:t>
      </w:r>
      <w:r w:rsidRPr="00566144">
        <w:rPr>
          <w:rStyle w:val="vol"/>
          <w:rFonts w:asciiTheme="minorHAnsi" w:hAnsiTheme="minorHAnsi" w:cstheme="minorHAnsi"/>
          <w:color w:val="1C1D1E"/>
          <w:shd w:val="clear" w:color="auto" w:fill="FFFFFF"/>
        </w:rPr>
        <w:t>36</w:t>
      </w:r>
      <w:r w:rsidRPr="00566144">
        <w:rPr>
          <w:rFonts w:asciiTheme="minorHAnsi" w:hAnsiTheme="minorHAnsi" w:cstheme="minorHAnsi"/>
          <w:color w:val="1C1D1E"/>
          <w:shd w:val="clear" w:color="auto" w:fill="FFFFFF"/>
        </w:rPr>
        <w:t xml:space="preserve">: </w:t>
      </w:r>
      <w:r w:rsidRPr="00566144">
        <w:rPr>
          <w:rStyle w:val="pagefirst"/>
          <w:rFonts w:asciiTheme="minorHAnsi" w:hAnsiTheme="minorHAnsi" w:cstheme="minorHAnsi"/>
          <w:color w:val="1C1D1E"/>
          <w:shd w:val="clear" w:color="auto" w:fill="FFFFFF"/>
        </w:rPr>
        <w:t>668</w:t>
      </w:r>
      <w:r w:rsidRPr="00566144">
        <w:rPr>
          <w:rFonts w:asciiTheme="minorHAnsi" w:hAnsiTheme="minorHAnsi" w:cstheme="minorHAnsi"/>
          <w:color w:val="1C1D1E"/>
          <w:shd w:val="clear" w:color="auto" w:fill="FFFFFF"/>
        </w:rPr>
        <w:t>–</w:t>
      </w:r>
      <w:r w:rsidRPr="00566144">
        <w:rPr>
          <w:rStyle w:val="pagelast"/>
          <w:rFonts w:asciiTheme="minorHAnsi" w:hAnsiTheme="minorHAnsi" w:cstheme="minorHAnsi"/>
          <w:color w:val="1C1D1E"/>
          <w:shd w:val="clear" w:color="auto" w:fill="FFFFFF"/>
        </w:rPr>
        <w:t>680</w:t>
      </w:r>
      <w:r w:rsidRPr="00566144">
        <w:rPr>
          <w:rFonts w:asciiTheme="minorHAnsi" w:hAnsiTheme="minorHAnsi" w:cstheme="minorHAnsi"/>
          <w:color w:val="1C1D1E"/>
          <w:shd w:val="clear" w:color="auto" w:fill="FFFFFF"/>
        </w:rPr>
        <w:t xml:space="preserve">. </w:t>
      </w:r>
      <w:hyperlink r:id="rId58" w:history="1">
        <w:r w:rsidRPr="00566144">
          <w:rPr>
            <w:rStyle w:val="Hyperlink"/>
            <w:rFonts w:asciiTheme="minorHAnsi" w:hAnsiTheme="minorHAnsi" w:cstheme="minorHAnsi"/>
            <w:color w:val="005274"/>
            <w:shd w:val="clear" w:color="auto" w:fill="FFFFFF"/>
          </w:rPr>
          <w:t>https://doi.org/10.1002/rra.3620</w:t>
        </w:r>
      </w:hyperlink>
    </w:p>
    <w:p w14:paraId="61DD1512" w14:textId="77777777" w:rsidR="00D66762" w:rsidRPr="00BA15D6" w:rsidRDefault="00D66762" w:rsidP="00D66762">
      <w:pPr>
        <w:pStyle w:val="BodyText1"/>
        <w:spacing w:line="240" w:lineRule="auto"/>
        <w:jc w:val="left"/>
        <w:rPr>
          <w:rFonts w:asciiTheme="minorHAnsi" w:hAnsiTheme="minorHAnsi" w:cstheme="minorHAnsi"/>
        </w:rPr>
      </w:pPr>
    </w:p>
    <w:p w14:paraId="144D007C" w14:textId="77777777" w:rsidR="00BE59A9" w:rsidRDefault="00BE59A9" w:rsidP="00801523">
      <w:pPr>
        <w:spacing w:after="0" w:line="276" w:lineRule="auto"/>
      </w:pPr>
    </w:p>
    <w:sectPr w:rsidR="00BE59A9" w:rsidSect="001D01B6">
      <w:headerReference w:type="even" r:id="rId59"/>
      <w:footerReference w:type="even" r:id="rId60"/>
      <w:headerReference w:type="first" r:id="rId61"/>
      <w:pgSz w:w="11906" w:h="16838"/>
      <w:pgMar w:top="1134" w:right="1133" w:bottom="709" w:left="993"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9B557" w14:textId="77777777" w:rsidR="00D6127D" w:rsidRDefault="00D6127D">
      <w:pPr>
        <w:spacing w:after="0"/>
      </w:pPr>
      <w:r>
        <w:separator/>
      </w:r>
    </w:p>
  </w:endnote>
  <w:endnote w:type="continuationSeparator" w:id="0">
    <w:p w14:paraId="4BADF172" w14:textId="77777777" w:rsidR="00D6127D" w:rsidRDefault="00D6127D">
      <w:pPr>
        <w:spacing w:after="0"/>
      </w:pPr>
      <w:r>
        <w:continuationSeparator/>
      </w:r>
    </w:p>
  </w:endnote>
  <w:endnote w:type="continuationNotice" w:id="1">
    <w:p w14:paraId="0B967F4C" w14:textId="77777777" w:rsidR="00D6127D" w:rsidRDefault="00D6127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yriad Pro Light">
    <w:altName w:val="Arial"/>
    <w:panose1 w:val="00000000000000000000"/>
    <w:charset w:val="00"/>
    <w:family w:val="swiss"/>
    <w:notTrueType/>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vantGarde">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096C0" w14:textId="77777777" w:rsidR="00D6127D" w:rsidRDefault="00D612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1A41D" w14:textId="77777777" w:rsidR="00D6127D" w:rsidRDefault="00D6127D" w:rsidP="00D6127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8C1E5" w14:textId="77777777" w:rsidR="00D6127D" w:rsidRDefault="00D612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3CBC7" w14:textId="77777777" w:rsidR="00D6127D" w:rsidRDefault="00D612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7AE91" w14:textId="4C0FD7BC" w:rsidR="00D6127D" w:rsidRDefault="00D6127D" w:rsidP="00C67429">
    <w:pPr>
      <w:pStyle w:val="Footer"/>
      <w:tabs>
        <w:tab w:val="center" w:pos="4890"/>
        <w:tab w:val="center" w:pos="5244"/>
        <w:tab w:val="left" w:pos="6856"/>
        <w:tab w:val="left" w:pos="7080"/>
      </w:tabs>
    </w:pPr>
    <w:r>
      <w:tab/>
    </w:r>
    <w:r>
      <w:tab/>
    </w:r>
    <w:r>
      <w:rPr>
        <w:color w:val="A6A6A6" w:themeColor="background1" w:themeShade="A6"/>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65038943"/>
      <w:docPartObj>
        <w:docPartGallery w:val="Page Numbers (Bottom of Page)"/>
        <w:docPartUnique/>
      </w:docPartObj>
    </w:sdtPr>
    <w:sdtEndPr>
      <w:rPr>
        <w:noProof/>
        <w:sz w:val="20"/>
      </w:rPr>
    </w:sdtEndPr>
    <w:sdtContent>
      <w:p w14:paraId="1F7E65FF" w14:textId="70AD3E1E" w:rsidR="00D6127D" w:rsidRPr="001F63CB" w:rsidRDefault="00D6127D">
        <w:pPr>
          <w:pStyle w:val="Footer"/>
          <w:jc w:val="center"/>
          <w:rPr>
            <w:sz w:val="20"/>
          </w:rPr>
        </w:pPr>
        <w:r w:rsidRPr="001F63CB">
          <w:rPr>
            <w:sz w:val="20"/>
          </w:rPr>
          <w:fldChar w:fldCharType="begin"/>
        </w:r>
        <w:r w:rsidRPr="001F63CB">
          <w:rPr>
            <w:sz w:val="20"/>
          </w:rPr>
          <w:instrText xml:space="preserve"> PAGE   \* MERGEFORMAT </w:instrText>
        </w:r>
        <w:r w:rsidRPr="001F63CB">
          <w:rPr>
            <w:sz w:val="20"/>
          </w:rPr>
          <w:fldChar w:fldCharType="separate"/>
        </w:r>
        <w:r>
          <w:rPr>
            <w:noProof/>
            <w:sz w:val="20"/>
          </w:rPr>
          <w:t>9</w:t>
        </w:r>
        <w:r w:rsidRPr="001F63CB">
          <w:rPr>
            <w:noProof/>
            <w:sz w:val="20"/>
          </w:rPr>
          <w:fldChar w:fldCharType="end"/>
        </w:r>
      </w:p>
    </w:sdtContent>
  </w:sdt>
  <w:p w14:paraId="40A15EF8" w14:textId="77777777" w:rsidR="00D6127D" w:rsidRDefault="00D6127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0FF72" w14:textId="77777777" w:rsidR="00D6127D" w:rsidRDefault="00D6127D" w:rsidP="00C67429">
    <w:pPr>
      <w:pStyle w:val="Footer"/>
      <w:pBdr>
        <w:top w:val="single" w:sz="8" w:space="1" w:color="8064A2" w:themeColor="accent4"/>
      </w:pBdr>
      <w:tabs>
        <w:tab w:val="center" w:pos="4890"/>
        <w:tab w:val="center" w:pos="5244"/>
        <w:tab w:val="left" w:pos="6856"/>
        <w:tab w:val="left" w:pos="7080"/>
      </w:tabs>
    </w:pPr>
    <w:r>
      <w:tab/>
    </w:r>
    <w:r>
      <w:tab/>
    </w:r>
    <w:sdt>
      <w:sdtPr>
        <w:id w:val="-278266264"/>
        <w:docPartObj>
          <w:docPartGallery w:val="Page Numbers (Bottom of Page)"/>
          <w:docPartUnique/>
        </w:docPartObj>
      </w:sdtPr>
      <w:sdtEndPr>
        <w:rPr>
          <w:color w:val="A6A6A6" w:themeColor="background1" w:themeShade="A6"/>
        </w:rPr>
      </w:sdtEndPr>
      <w:sdtContent>
        <w:r w:rsidRPr="00346AF5">
          <w:rPr>
            <w:noProof/>
            <w:color w:val="A6A6A6" w:themeColor="background1" w:themeShade="A6"/>
          </w:rPr>
          <w:fldChar w:fldCharType="begin"/>
        </w:r>
        <w:r w:rsidRPr="00346AF5">
          <w:rPr>
            <w:noProof/>
            <w:color w:val="A6A6A6" w:themeColor="background1" w:themeShade="A6"/>
          </w:rPr>
          <w:instrText xml:space="preserve"> PAGE   \* MERGEFORMAT </w:instrText>
        </w:r>
        <w:r w:rsidRPr="00346AF5">
          <w:rPr>
            <w:noProof/>
            <w:color w:val="A6A6A6" w:themeColor="background1" w:themeShade="A6"/>
          </w:rPr>
          <w:fldChar w:fldCharType="separate"/>
        </w:r>
        <w:r>
          <w:rPr>
            <w:noProof/>
            <w:color w:val="A6A6A6" w:themeColor="background1" w:themeShade="A6"/>
          </w:rPr>
          <w:t>2</w:t>
        </w:r>
        <w:r w:rsidRPr="00346AF5">
          <w:rPr>
            <w:noProof/>
            <w:color w:val="A6A6A6" w:themeColor="background1" w:themeShade="A6"/>
          </w:rPr>
          <w:fldChar w:fldCharType="end"/>
        </w:r>
      </w:sdtContent>
    </w:sdt>
    <w:r>
      <w:rPr>
        <w:color w:val="A6A6A6" w:themeColor="background1" w:themeShade="A6"/>
      </w:rPr>
      <w:tab/>
    </w:r>
    <w:r>
      <w:rPr>
        <w:color w:val="A6A6A6" w:themeColor="background1" w:themeShade="A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1900640"/>
      <w:docPartObj>
        <w:docPartGallery w:val="Page Numbers (Bottom of Page)"/>
        <w:docPartUnique/>
      </w:docPartObj>
    </w:sdtPr>
    <w:sdtEndPr>
      <w:rPr>
        <w:noProof/>
        <w:sz w:val="20"/>
      </w:rPr>
    </w:sdtEndPr>
    <w:sdtContent>
      <w:p w14:paraId="41E8DF9B" w14:textId="77777777" w:rsidR="00D6127D" w:rsidRPr="001F63CB" w:rsidRDefault="00D6127D">
        <w:pPr>
          <w:pStyle w:val="Footer"/>
          <w:jc w:val="center"/>
          <w:rPr>
            <w:sz w:val="20"/>
          </w:rPr>
        </w:pPr>
        <w:r w:rsidRPr="001F63CB">
          <w:rPr>
            <w:sz w:val="20"/>
          </w:rPr>
          <w:fldChar w:fldCharType="begin"/>
        </w:r>
        <w:r w:rsidRPr="001F63CB">
          <w:rPr>
            <w:sz w:val="20"/>
          </w:rPr>
          <w:instrText xml:space="preserve"> PAGE   \* MERGEFORMAT </w:instrText>
        </w:r>
        <w:r w:rsidRPr="001F63CB">
          <w:rPr>
            <w:sz w:val="20"/>
          </w:rPr>
          <w:fldChar w:fldCharType="separate"/>
        </w:r>
        <w:r>
          <w:rPr>
            <w:noProof/>
            <w:sz w:val="20"/>
          </w:rPr>
          <w:t>9</w:t>
        </w:r>
        <w:r w:rsidRPr="001F63CB">
          <w:rPr>
            <w:noProof/>
            <w:sz w:val="20"/>
          </w:rPr>
          <w:fldChar w:fldCharType="end"/>
        </w:r>
      </w:p>
    </w:sdtContent>
  </w:sdt>
  <w:p w14:paraId="1DD71D38" w14:textId="77777777" w:rsidR="00D6127D" w:rsidRDefault="00D6127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99DC5" w14:textId="77777777" w:rsidR="00D6127D" w:rsidRDefault="00D6127D">
    <w:pPr>
      <w:pStyle w:val="Footer"/>
    </w:pPr>
  </w:p>
  <w:p w14:paraId="08ABD7EB" w14:textId="77777777" w:rsidR="00D6127D" w:rsidRDefault="00D612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C83A51" w14:textId="77777777" w:rsidR="00D6127D" w:rsidRDefault="00D6127D">
      <w:pPr>
        <w:spacing w:after="0"/>
      </w:pPr>
      <w:r>
        <w:separator/>
      </w:r>
    </w:p>
  </w:footnote>
  <w:footnote w:type="continuationSeparator" w:id="0">
    <w:p w14:paraId="0B6CED9E" w14:textId="77777777" w:rsidR="00D6127D" w:rsidRDefault="00D6127D">
      <w:pPr>
        <w:spacing w:after="0"/>
      </w:pPr>
      <w:r>
        <w:continuationSeparator/>
      </w:r>
    </w:p>
  </w:footnote>
  <w:footnote w:type="continuationNotice" w:id="1">
    <w:p w14:paraId="17437419" w14:textId="77777777" w:rsidR="00D6127D" w:rsidRDefault="00D6127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70004" w14:textId="77777777" w:rsidR="00D6127D" w:rsidRDefault="00D612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671D4" w14:textId="77777777" w:rsidR="00D6127D" w:rsidRPr="009A77BC" w:rsidRDefault="00D6127D">
    <w:pPr>
      <w:pStyle w:val="Header"/>
      <w:rPr>
        <w:sz w:val="12"/>
      </w:rPr>
    </w:pPr>
    <w:r w:rsidRPr="009A77BC">
      <w:rPr>
        <w:noProof/>
        <w:sz w:val="12"/>
      </w:rPr>
      <w:drawing>
        <wp:anchor distT="0" distB="0" distL="114300" distR="114300" simplePos="0" relativeHeight="251659264" behindDoc="1" locked="0" layoutInCell="0" allowOverlap="1" wp14:anchorId="7F1799C0" wp14:editId="47724ED0">
          <wp:simplePos x="0" y="0"/>
          <wp:positionH relativeFrom="page">
            <wp:align>center</wp:align>
          </wp:positionH>
          <wp:positionV relativeFrom="page">
            <wp:posOffset>257175</wp:posOffset>
          </wp:positionV>
          <wp:extent cx="7115175" cy="10131234"/>
          <wp:effectExtent l="0" t="0" r="0" b="3810"/>
          <wp:wrapNone/>
          <wp:docPr id="8" name="Picture 8" descr="CEWO-FS-Word-Template-HeadersFoo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48599839" descr="CEWO-FS-Word-Template-HeadersFoote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5175" cy="10131234"/>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294EF" w14:textId="77777777" w:rsidR="00D6127D" w:rsidRDefault="00D6127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E7C8B" w14:textId="77777777" w:rsidR="00D6127D" w:rsidRDefault="00D612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6BC58" w14:textId="4F0085FB" w:rsidR="00D6127D" w:rsidRPr="00C67429" w:rsidRDefault="00D6127D" w:rsidP="00C674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FDD9" w14:textId="77777777" w:rsidR="00D6127D" w:rsidRDefault="00D612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9E3DF" w14:textId="77777777" w:rsidR="00D6127D" w:rsidRPr="00346AF5" w:rsidRDefault="00D6127D" w:rsidP="004932F2">
    <w:pPr>
      <w:pStyle w:val="Header"/>
      <w:pBdr>
        <w:bottom w:val="single" w:sz="8" w:space="1" w:color="8064A2" w:themeColor="accent4"/>
      </w:pBdr>
      <w:jc w:val="center"/>
      <w:rPr>
        <w:i/>
        <w:color w:val="A6A6A6" w:themeColor="background1" w:themeShade="A6"/>
        <w:lang w:val="en-US"/>
      </w:rPr>
    </w:pPr>
    <w:r w:rsidRPr="00346AF5">
      <w:rPr>
        <w:i/>
        <w:color w:val="A6A6A6" w:themeColor="background1" w:themeShade="A6"/>
        <w:lang w:val="en-US"/>
      </w:rPr>
      <w:t>Water Management Plan 2020-21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27938D" w14:textId="33B4FC5F" w:rsidR="00D6127D" w:rsidRPr="009A6DB7" w:rsidRDefault="00D6127D" w:rsidP="009A6DB7">
    <w:pPr>
      <w:pStyle w:val="Header"/>
    </w:pPr>
  </w:p>
  <w:p w14:paraId="7D60D53B" w14:textId="77777777" w:rsidR="00D6127D" w:rsidRDefault="00D6127D"/>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F69F2" w14:textId="481DA0F7" w:rsidR="00D6127D" w:rsidRDefault="00D612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995CEE98"/>
    <w:styleLink w:val="KeyPoints11"/>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2CE4F49"/>
    <w:multiLevelType w:val="multilevel"/>
    <w:tmpl w:val="D98AFEB0"/>
    <w:lvl w:ilvl="0">
      <w:start w:val="1"/>
      <w:numFmt w:val="bullet"/>
      <w:pStyle w:val="Bullet"/>
      <w:lvlText w:val="•"/>
      <w:lvlJc w:val="left"/>
      <w:pPr>
        <w:tabs>
          <w:tab w:val="num" w:pos="747"/>
        </w:tabs>
        <w:ind w:left="74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05EC64B3"/>
    <w:multiLevelType w:val="multilevel"/>
    <w:tmpl w:val="CAA831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B06531"/>
    <w:multiLevelType w:val="hybridMultilevel"/>
    <w:tmpl w:val="22E03F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097DE7"/>
    <w:multiLevelType w:val="singleLevel"/>
    <w:tmpl w:val="9B94E4FC"/>
    <w:lvl w:ilvl="0">
      <w:start w:val="1"/>
      <w:numFmt w:val="bullet"/>
      <w:pStyle w:val="Para0bullet"/>
      <w:lvlText w:val=""/>
      <w:lvlJc w:val="left"/>
      <w:pPr>
        <w:tabs>
          <w:tab w:val="num" w:pos="430"/>
        </w:tabs>
        <w:ind w:left="430" w:hanging="397"/>
      </w:pPr>
      <w:rPr>
        <w:rFonts w:ascii="Wingdings" w:hAnsi="Wingdings" w:hint="default"/>
        <w:sz w:val="12"/>
      </w:rPr>
    </w:lvl>
  </w:abstractNum>
  <w:abstractNum w:abstractNumId="6" w15:restartNumberingAfterBreak="0">
    <w:nsid w:val="17960D8D"/>
    <w:multiLevelType w:val="hybridMultilevel"/>
    <w:tmpl w:val="0F22084E"/>
    <w:styleLink w:val="BulletList11"/>
    <w:lvl w:ilvl="0" w:tplc="F5B4C226">
      <w:start w:val="1"/>
      <w:numFmt w:val="bullet"/>
      <w:lvlText w:val=""/>
      <w:lvlJc w:val="left"/>
      <w:pPr>
        <w:ind w:left="360" w:hanging="360"/>
      </w:pPr>
      <w:rPr>
        <w:rFonts w:ascii="Symbol" w:hAnsi="Symbol" w:hint="default"/>
      </w:rPr>
    </w:lvl>
    <w:lvl w:ilvl="1" w:tplc="A1FCD3DA" w:tentative="1">
      <w:start w:val="1"/>
      <w:numFmt w:val="bullet"/>
      <w:lvlText w:val="o"/>
      <w:lvlJc w:val="left"/>
      <w:pPr>
        <w:ind w:left="1080" w:hanging="360"/>
      </w:pPr>
      <w:rPr>
        <w:rFonts w:ascii="Courier New" w:hAnsi="Courier New" w:cs="Courier New" w:hint="default"/>
      </w:rPr>
    </w:lvl>
    <w:lvl w:ilvl="2" w:tplc="CD8887E4" w:tentative="1">
      <w:start w:val="1"/>
      <w:numFmt w:val="bullet"/>
      <w:lvlText w:val=""/>
      <w:lvlJc w:val="left"/>
      <w:pPr>
        <w:ind w:left="1800" w:hanging="360"/>
      </w:pPr>
      <w:rPr>
        <w:rFonts w:ascii="Wingdings" w:hAnsi="Wingdings" w:hint="default"/>
      </w:rPr>
    </w:lvl>
    <w:lvl w:ilvl="3" w:tplc="B17C8A5A" w:tentative="1">
      <w:start w:val="1"/>
      <w:numFmt w:val="bullet"/>
      <w:lvlText w:val=""/>
      <w:lvlJc w:val="left"/>
      <w:pPr>
        <w:ind w:left="2520" w:hanging="360"/>
      </w:pPr>
      <w:rPr>
        <w:rFonts w:ascii="Symbol" w:hAnsi="Symbol" w:hint="default"/>
      </w:rPr>
    </w:lvl>
    <w:lvl w:ilvl="4" w:tplc="2216FABE" w:tentative="1">
      <w:start w:val="1"/>
      <w:numFmt w:val="bullet"/>
      <w:lvlText w:val="o"/>
      <w:lvlJc w:val="left"/>
      <w:pPr>
        <w:ind w:left="3240" w:hanging="360"/>
      </w:pPr>
      <w:rPr>
        <w:rFonts w:ascii="Courier New" w:hAnsi="Courier New" w:cs="Courier New" w:hint="default"/>
      </w:rPr>
    </w:lvl>
    <w:lvl w:ilvl="5" w:tplc="1304C03E" w:tentative="1">
      <w:start w:val="1"/>
      <w:numFmt w:val="bullet"/>
      <w:lvlText w:val=""/>
      <w:lvlJc w:val="left"/>
      <w:pPr>
        <w:ind w:left="3960" w:hanging="360"/>
      </w:pPr>
      <w:rPr>
        <w:rFonts w:ascii="Wingdings" w:hAnsi="Wingdings" w:hint="default"/>
      </w:rPr>
    </w:lvl>
    <w:lvl w:ilvl="6" w:tplc="998289C6" w:tentative="1">
      <w:start w:val="1"/>
      <w:numFmt w:val="bullet"/>
      <w:lvlText w:val=""/>
      <w:lvlJc w:val="left"/>
      <w:pPr>
        <w:ind w:left="4680" w:hanging="360"/>
      </w:pPr>
      <w:rPr>
        <w:rFonts w:ascii="Symbol" w:hAnsi="Symbol" w:hint="default"/>
      </w:rPr>
    </w:lvl>
    <w:lvl w:ilvl="7" w:tplc="D2E65FDE" w:tentative="1">
      <w:start w:val="1"/>
      <w:numFmt w:val="bullet"/>
      <w:lvlText w:val="o"/>
      <w:lvlJc w:val="left"/>
      <w:pPr>
        <w:ind w:left="5400" w:hanging="360"/>
      </w:pPr>
      <w:rPr>
        <w:rFonts w:ascii="Courier New" w:hAnsi="Courier New" w:cs="Courier New" w:hint="default"/>
      </w:rPr>
    </w:lvl>
    <w:lvl w:ilvl="8" w:tplc="31E8E524" w:tentative="1">
      <w:start w:val="1"/>
      <w:numFmt w:val="bullet"/>
      <w:lvlText w:val=""/>
      <w:lvlJc w:val="left"/>
      <w:pPr>
        <w:ind w:left="6120" w:hanging="360"/>
      </w:pPr>
      <w:rPr>
        <w:rFonts w:ascii="Wingdings" w:hAnsi="Wingdings" w:hint="default"/>
      </w:rPr>
    </w:lvl>
  </w:abstractNum>
  <w:abstractNum w:abstractNumId="7" w15:restartNumberingAfterBreak="0">
    <w:nsid w:val="19A27EB3"/>
    <w:multiLevelType w:val="multilevel"/>
    <w:tmpl w:val="E76C9AB8"/>
    <w:lvl w:ilvl="0">
      <w:start w:val="1"/>
      <w:numFmt w:val="bullet"/>
      <w:pStyle w:val="StyleStylePara12Arial11ptAfter0pt10ptAuto"/>
      <w:lvlText w:val=""/>
      <w:lvlJc w:val="left"/>
      <w:pPr>
        <w:tabs>
          <w:tab w:val="num" w:pos="284"/>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D647D7"/>
    <w:multiLevelType w:val="hybridMultilevel"/>
    <w:tmpl w:val="70F87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8713CE"/>
    <w:multiLevelType w:val="hybridMultilevel"/>
    <w:tmpl w:val="220C9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745BC2"/>
    <w:multiLevelType w:val="multilevel"/>
    <w:tmpl w:val="FFE0C282"/>
    <w:lvl w:ilvl="0">
      <w:start w:val="1"/>
      <w:numFmt w:val="bullet"/>
      <w:pStyle w:val="ListBullet"/>
      <w:lvlText w:val=""/>
      <w:lvlJc w:val="left"/>
      <w:pPr>
        <w:ind w:left="369" w:hanging="369"/>
      </w:pPr>
      <w:rPr>
        <w:rFonts w:ascii="Symbol" w:hAnsi="Symbol" w:hint="default"/>
        <w:color w:val="000000" w:themeColor="text1"/>
      </w:rPr>
    </w:lvl>
    <w:lvl w:ilvl="1">
      <w:start w:val="1"/>
      <w:numFmt w:val="none"/>
      <w:lvlText w:val="-"/>
      <w:lvlJc w:val="left"/>
      <w:pPr>
        <w:ind w:left="737" w:hanging="368"/>
      </w:pPr>
      <w:rPr>
        <w:rFonts w:cs="Times New Roman" w:hint="default"/>
      </w:rPr>
    </w:lvl>
    <w:lvl w:ilvl="2">
      <w:start w:val="1"/>
      <w:numFmt w:val="none"/>
      <w:lvlText w:val=":"/>
      <w:lvlJc w:val="left"/>
      <w:pPr>
        <w:ind w:left="1106" w:hanging="369"/>
      </w:pPr>
      <w:rPr>
        <w:rFonts w:cs="Times New Roman" w:hint="default"/>
      </w:rPr>
    </w:lvl>
    <w:lvl w:ilvl="3">
      <w:start w:val="1"/>
      <w:numFmt w:val="none"/>
      <w:lvlText w:val=""/>
      <w:lvlJc w:val="left"/>
      <w:pPr>
        <w:ind w:left="1474" w:hanging="368"/>
      </w:pPr>
      <w:rPr>
        <w:rFonts w:cs="Times New Roman" w:hint="default"/>
        <w:color w:val="auto"/>
      </w:rPr>
    </w:lvl>
    <w:lvl w:ilvl="4">
      <w:start w:val="1"/>
      <w:numFmt w:val="none"/>
      <w:lvlText w:val=""/>
      <w:lvlJc w:val="left"/>
      <w:pPr>
        <w:ind w:left="1800" w:hanging="360"/>
      </w:pPr>
      <w:rPr>
        <w:rFonts w:cs="Times New Roman" w:hint="default"/>
        <w:color w:val="auto"/>
      </w:rPr>
    </w:lvl>
    <w:lvl w:ilvl="5">
      <w:start w:val="1"/>
      <w:numFmt w:val="none"/>
      <w:lvlText w:val=""/>
      <w:lvlJc w:val="left"/>
      <w:pPr>
        <w:ind w:left="2160" w:hanging="360"/>
      </w:pPr>
      <w:rPr>
        <w:rFonts w:cs="Times New Roman" w:hint="default"/>
        <w:color w:val="auto"/>
      </w:rPr>
    </w:lvl>
    <w:lvl w:ilvl="6">
      <w:start w:val="1"/>
      <w:numFmt w:val="none"/>
      <w:lvlText w:val=""/>
      <w:lvlJc w:val="left"/>
      <w:pPr>
        <w:ind w:left="2520" w:hanging="360"/>
      </w:pPr>
      <w:rPr>
        <w:rFonts w:cs="Times New Roman" w:hint="default"/>
        <w:color w:val="auto"/>
      </w:rPr>
    </w:lvl>
    <w:lvl w:ilvl="7">
      <w:start w:val="1"/>
      <w:numFmt w:val="none"/>
      <w:lvlText w:val=""/>
      <w:lvlJc w:val="left"/>
      <w:pPr>
        <w:ind w:left="2880" w:hanging="360"/>
      </w:pPr>
      <w:rPr>
        <w:rFonts w:cs="Times New Roman" w:hint="default"/>
        <w:color w:val="auto"/>
      </w:rPr>
    </w:lvl>
    <w:lvl w:ilvl="8">
      <w:start w:val="1"/>
      <w:numFmt w:val="none"/>
      <w:lvlText w:val=""/>
      <w:lvlJc w:val="left"/>
      <w:pPr>
        <w:ind w:left="3240" w:hanging="360"/>
      </w:pPr>
      <w:rPr>
        <w:rFonts w:cs="Times New Roman" w:hint="default"/>
        <w:color w:val="auto"/>
      </w:rPr>
    </w:lvl>
  </w:abstractNum>
  <w:abstractNum w:abstractNumId="11" w15:restartNumberingAfterBreak="0">
    <w:nsid w:val="21404221"/>
    <w:multiLevelType w:val="hybridMultilevel"/>
    <w:tmpl w:val="1722C18E"/>
    <w:lvl w:ilvl="0" w:tplc="08B6A2E8">
      <w:start w:val="1"/>
      <w:numFmt w:val="bullet"/>
      <w:pStyle w:val="DotStyle2"/>
      <w:lvlText w:val="o"/>
      <w:lvlJc w:val="left"/>
      <w:pPr>
        <w:ind w:left="843" w:hanging="360"/>
      </w:pPr>
      <w:rPr>
        <w:rFonts w:ascii="Courier New" w:hAnsi="Courier New" w:cs="Courier New" w:hint="default"/>
      </w:rPr>
    </w:lvl>
    <w:lvl w:ilvl="1" w:tplc="0C090003" w:tentative="1">
      <w:start w:val="1"/>
      <w:numFmt w:val="bullet"/>
      <w:lvlText w:val="o"/>
      <w:lvlJc w:val="left"/>
      <w:pPr>
        <w:ind w:left="1563" w:hanging="360"/>
      </w:pPr>
      <w:rPr>
        <w:rFonts w:ascii="Courier New" w:hAnsi="Courier New" w:cs="Courier New" w:hint="default"/>
      </w:rPr>
    </w:lvl>
    <w:lvl w:ilvl="2" w:tplc="0C090005" w:tentative="1">
      <w:start w:val="1"/>
      <w:numFmt w:val="bullet"/>
      <w:lvlText w:val=""/>
      <w:lvlJc w:val="left"/>
      <w:pPr>
        <w:ind w:left="2283" w:hanging="360"/>
      </w:pPr>
      <w:rPr>
        <w:rFonts w:ascii="Wingdings" w:hAnsi="Wingdings" w:hint="default"/>
      </w:rPr>
    </w:lvl>
    <w:lvl w:ilvl="3" w:tplc="0C090001" w:tentative="1">
      <w:start w:val="1"/>
      <w:numFmt w:val="bullet"/>
      <w:lvlText w:val=""/>
      <w:lvlJc w:val="left"/>
      <w:pPr>
        <w:ind w:left="3003" w:hanging="360"/>
      </w:pPr>
      <w:rPr>
        <w:rFonts w:ascii="Symbol" w:hAnsi="Symbol" w:hint="default"/>
      </w:rPr>
    </w:lvl>
    <w:lvl w:ilvl="4" w:tplc="0C090003" w:tentative="1">
      <w:start w:val="1"/>
      <w:numFmt w:val="bullet"/>
      <w:lvlText w:val="o"/>
      <w:lvlJc w:val="left"/>
      <w:pPr>
        <w:ind w:left="3723" w:hanging="360"/>
      </w:pPr>
      <w:rPr>
        <w:rFonts w:ascii="Courier New" w:hAnsi="Courier New" w:cs="Courier New" w:hint="default"/>
      </w:rPr>
    </w:lvl>
    <w:lvl w:ilvl="5" w:tplc="0C090005" w:tentative="1">
      <w:start w:val="1"/>
      <w:numFmt w:val="bullet"/>
      <w:lvlText w:val=""/>
      <w:lvlJc w:val="left"/>
      <w:pPr>
        <w:ind w:left="4443" w:hanging="360"/>
      </w:pPr>
      <w:rPr>
        <w:rFonts w:ascii="Wingdings" w:hAnsi="Wingdings" w:hint="default"/>
      </w:rPr>
    </w:lvl>
    <w:lvl w:ilvl="6" w:tplc="0C090001" w:tentative="1">
      <w:start w:val="1"/>
      <w:numFmt w:val="bullet"/>
      <w:lvlText w:val=""/>
      <w:lvlJc w:val="left"/>
      <w:pPr>
        <w:ind w:left="5163" w:hanging="360"/>
      </w:pPr>
      <w:rPr>
        <w:rFonts w:ascii="Symbol" w:hAnsi="Symbol" w:hint="default"/>
      </w:rPr>
    </w:lvl>
    <w:lvl w:ilvl="7" w:tplc="0C090003" w:tentative="1">
      <w:start w:val="1"/>
      <w:numFmt w:val="bullet"/>
      <w:lvlText w:val="o"/>
      <w:lvlJc w:val="left"/>
      <w:pPr>
        <w:ind w:left="5883" w:hanging="360"/>
      </w:pPr>
      <w:rPr>
        <w:rFonts w:ascii="Courier New" w:hAnsi="Courier New" w:cs="Courier New" w:hint="default"/>
      </w:rPr>
    </w:lvl>
    <w:lvl w:ilvl="8" w:tplc="0C090005" w:tentative="1">
      <w:start w:val="1"/>
      <w:numFmt w:val="bullet"/>
      <w:lvlText w:val=""/>
      <w:lvlJc w:val="left"/>
      <w:pPr>
        <w:ind w:left="6603" w:hanging="360"/>
      </w:pPr>
      <w:rPr>
        <w:rFonts w:ascii="Wingdings" w:hAnsi="Wingdings" w:hint="default"/>
      </w:rPr>
    </w:lvl>
  </w:abstractNum>
  <w:abstractNum w:abstractNumId="12" w15:restartNumberingAfterBreak="0">
    <w:nsid w:val="273F45FE"/>
    <w:multiLevelType w:val="hybridMultilevel"/>
    <w:tmpl w:val="F864D268"/>
    <w:lvl w:ilvl="0" w:tplc="E6748FEA">
      <w:start w:val="1"/>
      <w:numFmt w:val="decimal"/>
      <w:pStyle w:val="Para1number"/>
      <w:lvlText w:val="%1)"/>
      <w:lvlJc w:val="left"/>
      <w:pPr>
        <w:tabs>
          <w:tab w:val="num" w:pos="794"/>
        </w:tabs>
        <w:ind w:left="794" w:hanging="397"/>
      </w:pPr>
      <w:rPr>
        <w:rFonts w:cs="Times New Roman" w:hint="default"/>
      </w:rPr>
    </w:lvl>
    <w:lvl w:ilvl="1" w:tplc="75AA8DBC" w:tentative="1">
      <w:start w:val="1"/>
      <w:numFmt w:val="lowerLetter"/>
      <w:lvlText w:val="%2."/>
      <w:lvlJc w:val="left"/>
      <w:pPr>
        <w:tabs>
          <w:tab w:val="num" w:pos="1440"/>
        </w:tabs>
        <w:ind w:left="1440" w:hanging="360"/>
      </w:pPr>
      <w:rPr>
        <w:rFonts w:cs="Times New Roman"/>
      </w:rPr>
    </w:lvl>
    <w:lvl w:ilvl="2" w:tplc="0F569F52" w:tentative="1">
      <w:start w:val="1"/>
      <w:numFmt w:val="lowerRoman"/>
      <w:lvlText w:val="%3."/>
      <w:lvlJc w:val="right"/>
      <w:pPr>
        <w:tabs>
          <w:tab w:val="num" w:pos="2160"/>
        </w:tabs>
        <w:ind w:left="2160" w:hanging="180"/>
      </w:pPr>
      <w:rPr>
        <w:rFonts w:cs="Times New Roman"/>
      </w:rPr>
    </w:lvl>
    <w:lvl w:ilvl="3" w:tplc="AF782C76" w:tentative="1">
      <w:start w:val="1"/>
      <w:numFmt w:val="decimal"/>
      <w:lvlText w:val="%4."/>
      <w:lvlJc w:val="left"/>
      <w:pPr>
        <w:tabs>
          <w:tab w:val="num" w:pos="2880"/>
        </w:tabs>
        <w:ind w:left="2880" w:hanging="360"/>
      </w:pPr>
      <w:rPr>
        <w:rFonts w:cs="Times New Roman"/>
      </w:rPr>
    </w:lvl>
    <w:lvl w:ilvl="4" w:tplc="38DCA02C" w:tentative="1">
      <w:start w:val="1"/>
      <w:numFmt w:val="lowerLetter"/>
      <w:lvlText w:val="%5."/>
      <w:lvlJc w:val="left"/>
      <w:pPr>
        <w:tabs>
          <w:tab w:val="num" w:pos="3600"/>
        </w:tabs>
        <w:ind w:left="3600" w:hanging="360"/>
      </w:pPr>
      <w:rPr>
        <w:rFonts w:cs="Times New Roman"/>
      </w:rPr>
    </w:lvl>
    <w:lvl w:ilvl="5" w:tplc="40BAA044" w:tentative="1">
      <w:start w:val="1"/>
      <w:numFmt w:val="lowerRoman"/>
      <w:lvlText w:val="%6."/>
      <w:lvlJc w:val="right"/>
      <w:pPr>
        <w:tabs>
          <w:tab w:val="num" w:pos="4320"/>
        </w:tabs>
        <w:ind w:left="4320" w:hanging="180"/>
      </w:pPr>
      <w:rPr>
        <w:rFonts w:cs="Times New Roman"/>
      </w:rPr>
    </w:lvl>
    <w:lvl w:ilvl="6" w:tplc="02086902" w:tentative="1">
      <w:start w:val="1"/>
      <w:numFmt w:val="decimal"/>
      <w:lvlText w:val="%7."/>
      <w:lvlJc w:val="left"/>
      <w:pPr>
        <w:tabs>
          <w:tab w:val="num" w:pos="5040"/>
        </w:tabs>
        <w:ind w:left="5040" w:hanging="360"/>
      </w:pPr>
      <w:rPr>
        <w:rFonts w:cs="Times New Roman"/>
      </w:rPr>
    </w:lvl>
    <w:lvl w:ilvl="7" w:tplc="EDF0CBF8" w:tentative="1">
      <w:start w:val="1"/>
      <w:numFmt w:val="lowerLetter"/>
      <w:lvlText w:val="%8."/>
      <w:lvlJc w:val="left"/>
      <w:pPr>
        <w:tabs>
          <w:tab w:val="num" w:pos="5760"/>
        </w:tabs>
        <w:ind w:left="5760" w:hanging="360"/>
      </w:pPr>
      <w:rPr>
        <w:rFonts w:cs="Times New Roman"/>
      </w:rPr>
    </w:lvl>
    <w:lvl w:ilvl="8" w:tplc="845ACE9C" w:tentative="1">
      <w:start w:val="1"/>
      <w:numFmt w:val="lowerRoman"/>
      <w:lvlText w:val="%9."/>
      <w:lvlJc w:val="right"/>
      <w:pPr>
        <w:tabs>
          <w:tab w:val="num" w:pos="6480"/>
        </w:tabs>
        <w:ind w:left="6480" w:hanging="180"/>
      </w:pPr>
      <w:rPr>
        <w:rFonts w:cs="Times New Roman"/>
      </w:rPr>
    </w:lvl>
  </w:abstractNum>
  <w:abstractNum w:abstractNumId="1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6A76CC8"/>
    <w:multiLevelType w:val="hybridMultilevel"/>
    <w:tmpl w:val="4872A30A"/>
    <w:lvl w:ilvl="0" w:tplc="B5C6F3C4">
      <w:start w:val="1"/>
      <w:numFmt w:val="bullet"/>
      <w:pStyle w:val="DotStyle1"/>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59020C"/>
    <w:multiLevelType w:val="hybridMultilevel"/>
    <w:tmpl w:val="4BC2E5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E504819"/>
    <w:multiLevelType w:val="hybridMultilevel"/>
    <w:tmpl w:val="AF32C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C107DA"/>
    <w:multiLevelType w:val="multilevel"/>
    <w:tmpl w:val="FE943B62"/>
    <w:lvl w:ilvl="0">
      <w:start w:val="1"/>
      <w:numFmt w:val="upperLetter"/>
      <w:pStyle w:val="Appendix1"/>
      <w:lvlText w:val="Appendix %1"/>
      <w:lvlJc w:val="left"/>
      <w:pPr>
        <w:tabs>
          <w:tab w:val="num" w:pos="2268"/>
        </w:tabs>
        <w:ind w:left="2268" w:hanging="2268"/>
      </w:pPr>
      <w:rPr>
        <w:rFonts w:ascii="Calibri" w:hAnsi="Calibri" w:cs="Arial" w:hint="default"/>
        <w:b/>
        <w:i w:val="0"/>
        <w:color w:val="auto"/>
        <w:sz w:val="36"/>
      </w:rPr>
    </w:lvl>
    <w:lvl w:ilvl="1">
      <w:start w:val="1"/>
      <w:numFmt w:val="decimal"/>
      <w:pStyle w:val="Appendix2"/>
      <w:lvlText w:val="%1.%2"/>
      <w:lvlJc w:val="left"/>
      <w:pPr>
        <w:tabs>
          <w:tab w:val="num" w:pos="851"/>
        </w:tabs>
        <w:ind w:left="851" w:hanging="851"/>
      </w:pPr>
      <w:rPr>
        <w:rFonts w:ascii="Arial" w:hAnsi="Arial" w:cs="Times New Roman" w:hint="default"/>
        <w:b/>
        <w:i w:val="0"/>
        <w:sz w:val="22"/>
      </w:rPr>
    </w:lvl>
    <w:lvl w:ilvl="2">
      <w:start w:val="1"/>
      <w:numFmt w:val="decimal"/>
      <w:pStyle w:val="Appendix3"/>
      <w:lvlText w:val="%1.%2.%3"/>
      <w:lvlJc w:val="left"/>
      <w:pPr>
        <w:tabs>
          <w:tab w:val="num" w:pos="851"/>
        </w:tabs>
        <w:ind w:left="851" w:hanging="851"/>
      </w:pPr>
      <w:rPr>
        <w:rFonts w:ascii="Arial" w:hAnsi="Arial" w:cs="Times New Roman" w:hint="default"/>
        <w:b/>
        <w:i w:val="0"/>
        <w:sz w:val="22"/>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4D61465A"/>
    <w:multiLevelType w:val="multilevel"/>
    <w:tmpl w:val="8982B118"/>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lowerLetter"/>
      <w:pStyle w:val="Heading4"/>
      <w:lvlText w:val="(%4)"/>
      <w:lvlJc w:val="left"/>
      <w:pPr>
        <w:ind w:left="2127"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65456429"/>
    <w:multiLevelType w:val="multilevel"/>
    <w:tmpl w:val="A52AA656"/>
    <w:lvl w:ilvl="0">
      <w:numFmt w:val="decimal"/>
      <w:pStyle w:val="ListNumber"/>
      <w:lvlText w:val=""/>
      <w:lvlJc w:val="left"/>
    </w:lvl>
    <w:lvl w:ilvl="1">
      <w:numFmt w:val="decimal"/>
      <w:pStyle w:val="ListNumber2"/>
      <w:lvlText w:val=""/>
      <w:lvlJc w:val="left"/>
    </w:lvl>
    <w:lvl w:ilvl="2">
      <w:numFmt w:val="decimal"/>
      <w:pStyle w:val="ListNumber3"/>
      <w:lvlText w:val=""/>
      <w:lvlJc w:val="left"/>
    </w:lvl>
    <w:lvl w:ilvl="3">
      <w:numFmt w:val="decimal"/>
      <w:pStyle w:val="ListNumber4"/>
      <w:lvlText w:val=""/>
      <w:lvlJc w:val="left"/>
    </w:lvl>
    <w:lvl w:ilvl="4">
      <w:numFmt w:val="decimal"/>
      <w:pStyle w:val="ListNumber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5A111D0"/>
    <w:multiLevelType w:val="hybridMultilevel"/>
    <w:tmpl w:val="05862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86534C1"/>
    <w:multiLevelType w:val="hybridMultilevel"/>
    <w:tmpl w:val="E1087AF8"/>
    <w:lvl w:ilvl="0" w:tplc="DDD611E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8B4D5C"/>
    <w:multiLevelType w:val="hybridMultilevel"/>
    <w:tmpl w:val="25628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BA5B40"/>
    <w:multiLevelType w:val="hybridMultilevel"/>
    <w:tmpl w:val="6BD66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7D6BDE"/>
    <w:multiLevelType w:val="hybridMultilevel"/>
    <w:tmpl w:val="E1006C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D01D58"/>
    <w:multiLevelType w:val="singleLevel"/>
    <w:tmpl w:val="5978BFA0"/>
    <w:lvl w:ilvl="0">
      <w:start w:val="1"/>
      <w:numFmt w:val="decimal"/>
      <w:pStyle w:val="Para0number"/>
      <w:lvlText w:val="%1)"/>
      <w:lvlJc w:val="left"/>
      <w:pPr>
        <w:tabs>
          <w:tab w:val="num" w:pos="397"/>
        </w:tabs>
        <w:ind w:left="397" w:hanging="397"/>
      </w:pPr>
      <w:rPr>
        <w:rFonts w:cs="Times New Roman" w:hint="default"/>
      </w:rPr>
    </w:lvl>
  </w:abstractNum>
  <w:abstractNum w:abstractNumId="27" w15:restartNumberingAfterBreak="0">
    <w:nsid w:val="762964D5"/>
    <w:multiLevelType w:val="multilevel"/>
    <w:tmpl w:val="A52AA656"/>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8" w15:restartNumberingAfterBreak="0">
    <w:nsid w:val="78A52985"/>
    <w:multiLevelType w:val="multilevel"/>
    <w:tmpl w:val="0C09001D"/>
    <w:styleLink w:val="Attach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98772D6"/>
    <w:multiLevelType w:val="multilevel"/>
    <w:tmpl w:val="FD8A649C"/>
    <w:lvl w:ilvl="0">
      <w:start w:val="1"/>
      <w:numFmt w:val="decimal"/>
      <w:pStyle w:val="LegalClauseLevel1"/>
      <w:lvlText w:val="%1."/>
      <w:lvlJc w:val="left"/>
      <w:pPr>
        <w:tabs>
          <w:tab w:val="num" w:pos="851"/>
        </w:tabs>
        <w:ind w:left="851" w:hanging="851"/>
      </w:pPr>
      <w:rPr>
        <w:rFonts w:ascii="Arial" w:hAnsi="Arial" w:cs="Times New Roman" w:hint="default"/>
        <w:b/>
        <w:sz w:val="32"/>
      </w:rPr>
    </w:lvl>
    <w:lvl w:ilvl="1">
      <w:start w:val="1"/>
      <w:numFmt w:val="decimal"/>
      <w:pStyle w:val="LegalClauseLevel2"/>
      <w:lvlText w:val="%1.%2"/>
      <w:lvlJc w:val="left"/>
      <w:pPr>
        <w:tabs>
          <w:tab w:val="num" w:pos="851"/>
        </w:tabs>
        <w:ind w:left="851" w:hanging="851"/>
      </w:pPr>
      <w:rPr>
        <w:rFonts w:ascii="Arial" w:hAnsi="Arial" w:cs="Times New Roman" w:hint="default"/>
        <w:b/>
        <w:i w:val="0"/>
        <w:sz w:val="24"/>
      </w:rPr>
    </w:lvl>
    <w:lvl w:ilvl="2">
      <w:start w:val="1"/>
      <w:numFmt w:val="lowerLetter"/>
      <w:lvlText w:val="(%3)"/>
      <w:lvlJc w:val="left"/>
      <w:pPr>
        <w:tabs>
          <w:tab w:val="num" w:pos="1702"/>
        </w:tabs>
        <w:ind w:left="1702" w:hanging="567"/>
      </w:pPr>
      <w:rPr>
        <w:rFonts w:ascii="Arial" w:hAnsi="Arial" w:cs="Times New Roman" w:hint="default"/>
        <w:b w:val="0"/>
        <w:i w:val="0"/>
        <w:sz w:val="22"/>
      </w:rPr>
    </w:lvl>
    <w:lvl w:ilvl="3">
      <w:start w:val="1"/>
      <w:numFmt w:val="lowerRoman"/>
      <w:lvlText w:val="(%4)"/>
      <w:lvlJc w:val="left"/>
      <w:pPr>
        <w:tabs>
          <w:tab w:val="num" w:pos="1985"/>
        </w:tabs>
        <w:ind w:left="1985" w:hanging="567"/>
      </w:pPr>
      <w:rPr>
        <w:rFonts w:ascii="Arial" w:hAnsi="Arial" w:cs="Times New Roman" w:hint="default"/>
        <w:b w:val="0"/>
        <w:i w:val="0"/>
        <w:sz w:val="22"/>
      </w:rPr>
    </w:lvl>
    <w:lvl w:ilvl="4">
      <w:start w:val="1"/>
      <w:numFmt w:val="upperLetter"/>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7"/>
  </w:num>
  <w:num w:numId="2">
    <w:abstractNumId w:val="1"/>
  </w:num>
  <w:num w:numId="3">
    <w:abstractNumId w:val="14"/>
  </w:num>
  <w:num w:numId="4">
    <w:abstractNumId w:val="13"/>
  </w:num>
  <w:num w:numId="5">
    <w:abstractNumId w:val="20"/>
  </w:num>
  <w:num w:numId="6">
    <w:abstractNumId w:val="10"/>
  </w:num>
  <w:num w:numId="7">
    <w:abstractNumId w:val="5"/>
  </w:num>
  <w:num w:numId="8">
    <w:abstractNumId w:val="12"/>
  </w:num>
  <w:num w:numId="9">
    <w:abstractNumId w:val="18"/>
  </w:num>
  <w:num w:numId="10">
    <w:abstractNumId w:val="26"/>
  </w:num>
  <w:num w:numId="11">
    <w:abstractNumId w:val="7"/>
  </w:num>
  <w:num w:numId="12">
    <w:abstractNumId w:val="2"/>
  </w:num>
  <w:num w:numId="13">
    <w:abstractNumId w:val="6"/>
  </w:num>
  <w:num w:numId="14">
    <w:abstractNumId w:val="0"/>
  </w:num>
  <w:num w:numId="15">
    <w:abstractNumId w:val="28"/>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9"/>
  </w:num>
  <w:num w:numId="19">
    <w:abstractNumId w:val="22"/>
  </w:num>
  <w:num w:numId="20">
    <w:abstractNumId w:val="13"/>
  </w:num>
  <w:num w:numId="21">
    <w:abstractNumId w:val="13"/>
  </w:num>
  <w:num w:numId="22">
    <w:abstractNumId w:val="13"/>
  </w:num>
  <w:num w:numId="23">
    <w:abstractNumId w:val="13"/>
  </w:num>
  <w:num w:numId="24">
    <w:abstractNumId w:val="13"/>
  </w:num>
  <w:num w:numId="25">
    <w:abstractNumId w:val="13"/>
  </w:num>
  <w:num w:numId="26">
    <w:abstractNumId w:val="3"/>
  </w:num>
  <w:num w:numId="27">
    <w:abstractNumId w:val="13"/>
  </w:num>
  <w:num w:numId="28">
    <w:abstractNumId w:val="8"/>
  </w:num>
  <w:num w:numId="29">
    <w:abstractNumId w:val="4"/>
  </w:num>
  <w:num w:numId="30">
    <w:abstractNumId w:val="21"/>
  </w:num>
  <w:num w:numId="31">
    <w:abstractNumId w:val="16"/>
  </w:num>
  <w:num w:numId="32">
    <w:abstractNumId w:val="10"/>
  </w:num>
  <w:num w:numId="33">
    <w:abstractNumId w:val="23"/>
  </w:num>
  <w:num w:numId="34">
    <w:abstractNumId w:val="25"/>
  </w:num>
  <w:num w:numId="35">
    <w:abstractNumId w:val="9"/>
  </w:num>
  <w:num w:numId="36">
    <w:abstractNumId w:val="24"/>
  </w:num>
  <w:num w:numId="37">
    <w:abstractNumId w:val="17"/>
  </w:num>
  <w:num w:numId="38">
    <w:abstractNumId w:val="15"/>
  </w:num>
  <w:num w:numId="3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1024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ecurityClassificationInHeader" w:val="False"/>
  </w:docVars>
  <w:rsids>
    <w:rsidRoot w:val="000C2972"/>
    <w:rsid w:val="00003A99"/>
    <w:rsid w:val="00004AEE"/>
    <w:rsid w:val="00005CAA"/>
    <w:rsid w:val="00010210"/>
    <w:rsid w:val="00010494"/>
    <w:rsid w:val="00010842"/>
    <w:rsid w:val="00012D66"/>
    <w:rsid w:val="00014717"/>
    <w:rsid w:val="00014F43"/>
    <w:rsid w:val="00015ADA"/>
    <w:rsid w:val="00020C99"/>
    <w:rsid w:val="000223E7"/>
    <w:rsid w:val="0002707B"/>
    <w:rsid w:val="00037E5B"/>
    <w:rsid w:val="00042E68"/>
    <w:rsid w:val="0005148E"/>
    <w:rsid w:val="00055147"/>
    <w:rsid w:val="00072C5A"/>
    <w:rsid w:val="000759E5"/>
    <w:rsid w:val="000774D5"/>
    <w:rsid w:val="00084AC6"/>
    <w:rsid w:val="000872A1"/>
    <w:rsid w:val="00091608"/>
    <w:rsid w:val="0009333C"/>
    <w:rsid w:val="000956A1"/>
    <w:rsid w:val="000968B4"/>
    <w:rsid w:val="0009704F"/>
    <w:rsid w:val="000A0F11"/>
    <w:rsid w:val="000A125A"/>
    <w:rsid w:val="000A2D5E"/>
    <w:rsid w:val="000A2DD9"/>
    <w:rsid w:val="000A333E"/>
    <w:rsid w:val="000A57CD"/>
    <w:rsid w:val="000A6E0E"/>
    <w:rsid w:val="000A7EB5"/>
    <w:rsid w:val="000B1C58"/>
    <w:rsid w:val="000B3758"/>
    <w:rsid w:val="000B4C03"/>
    <w:rsid w:val="000B7681"/>
    <w:rsid w:val="000B7B42"/>
    <w:rsid w:val="000C02B7"/>
    <w:rsid w:val="000C2972"/>
    <w:rsid w:val="000C5100"/>
    <w:rsid w:val="000C5342"/>
    <w:rsid w:val="000C706A"/>
    <w:rsid w:val="000D0D3B"/>
    <w:rsid w:val="000D2887"/>
    <w:rsid w:val="000D6D63"/>
    <w:rsid w:val="000E0081"/>
    <w:rsid w:val="000E07CF"/>
    <w:rsid w:val="000E31C1"/>
    <w:rsid w:val="000F0BC6"/>
    <w:rsid w:val="000F2B6A"/>
    <w:rsid w:val="000F2CF2"/>
    <w:rsid w:val="000F2DF0"/>
    <w:rsid w:val="000F34FE"/>
    <w:rsid w:val="000F4C60"/>
    <w:rsid w:val="000F6BA2"/>
    <w:rsid w:val="00100BEF"/>
    <w:rsid w:val="00103A66"/>
    <w:rsid w:val="0010509E"/>
    <w:rsid w:val="00111326"/>
    <w:rsid w:val="00113CFB"/>
    <w:rsid w:val="0011498E"/>
    <w:rsid w:val="00117A45"/>
    <w:rsid w:val="001224AE"/>
    <w:rsid w:val="00125E23"/>
    <w:rsid w:val="001337D4"/>
    <w:rsid w:val="001418D7"/>
    <w:rsid w:val="00141BE2"/>
    <w:rsid w:val="00147C12"/>
    <w:rsid w:val="001527A1"/>
    <w:rsid w:val="001530DC"/>
    <w:rsid w:val="00154989"/>
    <w:rsid w:val="001558CC"/>
    <w:rsid w:val="00155A9F"/>
    <w:rsid w:val="00156541"/>
    <w:rsid w:val="00157491"/>
    <w:rsid w:val="00160262"/>
    <w:rsid w:val="00165E9D"/>
    <w:rsid w:val="0016780A"/>
    <w:rsid w:val="001712AF"/>
    <w:rsid w:val="001713FA"/>
    <w:rsid w:val="00173516"/>
    <w:rsid w:val="00173EBF"/>
    <w:rsid w:val="00175ED3"/>
    <w:rsid w:val="00181CCE"/>
    <w:rsid w:val="001842A2"/>
    <w:rsid w:val="00186E2D"/>
    <w:rsid w:val="00187FA8"/>
    <w:rsid w:val="00191168"/>
    <w:rsid w:val="001914D3"/>
    <w:rsid w:val="00192F5E"/>
    <w:rsid w:val="0019447F"/>
    <w:rsid w:val="00195E35"/>
    <w:rsid w:val="00196DD5"/>
    <w:rsid w:val="00197772"/>
    <w:rsid w:val="001A51C8"/>
    <w:rsid w:val="001A570F"/>
    <w:rsid w:val="001A5A00"/>
    <w:rsid w:val="001B0466"/>
    <w:rsid w:val="001B1E67"/>
    <w:rsid w:val="001B4CA8"/>
    <w:rsid w:val="001B5EA1"/>
    <w:rsid w:val="001B5FFC"/>
    <w:rsid w:val="001C0638"/>
    <w:rsid w:val="001C4F3D"/>
    <w:rsid w:val="001D01B6"/>
    <w:rsid w:val="001D0CDC"/>
    <w:rsid w:val="001D1D82"/>
    <w:rsid w:val="001D5DF5"/>
    <w:rsid w:val="001E09CC"/>
    <w:rsid w:val="001E10E3"/>
    <w:rsid w:val="001E1102"/>
    <w:rsid w:val="001E1182"/>
    <w:rsid w:val="001E1ADA"/>
    <w:rsid w:val="001E2119"/>
    <w:rsid w:val="001E2549"/>
    <w:rsid w:val="001E39FE"/>
    <w:rsid w:val="001F63CB"/>
    <w:rsid w:val="00200115"/>
    <w:rsid w:val="00200449"/>
    <w:rsid w:val="00202C90"/>
    <w:rsid w:val="002106D7"/>
    <w:rsid w:val="00211996"/>
    <w:rsid w:val="00212153"/>
    <w:rsid w:val="00213DE8"/>
    <w:rsid w:val="00216118"/>
    <w:rsid w:val="002209AB"/>
    <w:rsid w:val="002251E3"/>
    <w:rsid w:val="00227A95"/>
    <w:rsid w:val="002316BD"/>
    <w:rsid w:val="002331CB"/>
    <w:rsid w:val="00237831"/>
    <w:rsid w:val="00242AB6"/>
    <w:rsid w:val="002473FC"/>
    <w:rsid w:val="00252E3C"/>
    <w:rsid w:val="00262198"/>
    <w:rsid w:val="00265642"/>
    <w:rsid w:val="00266A85"/>
    <w:rsid w:val="00273D4E"/>
    <w:rsid w:val="0027792A"/>
    <w:rsid w:val="002845C9"/>
    <w:rsid w:val="00285EDB"/>
    <w:rsid w:val="00285F1B"/>
    <w:rsid w:val="0028645A"/>
    <w:rsid w:val="00291577"/>
    <w:rsid w:val="00292B81"/>
    <w:rsid w:val="00293C07"/>
    <w:rsid w:val="002A2450"/>
    <w:rsid w:val="002A2456"/>
    <w:rsid w:val="002A3553"/>
    <w:rsid w:val="002B18AE"/>
    <w:rsid w:val="002B1E58"/>
    <w:rsid w:val="002B6895"/>
    <w:rsid w:val="002B707E"/>
    <w:rsid w:val="002B77AE"/>
    <w:rsid w:val="002C1C93"/>
    <w:rsid w:val="002C5066"/>
    <w:rsid w:val="002C5813"/>
    <w:rsid w:val="002D4AAC"/>
    <w:rsid w:val="002E68F3"/>
    <w:rsid w:val="002F045A"/>
    <w:rsid w:val="002F12DB"/>
    <w:rsid w:val="002F158C"/>
    <w:rsid w:val="002F51F7"/>
    <w:rsid w:val="0030039D"/>
    <w:rsid w:val="0030326F"/>
    <w:rsid w:val="0031064D"/>
    <w:rsid w:val="00310701"/>
    <w:rsid w:val="00313193"/>
    <w:rsid w:val="00315980"/>
    <w:rsid w:val="00316F7F"/>
    <w:rsid w:val="00320175"/>
    <w:rsid w:val="003218E8"/>
    <w:rsid w:val="00325E34"/>
    <w:rsid w:val="0032654C"/>
    <w:rsid w:val="00330DCE"/>
    <w:rsid w:val="00331767"/>
    <w:rsid w:val="00331E11"/>
    <w:rsid w:val="00332C64"/>
    <w:rsid w:val="00334761"/>
    <w:rsid w:val="00334C48"/>
    <w:rsid w:val="00335031"/>
    <w:rsid w:val="00337EBC"/>
    <w:rsid w:val="00341DCD"/>
    <w:rsid w:val="00342A5F"/>
    <w:rsid w:val="0034563E"/>
    <w:rsid w:val="003518D6"/>
    <w:rsid w:val="003523C0"/>
    <w:rsid w:val="0035460C"/>
    <w:rsid w:val="003556BD"/>
    <w:rsid w:val="003562F1"/>
    <w:rsid w:val="00356BA4"/>
    <w:rsid w:val="00360CAF"/>
    <w:rsid w:val="00362EA8"/>
    <w:rsid w:val="00365147"/>
    <w:rsid w:val="0036578D"/>
    <w:rsid w:val="00365FE2"/>
    <w:rsid w:val="003670A4"/>
    <w:rsid w:val="0037016E"/>
    <w:rsid w:val="003727BE"/>
    <w:rsid w:val="00372908"/>
    <w:rsid w:val="003746AE"/>
    <w:rsid w:val="00374DD3"/>
    <w:rsid w:val="00383020"/>
    <w:rsid w:val="0038361D"/>
    <w:rsid w:val="003837D8"/>
    <w:rsid w:val="00387A20"/>
    <w:rsid w:val="00390E85"/>
    <w:rsid w:val="00394D7E"/>
    <w:rsid w:val="003975FD"/>
    <w:rsid w:val="003976F5"/>
    <w:rsid w:val="003A180E"/>
    <w:rsid w:val="003A4CC4"/>
    <w:rsid w:val="003B057D"/>
    <w:rsid w:val="003B05A2"/>
    <w:rsid w:val="003B60CC"/>
    <w:rsid w:val="003B6945"/>
    <w:rsid w:val="003B7844"/>
    <w:rsid w:val="003B7AD9"/>
    <w:rsid w:val="003C1B25"/>
    <w:rsid w:val="003C2443"/>
    <w:rsid w:val="003C5DA3"/>
    <w:rsid w:val="003D26DB"/>
    <w:rsid w:val="003D4BCD"/>
    <w:rsid w:val="003D6C2B"/>
    <w:rsid w:val="003D6FAB"/>
    <w:rsid w:val="003E01D8"/>
    <w:rsid w:val="003E2100"/>
    <w:rsid w:val="003E4A9A"/>
    <w:rsid w:val="003E7604"/>
    <w:rsid w:val="003F6F5B"/>
    <w:rsid w:val="003F7691"/>
    <w:rsid w:val="0040342D"/>
    <w:rsid w:val="0041192D"/>
    <w:rsid w:val="004125FF"/>
    <w:rsid w:val="00413BFE"/>
    <w:rsid w:val="00413EE1"/>
    <w:rsid w:val="00414362"/>
    <w:rsid w:val="0042128E"/>
    <w:rsid w:val="00431119"/>
    <w:rsid w:val="004311C4"/>
    <w:rsid w:val="00432B60"/>
    <w:rsid w:val="0043703A"/>
    <w:rsid w:val="00437D5D"/>
    <w:rsid w:val="00440698"/>
    <w:rsid w:val="00442C46"/>
    <w:rsid w:val="004502F2"/>
    <w:rsid w:val="004540E2"/>
    <w:rsid w:val="00454454"/>
    <w:rsid w:val="004550AF"/>
    <w:rsid w:val="00456459"/>
    <w:rsid w:val="00456806"/>
    <w:rsid w:val="00467924"/>
    <w:rsid w:val="004708B2"/>
    <w:rsid w:val="00470B3D"/>
    <w:rsid w:val="004712A5"/>
    <w:rsid w:val="0047266F"/>
    <w:rsid w:val="00476D6B"/>
    <w:rsid w:val="00481624"/>
    <w:rsid w:val="00484BFB"/>
    <w:rsid w:val="00492C16"/>
    <w:rsid w:val="004932F2"/>
    <w:rsid w:val="004A0678"/>
    <w:rsid w:val="004A25F0"/>
    <w:rsid w:val="004A44D0"/>
    <w:rsid w:val="004A48A3"/>
    <w:rsid w:val="004A764A"/>
    <w:rsid w:val="004B0D92"/>
    <w:rsid w:val="004B0EC0"/>
    <w:rsid w:val="004B4FEE"/>
    <w:rsid w:val="004B66F1"/>
    <w:rsid w:val="004C14AC"/>
    <w:rsid w:val="004C3EA0"/>
    <w:rsid w:val="004C611B"/>
    <w:rsid w:val="004D0229"/>
    <w:rsid w:val="004F1E3D"/>
    <w:rsid w:val="004F30F8"/>
    <w:rsid w:val="004F6400"/>
    <w:rsid w:val="004F7169"/>
    <w:rsid w:val="0050041B"/>
    <w:rsid w:val="00500D66"/>
    <w:rsid w:val="005079C4"/>
    <w:rsid w:val="00507B97"/>
    <w:rsid w:val="00514C8E"/>
    <w:rsid w:val="005165BB"/>
    <w:rsid w:val="0051673E"/>
    <w:rsid w:val="00520E24"/>
    <w:rsid w:val="00531DBF"/>
    <w:rsid w:val="005441F1"/>
    <w:rsid w:val="00545759"/>
    <w:rsid w:val="00545BE0"/>
    <w:rsid w:val="00546930"/>
    <w:rsid w:val="00554C6A"/>
    <w:rsid w:val="00562E85"/>
    <w:rsid w:val="0056332F"/>
    <w:rsid w:val="00566144"/>
    <w:rsid w:val="0056682A"/>
    <w:rsid w:val="005719B3"/>
    <w:rsid w:val="0057295E"/>
    <w:rsid w:val="00580A96"/>
    <w:rsid w:val="00581C39"/>
    <w:rsid w:val="00582002"/>
    <w:rsid w:val="005903B6"/>
    <w:rsid w:val="00591786"/>
    <w:rsid w:val="00593FBD"/>
    <w:rsid w:val="00596337"/>
    <w:rsid w:val="005A0247"/>
    <w:rsid w:val="005A03BA"/>
    <w:rsid w:val="005A126E"/>
    <w:rsid w:val="005A452F"/>
    <w:rsid w:val="005B140D"/>
    <w:rsid w:val="005B5BF1"/>
    <w:rsid w:val="005C0548"/>
    <w:rsid w:val="005C1FEA"/>
    <w:rsid w:val="005C3369"/>
    <w:rsid w:val="005C3495"/>
    <w:rsid w:val="005C390A"/>
    <w:rsid w:val="005E3DFC"/>
    <w:rsid w:val="005E5942"/>
    <w:rsid w:val="005E60AF"/>
    <w:rsid w:val="005F1DEA"/>
    <w:rsid w:val="005F24EB"/>
    <w:rsid w:val="005F383F"/>
    <w:rsid w:val="00601422"/>
    <w:rsid w:val="00602498"/>
    <w:rsid w:val="00607FC9"/>
    <w:rsid w:val="00612670"/>
    <w:rsid w:val="00622FE1"/>
    <w:rsid w:val="0062521C"/>
    <w:rsid w:val="00630A2B"/>
    <w:rsid w:val="00632DC7"/>
    <w:rsid w:val="006357FB"/>
    <w:rsid w:val="006406FC"/>
    <w:rsid w:val="00640E57"/>
    <w:rsid w:val="006429FE"/>
    <w:rsid w:val="00642C86"/>
    <w:rsid w:val="00646122"/>
    <w:rsid w:val="00653E16"/>
    <w:rsid w:val="006564CD"/>
    <w:rsid w:val="00657220"/>
    <w:rsid w:val="00657362"/>
    <w:rsid w:val="006600F8"/>
    <w:rsid w:val="0066104B"/>
    <w:rsid w:val="00661B46"/>
    <w:rsid w:val="0066501A"/>
    <w:rsid w:val="006655EE"/>
    <w:rsid w:val="00667C10"/>
    <w:rsid w:val="00667EF4"/>
    <w:rsid w:val="0067079F"/>
    <w:rsid w:val="00670D86"/>
    <w:rsid w:val="006722FD"/>
    <w:rsid w:val="00676FCA"/>
    <w:rsid w:val="00677177"/>
    <w:rsid w:val="0068612E"/>
    <w:rsid w:val="00687C92"/>
    <w:rsid w:val="006928EA"/>
    <w:rsid w:val="0069534E"/>
    <w:rsid w:val="0069669C"/>
    <w:rsid w:val="006967FC"/>
    <w:rsid w:val="006A0C94"/>
    <w:rsid w:val="006A1200"/>
    <w:rsid w:val="006A4F4E"/>
    <w:rsid w:val="006A5CD6"/>
    <w:rsid w:val="006A6C23"/>
    <w:rsid w:val="006B14DB"/>
    <w:rsid w:val="006B21C4"/>
    <w:rsid w:val="006B38B6"/>
    <w:rsid w:val="006B7FCE"/>
    <w:rsid w:val="006C3993"/>
    <w:rsid w:val="006C4A1A"/>
    <w:rsid w:val="006C7CA3"/>
    <w:rsid w:val="006D0393"/>
    <w:rsid w:val="006D1677"/>
    <w:rsid w:val="006D1A83"/>
    <w:rsid w:val="006E1CFE"/>
    <w:rsid w:val="006E6356"/>
    <w:rsid w:val="006F10C4"/>
    <w:rsid w:val="006F196C"/>
    <w:rsid w:val="006F1B83"/>
    <w:rsid w:val="006F40E9"/>
    <w:rsid w:val="006F4A79"/>
    <w:rsid w:val="006F5603"/>
    <w:rsid w:val="006F7AD1"/>
    <w:rsid w:val="006F7B87"/>
    <w:rsid w:val="00701400"/>
    <w:rsid w:val="007037CF"/>
    <w:rsid w:val="0071192C"/>
    <w:rsid w:val="00712D22"/>
    <w:rsid w:val="007167C0"/>
    <w:rsid w:val="00717844"/>
    <w:rsid w:val="00717D7B"/>
    <w:rsid w:val="00720481"/>
    <w:rsid w:val="00725633"/>
    <w:rsid w:val="00733193"/>
    <w:rsid w:val="007444E5"/>
    <w:rsid w:val="00744DDA"/>
    <w:rsid w:val="00745E03"/>
    <w:rsid w:val="00746C65"/>
    <w:rsid w:val="00751E3B"/>
    <w:rsid w:val="0075732A"/>
    <w:rsid w:val="007600F8"/>
    <w:rsid w:val="00760262"/>
    <w:rsid w:val="00761FE5"/>
    <w:rsid w:val="0076310C"/>
    <w:rsid w:val="00764C2A"/>
    <w:rsid w:val="0076744F"/>
    <w:rsid w:val="00767BCE"/>
    <w:rsid w:val="00767EFC"/>
    <w:rsid w:val="007707DE"/>
    <w:rsid w:val="00770B5D"/>
    <w:rsid w:val="007752F1"/>
    <w:rsid w:val="00775EFC"/>
    <w:rsid w:val="00776768"/>
    <w:rsid w:val="0078187A"/>
    <w:rsid w:val="00783E12"/>
    <w:rsid w:val="0078754E"/>
    <w:rsid w:val="00791612"/>
    <w:rsid w:val="00794ED8"/>
    <w:rsid w:val="007961CD"/>
    <w:rsid w:val="00796E86"/>
    <w:rsid w:val="007A2573"/>
    <w:rsid w:val="007A2BB9"/>
    <w:rsid w:val="007B106C"/>
    <w:rsid w:val="007B1A4E"/>
    <w:rsid w:val="007B3D05"/>
    <w:rsid w:val="007B5503"/>
    <w:rsid w:val="007B6B5C"/>
    <w:rsid w:val="007C179C"/>
    <w:rsid w:val="007C4DB1"/>
    <w:rsid w:val="007C6BB3"/>
    <w:rsid w:val="007D14B4"/>
    <w:rsid w:val="007D3AD7"/>
    <w:rsid w:val="007E2271"/>
    <w:rsid w:val="007E23E8"/>
    <w:rsid w:val="007E24F6"/>
    <w:rsid w:val="008002EA"/>
    <w:rsid w:val="00800F64"/>
    <w:rsid w:val="00801050"/>
    <w:rsid w:val="00801523"/>
    <w:rsid w:val="00802F0B"/>
    <w:rsid w:val="00806B4B"/>
    <w:rsid w:val="00810A67"/>
    <w:rsid w:val="0081429B"/>
    <w:rsid w:val="00817049"/>
    <w:rsid w:val="0082062F"/>
    <w:rsid w:val="008226F9"/>
    <w:rsid w:val="00822C95"/>
    <w:rsid w:val="008231A1"/>
    <w:rsid w:val="008232B4"/>
    <w:rsid w:val="00825302"/>
    <w:rsid w:val="00825501"/>
    <w:rsid w:val="00826FF6"/>
    <w:rsid w:val="008314B6"/>
    <w:rsid w:val="0083163D"/>
    <w:rsid w:val="00833CF7"/>
    <w:rsid w:val="00834CDE"/>
    <w:rsid w:val="00842464"/>
    <w:rsid w:val="00845601"/>
    <w:rsid w:val="00847FBC"/>
    <w:rsid w:val="00851643"/>
    <w:rsid w:val="0085527D"/>
    <w:rsid w:val="00855C5C"/>
    <w:rsid w:val="008577B3"/>
    <w:rsid w:val="0086213C"/>
    <w:rsid w:val="0086214B"/>
    <w:rsid w:val="00864587"/>
    <w:rsid w:val="008740C1"/>
    <w:rsid w:val="0087460D"/>
    <w:rsid w:val="008856A9"/>
    <w:rsid w:val="008A266B"/>
    <w:rsid w:val="008A3C96"/>
    <w:rsid w:val="008A3F24"/>
    <w:rsid w:val="008A508A"/>
    <w:rsid w:val="008B1961"/>
    <w:rsid w:val="008B4019"/>
    <w:rsid w:val="008B65C9"/>
    <w:rsid w:val="008C06A2"/>
    <w:rsid w:val="008C2D4A"/>
    <w:rsid w:val="008C3116"/>
    <w:rsid w:val="008D3900"/>
    <w:rsid w:val="008D3EDC"/>
    <w:rsid w:val="008D6818"/>
    <w:rsid w:val="008D6E1D"/>
    <w:rsid w:val="008E2C11"/>
    <w:rsid w:val="008E5C40"/>
    <w:rsid w:val="008E61BA"/>
    <w:rsid w:val="008E721D"/>
    <w:rsid w:val="008F39B4"/>
    <w:rsid w:val="008F4162"/>
    <w:rsid w:val="00902C1B"/>
    <w:rsid w:val="00903E02"/>
    <w:rsid w:val="0090661D"/>
    <w:rsid w:val="00910D08"/>
    <w:rsid w:val="00913175"/>
    <w:rsid w:val="00916EDB"/>
    <w:rsid w:val="0092059F"/>
    <w:rsid w:val="00920861"/>
    <w:rsid w:val="00922B13"/>
    <w:rsid w:val="00923384"/>
    <w:rsid w:val="00923E90"/>
    <w:rsid w:val="009242EF"/>
    <w:rsid w:val="0092524F"/>
    <w:rsid w:val="00932291"/>
    <w:rsid w:val="00932861"/>
    <w:rsid w:val="0093408E"/>
    <w:rsid w:val="00934BC4"/>
    <w:rsid w:val="00942088"/>
    <w:rsid w:val="009514E1"/>
    <w:rsid w:val="00952574"/>
    <w:rsid w:val="00952DDF"/>
    <w:rsid w:val="009553E6"/>
    <w:rsid w:val="00955662"/>
    <w:rsid w:val="00960AAA"/>
    <w:rsid w:val="009610A3"/>
    <w:rsid w:val="00963B6A"/>
    <w:rsid w:val="009648E1"/>
    <w:rsid w:val="00970950"/>
    <w:rsid w:val="009743F7"/>
    <w:rsid w:val="00976E1F"/>
    <w:rsid w:val="0097754D"/>
    <w:rsid w:val="009812D4"/>
    <w:rsid w:val="00981895"/>
    <w:rsid w:val="009835DA"/>
    <w:rsid w:val="009920D8"/>
    <w:rsid w:val="00995209"/>
    <w:rsid w:val="009952F5"/>
    <w:rsid w:val="009A1354"/>
    <w:rsid w:val="009A20D5"/>
    <w:rsid w:val="009A4B30"/>
    <w:rsid w:val="009A5EFE"/>
    <w:rsid w:val="009A6DB7"/>
    <w:rsid w:val="009B38BE"/>
    <w:rsid w:val="009B7526"/>
    <w:rsid w:val="009C3D0F"/>
    <w:rsid w:val="009C79A5"/>
    <w:rsid w:val="009D24AC"/>
    <w:rsid w:val="009D785F"/>
    <w:rsid w:val="009E1B19"/>
    <w:rsid w:val="009E22B7"/>
    <w:rsid w:val="009E3EA9"/>
    <w:rsid w:val="009F310B"/>
    <w:rsid w:val="009F35E2"/>
    <w:rsid w:val="009F65F9"/>
    <w:rsid w:val="009F68BA"/>
    <w:rsid w:val="009F7726"/>
    <w:rsid w:val="00A06277"/>
    <w:rsid w:val="00A07453"/>
    <w:rsid w:val="00A079DC"/>
    <w:rsid w:val="00A111C2"/>
    <w:rsid w:val="00A111F7"/>
    <w:rsid w:val="00A278A0"/>
    <w:rsid w:val="00A32701"/>
    <w:rsid w:val="00A338E7"/>
    <w:rsid w:val="00A35CAA"/>
    <w:rsid w:val="00A36E7F"/>
    <w:rsid w:val="00A411AF"/>
    <w:rsid w:val="00A41E65"/>
    <w:rsid w:val="00A43E0A"/>
    <w:rsid w:val="00A47C39"/>
    <w:rsid w:val="00A51EA3"/>
    <w:rsid w:val="00A530C7"/>
    <w:rsid w:val="00A53D3F"/>
    <w:rsid w:val="00A5433A"/>
    <w:rsid w:val="00A55B3B"/>
    <w:rsid w:val="00A55F5B"/>
    <w:rsid w:val="00A56540"/>
    <w:rsid w:val="00A60185"/>
    <w:rsid w:val="00A661EA"/>
    <w:rsid w:val="00A709C4"/>
    <w:rsid w:val="00A72328"/>
    <w:rsid w:val="00A731B2"/>
    <w:rsid w:val="00A75F68"/>
    <w:rsid w:val="00A81280"/>
    <w:rsid w:val="00A81383"/>
    <w:rsid w:val="00A830E5"/>
    <w:rsid w:val="00A848CE"/>
    <w:rsid w:val="00A87135"/>
    <w:rsid w:val="00A87742"/>
    <w:rsid w:val="00A91371"/>
    <w:rsid w:val="00A93280"/>
    <w:rsid w:val="00A93491"/>
    <w:rsid w:val="00A939AC"/>
    <w:rsid w:val="00A951EA"/>
    <w:rsid w:val="00AA1BB5"/>
    <w:rsid w:val="00AA2548"/>
    <w:rsid w:val="00AA434E"/>
    <w:rsid w:val="00AA56B3"/>
    <w:rsid w:val="00AA58C4"/>
    <w:rsid w:val="00AA7003"/>
    <w:rsid w:val="00AB11C8"/>
    <w:rsid w:val="00AB3B51"/>
    <w:rsid w:val="00AB6E7C"/>
    <w:rsid w:val="00AC05F5"/>
    <w:rsid w:val="00AC08A8"/>
    <w:rsid w:val="00AC6F24"/>
    <w:rsid w:val="00AD1CA3"/>
    <w:rsid w:val="00AD1F79"/>
    <w:rsid w:val="00AD4EE2"/>
    <w:rsid w:val="00AD56C8"/>
    <w:rsid w:val="00AD58F2"/>
    <w:rsid w:val="00AE10B9"/>
    <w:rsid w:val="00AE612D"/>
    <w:rsid w:val="00AF51A0"/>
    <w:rsid w:val="00AF56EC"/>
    <w:rsid w:val="00B035EE"/>
    <w:rsid w:val="00B0512A"/>
    <w:rsid w:val="00B0529F"/>
    <w:rsid w:val="00B1418B"/>
    <w:rsid w:val="00B15073"/>
    <w:rsid w:val="00B16045"/>
    <w:rsid w:val="00B21195"/>
    <w:rsid w:val="00B24B22"/>
    <w:rsid w:val="00B25310"/>
    <w:rsid w:val="00B27A24"/>
    <w:rsid w:val="00B32F8F"/>
    <w:rsid w:val="00B3492A"/>
    <w:rsid w:val="00B350DF"/>
    <w:rsid w:val="00B404D1"/>
    <w:rsid w:val="00B40E3F"/>
    <w:rsid w:val="00B45401"/>
    <w:rsid w:val="00B461DE"/>
    <w:rsid w:val="00B54DE9"/>
    <w:rsid w:val="00B553EC"/>
    <w:rsid w:val="00B5586D"/>
    <w:rsid w:val="00B55E3F"/>
    <w:rsid w:val="00B60BC7"/>
    <w:rsid w:val="00B63C1E"/>
    <w:rsid w:val="00B673FA"/>
    <w:rsid w:val="00B71498"/>
    <w:rsid w:val="00B74CE3"/>
    <w:rsid w:val="00B75914"/>
    <w:rsid w:val="00B8062D"/>
    <w:rsid w:val="00B854D7"/>
    <w:rsid w:val="00B868EA"/>
    <w:rsid w:val="00B932ED"/>
    <w:rsid w:val="00B93DD0"/>
    <w:rsid w:val="00B95169"/>
    <w:rsid w:val="00B96D3D"/>
    <w:rsid w:val="00B97732"/>
    <w:rsid w:val="00B97A64"/>
    <w:rsid w:val="00BA15D6"/>
    <w:rsid w:val="00BA65A8"/>
    <w:rsid w:val="00BA6D19"/>
    <w:rsid w:val="00BA7461"/>
    <w:rsid w:val="00BA7DA9"/>
    <w:rsid w:val="00BB22D1"/>
    <w:rsid w:val="00BC0508"/>
    <w:rsid w:val="00BC2891"/>
    <w:rsid w:val="00BC2EA8"/>
    <w:rsid w:val="00BC4215"/>
    <w:rsid w:val="00BC7529"/>
    <w:rsid w:val="00BD0B28"/>
    <w:rsid w:val="00BD1A6F"/>
    <w:rsid w:val="00BD78CB"/>
    <w:rsid w:val="00BE0B2B"/>
    <w:rsid w:val="00BE568B"/>
    <w:rsid w:val="00BE59A9"/>
    <w:rsid w:val="00BE6D3C"/>
    <w:rsid w:val="00BE7852"/>
    <w:rsid w:val="00BF74C8"/>
    <w:rsid w:val="00BF7CE2"/>
    <w:rsid w:val="00BF7CEE"/>
    <w:rsid w:val="00C02928"/>
    <w:rsid w:val="00C03880"/>
    <w:rsid w:val="00C072C1"/>
    <w:rsid w:val="00C0735B"/>
    <w:rsid w:val="00C135CF"/>
    <w:rsid w:val="00C138F0"/>
    <w:rsid w:val="00C13B9B"/>
    <w:rsid w:val="00C164A5"/>
    <w:rsid w:val="00C1748D"/>
    <w:rsid w:val="00C20A80"/>
    <w:rsid w:val="00C23811"/>
    <w:rsid w:val="00C23E8B"/>
    <w:rsid w:val="00C2683F"/>
    <w:rsid w:val="00C3184D"/>
    <w:rsid w:val="00C4714E"/>
    <w:rsid w:val="00C51CCA"/>
    <w:rsid w:val="00C5504F"/>
    <w:rsid w:val="00C554CE"/>
    <w:rsid w:val="00C57392"/>
    <w:rsid w:val="00C57B55"/>
    <w:rsid w:val="00C616D8"/>
    <w:rsid w:val="00C63376"/>
    <w:rsid w:val="00C649E3"/>
    <w:rsid w:val="00C67429"/>
    <w:rsid w:val="00C70E1E"/>
    <w:rsid w:val="00C74F97"/>
    <w:rsid w:val="00C82392"/>
    <w:rsid w:val="00C8276E"/>
    <w:rsid w:val="00C842AC"/>
    <w:rsid w:val="00C84BAC"/>
    <w:rsid w:val="00C8736D"/>
    <w:rsid w:val="00C942DF"/>
    <w:rsid w:val="00C94C92"/>
    <w:rsid w:val="00C96688"/>
    <w:rsid w:val="00CA0461"/>
    <w:rsid w:val="00CA0723"/>
    <w:rsid w:val="00CA16FD"/>
    <w:rsid w:val="00CA1706"/>
    <w:rsid w:val="00CA572E"/>
    <w:rsid w:val="00CB1690"/>
    <w:rsid w:val="00CB2853"/>
    <w:rsid w:val="00CB4DF5"/>
    <w:rsid w:val="00CB5B1B"/>
    <w:rsid w:val="00CC4365"/>
    <w:rsid w:val="00CD0FE3"/>
    <w:rsid w:val="00CD11B0"/>
    <w:rsid w:val="00CD180F"/>
    <w:rsid w:val="00CE71C2"/>
    <w:rsid w:val="00CF34E9"/>
    <w:rsid w:val="00CF3B67"/>
    <w:rsid w:val="00CF3FBF"/>
    <w:rsid w:val="00CF42D5"/>
    <w:rsid w:val="00CF4EDA"/>
    <w:rsid w:val="00CF7F0C"/>
    <w:rsid w:val="00D021CB"/>
    <w:rsid w:val="00D03AE9"/>
    <w:rsid w:val="00D1079D"/>
    <w:rsid w:val="00D10F1A"/>
    <w:rsid w:val="00D1125D"/>
    <w:rsid w:val="00D116F8"/>
    <w:rsid w:val="00D11974"/>
    <w:rsid w:val="00D119F2"/>
    <w:rsid w:val="00D120DD"/>
    <w:rsid w:val="00D17596"/>
    <w:rsid w:val="00D201DE"/>
    <w:rsid w:val="00D21D54"/>
    <w:rsid w:val="00D2219F"/>
    <w:rsid w:val="00D22640"/>
    <w:rsid w:val="00D26D3A"/>
    <w:rsid w:val="00D40840"/>
    <w:rsid w:val="00D45EE3"/>
    <w:rsid w:val="00D477AF"/>
    <w:rsid w:val="00D50618"/>
    <w:rsid w:val="00D509E9"/>
    <w:rsid w:val="00D5208B"/>
    <w:rsid w:val="00D5308A"/>
    <w:rsid w:val="00D53B1C"/>
    <w:rsid w:val="00D57806"/>
    <w:rsid w:val="00D6127D"/>
    <w:rsid w:val="00D63077"/>
    <w:rsid w:val="00D666DA"/>
    <w:rsid w:val="00D66762"/>
    <w:rsid w:val="00D70131"/>
    <w:rsid w:val="00D74B8F"/>
    <w:rsid w:val="00D83754"/>
    <w:rsid w:val="00D83D50"/>
    <w:rsid w:val="00D9694C"/>
    <w:rsid w:val="00DA1B12"/>
    <w:rsid w:val="00DA21FE"/>
    <w:rsid w:val="00DA4FAB"/>
    <w:rsid w:val="00DA54C9"/>
    <w:rsid w:val="00DA6739"/>
    <w:rsid w:val="00DA6CAE"/>
    <w:rsid w:val="00DB1A9E"/>
    <w:rsid w:val="00DB31D6"/>
    <w:rsid w:val="00DB4005"/>
    <w:rsid w:val="00DC34EB"/>
    <w:rsid w:val="00DD3A03"/>
    <w:rsid w:val="00DE377E"/>
    <w:rsid w:val="00DF1E5B"/>
    <w:rsid w:val="00DF2275"/>
    <w:rsid w:val="00DF3F5E"/>
    <w:rsid w:val="00DF3F85"/>
    <w:rsid w:val="00DF5653"/>
    <w:rsid w:val="00E01407"/>
    <w:rsid w:val="00E02605"/>
    <w:rsid w:val="00E0596E"/>
    <w:rsid w:val="00E05CFB"/>
    <w:rsid w:val="00E0663F"/>
    <w:rsid w:val="00E06F66"/>
    <w:rsid w:val="00E123A0"/>
    <w:rsid w:val="00E159B8"/>
    <w:rsid w:val="00E356E5"/>
    <w:rsid w:val="00E36F81"/>
    <w:rsid w:val="00E44363"/>
    <w:rsid w:val="00E45765"/>
    <w:rsid w:val="00E5098C"/>
    <w:rsid w:val="00E60213"/>
    <w:rsid w:val="00E61AB7"/>
    <w:rsid w:val="00E62675"/>
    <w:rsid w:val="00E661B2"/>
    <w:rsid w:val="00E74D29"/>
    <w:rsid w:val="00E77C5D"/>
    <w:rsid w:val="00E83C74"/>
    <w:rsid w:val="00E83CEE"/>
    <w:rsid w:val="00E8424A"/>
    <w:rsid w:val="00E84973"/>
    <w:rsid w:val="00E91F18"/>
    <w:rsid w:val="00E9226D"/>
    <w:rsid w:val="00E93F68"/>
    <w:rsid w:val="00EA231B"/>
    <w:rsid w:val="00EA416C"/>
    <w:rsid w:val="00EA5941"/>
    <w:rsid w:val="00EB5F18"/>
    <w:rsid w:val="00EB60CE"/>
    <w:rsid w:val="00EB65A4"/>
    <w:rsid w:val="00EB7D53"/>
    <w:rsid w:val="00EC02A4"/>
    <w:rsid w:val="00EC12A4"/>
    <w:rsid w:val="00EC244F"/>
    <w:rsid w:val="00ED3F8D"/>
    <w:rsid w:val="00ED5E28"/>
    <w:rsid w:val="00EE3146"/>
    <w:rsid w:val="00EE45EA"/>
    <w:rsid w:val="00EE65C5"/>
    <w:rsid w:val="00EF50BB"/>
    <w:rsid w:val="00EF53FF"/>
    <w:rsid w:val="00EF6FA8"/>
    <w:rsid w:val="00F00192"/>
    <w:rsid w:val="00F01DF6"/>
    <w:rsid w:val="00F02F98"/>
    <w:rsid w:val="00F0340D"/>
    <w:rsid w:val="00F059A6"/>
    <w:rsid w:val="00F061F5"/>
    <w:rsid w:val="00F10259"/>
    <w:rsid w:val="00F12FF0"/>
    <w:rsid w:val="00F1525C"/>
    <w:rsid w:val="00F166A4"/>
    <w:rsid w:val="00F200FA"/>
    <w:rsid w:val="00F22BE1"/>
    <w:rsid w:val="00F23756"/>
    <w:rsid w:val="00F23B0B"/>
    <w:rsid w:val="00F24369"/>
    <w:rsid w:val="00F2523A"/>
    <w:rsid w:val="00F2530C"/>
    <w:rsid w:val="00F25FFA"/>
    <w:rsid w:val="00F310D2"/>
    <w:rsid w:val="00F328D1"/>
    <w:rsid w:val="00F3374A"/>
    <w:rsid w:val="00F35683"/>
    <w:rsid w:val="00F35B48"/>
    <w:rsid w:val="00F36F3D"/>
    <w:rsid w:val="00F45FF2"/>
    <w:rsid w:val="00F477BD"/>
    <w:rsid w:val="00F518E3"/>
    <w:rsid w:val="00F53491"/>
    <w:rsid w:val="00F53F1D"/>
    <w:rsid w:val="00F56776"/>
    <w:rsid w:val="00F62C99"/>
    <w:rsid w:val="00F63370"/>
    <w:rsid w:val="00F63E0D"/>
    <w:rsid w:val="00F65A1C"/>
    <w:rsid w:val="00F65B8B"/>
    <w:rsid w:val="00F66F50"/>
    <w:rsid w:val="00F77FFA"/>
    <w:rsid w:val="00F81CBF"/>
    <w:rsid w:val="00F82FF8"/>
    <w:rsid w:val="00F8330D"/>
    <w:rsid w:val="00F84146"/>
    <w:rsid w:val="00F84305"/>
    <w:rsid w:val="00F8485C"/>
    <w:rsid w:val="00F87149"/>
    <w:rsid w:val="00F87FFE"/>
    <w:rsid w:val="00F954C9"/>
    <w:rsid w:val="00FA4CF0"/>
    <w:rsid w:val="00FA61AA"/>
    <w:rsid w:val="00FA69A4"/>
    <w:rsid w:val="00FB1279"/>
    <w:rsid w:val="00FB1495"/>
    <w:rsid w:val="00FC1CDC"/>
    <w:rsid w:val="00FC1D07"/>
    <w:rsid w:val="00FC60C3"/>
    <w:rsid w:val="00FD0526"/>
    <w:rsid w:val="00FD1694"/>
    <w:rsid w:val="00FD328F"/>
    <w:rsid w:val="00FD7636"/>
    <w:rsid w:val="00FE3229"/>
    <w:rsid w:val="00FE3436"/>
    <w:rsid w:val="00FE3ABE"/>
    <w:rsid w:val="00FE452C"/>
    <w:rsid w:val="00FE74C3"/>
    <w:rsid w:val="00FF215C"/>
    <w:rsid w:val="00FF441D"/>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ecimalSymbol w:val="."/>
  <w:listSeparator w:val=","/>
  <w14:docId w14:val="258A616E"/>
  <w15:chartTrackingRefBased/>
  <w15:docId w15:val="{26FF251D-ECD0-4CA3-BC0F-3FEB5EFC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2F2"/>
    <w:pPr>
      <w:spacing w:after="120"/>
    </w:pPr>
    <w:rPr>
      <w:rFonts w:asciiTheme="minorHAnsi" w:hAnsiTheme="minorHAnsi" w:cs="Century Gothic"/>
      <w:color w:val="000000"/>
      <w:sz w:val="22"/>
    </w:rPr>
  </w:style>
  <w:style w:type="paragraph" w:styleId="Heading1">
    <w:name w:val="heading 1"/>
    <w:next w:val="Normal"/>
    <w:link w:val="Heading1Char"/>
    <w:qFormat/>
    <w:rsid w:val="00365FE2"/>
    <w:pPr>
      <w:keepNext/>
      <w:numPr>
        <w:numId w:val="17"/>
      </w:numPr>
      <w:spacing w:before="240" w:after="240"/>
      <w:outlineLvl w:val="0"/>
    </w:pPr>
    <w:rPr>
      <w:rFonts w:asciiTheme="minorHAnsi" w:hAnsiTheme="minorHAnsi" w:cs="Century Gothic"/>
      <w:b/>
      <w:color w:val="31849B" w:themeColor="accent5" w:themeShade="BF"/>
      <w:sz w:val="42"/>
      <w:lang w:val="en-GB"/>
    </w:rPr>
  </w:style>
  <w:style w:type="paragraph" w:styleId="Heading2">
    <w:name w:val="heading 2"/>
    <w:basedOn w:val="Heading1"/>
    <w:next w:val="Normal"/>
    <w:link w:val="Heading2Char"/>
    <w:qFormat/>
    <w:rsid w:val="00D1079D"/>
    <w:pPr>
      <w:numPr>
        <w:ilvl w:val="1"/>
      </w:numPr>
      <w:outlineLvl w:val="1"/>
    </w:pPr>
    <w:rPr>
      <w:color w:val="5F497A" w:themeColor="accent4" w:themeShade="BF"/>
      <w:sz w:val="36"/>
      <w:szCs w:val="36"/>
    </w:rPr>
  </w:style>
  <w:style w:type="paragraph" w:styleId="Heading3">
    <w:name w:val="heading 3"/>
    <w:basedOn w:val="Heading2"/>
    <w:next w:val="Normal"/>
    <w:link w:val="Heading3Char"/>
    <w:qFormat/>
    <w:rsid w:val="00365FE2"/>
    <w:pPr>
      <w:numPr>
        <w:ilvl w:val="2"/>
      </w:numPr>
      <w:outlineLvl w:val="2"/>
    </w:pPr>
    <w:rPr>
      <w:b w:val="0"/>
      <w:sz w:val="26"/>
      <w:szCs w:val="24"/>
    </w:rPr>
  </w:style>
  <w:style w:type="paragraph" w:styleId="Heading4">
    <w:name w:val="heading 4"/>
    <w:basedOn w:val="Heading3"/>
    <w:next w:val="Normal"/>
    <w:link w:val="Heading4Char"/>
    <w:qFormat/>
    <w:rsid w:val="00365FE2"/>
    <w:pPr>
      <w:numPr>
        <w:ilvl w:val="3"/>
      </w:numPr>
      <w:ind w:left="0"/>
      <w:outlineLvl w:val="3"/>
    </w:pPr>
    <w:rPr>
      <w:rFonts w:cs="Arial"/>
      <w:i/>
    </w:rPr>
  </w:style>
  <w:style w:type="paragraph" w:styleId="Heading5">
    <w:name w:val="heading 5"/>
    <w:basedOn w:val="Heading4"/>
    <w:next w:val="Para0"/>
    <w:link w:val="Heading5Char"/>
    <w:qFormat/>
    <w:rsid w:val="00484BFB"/>
    <w:pPr>
      <w:numPr>
        <w:ilvl w:val="0"/>
        <w:numId w:val="0"/>
      </w:numPr>
      <w:spacing w:before="120" w:after="120"/>
      <w:outlineLvl w:val="4"/>
    </w:pPr>
    <w:rPr>
      <w:rFonts w:ascii="Calibri" w:hAnsi="Calibri" w:cs="Calibri"/>
      <w:sz w:val="22"/>
      <w:szCs w:val="22"/>
      <w:lang w:eastAsia="en-US"/>
    </w:rPr>
  </w:style>
  <w:style w:type="paragraph" w:styleId="Heading6">
    <w:name w:val="heading 6"/>
    <w:basedOn w:val="Heading5"/>
    <w:next w:val="Para0"/>
    <w:link w:val="Heading6Char"/>
    <w:qFormat/>
    <w:rsid w:val="00B461DE"/>
    <w:pPr>
      <w:tabs>
        <w:tab w:val="left" w:pos="1276"/>
      </w:tabs>
      <w:ind w:left="2736" w:hanging="936"/>
      <w:outlineLvl w:val="5"/>
    </w:pPr>
  </w:style>
  <w:style w:type="paragraph" w:styleId="Heading7">
    <w:name w:val="heading 7"/>
    <w:basedOn w:val="Heading6"/>
    <w:next w:val="Para0"/>
    <w:link w:val="Heading7Char"/>
    <w:qFormat/>
    <w:rsid w:val="00B461DE"/>
    <w:pPr>
      <w:tabs>
        <w:tab w:val="clear" w:pos="1276"/>
        <w:tab w:val="left" w:pos="1418"/>
      </w:tabs>
      <w:ind w:left="3240" w:hanging="1080"/>
      <w:outlineLvl w:val="6"/>
    </w:pPr>
  </w:style>
  <w:style w:type="paragraph" w:styleId="Heading8">
    <w:name w:val="heading 8"/>
    <w:basedOn w:val="Heading7"/>
    <w:next w:val="Para0"/>
    <w:link w:val="Heading8Char"/>
    <w:qFormat/>
    <w:rsid w:val="00B461DE"/>
    <w:pPr>
      <w:tabs>
        <w:tab w:val="clear" w:pos="1418"/>
        <w:tab w:val="left" w:pos="1560"/>
      </w:tabs>
      <w:ind w:left="3744" w:hanging="1224"/>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rsid w:val="00091608"/>
    <w:pPr>
      <w:numPr>
        <w:numId w:val="2"/>
      </w:numPr>
    </w:pPr>
  </w:style>
  <w:style w:type="paragraph" w:customStyle="1" w:styleId="1BulletStyleList">
    <w:name w:val="1. Bullet Style List"/>
    <w:basedOn w:val="Normal"/>
    <w:rsid w:val="00CE71C2"/>
  </w:style>
  <w:style w:type="character" w:customStyle="1" w:styleId="Heading1Char">
    <w:name w:val="Heading 1 Char"/>
    <w:basedOn w:val="DefaultParagraphFont"/>
    <w:link w:val="Heading1"/>
    <w:rsid w:val="00365FE2"/>
    <w:rPr>
      <w:rFonts w:asciiTheme="minorHAnsi" w:hAnsiTheme="minorHAnsi" w:cs="Century Gothic"/>
      <w:b/>
      <w:color w:val="31849B" w:themeColor="accent5" w:themeShade="BF"/>
      <w:sz w:val="42"/>
      <w:lang w:val="en-GB"/>
    </w:rPr>
  </w:style>
  <w:style w:type="character" w:customStyle="1" w:styleId="Heading2Char">
    <w:name w:val="Heading 2 Char"/>
    <w:basedOn w:val="DefaultParagraphFont"/>
    <w:link w:val="Heading2"/>
    <w:rsid w:val="00D1079D"/>
    <w:rPr>
      <w:rFonts w:asciiTheme="minorHAnsi" w:hAnsiTheme="minorHAnsi" w:cs="Century Gothic"/>
      <w:b/>
      <w:color w:val="5F497A" w:themeColor="accent4" w:themeShade="BF"/>
      <w:sz w:val="36"/>
      <w:szCs w:val="36"/>
      <w:lang w:val="en-GB"/>
    </w:rPr>
  </w:style>
  <w:style w:type="character" w:customStyle="1" w:styleId="Heading3Char">
    <w:name w:val="Heading 3 Char"/>
    <w:basedOn w:val="DefaultParagraphFont"/>
    <w:link w:val="Heading3"/>
    <w:rsid w:val="00365FE2"/>
    <w:rPr>
      <w:rFonts w:asciiTheme="minorHAnsi" w:hAnsiTheme="minorHAnsi" w:cs="Century Gothic"/>
      <w:color w:val="5F497A" w:themeColor="accent4" w:themeShade="BF"/>
      <w:sz w:val="26"/>
      <w:szCs w:val="24"/>
      <w:lang w:val="en-GB"/>
    </w:rPr>
  </w:style>
  <w:style w:type="character" w:customStyle="1" w:styleId="Heading4Char">
    <w:name w:val="Heading 4 Char"/>
    <w:basedOn w:val="DefaultParagraphFont"/>
    <w:link w:val="Heading4"/>
    <w:rsid w:val="00365FE2"/>
    <w:rPr>
      <w:rFonts w:asciiTheme="minorHAnsi" w:hAnsiTheme="minorHAnsi" w:cs="Arial"/>
      <w:i/>
      <w:color w:val="5F497A" w:themeColor="accent4" w:themeShade="BF"/>
      <w:sz w:val="26"/>
      <w:szCs w:val="24"/>
      <w:lang w:val="en-GB"/>
    </w:rPr>
  </w:style>
  <w:style w:type="paragraph" w:styleId="ListBullet">
    <w:name w:val="List Bullet"/>
    <w:basedOn w:val="Normal"/>
    <w:uiPriority w:val="99"/>
    <w:qFormat/>
    <w:rsid w:val="00AA434E"/>
    <w:pPr>
      <w:numPr>
        <w:numId w:val="6"/>
      </w:numPr>
      <w:contextualSpacing/>
    </w:pPr>
  </w:style>
  <w:style w:type="paragraph" w:styleId="ListBullet2">
    <w:name w:val="List Bullet 2"/>
    <w:basedOn w:val="Normal"/>
    <w:uiPriority w:val="99"/>
    <w:unhideWhenUsed/>
    <w:rsid w:val="00AA434E"/>
  </w:style>
  <w:style w:type="paragraph" w:styleId="ListBullet3">
    <w:name w:val="List Bullet 3"/>
    <w:basedOn w:val="Normal"/>
    <w:uiPriority w:val="99"/>
    <w:unhideWhenUsed/>
    <w:rsid w:val="00AA434E"/>
  </w:style>
  <w:style w:type="paragraph" w:styleId="ListBullet4">
    <w:name w:val="List Bullet 4"/>
    <w:basedOn w:val="Normal"/>
    <w:uiPriority w:val="99"/>
    <w:unhideWhenUsed/>
    <w:rsid w:val="00AA434E"/>
  </w:style>
  <w:style w:type="paragraph" w:styleId="ListBullet5">
    <w:name w:val="List Bullet 5"/>
    <w:basedOn w:val="Normal"/>
    <w:uiPriority w:val="99"/>
    <w:unhideWhenUsed/>
    <w:rsid w:val="00AA434E"/>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cs="Arial"/>
      <w:color w:val="FF0000"/>
      <w:sz w:val="28"/>
      <w:szCs w:val="28"/>
    </w:rPr>
  </w:style>
  <w:style w:type="paragraph" w:styleId="ListParagraph">
    <w:name w:val="List Paragraph"/>
    <w:aliases w:val="Bullet 1,Bullet list,table text,Recommendation,1 heading,DDM Gen Text,List Paragraph1,List Paragraph11"/>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3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Title">
    <w:name w:val="Title"/>
    <w:aliases w:val="Cover"/>
    <w:basedOn w:val="Normal"/>
    <w:next w:val="Normal"/>
    <w:link w:val="TitleChar"/>
    <w:qFormat/>
    <w:rsid w:val="00AA434E"/>
    <w:pPr>
      <w:spacing w:after="0"/>
      <w:jc w:val="center"/>
    </w:pPr>
    <w:rPr>
      <w:b/>
      <w:color w:val="5F497A" w:themeColor="accent4" w:themeShade="BF"/>
      <w:sz w:val="52"/>
      <w:szCs w:val="52"/>
      <w:lang w:val="en-GB"/>
    </w:rPr>
  </w:style>
  <w:style w:type="character" w:customStyle="1" w:styleId="TitleChar">
    <w:name w:val="Title Char"/>
    <w:aliases w:val="Cover Char"/>
    <w:basedOn w:val="DefaultParagraphFont"/>
    <w:link w:val="Title"/>
    <w:rsid w:val="00AA434E"/>
    <w:rPr>
      <w:rFonts w:ascii="Century Gothic" w:hAnsi="Century Gothic"/>
      <w:b/>
      <w:color w:val="5F497A" w:themeColor="accent4" w:themeShade="BF"/>
      <w:sz w:val="52"/>
      <w:szCs w:val="52"/>
      <w:lang w:val="en-GB" w:eastAsia="en-US"/>
    </w:rPr>
  </w:style>
  <w:style w:type="paragraph" w:customStyle="1" w:styleId="Title2">
    <w:name w:val="Title 2"/>
    <w:basedOn w:val="Title"/>
    <w:link w:val="Title2Char"/>
    <w:qFormat/>
    <w:rsid w:val="00AA434E"/>
    <w:pPr>
      <w:spacing w:after="120"/>
      <w:jc w:val="left"/>
    </w:pPr>
    <w:rPr>
      <w:rFonts w:eastAsia="Calibri"/>
      <w:sz w:val="24"/>
      <w:szCs w:val="24"/>
      <w:lang w:eastAsia="en-US"/>
    </w:rPr>
  </w:style>
  <w:style w:type="character" w:customStyle="1" w:styleId="Title2Char">
    <w:name w:val="Title 2 Char"/>
    <w:basedOn w:val="DefaultParagraphFont"/>
    <w:link w:val="Title2"/>
    <w:rsid w:val="00AA434E"/>
    <w:rPr>
      <w:rFonts w:ascii="Century Gothic" w:hAnsi="Century Gothic" w:cs="Century Gothic"/>
      <w:b/>
      <w:color w:val="5F497A" w:themeColor="accent4" w:themeShade="BF"/>
      <w:sz w:val="24"/>
      <w:szCs w:val="24"/>
      <w:lang w:val="en-GB" w:eastAsia="en-US"/>
    </w:rPr>
  </w:style>
  <w:style w:type="paragraph" w:customStyle="1" w:styleId="Title1">
    <w:name w:val="Title 1"/>
    <w:basedOn w:val="Normal"/>
    <w:link w:val="Title1Char"/>
    <w:qFormat/>
    <w:rsid w:val="00AA434E"/>
    <w:rPr>
      <w:rFonts w:eastAsia="Calibri"/>
      <w:sz w:val="40"/>
      <w:szCs w:val="40"/>
      <w:lang w:val="en-GB" w:eastAsia="en-US"/>
    </w:rPr>
  </w:style>
  <w:style w:type="character" w:customStyle="1" w:styleId="Title1Char">
    <w:name w:val="Title 1 Char"/>
    <w:basedOn w:val="Title2Char"/>
    <w:link w:val="Title1"/>
    <w:rsid w:val="00AA434E"/>
    <w:rPr>
      <w:rFonts w:ascii="Century Gothic" w:hAnsi="Century Gothic" w:cs="Century Gothic"/>
      <w:b w:val="0"/>
      <w:color w:val="000000"/>
      <w:sz w:val="40"/>
      <w:szCs w:val="40"/>
      <w:lang w:val="en-GB" w:eastAsia="en-US"/>
    </w:rPr>
  </w:style>
  <w:style w:type="character" w:styleId="CommentReference">
    <w:name w:val="annotation reference"/>
    <w:basedOn w:val="DefaultParagraphFont"/>
    <w:uiPriority w:val="99"/>
    <w:unhideWhenUsed/>
    <w:rsid w:val="000C2972"/>
    <w:rPr>
      <w:sz w:val="16"/>
      <w:szCs w:val="16"/>
    </w:rPr>
  </w:style>
  <w:style w:type="paragraph" w:styleId="CommentText">
    <w:name w:val="annotation text"/>
    <w:basedOn w:val="Normal"/>
    <w:link w:val="CommentTextChar"/>
    <w:uiPriority w:val="99"/>
    <w:unhideWhenUsed/>
    <w:rsid w:val="000C2972"/>
    <w:rPr>
      <w:sz w:val="20"/>
    </w:rPr>
  </w:style>
  <w:style w:type="character" w:customStyle="1" w:styleId="CommentTextChar">
    <w:name w:val="Comment Text Char"/>
    <w:basedOn w:val="DefaultParagraphFont"/>
    <w:link w:val="CommentText"/>
    <w:uiPriority w:val="99"/>
    <w:rsid w:val="000C2972"/>
    <w:rPr>
      <w:rFonts w:ascii="Tahoma" w:hAnsi="Tahoma" w:cs="Century Gothic"/>
      <w:color w:val="000000"/>
    </w:rPr>
  </w:style>
  <w:style w:type="paragraph" w:styleId="CommentSubject">
    <w:name w:val="annotation subject"/>
    <w:basedOn w:val="CommentText"/>
    <w:next w:val="CommentText"/>
    <w:link w:val="CommentSubjectChar"/>
    <w:uiPriority w:val="99"/>
    <w:semiHidden/>
    <w:unhideWhenUsed/>
    <w:rsid w:val="00F81CBF"/>
    <w:rPr>
      <w:b/>
      <w:bCs/>
    </w:rPr>
  </w:style>
  <w:style w:type="character" w:customStyle="1" w:styleId="CommentSubjectChar">
    <w:name w:val="Comment Subject Char"/>
    <w:basedOn w:val="CommentTextChar"/>
    <w:link w:val="CommentSubject"/>
    <w:uiPriority w:val="99"/>
    <w:semiHidden/>
    <w:rsid w:val="00F81CBF"/>
    <w:rPr>
      <w:rFonts w:ascii="Tahoma" w:hAnsi="Tahoma" w:cs="Century Gothic"/>
      <w:b/>
      <w:bCs/>
      <w:color w:val="000000"/>
    </w:rPr>
  </w:style>
  <w:style w:type="paragraph" w:styleId="Caption">
    <w:name w:val="caption"/>
    <w:aliases w:val="Figure,CDM B/Caption,Table Caption,TABLE,Char,Item"/>
    <w:basedOn w:val="Normal"/>
    <w:next w:val="Normal"/>
    <w:link w:val="CaptionChar"/>
    <w:uiPriority w:val="35"/>
    <w:qFormat/>
    <w:rsid w:val="00CB2853"/>
    <w:pPr>
      <w:spacing w:after="220"/>
      <w:jc w:val="both"/>
    </w:pPr>
    <w:rPr>
      <w:rFonts w:ascii="Calibri" w:hAnsi="Calibri" w:cs="Times New Roman"/>
      <w:b/>
      <w:bCs/>
      <w:color w:val="auto"/>
      <w:sz w:val="20"/>
    </w:rPr>
  </w:style>
  <w:style w:type="character" w:customStyle="1" w:styleId="CaptionChar">
    <w:name w:val="Caption Char"/>
    <w:aliases w:val="Figure Char,CDM B/Caption Char,Table Caption Char,TABLE Char,Char Char,Item Char"/>
    <w:basedOn w:val="DefaultParagraphFont"/>
    <w:link w:val="Caption"/>
    <w:uiPriority w:val="35"/>
    <w:locked/>
    <w:rsid w:val="00CB2853"/>
    <w:rPr>
      <w:rFonts w:ascii="Calibri" w:hAnsi="Calibri"/>
      <w:b/>
      <w:bCs/>
    </w:rPr>
  </w:style>
  <w:style w:type="paragraph" w:styleId="NormalWeb">
    <w:name w:val="Normal (Web)"/>
    <w:basedOn w:val="Normal"/>
    <w:uiPriority w:val="99"/>
    <w:rsid w:val="00CB2853"/>
    <w:pPr>
      <w:spacing w:before="100" w:beforeAutospacing="1" w:after="100" w:afterAutospacing="1"/>
      <w:jc w:val="both"/>
    </w:pPr>
    <w:rPr>
      <w:rFonts w:ascii="Calibri" w:hAnsi="Calibri" w:cs="Times New Roman"/>
      <w:color w:val="auto"/>
      <w:sz w:val="20"/>
      <w:lang w:val="en-US" w:eastAsia="en-US"/>
    </w:rPr>
  </w:style>
  <w:style w:type="character" w:customStyle="1" w:styleId="Heading5Char">
    <w:name w:val="Heading 5 Char"/>
    <w:basedOn w:val="DefaultParagraphFont"/>
    <w:link w:val="Heading5"/>
    <w:rsid w:val="00484BFB"/>
    <w:rPr>
      <w:rFonts w:ascii="Calibri" w:hAnsi="Calibri" w:cs="Calibri"/>
      <w:i/>
      <w:color w:val="5F497A" w:themeColor="accent4" w:themeShade="BF"/>
      <w:sz w:val="22"/>
      <w:szCs w:val="22"/>
      <w:lang w:val="en-GB" w:eastAsia="en-US"/>
    </w:rPr>
  </w:style>
  <w:style w:type="character" w:customStyle="1" w:styleId="Heading6Char">
    <w:name w:val="Heading 6 Char"/>
    <w:basedOn w:val="DefaultParagraphFont"/>
    <w:link w:val="Heading6"/>
    <w:rsid w:val="00B461DE"/>
    <w:rPr>
      <w:rFonts w:ascii="Calibri" w:hAnsi="Calibri" w:cs="Calibri"/>
      <w:b/>
      <w:sz w:val="24"/>
      <w:szCs w:val="22"/>
      <w:lang w:val="en-GB" w:eastAsia="en-US"/>
    </w:rPr>
  </w:style>
  <w:style w:type="character" w:customStyle="1" w:styleId="Heading7Char">
    <w:name w:val="Heading 7 Char"/>
    <w:basedOn w:val="DefaultParagraphFont"/>
    <w:link w:val="Heading7"/>
    <w:rsid w:val="00B461DE"/>
    <w:rPr>
      <w:rFonts w:ascii="Calibri" w:hAnsi="Calibri" w:cs="Calibri"/>
      <w:b/>
      <w:sz w:val="24"/>
      <w:szCs w:val="22"/>
      <w:lang w:val="en-GB" w:eastAsia="en-US"/>
    </w:rPr>
  </w:style>
  <w:style w:type="character" w:customStyle="1" w:styleId="Heading8Char">
    <w:name w:val="Heading 8 Char"/>
    <w:basedOn w:val="DefaultParagraphFont"/>
    <w:link w:val="Heading8"/>
    <w:rsid w:val="00B461DE"/>
    <w:rPr>
      <w:rFonts w:ascii="Calibri" w:hAnsi="Calibri" w:cs="Calibri"/>
      <w:b/>
      <w:sz w:val="24"/>
      <w:szCs w:val="22"/>
      <w:lang w:val="en-GB" w:eastAsia="en-US"/>
    </w:rPr>
  </w:style>
  <w:style w:type="character" w:customStyle="1" w:styleId="InstructionText">
    <w:name w:val="Instruction Text"/>
    <w:uiPriority w:val="99"/>
    <w:rsid w:val="00B461DE"/>
    <w:rPr>
      <w:i/>
      <w:color w:val="0070C0"/>
    </w:rPr>
  </w:style>
  <w:style w:type="character" w:styleId="PageNumber">
    <w:name w:val="page number"/>
    <w:basedOn w:val="DefaultParagraphFont"/>
    <w:uiPriority w:val="99"/>
    <w:rsid w:val="00B461DE"/>
    <w:rPr>
      <w:rFonts w:cs="Times New Roman"/>
    </w:rPr>
  </w:style>
  <w:style w:type="paragraph" w:styleId="DocumentMap">
    <w:name w:val="Document Map"/>
    <w:basedOn w:val="Normal"/>
    <w:link w:val="DocumentMapChar"/>
    <w:uiPriority w:val="99"/>
    <w:semiHidden/>
    <w:rsid w:val="00B461DE"/>
    <w:pPr>
      <w:shd w:val="clear" w:color="auto" w:fill="000080"/>
      <w:spacing w:after="220"/>
      <w:jc w:val="both"/>
    </w:pPr>
    <w:rPr>
      <w:rFonts w:cs="Tahoma"/>
      <w:color w:val="auto"/>
      <w:sz w:val="20"/>
    </w:rPr>
  </w:style>
  <w:style w:type="character" w:customStyle="1" w:styleId="DocumentMapChar">
    <w:name w:val="Document Map Char"/>
    <w:basedOn w:val="DefaultParagraphFont"/>
    <w:link w:val="DocumentMap"/>
    <w:uiPriority w:val="99"/>
    <w:semiHidden/>
    <w:rsid w:val="00B461DE"/>
    <w:rPr>
      <w:rFonts w:ascii="Tahoma" w:hAnsi="Tahoma" w:cs="Tahoma"/>
      <w:shd w:val="clear" w:color="auto" w:fill="000080"/>
    </w:rPr>
  </w:style>
  <w:style w:type="paragraph" w:styleId="FootnoteText">
    <w:name w:val="footnote text"/>
    <w:basedOn w:val="Normal"/>
    <w:link w:val="FootnoteTextChar"/>
    <w:uiPriority w:val="99"/>
    <w:rsid w:val="00B461DE"/>
    <w:pPr>
      <w:spacing w:after="220"/>
      <w:jc w:val="both"/>
    </w:pPr>
    <w:rPr>
      <w:rFonts w:ascii="Calibri" w:hAnsi="Calibri" w:cs="Times New Roman"/>
      <w:color w:val="auto"/>
      <w:sz w:val="20"/>
    </w:rPr>
  </w:style>
  <w:style w:type="character" w:customStyle="1" w:styleId="FootnoteTextChar">
    <w:name w:val="Footnote Text Char"/>
    <w:basedOn w:val="DefaultParagraphFont"/>
    <w:link w:val="FootnoteText"/>
    <w:uiPriority w:val="99"/>
    <w:rsid w:val="00B461DE"/>
    <w:rPr>
      <w:rFonts w:ascii="Calibri" w:hAnsi="Calibri"/>
    </w:rPr>
  </w:style>
  <w:style w:type="character" w:styleId="FootnoteReference">
    <w:name w:val="footnote reference"/>
    <w:basedOn w:val="DefaultParagraphFont"/>
    <w:uiPriority w:val="99"/>
    <w:rsid w:val="00B461DE"/>
    <w:rPr>
      <w:rFonts w:cs="Times New Roman"/>
      <w:vertAlign w:val="superscript"/>
    </w:rPr>
  </w:style>
  <w:style w:type="paragraph" w:customStyle="1" w:styleId="Para0">
    <w:name w:val="Para 0"/>
    <w:basedOn w:val="Normal"/>
    <w:link w:val="Para0Char"/>
    <w:qFormat/>
    <w:rsid w:val="00B461DE"/>
    <w:pPr>
      <w:spacing w:after="220" w:line="300" w:lineRule="auto"/>
      <w:jc w:val="both"/>
    </w:pPr>
    <w:rPr>
      <w:rFonts w:ascii="Arial" w:hAnsi="Arial" w:cs="Times New Roman"/>
      <w:sz w:val="20"/>
      <w:lang w:val="en-GB" w:eastAsia="en-US"/>
    </w:rPr>
  </w:style>
  <w:style w:type="character" w:customStyle="1" w:styleId="Para0Char">
    <w:name w:val="Para 0 Char"/>
    <w:basedOn w:val="DefaultParagraphFont"/>
    <w:link w:val="Para0"/>
    <w:locked/>
    <w:rsid w:val="00B461DE"/>
    <w:rPr>
      <w:color w:val="000000"/>
      <w:lang w:val="en-GB" w:eastAsia="en-US"/>
    </w:rPr>
  </w:style>
  <w:style w:type="paragraph" w:customStyle="1" w:styleId="Para0bullet">
    <w:name w:val="Para 0 bullet"/>
    <w:basedOn w:val="Para0"/>
    <w:link w:val="Para0bulletChar"/>
    <w:uiPriority w:val="99"/>
    <w:rsid w:val="00B461DE"/>
    <w:pPr>
      <w:numPr>
        <w:numId w:val="7"/>
      </w:numPr>
      <w:spacing w:after="60"/>
    </w:pPr>
    <w:rPr>
      <w:rFonts w:ascii="Calibri" w:hAnsi="Calibri"/>
    </w:rPr>
  </w:style>
  <w:style w:type="character" w:customStyle="1" w:styleId="Para0bulletChar">
    <w:name w:val="Para 0 bullet Char"/>
    <w:basedOn w:val="DefaultParagraphFont"/>
    <w:link w:val="Para0bullet"/>
    <w:uiPriority w:val="99"/>
    <w:locked/>
    <w:rsid w:val="00B461DE"/>
    <w:rPr>
      <w:rFonts w:ascii="Calibri" w:hAnsi="Calibri"/>
      <w:color w:val="000000"/>
      <w:lang w:val="en-GB" w:eastAsia="en-US"/>
    </w:rPr>
  </w:style>
  <w:style w:type="paragraph" w:customStyle="1" w:styleId="Para1number">
    <w:name w:val="Para 1 number"/>
    <w:basedOn w:val="Normal"/>
    <w:uiPriority w:val="99"/>
    <w:rsid w:val="00B461DE"/>
    <w:pPr>
      <w:numPr>
        <w:numId w:val="8"/>
      </w:numPr>
      <w:spacing w:after="60" w:line="300" w:lineRule="auto"/>
      <w:jc w:val="both"/>
    </w:pPr>
    <w:rPr>
      <w:rFonts w:ascii="Arial" w:hAnsi="Arial" w:cs="Times New Roman"/>
      <w:sz w:val="20"/>
      <w:lang w:val="en-GB" w:eastAsia="en-US"/>
    </w:rPr>
  </w:style>
  <w:style w:type="paragraph" w:customStyle="1" w:styleId="prodtitlesub">
    <w:name w:val="prodtitlesub"/>
    <w:basedOn w:val="Normal"/>
    <w:uiPriority w:val="99"/>
    <w:rsid w:val="00B461DE"/>
    <w:pPr>
      <w:spacing w:after="220"/>
      <w:jc w:val="both"/>
    </w:pPr>
    <w:rPr>
      <w:rFonts w:ascii="Verdana" w:hAnsi="Verdana" w:cs="Times New Roman"/>
      <w:b/>
      <w:bCs/>
      <w:color w:val="006699"/>
      <w:sz w:val="26"/>
      <w:szCs w:val="26"/>
      <w:lang w:val="en-US" w:eastAsia="en-US"/>
    </w:rPr>
  </w:style>
  <w:style w:type="character" w:styleId="Hyperlink">
    <w:name w:val="Hyperlink"/>
    <w:basedOn w:val="DefaultParagraphFont"/>
    <w:uiPriority w:val="99"/>
    <w:rsid w:val="00B461DE"/>
    <w:rPr>
      <w:rFonts w:cs="Times New Roman"/>
      <w:color w:val="0000FF"/>
      <w:u w:val="single"/>
    </w:rPr>
  </w:style>
  <w:style w:type="character" w:styleId="Emphasis">
    <w:name w:val="Emphasis"/>
    <w:basedOn w:val="DefaultParagraphFont"/>
    <w:uiPriority w:val="20"/>
    <w:qFormat/>
    <w:rsid w:val="00B461DE"/>
    <w:rPr>
      <w:rFonts w:cs="Times New Roman"/>
      <w:i/>
      <w:iCs/>
    </w:rPr>
  </w:style>
  <w:style w:type="character" w:customStyle="1" w:styleId="external">
    <w:name w:val="external"/>
    <w:basedOn w:val="DefaultParagraphFont"/>
    <w:uiPriority w:val="99"/>
    <w:rsid w:val="00B461DE"/>
    <w:rPr>
      <w:rFonts w:cs="Times New Roman"/>
    </w:rPr>
  </w:style>
  <w:style w:type="character" w:styleId="HTMLAcronym">
    <w:name w:val="HTML Acronym"/>
    <w:basedOn w:val="DefaultParagraphFont"/>
    <w:uiPriority w:val="99"/>
    <w:rsid w:val="00B461DE"/>
    <w:rPr>
      <w:rFonts w:cs="Times New Roman"/>
    </w:rPr>
  </w:style>
  <w:style w:type="paragraph" w:customStyle="1" w:styleId="Appendix1">
    <w:name w:val="Appendix 1"/>
    <w:basedOn w:val="Heading1"/>
    <w:next w:val="Para0"/>
    <w:uiPriority w:val="99"/>
    <w:rsid w:val="00B461DE"/>
    <w:pPr>
      <w:numPr>
        <w:numId w:val="9"/>
      </w:numPr>
      <w:spacing w:before="0"/>
      <w:jc w:val="both"/>
    </w:pPr>
    <w:rPr>
      <w:rFonts w:ascii="Times New Roman" w:hAnsi="Times New Roman" w:cs="Times New Roman"/>
      <w:color w:val="6CB9DC"/>
      <w:lang w:eastAsia="en-US"/>
    </w:rPr>
  </w:style>
  <w:style w:type="paragraph" w:customStyle="1" w:styleId="Appendix2">
    <w:name w:val="Appendix 2"/>
    <w:basedOn w:val="Appendix1"/>
    <w:next w:val="Para0"/>
    <w:uiPriority w:val="99"/>
    <w:rsid w:val="00B461DE"/>
    <w:pPr>
      <w:numPr>
        <w:ilvl w:val="1"/>
      </w:numPr>
      <w:spacing w:before="120" w:after="40"/>
      <w:outlineLvl w:val="1"/>
    </w:pPr>
    <w:rPr>
      <w:sz w:val="22"/>
    </w:rPr>
  </w:style>
  <w:style w:type="paragraph" w:customStyle="1" w:styleId="Appendix3">
    <w:name w:val="Appendix 3"/>
    <w:basedOn w:val="Appendix1"/>
    <w:next w:val="Para0"/>
    <w:uiPriority w:val="99"/>
    <w:rsid w:val="00B461DE"/>
    <w:pPr>
      <w:numPr>
        <w:ilvl w:val="2"/>
      </w:numPr>
      <w:spacing w:before="120" w:after="40"/>
      <w:outlineLvl w:val="2"/>
    </w:pPr>
    <w:rPr>
      <w:sz w:val="22"/>
    </w:rPr>
  </w:style>
  <w:style w:type="paragraph" w:customStyle="1" w:styleId="Head2manual">
    <w:name w:val="Head 2 manual"/>
    <w:basedOn w:val="Normal"/>
    <w:next w:val="Para0"/>
    <w:uiPriority w:val="99"/>
    <w:rsid w:val="00B461DE"/>
    <w:pPr>
      <w:keepNext/>
      <w:spacing w:before="120" w:line="360" w:lineRule="auto"/>
      <w:jc w:val="both"/>
    </w:pPr>
    <w:rPr>
      <w:rFonts w:ascii="Calibri" w:hAnsi="Calibri" w:cs="Times New Roman"/>
      <w:b/>
      <w:color w:val="auto"/>
      <w:sz w:val="24"/>
      <w:lang w:val="en-GB" w:eastAsia="en-US"/>
    </w:rPr>
  </w:style>
  <w:style w:type="paragraph" w:customStyle="1" w:styleId="Para0number">
    <w:name w:val="Para 0 number"/>
    <w:basedOn w:val="Para0"/>
    <w:uiPriority w:val="99"/>
    <w:rsid w:val="00B461DE"/>
    <w:pPr>
      <w:numPr>
        <w:numId w:val="10"/>
      </w:numPr>
      <w:tabs>
        <w:tab w:val="clear" w:pos="397"/>
      </w:tabs>
      <w:spacing w:after="60"/>
      <w:ind w:left="369" w:hanging="369"/>
    </w:pPr>
  </w:style>
  <w:style w:type="character" w:styleId="Strong">
    <w:name w:val="Strong"/>
    <w:basedOn w:val="DefaultParagraphFont"/>
    <w:uiPriority w:val="22"/>
    <w:qFormat/>
    <w:rsid w:val="00B461DE"/>
    <w:rPr>
      <w:rFonts w:cs="Times New Roman"/>
      <w:b/>
      <w:bCs/>
    </w:rPr>
  </w:style>
  <w:style w:type="paragraph" w:customStyle="1" w:styleId="para0bullet0">
    <w:name w:val="para0bullet"/>
    <w:basedOn w:val="Normal"/>
    <w:uiPriority w:val="99"/>
    <w:rsid w:val="00B461DE"/>
    <w:pPr>
      <w:spacing w:before="100" w:beforeAutospacing="1" w:after="100" w:afterAutospacing="1"/>
    </w:pPr>
    <w:rPr>
      <w:rFonts w:ascii="Times New Roman" w:hAnsi="Times New Roman" w:cs="Times New Roman"/>
      <w:color w:val="auto"/>
      <w:sz w:val="24"/>
      <w:szCs w:val="24"/>
    </w:rPr>
  </w:style>
  <w:style w:type="character" w:styleId="FollowedHyperlink">
    <w:name w:val="FollowedHyperlink"/>
    <w:basedOn w:val="DefaultParagraphFont"/>
    <w:uiPriority w:val="99"/>
    <w:rsid w:val="00B461DE"/>
    <w:rPr>
      <w:rFonts w:cs="Times New Roman"/>
      <w:color w:val="800080"/>
      <w:u w:val="single"/>
    </w:rPr>
  </w:style>
  <w:style w:type="paragraph" w:styleId="PlainText">
    <w:name w:val="Plain Text"/>
    <w:basedOn w:val="Normal"/>
    <w:link w:val="PlainTextChar"/>
    <w:uiPriority w:val="99"/>
    <w:rsid w:val="00B461DE"/>
    <w:pPr>
      <w:spacing w:after="0"/>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B461DE"/>
    <w:rPr>
      <w:rFonts w:ascii="Consolas" w:hAnsi="Consolas"/>
      <w:sz w:val="21"/>
      <w:szCs w:val="21"/>
      <w:lang w:eastAsia="en-US"/>
    </w:rPr>
  </w:style>
  <w:style w:type="paragraph" w:customStyle="1" w:styleId="StyleStylePara12Arial11ptAfter0pt10ptAuto">
    <w:name w:val="Style Style Para 12 + Arial 11 pt After:  0 pt + 10 pt Auto"/>
    <w:basedOn w:val="Normal"/>
    <w:uiPriority w:val="99"/>
    <w:rsid w:val="00B461DE"/>
    <w:pPr>
      <w:numPr>
        <w:numId w:val="11"/>
      </w:numPr>
      <w:spacing w:after="0"/>
    </w:pPr>
    <w:rPr>
      <w:rFonts w:ascii="Times New Roman" w:hAnsi="Times New Roman" w:cs="Times New Roman"/>
      <w:color w:val="auto"/>
      <w:sz w:val="24"/>
      <w:lang w:eastAsia="en-US"/>
    </w:rPr>
  </w:style>
  <w:style w:type="paragraph" w:customStyle="1" w:styleId="Default">
    <w:name w:val="Default"/>
    <w:rsid w:val="00B461DE"/>
    <w:pPr>
      <w:autoSpaceDE w:val="0"/>
      <w:autoSpaceDN w:val="0"/>
      <w:adjustRightInd w:val="0"/>
    </w:pPr>
    <w:rPr>
      <w:rFonts w:ascii="Times New Roman" w:hAnsi="Times New Roman"/>
      <w:color w:val="000000"/>
      <w:sz w:val="24"/>
      <w:szCs w:val="24"/>
    </w:rPr>
  </w:style>
  <w:style w:type="character" w:styleId="PlaceholderText">
    <w:name w:val="Placeholder Text"/>
    <w:basedOn w:val="DefaultParagraphFont"/>
    <w:uiPriority w:val="99"/>
    <w:semiHidden/>
    <w:rsid w:val="00B461DE"/>
    <w:rPr>
      <w:rFonts w:cs="Times New Roman"/>
      <w:color w:val="808080"/>
    </w:rPr>
  </w:style>
  <w:style w:type="paragraph" w:styleId="TOCHeading">
    <w:name w:val="TOC Heading"/>
    <w:basedOn w:val="Heading1"/>
    <w:next w:val="Normal"/>
    <w:uiPriority w:val="99"/>
    <w:qFormat/>
    <w:rsid w:val="00B461DE"/>
    <w:pPr>
      <w:keepLines/>
      <w:numPr>
        <w:numId w:val="0"/>
      </w:numPr>
      <w:spacing w:before="480" w:after="0" w:line="276" w:lineRule="auto"/>
      <w:outlineLvl w:val="9"/>
    </w:pPr>
    <w:rPr>
      <w:rFonts w:ascii="Cambria" w:hAnsi="Cambria" w:cs="Times New Roman"/>
      <w:bCs/>
      <w:color w:val="365F91"/>
      <w:sz w:val="28"/>
      <w:szCs w:val="28"/>
      <w:lang w:val="en-US" w:eastAsia="en-US"/>
    </w:rPr>
  </w:style>
  <w:style w:type="paragraph" w:styleId="TOC1">
    <w:name w:val="toc 1"/>
    <w:basedOn w:val="Normal"/>
    <w:next w:val="Normal"/>
    <w:autoRedefine/>
    <w:uiPriority w:val="39"/>
    <w:rsid w:val="00B461DE"/>
    <w:pPr>
      <w:tabs>
        <w:tab w:val="left" w:pos="440"/>
        <w:tab w:val="left" w:pos="9498"/>
      </w:tabs>
      <w:spacing w:after="100"/>
      <w:ind w:left="440" w:right="1133" w:hanging="440"/>
    </w:pPr>
    <w:rPr>
      <w:rFonts w:ascii="Century Gothic" w:hAnsi="Century Gothic" w:cs="Times New Roman"/>
      <w:b/>
      <w:noProof/>
      <w:color w:val="auto"/>
      <w:sz w:val="24"/>
      <w:szCs w:val="24"/>
    </w:rPr>
  </w:style>
  <w:style w:type="paragraph" w:styleId="TOC2">
    <w:name w:val="toc 2"/>
    <w:basedOn w:val="Normal"/>
    <w:next w:val="Normal"/>
    <w:autoRedefine/>
    <w:uiPriority w:val="39"/>
    <w:rsid w:val="00B461DE"/>
    <w:pPr>
      <w:tabs>
        <w:tab w:val="left" w:pos="880"/>
        <w:tab w:val="left" w:pos="9498"/>
      </w:tabs>
      <w:spacing w:after="100"/>
      <w:ind w:left="880" w:right="1135" w:hanging="660"/>
    </w:pPr>
    <w:rPr>
      <w:rFonts w:ascii="Century Gothic" w:hAnsi="Century Gothic" w:cs="Times New Roman"/>
      <w:noProof/>
      <w:color w:val="auto"/>
      <w:sz w:val="20"/>
    </w:rPr>
  </w:style>
  <w:style w:type="paragraph" w:styleId="TOC3">
    <w:name w:val="toc 3"/>
    <w:basedOn w:val="Normal"/>
    <w:next w:val="Normal"/>
    <w:autoRedefine/>
    <w:uiPriority w:val="39"/>
    <w:rsid w:val="00B461DE"/>
    <w:pPr>
      <w:tabs>
        <w:tab w:val="left" w:pos="1320"/>
        <w:tab w:val="right" w:pos="9356"/>
      </w:tabs>
      <w:spacing w:after="100"/>
      <w:ind w:left="440" w:right="-142"/>
      <w:jc w:val="both"/>
    </w:pPr>
    <w:rPr>
      <w:rFonts w:ascii="Calibri" w:hAnsi="Calibri" w:cs="Times New Roman"/>
      <w:color w:val="auto"/>
      <w:sz w:val="20"/>
    </w:rPr>
  </w:style>
  <w:style w:type="paragraph" w:styleId="Revision">
    <w:name w:val="Revision"/>
    <w:hidden/>
    <w:uiPriority w:val="99"/>
    <w:semiHidden/>
    <w:rsid w:val="00B461DE"/>
    <w:rPr>
      <w:rFonts w:ascii="Calibri" w:hAnsi="Calibri"/>
    </w:rPr>
  </w:style>
  <w:style w:type="paragraph" w:customStyle="1" w:styleId="Bullet">
    <w:name w:val="Bullet"/>
    <w:basedOn w:val="Normal"/>
    <w:uiPriority w:val="99"/>
    <w:rsid w:val="00B461DE"/>
    <w:pPr>
      <w:numPr>
        <w:numId w:val="12"/>
      </w:numPr>
      <w:spacing w:after="240"/>
    </w:pPr>
    <w:rPr>
      <w:rFonts w:ascii="Times New Roman" w:hAnsi="Times New Roman" w:cs="Times New Roman"/>
      <w:color w:val="auto"/>
      <w:sz w:val="24"/>
      <w:szCs w:val="24"/>
      <w:lang w:eastAsia="en-US"/>
    </w:rPr>
  </w:style>
  <w:style w:type="paragraph" w:customStyle="1" w:styleId="Dash">
    <w:name w:val="Dash"/>
    <w:basedOn w:val="Normal"/>
    <w:uiPriority w:val="99"/>
    <w:rsid w:val="00B461DE"/>
    <w:pPr>
      <w:numPr>
        <w:ilvl w:val="1"/>
        <w:numId w:val="12"/>
      </w:numPr>
      <w:spacing w:after="240"/>
    </w:pPr>
    <w:rPr>
      <w:rFonts w:ascii="Times New Roman" w:hAnsi="Times New Roman" w:cs="Times New Roman"/>
      <w:color w:val="auto"/>
      <w:sz w:val="24"/>
      <w:szCs w:val="24"/>
      <w:lang w:eastAsia="en-US"/>
    </w:rPr>
  </w:style>
  <w:style w:type="paragraph" w:customStyle="1" w:styleId="DoubleDot">
    <w:name w:val="Double Dot"/>
    <w:basedOn w:val="Normal"/>
    <w:uiPriority w:val="99"/>
    <w:rsid w:val="00B461DE"/>
    <w:pPr>
      <w:numPr>
        <w:ilvl w:val="2"/>
        <w:numId w:val="12"/>
      </w:numPr>
      <w:spacing w:after="240"/>
    </w:pPr>
    <w:rPr>
      <w:rFonts w:ascii="Times New Roman" w:hAnsi="Times New Roman" w:cs="Times New Roman"/>
      <w:color w:val="auto"/>
      <w:sz w:val="24"/>
      <w:szCs w:val="24"/>
      <w:lang w:eastAsia="en-US"/>
    </w:rPr>
  </w:style>
  <w:style w:type="paragraph" w:styleId="BodyText">
    <w:name w:val="Body Text"/>
    <w:link w:val="BodyTextChar"/>
    <w:rsid w:val="00B461DE"/>
    <w:pPr>
      <w:tabs>
        <w:tab w:val="left" w:pos="425"/>
        <w:tab w:val="left" w:pos="851"/>
        <w:tab w:val="left" w:pos="1276"/>
        <w:tab w:val="left" w:pos="1701"/>
        <w:tab w:val="left" w:pos="2126"/>
        <w:tab w:val="left" w:pos="2552"/>
        <w:tab w:val="left" w:pos="2977"/>
        <w:tab w:val="left" w:pos="3402"/>
        <w:tab w:val="left" w:pos="3827"/>
        <w:tab w:val="left" w:pos="4253"/>
        <w:tab w:val="left" w:pos="4678"/>
        <w:tab w:val="left" w:pos="5103"/>
        <w:tab w:val="left" w:pos="5528"/>
        <w:tab w:val="left" w:pos="5954"/>
        <w:tab w:val="left" w:pos="6379"/>
        <w:tab w:val="left" w:pos="6804"/>
        <w:tab w:val="left" w:pos="7229"/>
        <w:tab w:val="left" w:pos="7655"/>
        <w:tab w:val="left" w:pos="8505"/>
        <w:tab w:val="right" w:pos="9072"/>
      </w:tabs>
      <w:spacing w:before="120" w:after="120"/>
    </w:pPr>
    <w:rPr>
      <w:sz w:val="22"/>
      <w:szCs w:val="22"/>
    </w:rPr>
  </w:style>
  <w:style w:type="character" w:customStyle="1" w:styleId="BodyTextChar">
    <w:name w:val="Body Text Char"/>
    <w:basedOn w:val="DefaultParagraphFont"/>
    <w:link w:val="BodyText"/>
    <w:rsid w:val="00B461DE"/>
    <w:rPr>
      <w:sz w:val="22"/>
      <w:szCs w:val="22"/>
    </w:rPr>
  </w:style>
  <w:style w:type="table" w:customStyle="1" w:styleId="TableGrid1">
    <w:name w:val="Table Grid1"/>
    <w:basedOn w:val="TableNormal"/>
    <w:uiPriority w:val="59"/>
    <w:rsid w:val="00B461D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12">
    <w:name w:val="Para 12"/>
    <w:basedOn w:val="Para0"/>
    <w:link w:val="Para12Char"/>
    <w:rsid w:val="00B461DE"/>
    <w:pPr>
      <w:spacing w:after="240" w:line="240" w:lineRule="auto"/>
      <w:jc w:val="left"/>
    </w:pPr>
    <w:rPr>
      <w:rFonts w:ascii="Times New Roman" w:hAnsi="Times New Roman"/>
      <w:sz w:val="24"/>
      <w:lang w:val="en-AU"/>
    </w:rPr>
  </w:style>
  <w:style w:type="character" w:customStyle="1" w:styleId="Para12Char">
    <w:name w:val="Para 12 Char"/>
    <w:basedOn w:val="DefaultParagraphFont"/>
    <w:link w:val="Para12"/>
    <w:rsid w:val="00B461DE"/>
    <w:rPr>
      <w:rFonts w:ascii="Times New Roman" w:hAnsi="Times New Roman"/>
      <w:color w:val="000000"/>
      <w:sz w:val="24"/>
      <w:lang w:eastAsia="en-US"/>
    </w:rPr>
  </w:style>
  <w:style w:type="paragraph" w:styleId="EndnoteText">
    <w:name w:val="endnote text"/>
    <w:basedOn w:val="Normal"/>
    <w:link w:val="EndnoteTextChar"/>
    <w:uiPriority w:val="99"/>
    <w:semiHidden/>
    <w:unhideWhenUsed/>
    <w:rsid w:val="00B461DE"/>
    <w:pPr>
      <w:spacing w:after="0"/>
      <w:jc w:val="both"/>
    </w:pPr>
    <w:rPr>
      <w:rFonts w:ascii="Calibri" w:hAnsi="Calibri" w:cs="Times New Roman"/>
      <w:color w:val="auto"/>
      <w:sz w:val="20"/>
    </w:rPr>
  </w:style>
  <w:style w:type="character" w:customStyle="1" w:styleId="EndnoteTextChar">
    <w:name w:val="Endnote Text Char"/>
    <w:basedOn w:val="DefaultParagraphFont"/>
    <w:link w:val="EndnoteText"/>
    <w:uiPriority w:val="99"/>
    <w:semiHidden/>
    <w:rsid w:val="00B461DE"/>
    <w:rPr>
      <w:rFonts w:ascii="Calibri" w:hAnsi="Calibri"/>
    </w:rPr>
  </w:style>
  <w:style w:type="character" w:styleId="EndnoteReference">
    <w:name w:val="endnote reference"/>
    <w:basedOn w:val="DefaultParagraphFont"/>
    <w:uiPriority w:val="99"/>
    <w:semiHidden/>
    <w:unhideWhenUsed/>
    <w:rsid w:val="00B461DE"/>
    <w:rPr>
      <w:vertAlign w:val="superscript"/>
    </w:rPr>
  </w:style>
  <w:style w:type="paragraph" w:customStyle="1" w:styleId="style2">
    <w:name w:val="style2"/>
    <w:basedOn w:val="Normal"/>
    <w:rsid w:val="00B461DE"/>
    <w:pPr>
      <w:spacing w:before="100" w:beforeAutospacing="1" w:after="100" w:afterAutospacing="1"/>
    </w:pPr>
    <w:rPr>
      <w:rFonts w:ascii="Times New Roman" w:eastAsia="Calibri" w:hAnsi="Times New Roman" w:cs="Times New Roman"/>
      <w:color w:val="auto"/>
      <w:sz w:val="24"/>
      <w:szCs w:val="24"/>
    </w:rPr>
  </w:style>
  <w:style w:type="paragraph" w:styleId="TableofFigures">
    <w:name w:val="table of figures"/>
    <w:aliases w:val="List of Tables"/>
    <w:basedOn w:val="Normal"/>
    <w:next w:val="Normal"/>
    <w:link w:val="TableofFiguresChar"/>
    <w:uiPriority w:val="99"/>
    <w:unhideWhenUsed/>
    <w:qFormat/>
    <w:rsid w:val="00B461DE"/>
    <w:pPr>
      <w:spacing w:after="0"/>
      <w:jc w:val="both"/>
    </w:pPr>
    <w:rPr>
      <w:rFonts w:ascii="Calibri" w:hAnsi="Calibri" w:cs="Times New Roman"/>
      <w:color w:val="auto"/>
      <w:sz w:val="20"/>
    </w:rPr>
  </w:style>
  <w:style w:type="character" w:customStyle="1" w:styleId="TableofFiguresChar">
    <w:name w:val="Table of Figures Char"/>
    <w:aliases w:val="List of Tables Char"/>
    <w:basedOn w:val="DefaultParagraphFont"/>
    <w:link w:val="TableofFigures"/>
    <w:uiPriority w:val="99"/>
    <w:rsid w:val="00B461DE"/>
    <w:rPr>
      <w:rFonts w:ascii="Calibri" w:hAnsi="Calibri"/>
    </w:rPr>
  </w:style>
  <w:style w:type="paragraph" w:customStyle="1" w:styleId="Tableheader">
    <w:name w:val="Table header"/>
    <w:basedOn w:val="Normal"/>
    <w:rsid w:val="00B461DE"/>
    <w:pPr>
      <w:suppressAutoHyphens/>
      <w:spacing w:after="0"/>
    </w:pPr>
    <w:rPr>
      <w:rFonts w:ascii="Arial" w:hAnsi="Arial" w:cs="Myriad Pro Light"/>
      <w:b/>
      <w:color w:val="auto"/>
      <w:sz w:val="20"/>
    </w:rPr>
  </w:style>
  <w:style w:type="character" w:customStyle="1" w:styleId="ListParagraphChar">
    <w:name w:val="List Paragraph Char"/>
    <w:aliases w:val="Bullet 1 Char,Bullet list Char,table text Char,Recommendation Char,1 heading Char,DDM Gen Text Char,List Paragraph1 Char,List Paragraph11 Char"/>
    <w:link w:val="ListParagraph"/>
    <w:uiPriority w:val="34"/>
    <w:locked/>
    <w:rsid w:val="00B461DE"/>
    <w:rPr>
      <w:rFonts w:asciiTheme="minorHAnsi" w:hAnsiTheme="minorHAnsi" w:cs="Century Gothic"/>
      <w:color w:val="000000"/>
      <w:sz w:val="22"/>
    </w:rPr>
  </w:style>
  <w:style w:type="table" w:customStyle="1" w:styleId="LightShading-Accent11">
    <w:name w:val="Light Shading - Accent 11"/>
    <w:basedOn w:val="TableNormal"/>
    <w:uiPriority w:val="60"/>
    <w:rsid w:val="00B461DE"/>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B461DE"/>
    <w:rPr>
      <w:rFonts w:ascii="Times New Roman" w:hAnsi="Times New Roma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BodyText1">
    <w:name w:val="Body Text1"/>
    <w:basedOn w:val="Normal"/>
    <w:qFormat/>
    <w:rsid w:val="00B461DE"/>
    <w:pPr>
      <w:tabs>
        <w:tab w:val="left" w:pos="851"/>
      </w:tabs>
      <w:spacing w:before="120" w:line="360" w:lineRule="auto"/>
      <w:jc w:val="both"/>
    </w:pPr>
    <w:rPr>
      <w:rFonts w:ascii="Century Gothic" w:hAnsi="Century Gothic" w:cs="Angsana New"/>
      <w:color w:val="auto"/>
      <w:szCs w:val="22"/>
      <w:lang w:eastAsia="zh-CN" w:bidi="th-TH"/>
    </w:rPr>
  </w:style>
  <w:style w:type="character" w:customStyle="1" w:styleId="A3">
    <w:name w:val="A3"/>
    <w:uiPriority w:val="99"/>
    <w:rsid w:val="00B461DE"/>
    <w:rPr>
      <w:rFonts w:ascii="AvantGarde" w:hAnsi="AvantGarde" w:cs="AvantGarde" w:hint="default"/>
      <w:color w:val="000000"/>
      <w:sz w:val="14"/>
      <w:szCs w:val="14"/>
    </w:rPr>
  </w:style>
  <w:style w:type="paragraph" w:customStyle="1" w:styleId="text">
    <w:name w:val="text"/>
    <w:basedOn w:val="Normal"/>
    <w:rsid w:val="00B461DE"/>
    <w:rPr>
      <w:rFonts w:ascii="Arial" w:eastAsiaTheme="minorHAnsi" w:hAnsi="Arial" w:cs="Arial"/>
      <w:color w:val="auto"/>
      <w:szCs w:val="22"/>
    </w:rPr>
  </w:style>
  <w:style w:type="paragraph" w:customStyle="1" w:styleId="tableheader0">
    <w:name w:val="tableheader"/>
    <w:basedOn w:val="Normal"/>
    <w:rsid w:val="00B461DE"/>
    <w:pPr>
      <w:spacing w:after="0"/>
    </w:pPr>
    <w:rPr>
      <w:rFonts w:ascii="Arial" w:eastAsiaTheme="minorHAnsi" w:hAnsi="Arial" w:cs="Arial"/>
      <w:b/>
      <w:bCs/>
      <w:color w:val="auto"/>
      <w:sz w:val="20"/>
    </w:rPr>
  </w:style>
  <w:style w:type="paragraph" w:customStyle="1" w:styleId="tabletext0">
    <w:name w:val="tabletext"/>
    <w:basedOn w:val="Normal"/>
    <w:rsid w:val="00B461DE"/>
    <w:pPr>
      <w:spacing w:before="60" w:after="60"/>
    </w:pPr>
    <w:rPr>
      <w:rFonts w:ascii="Arial" w:eastAsiaTheme="minorHAnsi" w:hAnsi="Arial" w:cs="Arial"/>
      <w:color w:val="auto"/>
      <w:sz w:val="18"/>
      <w:szCs w:val="18"/>
    </w:rPr>
  </w:style>
  <w:style w:type="paragraph" w:styleId="NoSpacing">
    <w:name w:val="No Spacing"/>
    <w:link w:val="NoSpacingChar"/>
    <w:uiPriority w:val="1"/>
    <w:qFormat/>
    <w:rsid w:val="00B461DE"/>
    <w:rPr>
      <w:rFonts w:asciiTheme="minorHAnsi" w:eastAsiaTheme="minorEastAsia" w:hAnsiTheme="minorHAnsi" w:cstheme="minorBidi"/>
      <w:sz w:val="22"/>
      <w:szCs w:val="22"/>
      <w:lang w:val="en-US" w:eastAsia="en-US" w:bidi="en-US"/>
    </w:rPr>
  </w:style>
  <w:style w:type="numbering" w:customStyle="1" w:styleId="NoList1">
    <w:name w:val="No List1"/>
    <w:next w:val="NoList"/>
    <w:uiPriority w:val="99"/>
    <w:semiHidden/>
    <w:unhideWhenUsed/>
    <w:rsid w:val="00B461DE"/>
  </w:style>
  <w:style w:type="numbering" w:customStyle="1" w:styleId="KeyPoints1">
    <w:name w:val="Key Points1"/>
    <w:basedOn w:val="NoList"/>
    <w:uiPriority w:val="99"/>
    <w:rsid w:val="00B461DE"/>
  </w:style>
  <w:style w:type="numbering" w:customStyle="1" w:styleId="BulletList1">
    <w:name w:val="Bullet List1"/>
    <w:uiPriority w:val="99"/>
    <w:rsid w:val="00B461DE"/>
  </w:style>
  <w:style w:type="numbering" w:customStyle="1" w:styleId="Attach1">
    <w:name w:val="Attach1"/>
    <w:basedOn w:val="NoList"/>
    <w:uiPriority w:val="99"/>
    <w:rsid w:val="00B461DE"/>
  </w:style>
  <w:style w:type="table" w:customStyle="1" w:styleId="TableGrid2">
    <w:name w:val="Table Grid2"/>
    <w:basedOn w:val="TableNormal"/>
    <w:next w:val="TableGrid"/>
    <w:uiPriority w:val="59"/>
    <w:rsid w:val="00B461DE"/>
    <w:rPr>
      <w:rFonts w:eastAsia="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numbering" w:customStyle="1" w:styleId="NoList11">
    <w:name w:val="No List11"/>
    <w:next w:val="NoList"/>
    <w:uiPriority w:val="99"/>
    <w:semiHidden/>
    <w:unhideWhenUsed/>
    <w:rsid w:val="00B461DE"/>
  </w:style>
  <w:style w:type="numbering" w:customStyle="1" w:styleId="BulletList11">
    <w:name w:val="Bullet List11"/>
    <w:uiPriority w:val="99"/>
    <w:rsid w:val="00B461DE"/>
    <w:pPr>
      <w:numPr>
        <w:numId w:val="13"/>
      </w:numPr>
    </w:pPr>
  </w:style>
  <w:style w:type="numbering" w:customStyle="1" w:styleId="KeyPoints11">
    <w:name w:val="Key Points11"/>
    <w:basedOn w:val="NoList"/>
    <w:uiPriority w:val="99"/>
    <w:rsid w:val="00B461DE"/>
    <w:pPr>
      <w:numPr>
        <w:numId w:val="14"/>
      </w:numPr>
    </w:pPr>
  </w:style>
  <w:style w:type="numbering" w:customStyle="1" w:styleId="Attach11">
    <w:name w:val="Attach11"/>
    <w:basedOn w:val="NoList"/>
    <w:uiPriority w:val="99"/>
    <w:rsid w:val="00B461DE"/>
    <w:pPr>
      <w:numPr>
        <w:numId w:val="15"/>
      </w:numPr>
    </w:pPr>
  </w:style>
  <w:style w:type="table" w:customStyle="1" w:styleId="TableGrid21">
    <w:name w:val="Table Grid21"/>
    <w:basedOn w:val="TableNormal"/>
    <w:next w:val="TableGrid"/>
    <w:uiPriority w:val="59"/>
    <w:rsid w:val="00B461D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ClauseLevel1">
    <w:name w:val="Legal Clause Level 1"/>
    <w:basedOn w:val="Normal"/>
    <w:rsid w:val="00B461DE"/>
    <w:pPr>
      <w:numPr>
        <w:numId w:val="16"/>
      </w:numPr>
      <w:spacing w:before="240" w:after="240"/>
    </w:pPr>
    <w:rPr>
      <w:rFonts w:ascii="Arial" w:eastAsiaTheme="minorHAnsi" w:hAnsi="Arial" w:cs="Arial"/>
      <w:b/>
      <w:bCs/>
      <w:color w:val="auto"/>
      <w:sz w:val="32"/>
      <w:szCs w:val="32"/>
    </w:rPr>
  </w:style>
  <w:style w:type="paragraph" w:customStyle="1" w:styleId="LegalClauseLevel2">
    <w:name w:val="Legal Clause Level 2"/>
    <w:basedOn w:val="Normal"/>
    <w:rsid w:val="00B461DE"/>
    <w:pPr>
      <w:keepNext/>
      <w:numPr>
        <w:ilvl w:val="1"/>
        <w:numId w:val="16"/>
      </w:numPr>
      <w:spacing w:before="60" w:after="60" w:line="280" w:lineRule="exact"/>
    </w:pPr>
    <w:rPr>
      <w:rFonts w:ascii="Arial" w:eastAsiaTheme="minorHAnsi" w:hAnsi="Arial" w:cs="Arial"/>
      <w:b/>
      <w:bCs/>
      <w:color w:val="auto"/>
      <w:sz w:val="24"/>
      <w:szCs w:val="24"/>
    </w:rPr>
  </w:style>
  <w:style w:type="character" w:customStyle="1" w:styleId="fontweightbold1">
    <w:name w:val="fontweightbold1"/>
    <w:basedOn w:val="DefaultParagraphFont"/>
    <w:rsid w:val="00B461DE"/>
    <w:rPr>
      <w:b/>
      <w:bCs/>
    </w:rPr>
  </w:style>
  <w:style w:type="paragraph" w:customStyle="1" w:styleId="TableH1">
    <w:name w:val="Table H1"/>
    <w:basedOn w:val="Normal"/>
    <w:link w:val="TableH1Char"/>
    <w:qFormat/>
    <w:rsid w:val="00B461DE"/>
    <w:pPr>
      <w:autoSpaceDE w:val="0"/>
      <w:autoSpaceDN w:val="0"/>
      <w:adjustRightInd w:val="0"/>
      <w:spacing w:after="0" w:line="276" w:lineRule="auto"/>
      <w:jc w:val="center"/>
    </w:pPr>
    <w:rPr>
      <w:rFonts w:ascii="Arial Narrow" w:eastAsiaTheme="minorHAnsi" w:hAnsi="Arial Narrow" w:cstheme="minorBidi"/>
      <w:b/>
      <w:color w:val="FFFFFF" w:themeColor="background1"/>
      <w:sz w:val="24"/>
      <w:szCs w:val="24"/>
    </w:rPr>
  </w:style>
  <w:style w:type="character" w:customStyle="1" w:styleId="TableH1Char">
    <w:name w:val="Table H1 Char"/>
    <w:basedOn w:val="DefaultParagraphFont"/>
    <w:link w:val="TableH1"/>
    <w:rsid w:val="00B461DE"/>
    <w:rPr>
      <w:rFonts w:ascii="Arial Narrow" w:eastAsiaTheme="minorHAnsi" w:hAnsi="Arial Narrow" w:cstheme="minorBidi"/>
      <w:b/>
      <w:color w:val="FFFFFF" w:themeColor="background1"/>
      <w:sz w:val="24"/>
      <w:szCs w:val="24"/>
    </w:rPr>
  </w:style>
  <w:style w:type="table" w:customStyle="1" w:styleId="MDBAsimpletable">
    <w:name w:val="MDBA simple table"/>
    <w:basedOn w:val="TableNormal"/>
    <w:uiPriority w:val="99"/>
    <w:rsid w:val="00B461DE"/>
    <w:rPr>
      <w:rFonts w:eastAsiaTheme="minorHAnsi" w:cstheme="minorBidi"/>
      <w:sz w:val="22"/>
      <w:szCs w:val="22"/>
      <w:lang w:eastAsia="en-US"/>
    </w:rPr>
    <w:tblPr>
      <w:tblStyleRowBandSize w:val="1"/>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Pr>
    <w:tcPr>
      <w:shd w:val="clear" w:color="auto" w:fill="auto"/>
    </w:tcPr>
    <w:tblStylePr w:type="firstRow">
      <w:pPr>
        <w:wordWrap/>
        <w:spacing w:beforeLines="0" w:beforeAutospacing="0"/>
      </w:pPr>
      <w:rPr>
        <w:rFonts w:ascii="Arial" w:hAnsi="Arial"/>
        <w:b/>
        <w:color w:val="005048"/>
        <w:sz w:val="22"/>
      </w:rPr>
      <w:tblPr/>
      <w:tcPr>
        <w:shd w:val="clear" w:color="auto" w:fill="71D1BA"/>
      </w:tcPr>
    </w:tblStylePr>
    <w:tblStylePr w:type="lastRow">
      <w:tblPr/>
      <w:tcPr>
        <w:shd w:val="clear" w:color="auto" w:fill="BFBFBF" w:themeFill="background1" w:themeFillShade="BF"/>
      </w:tcPr>
    </w:tblStylePr>
    <w:tblStylePr w:type="band1Horz">
      <w:tblPr/>
      <w:tcPr>
        <w:shd w:val="clear" w:color="auto" w:fill="ECECEC"/>
      </w:tcPr>
    </w:tblStylePr>
  </w:style>
  <w:style w:type="character" w:customStyle="1" w:styleId="NoSpacingChar">
    <w:name w:val="No Spacing Char"/>
    <w:basedOn w:val="DefaultParagraphFont"/>
    <w:link w:val="NoSpacing"/>
    <w:uiPriority w:val="1"/>
    <w:rsid w:val="00B461DE"/>
    <w:rPr>
      <w:rFonts w:asciiTheme="minorHAnsi" w:eastAsiaTheme="minorEastAsia" w:hAnsiTheme="minorHAnsi" w:cstheme="minorBidi"/>
      <w:sz w:val="22"/>
      <w:szCs w:val="22"/>
      <w:lang w:val="en-US" w:eastAsia="en-US" w:bidi="en-US"/>
    </w:rPr>
  </w:style>
  <w:style w:type="paragraph" w:customStyle="1" w:styleId="TableParagraph">
    <w:name w:val="Table Paragraph"/>
    <w:basedOn w:val="Normal"/>
    <w:uiPriority w:val="1"/>
    <w:qFormat/>
    <w:rsid w:val="00B461DE"/>
    <w:pPr>
      <w:widowControl w:val="0"/>
      <w:spacing w:after="0"/>
    </w:pPr>
    <w:rPr>
      <w:rFonts w:eastAsiaTheme="minorHAnsi" w:cstheme="minorBidi"/>
      <w:color w:val="auto"/>
      <w:szCs w:val="22"/>
      <w:lang w:val="en-US" w:eastAsia="en-US"/>
    </w:rPr>
  </w:style>
  <w:style w:type="paragraph" w:customStyle="1" w:styleId="Reversetitlepage">
    <w:name w:val="Reverse title page"/>
    <w:basedOn w:val="Normal"/>
    <w:rsid w:val="00B461DE"/>
    <w:pPr>
      <w:tabs>
        <w:tab w:val="left" w:pos="340"/>
      </w:tabs>
      <w:spacing w:before="60" w:line="260" w:lineRule="atLeast"/>
    </w:pPr>
    <w:rPr>
      <w:rFonts w:ascii="Arial" w:hAnsi="Arial" w:cs="Times New Roman"/>
      <w:color w:val="auto"/>
      <w:sz w:val="18"/>
      <w:lang w:eastAsia="en-US"/>
    </w:rPr>
  </w:style>
  <w:style w:type="character" w:styleId="UnresolvedMention">
    <w:name w:val="Unresolved Mention"/>
    <w:basedOn w:val="DefaultParagraphFont"/>
    <w:uiPriority w:val="99"/>
    <w:semiHidden/>
    <w:unhideWhenUsed/>
    <w:rsid w:val="00F62C99"/>
    <w:rPr>
      <w:color w:val="605E5C"/>
      <w:shd w:val="clear" w:color="auto" w:fill="E1DFDD"/>
    </w:rPr>
  </w:style>
  <w:style w:type="numbering" w:customStyle="1" w:styleId="BulletList2">
    <w:name w:val="Bullet List2"/>
    <w:uiPriority w:val="99"/>
    <w:rsid w:val="005441F1"/>
  </w:style>
  <w:style w:type="character" w:customStyle="1" w:styleId="currencyofversion">
    <w:name w:val="currencyofversion"/>
    <w:basedOn w:val="DefaultParagraphFont"/>
    <w:rsid w:val="00414362"/>
  </w:style>
  <w:style w:type="character" w:customStyle="1" w:styleId="author">
    <w:name w:val="author"/>
    <w:basedOn w:val="DefaultParagraphFont"/>
    <w:rsid w:val="00414362"/>
  </w:style>
  <w:style w:type="character" w:customStyle="1" w:styleId="articletitle">
    <w:name w:val="articletitle"/>
    <w:basedOn w:val="DefaultParagraphFont"/>
    <w:rsid w:val="00414362"/>
  </w:style>
  <w:style w:type="character" w:customStyle="1" w:styleId="pubyear">
    <w:name w:val="pubyear"/>
    <w:basedOn w:val="DefaultParagraphFont"/>
    <w:rsid w:val="00414362"/>
  </w:style>
  <w:style w:type="character" w:customStyle="1" w:styleId="pagefirst">
    <w:name w:val="pagefirst"/>
    <w:basedOn w:val="DefaultParagraphFont"/>
    <w:rsid w:val="00414362"/>
  </w:style>
  <w:style w:type="character" w:customStyle="1" w:styleId="pagelast">
    <w:name w:val="pagelast"/>
    <w:basedOn w:val="DefaultParagraphFont"/>
    <w:rsid w:val="00414362"/>
  </w:style>
  <w:style w:type="table" w:customStyle="1" w:styleId="TableGrid3">
    <w:name w:val="Table Grid3"/>
    <w:basedOn w:val="TableNormal"/>
    <w:next w:val="TableGrid"/>
    <w:uiPriority w:val="59"/>
    <w:rsid w:val="0092059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character" w:customStyle="1" w:styleId="highlight">
    <w:name w:val="highlight"/>
    <w:basedOn w:val="DefaultParagraphFont"/>
    <w:rsid w:val="003B05A2"/>
  </w:style>
  <w:style w:type="character" w:customStyle="1" w:styleId="vol">
    <w:name w:val="vol"/>
    <w:basedOn w:val="DefaultParagraphFont"/>
    <w:rsid w:val="00D83D50"/>
  </w:style>
  <w:style w:type="numbering" w:customStyle="1" w:styleId="BulletList3">
    <w:name w:val="Bullet List3"/>
    <w:uiPriority w:val="99"/>
    <w:rsid w:val="00F35683"/>
  </w:style>
  <w:style w:type="numbering" w:customStyle="1" w:styleId="BulletList4">
    <w:name w:val="Bullet List4"/>
    <w:uiPriority w:val="99"/>
    <w:rsid w:val="00273D4E"/>
  </w:style>
  <w:style w:type="table" w:customStyle="1" w:styleId="TableGrid4">
    <w:name w:val="Table Grid4"/>
    <w:basedOn w:val="TableNormal"/>
    <w:next w:val="TableGrid"/>
    <w:uiPriority w:val="39"/>
    <w:rsid w:val="00273D4E"/>
    <w:rPr>
      <w:rFonts w:eastAsia="Calibri"/>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DotStyle1">
    <w:name w:val="Dot Style1"/>
    <w:basedOn w:val="Normal"/>
    <w:next w:val="Normal"/>
    <w:link w:val="DotStyle1Char"/>
    <w:qFormat/>
    <w:rsid w:val="00484BFB"/>
    <w:pPr>
      <w:numPr>
        <w:numId w:val="38"/>
      </w:numPr>
    </w:pPr>
    <w:rPr>
      <w:lang w:val="en-GB"/>
    </w:rPr>
  </w:style>
  <w:style w:type="character" w:customStyle="1" w:styleId="DotStyle1Char">
    <w:name w:val="Dot Style1 Char"/>
    <w:basedOn w:val="DefaultParagraphFont"/>
    <w:link w:val="DotStyle1"/>
    <w:rsid w:val="00484BFB"/>
    <w:rPr>
      <w:rFonts w:asciiTheme="minorHAnsi" w:hAnsiTheme="minorHAnsi" w:cs="Century Gothic"/>
      <w:color w:val="000000"/>
      <w:sz w:val="22"/>
      <w:lang w:val="en-GB"/>
    </w:rPr>
  </w:style>
  <w:style w:type="paragraph" w:customStyle="1" w:styleId="DotStyle2">
    <w:name w:val="Dot Style2"/>
    <w:basedOn w:val="DotStyle1"/>
    <w:next w:val="Normal"/>
    <w:link w:val="DotStyle2Char"/>
    <w:qFormat/>
    <w:rsid w:val="00484BFB"/>
    <w:pPr>
      <w:numPr>
        <w:numId w:val="39"/>
      </w:numPr>
      <w:ind w:right="-1"/>
    </w:pPr>
  </w:style>
  <w:style w:type="character" w:customStyle="1" w:styleId="DotStyle2Char">
    <w:name w:val="Dot Style2 Char"/>
    <w:basedOn w:val="DotStyle1Char"/>
    <w:link w:val="DotStyle2"/>
    <w:rsid w:val="00484BFB"/>
    <w:rPr>
      <w:rFonts w:asciiTheme="minorHAnsi" w:hAnsiTheme="minorHAnsi" w:cs="Century Gothic"/>
      <w:color w:val="000000"/>
      <w:sz w:val="22"/>
      <w:lang w:val="en-GB"/>
    </w:rPr>
  </w:style>
  <w:style w:type="paragraph" w:customStyle="1" w:styleId="imprintheading">
    <w:name w:val="imprint heading"/>
    <w:basedOn w:val="Normal"/>
    <w:qFormat/>
    <w:rsid w:val="00AD1CA3"/>
    <w:pPr>
      <w:spacing w:before="120"/>
    </w:pPr>
    <w:rPr>
      <w:rFonts w:ascii="Segoe UI" w:eastAsiaTheme="minorHAnsi" w:hAnsi="Segoe UI" w:cstheme="minorBidi"/>
      <w:b/>
      <w:color w:val="auto"/>
      <w:sz w:val="20"/>
      <w:lang w:eastAsia="en-US"/>
    </w:rPr>
  </w:style>
  <w:style w:type="paragraph" w:customStyle="1" w:styleId="xmsonormal">
    <w:name w:val="x_msonormal"/>
    <w:basedOn w:val="Normal"/>
    <w:rsid w:val="00D6127D"/>
    <w:pPr>
      <w:spacing w:before="100" w:beforeAutospacing="1" w:after="100" w:afterAutospacing="1"/>
    </w:pPr>
    <w:rPr>
      <w:rFonts w:ascii="Calibri" w:eastAsiaTheme="minorHAnsi" w:hAnsi="Calibri" w:cs="Calibr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3171224">
      <w:bodyDiv w:val="1"/>
      <w:marLeft w:val="0"/>
      <w:marRight w:val="0"/>
      <w:marTop w:val="0"/>
      <w:marBottom w:val="0"/>
      <w:divBdr>
        <w:top w:val="none" w:sz="0" w:space="0" w:color="auto"/>
        <w:left w:val="none" w:sz="0" w:space="0" w:color="auto"/>
        <w:bottom w:val="none" w:sz="0" w:space="0" w:color="auto"/>
        <w:right w:val="none" w:sz="0" w:space="0" w:color="auto"/>
      </w:divBdr>
    </w:div>
    <w:div w:id="1240484648">
      <w:bodyDiv w:val="1"/>
      <w:marLeft w:val="0"/>
      <w:marRight w:val="0"/>
      <w:marTop w:val="0"/>
      <w:marBottom w:val="0"/>
      <w:divBdr>
        <w:top w:val="none" w:sz="0" w:space="0" w:color="auto"/>
        <w:left w:val="none" w:sz="0" w:space="0" w:color="auto"/>
        <w:bottom w:val="none" w:sz="0" w:space="0" w:color="auto"/>
        <w:right w:val="none" w:sz="0" w:space="0" w:color="auto"/>
      </w:divBdr>
      <w:divsChild>
        <w:div w:id="709379092">
          <w:marLeft w:val="0"/>
          <w:marRight w:val="0"/>
          <w:marTop w:val="0"/>
          <w:marBottom w:val="0"/>
          <w:divBdr>
            <w:top w:val="none" w:sz="0" w:space="0" w:color="auto"/>
            <w:left w:val="none" w:sz="0" w:space="0" w:color="auto"/>
            <w:bottom w:val="none" w:sz="0" w:space="0" w:color="auto"/>
            <w:right w:val="none" w:sz="0" w:space="0" w:color="auto"/>
          </w:divBdr>
          <w:divsChild>
            <w:div w:id="306978879">
              <w:marLeft w:val="0"/>
              <w:marRight w:val="0"/>
              <w:marTop w:val="0"/>
              <w:marBottom w:val="0"/>
              <w:divBdr>
                <w:top w:val="none" w:sz="0" w:space="0" w:color="auto"/>
                <w:left w:val="none" w:sz="0" w:space="0" w:color="auto"/>
                <w:bottom w:val="none" w:sz="0" w:space="0" w:color="auto"/>
                <w:right w:val="none" w:sz="0" w:space="0" w:color="auto"/>
              </w:divBdr>
              <w:divsChild>
                <w:div w:id="181482316">
                  <w:marLeft w:val="0"/>
                  <w:marRight w:val="0"/>
                  <w:marTop w:val="0"/>
                  <w:marBottom w:val="0"/>
                  <w:divBdr>
                    <w:top w:val="none" w:sz="0" w:space="0" w:color="auto"/>
                    <w:left w:val="none" w:sz="0" w:space="0" w:color="auto"/>
                    <w:bottom w:val="none" w:sz="0" w:space="0" w:color="auto"/>
                    <w:right w:val="none" w:sz="0" w:space="0" w:color="auto"/>
                  </w:divBdr>
                  <w:divsChild>
                    <w:div w:id="1030764762">
                      <w:marLeft w:val="150"/>
                      <w:marRight w:val="150"/>
                      <w:marTop w:val="0"/>
                      <w:marBottom w:val="0"/>
                      <w:divBdr>
                        <w:top w:val="none" w:sz="0" w:space="0" w:color="auto"/>
                        <w:left w:val="none" w:sz="0" w:space="0" w:color="auto"/>
                        <w:bottom w:val="none" w:sz="0" w:space="0" w:color="auto"/>
                        <w:right w:val="none" w:sz="0" w:space="0" w:color="auto"/>
                      </w:divBdr>
                      <w:divsChild>
                        <w:div w:id="1029530232">
                          <w:marLeft w:val="0"/>
                          <w:marRight w:val="0"/>
                          <w:marTop w:val="0"/>
                          <w:marBottom w:val="0"/>
                          <w:divBdr>
                            <w:top w:val="none" w:sz="0" w:space="0" w:color="auto"/>
                            <w:left w:val="none" w:sz="0" w:space="0" w:color="auto"/>
                            <w:bottom w:val="none" w:sz="0" w:space="0" w:color="auto"/>
                            <w:right w:val="none" w:sz="0" w:space="0" w:color="auto"/>
                          </w:divBdr>
                          <w:divsChild>
                            <w:div w:id="874578315">
                              <w:marLeft w:val="0"/>
                              <w:marRight w:val="0"/>
                              <w:marTop w:val="0"/>
                              <w:marBottom w:val="240"/>
                              <w:divBdr>
                                <w:top w:val="none" w:sz="0" w:space="0" w:color="auto"/>
                                <w:left w:val="none" w:sz="0" w:space="0" w:color="auto"/>
                                <w:bottom w:val="none" w:sz="0" w:space="0" w:color="auto"/>
                                <w:right w:val="none" w:sz="0" w:space="0" w:color="auto"/>
                              </w:divBdr>
                              <w:divsChild>
                                <w:div w:id="1658805526">
                                  <w:marLeft w:val="0"/>
                                  <w:marRight w:val="0"/>
                                  <w:marTop w:val="0"/>
                                  <w:marBottom w:val="0"/>
                                  <w:divBdr>
                                    <w:top w:val="none" w:sz="0" w:space="0" w:color="auto"/>
                                    <w:left w:val="none" w:sz="0" w:space="0" w:color="auto"/>
                                    <w:bottom w:val="none" w:sz="0" w:space="0" w:color="auto"/>
                                    <w:right w:val="none" w:sz="0" w:space="0" w:color="auto"/>
                                  </w:divBdr>
                                  <w:divsChild>
                                    <w:div w:id="676544212">
                                      <w:marLeft w:val="0"/>
                                      <w:marRight w:val="0"/>
                                      <w:marTop w:val="0"/>
                                      <w:marBottom w:val="0"/>
                                      <w:divBdr>
                                        <w:top w:val="none" w:sz="0" w:space="0" w:color="auto"/>
                                        <w:left w:val="none" w:sz="0" w:space="0" w:color="auto"/>
                                        <w:bottom w:val="none" w:sz="0" w:space="0" w:color="auto"/>
                                        <w:right w:val="none" w:sz="0" w:space="0" w:color="auto"/>
                                      </w:divBdr>
                                      <w:divsChild>
                                        <w:div w:id="16809834">
                                          <w:marLeft w:val="0"/>
                                          <w:marRight w:val="0"/>
                                          <w:marTop w:val="0"/>
                                          <w:marBottom w:val="0"/>
                                          <w:divBdr>
                                            <w:top w:val="none" w:sz="0" w:space="0" w:color="auto"/>
                                            <w:left w:val="none" w:sz="0" w:space="0" w:color="auto"/>
                                            <w:bottom w:val="none" w:sz="0" w:space="0" w:color="auto"/>
                                            <w:right w:val="none" w:sz="0" w:space="0" w:color="auto"/>
                                          </w:divBdr>
                                          <w:divsChild>
                                            <w:div w:id="964887836">
                                              <w:marLeft w:val="0"/>
                                              <w:marRight w:val="0"/>
                                              <w:marTop w:val="0"/>
                                              <w:marBottom w:val="0"/>
                                              <w:divBdr>
                                                <w:top w:val="none" w:sz="0" w:space="0" w:color="auto"/>
                                                <w:left w:val="none" w:sz="0" w:space="0" w:color="auto"/>
                                                <w:bottom w:val="none" w:sz="0" w:space="0" w:color="auto"/>
                                                <w:right w:val="none" w:sz="0" w:space="0" w:color="auto"/>
                                              </w:divBdr>
                                              <w:divsChild>
                                                <w:div w:id="1279945377">
                                                  <w:marLeft w:val="0"/>
                                                  <w:marRight w:val="0"/>
                                                  <w:marTop w:val="0"/>
                                                  <w:marBottom w:val="0"/>
                                                  <w:divBdr>
                                                    <w:top w:val="none" w:sz="0" w:space="0" w:color="auto"/>
                                                    <w:left w:val="none" w:sz="0" w:space="0" w:color="auto"/>
                                                    <w:bottom w:val="none" w:sz="0" w:space="0" w:color="auto"/>
                                                    <w:right w:val="none" w:sz="0" w:space="0" w:color="auto"/>
                                                  </w:divBdr>
                                                  <w:divsChild>
                                                    <w:div w:id="20370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2903763">
      <w:bodyDiv w:val="1"/>
      <w:marLeft w:val="0"/>
      <w:marRight w:val="0"/>
      <w:marTop w:val="0"/>
      <w:marBottom w:val="0"/>
      <w:divBdr>
        <w:top w:val="none" w:sz="0" w:space="0" w:color="auto"/>
        <w:left w:val="none" w:sz="0" w:space="0" w:color="auto"/>
        <w:bottom w:val="none" w:sz="0" w:space="0" w:color="auto"/>
        <w:right w:val="none" w:sz="0" w:space="0" w:color="auto"/>
      </w:divBdr>
    </w:div>
    <w:div w:id="1530874083">
      <w:bodyDiv w:val="1"/>
      <w:marLeft w:val="0"/>
      <w:marRight w:val="0"/>
      <w:marTop w:val="0"/>
      <w:marBottom w:val="0"/>
      <w:divBdr>
        <w:top w:val="none" w:sz="0" w:space="0" w:color="auto"/>
        <w:left w:val="none" w:sz="0" w:space="0" w:color="auto"/>
        <w:bottom w:val="none" w:sz="0" w:space="0" w:color="auto"/>
        <w:right w:val="none" w:sz="0" w:space="0" w:color="auto"/>
      </w:divBdr>
    </w:div>
    <w:div w:id="1890609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environment.gov.au/water/cewo/publications" TargetMode="External"/><Relationship Id="rId26" Type="http://schemas.openxmlformats.org/officeDocument/2006/relationships/header" Target="header6.xml"/><Relationship Id="rId39" Type="http://schemas.openxmlformats.org/officeDocument/2006/relationships/hyperlink" Target="http://www.environment.gov.au/water/cewo/monitoring/ewkr" TargetMode="External"/><Relationship Id="rId21" Type="http://schemas.openxmlformats.org/officeDocument/2006/relationships/hyperlink" Target="http://www.environment.gov.au/water/cewo" TargetMode="External"/><Relationship Id="rId34" Type="http://schemas.openxmlformats.org/officeDocument/2006/relationships/hyperlink" Target="http://www.environment.gov.au/water/cewo/catchment/lachlan" TargetMode="External"/><Relationship Id="rId42" Type="http://schemas.openxmlformats.org/officeDocument/2006/relationships/hyperlink" Target="https://www.environment.gov.au/water/cewo/publications/ibis-response-lower-lachlan" TargetMode="External"/><Relationship Id="rId47" Type="http://schemas.openxmlformats.org/officeDocument/2006/relationships/hyperlink" Target="http://www.environment.gov.au/water/cewo/publications/lachlan-ltim-report" TargetMode="External"/><Relationship Id="rId50" Type="http://schemas.openxmlformats.org/officeDocument/2006/relationships/hyperlink" Target="https://www.environment.gov.au/water/cewo/publications/ltim-lachlan-annual-report-2017-18" TargetMode="External"/><Relationship Id="rId55" Type="http://schemas.openxmlformats.org/officeDocument/2006/relationships/hyperlink" Target="https://www.industry.nsw.gov.au/__data/assets/pdf_file/0008/187703/Extreme-Events-policy.pdf" TargetMode="External"/><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7.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5.png"/><Relationship Id="rId37" Type="http://schemas.openxmlformats.org/officeDocument/2006/relationships/hyperlink" Target="http://www.environment.gov.au/water/cewo/monitoring/mer-program" TargetMode="External"/><Relationship Id="rId40" Type="http://schemas.openxmlformats.org/officeDocument/2006/relationships/hyperlink" Target="http://www.environment.gov.au/water/cewo/publications/mer-plan-lachlan-2019" TargetMode="External"/><Relationship Id="rId45" Type="http://schemas.openxmlformats.org/officeDocument/2006/relationships/hyperlink" Target="http://www.environment.gov.au/water/cewo/publications/blackwater-review" TargetMode="External"/><Relationship Id="rId53" Type="http://schemas.openxmlformats.org/officeDocument/2006/relationships/hyperlink" Target="https://www.environment.nsw.gov.au/-/media/OEH/Corporate-Site/Documents/Water/Water-for-the-environment/lachlan-long-term-water-plan-part-a-180583.pdf" TargetMode="External"/><Relationship Id="rId58" Type="http://schemas.openxmlformats.org/officeDocument/2006/relationships/hyperlink" Target="https://doi.org/10.1002/rra.3620" TargetMode="External"/><Relationship Id="rId5" Type="http://schemas.openxmlformats.org/officeDocument/2006/relationships/customXml" Target="../customXml/item5.xml"/><Relationship Id="rId61" Type="http://schemas.openxmlformats.org/officeDocument/2006/relationships/header" Target="header9.xml"/><Relationship Id="rId1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3.png"/><Relationship Id="rId35" Type="http://schemas.openxmlformats.org/officeDocument/2006/relationships/image" Target="media/image7.png"/><Relationship Id="rId43" Type="http://schemas.openxmlformats.org/officeDocument/2006/relationships/hyperlink" Target="https://www.environment.gov.au/system/files/resources/08f6b8dc-c9d6-4481-86bf-bbb3fea76ddf/files/colonial-waterbird-monitoring-lower-lachlan-2016.pdf" TargetMode="External"/><Relationship Id="rId48" Type="http://schemas.openxmlformats.org/officeDocument/2006/relationships/hyperlink" Target="http://www.environment.gov.au/water/cewo/publications/lachlan-ltim-report-2015-16" TargetMode="External"/><Relationship Id="rId56" Type="http://schemas.openxmlformats.org/officeDocument/2006/relationships/hyperlink" Target="https://www.industry.nsw.gov.au/__data/assets/pdf_file/0020/301466/WAS-Lachlan-20200515.pdf" TargetMode="External"/><Relationship Id="rId8" Type="http://schemas.openxmlformats.org/officeDocument/2006/relationships/settings" Target="settings.xml"/><Relationship Id="rId51" Type="http://schemas.openxmlformats.org/officeDocument/2006/relationships/hyperlink" Target="http://www.dpi.nsw.gov.au/__data/assets/pdf_file/0003/664356/fish-and-flows-in-the-murray-river-catchment.pdf"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hyperlink" Target="http://www.environment.gov.au/water/cewo/monitoring/ltim-project" TargetMode="External"/><Relationship Id="rId46" Type="http://schemas.openxmlformats.org/officeDocument/2006/relationships/hyperlink" Target="https://www.researchgate.net/publication/235726340_Reference_and_modified_flows_of_the_Lachlan_Valley_wetlands_Report_for_the_NHT_funded_project_'Lachlan_Floodplain_Wetlands_Adaptive_Water_Management_Framework" TargetMode="External"/><Relationship Id="rId59" Type="http://schemas.openxmlformats.org/officeDocument/2006/relationships/header" Target="header8.xml"/><Relationship Id="rId20" Type="http://schemas.openxmlformats.org/officeDocument/2006/relationships/hyperlink" Target="mailto:ewater@awe.gov.au" TargetMode="External"/><Relationship Id="rId41" Type="http://schemas.openxmlformats.org/officeDocument/2006/relationships/hyperlink" Target="http://www.environment.gov.au/water/cewo/catchment/lachlan/monitoring" TargetMode="External"/><Relationship Id="rId54" Type="http://schemas.openxmlformats.org/officeDocument/2006/relationships/hyperlink" Target="https://www.environment.nsw.gov.au/-/media/OEH/Corporate-Site/Documents/Water/Water-for-the-environment/lachlan-long-term-water-plan-part-b-180589.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8.xml"/><Relationship Id="rId49" Type="http://schemas.openxmlformats.org/officeDocument/2006/relationships/hyperlink" Target="http://www.environment.gov.au/water/cewo/publications/ltim-lachlan-annual-report-2016-17" TargetMode="External"/><Relationship Id="rId57" Type="http://schemas.openxmlformats.org/officeDocument/2006/relationships/hyperlink" Target="https://www.industry.nsw.gov.au/__data/assets/pdf_file/0012/313032/WAS-Regulated-Rivers-20200701.pdf" TargetMode="External"/><Relationship Id="rId10" Type="http://schemas.openxmlformats.org/officeDocument/2006/relationships/footnotes" Target="footnotes.xml"/><Relationship Id="rId31" Type="http://schemas.openxmlformats.org/officeDocument/2006/relationships/image" Target="media/image4.png"/><Relationship Id="rId44" Type="http://schemas.openxmlformats.org/officeDocument/2006/relationships/hyperlink" Target="http://www.bom.gov.au/climate/outlooks/" TargetMode="External"/><Relationship Id="rId52" Type="http://schemas.openxmlformats.org/officeDocument/2006/relationships/hyperlink" Target="https://doi.org/10.1002/rra.3409" TargetMode="External"/><Relationship Id="rId60"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SPIRE Word Document" ma:contentTypeID="0x010100DB29C2AB6EB75541991FB3E24043BFB6010066ACF9CCD54D994982BF484DF3F6F4F4" ma:contentTypeVersion="25" ma:contentTypeDescription="Create a new Word Document" ma:contentTypeScope="" ma:versionID="c3f35c16c259f44e99e7a823614750c2">
  <xsd:schema xmlns:xsd="http://www.w3.org/2001/XMLSchema" xmlns:xs="http://www.w3.org/2001/XMLSchema" xmlns:p="http://schemas.microsoft.com/office/2006/metadata/properties" xmlns:ns2="5af92df4-ae3d-4772-abff-92e7cba13994" targetNamespace="http://schemas.microsoft.com/office/2006/metadata/properties" ma:root="true" ma:fieldsID="dff7613ad8003a2a5e49b27e2c7b1b76" ns2:_="">
    <xsd:import namespace="5af92df4-ae3d-4772-abff-92e7cba1399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Division" minOccurs="0"/>
                <xsd:element ref="ns2:Branch" minOccurs="0"/>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92df4-ae3d-4772-abff-92e7cba13994"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0">
      <xsd:simpleType>
        <xsd:restriction base="dms:Note">
          <xsd:maxLength value="255"/>
        </xsd:restriction>
      </xsd:simpleType>
    </xsd:element>
    <xsd:element name="Approval" ma:index="9" nillable="true" ma:displayName="Approval" ma:default="" ma:description="Select the approval status of the document" ma:format="Dropdown" ma:internalName="Approval0">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0">
      <xsd:simpleType>
        <xsd:restriction base="dms:Text"/>
      </xsd:simpleType>
    </xsd:element>
    <xsd:element name="Function" ma:index="11" nillable="true" ma:displayName="Function" ma:default="Program Admin" ma:description="Select the relevance function" ma:format="Dropdown" ma:hidden="true" ma:internalName="Function0"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Division" ma:index="12" nillable="true" ma:displayName="Division" ma:description="Department Division" ma:hidden="true" ma:SearchPeopleOnly="false" ma:internalName="Divis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ction" ma:index="14" nillable="true" ma:displayName="Section" ma:description="Department Section" ma:hidden="true" ma:SearchPeopleOnly="false" ma:internalName="Section0"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D3DB7-147D-407B-B034-A63C38F3EB9D}">
  <ds:schemaRefs>
    <ds:schemaRef ds:uri="http://schemas.openxmlformats.org/package/2006/metadata/core-properties"/>
    <ds:schemaRef ds:uri="http://schemas.microsoft.com/office/2006/documentManagement/types"/>
    <ds:schemaRef ds:uri="http://schemas.microsoft.com/office/infopath/2007/PartnerControls"/>
    <ds:schemaRef ds:uri="5af92df4-ae3d-4772-abff-92e7cba13994"/>
    <ds:schemaRef ds:uri="http://purl.org/dc/elements/1.1/"/>
    <ds:schemaRef ds:uri="http://schemas.microsoft.com/office/2006/metadata/properties"/>
    <ds:schemaRef ds:uri="http://purl.org/dc/terms/"/>
    <ds:schemaRef ds:uri="http://www.w3.org/XML/1998/namespace"/>
    <ds:schemaRef ds:uri="http://purl.org/dc/dcmitype/"/>
  </ds:schemaRefs>
</ds:datastoreItem>
</file>

<file path=customXml/itemProps2.xml><?xml version="1.0" encoding="utf-8"?>
<ds:datastoreItem xmlns:ds="http://schemas.openxmlformats.org/officeDocument/2006/customXml" ds:itemID="{839CBA24-0ED3-461C-AD75-026919402D0F}"/>
</file>

<file path=customXml/itemProps3.xml><?xml version="1.0" encoding="utf-8"?>
<ds:datastoreItem xmlns:ds="http://schemas.openxmlformats.org/officeDocument/2006/customXml" ds:itemID="{EA13A741-EF44-4272-9960-A428EDC42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f92df4-ae3d-4772-abff-92e7cba139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5.xml><?xml version="1.0" encoding="utf-8"?>
<ds:datastoreItem xmlns:ds="http://schemas.openxmlformats.org/officeDocument/2006/customXml" ds:itemID="{0120FC35-8FAE-483C-AD08-8AB45BC7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6620</Words>
  <Characters>37736</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WMP - Chap 3.9 - Lachlan</vt:lpstr>
    </vt:vector>
  </TitlesOfParts>
  <Company>The Department Agriculture, Water and the Environment</Company>
  <LinksUpToDate>false</LinksUpToDate>
  <CharactersWithSpaces>44268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Management Plan Chapter 3.9 - Lachlan River</dc:title>
  <dc:subject/>
  <dc:creator>Commonwealth Environmental Water Office</dc:creator>
  <cp:keywords/>
  <dc:description/>
  <cp:lastModifiedBy>Bec Durack</cp:lastModifiedBy>
  <cp:revision>2</cp:revision>
  <cp:lastPrinted>2020-07-30T03:59:00Z</cp:lastPrinted>
  <dcterms:created xsi:type="dcterms:W3CDTF">2020-12-17T04:14:00Z</dcterms:created>
  <dcterms:modified xsi:type="dcterms:W3CDTF">2020-12-17T04:14:00Z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{a8f0bc9d-7c61-4d87-8154-4194e40ae5d3}</vt:lpwstr>
  </property>
  <property fmtid="{D5CDD505-2E9C-101B-9397-08002B2CF9AE}" pid="5" name="RecordPoint_ActiveItemListId">
    <vt:lpwstr>{87b3920b-5344-4e5d-9d9b-ff842f0d3420}</vt:lpwstr>
  </property>
  <property fmtid="{D5CDD505-2E9C-101B-9397-08002B2CF9AE}" pid="6" name="RecordPoint_ActiveItemUniqueId">
    <vt:lpwstr>{d60d7f31-8e1f-4332-a36c-d0626fa20ae2}</vt:lpwstr>
  </property>
  <property fmtid="{D5CDD505-2E9C-101B-9397-08002B2CF9AE}" pid="7" name="RecordPoint_ActiveItemWebId">
    <vt:lpwstr>{5af92df4-ae3d-4772-abff-92e7cba13994}</vt:lpwstr>
  </property>
  <property fmtid="{D5CDD505-2E9C-101B-9397-08002B2CF9AE}" pid="8" name="RecordPoint_RecordNumberSubmitted">
    <vt:lpwstr>003381562</vt:lpwstr>
  </property>
  <property fmtid="{D5CDD505-2E9C-101B-9397-08002B2CF9AE}" pid="9" name="IconOverlay">
    <vt:lpwstr/>
  </property>
  <property fmtid="{D5CDD505-2E9C-101B-9397-08002B2CF9AE}" pid="10" name="RecordPoint_SubmissionCompleted">
    <vt:lpwstr>2020-12-09T10:04:52.5919506+11:00</vt:lpwstr>
  </property>
</Properties>
</file>