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6F9638" w14:textId="2D8B335C" w:rsidR="00764D6A" w:rsidRDefault="00222B0D">
      <w:pPr>
        <w:pStyle w:val="Heading1"/>
      </w:pPr>
      <w:r w:rsidRPr="00222B0D">
        <w:t>Carbon + Biodiversity Pilot</w:t>
      </w:r>
    </w:p>
    <w:p w14:paraId="5EF011D6" w14:textId="24C058CD" w:rsidR="00222B0D" w:rsidRDefault="00222B0D" w:rsidP="00222B0D">
      <w:pPr>
        <w:pStyle w:val="Subtitle"/>
      </w:pPr>
      <w:r>
        <w:t>Guide</w:t>
      </w:r>
      <w:r w:rsidR="009D4577">
        <w:t xml:space="preserve"> to using the agsteward.com.au web portal </w:t>
      </w:r>
      <w:r w:rsidR="001A4A0F">
        <w:t xml:space="preserve"> </w:t>
      </w:r>
    </w:p>
    <w:p w14:paraId="22C4BB8B" w14:textId="53A7A23D" w:rsidR="00764D6A" w:rsidRDefault="0017139A" w:rsidP="0017139A">
      <w:pPr>
        <w:pStyle w:val="AuthorOrganisationAffiliation"/>
        <w:tabs>
          <w:tab w:val="left" w:pos="7995"/>
        </w:tabs>
      </w:pPr>
      <w:r>
        <w:rPr>
          <w:noProof/>
          <w:lang w:eastAsia="en-AU"/>
        </w:rPr>
        <w:drawing>
          <wp:inline distT="0" distB="0" distL="0" distR="0" wp14:anchorId="19C93F9C" wp14:editId="589A1066">
            <wp:extent cx="5401056" cy="5401056"/>
            <wp:effectExtent l="0" t="0" r="9525" b="9525"/>
            <wp:docPr id="5" name="Picture 5" descr="A cow looking out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w looking out a window&#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5401056" cy="5401056"/>
                    </a:xfrm>
                    <a:prstGeom prst="rect">
                      <a:avLst/>
                    </a:prstGeom>
                  </pic:spPr>
                </pic:pic>
              </a:graphicData>
            </a:graphic>
          </wp:inline>
        </w:drawing>
      </w:r>
    </w:p>
    <w:p w14:paraId="705B8940" w14:textId="77777777" w:rsidR="00764D6A" w:rsidRDefault="00E91D72">
      <w:pPr>
        <w:pStyle w:val="Normalsmall"/>
      </w:pPr>
      <w:r>
        <w:br w:type="page"/>
      </w:r>
      <w:r>
        <w:lastRenderedPageBreak/>
        <w:t xml:space="preserve">© Commonwealth of Australia </w:t>
      </w:r>
      <w:r w:rsidR="00B97E61">
        <w:t>202</w:t>
      </w:r>
      <w:r w:rsidR="00D6626A">
        <w:t>1</w:t>
      </w:r>
    </w:p>
    <w:p w14:paraId="02AD6094" w14:textId="77777777" w:rsidR="00764D6A" w:rsidRDefault="00E91D72">
      <w:pPr>
        <w:pStyle w:val="Normalsmall"/>
        <w:rPr>
          <w:rStyle w:val="Strong"/>
        </w:rPr>
      </w:pPr>
      <w:r>
        <w:rPr>
          <w:rStyle w:val="Strong"/>
        </w:rPr>
        <w:t>Ownership of intellectual property rights</w:t>
      </w:r>
    </w:p>
    <w:p w14:paraId="505EB8D9"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5CE647AE" w14:textId="77777777" w:rsidR="00764D6A" w:rsidRDefault="00E91D72">
      <w:pPr>
        <w:pStyle w:val="Normalsmall"/>
        <w:rPr>
          <w:rStyle w:val="Strong"/>
        </w:rPr>
      </w:pPr>
      <w:r>
        <w:rPr>
          <w:rStyle w:val="Strong"/>
        </w:rPr>
        <w:t>Creative Commons licence</w:t>
      </w:r>
    </w:p>
    <w:p w14:paraId="0958CFCE" w14:textId="77777777" w:rsidR="00764D6A" w:rsidRDefault="00E91D72">
      <w:pPr>
        <w:pStyle w:val="Normalsmall"/>
      </w:pPr>
      <w:r>
        <w:t xml:space="preserve">All material in this publication is licensed under a </w:t>
      </w:r>
      <w:hyperlink r:id="rId12" w:history="1">
        <w:r>
          <w:rPr>
            <w:rStyle w:val="Hyperlink"/>
          </w:rPr>
          <w:t>Creative Commons Attribution 4.0 International Licence</w:t>
        </w:r>
      </w:hyperlink>
      <w:r>
        <w:t xml:space="preserve"> except content supplied by third parties, </w:t>
      </w:r>
      <w:proofErr w:type="gramStart"/>
      <w:r>
        <w:t>logos</w:t>
      </w:r>
      <w:proofErr w:type="gramEnd"/>
      <w:r>
        <w:t xml:space="preserve"> and the Commonwealth Coat of Arms.</w:t>
      </w:r>
    </w:p>
    <w:p w14:paraId="2F28D366" w14:textId="77777777" w:rsidR="00764D6A" w:rsidRDefault="00E91D72">
      <w:pPr>
        <w:pStyle w:val="Normalsmall"/>
      </w:pPr>
      <w:r>
        <w:t xml:space="preserve">Inquiries about the licence and any use of this document should be emailed to </w:t>
      </w:r>
      <w:hyperlink r:id="rId13" w:history="1">
        <w:r w:rsidR="00EF55CC" w:rsidRPr="00CD29E9">
          <w:rPr>
            <w:rStyle w:val="Hyperlink"/>
          </w:rPr>
          <w:t>copyright@awe.gov.au</w:t>
        </w:r>
      </w:hyperlink>
      <w:r>
        <w:t>.</w:t>
      </w:r>
    </w:p>
    <w:p w14:paraId="4C42C76C" w14:textId="77777777" w:rsidR="00764D6A" w:rsidRDefault="00E91D72">
      <w:pPr>
        <w:pStyle w:val="Normalsmall"/>
      </w:pPr>
      <w:r>
        <w:rPr>
          <w:noProof/>
          <w:lang w:eastAsia="en-AU"/>
        </w:rPr>
        <w:drawing>
          <wp:inline distT="0" distB="0" distL="0" distR="0" wp14:anchorId="2C193963" wp14:editId="5EBB5EF5">
            <wp:extent cx="724535" cy="25527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4"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8E94C22" w14:textId="77777777" w:rsidR="00764D6A" w:rsidRDefault="00E91D72">
      <w:pPr>
        <w:pStyle w:val="Normalsmall"/>
        <w:rPr>
          <w:rStyle w:val="Strong"/>
        </w:rPr>
      </w:pPr>
      <w:r>
        <w:rPr>
          <w:rStyle w:val="Strong"/>
        </w:rPr>
        <w:t>Cataloguing data</w:t>
      </w:r>
    </w:p>
    <w:p w14:paraId="691A7C48" w14:textId="21246BD2" w:rsidR="00764D6A" w:rsidRDefault="00E91D72">
      <w:pPr>
        <w:pStyle w:val="Normalsmall"/>
      </w:pPr>
      <w:r>
        <w:t xml:space="preserve">This publication (and any material sourced from it) should be attributed as: </w:t>
      </w:r>
      <w:r w:rsidR="009D5007" w:rsidRPr="008052E4">
        <w:t>DAWE</w:t>
      </w:r>
      <w:r w:rsidR="00B97E61" w:rsidRPr="008052E4">
        <w:t xml:space="preserve"> 202</w:t>
      </w:r>
      <w:r w:rsidR="00D6626A" w:rsidRPr="008052E4">
        <w:t>1</w:t>
      </w:r>
      <w:r w:rsidRPr="008052E4">
        <w:t>,</w:t>
      </w:r>
      <w:r w:rsidR="00201AE5">
        <w:t xml:space="preserve"> </w:t>
      </w:r>
      <w:r w:rsidR="00110E5A" w:rsidRPr="00201AE5">
        <w:rPr>
          <w:i/>
          <w:iCs/>
        </w:rPr>
        <w:t>Carbon + Biodiversity Pilot</w:t>
      </w:r>
      <w:r w:rsidR="001A4A0F">
        <w:rPr>
          <w:i/>
          <w:iCs/>
        </w:rPr>
        <w:t>.</w:t>
      </w:r>
      <w:r w:rsidR="004712CE">
        <w:rPr>
          <w:i/>
          <w:iCs/>
        </w:rPr>
        <w:t xml:space="preserve"> </w:t>
      </w:r>
      <w:r w:rsidR="009D4577" w:rsidRPr="009D4577">
        <w:rPr>
          <w:i/>
          <w:iCs/>
        </w:rPr>
        <w:t>Guide to using the agsteward.com.au web portal</w:t>
      </w:r>
      <w:r w:rsidRPr="002B1714">
        <w:rPr>
          <w:iCs/>
        </w:rPr>
        <w:t>,</w:t>
      </w:r>
      <w:r>
        <w:t xml:space="preserve"> </w:t>
      </w:r>
      <w:r w:rsidR="00B5740E">
        <w:t>Department of Agriculture, Water and the Environment</w:t>
      </w:r>
      <w:r>
        <w:t xml:space="preserve">, Canberra, </w:t>
      </w:r>
      <w:r w:rsidR="00110E5A">
        <w:t>March</w:t>
      </w:r>
      <w:r>
        <w:t>. CC BY 4.0.</w:t>
      </w:r>
    </w:p>
    <w:p w14:paraId="6C625A5C" w14:textId="3CB51F2D" w:rsidR="00351AF8" w:rsidRDefault="00E91D72">
      <w:pPr>
        <w:pStyle w:val="Normalsmall"/>
      </w:pPr>
      <w:r>
        <w:t xml:space="preserve">This publication is </w:t>
      </w:r>
      <w:r w:rsidRPr="00E20810">
        <w:t xml:space="preserve">available at </w:t>
      </w:r>
      <w:hyperlink r:id="rId15" w:history="1">
        <w:r w:rsidR="00351AF8" w:rsidRPr="005F62FF">
          <w:rPr>
            <w:rStyle w:val="Hyperlink"/>
          </w:rPr>
          <w:t>https://www.agriculture.gov.au/ag-farm-food/natural-resources/landcare/sustaining-future-australian-farming</w:t>
        </w:r>
      </w:hyperlink>
    </w:p>
    <w:p w14:paraId="17E99FD1" w14:textId="77777777" w:rsidR="0084497D" w:rsidRDefault="0084497D" w:rsidP="0084497D">
      <w:pPr>
        <w:pStyle w:val="Normalsmall"/>
      </w:pPr>
      <w:r>
        <w:t>I</w:t>
      </w:r>
      <w:r w:rsidRPr="00981E20">
        <w:t>nquiries can be made by email at agstewardship@awe.gov.au.</w:t>
      </w:r>
    </w:p>
    <w:p w14:paraId="0CEC6A19" w14:textId="28CA1406" w:rsidR="00764D6A" w:rsidRDefault="00B5740E">
      <w:pPr>
        <w:pStyle w:val="Normalsmall"/>
        <w:spacing w:after="0"/>
      </w:pPr>
      <w:r>
        <w:t xml:space="preserve">Department of Agriculture, </w:t>
      </w:r>
      <w:proofErr w:type="gramStart"/>
      <w:r>
        <w:t>Water</w:t>
      </w:r>
      <w:proofErr w:type="gramEnd"/>
      <w:r>
        <w:t xml:space="preserve"> and the Environment</w:t>
      </w:r>
    </w:p>
    <w:p w14:paraId="64AF0A83" w14:textId="77777777" w:rsidR="00764D6A" w:rsidRDefault="00E91D72">
      <w:pPr>
        <w:pStyle w:val="Normalsmall"/>
        <w:spacing w:after="0"/>
      </w:pPr>
      <w:r>
        <w:t>GPO Box 858 Canberra ACT 2601</w:t>
      </w:r>
    </w:p>
    <w:p w14:paraId="2A331DBB" w14:textId="77777777" w:rsidR="00764D6A" w:rsidRDefault="00E91D72">
      <w:pPr>
        <w:pStyle w:val="Normalsmall"/>
        <w:spacing w:after="0"/>
      </w:pPr>
      <w:r>
        <w:t xml:space="preserve">Telephone </w:t>
      </w:r>
      <w:r w:rsidRPr="00773056">
        <w:t>1800 900 090</w:t>
      </w:r>
    </w:p>
    <w:p w14:paraId="0608561F" w14:textId="77777777" w:rsidR="00764D6A" w:rsidRDefault="00E91D72">
      <w:pPr>
        <w:pStyle w:val="Normalsmall"/>
      </w:pPr>
      <w:r w:rsidRPr="00E20810">
        <w:t xml:space="preserve">Web </w:t>
      </w:r>
      <w:hyperlink r:id="rId16" w:history="1">
        <w:r w:rsidR="00E20810" w:rsidRPr="00E20810">
          <w:rPr>
            <w:rStyle w:val="Hyperlink"/>
          </w:rPr>
          <w:t>awe.gov.au</w:t>
        </w:r>
      </w:hyperlink>
    </w:p>
    <w:p w14:paraId="08DC85CF" w14:textId="77777777" w:rsidR="007C358A" w:rsidRDefault="007C358A">
      <w:pPr>
        <w:pStyle w:val="Normalsmall"/>
      </w:pPr>
      <w:r>
        <w:rPr>
          <w:rStyle w:val="Strong"/>
        </w:rPr>
        <w:t>Disclaimer</w:t>
      </w:r>
    </w:p>
    <w:p w14:paraId="0F05FF90" w14:textId="3DAD2F16" w:rsidR="00764D6A" w:rsidRDefault="00E91D72">
      <w:pPr>
        <w:pStyle w:val="Normalsmall"/>
      </w:pPr>
      <w:r>
        <w:t xml:space="preserve">The Australian Government acting through the </w:t>
      </w:r>
      <w:r w:rsidR="00B5740E">
        <w:t>Department of Agriculture, Water and the Environment</w:t>
      </w:r>
      <w:r>
        <w:t xml:space="preserve"> has exercised due care and skill in preparing and compiling the information and data in this publication. Notwithstanding, the </w:t>
      </w:r>
      <w:r w:rsidR="00B5740E">
        <w:t>Department of Agriculture, Water and the Environment</w:t>
      </w:r>
      <w:r>
        <w:t xml:space="preserve">, its employees and advisers disclaim all liability, including liability for negligence and for any loss, damage, injury, </w:t>
      </w:r>
      <w:proofErr w:type="gramStart"/>
      <w:r>
        <w:t>expense</w:t>
      </w:r>
      <w:proofErr w:type="gramEnd"/>
      <w:r>
        <w:t xml:space="preserve"> or cost incurred by any person as a result of accessing, using or relying on any of the information or data in this publication to the maximum extent permitted by law.</w:t>
      </w:r>
    </w:p>
    <w:p w14:paraId="2D4C6B0A" w14:textId="77777777" w:rsidR="003829B5" w:rsidRPr="003829B5" w:rsidRDefault="003829B5" w:rsidP="003829B5">
      <w:pPr>
        <w:pStyle w:val="Normalsmall"/>
        <w:rPr>
          <w:rStyle w:val="Strong"/>
        </w:rPr>
      </w:pPr>
      <w:r w:rsidRPr="003829B5">
        <w:rPr>
          <w:rStyle w:val="Strong"/>
        </w:rPr>
        <w:t>Acknowledgements</w:t>
      </w:r>
    </w:p>
    <w:p w14:paraId="37F42C18" w14:textId="6FD549C3" w:rsidR="003829B5" w:rsidRDefault="00DD0B4A">
      <w:pPr>
        <w:pStyle w:val="Normalsmall"/>
      </w:pPr>
      <w:r w:rsidRPr="00DD0B4A">
        <w:t xml:space="preserve">We thank </w:t>
      </w:r>
      <w:r w:rsidR="009D4577">
        <w:t xml:space="preserve">Dr Tyrone </w:t>
      </w:r>
      <w:proofErr w:type="spellStart"/>
      <w:r w:rsidR="009D4577">
        <w:t>Lavery</w:t>
      </w:r>
      <w:proofErr w:type="spellEnd"/>
      <w:r w:rsidR="009D4577">
        <w:t xml:space="preserve">, </w:t>
      </w:r>
      <w:r w:rsidR="005306F6" w:rsidRPr="00DD0B4A">
        <w:t xml:space="preserve">Professor Andrew Macintosh, </w:t>
      </w:r>
      <w:r w:rsidRPr="00DD0B4A">
        <w:t xml:space="preserve">Dr Don Butler, </w:t>
      </w:r>
      <w:r w:rsidR="009D4577">
        <w:t>and Dr Dean Ansell</w:t>
      </w:r>
      <w:r w:rsidRPr="00DD0B4A">
        <w:t xml:space="preserve"> from the Australian National University (ANU) for their assistance in preparing this document.</w:t>
      </w:r>
    </w:p>
    <w:p w14:paraId="075AE8D6" w14:textId="0A4F28F9" w:rsidR="00366E76" w:rsidRDefault="00D11E8D" w:rsidP="00C91E38">
      <w:pPr>
        <w:pStyle w:val="Heading2"/>
      </w:pPr>
      <w:bookmarkStart w:id="0" w:name="_Toc65572991"/>
      <w:bookmarkStart w:id="1" w:name="_Toc70512887"/>
      <w:r>
        <w:lastRenderedPageBreak/>
        <w:t>Acknowledgement of Country</w:t>
      </w:r>
      <w:bookmarkEnd w:id="0"/>
      <w:bookmarkEnd w:id="1"/>
    </w:p>
    <w:p w14:paraId="19E39A79" w14:textId="522A7418" w:rsidR="00D11E8D" w:rsidRPr="00D11E8D" w:rsidRDefault="00D11E8D" w:rsidP="00D11E8D">
      <w:pPr>
        <w:autoSpaceDE w:val="0"/>
        <w:autoSpaceDN w:val="0"/>
        <w:spacing w:after="0" w:line="240" w:lineRule="auto"/>
        <w:rPr>
          <w:sz w:val="18"/>
          <w:szCs w:val="18"/>
        </w:rPr>
      </w:pPr>
      <w:r w:rsidRPr="00D11E8D">
        <w:t xml:space="preserve">We acknowledge the Traditional Owners of Country throughout Australia and their continuing connection to land, </w:t>
      </w:r>
      <w:proofErr w:type="gramStart"/>
      <w:r w:rsidRPr="00D11E8D">
        <w:t>sea</w:t>
      </w:r>
      <w:proofErr w:type="gramEnd"/>
      <w:r w:rsidRPr="00D11E8D">
        <w:t xml:space="preserve"> and community. We pay our respects to them and their cultures and to their </w:t>
      </w:r>
      <w:proofErr w:type="gramStart"/>
      <w:r w:rsidRPr="00D11E8D">
        <w:t>elders</w:t>
      </w:r>
      <w:proofErr w:type="gramEnd"/>
      <w:r w:rsidRPr="00D11E8D">
        <w:t xml:space="preserve"> past, present and emerging</w:t>
      </w:r>
      <w:r w:rsidRPr="00FD5BC8">
        <w:rPr>
          <w:sz w:val="18"/>
          <w:szCs w:val="18"/>
        </w:rPr>
        <w:t>.</w:t>
      </w:r>
    </w:p>
    <w:p w14:paraId="44578888" w14:textId="77777777" w:rsidR="00222B0D" w:rsidRDefault="00222B0D">
      <w:pPr>
        <w:spacing w:after="0" w:line="240" w:lineRule="auto"/>
      </w:pPr>
      <w:r>
        <w:rPr>
          <w:bCs/>
        </w:rPr>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noProof/>
        </w:rPr>
      </w:sdtEndPr>
      <w:sdtContent>
        <w:p w14:paraId="0B7DAB6A" w14:textId="6837EBA2" w:rsidR="00764D6A" w:rsidRDefault="00E91D72">
          <w:pPr>
            <w:pStyle w:val="TOCHeading"/>
          </w:pPr>
          <w:r>
            <w:t xml:space="preserve">Contents </w:t>
          </w:r>
        </w:p>
        <w:p w14:paraId="01B2A8AA" w14:textId="1D0C4BC8" w:rsidR="00D22341" w:rsidRDefault="00E91D72">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70512887" w:history="1">
            <w:r w:rsidR="00D22341" w:rsidRPr="004B6172">
              <w:rPr>
                <w:rStyle w:val="Hyperlink"/>
              </w:rPr>
              <w:t>Acknowledgement of Country</w:t>
            </w:r>
            <w:r w:rsidR="00D22341">
              <w:rPr>
                <w:webHidden/>
              </w:rPr>
              <w:tab/>
            </w:r>
            <w:r w:rsidR="00D22341">
              <w:rPr>
                <w:webHidden/>
              </w:rPr>
              <w:fldChar w:fldCharType="begin"/>
            </w:r>
            <w:r w:rsidR="00D22341">
              <w:rPr>
                <w:webHidden/>
              </w:rPr>
              <w:instrText xml:space="preserve"> PAGEREF _Toc70512887 \h </w:instrText>
            </w:r>
            <w:r w:rsidR="00D22341">
              <w:rPr>
                <w:webHidden/>
              </w:rPr>
            </w:r>
            <w:r w:rsidR="00D22341">
              <w:rPr>
                <w:webHidden/>
              </w:rPr>
              <w:fldChar w:fldCharType="separate"/>
            </w:r>
            <w:r w:rsidR="00D22341">
              <w:rPr>
                <w:webHidden/>
              </w:rPr>
              <w:t>3</w:t>
            </w:r>
            <w:r w:rsidR="00D22341">
              <w:rPr>
                <w:webHidden/>
              </w:rPr>
              <w:fldChar w:fldCharType="end"/>
            </w:r>
          </w:hyperlink>
        </w:p>
        <w:p w14:paraId="3DFD29C5" w14:textId="531C9776" w:rsidR="00D22341" w:rsidRDefault="004F6969">
          <w:pPr>
            <w:pStyle w:val="TOC1"/>
            <w:rPr>
              <w:rFonts w:asciiTheme="minorHAnsi" w:eastAsiaTheme="minorEastAsia" w:hAnsiTheme="minorHAnsi"/>
              <w:b w:val="0"/>
              <w:lang w:eastAsia="en-AU"/>
            </w:rPr>
          </w:pPr>
          <w:hyperlink w:anchor="_Toc70512888" w:history="1">
            <w:r w:rsidR="00D22341" w:rsidRPr="004B6172">
              <w:rPr>
                <w:rStyle w:val="Hyperlink"/>
              </w:rPr>
              <w:t>1.</w:t>
            </w:r>
            <w:r w:rsidR="00D22341">
              <w:rPr>
                <w:rFonts w:asciiTheme="minorHAnsi" w:eastAsiaTheme="minorEastAsia" w:hAnsiTheme="minorHAnsi"/>
                <w:b w:val="0"/>
                <w:lang w:eastAsia="en-AU"/>
              </w:rPr>
              <w:tab/>
            </w:r>
            <w:r w:rsidR="00D22341" w:rsidRPr="004B6172">
              <w:rPr>
                <w:rStyle w:val="Hyperlink"/>
              </w:rPr>
              <w:t>Role of the Web Portal Guide</w:t>
            </w:r>
            <w:r w:rsidR="00D22341">
              <w:rPr>
                <w:webHidden/>
              </w:rPr>
              <w:tab/>
            </w:r>
            <w:r w:rsidR="00D22341">
              <w:rPr>
                <w:webHidden/>
              </w:rPr>
              <w:fldChar w:fldCharType="begin"/>
            </w:r>
            <w:r w:rsidR="00D22341">
              <w:rPr>
                <w:webHidden/>
              </w:rPr>
              <w:instrText xml:space="preserve"> PAGEREF _Toc70512888 \h </w:instrText>
            </w:r>
            <w:r w:rsidR="00D22341">
              <w:rPr>
                <w:webHidden/>
              </w:rPr>
            </w:r>
            <w:r w:rsidR="00D22341">
              <w:rPr>
                <w:webHidden/>
              </w:rPr>
              <w:fldChar w:fldCharType="separate"/>
            </w:r>
            <w:r w:rsidR="00D22341">
              <w:rPr>
                <w:webHidden/>
              </w:rPr>
              <w:t>5</w:t>
            </w:r>
            <w:r w:rsidR="00D22341">
              <w:rPr>
                <w:webHidden/>
              </w:rPr>
              <w:fldChar w:fldCharType="end"/>
            </w:r>
          </w:hyperlink>
        </w:p>
        <w:p w14:paraId="34384442" w14:textId="59772515" w:rsidR="00D22341" w:rsidRDefault="004F6969">
          <w:pPr>
            <w:pStyle w:val="TOC1"/>
            <w:rPr>
              <w:rFonts w:asciiTheme="minorHAnsi" w:eastAsiaTheme="minorEastAsia" w:hAnsiTheme="minorHAnsi"/>
              <w:b w:val="0"/>
              <w:lang w:eastAsia="en-AU"/>
            </w:rPr>
          </w:pPr>
          <w:hyperlink w:anchor="_Toc70512889" w:history="1">
            <w:r w:rsidR="00D22341" w:rsidRPr="004B6172">
              <w:rPr>
                <w:rStyle w:val="Hyperlink"/>
              </w:rPr>
              <w:t>2.</w:t>
            </w:r>
            <w:r w:rsidR="00D22341">
              <w:rPr>
                <w:rFonts w:asciiTheme="minorHAnsi" w:eastAsiaTheme="minorEastAsia" w:hAnsiTheme="minorHAnsi"/>
                <w:b w:val="0"/>
                <w:lang w:eastAsia="en-AU"/>
              </w:rPr>
              <w:tab/>
            </w:r>
            <w:r w:rsidR="00D22341" w:rsidRPr="004B6172">
              <w:rPr>
                <w:rStyle w:val="Hyperlink"/>
              </w:rPr>
              <w:t>Overview of the Web Portal</w:t>
            </w:r>
            <w:r w:rsidR="00D22341">
              <w:rPr>
                <w:webHidden/>
              </w:rPr>
              <w:tab/>
            </w:r>
            <w:r w:rsidR="00D22341">
              <w:rPr>
                <w:webHidden/>
              </w:rPr>
              <w:fldChar w:fldCharType="begin"/>
            </w:r>
            <w:r w:rsidR="00D22341">
              <w:rPr>
                <w:webHidden/>
              </w:rPr>
              <w:instrText xml:space="preserve"> PAGEREF _Toc70512889 \h </w:instrText>
            </w:r>
            <w:r w:rsidR="00D22341">
              <w:rPr>
                <w:webHidden/>
              </w:rPr>
            </w:r>
            <w:r w:rsidR="00D22341">
              <w:rPr>
                <w:webHidden/>
              </w:rPr>
              <w:fldChar w:fldCharType="separate"/>
            </w:r>
            <w:r w:rsidR="00D22341">
              <w:rPr>
                <w:webHidden/>
              </w:rPr>
              <w:t>6</w:t>
            </w:r>
            <w:r w:rsidR="00D22341">
              <w:rPr>
                <w:webHidden/>
              </w:rPr>
              <w:fldChar w:fldCharType="end"/>
            </w:r>
          </w:hyperlink>
        </w:p>
        <w:p w14:paraId="6D9F72B6" w14:textId="3BCF79DB" w:rsidR="00D22341" w:rsidRDefault="004F6969">
          <w:pPr>
            <w:pStyle w:val="TOC2"/>
            <w:rPr>
              <w:rFonts w:asciiTheme="minorHAnsi" w:eastAsiaTheme="minorEastAsia" w:hAnsiTheme="minorHAnsi"/>
              <w:lang w:eastAsia="en-AU"/>
            </w:rPr>
          </w:pPr>
          <w:hyperlink w:anchor="_Toc70512890" w:history="1">
            <w:r w:rsidR="00D22341" w:rsidRPr="004B6172">
              <w:rPr>
                <w:rStyle w:val="Hyperlink"/>
              </w:rPr>
              <w:t>Landing Page</w:t>
            </w:r>
            <w:r w:rsidR="00D22341">
              <w:rPr>
                <w:webHidden/>
              </w:rPr>
              <w:tab/>
            </w:r>
            <w:r w:rsidR="00D22341">
              <w:rPr>
                <w:webHidden/>
              </w:rPr>
              <w:fldChar w:fldCharType="begin"/>
            </w:r>
            <w:r w:rsidR="00D22341">
              <w:rPr>
                <w:webHidden/>
              </w:rPr>
              <w:instrText xml:space="preserve"> PAGEREF _Toc70512890 \h </w:instrText>
            </w:r>
            <w:r w:rsidR="00D22341">
              <w:rPr>
                <w:webHidden/>
              </w:rPr>
            </w:r>
            <w:r w:rsidR="00D22341">
              <w:rPr>
                <w:webHidden/>
              </w:rPr>
              <w:fldChar w:fldCharType="separate"/>
            </w:r>
            <w:r w:rsidR="00D22341">
              <w:rPr>
                <w:webHidden/>
              </w:rPr>
              <w:t>6</w:t>
            </w:r>
            <w:r w:rsidR="00D22341">
              <w:rPr>
                <w:webHidden/>
              </w:rPr>
              <w:fldChar w:fldCharType="end"/>
            </w:r>
          </w:hyperlink>
        </w:p>
        <w:p w14:paraId="1900AF0C" w14:textId="6CF664E4" w:rsidR="00D22341" w:rsidRDefault="004F6969">
          <w:pPr>
            <w:pStyle w:val="TOC2"/>
            <w:rPr>
              <w:rFonts w:asciiTheme="minorHAnsi" w:eastAsiaTheme="minorEastAsia" w:hAnsiTheme="minorHAnsi"/>
              <w:lang w:eastAsia="en-AU"/>
            </w:rPr>
          </w:pPr>
          <w:hyperlink w:anchor="_Toc70512891" w:history="1">
            <w:r w:rsidR="00D22341" w:rsidRPr="004B6172">
              <w:rPr>
                <w:rStyle w:val="Hyperlink"/>
              </w:rPr>
              <w:t>Mapping Page</w:t>
            </w:r>
            <w:r w:rsidR="00D22341">
              <w:rPr>
                <w:webHidden/>
              </w:rPr>
              <w:tab/>
            </w:r>
            <w:r w:rsidR="00D22341">
              <w:rPr>
                <w:webHidden/>
              </w:rPr>
              <w:fldChar w:fldCharType="begin"/>
            </w:r>
            <w:r w:rsidR="00D22341">
              <w:rPr>
                <w:webHidden/>
              </w:rPr>
              <w:instrText xml:space="preserve"> PAGEREF _Toc70512891 \h </w:instrText>
            </w:r>
            <w:r w:rsidR="00D22341">
              <w:rPr>
                <w:webHidden/>
              </w:rPr>
            </w:r>
            <w:r w:rsidR="00D22341">
              <w:rPr>
                <w:webHidden/>
              </w:rPr>
              <w:fldChar w:fldCharType="separate"/>
            </w:r>
            <w:r w:rsidR="00D22341">
              <w:rPr>
                <w:webHidden/>
              </w:rPr>
              <w:t>6</w:t>
            </w:r>
            <w:r w:rsidR="00D22341">
              <w:rPr>
                <w:webHidden/>
              </w:rPr>
              <w:fldChar w:fldCharType="end"/>
            </w:r>
          </w:hyperlink>
        </w:p>
        <w:p w14:paraId="4A482DCF" w14:textId="55817016" w:rsidR="00D22341" w:rsidRDefault="004F6969">
          <w:pPr>
            <w:pStyle w:val="TOC2"/>
            <w:rPr>
              <w:rFonts w:asciiTheme="minorHAnsi" w:eastAsiaTheme="minorEastAsia" w:hAnsiTheme="minorHAnsi"/>
              <w:lang w:eastAsia="en-AU"/>
            </w:rPr>
          </w:pPr>
          <w:hyperlink w:anchor="_Toc70512892" w:history="1">
            <w:r w:rsidR="00D22341" w:rsidRPr="004B6172">
              <w:rPr>
                <w:rStyle w:val="Hyperlink"/>
              </w:rPr>
              <w:t>Application Form Page</w:t>
            </w:r>
            <w:r w:rsidR="00D22341">
              <w:rPr>
                <w:webHidden/>
              </w:rPr>
              <w:tab/>
            </w:r>
            <w:r w:rsidR="00D22341">
              <w:rPr>
                <w:webHidden/>
              </w:rPr>
              <w:fldChar w:fldCharType="begin"/>
            </w:r>
            <w:r w:rsidR="00D22341">
              <w:rPr>
                <w:webHidden/>
              </w:rPr>
              <w:instrText xml:space="preserve"> PAGEREF _Toc70512892 \h </w:instrText>
            </w:r>
            <w:r w:rsidR="00D22341">
              <w:rPr>
                <w:webHidden/>
              </w:rPr>
            </w:r>
            <w:r w:rsidR="00D22341">
              <w:rPr>
                <w:webHidden/>
              </w:rPr>
              <w:fldChar w:fldCharType="separate"/>
            </w:r>
            <w:r w:rsidR="00D22341">
              <w:rPr>
                <w:webHidden/>
              </w:rPr>
              <w:t>7</w:t>
            </w:r>
            <w:r w:rsidR="00D22341">
              <w:rPr>
                <w:webHidden/>
              </w:rPr>
              <w:fldChar w:fldCharType="end"/>
            </w:r>
          </w:hyperlink>
        </w:p>
        <w:p w14:paraId="4E123EDB" w14:textId="35F3D228" w:rsidR="00D22341" w:rsidRDefault="004F6969">
          <w:pPr>
            <w:pStyle w:val="TOC1"/>
            <w:rPr>
              <w:rFonts w:asciiTheme="minorHAnsi" w:eastAsiaTheme="minorEastAsia" w:hAnsiTheme="minorHAnsi"/>
              <w:b w:val="0"/>
              <w:lang w:eastAsia="en-AU"/>
            </w:rPr>
          </w:pPr>
          <w:hyperlink w:anchor="_Toc70512893" w:history="1">
            <w:r w:rsidR="00D22341" w:rsidRPr="004B6172">
              <w:rPr>
                <w:rStyle w:val="Hyperlink"/>
              </w:rPr>
              <w:t>3.</w:t>
            </w:r>
            <w:r w:rsidR="00D22341">
              <w:rPr>
                <w:rFonts w:asciiTheme="minorHAnsi" w:eastAsiaTheme="minorEastAsia" w:hAnsiTheme="minorHAnsi"/>
                <w:b w:val="0"/>
                <w:lang w:eastAsia="en-AU"/>
              </w:rPr>
              <w:tab/>
            </w:r>
            <w:r w:rsidR="00D22341" w:rsidRPr="004B6172">
              <w:rPr>
                <w:rStyle w:val="Hyperlink"/>
              </w:rPr>
              <w:t>Six steps to submitting an application using the Web Portal</w:t>
            </w:r>
            <w:r w:rsidR="00D22341">
              <w:rPr>
                <w:webHidden/>
              </w:rPr>
              <w:tab/>
            </w:r>
            <w:r w:rsidR="00D22341">
              <w:rPr>
                <w:webHidden/>
              </w:rPr>
              <w:fldChar w:fldCharType="begin"/>
            </w:r>
            <w:r w:rsidR="00D22341">
              <w:rPr>
                <w:webHidden/>
              </w:rPr>
              <w:instrText xml:space="preserve"> PAGEREF _Toc70512893 \h </w:instrText>
            </w:r>
            <w:r w:rsidR="00D22341">
              <w:rPr>
                <w:webHidden/>
              </w:rPr>
            </w:r>
            <w:r w:rsidR="00D22341">
              <w:rPr>
                <w:webHidden/>
              </w:rPr>
              <w:fldChar w:fldCharType="separate"/>
            </w:r>
            <w:r w:rsidR="00D22341">
              <w:rPr>
                <w:webHidden/>
              </w:rPr>
              <w:t>9</w:t>
            </w:r>
            <w:r w:rsidR="00D22341">
              <w:rPr>
                <w:webHidden/>
              </w:rPr>
              <w:fldChar w:fldCharType="end"/>
            </w:r>
          </w:hyperlink>
        </w:p>
        <w:p w14:paraId="2D023D8A" w14:textId="31B5CFD8" w:rsidR="00D22341" w:rsidRDefault="004F6969">
          <w:pPr>
            <w:pStyle w:val="TOC1"/>
            <w:rPr>
              <w:rFonts w:asciiTheme="minorHAnsi" w:eastAsiaTheme="minorEastAsia" w:hAnsiTheme="minorHAnsi"/>
              <w:b w:val="0"/>
              <w:lang w:eastAsia="en-AU"/>
            </w:rPr>
          </w:pPr>
          <w:hyperlink w:anchor="_Toc70512894" w:history="1">
            <w:r w:rsidR="00D22341" w:rsidRPr="004B6172">
              <w:rPr>
                <w:rStyle w:val="Hyperlink"/>
              </w:rPr>
              <w:t>4.</w:t>
            </w:r>
            <w:r w:rsidR="00D22341">
              <w:rPr>
                <w:rFonts w:asciiTheme="minorHAnsi" w:eastAsiaTheme="minorEastAsia" w:hAnsiTheme="minorHAnsi"/>
                <w:b w:val="0"/>
                <w:lang w:eastAsia="en-AU"/>
              </w:rPr>
              <w:tab/>
            </w:r>
            <w:r w:rsidR="00D22341" w:rsidRPr="004B6172">
              <w:rPr>
                <w:rStyle w:val="Hyperlink"/>
              </w:rPr>
              <w:t>Questions and feedback</w:t>
            </w:r>
            <w:r w:rsidR="00D22341">
              <w:rPr>
                <w:webHidden/>
              </w:rPr>
              <w:tab/>
            </w:r>
            <w:r w:rsidR="00D22341">
              <w:rPr>
                <w:webHidden/>
              </w:rPr>
              <w:fldChar w:fldCharType="begin"/>
            </w:r>
            <w:r w:rsidR="00D22341">
              <w:rPr>
                <w:webHidden/>
              </w:rPr>
              <w:instrText xml:space="preserve"> PAGEREF _Toc70512894 \h </w:instrText>
            </w:r>
            <w:r w:rsidR="00D22341">
              <w:rPr>
                <w:webHidden/>
              </w:rPr>
            </w:r>
            <w:r w:rsidR="00D22341">
              <w:rPr>
                <w:webHidden/>
              </w:rPr>
              <w:fldChar w:fldCharType="separate"/>
            </w:r>
            <w:r w:rsidR="00D22341">
              <w:rPr>
                <w:webHidden/>
              </w:rPr>
              <w:t>15</w:t>
            </w:r>
            <w:r w:rsidR="00D22341">
              <w:rPr>
                <w:webHidden/>
              </w:rPr>
              <w:fldChar w:fldCharType="end"/>
            </w:r>
          </w:hyperlink>
        </w:p>
        <w:p w14:paraId="038407DE" w14:textId="3196CFE7" w:rsidR="00947197" w:rsidRDefault="00E91D72" w:rsidP="003829B5">
          <w:pPr>
            <w:rPr>
              <w:noProof/>
            </w:rPr>
          </w:pPr>
          <w:r>
            <w:rPr>
              <w:noProof/>
            </w:rPr>
            <w:fldChar w:fldCharType="end"/>
          </w:r>
        </w:p>
      </w:sdtContent>
    </w:sdt>
    <w:p w14:paraId="0E0B1EF0" w14:textId="69BC3573" w:rsidR="00E323F3" w:rsidRPr="008D6792" w:rsidRDefault="00E323F3" w:rsidP="0067543D">
      <w:pPr>
        <w:rPr>
          <w:sz w:val="20"/>
          <w:szCs w:val="20"/>
          <w:lang w:eastAsia="ja-JP"/>
        </w:rPr>
      </w:pPr>
    </w:p>
    <w:p w14:paraId="745B78A2" w14:textId="5D271E3A" w:rsidR="00E323F3" w:rsidRDefault="00E323F3" w:rsidP="0067543D">
      <w:pPr>
        <w:rPr>
          <w:lang w:eastAsia="ja-JP"/>
        </w:rPr>
      </w:pPr>
    </w:p>
    <w:p w14:paraId="40BF75B4" w14:textId="7FC6787E" w:rsidR="00E323F3" w:rsidRDefault="00E323F3" w:rsidP="0067543D">
      <w:pPr>
        <w:rPr>
          <w:lang w:eastAsia="ja-JP"/>
        </w:rPr>
      </w:pPr>
    </w:p>
    <w:p w14:paraId="7C096EE2" w14:textId="404C96B4" w:rsidR="00B72CEA" w:rsidRDefault="00B72CEA" w:rsidP="0067543D">
      <w:pPr>
        <w:rPr>
          <w:lang w:eastAsia="ja-JP"/>
        </w:rPr>
      </w:pPr>
    </w:p>
    <w:p w14:paraId="63455FBE" w14:textId="68AE242B" w:rsidR="00B72CEA" w:rsidRPr="008A57B8" w:rsidRDefault="00B72CEA" w:rsidP="00B85C91">
      <w:pPr>
        <w:pStyle w:val="Heading2"/>
        <w:numPr>
          <w:ilvl w:val="0"/>
          <w:numId w:val="9"/>
        </w:numPr>
      </w:pPr>
      <w:bookmarkStart w:id="2" w:name="_Toc70512888"/>
      <w:r>
        <w:lastRenderedPageBreak/>
        <w:t xml:space="preserve">Role of the </w:t>
      </w:r>
      <w:r w:rsidR="00006079">
        <w:t>Web Portal</w:t>
      </w:r>
      <w:r w:rsidR="004E2BC1">
        <w:t xml:space="preserve"> </w:t>
      </w:r>
      <w:r>
        <w:t>Guide</w:t>
      </w:r>
      <w:bookmarkEnd w:id="2"/>
    </w:p>
    <w:p w14:paraId="37A0CF84" w14:textId="5AA54B3C" w:rsidR="0070777A" w:rsidRDefault="0070777A" w:rsidP="0067543D">
      <w:pPr>
        <w:rPr>
          <w:lang w:eastAsia="ja-JP"/>
        </w:rPr>
      </w:pPr>
      <w:r>
        <w:rPr>
          <w:lang w:eastAsia="ja-JP"/>
        </w:rPr>
        <w:t xml:space="preserve">The </w:t>
      </w:r>
      <w:r w:rsidR="009D4577" w:rsidRPr="009D4577">
        <w:rPr>
          <w:i/>
          <w:iCs/>
          <w:lang w:eastAsia="ja-JP"/>
        </w:rPr>
        <w:t>Guide to using the agsteward.com.au web portal</w:t>
      </w:r>
      <w:r w:rsidR="009D4577" w:rsidRPr="009D4577">
        <w:rPr>
          <w:i/>
          <w:lang w:eastAsia="ja-JP"/>
        </w:rPr>
        <w:t xml:space="preserve"> </w:t>
      </w:r>
      <w:r>
        <w:rPr>
          <w:lang w:eastAsia="ja-JP"/>
        </w:rPr>
        <w:t>(</w:t>
      </w:r>
      <w:r w:rsidR="009D4577">
        <w:rPr>
          <w:lang w:eastAsia="ja-JP"/>
        </w:rPr>
        <w:t xml:space="preserve">Web Portal </w:t>
      </w:r>
      <w:r>
        <w:rPr>
          <w:lang w:eastAsia="ja-JP"/>
        </w:rPr>
        <w:t xml:space="preserve">Guide) has been developed to </w:t>
      </w:r>
      <w:r w:rsidR="00212169">
        <w:rPr>
          <w:lang w:eastAsia="ja-JP"/>
        </w:rPr>
        <w:t xml:space="preserve">help </w:t>
      </w:r>
      <w:r w:rsidR="004E2BC1">
        <w:rPr>
          <w:lang w:eastAsia="ja-JP"/>
        </w:rPr>
        <w:t>farmers who are considering applying to participate in</w:t>
      </w:r>
      <w:r>
        <w:rPr>
          <w:lang w:eastAsia="ja-JP"/>
        </w:rPr>
        <w:t xml:space="preserve"> the Agriculture Stewardship </w:t>
      </w:r>
      <w:r w:rsidR="004E2BC1">
        <w:rPr>
          <w:lang w:eastAsia="ja-JP"/>
        </w:rPr>
        <w:t>–</w:t>
      </w:r>
      <w:r>
        <w:rPr>
          <w:lang w:eastAsia="ja-JP"/>
        </w:rPr>
        <w:t xml:space="preserve"> C</w:t>
      </w:r>
      <w:r w:rsidR="004E2BC1">
        <w:rPr>
          <w:lang w:eastAsia="ja-JP"/>
        </w:rPr>
        <w:t>arbon + Biodiversity Pilot (C+</w:t>
      </w:r>
      <w:r>
        <w:rPr>
          <w:lang w:eastAsia="ja-JP"/>
        </w:rPr>
        <w:t xml:space="preserve">B Pilot). The </w:t>
      </w:r>
      <w:hyperlink r:id="rId17" w:history="1">
        <w:r w:rsidRPr="0070777A">
          <w:rPr>
            <w:rStyle w:val="Hyperlink"/>
            <w:lang w:eastAsia="ja-JP"/>
          </w:rPr>
          <w:t>C +B pilot documentation</w:t>
        </w:r>
      </w:hyperlink>
      <w:r>
        <w:rPr>
          <w:lang w:eastAsia="ja-JP"/>
        </w:rPr>
        <w:t xml:space="preserve"> explains how the pilot will operate and should be read prior to </w:t>
      </w:r>
      <w:r w:rsidR="00006079">
        <w:rPr>
          <w:lang w:eastAsia="ja-JP"/>
        </w:rPr>
        <w:t xml:space="preserve">engaging with the Web Portal and </w:t>
      </w:r>
      <w:r w:rsidR="00030C4D">
        <w:rPr>
          <w:lang w:eastAsia="ja-JP"/>
        </w:rPr>
        <w:t>commencing an application</w:t>
      </w:r>
      <w:r w:rsidR="00006079">
        <w:rPr>
          <w:lang w:eastAsia="ja-JP"/>
        </w:rPr>
        <w:t>.</w:t>
      </w:r>
    </w:p>
    <w:p w14:paraId="64B49293" w14:textId="0184F9D2" w:rsidR="00006079" w:rsidRDefault="00006079" w:rsidP="0067543D">
      <w:pPr>
        <w:rPr>
          <w:lang w:eastAsia="ja-JP"/>
        </w:rPr>
      </w:pPr>
    </w:p>
    <w:p w14:paraId="4089FC57" w14:textId="580129A9" w:rsidR="00006079" w:rsidRPr="008A57B8" w:rsidRDefault="008A265E" w:rsidP="00B85C91">
      <w:pPr>
        <w:pStyle w:val="Heading2"/>
        <w:numPr>
          <w:ilvl w:val="0"/>
          <w:numId w:val="9"/>
        </w:numPr>
      </w:pPr>
      <w:bookmarkStart w:id="3" w:name="_Toc70512889"/>
      <w:r>
        <w:lastRenderedPageBreak/>
        <w:t xml:space="preserve">Overview of the </w:t>
      </w:r>
      <w:r w:rsidR="00006079">
        <w:t>Web Portal</w:t>
      </w:r>
      <w:bookmarkEnd w:id="3"/>
    </w:p>
    <w:p w14:paraId="7EF4936E" w14:textId="0626E5CE" w:rsidR="00121EA6" w:rsidRDefault="00636580" w:rsidP="00F3394D">
      <w:pPr>
        <w:spacing w:after="240" w:line="259" w:lineRule="auto"/>
      </w:pPr>
      <w:r>
        <w:t xml:space="preserve">All applications to participate in the C+B Pilot </w:t>
      </w:r>
      <w:r w:rsidR="00121EA6">
        <w:t>must</w:t>
      </w:r>
      <w:r w:rsidR="00D22341">
        <w:t xml:space="preserve"> be made through the Web Portal at</w:t>
      </w:r>
      <w:r w:rsidR="00121EA6">
        <w:t>:</w:t>
      </w:r>
      <w:r>
        <w:t xml:space="preserve"> </w:t>
      </w:r>
      <w:hyperlink r:id="rId18" w:history="1">
        <w:r w:rsidR="00D22341" w:rsidRPr="0077193E">
          <w:rPr>
            <w:rStyle w:val="Hyperlink"/>
          </w:rPr>
          <w:t>https://www.agsteward.com.au</w:t>
        </w:r>
      </w:hyperlink>
      <w:r w:rsidR="00121EA6">
        <w:t xml:space="preserve">. </w:t>
      </w:r>
    </w:p>
    <w:p w14:paraId="769AF219" w14:textId="70E78980" w:rsidR="00121EA6" w:rsidRDefault="00006079" w:rsidP="00F3394D">
      <w:pPr>
        <w:spacing w:after="0" w:line="259" w:lineRule="auto"/>
      </w:pPr>
      <w:r>
        <w:t xml:space="preserve">The </w:t>
      </w:r>
      <w:r w:rsidR="00121EA6">
        <w:t xml:space="preserve">Web Portal consists of three </w:t>
      </w:r>
      <w:r w:rsidR="008A265E">
        <w:t xml:space="preserve">main web </w:t>
      </w:r>
      <w:r w:rsidR="00121EA6">
        <w:t xml:space="preserve">pages: </w:t>
      </w:r>
    </w:p>
    <w:p w14:paraId="4BA08619" w14:textId="7EDEB191" w:rsidR="00121EA6" w:rsidRDefault="00F3394D" w:rsidP="00B85C91">
      <w:pPr>
        <w:pStyle w:val="ListParagraph"/>
        <w:numPr>
          <w:ilvl w:val="0"/>
          <w:numId w:val="12"/>
        </w:numPr>
      </w:pPr>
      <w:r>
        <w:t>t</w:t>
      </w:r>
      <w:r w:rsidR="00121EA6">
        <w:t xml:space="preserve">he Landing </w:t>
      </w:r>
      <w:proofErr w:type="gramStart"/>
      <w:r w:rsidR="00121EA6">
        <w:t>Page</w:t>
      </w:r>
      <w:r>
        <w:t>;</w:t>
      </w:r>
      <w:proofErr w:type="gramEnd"/>
    </w:p>
    <w:p w14:paraId="3AC799D3" w14:textId="6BB7604C" w:rsidR="00F3394D" w:rsidRDefault="00F3394D" w:rsidP="00B85C91">
      <w:pPr>
        <w:pStyle w:val="ListParagraph"/>
        <w:numPr>
          <w:ilvl w:val="0"/>
          <w:numId w:val="12"/>
        </w:numPr>
      </w:pPr>
      <w:r>
        <w:t xml:space="preserve">the Mapping Page; and  </w:t>
      </w:r>
    </w:p>
    <w:p w14:paraId="5879439B" w14:textId="539D6D81" w:rsidR="00F3394D" w:rsidRDefault="00F3394D" w:rsidP="00B85C91">
      <w:pPr>
        <w:pStyle w:val="ListParagraph"/>
        <w:numPr>
          <w:ilvl w:val="0"/>
          <w:numId w:val="12"/>
        </w:numPr>
      </w:pPr>
      <w:r>
        <w:t>the Application Form</w:t>
      </w:r>
      <w:r w:rsidR="00C63FCB">
        <w:t xml:space="preserve"> Page</w:t>
      </w:r>
      <w:r>
        <w:t xml:space="preserve">. </w:t>
      </w:r>
    </w:p>
    <w:p w14:paraId="76B1324E" w14:textId="50047D98" w:rsidR="00F3394D" w:rsidRDefault="00F3394D" w:rsidP="00D22341">
      <w:pPr>
        <w:pStyle w:val="Heading3"/>
        <w:spacing w:after="240"/>
      </w:pPr>
      <w:bookmarkStart w:id="4" w:name="_Toc70512890"/>
      <w:r>
        <w:t>Landing Page</w:t>
      </w:r>
      <w:bookmarkEnd w:id="4"/>
      <w:r>
        <w:t xml:space="preserve"> </w:t>
      </w:r>
    </w:p>
    <w:p w14:paraId="04A38F29" w14:textId="6589E8B4" w:rsidR="00121EA6" w:rsidRDefault="00F3394D" w:rsidP="00F3394D">
      <w:pPr>
        <w:spacing w:after="0" w:line="259" w:lineRule="auto"/>
      </w:pPr>
      <w:r>
        <w:t>The L</w:t>
      </w:r>
      <w:r w:rsidR="00121EA6">
        <w:t>andi</w:t>
      </w:r>
      <w:r>
        <w:t>ng P</w:t>
      </w:r>
      <w:r w:rsidR="00121EA6">
        <w:t xml:space="preserve">age provides an overview of the C+B Pilot, including: </w:t>
      </w:r>
    </w:p>
    <w:p w14:paraId="31B6EFDD" w14:textId="244FC6D8" w:rsidR="00121EA6" w:rsidRDefault="00F3394D" w:rsidP="00B85C91">
      <w:pPr>
        <w:pStyle w:val="ListParagraph"/>
        <w:numPr>
          <w:ilvl w:val="0"/>
          <w:numId w:val="11"/>
        </w:numPr>
      </w:pPr>
      <w:r>
        <w:t>h</w:t>
      </w:r>
      <w:r w:rsidR="00121EA6">
        <w:t xml:space="preserve">ow the </w:t>
      </w:r>
      <w:r w:rsidR="00121EA6" w:rsidRPr="00121EA6">
        <w:t xml:space="preserve">biodiversity payments offered to applicants will be </w:t>
      </w:r>
      <w:proofErr w:type="gramStart"/>
      <w:r w:rsidR="00121EA6" w:rsidRPr="00121EA6">
        <w:t>determined</w:t>
      </w:r>
      <w:r w:rsidR="008A265E">
        <w:t>;</w:t>
      </w:r>
      <w:proofErr w:type="gramEnd"/>
    </w:p>
    <w:p w14:paraId="51DBA77D" w14:textId="698DAF11" w:rsidR="00121EA6" w:rsidRDefault="00F3394D" w:rsidP="00B85C91">
      <w:pPr>
        <w:pStyle w:val="ListParagraph"/>
        <w:numPr>
          <w:ilvl w:val="0"/>
          <w:numId w:val="11"/>
        </w:numPr>
      </w:pPr>
      <w:r>
        <w:t>h</w:t>
      </w:r>
      <w:r w:rsidR="00121EA6">
        <w:t xml:space="preserve">ow projects will be selected using a </w:t>
      </w:r>
      <w:r w:rsidR="00121EA6" w:rsidRPr="00121EA6">
        <w:t>benefit–cost score</w:t>
      </w:r>
      <w:r w:rsidR="00121EA6">
        <w:t xml:space="preserve">, and how the </w:t>
      </w:r>
      <w:r w:rsidR="00121EA6" w:rsidRPr="00121EA6">
        <w:t>biodiversity benefit scores</w:t>
      </w:r>
      <w:r w:rsidR="00121EA6">
        <w:t xml:space="preserve"> will be determined</w:t>
      </w:r>
      <w:r w:rsidR="008A265E">
        <w:t xml:space="preserve">; and </w:t>
      </w:r>
    </w:p>
    <w:p w14:paraId="483F0095" w14:textId="7E571925" w:rsidR="00121EA6" w:rsidRDefault="00F3394D" w:rsidP="00B85C91">
      <w:pPr>
        <w:pStyle w:val="ListParagraph"/>
        <w:numPr>
          <w:ilvl w:val="0"/>
          <w:numId w:val="11"/>
        </w:numPr>
      </w:pPr>
      <w:r>
        <w:t>t</w:t>
      </w:r>
      <w:r w:rsidR="00121EA6">
        <w:t xml:space="preserve">he eligibility requirements to </w:t>
      </w:r>
      <w:r w:rsidR="00121EA6" w:rsidRPr="00121EA6">
        <w:t>participate in the C+B Pilot</w:t>
      </w:r>
      <w:r w:rsidR="008A265E">
        <w:t xml:space="preserve">. </w:t>
      </w:r>
    </w:p>
    <w:p w14:paraId="48B4EEE7" w14:textId="1B828E07" w:rsidR="00F3394D" w:rsidRDefault="008A265E" w:rsidP="00F3394D">
      <w:r>
        <w:t xml:space="preserve">The Landing Page also contains maps of the eligible Natural Resource Management (NRM) Regions and details the 6 steps required to </w:t>
      </w:r>
      <w:proofErr w:type="gramStart"/>
      <w:r>
        <w:t>submit an application</w:t>
      </w:r>
      <w:proofErr w:type="gramEnd"/>
      <w:r>
        <w:t xml:space="preserve">: </w:t>
      </w:r>
    </w:p>
    <w:p w14:paraId="4BBDE722" w14:textId="533982A6" w:rsidR="00F3394D" w:rsidRDefault="008A265E" w:rsidP="00F3394D">
      <w:r w:rsidRPr="008A265E">
        <w:rPr>
          <w:b/>
        </w:rPr>
        <w:t>Step 1:</w:t>
      </w:r>
      <w:r>
        <w:t xml:space="preserve"> </w:t>
      </w:r>
      <w:r w:rsidR="00F3394D">
        <w:t>Click on your NRM region below</w:t>
      </w:r>
    </w:p>
    <w:p w14:paraId="2243CEC8" w14:textId="744CB8FD" w:rsidR="00F3394D" w:rsidRDefault="008A265E" w:rsidP="00F3394D">
      <w:r w:rsidRPr="008A265E">
        <w:rPr>
          <w:b/>
        </w:rPr>
        <w:t>Step 2:</w:t>
      </w:r>
      <w:r>
        <w:t xml:space="preserve"> </w:t>
      </w:r>
      <w:r w:rsidR="00F3394D">
        <w:t>Draw planting areas on the map</w:t>
      </w:r>
    </w:p>
    <w:p w14:paraId="79614D84" w14:textId="7C109406" w:rsidR="00F3394D" w:rsidRDefault="008A265E" w:rsidP="00F3394D">
      <w:r w:rsidRPr="008A265E">
        <w:rPr>
          <w:b/>
        </w:rPr>
        <w:t>Step 3:</w:t>
      </w:r>
      <w:r>
        <w:t xml:space="preserve"> </w:t>
      </w:r>
      <w:r w:rsidR="00F3394D">
        <w:t>Add contact details</w:t>
      </w:r>
    </w:p>
    <w:p w14:paraId="6B9ED99E" w14:textId="073F0C09" w:rsidR="00F3394D" w:rsidRDefault="008A265E" w:rsidP="00F3394D">
      <w:r w:rsidRPr="008A265E">
        <w:rPr>
          <w:b/>
        </w:rPr>
        <w:t>Step 4:</w:t>
      </w:r>
      <w:r>
        <w:t xml:space="preserve"> </w:t>
      </w:r>
      <w:r w:rsidR="00F3394D">
        <w:t>Add costing information for each planting area</w:t>
      </w:r>
    </w:p>
    <w:p w14:paraId="15294A3F" w14:textId="4E1C36A1" w:rsidR="00F3394D" w:rsidRDefault="008A265E" w:rsidP="00F3394D">
      <w:r w:rsidRPr="008A265E">
        <w:rPr>
          <w:b/>
        </w:rPr>
        <w:t>Step 5:</w:t>
      </w:r>
      <w:r>
        <w:t xml:space="preserve"> </w:t>
      </w:r>
      <w:r w:rsidR="00F3394D">
        <w:t>Supply a bid price for the biodiversity payment (optional)</w:t>
      </w:r>
    </w:p>
    <w:p w14:paraId="28B1D82B" w14:textId="3D4523A6" w:rsidR="00F3394D" w:rsidRDefault="008A265E" w:rsidP="00F3394D">
      <w:r w:rsidRPr="008A265E">
        <w:rPr>
          <w:b/>
        </w:rPr>
        <w:t>Step 6:</w:t>
      </w:r>
      <w:r>
        <w:t xml:space="preserve"> </w:t>
      </w:r>
      <w:r w:rsidR="00F3394D">
        <w:t>Submit your application</w:t>
      </w:r>
    </w:p>
    <w:p w14:paraId="428FE224" w14:textId="77777777" w:rsidR="00D22341" w:rsidRDefault="00F3394D" w:rsidP="00D22341">
      <w:pPr>
        <w:pStyle w:val="Heading3"/>
        <w:spacing w:after="240"/>
      </w:pPr>
      <w:bookmarkStart w:id="5" w:name="_Toc70512891"/>
      <w:r>
        <w:t>Mapping Page</w:t>
      </w:r>
      <w:bookmarkEnd w:id="5"/>
    </w:p>
    <w:p w14:paraId="3856AB3C" w14:textId="7E71D6B4" w:rsidR="00BD7AD6" w:rsidRDefault="008A265E" w:rsidP="00F3394D">
      <w:pPr>
        <w:spacing w:after="240" w:line="259" w:lineRule="auto"/>
      </w:pPr>
      <w:r>
        <w:t>The</w:t>
      </w:r>
      <w:r w:rsidR="00BD7AD6">
        <w:t>re are separate</w:t>
      </w:r>
      <w:r>
        <w:t xml:space="preserve"> Mapping Page</w:t>
      </w:r>
      <w:r w:rsidR="00BD7AD6">
        <w:t>s</w:t>
      </w:r>
      <w:r>
        <w:t xml:space="preserve"> for </w:t>
      </w:r>
      <w:r w:rsidR="00BD7AD6">
        <w:t xml:space="preserve">each NRM region. </w:t>
      </w:r>
    </w:p>
    <w:p w14:paraId="7A82A1CD" w14:textId="19F6EB26" w:rsidR="00F3394D" w:rsidRDefault="00BD7AD6" w:rsidP="00F3394D">
      <w:pPr>
        <w:spacing w:after="240" w:line="259" w:lineRule="auto"/>
      </w:pPr>
      <w:r>
        <w:t>To access your</w:t>
      </w:r>
      <w:r w:rsidR="008A265E">
        <w:t xml:space="preserve"> NRM region</w:t>
      </w:r>
      <w:r>
        <w:t>,</w:t>
      </w:r>
      <w:r w:rsidR="008A265E">
        <w:t xml:space="preserve"> </w:t>
      </w:r>
      <w:r>
        <w:t>click</w:t>
      </w:r>
      <w:r w:rsidR="008A265E">
        <w:t xml:space="preserve"> on the applicable NRM Region map on the Landing Page. </w:t>
      </w:r>
    </w:p>
    <w:p w14:paraId="3D01FDFC" w14:textId="77777777" w:rsidR="00BD7AD6" w:rsidRDefault="00BD7AD6" w:rsidP="00F3394D">
      <w:pPr>
        <w:spacing w:after="240" w:line="259" w:lineRule="auto"/>
      </w:pPr>
      <w:r>
        <w:t>The Mapping Page allows applicants to identify their properties and map their planting areas (</w:t>
      </w:r>
      <w:proofErr w:type="gramStart"/>
      <w:r>
        <w:t>i.e.</w:t>
      </w:r>
      <w:proofErr w:type="gramEnd"/>
      <w:r>
        <w:t xml:space="preserve"> the areas where plantings will be established) using a mapping tool.</w:t>
      </w:r>
    </w:p>
    <w:p w14:paraId="13BC2F50" w14:textId="77777777" w:rsidR="00BD7AD6" w:rsidRDefault="00BD7AD6" w:rsidP="00C63FCB">
      <w:pPr>
        <w:spacing w:after="0" w:line="259" w:lineRule="auto"/>
      </w:pPr>
      <w:r>
        <w:t xml:space="preserve">Once a planting area has been mapped, the site will provide you with: </w:t>
      </w:r>
    </w:p>
    <w:p w14:paraId="676BA719" w14:textId="77777777" w:rsidR="00BD7AD6" w:rsidRDefault="00BD7AD6" w:rsidP="00B85C91">
      <w:pPr>
        <w:pStyle w:val="ListParagraph"/>
        <w:numPr>
          <w:ilvl w:val="0"/>
          <w:numId w:val="13"/>
        </w:numPr>
        <w:spacing w:after="240" w:line="259" w:lineRule="auto"/>
      </w:pPr>
      <w:r>
        <w:t>an estimate of the size of the planting area (in hectares</w:t>
      </w:r>
      <w:proofErr w:type="gramStart"/>
      <w:r>
        <w:t>);</w:t>
      </w:r>
      <w:proofErr w:type="gramEnd"/>
      <w:r>
        <w:t xml:space="preserve"> </w:t>
      </w:r>
    </w:p>
    <w:p w14:paraId="4A2D2E63" w14:textId="41D6BF97" w:rsidR="00C63FCB" w:rsidRDefault="00BD7AD6" w:rsidP="00B85C91">
      <w:pPr>
        <w:pStyle w:val="ListParagraph"/>
        <w:numPr>
          <w:ilvl w:val="0"/>
          <w:numId w:val="13"/>
        </w:numPr>
        <w:spacing w:after="240" w:line="259" w:lineRule="auto"/>
      </w:pPr>
      <w:r>
        <w:t xml:space="preserve">an estimate of the proportion of the planting area that is </w:t>
      </w:r>
      <w:r w:rsidR="00464B8B">
        <w:t xml:space="preserve">likely to be </w:t>
      </w:r>
      <w:r>
        <w:t>eligible (</w:t>
      </w:r>
      <w:r w:rsidR="00464B8B">
        <w:t>this is based purely on whether mapped a</w:t>
      </w:r>
      <w:r w:rsidR="00464B8B" w:rsidRPr="00464B8B">
        <w:t xml:space="preserve">reas are suspected of having forest cover in the previous 7 years </w:t>
      </w:r>
      <w:r w:rsidR="00464B8B">
        <w:t xml:space="preserve">– if they are, they </w:t>
      </w:r>
      <w:r w:rsidR="00464B8B" w:rsidRPr="00464B8B">
        <w:t>are deemed to be ineligible</w:t>
      </w:r>
      <w:r w:rsidR="00C63FCB">
        <w:t xml:space="preserve">; and </w:t>
      </w:r>
    </w:p>
    <w:p w14:paraId="3AD9FB40" w14:textId="16753955" w:rsidR="00C63FCB" w:rsidRDefault="00C63FCB" w:rsidP="00B85C91">
      <w:pPr>
        <w:pStyle w:val="ListParagraph"/>
        <w:numPr>
          <w:ilvl w:val="0"/>
          <w:numId w:val="13"/>
        </w:numPr>
        <w:spacing w:after="240" w:line="259" w:lineRule="auto"/>
      </w:pPr>
      <w:r>
        <w:t xml:space="preserve">an estimate of the total amount of carbon dioxide (CO2) that could be sequestered in the </w:t>
      </w:r>
      <w:r w:rsidR="00464B8B">
        <w:t xml:space="preserve">eligible portion of the </w:t>
      </w:r>
      <w:r>
        <w:t xml:space="preserve">planting </w:t>
      </w:r>
      <w:r w:rsidR="00464B8B">
        <w:t xml:space="preserve">area </w:t>
      </w:r>
      <w:r>
        <w:t xml:space="preserve">over 25 years under average climate conditions. </w:t>
      </w:r>
    </w:p>
    <w:p w14:paraId="2DB5091E" w14:textId="77777777" w:rsidR="00C63FCB" w:rsidRDefault="00C63FCB" w:rsidP="00F3394D">
      <w:pPr>
        <w:spacing w:after="240" w:line="259" w:lineRule="auto"/>
      </w:pPr>
      <w:r>
        <w:lastRenderedPageBreak/>
        <w:t xml:space="preserve">The Mapping Page allows you to map multiple planting areas. </w:t>
      </w:r>
    </w:p>
    <w:p w14:paraId="6AB7277F" w14:textId="754A7D28" w:rsidR="008A265E" w:rsidRDefault="00C63FCB" w:rsidP="00F3394D">
      <w:pPr>
        <w:spacing w:after="240" w:line="259" w:lineRule="auto"/>
      </w:pPr>
      <w:r>
        <w:t>Once mapped, these planting areas are then carried forward to the Application Form Page.</w:t>
      </w:r>
      <w:r w:rsidR="00BD7AD6">
        <w:t xml:space="preserve">  </w:t>
      </w:r>
    </w:p>
    <w:p w14:paraId="50CBDEAD" w14:textId="77777777" w:rsidR="00D22341" w:rsidRDefault="00F3394D" w:rsidP="00D22341">
      <w:pPr>
        <w:pStyle w:val="Heading3"/>
        <w:spacing w:after="240"/>
      </w:pPr>
      <w:bookmarkStart w:id="6" w:name="_Toc70512892"/>
      <w:r>
        <w:t>Application Form</w:t>
      </w:r>
      <w:r w:rsidR="00C63FCB">
        <w:t xml:space="preserve"> Page</w:t>
      </w:r>
      <w:bookmarkEnd w:id="6"/>
      <w:r w:rsidR="00C63FCB">
        <w:t xml:space="preserve"> </w:t>
      </w:r>
    </w:p>
    <w:p w14:paraId="1A3E9C9B" w14:textId="1825F803" w:rsidR="00464B8B" w:rsidRDefault="00C6757A" w:rsidP="00D22341">
      <w:pPr>
        <w:spacing w:after="0" w:line="259" w:lineRule="auto"/>
      </w:pPr>
      <w:r>
        <w:t>The Application Form Page requires applicants to answer a series of questions and provide specific information. It also allows applicants to submit a bid price (the submission of a bid price is optional).</w:t>
      </w:r>
      <w:r w:rsidR="00464B8B">
        <w:t xml:space="preserve"> The information provided through the Application Form Page will be used to: </w:t>
      </w:r>
    </w:p>
    <w:p w14:paraId="6F0AA9F7" w14:textId="77777777" w:rsidR="00464B8B" w:rsidRDefault="00464B8B" w:rsidP="00B85C91">
      <w:pPr>
        <w:pStyle w:val="ListParagraph"/>
        <w:numPr>
          <w:ilvl w:val="0"/>
          <w:numId w:val="16"/>
        </w:numPr>
        <w:spacing w:after="240" w:line="259" w:lineRule="auto"/>
      </w:pPr>
      <w:r>
        <w:t xml:space="preserve">test </w:t>
      </w:r>
      <w:proofErr w:type="gramStart"/>
      <w:r>
        <w:t>eligibility;</w:t>
      </w:r>
      <w:proofErr w:type="gramEnd"/>
      <w:r>
        <w:t xml:space="preserve"> </w:t>
      </w:r>
    </w:p>
    <w:p w14:paraId="072769C3" w14:textId="687BB6BE" w:rsidR="00464B8B" w:rsidRDefault="00464B8B" w:rsidP="00B85C91">
      <w:pPr>
        <w:pStyle w:val="ListParagraph"/>
        <w:numPr>
          <w:ilvl w:val="0"/>
          <w:numId w:val="16"/>
        </w:numPr>
        <w:spacing w:after="240" w:line="259" w:lineRule="auto"/>
      </w:pPr>
      <w:r>
        <w:t>determine the potential biodiversity payment offer for each project; and</w:t>
      </w:r>
    </w:p>
    <w:p w14:paraId="0E11093A" w14:textId="777DC02A" w:rsidR="00464B8B" w:rsidRDefault="00464B8B" w:rsidP="00B85C91">
      <w:pPr>
        <w:pStyle w:val="ListParagraph"/>
        <w:numPr>
          <w:ilvl w:val="0"/>
          <w:numId w:val="16"/>
        </w:numPr>
        <w:spacing w:after="240" w:line="259" w:lineRule="auto"/>
      </w:pPr>
      <w:r>
        <w:t>determine the biodiversity benefit score for each project.</w:t>
      </w:r>
    </w:p>
    <w:p w14:paraId="3A3B6B26" w14:textId="6E4A7DA5" w:rsidR="00C6757A" w:rsidRDefault="00464B8B" w:rsidP="00F3394D">
      <w:pPr>
        <w:spacing w:after="240" w:line="259" w:lineRule="auto"/>
      </w:pPr>
      <w:r>
        <w:t xml:space="preserve">This information will ultimately be used to select projects and make biodiversity payment offers. </w:t>
      </w:r>
    </w:p>
    <w:p w14:paraId="43CFA4C6" w14:textId="30D7942E" w:rsidR="00C6757A" w:rsidRDefault="00464B8B" w:rsidP="00C6757A">
      <w:pPr>
        <w:spacing w:after="0" w:line="259" w:lineRule="auto"/>
      </w:pPr>
      <w:r>
        <w:t xml:space="preserve">To make the Application Form Page more accessible, it is </w:t>
      </w:r>
      <w:r w:rsidR="00C6757A">
        <w:t xml:space="preserve">divided into three sub-pages: </w:t>
      </w:r>
    </w:p>
    <w:p w14:paraId="697781ED" w14:textId="733A3A6F" w:rsidR="00C6757A" w:rsidRDefault="00C6757A" w:rsidP="00B85C91">
      <w:pPr>
        <w:pStyle w:val="ListParagraph"/>
        <w:numPr>
          <w:ilvl w:val="0"/>
          <w:numId w:val="15"/>
        </w:numPr>
        <w:spacing w:after="240" w:line="259" w:lineRule="auto"/>
      </w:pPr>
      <w:r>
        <w:t>the ‘project information page</w:t>
      </w:r>
      <w:proofErr w:type="gramStart"/>
      <w:r>
        <w:t>’;</w:t>
      </w:r>
      <w:proofErr w:type="gramEnd"/>
    </w:p>
    <w:p w14:paraId="4323622B" w14:textId="33148213" w:rsidR="00C6757A" w:rsidRDefault="00C6757A" w:rsidP="00B85C91">
      <w:pPr>
        <w:pStyle w:val="ListParagraph"/>
        <w:numPr>
          <w:ilvl w:val="0"/>
          <w:numId w:val="15"/>
        </w:numPr>
        <w:spacing w:after="240" w:line="259" w:lineRule="auto"/>
      </w:pPr>
      <w:r>
        <w:t xml:space="preserve">the ‘planting area page’ (or pages, depending on how many planting areas there are); and </w:t>
      </w:r>
    </w:p>
    <w:p w14:paraId="34972BE8" w14:textId="63616EB6" w:rsidR="00C6757A" w:rsidRDefault="00C6757A" w:rsidP="00B85C91">
      <w:pPr>
        <w:pStyle w:val="ListParagraph"/>
        <w:numPr>
          <w:ilvl w:val="0"/>
          <w:numId w:val="15"/>
        </w:numPr>
        <w:spacing w:after="240" w:line="259" w:lineRule="auto"/>
      </w:pPr>
      <w:r>
        <w:t xml:space="preserve">the ‘submit a bid page’.  </w:t>
      </w:r>
    </w:p>
    <w:p w14:paraId="385524B3" w14:textId="5F974AD9" w:rsidR="00C6757A" w:rsidRDefault="00C6757A" w:rsidP="00C6757A">
      <w:pPr>
        <w:spacing w:after="0" w:line="259" w:lineRule="auto"/>
      </w:pPr>
      <w:r>
        <w:t xml:space="preserve">The project information page requires information on: </w:t>
      </w:r>
    </w:p>
    <w:p w14:paraId="4A1F4039" w14:textId="73B3785B" w:rsidR="00C6757A" w:rsidRDefault="00C6757A" w:rsidP="00B85C91">
      <w:pPr>
        <w:pStyle w:val="ListParagraph"/>
        <w:numPr>
          <w:ilvl w:val="0"/>
          <w:numId w:val="14"/>
        </w:numPr>
        <w:spacing w:after="240" w:line="259" w:lineRule="auto"/>
      </w:pPr>
      <w:r>
        <w:t xml:space="preserve">the </w:t>
      </w:r>
      <w:proofErr w:type="gramStart"/>
      <w:r>
        <w:t>applicant;</w:t>
      </w:r>
      <w:proofErr w:type="gramEnd"/>
      <w:r>
        <w:t xml:space="preserve"> </w:t>
      </w:r>
    </w:p>
    <w:p w14:paraId="20FAE7D5" w14:textId="314C8FD2" w:rsidR="00C6757A" w:rsidRDefault="00C6757A" w:rsidP="00B85C91">
      <w:pPr>
        <w:pStyle w:val="ListParagraph"/>
        <w:numPr>
          <w:ilvl w:val="0"/>
          <w:numId w:val="14"/>
        </w:numPr>
        <w:spacing w:after="240" w:line="259" w:lineRule="auto"/>
      </w:pPr>
      <w:r>
        <w:t xml:space="preserve">the location of the </w:t>
      </w:r>
      <w:proofErr w:type="gramStart"/>
      <w:r>
        <w:t>project;</w:t>
      </w:r>
      <w:proofErr w:type="gramEnd"/>
      <w:r>
        <w:t xml:space="preserve"> </w:t>
      </w:r>
    </w:p>
    <w:p w14:paraId="3946533B" w14:textId="14AD213F" w:rsidR="00C6757A" w:rsidRDefault="00C6757A" w:rsidP="00B85C91">
      <w:pPr>
        <w:pStyle w:val="ListParagraph"/>
        <w:numPr>
          <w:ilvl w:val="0"/>
          <w:numId w:val="14"/>
        </w:numPr>
        <w:spacing w:after="240" w:line="259" w:lineRule="auto"/>
      </w:pPr>
      <w:r>
        <w:t xml:space="preserve">whether the applicant holds the freehold title for the planting areas; and </w:t>
      </w:r>
    </w:p>
    <w:p w14:paraId="3945F206" w14:textId="34CBC60C" w:rsidR="00C6757A" w:rsidRDefault="00C6757A" w:rsidP="00B85C91">
      <w:pPr>
        <w:pStyle w:val="ListParagraph"/>
        <w:numPr>
          <w:ilvl w:val="0"/>
          <w:numId w:val="14"/>
        </w:numPr>
        <w:spacing w:after="240" w:line="259" w:lineRule="auto"/>
      </w:pPr>
      <w:r>
        <w:t xml:space="preserve">whether the project will have a 25- or 100-year permanence period under the Emissions Reduction Fund (ERF). </w:t>
      </w:r>
    </w:p>
    <w:p w14:paraId="4043C0EC" w14:textId="72D0F280" w:rsidR="00C6757A" w:rsidRDefault="00464B8B" w:rsidP="00B85C91">
      <w:pPr>
        <w:spacing w:after="0" w:line="259" w:lineRule="auto"/>
      </w:pPr>
      <w:r>
        <w:t xml:space="preserve">The planting area pages require proponents to provide information on each of the planting areas. The required information includes: </w:t>
      </w:r>
    </w:p>
    <w:p w14:paraId="54F3FD21" w14:textId="7B6E0E0E" w:rsidR="00464B8B" w:rsidRDefault="00B85C91" w:rsidP="00B85C91">
      <w:pPr>
        <w:pStyle w:val="ListParagraph"/>
        <w:numPr>
          <w:ilvl w:val="0"/>
          <w:numId w:val="17"/>
        </w:numPr>
        <w:spacing w:after="240" w:line="259" w:lineRule="auto"/>
      </w:pPr>
      <w:r>
        <w:t>h</w:t>
      </w:r>
      <w:r w:rsidR="00464B8B" w:rsidRPr="00464B8B">
        <w:t>ow many mature native trees will be retained and pro</w:t>
      </w:r>
      <w:r w:rsidR="00496F27">
        <w:t xml:space="preserve">tected within the planting </w:t>
      </w:r>
      <w:proofErr w:type="gramStart"/>
      <w:r w:rsidR="00496F27">
        <w:t>area;</w:t>
      </w:r>
      <w:proofErr w:type="gramEnd"/>
    </w:p>
    <w:p w14:paraId="50BDC0BB" w14:textId="5F3F0B02" w:rsidR="00464B8B" w:rsidRDefault="00B85C91" w:rsidP="00B85C91">
      <w:pPr>
        <w:pStyle w:val="ListParagraph"/>
        <w:numPr>
          <w:ilvl w:val="0"/>
          <w:numId w:val="17"/>
        </w:numPr>
        <w:spacing w:after="240" w:line="259" w:lineRule="auto"/>
      </w:pPr>
      <w:r>
        <w:t>t</w:t>
      </w:r>
      <w:r w:rsidR="00464B8B">
        <w:t>he</w:t>
      </w:r>
      <w:r w:rsidR="00464B8B" w:rsidRPr="00464B8B">
        <w:t xml:space="preserve"> proportion of the planting area that is</w:t>
      </w:r>
      <w:r w:rsidR="00464B8B">
        <w:t xml:space="preserve"> native pastures, improved pastures, crops, weeds or ‘other</w:t>
      </w:r>
      <w:proofErr w:type="gramStart"/>
      <w:r w:rsidR="00464B8B">
        <w:t>’;</w:t>
      </w:r>
      <w:proofErr w:type="gramEnd"/>
      <w:r w:rsidR="00464B8B">
        <w:t xml:space="preserve"> </w:t>
      </w:r>
    </w:p>
    <w:p w14:paraId="69E1E6CD" w14:textId="25FEABCB" w:rsidR="00464B8B" w:rsidRDefault="00B85C91" w:rsidP="00B85C91">
      <w:pPr>
        <w:pStyle w:val="ListParagraph"/>
        <w:numPr>
          <w:ilvl w:val="0"/>
          <w:numId w:val="17"/>
        </w:numPr>
        <w:spacing w:after="240" w:line="259" w:lineRule="auto"/>
      </w:pPr>
      <w:r>
        <w:t>w</w:t>
      </w:r>
      <w:r w:rsidR="00464B8B">
        <w:t>hether the planting will be a ‘l</w:t>
      </w:r>
      <w:r w:rsidR="00464B8B" w:rsidRPr="00464B8B">
        <w:t>ocal vegetation community planting</w:t>
      </w:r>
      <w:r w:rsidR="00464B8B">
        <w:t>’ or ‘s</w:t>
      </w:r>
      <w:r w:rsidR="00464B8B" w:rsidRPr="00464B8B">
        <w:t>imple mixed native planting</w:t>
      </w:r>
      <w:r w:rsidR="00464B8B">
        <w:t>’ (as defined in the Planting Protocols</w:t>
      </w:r>
      <w:proofErr w:type="gramStart"/>
      <w:r w:rsidR="00464B8B">
        <w:t>);</w:t>
      </w:r>
      <w:proofErr w:type="gramEnd"/>
      <w:r w:rsidR="00464B8B">
        <w:t xml:space="preserve"> </w:t>
      </w:r>
    </w:p>
    <w:p w14:paraId="58607CDD" w14:textId="4875AB7A" w:rsidR="00464B8B" w:rsidRDefault="0011270B" w:rsidP="00B85C91">
      <w:pPr>
        <w:pStyle w:val="ListParagraph"/>
        <w:numPr>
          <w:ilvl w:val="0"/>
          <w:numId w:val="17"/>
        </w:numPr>
        <w:spacing w:after="240" w:line="259" w:lineRule="auto"/>
      </w:pPr>
      <w:r>
        <w:t xml:space="preserve">details of the </w:t>
      </w:r>
      <w:r w:rsidR="00464B8B">
        <w:t xml:space="preserve">type and </w:t>
      </w:r>
      <w:r>
        <w:t xml:space="preserve">number of </w:t>
      </w:r>
      <w:r w:rsidR="00464B8B">
        <w:t>pre-planting</w:t>
      </w:r>
      <w:r w:rsidR="00464B8B" w:rsidRPr="00464B8B">
        <w:t xml:space="preserve"> weed control</w:t>
      </w:r>
      <w:r w:rsidR="00464B8B">
        <w:t xml:space="preserve"> </w:t>
      </w:r>
      <w:r>
        <w:t xml:space="preserve">treatments </w:t>
      </w:r>
      <w:r w:rsidR="00464B8B">
        <w:t>that will be undertaken for the project</w:t>
      </w:r>
      <w:r>
        <w:t xml:space="preserve"> (if any), and the estimated cost of these </w:t>
      </w:r>
      <w:proofErr w:type="gramStart"/>
      <w:r>
        <w:t>treatments</w:t>
      </w:r>
      <w:r w:rsidR="00464B8B">
        <w:t>;</w:t>
      </w:r>
      <w:proofErr w:type="gramEnd"/>
      <w:r w:rsidR="00464B8B">
        <w:t xml:space="preserve"> </w:t>
      </w:r>
    </w:p>
    <w:p w14:paraId="5FEEFB0D" w14:textId="7E7B0EBD" w:rsidR="00464B8B" w:rsidRDefault="00464B8B" w:rsidP="00B85C91">
      <w:pPr>
        <w:pStyle w:val="ListParagraph"/>
        <w:numPr>
          <w:ilvl w:val="0"/>
          <w:numId w:val="17"/>
        </w:numPr>
        <w:spacing w:after="240" w:line="259" w:lineRule="auto"/>
      </w:pPr>
      <w:r>
        <w:t xml:space="preserve">details of how the </w:t>
      </w:r>
      <w:r w:rsidRPr="00464B8B">
        <w:t>soil</w:t>
      </w:r>
      <w:r>
        <w:t xml:space="preserve"> will be prepared</w:t>
      </w:r>
      <w:r w:rsidRPr="00464B8B">
        <w:t xml:space="preserve"> for the plantings</w:t>
      </w:r>
      <w:r>
        <w:t xml:space="preserve"> and the estimated cost of these soil preparation </w:t>
      </w:r>
      <w:proofErr w:type="gramStart"/>
      <w:r>
        <w:t>works;</w:t>
      </w:r>
      <w:proofErr w:type="gramEnd"/>
      <w:r>
        <w:t xml:space="preserve"> </w:t>
      </w:r>
    </w:p>
    <w:p w14:paraId="51F15C93" w14:textId="13283944" w:rsidR="00464B8B" w:rsidRDefault="00464B8B" w:rsidP="00B85C91">
      <w:pPr>
        <w:pStyle w:val="ListParagraph"/>
        <w:numPr>
          <w:ilvl w:val="0"/>
          <w:numId w:val="17"/>
        </w:numPr>
        <w:spacing w:after="240" w:line="259" w:lineRule="auto"/>
      </w:pPr>
      <w:r>
        <w:t>details of h</w:t>
      </w:r>
      <w:r w:rsidRPr="00464B8B">
        <w:t xml:space="preserve">ow </w:t>
      </w:r>
      <w:r>
        <w:t xml:space="preserve">the plantings will be established on the site (manual </w:t>
      </w:r>
      <w:proofErr w:type="spellStart"/>
      <w:r>
        <w:t>tubestock</w:t>
      </w:r>
      <w:proofErr w:type="spellEnd"/>
      <w:r>
        <w:t xml:space="preserve">, mechanical </w:t>
      </w:r>
      <w:proofErr w:type="spellStart"/>
      <w:r>
        <w:t>tubestock</w:t>
      </w:r>
      <w:proofErr w:type="spellEnd"/>
      <w:r>
        <w:t xml:space="preserve">, direct seeding) and the estimated cost of </w:t>
      </w:r>
      <w:r w:rsidR="00404CA7">
        <w:t xml:space="preserve">the plants, seeds and other planting </w:t>
      </w:r>
      <w:proofErr w:type="gramStart"/>
      <w:r w:rsidR="00404CA7">
        <w:t>costs;</w:t>
      </w:r>
      <w:proofErr w:type="gramEnd"/>
      <w:r w:rsidR="00404CA7">
        <w:t xml:space="preserve"> </w:t>
      </w:r>
    </w:p>
    <w:p w14:paraId="42325DBA" w14:textId="44B56549" w:rsidR="00C6757A" w:rsidRDefault="00404CA7" w:rsidP="00B85C91">
      <w:pPr>
        <w:pStyle w:val="ListParagraph"/>
        <w:numPr>
          <w:ilvl w:val="0"/>
          <w:numId w:val="17"/>
        </w:numPr>
        <w:spacing w:after="240" w:line="259" w:lineRule="auto"/>
      </w:pPr>
      <w:r>
        <w:t xml:space="preserve">details of any tree protection (fencing, guards) that will be installed in the planting area and its estimated cost (broken down by cost component); and </w:t>
      </w:r>
    </w:p>
    <w:p w14:paraId="7DFB69D2" w14:textId="4D1443CC" w:rsidR="00404CA7" w:rsidRDefault="00404CA7" w:rsidP="00B85C91">
      <w:pPr>
        <w:pStyle w:val="ListParagraph"/>
        <w:numPr>
          <w:ilvl w:val="0"/>
          <w:numId w:val="17"/>
        </w:numPr>
        <w:spacing w:after="240" w:line="259" w:lineRule="auto"/>
      </w:pPr>
      <w:r>
        <w:t xml:space="preserve">details of the </w:t>
      </w:r>
      <w:r w:rsidRPr="00404CA7">
        <w:t>recurrent management actions</w:t>
      </w:r>
      <w:r>
        <w:t xml:space="preserve"> that you propose to take in the planting area and the estimated </w:t>
      </w:r>
      <w:r w:rsidR="00B85C91">
        <w:t xml:space="preserve">average annual </w:t>
      </w:r>
      <w:r>
        <w:t>cost of these actions</w:t>
      </w:r>
      <w:r w:rsidR="00B85C91">
        <w:t xml:space="preserve">, in </w:t>
      </w:r>
      <w:proofErr w:type="gramStart"/>
      <w:r w:rsidR="00B85C91">
        <w:t>2021 dollar</w:t>
      </w:r>
      <w:proofErr w:type="gramEnd"/>
      <w:r w:rsidR="00B85C91">
        <w:t xml:space="preserve"> terms</w:t>
      </w:r>
      <w:r>
        <w:t xml:space="preserve"> (e.g. pest and weed control, and fence maintenance)</w:t>
      </w:r>
      <w:r w:rsidR="00B85C91">
        <w:t>.</w:t>
      </w:r>
    </w:p>
    <w:p w14:paraId="1D79B7C9" w14:textId="73708EB4" w:rsidR="00B85C91" w:rsidRDefault="00B85C91" w:rsidP="00B85C91">
      <w:pPr>
        <w:spacing w:after="240" w:line="259" w:lineRule="auto"/>
      </w:pPr>
      <w:r>
        <w:lastRenderedPageBreak/>
        <w:t xml:space="preserve">The submit a bid page allows applicants to submit a bid price for the biodiversity payment. This is optional. If applicants do not submit a bid price, they will receive a biodiversity payment offer based on the estimated costs of the project. </w:t>
      </w:r>
    </w:p>
    <w:p w14:paraId="401F8F25" w14:textId="2E9AEE23" w:rsidR="00B85C91" w:rsidRDefault="00B85C91" w:rsidP="00B85C91">
      <w:pPr>
        <w:spacing w:after="0" w:line="259" w:lineRule="auto"/>
      </w:pPr>
      <w:r>
        <w:t xml:space="preserve">The submit a bid page also requires applicants to </w:t>
      </w:r>
    </w:p>
    <w:p w14:paraId="30CABEFD" w14:textId="1F679123" w:rsidR="00006079" w:rsidRDefault="00B85C91" w:rsidP="00B85C91">
      <w:pPr>
        <w:pStyle w:val="ListParagraph"/>
        <w:numPr>
          <w:ilvl w:val="0"/>
          <w:numId w:val="18"/>
        </w:numPr>
        <w:spacing w:after="240" w:line="259" w:lineRule="auto"/>
      </w:pPr>
      <w:r>
        <w:t xml:space="preserve">commit to </w:t>
      </w:r>
      <w:r w:rsidRPr="00B85C91">
        <w:t xml:space="preserve">act with the utmost good faith </w:t>
      </w:r>
      <w:r>
        <w:t>in their</w:t>
      </w:r>
      <w:r w:rsidRPr="00B85C91">
        <w:t xml:space="preserve"> engagements with the </w:t>
      </w:r>
      <w:r>
        <w:t xml:space="preserve">C+B Pilot; and </w:t>
      </w:r>
    </w:p>
    <w:p w14:paraId="6337B3F2" w14:textId="31DFF62B" w:rsidR="00B85C91" w:rsidRDefault="00B85C91" w:rsidP="00B85C91">
      <w:pPr>
        <w:pStyle w:val="ListParagraph"/>
        <w:numPr>
          <w:ilvl w:val="0"/>
          <w:numId w:val="18"/>
        </w:numPr>
        <w:spacing w:after="240" w:line="259" w:lineRule="auto"/>
      </w:pPr>
      <w:r>
        <w:t xml:space="preserve">consent to the </w:t>
      </w:r>
      <w:r w:rsidRPr="00B85C91">
        <w:t xml:space="preserve">information </w:t>
      </w:r>
      <w:r>
        <w:t xml:space="preserve">in the application being </w:t>
      </w:r>
      <w:r w:rsidRPr="00B85C91">
        <w:t xml:space="preserve">transmitted to, and used by, the Department of Agriculture, </w:t>
      </w:r>
      <w:proofErr w:type="gramStart"/>
      <w:r w:rsidRPr="00B85C91">
        <w:t>Water</w:t>
      </w:r>
      <w:proofErr w:type="gramEnd"/>
      <w:r w:rsidRPr="00B85C91">
        <w:t xml:space="preserve"> and the Environment</w:t>
      </w:r>
      <w:r>
        <w:t xml:space="preserve"> to assess participation in the C+B Pilot. </w:t>
      </w:r>
    </w:p>
    <w:p w14:paraId="6D0DB8BD" w14:textId="07B601FC" w:rsidR="00006079" w:rsidRDefault="00006079" w:rsidP="00006079"/>
    <w:p w14:paraId="606C5458" w14:textId="6AC4DCF9" w:rsidR="008A265E" w:rsidRPr="008A57B8" w:rsidRDefault="008A265E" w:rsidP="00B85C91">
      <w:pPr>
        <w:pStyle w:val="Heading2"/>
        <w:numPr>
          <w:ilvl w:val="0"/>
          <w:numId w:val="9"/>
        </w:numPr>
      </w:pPr>
      <w:bookmarkStart w:id="7" w:name="_Toc70512893"/>
      <w:r>
        <w:lastRenderedPageBreak/>
        <w:t xml:space="preserve">Six steps to </w:t>
      </w:r>
      <w:proofErr w:type="gramStart"/>
      <w:r>
        <w:t>submitting an application</w:t>
      </w:r>
      <w:proofErr w:type="gramEnd"/>
      <w:r>
        <w:t xml:space="preserve"> using the Web Portal</w:t>
      </w:r>
      <w:bookmarkEnd w:id="7"/>
    </w:p>
    <w:p w14:paraId="4295C0FA" w14:textId="77777777" w:rsidR="00D22341" w:rsidRDefault="00151AD3" w:rsidP="00D22341">
      <w:pPr>
        <w:spacing w:after="0" w:line="259" w:lineRule="auto"/>
      </w:pPr>
      <w:r>
        <w:t>Prior to commencing your application</w:t>
      </w:r>
      <w:r w:rsidR="00EC4151">
        <w:t xml:space="preserve"> on the </w:t>
      </w:r>
      <w:r w:rsidR="00EC4151" w:rsidRPr="00EC4151">
        <w:t>Web Portal</w:t>
      </w:r>
      <w:r>
        <w:t xml:space="preserve">, </w:t>
      </w:r>
      <w:r w:rsidR="00EC4151">
        <w:t>you should</w:t>
      </w:r>
      <w:r>
        <w:t xml:space="preserve"> have</w:t>
      </w:r>
      <w:r w:rsidR="00EC4151">
        <w:t xml:space="preserve"> read the C+B Pilot Guidelines and Planting Protocol and Pricing Guide for your NRM region (see here), and properly planned you project. Amongst other things, in planning your project you should: </w:t>
      </w:r>
    </w:p>
    <w:p w14:paraId="1F78C9BD" w14:textId="571DB716" w:rsidR="00FC3C24" w:rsidRDefault="00EC4151" w:rsidP="00EC4151">
      <w:pPr>
        <w:pStyle w:val="ListParagraph"/>
        <w:numPr>
          <w:ilvl w:val="0"/>
          <w:numId w:val="19"/>
        </w:numPr>
        <w:spacing w:after="240" w:line="259" w:lineRule="auto"/>
      </w:pPr>
      <w:r>
        <w:t>de</w:t>
      </w:r>
      <w:r w:rsidR="00FC3C24">
        <w:t>termine</w:t>
      </w:r>
      <w:r>
        <w:t xml:space="preserve"> what type of planting you intend to establish</w:t>
      </w:r>
      <w:r w:rsidR="00FC3C24">
        <w:t xml:space="preserve"> (a ‘l</w:t>
      </w:r>
      <w:r w:rsidR="00FC3C24" w:rsidRPr="00464B8B">
        <w:t>ocal vegetation community planting</w:t>
      </w:r>
      <w:r w:rsidR="00FC3C24">
        <w:t>’ or ‘s</w:t>
      </w:r>
      <w:r w:rsidR="00FC3C24" w:rsidRPr="00464B8B">
        <w:t>imple mixed native planting</w:t>
      </w:r>
      <w:r w:rsidR="00FC3C24">
        <w:t>’</w:t>
      </w:r>
      <w:proofErr w:type="gramStart"/>
      <w:r w:rsidR="00FC3C24">
        <w:t>);</w:t>
      </w:r>
      <w:proofErr w:type="gramEnd"/>
    </w:p>
    <w:p w14:paraId="54CE2B15" w14:textId="77777777" w:rsidR="00FC3C24" w:rsidRDefault="00FC3C24" w:rsidP="00FC3C24">
      <w:pPr>
        <w:pStyle w:val="ListParagraph"/>
        <w:numPr>
          <w:ilvl w:val="0"/>
          <w:numId w:val="19"/>
        </w:numPr>
        <w:spacing w:after="240" w:line="259" w:lineRule="auto"/>
      </w:pPr>
      <w:r>
        <w:t xml:space="preserve">identify where the plantings will be </w:t>
      </w:r>
      <w:proofErr w:type="gramStart"/>
      <w:r>
        <w:t>located;</w:t>
      </w:r>
      <w:proofErr w:type="gramEnd"/>
      <w:r>
        <w:t xml:space="preserve"> </w:t>
      </w:r>
    </w:p>
    <w:p w14:paraId="2F306FA2" w14:textId="7FDC6567" w:rsidR="00FC3C24" w:rsidRDefault="00FC3C24" w:rsidP="00EC4151">
      <w:pPr>
        <w:pStyle w:val="ListParagraph"/>
        <w:numPr>
          <w:ilvl w:val="0"/>
          <w:numId w:val="19"/>
        </w:numPr>
        <w:spacing w:after="240" w:line="259" w:lineRule="auto"/>
      </w:pPr>
      <w:r>
        <w:t>evaluate what</w:t>
      </w:r>
      <w:r w:rsidR="00EC4151">
        <w:t xml:space="preserve"> types of species </w:t>
      </w:r>
      <w:r>
        <w:t xml:space="preserve">you need to plant and where you can obtain the relevant seedlings or </w:t>
      </w:r>
      <w:proofErr w:type="gramStart"/>
      <w:r>
        <w:t>seed;</w:t>
      </w:r>
      <w:proofErr w:type="gramEnd"/>
      <w:r>
        <w:t xml:space="preserve"> </w:t>
      </w:r>
    </w:p>
    <w:p w14:paraId="20F8C8D7" w14:textId="77777777" w:rsidR="00FC3C24" w:rsidRDefault="00FC3C24" w:rsidP="00EC4151">
      <w:pPr>
        <w:pStyle w:val="ListParagraph"/>
        <w:numPr>
          <w:ilvl w:val="0"/>
          <w:numId w:val="19"/>
        </w:numPr>
        <w:spacing w:after="240" w:line="259" w:lineRule="auto"/>
      </w:pPr>
      <w:r>
        <w:t>determine</w:t>
      </w:r>
      <w:r w:rsidR="00EC4151">
        <w:t xml:space="preserve"> how </w:t>
      </w:r>
      <w:r>
        <w:t>you intend</w:t>
      </w:r>
      <w:r w:rsidR="00EC4151">
        <w:t xml:space="preserve"> to</w:t>
      </w:r>
      <w:r>
        <w:t>:</w:t>
      </w:r>
      <w:r w:rsidR="00EC4151">
        <w:t xml:space="preserve"> </w:t>
      </w:r>
    </w:p>
    <w:p w14:paraId="4D001AB6" w14:textId="6A037051" w:rsidR="00FC3C24" w:rsidRDefault="00EC4151" w:rsidP="00FC3C24">
      <w:pPr>
        <w:pStyle w:val="ListParagraph"/>
        <w:numPr>
          <w:ilvl w:val="1"/>
          <w:numId w:val="19"/>
        </w:numPr>
        <w:spacing w:after="240" w:line="259" w:lineRule="auto"/>
      </w:pPr>
      <w:r>
        <w:t>prepare the site (weeding and soil preparation</w:t>
      </w:r>
      <w:proofErr w:type="gramStart"/>
      <w:r>
        <w:t>)</w:t>
      </w:r>
      <w:r w:rsidR="00FC3C24">
        <w:t>;</w:t>
      </w:r>
      <w:proofErr w:type="gramEnd"/>
      <w:r>
        <w:t xml:space="preserve"> </w:t>
      </w:r>
    </w:p>
    <w:p w14:paraId="6EDD6443" w14:textId="54F76C47" w:rsidR="00FC3C24" w:rsidRDefault="00EC4151" w:rsidP="00FC3C24">
      <w:pPr>
        <w:pStyle w:val="ListParagraph"/>
        <w:numPr>
          <w:ilvl w:val="1"/>
          <w:numId w:val="19"/>
        </w:numPr>
        <w:spacing w:after="240" w:line="259" w:lineRule="auto"/>
      </w:pPr>
      <w:r>
        <w:t>plant the plantings (</w:t>
      </w:r>
      <w:r w:rsidR="00FC3C24">
        <w:t xml:space="preserve">manual </w:t>
      </w:r>
      <w:proofErr w:type="spellStart"/>
      <w:r>
        <w:t>tubestock</w:t>
      </w:r>
      <w:proofErr w:type="spellEnd"/>
      <w:r>
        <w:t xml:space="preserve">, </w:t>
      </w:r>
      <w:r w:rsidR="00FC3C24">
        <w:t xml:space="preserve">mechanical </w:t>
      </w:r>
      <w:proofErr w:type="spellStart"/>
      <w:r w:rsidR="00FC3C24">
        <w:t>tubestock</w:t>
      </w:r>
      <w:proofErr w:type="spellEnd"/>
      <w:r w:rsidR="00FC3C24">
        <w:t xml:space="preserve">, </w:t>
      </w:r>
      <w:r>
        <w:t>direct seeding</w:t>
      </w:r>
      <w:proofErr w:type="gramStart"/>
      <w:r w:rsidR="00FC3C24">
        <w:t>);</w:t>
      </w:r>
      <w:proofErr w:type="gramEnd"/>
      <w:r>
        <w:t xml:space="preserve"> </w:t>
      </w:r>
    </w:p>
    <w:p w14:paraId="2C2533AB" w14:textId="5E85B9EE" w:rsidR="00EC4151" w:rsidRDefault="00EC4151" w:rsidP="00FC3C24">
      <w:pPr>
        <w:pStyle w:val="ListParagraph"/>
        <w:numPr>
          <w:ilvl w:val="1"/>
          <w:numId w:val="19"/>
        </w:numPr>
        <w:spacing w:after="240" w:line="259" w:lineRule="auto"/>
      </w:pPr>
      <w:r>
        <w:t xml:space="preserve">protect the plantings from </w:t>
      </w:r>
      <w:r w:rsidR="00FC3C24">
        <w:t xml:space="preserve">livestock and feral </w:t>
      </w:r>
      <w:r>
        <w:t xml:space="preserve">grazing </w:t>
      </w:r>
      <w:r w:rsidR="00FC3C24">
        <w:t xml:space="preserve">pressures </w:t>
      </w:r>
      <w:r>
        <w:t xml:space="preserve">(fencing, guards); </w:t>
      </w:r>
      <w:r w:rsidR="00FC3C24">
        <w:t>and</w:t>
      </w:r>
    </w:p>
    <w:p w14:paraId="383B47DE" w14:textId="4302D0D5" w:rsidR="00EC4151" w:rsidRDefault="00FC3C24" w:rsidP="00EC4151">
      <w:pPr>
        <w:pStyle w:val="ListParagraph"/>
        <w:numPr>
          <w:ilvl w:val="0"/>
          <w:numId w:val="19"/>
        </w:numPr>
        <w:spacing w:after="240" w:line="259" w:lineRule="auto"/>
      </w:pPr>
      <w:r>
        <w:t>estimate</w:t>
      </w:r>
      <w:r w:rsidR="00EC4151">
        <w:t xml:space="preserve"> the likely costs of the project.</w:t>
      </w:r>
    </w:p>
    <w:p w14:paraId="76370F46" w14:textId="3A17302C" w:rsidR="00EC4151" w:rsidRDefault="009D1D5B" w:rsidP="00151AD3">
      <w:pPr>
        <w:spacing w:after="240" w:line="259" w:lineRule="auto"/>
      </w:pPr>
      <w:r>
        <w:t>Once you have done the</w:t>
      </w:r>
      <w:r w:rsidR="00FC3C24">
        <w:t xml:space="preserve"> project planning, you will be </w:t>
      </w:r>
      <w:proofErr w:type="gramStart"/>
      <w:r w:rsidR="00FC3C24">
        <w:t>in a position</w:t>
      </w:r>
      <w:proofErr w:type="gramEnd"/>
      <w:r w:rsidR="00FC3C24">
        <w:t xml:space="preserve"> to submit an application through the Web Portal, following the six steps below. </w:t>
      </w:r>
    </w:p>
    <w:p w14:paraId="163F9022" w14:textId="69C1F16F" w:rsidR="00B85C91" w:rsidRDefault="00B85C91" w:rsidP="00151AD3">
      <w:pPr>
        <w:pStyle w:val="Heading4"/>
        <w:spacing w:after="240"/>
      </w:pPr>
      <w:r w:rsidRPr="008A265E">
        <w:t>Step 1:</w:t>
      </w:r>
      <w:r>
        <w:t xml:space="preserve"> Click on your NRM region </w:t>
      </w:r>
      <w:r w:rsidR="00151AD3">
        <w:t>on the Landing Page</w:t>
      </w:r>
    </w:p>
    <w:p w14:paraId="6896AAAE" w14:textId="6F3FDC90" w:rsidR="00151AD3" w:rsidRPr="00151AD3" w:rsidRDefault="00151AD3" w:rsidP="00151AD3">
      <w:pPr>
        <w:spacing w:after="240"/>
      </w:pPr>
      <w:r w:rsidRPr="00151AD3">
        <w:t xml:space="preserve">After </w:t>
      </w:r>
      <w:r>
        <w:t xml:space="preserve">reading through the </w:t>
      </w:r>
      <w:r w:rsidR="00FC3C24">
        <w:t xml:space="preserve">explanatory information, click on the map of your NRM region at the bottom of the Landing Page. This will take you through to the Mapping Page for your NRM region. </w:t>
      </w:r>
    </w:p>
    <w:p w14:paraId="1F893335" w14:textId="6052EE8E" w:rsidR="00B85C91" w:rsidRDefault="00B85C91" w:rsidP="00151AD3">
      <w:pPr>
        <w:pStyle w:val="Heading4"/>
        <w:spacing w:after="240"/>
      </w:pPr>
      <w:r w:rsidRPr="008A265E">
        <w:t>Step 2:</w:t>
      </w:r>
      <w:r>
        <w:t xml:space="preserve"> Draw planting areas on the map</w:t>
      </w:r>
    </w:p>
    <w:p w14:paraId="29DCFCA3" w14:textId="067E902C" w:rsidR="009D1D5B" w:rsidRDefault="00FC3C24" w:rsidP="00D22341">
      <w:pPr>
        <w:spacing w:after="0" w:line="259" w:lineRule="auto"/>
      </w:pPr>
      <w:r>
        <w:t xml:space="preserve">Once on the Mapping Page for your region, </w:t>
      </w:r>
      <w:r w:rsidR="0061638F">
        <w:t xml:space="preserve">you will </w:t>
      </w:r>
      <w:r w:rsidR="009D1D5B">
        <w:t xml:space="preserve">need to locate your property. This can be done using: </w:t>
      </w:r>
    </w:p>
    <w:p w14:paraId="21EF688F" w14:textId="77777777" w:rsidR="009D1D5B" w:rsidRDefault="00FC3C24" w:rsidP="009D1D5B">
      <w:pPr>
        <w:pStyle w:val="ListParagraph"/>
        <w:numPr>
          <w:ilvl w:val="0"/>
          <w:numId w:val="20"/>
        </w:numPr>
        <w:spacing w:after="160" w:line="259" w:lineRule="auto"/>
      </w:pPr>
      <w:r>
        <w:t xml:space="preserve">the map controls (either your mouse or the + and – buttons </w:t>
      </w:r>
      <w:r w:rsidR="009D1D5B">
        <w:t xml:space="preserve">in the bottom right of the page); or </w:t>
      </w:r>
    </w:p>
    <w:p w14:paraId="709CD8E6" w14:textId="77777777" w:rsidR="009D1D5B" w:rsidRDefault="009D1D5B" w:rsidP="009D1D5B">
      <w:pPr>
        <w:pStyle w:val="ListParagraph"/>
        <w:numPr>
          <w:ilvl w:val="0"/>
          <w:numId w:val="20"/>
        </w:numPr>
        <w:spacing w:after="160" w:line="259" w:lineRule="auto"/>
      </w:pPr>
      <w:proofErr w:type="gramStart"/>
      <w:r>
        <w:t>the property search tool,</w:t>
      </w:r>
      <w:proofErr w:type="gramEnd"/>
      <w:r>
        <w:t xml:space="preserve"> located at the top of the map (the white box that says ‘search by address’).</w:t>
      </w:r>
    </w:p>
    <w:p w14:paraId="503FF1D6" w14:textId="62BEE747" w:rsidR="00FC3C24" w:rsidRDefault="00FC3C24" w:rsidP="00FC3C24">
      <w:pPr>
        <w:spacing w:after="160" w:line="259" w:lineRule="auto"/>
      </w:pPr>
      <w:r>
        <w:rPr>
          <w:noProof/>
        </w:rPr>
        <w:t>There are also tabs at the top of the page that provide background information about the project, important contacts, and relevant documents related to the pilot program, such as information in the Emmissions Reduction Fund.</w:t>
      </w:r>
    </w:p>
    <w:p w14:paraId="402D902F" w14:textId="7B0544AC" w:rsidR="00FC3C24" w:rsidRDefault="00817A21" w:rsidP="00FC3C24">
      <w:r>
        <w:rPr>
          <w:noProof/>
          <w:lang w:eastAsia="en-AU"/>
        </w:rPr>
        <w:lastRenderedPageBreak/>
        <w:drawing>
          <wp:inline distT="0" distB="0" distL="0" distR="0" wp14:anchorId="142886D4" wp14:editId="73311AAD">
            <wp:extent cx="5759450" cy="3068955"/>
            <wp:effectExtent l="0" t="0" r="6350" b="4445"/>
            <wp:docPr id="1" name="Picture 1" descr="Shows spatial map on the Agriculture Stewardship portal website. A map of Burnett Mary is shown on the right hand side and a column describing the planting requirements is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ows spatial map on the Agriculture Stewardship portal website. A map of Burnett Mary is shown on the right hand side and a column describing the planting requirements is on the left.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3068955"/>
                    </a:xfrm>
                    <a:prstGeom prst="rect">
                      <a:avLst/>
                    </a:prstGeom>
                  </pic:spPr>
                </pic:pic>
              </a:graphicData>
            </a:graphic>
          </wp:inline>
        </w:drawing>
      </w:r>
    </w:p>
    <w:p w14:paraId="406B714A" w14:textId="0C24819D" w:rsidR="009D1D5B" w:rsidRDefault="00FC3C24" w:rsidP="009D1D5B">
      <w:pPr>
        <w:spacing w:after="160" w:line="259" w:lineRule="auto"/>
      </w:pPr>
      <w:r>
        <w:t xml:space="preserve">Once you have identified your property, </w:t>
      </w:r>
      <w:r w:rsidR="009D1D5B">
        <w:t xml:space="preserve">you will need to locate your first proposed planting area. </w:t>
      </w:r>
    </w:p>
    <w:p w14:paraId="0AFAAE63" w14:textId="2D181947" w:rsidR="00FC3C24" w:rsidRDefault="00817A21" w:rsidP="009D1D5B">
      <w:pPr>
        <w:spacing w:after="160" w:line="259" w:lineRule="auto"/>
      </w:pPr>
      <w:r>
        <w:rPr>
          <w:noProof/>
          <w:lang w:eastAsia="en-AU"/>
        </w:rPr>
        <mc:AlternateContent>
          <mc:Choice Requires="wps">
            <w:drawing>
              <wp:anchor distT="0" distB="0" distL="114300" distR="114300" simplePos="0" relativeHeight="251660288" behindDoc="0" locked="0" layoutInCell="1" allowOverlap="1" wp14:anchorId="5C8D1E48" wp14:editId="6931C6B4">
                <wp:simplePos x="0" y="0"/>
                <wp:positionH relativeFrom="column">
                  <wp:posOffset>1902460</wp:posOffset>
                </wp:positionH>
                <wp:positionV relativeFrom="paragraph">
                  <wp:posOffset>733425</wp:posOffset>
                </wp:positionV>
                <wp:extent cx="325231" cy="245635"/>
                <wp:effectExtent l="12700" t="12700" r="30480" b="21590"/>
                <wp:wrapNone/>
                <wp:docPr id="3" name="Oval 3"/>
                <wp:cNvGraphicFramePr/>
                <a:graphic xmlns:a="http://schemas.openxmlformats.org/drawingml/2006/main">
                  <a:graphicData uri="http://schemas.microsoft.com/office/word/2010/wordprocessingShape">
                    <wps:wsp>
                      <wps:cNvSpPr/>
                      <wps:spPr>
                        <a:xfrm>
                          <a:off x="0" y="0"/>
                          <a:ext cx="325231" cy="2456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7AD147" id="Oval 3" o:spid="_x0000_s1026" style="position:absolute;margin-left:149.8pt;margin-top:57.75pt;width:25.6pt;height:19.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" filled="f" strokecolor="red" strokeweight="3pt"/>
            </w:pict>
          </mc:Fallback>
        </mc:AlternateContent>
      </w:r>
      <w:r w:rsidR="009D1D5B">
        <w:t xml:space="preserve">Having done this, you will need to map the area using the drawing tools on the site. To do this, </w:t>
      </w:r>
      <w:r w:rsidR="00FC3C24">
        <w:t>select the pen tool in the top left corner of the map</w:t>
      </w:r>
      <w:r w:rsidR="009D1D5B">
        <w:t xml:space="preserve">. </w:t>
      </w:r>
      <w:r w:rsidRPr="00817A21">
        <w:rPr>
          <w:noProof/>
          <w:lang w:eastAsia="en-AU"/>
        </w:rPr>
        <w:drawing>
          <wp:inline distT="0" distB="0" distL="0" distR="0" wp14:anchorId="12D991F7" wp14:editId="734AA4B1">
            <wp:extent cx="5759450" cy="3075305"/>
            <wp:effectExtent l="0" t="0" r="6350" b="0"/>
            <wp:docPr id="15" name="Picture 15" descr="A spatial map on the Agriculture Stewardship portal website zoomed into an area of farm land is shown. In the left corner of the map, the pencil icon is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patial map on the Agriculture Stewardship portal website zoomed into an area of farm land is shown. In the left corner of the map, the pencil icon is circled. "/>
                    <pic:cNvPicPr/>
                  </pic:nvPicPr>
                  <pic:blipFill>
                    <a:blip r:embed="rId20"/>
                    <a:stretch>
                      <a:fillRect/>
                    </a:stretch>
                  </pic:blipFill>
                  <pic:spPr>
                    <a:xfrm>
                      <a:off x="0" y="0"/>
                      <a:ext cx="5759450" cy="3075305"/>
                    </a:xfrm>
                    <a:prstGeom prst="rect">
                      <a:avLst/>
                    </a:prstGeom>
                  </pic:spPr>
                </pic:pic>
              </a:graphicData>
            </a:graphic>
          </wp:inline>
        </w:drawing>
      </w:r>
    </w:p>
    <w:p w14:paraId="227A31F8" w14:textId="77777777" w:rsidR="00C021E3" w:rsidRDefault="009D1D5B" w:rsidP="009D1D5B">
      <w:pPr>
        <w:spacing w:after="160" w:line="259" w:lineRule="auto"/>
      </w:pPr>
      <w:r>
        <w:t xml:space="preserve">After selecting the pen tool, draw a polygon (a shape consisting of a series of </w:t>
      </w:r>
      <w:proofErr w:type="gramStart"/>
      <w:r>
        <w:t>straight line</w:t>
      </w:r>
      <w:proofErr w:type="gramEnd"/>
      <w:r>
        <w:t xml:space="preserve"> segments) </w:t>
      </w:r>
      <w:r w:rsidR="00FC3C24">
        <w:t>around</w:t>
      </w:r>
      <w:r>
        <w:t xml:space="preserve"> the boundary of your proposed planting area. You do this by clicking </w:t>
      </w:r>
      <w:r w:rsidR="00C021E3">
        <w:t xml:space="preserve">the </w:t>
      </w:r>
      <w:r>
        <w:t xml:space="preserve">left button </w:t>
      </w:r>
      <w:r w:rsidR="00C021E3">
        <w:t xml:space="preserve">on your mouse </w:t>
      </w:r>
      <w:r>
        <w:t xml:space="preserve">at each point where you want to establish a new </w:t>
      </w:r>
      <w:proofErr w:type="gramStart"/>
      <w:r>
        <w:t>s</w:t>
      </w:r>
      <w:r w:rsidR="00C021E3">
        <w:t>traight line</w:t>
      </w:r>
      <w:proofErr w:type="gramEnd"/>
      <w:r w:rsidR="00C021E3">
        <w:t xml:space="preserve"> segment. To complete the polygon, click</w:t>
      </w:r>
      <w:r w:rsidR="00FC3C24">
        <w:t xml:space="preserve"> on the first point you created in the shape. </w:t>
      </w:r>
    </w:p>
    <w:p w14:paraId="0C1C567A" w14:textId="385CF6DB" w:rsidR="00FC3C24" w:rsidRDefault="00FC3C24" w:rsidP="009D1D5B">
      <w:pPr>
        <w:spacing w:after="160" w:line="259" w:lineRule="auto"/>
      </w:pPr>
      <w:r>
        <w:t>If you are unhappy with</w:t>
      </w:r>
      <w:r w:rsidR="00C021E3">
        <w:t xml:space="preserve"> the accuracy of your mapped planting area</w:t>
      </w:r>
      <w:r>
        <w:t xml:space="preserve">, it can be erased by clicking </w:t>
      </w:r>
      <w:r w:rsidR="00C021E3">
        <w:t xml:space="preserve">on the polygon and then click on </w:t>
      </w:r>
      <w:r>
        <w:t>the cross at the top left of the map.</w:t>
      </w:r>
      <w:r w:rsidR="00211F49">
        <w:t xml:space="preserve"> </w:t>
      </w:r>
    </w:p>
    <w:p w14:paraId="362E4F74" w14:textId="0CC092CE" w:rsidR="00FC3C24" w:rsidRDefault="00FC3C24" w:rsidP="00FC3C24"/>
    <w:p w14:paraId="7C4D2BD7" w14:textId="4F7D15F7" w:rsidR="00817A21" w:rsidRDefault="00817A21" w:rsidP="00C021E3">
      <w:pPr>
        <w:spacing w:after="240" w:line="259" w:lineRule="auto"/>
      </w:pPr>
      <w:r>
        <w:rPr>
          <w:noProof/>
          <w:lang w:eastAsia="en-AU"/>
        </w:rPr>
        <w:lastRenderedPageBreak/>
        <mc:AlternateContent>
          <mc:Choice Requires="wps">
            <w:drawing>
              <wp:anchor distT="0" distB="0" distL="114300" distR="114300" simplePos="0" relativeHeight="251661312" behindDoc="0" locked="0" layoutInCell="1" allowOverlap="1" wp14:anchorId="12E4FD24" wp14:editId="7F60D300">
                <wp:simplePos x="0" y="0"/>
                <wp:positionH relativeFrom="column">
                  <wp:posOffset>1919605</wp:posOffset>
                </wp:positionH>
                <wp:positionV relativeFrom="paragraph">
                  <wp:posOffset>386080</wp:posOffset>
                </wp:positionV>
                <wp:extent cx="325231" cy="245635"/>
                <wp:effectExtent l="12700" t="12700" r="30480" b="23495"/>
                <wp:wrapNone/>
                <wp:docPr id="8" name="Oval 8"/>
                <wp:cNvGraphicFramePr/>
                <a:graphic xmlns:a="http://schemas.openxmlformats.org/drawingml/2006/main">
                  <a:graphicData uri="http://schemas.microsoft.com/office/word/2010/wordprocessingShape">
                    <wps:wsp>
                      <wps:cNvSpPr/>
                      <wps:spPr>
                        <a:xfrm>
                          <a:off x="0" y="0"/>
                          <a:ext cx="325231" cy="2456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4CD13" id="Oval 8" o:spid="_x0000_s1026" style="position:absolute;margin-left:151.15pt;margin-top:30.4pt;width:25.6pt;height:1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" filled="f" strokecolor="red" strokeweight="3pt"/>
            </w:pict>
          </mc:Fallback>
        </mc:AlternateContent>
      </w:r>
      <w:r w:rsidRPr="00817A21">
        <w:rPr>
          <w:noProof/>
          <w:lang w:eastAsia="en-AU"/>
        </w:rPr>
        <w:drawing>
          <wp:inline distT="0" distB="0" distL="0" distR="0" wp14:anchorId="587654A6" wp14:editId="7C6E51FF">
            <wp:extent cx="5759450" cy="3063875"/>
            <wp:effectExtent l="0" t="0" r="6350" b="0"/>
            <wp:docPr id="18" name="Picture 18" descr="A spatial map on the Agriculture Stewardship portal website is shown with a planting area that has been drawn using the drawing tool. The cross button is circled in the left corner of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patial map on the Agriculture Stewardship portal website is shown with a planting area that has been drawn using the drawing tool. The cross button is circled in the left corner of the map."/>
                    <pic:cNvPicPr/>
                  </pic:nvPicPr>
                  <pic:blipFill>
                    <a:blip r:embed="rId21"/>
                    <a:stretch>
                      <a:fillRect/>
                    </a:stretch>
                  </pic:blipFill>
                  <pic:spPr>
                    <a:xfrm>
                      <a:off x="0" y="0"/>
                      <a:ext cx="5759450" cy="3063875"/>
                    </a:xfrm>
                    <a:prstGeom prst="rect">
                      <a:avLst/>
                    </a:prstGeom>
                  </pic:spPr>
                </pic:pic>
              </a:graphicData>
            </a:graphic>
          </wp:inline>
        </w:drawing>
      </w:r>
    </w:p>
    <w:p w14:paraId="2C117452" w14:textId="43ED2910" w:rsidR="00C021E3" w:rsidRDefault="00C021E3" w:rsidP="00C021E3">
      <w:pPr>
        <w:spacing w:after="240" w:line="259" w:lineRule="auto"/>
      </w:pPr>
      <w:r>
        <w:t>Once the planting area has been mapped, the site will automatically provide you with an estimate of the size of the planting area (in hectares), the proportion of the planting area that is likely to be eligible and the total amount of CO</w:t>
      </w:r>
      <w:r w:rsidRPr="00C021E3">
        <w:rPr>
          <w:vertAlign w:val="subscript"/>
        </w:rPr>
        <w:t>2</w:t>
      </w:r>
      <w:r>
        <w:t xml:space="preserve"> that could be sequestered in the eligible portion of the planting area over 25 years under average climate conditions. This information will be displayed in the panel on the left-hand side of the Mapping Page.</w:t>
      </w:r>
    </w:p>
    <w:p w14:paraId="43654B6B" w14:textId="77CEC90F" w:rsidR="00C021E3" w:rsidRDefault="00C021E3" w:rsidP="00C021E3">
      <w:pPr>
        <w:spacing w:after="160" w:line="259" w:lineRule="auto"/>
      </w:pPr>
      <w:r>
        <w:t>If you have more than one planting area, you will need to map the remaining planting areas following the same procedure. As each planting area is mapped, summary details on the areas will be added to the panel on the left-hand side of the page. At t</w:t>
      </w:r>
      <w:r w:rsidR="00211F49">
        <w:t>he bottom of this</w:t>
      </w:r>
      <w:r>
        <w:t xml:space="preserve"> panel, the site provides an aggregate of the planting areas and the amount of CO</w:t>
      </w:r>
      <w:r w:rsidRPr="00C021E3">
        <w:rPr>
          <w:vertAlign w:val="subscript"/>
        </w:rPr>
        <w:t>2</w:t>
      </w:r>
      <w:r>
        <w:t xml:space="preserve"> that could be sequestered in the eligible portion</w:t>
      </w:r>
      <w:r w:rsidR="00C905D1">
        <w:t>s</w:t>
      </w:r>
      <w:r>
        <w:t xml:space="preserve"> of the planting areas over 25 years. </w:t>
      </w:r>
    </w:p>
    <w:p w14:paraId="47FD7A44" w14:textId="474EF131" w:rsidR="00211F49" w:rsidRDefault="00211F49" w:rsidP="00C021E3">
      <w:pPr>
        <w:spacing w:after="160" w:line="259" w:lineRule="auto"/>
      </w:pPr>
      <w:r>
        <w:t xml:space="preserve">If you are not happy with your planting areas, you can start again by </w:t>
      </w:r>
      <w:r w:rsidRPr="00211F49">
        <w:t>click “Reset map”</w:t>
      </w:r>
      <w:r>
        <w:t xml:space="preserve">, which will </w:t>
      </w:r>
      <w:r w:rsidRPr="00211F49">
        <w:t xml:space="preserve">erase </w:t>
      </w:r>
      <w:proofErr w:type="gramStart"/>
      <w:r>
        <w:t>all of</w:t>
      </w:r>
      <w:proofErr w:type="gramEnd"/>
      <w:r>
        <w:t xml:space="preserve"> </w:t>
      </w:r>
      <w:r w:rsidRPr="00211F49">
        <w:t>your proposed planting areas</w:t>
      </w:r>
      <w:r>
        <w:t xml:space="preserve">. If you want to delete individual planting areas, click on them one at a time and delete them using the cross that appears at the top left of the map. </w:t>
      </w:r>
    </w:p>
    <w:p w14:paraId="29AAD368" w14:textId="7D5B03C9" w:rsidR="00FC3C24" w:rsidRDefault="00211F49" w:rsidP="00C021E3">
      <w:pPr>
        <w:spacing w:after="160" w:line="259" w:lineRule="auto"/>
      </w:pPr>
      <w:r>
        <w:t xml:space="preserve">Once you are </w:t>
      </w:r>
      <w:r w:rsidR="00FC3C24">
        <w:t xml:space="preserve">happy with </w:t>
      </w:r>
      <w:r>
        <w:t xml:space="preserve">your mapped planting areas, </w:t>
      </w:r>
      <w:r w:rsidR="00FC3C24">
        <w:t>click the “Next: Add Details” button a</w:t>
      </w:r>
      <w:r>
        <w:t>t the bottom left of the screen</w:t>
      </w:r>
      <w:r w:rsidR="00FC3C24">
        <w:t xml:space="preserve">. </w:t>
      </w:r>
      <w:r w:rsidR="00C905D1">
        <w:t xml:space="preserve">This will take you through to the Application Form Page. </w:t>
      </w:r>
    </w:p>
    <w:p w14:paraId="6E86472E" w14:textId="55037908" w:rsidR="00FC3C24" w:rsidRDefault="00FC3C24" w:rsidP="00FC3C24"/>
    <w:p w14:paraId="1DF62431" w14:textId="1F944B42" w:rsidR="00C905D1" w:rsidRDefault="00817A21" w:rsidP="00C905D1">
      <w:pPr>
        <w:spacing w:after="0" w:line="259" w:lineRule="auto"/>
      </w:pPr>
      <w:r>
        <w:rPr>
          <w:noProof/>
          <w:lang w:eastAsia="en-AU"/>
        </w:rPr>
        <w:lastRenderedPageBreak/>
        <mc:AlternateContent>
          <mc:Choice Requires="wps">
            <w:drawing>
              <wp:anchor distT="0" distB="0" distL="114300" distR="114300" simplePos="0" relativeHeight="251662336" behindDoc="0" locked="0" layoutInCell="1" allowOverlap="1" wp14:anchorId="5ED9F873" wp14:editId="534D3BFF">
                <wp:simplePos x="0" y="0"/>
                <wp:positionH relativeFrom="column">
                  <wp:posOffset>-252730</wp:posOffset>
                </wp:positionH>
                <wp:positionV relativeFrom="paragraph">
                  <wp:posOffset>672465</wp:posOffset>
                </wp:positionV>
                <wp:extent cx="2006600" cy="1181100"/>
                <wp:effectExtent l="12700" t="12700" r="25400" b="25400"/>
                <wp:wrapNone/>
                <wp:docPr id="10" name="Oval 10"/>
                <wp:cNvGraphicFramePr/>
                <a:graphic xmlns:a="http://schemas.openxmlformats.org/drawingml/2006/main">
                  <a:graphicData uri="http://schemas.microsoft.com/office/word/2010/wordprocessingShape">
                    <wps:wsp>
                      <wps:cNvSpPr/>
                      <wps:spPr>
                        <a:xfrm>
                          <a:off x="0" y="0"/>
                          <a:ext cx="2006600" cy="11811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FD85A8" id="Oval 10" o:spid="_x0000_s1026" style="position:absolute;margin-left:-19.9pt;margin-top:52.95pt;width:158pt;height: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" filled="f" strokecolor="red" strokeweight="3pt"/>
            </w:pict>
          </mc:Fallback>
        </mc:AlternateContent>
      </w:r>
      <w:r>
        <w:rPr>
          <w:noProof/>
          <w:lang w:eastAsia="en-AU"/>
        </w:rPr>
        <mc:AlternateContent>
          <mc:Choice Requires="wps">
            <w:drawing>
              <wp:anchor distT="0" distB="0" distL="114300" distR="114300" simplePos="0" relativeHeight="251663360" behindDoc="0" locked="0" layoutInCell="1" allowOverlap="1" wp14:anchorId="3FD34541" wp14:editId="735D723E">
                <wp:simplePos x="0" y="0"/>
                <wp:positionH relativeFrom="column">
                  <wp:posOffset>1270</wp:posOffset>
                </wp:positionH>
                <wp:positionV relativeFrom="paragraph">
                  <wp:posOffset>2666365</wp:posOffset>
                </wp:positionV>
                <wp:extent cx="1854200" cy="364987"/>
                <wp:effectExtent l="12700" t="12700" r="25400" b="29210"/>
                <wp:wrapNone/>
                <wp:docPr id="11" name="Oval 11"/>
                <wp:cNvGraphicFramePr/>
                <a:graphic xmlns:a="http://schemas.openxmlformats.org/drawingml/2006/main">
                  <a:graphicData uri="http://schemas.microsoft.com/office/word/2010/wordprocessingShape">
                    <wps:wsp>
                      <wps:cNvSpPr/>
                      <wps:spPr>
                        <a:xfrm>
                          <a:off x="0" y="0"/>
                          <a:ext cx="1854200" cy="36498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447B54" id="Oval 11" o:spid="_x0000_s1026" style="position:absolute;margin-left:.1pt;margin-top:209.95pt;width:146pt;height:2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" filled="f" strokecolor="red" strokeweight="3pt"/>
            </w:pict>
          </mc:Fallback>
        </mc:AlternateContent>
      </w:r>
      <w:r>
        <w:rPr>
          <w:noProof/>
          <w:lang w:eastAsia="en-AU"/>
        </w:rPr>
        <w:drawing>
          <wp:inline distT="0" distB="0" distL="0" distR="0" wp14:anchorId="7244FAFC" wp14:editId="58A93999">
            <wp:extent cx="5759450" cy="3041650"/>
            <wp:effectExtent l="0" t="0" r="6350" b="6350"/>
            <wp:docPr id="19" name="Picture 19" descr="A spatial map on the Agriculture Stewardship portal website showing two planting areas that have been drawn using the drawing tool. The left hand column shows the size and estimated carbon for the two planting areas. This information is circled. At the bottom of this column, the buttons &quot;Reset map&quot; and &quot;Next: Add Details&quot; are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patial map on the Agriculture Stewardship portal website showing two planting areas that have been drawn using the drawing tool. The left hand column shows the size and estimated carbon for the two planting areas. This information is circled. At the bottom of this column, the buttons &quot;Reset map&quot; and &quot;Next: Add Details&quot; are circled."/>
                    <pic:cNvPicPr/>
                  </pic:nvPicPr>
                  <pic:blipFill>
                    <a:blip r:embed="rId22"/>
                    <a:stretch>
                      <a:fillRect/>
                    </a:stretch>
                  </pic:blipFill>
                  <pic:spPr>
                    <a:xfrm>
                      <a:off x="0" y="0"/>
                      <a:ext cx="5759450" cy="3041650"/>
                    </a:xfrm>
                    <a:prstGeom prst="rect">
                      <a:avLst/>
                    </a:prstGeom>
                  </pic:spPr>
                </pic:pic>
              </a:graphicData>
            </a:graphic>
          </wp:inline>
        </w:drawing>
      </w:r>
      <w:r>
        <w:t xml:space="preserve"> </w:t>
      </w:r>
      <w:r w:rsidR="00C905D1">
        <w:t>As discussed in section 2 above, the</w:t>
      </w:r>
      <w:r w:rsidR="00FC3C24">
        <w:t xml:space="preserve"> </w:t>
      </w:r>
      <w:r w:rsidR="00C905D1">
        <w:t xml:space="preserve">Application Form Page is divided into three sub-pages: </w:t>
      </w:r>
    </w:p>
    <w:p w14:paraId="06D7335C" w14:textId="77777777" w:rsidR="00C905D1" w:rsidRDefault="00C905D1" w:rsidP="00C905D1">
      <w:pPr>
        <w:pStyle w:val="ListParagraph"/>
        <w:numPr>
          <w:ilvl w:val="0"/>
          <w:numId w:val="21"/>
        </w:numPr>
        <w:spacing w:after="240" w:line="259" w:lineRule="auto"/>
      </w:pPr>
      <w:r>
        <w:t>the ‘project information page</w:t>
      </w:r>
      <w:proofErr w:type="gramStart"/>
      <w:r>
        <w:t>’;</w:t>
      </w:r>
      <w:proofErr w:type="gramEnd"/>
    </w:p>
    <w:p w14:paraId="1995C341" w14:textId="77777777" w:rsidR="00C905D1" w:rsidRDefault="00C905D1" w:rsidP="00C905D1">
      <w:pPr>
        <w:pStyle w:val="ListParagraph"/>
        <w:numPr>
          <w:ilvl w:val="0"/>
          <w:numId w:val="21"/>
        </w:numPr>
        <w:spacing w:after="240" w:line="259" w:lineRule="auto"/>
      </w:pPr>
      <w:r>
        <w:t xml:space="preserve">the ‘planting area page’ (or pages, depending on how many planting areas there are); and </w:t>
      </w:r>
    </w:p>
    <w:p w14:paraId="3178F442" w14:textId="77777777" w:rsidR="00C905D1" w:rsidRDefault="00C905D1" w:rsidP="00C905D1">
      <w:pPr>
        <w:pStyle w:val="ListParagraph"/>
        <w:numPr>
          <w:ilvl w:val="0"/>
          <w:numId w:val="21"/>
        </w:numPr>
        <w:spacing w:after="240" w:line="259" w:lineRule="auto"/>
      </w:pPr>
      <w:r>
        <w:t>the ‘submit a bid page’.</w:t>
      </w:r>
      <w:r w:rsidR="00FC3C24">
        <w:t xml:space="preserve">, you will be required to add information related to your project and planting </w:t>
      </w:r>
      <w:r>
        <w:t>area(s)</w:t>
      </w:r>
      <w:r w:rsidR="00FC3C24">
        <w:t xml:space="preserve">. </w:t>
      </w:r>
    </w:p>
    <w:p w14:paraId="48B2CED3" w14:textId="66DC22EE" w:rsidR="00FC3C24" w:rsidRDefault="00C905D1" w:rsidP="00817A21">
      <w:pPr>
        <w:spacing w:after="240" w:line="259" w:lineRule="auto"/>
      </w:pPr>
      <w:r>
        <w:t>Before proceeding with the application, you may wish to download additional information on your project areas via the csv link b</w:t>
      </w:r>
      <w:r w:rsidR="00FC3C24">
        <w:t xml:space="preserve">elow the map on the </w:t>
      </w:r>
      <w:proofErr w:type="gramStart"/>
      <w:r w:rsidR="00FC3C24">
        <w:t>right hand</w:t>
      </w:r>
      <w:proofErr w:type="gramEnd"/>
      <w:r w:rsidR="00FC3C24">
        <w:t xml:space="preserve"> side </w:t>
      </w:r>
      <w:r>
        <w:t xml:space="preserve">of the project information page. The link provides you with a </w:t>
      </w:r>
      <w:r w:rsidR="00FC3C24">
        <w:t>csv spreadsheet t</w:t>
      </w:r>
      <w:r>
        <w:t>hat can be opened in Microsoft E</w:t>
      </w:r>
      <w:r w:rsidR="00FC3C24">
        <w:t>xcel. The spreadsheet provides estimates of tonnes of CO</w:t>
      </w:r>
      <w:r w:rsidR="00FC3C24" w:rsidRPr="00C905D1">
        <w:rPr>
          <w:vertAlign w:val="subscript"/>
        </w:rPr>
        <w:t xml:space="preserve">2 </w:t>
      </w:r>
      <w:r w:rsidR="00FC3C24">
        <w:t xml:space="preserve">that </w:t>
      </w:r>
      <w:r>
        <w:t>are likely to be</w:t>
      </w:r>
      <w:r w:rsidR="00FC3C24">
        <w:t xml:space="preserve"> sequestered </w:t>
      </w:r>
      <w:r w:rsidR="00FC3C24" w:rsidRPr="00C905D1">
        <w:rPr>
          <w:i/>
        </w:rPr>
        <w:t>each year</w:t>
      </w:r>
      <w:r w:rsidR="00FC3C24">
        <w:t xml:space="preserve"> </w:t>
      </w:r>
      <w:r>
        <w:t>in the eligible portions of the planting areas. This information can assist in project planning</w:t>
      </w:r>
      <w:r w:rsidR="00FC3C24">
        <w:t xml:space="preserve">. </w:t>
      </w:r>
    </w:p>
    <w:p w14:paraId="6BD58312" w14:textId="7460B2CB" w:rsidR="00151AD3" w:rsidRDefault="00817A21" w:rsidP="00151AD3">
      <w:pPr>
        <w:spacing w:after="240"/>
        <w:rPr>
          <w:b/>
        </w:rPr>
      </w:pPr>
      <w:r>
        <w:rPr>
          <w:noProof/>
          <w:lang w:eastAsia="en-AU"/>
        </w:rPr>
        <mc:AlternateContent>
          <mc:Choice Requires="wps">
            <w:drawing>
              <wp:anchor distT="0" distB="0" distL="114300" distR="114300" simplePos="0" relativeHeight="251665408" behindDoc="0" locked="0" layoutInCell="1" allowOverlap="1" wp14:anchorId="0471A3B5" wp14:editId="13481CC0">
                <wp:simplePos x="0" y="0"/>
                <wp:positionH relativeFrom="column">
                  <wp:posOffset>2871470</wp:posOffset>
                </wp:positionH>
                <wp:positionV relativeFrom="paragraph">
                  <wp:posOffset>2528570</wp:posOffset>
                </wp:positionV>
                <wp:extent cx="939800" cy="304800"/>
                <wp:effectExtent l="12700" t="12700" r="25400" b="25400"/>
                <wp:wrapNone/>
                <wp:docPr id="14" name="Oval 14"/>
                <wp:cNvGraphicFramePr/>
                <a:graphic xmlns:a="http://schemas.openxmlformats.org/drawingml/2006/main">
                  <a:graphicData uri="http://schemas.microsoft.com/office/word/2010/wordprocessingShape">
                    <wps:wsp>
                      <wps:cNvSpPr/>
                      <wps:spPr>
                        <a:xfrm>
                          <a:off x="0" y="0"/>
                          <a:ext cx="939800" cy="304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13EB0" id="Oval 14" o:spid="_x0000_s1026" style="position:absolute;margin-left:226.1pt;margin-top:199.1pt;width:74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" filled="f" strokecolor="red" strokeweight="3pt"/>
            </w:pict>
          </mc:Fallback>
        </mc:AlternateContent>
      </w:r>
      <w:r>
        <w:rPr>
          <w:noProof/>
          <w:lang w:eastAsia="en-AU"/>
        </w:rPr>
        <mc:AlternateContent>
          <mc:Choice Requires="wps">
            <w:drawing>
              <wp:anchor distT="0" distB="0" distL="114300" distR="114300" simplePos="0" relativeHeight="251664384" behindDoc="0" locked="0" layoutInCell="1" allowOverlap="1" wp14:anchorId="62CDFB53" wp14:editId="7270CA31">
                <wp:simplePos x="0" y="0"/>
                <wp:positionH relativeFrom="column">
                  <wp:posOffset>-36830</wp:posOffset>
                </wp:positionH>
                <wp:positionV relativeFrom="paragraph">
                  <wp:posOffset>267970</wp:posOffset>
                </wp:positionV>
                <wp:extent cx="762000" cy="304800"/>
                <wp:effectExtent l="12700" t="12700" r="25400" b="25400"/>
                <wp:wrapNone/>
                <wp:docPr id="13" name="Oval 13"/>
                <wp:cNvGraphicFramePr/>
                <a:graphic xmlns:a="http://schemas.openxmlformats.org/drawingml/2006/main">
                  <a:graphicData uri="http://schemas.microsoft.com/office/word/2010/wordprocessingShape">
                    <wps:wsp>
                      <wps:cNvSpPr/>
                      <wps:spPr>
                        <a:xfrm>
                          <a:off x="0" y="0"/>
                          <a:ext cx="762000" cy="304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33D222" id="Oval 13" o:spid="_x0000_s1026" style="position:absolute;margin-left:-2.9pt;margin-top:21.1pt;width:60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" filled="f" strokecolor="red" strokeweight="3pt"/>
            </w:pict>
          </mc:Fallback>
        </mc:AlternateContent>
      </w:r>
      <w:r>
        <w:rPr>
          <w:noProof/>
          <w:lang w:eastAsia="en-AU"/>
        </w:rPr>
        <w:drawing>
          <wp:inline distT="0" distB="0" distL="0" distR="0" wp14:anchorId="1CDFE9DA" wp14:editId="2ED34253">
            <wp:extent cx="5759450" cy="3073400"/>
            <wp:effectExtent l="0" t="0" r="6350" b="0"/>
            <wp:docPr id="20" name="Picture 20" descr="A spatial map on the Agriculture Stewardship portal website showing two planting areas that have been drawn using the drawing tool. The left hand column shows an application form asking for applicant information. On the top left corner, the &quot;Back to map&quot; button is circled. Under the map, the &quot;Download CSV file&quot; is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patial map on the Agriculture Stewardship portal website showing two planting areas that have been drawn using the drawing tool. The left hand column shows an application form asking for applicant information. On the top left corner, the &quot;Back to map&quot; button is circled. Under the map, the &quot;Download CSV file&quot; is circled. "/>
                    <pic:cNvPicPr/>
                  </pic:nvPicPr>
                  <pic:blipFill>
                    <a:blip r:embed="rId23"/>
                    <a:stretch>
                      <a:fillRect/>
                    </a:stretch>
                  </pic:blipFill>
                  <pic:spPr>
                    <a:xfrm>
                      <a:off x="0" y="0"/>
                      <a:ext cx="5759450" cy="3073400"/>
                    </a:xfrm>
                    <a:prstGeom prst="rect">
                      <a:avLst/>
                    </a:prstGeom>
                  </pic:spPr>
                </pic:pic>
              </a:graphicData>
            </a:graphic>
          </wp:inline>
        </w:drawing>
      </w:r>
    </w:p>
    <w:p w14:paraId="6D7E3D56" w14:textId="5DADB3BF" w:rsidR="00B85C91" w:rsidRDefault="00B85C91" w:rsidP="00151AD3">
      <w:pPr>
        <w:pStyle w:val="Heading4"/>
        <w:spacing w:after="240"/>
      </w:pPr>
      <w:r w:rsidRPr="008A265E">
        <w:lastRenderedPageBreak/>
        <w:t>Step 3:</w:t>
      </w:r>
      <w:r>
        <w:t xml:space="preserve"> Add contact details</w:t>
      </w:r>
    </w:p>
    <w:p w14:paraId="6B98F1B8" w14:textId="35298744" w:rsidR="00C905D1" w:rsidRDefault="00C905D1" w:rsidP="00C905D1">
      <w:pPr>
        <w:spacing w:after="0" w:line="259" w:lineRule="auto"/>
      </w:pPr>
      <w:r>
        <w:t xml:space="preserve">The project information page requires applicants to provide the following.  </w:t>
      </w:r>
    </w:p>
    <w:p w14:paraId="2BC02453" w14:textId="77777777" w:rsidR="00C905D1" w:rsidRDefault="00C905D1" w:rsidP="00C905D1">
      <w:pPr>
        <w:pStyle w:val="ListParagraph"/>
        <w:numPr>
          <w:ilvl w:val="0"/>
          <w:numId w:val="14"/>
        </w:numPr>
        <w:spacing w:after="240" w:line="259" w:lineRule="auto"/>
      </w:pPr>
      <w:r w:rsidRPr="00C905D1">
        <w:t>Applicant info</w:t>
      </w:r>
      <w:r>
        <w:t xml:space="preserve">rmation under the title ‘Applicant info’, including: </w:t>
      </w:r>
    </w:p>
    <w:p w14:paraId="7D0CCDDB" w14:textId="17F21793" w:rsidR="00C905D1" w:rsidRDefault="00496F27" w:rsidP="00496F27">
      <w:pPr>
        <w:pStyle w:val="ListParagraph"/>
        <w:numPr>
          <w:ilvl w:val="1"/>
          <w:numId w:val="14"/>
        </w:numPr>
        <w:spacing w:after="240" w:line="259" w:lineRule="auto"/>
      </w:pPr>
      <w:r>
        <w:t>t</w:t>
      </w:r>
      <w:r w:rsidR="00C905D1">
        <w:t>he name of the applicant</w:t>
      </w:r>
      <w:r>
        <w:t xml:space="preserve"> and their Australian Business Number (ABN);</w:t>
      </w:r>
      <w:r w:rsidR="00D22341">
        <w:t xml:space="preserve"> and</w:t>
      </w:r>
    </w:p>
    <w:p w14:paraId="4AB26032" w14:textId="0AB92B44" w:rsidR="00C905D1" w:rsidRDefault="00496F27" w:rsidP="00496F27">
      <w:pPr>
        <w:pStyle w:val="ListParagraph"/>
        <w:numPr>
          <w:ilvl w:val="1"/>
          <w:numId w:val="14"/>
        </w:numPr>
        <w:spacing w:after="240" w:line="259" w:lineRule="auto"/>
      </w:pPr>
      <w:r>
        <w:t>t</w:t>
      </w:r>
      <w:r w:rsidR="00C905D1">
        <w:t xml:space="preserve">he </w:t>
      </w:r>
      <w:r>
        <w:t xml:space="preserve">name of the </w:t>
      </w:r>
      <w:r w:rsidR="00C905D1">
        <w:t>contact person for the application</w:t>
      </w:r>
      <w:r>
        <w:t xml:space="preserve"> and their email and phone number.</w:t>
      </w:r>
    </w:p>
    <w:p w14:paraId="0E0FFA83" w14:textId="77777777" w:rsidR="00496F27" w:rsidRDefault="00496F27" w:rsidP="00496F27">
      <w:pPr>
        <w:pStyle w:val="ListParagraph"/>
        <w:numPr>
          <w:ilvl w:val="0"/>
          <w:numId w:val="14"/>
        </w:numPr>
        <w:spacing w:after="240" w:line="259" w:lineRule="auto"/>
      </w:pPr>
      <w:r>
        <w:t>Details of the project under the title ‘</w:t>
      </w:r>
      <w:r w:rsidRPr="00496F27">
        <w:t>Project details</w:t>
      </w:r>
      <w:r>
        <w:t xml:space="preserve">’, including: </w:t>
      </w:r>
    </w:p>
    <w:p w14:paraId="2E089314" w14:textId="394A4D6E" w:rsidR="00C905D1" w:rsidRDefault="00496F27" w:rsidP="00496F27">
      <w:pPr>
        <w:pStyle w:val="ListParagraph"/>
        <w:numPr>
          <w:ilvl w:val="1"/>
          <w:numId w:val="14"/>
        </w:numPr>
        <w:spacing w:after="240" w:line="259" w:lineRule="auto"/>
      </w:pPr>
      <w:r>
        <w:t>the primary street address for the project; and</w:t>
      </w:r>
    </w:p>
    <w:p w14:paraId="19FF24C2" w14:textId="1A7C453C" w:rsidR="00C905D1" w:rsidRDefault="00496F27" w:rsidP="00496F27">
      <w:pPr>
        <w:pStyle w:val="ListParagraph"/>
        <w:numPr>
          <w:ilvl w:val="1"/>
          <w:numId w:val="14"/>
        </w:numPr>
        <w:spacing w:after="240" w:line="259" w:lineRule="auto"/>
      </w:pPr>
      <w:r>
        <w:t xml:space="preserve">confirmation that the applicant holds the freehold title </w:t>
      </w:r>
      <w:r w:rsidRPr="00496F27">
        <w:t>for the property or properties on which the project will be located</w:t>
      </w:r>
      <w:r>
        <w:t xml:space="preserve">. </w:t>
      </w:r>
    </w:p>
    <w:p w14:paraId="108CEA14" w14:textId="65F94F3B" w:rsidR="00151AD3" w:rsidRDefault="00496F27" w:rsidP="00151AD3">
      <w:pPr>
        <w:pStyle w:val="ListParagraph"/>
        <w:numPr>
          <w:ilvl w:val="0"/>
          <w:numId w:val="14"/>
        </w:numPr>
        <w:spacing w:after="240" w:line="259" w:lineRule="auto"/>
      </w:pPr>
      <w:r>
        <w:t>W</w:t>
      </w:r>
      <w:r w:rsidR="00C905D1">
        <w:t xml:space="preserve">hether the project will have a 25- or 100-year permanence period under the Emissions Reduction Fund (ERF). </w:t>
      </w:r>
    </w:p>
    <w:p w14:paraId="286178A8" w14:textId="3E42E3FD" w:rsidR="00496F27" w:rsidRPr="00496F27" w:rsidRDefault="00496F27" w:rsidP="00496F27">
      <w:pPr>
        <w:spacing w:after="240" w:line="259" w:lineRule="auto"/>
      </w:pPr>
      <w:r>
        <w:t xml:space="preserve">Having provided this information, click “Next” at the bottom of the page to progress to the planting area page. </w:t>
      </w:r>
    </w:p>
    <w:p w14:paraId="1F03F837" w14:textId="4429BEE3" w:rsidR="00B85C91" w:rsidRDefault="00B85C91" w:rsidP="00151AD3">
      <w:pPr>
        <w:pStyle w:val="Heading4"/>
        <w:spacing w:after="240"/>
      </w:pPr>
      <w:r w:rsidRPr="008A265E">
        <w:t>Step 4:</w:t>
      </w:r>
      <w:r>
        <w:t xml:space="preserve"> Add costing information for each planting area</w:t>
      </w:r>
    </w:p>
    <w:p w14:paraId="6D0DB4B1" w14:textId="49BCF1AA" w:rsidR="00496F27" w:rsidRDefault="00496F27" w:rsidP="00496F27">
      <w:pPr>
        <w:spacing w:after="0" w:line="259" w:lineRule="auto"/>
      </w:pPr>
      <w:r>
        <w:t xml:space="preserve">Once on the planting area page, you will need to provide detailed project and cost information for each proposed planting area. The required information includes the following.  </w:t>
      </w:r>
    </w:p>
    <w:p w14:paraId="26F47829" w14:textId="4E361893" w:rsidR="00496F27" w:rsidRDefault="00496F27" w:rsidP="00496F27">
      <w:pPr>
        <w:pStyle w:val="ListParagraph"/>
        <w:numPr>
          <w:ilvl w:val="0"/>
          <w:numId w:val="17"/>
        </w:numPr>
        <w:spacing w:after="240" w:line="259" w:lineRule="auto"/>
      </w:pPr>
      <w:r>
        <w:t>Details of h</w:t>
      </w:r>
      <w:r w:rsidRPr="00464B8B">
        <w:t>ow many mature native trees will be retained and pro</w:t>
      </w:r>
      <w:r>
        <w:t xml:space="preserve">tected within the planting area. </w:t>
      </w:r>
      <w:r w:rsidR="0011270B">
        <w:t>To qualify as a mature native tree, a tree</w:t>
      </w:r>
      <w:r w:rsidRPr="00496F27">
        <w:t xml:space="preserve"> must</w:t>
      </w:r>
      <w:r>
        <w:t>:</w:t>
      </w:r>
      <w:r w:rsidRPr="00496F27">
        <w:t xml:space="preserve"> </w:t>
      </w:r>
    </w:p>
    <w:p w14:paraId="32C2BDEF" w14:textId="0CEFA3C6" w:rsidR="00496F27" w:rsidRDefault="00496F27" w:rsidP="00496F27">
      <w:pPr>
        <w:pStyle w:val="ListParagraph"/>
        <w:numPr>
          <w:ilvl w:val="1"/>
          <w:numId w:val="17"/>
        </w:numPr>
        <w:spacing w:after="240" w:line="259" w:lineRule="auto"/>
      </w:pPr>
      <w:r w:rsidRPr="00496F27">
        <w:t xml:space="preserve">be native to the local </w:t>
      </w:r>
      <w:proofErr w:type="gramStart"/>
      <w:r w:rsidRPr="00496F27">
        <w:t>area</w:t>
      </w:r>
      <w:r>
        <w:t>;</w:t>
      </w:r>
      <w:proofErr w:type="gramEnd"/>
      <w:r>
        <w:t xml:space="preserve"> </w:t>
      </w:r>
      <w:r w:rsidRPr="00496F27">
        <w:t xml:space="preserve"> </w:t>
      </w:r>
    </w:p>
    <w:p w14:paraId="28C9FCDD" w14:textId="77777777" w:rsidR="00496F27" w:rsidRDefault="00496F27" w:rsidP="00496F27">
      <w:pPr>
        <w:pStyle w:val="ListParagraph"/>
        <w:numPr>
          <w:ilvl w:val="1"/>
          <w:numId w:val="17"/>
        </w:numPr>
        <w:spacing w:after="240" w:line="259" w:lineRule="auto"/>
      </w:pPr>
      <w:r w:rsidRPr="00496F27">
        <w:t xml:space="preserve">have a diameter at breast height (130 cm above the ground) of ≥50cm for Eucalypt species and ≥20cm for other native tree species; and </w:t>
      </w:r>
    </w:p>
    <w:p w14:paraId="41D9D1C7" w14:textId="7F061E6B" w:rsidR="00496F27" w:rsidRDefault="00496F27" w:rsidP="00496F27">
      <w:pPr>
        <w:pStyle w:val="ListParagraph"/>
        <w:numPr>
          <w:ilvl w:val="1"/>
          <w:numId w:val="17"/>
        </w:numPr>
        <w:spacing w:after="240" w:line="259" w:lineRule="auto"/>
      </w:pPr>
      <w:r w:rsidRPr="00496F27">
        <w:t>be surrounded by a carbon estimation area and located in an exclusion area that will not be grazed by livestock.</w:t>
      </w:r>
    </w:p>
    <w:p w14:paraId="5C519349" w14:textId="69F4DBA6" w:rsidR="00496F27" w:rsidRDefault="0011270B" w:rsidP="00496F27">
      <w:pPr>
        <w:pStyle w:val="ListParagraph"/>
        <w:numPr>
          <w:ilvl w:val="0"/>
          <w:numId w:val="17"/>
        </w:numPr>
        <w:spacing w:after="240" w:line="259" w:lineRule="auto"/>
      </w:pPr>
      <w:r>
        <w:t>T</w:t>
      </w:r>
      <w:r w:rsidR="00496F27">
        <w:t>he</w:t>
      </w:r>
      <w:r w:rsidR="00496F27" w:rsidRPr="00464B8B">
        <w:t xml:space="preserve"> proportion of the planting area that is</w:t>
      </w:r>
      <w:r w:rsidR="00496F27">
        <w:t xml:space="preserve"> native pastures, improved pas</w:t>
      </w:r>
      <w:r>
        <w:t xml:space="preserve">tures, crops, weeds or ‘other’. </w:t>
      </w:r>
    </w:p>
    <w:p w14:paraId="408C491C" w14:textId="1B04D279" w:rsidR="00496F27" w:rsidRDefault="0011270B" w:rsidP="00496F27">
      <w:pPr>
        <w:pStyle w:val="ListParagraph"/>
        <w:numPr>
          <w:ilvl w:val="0"/>
          <w:numId w:val="17"/>
        </w:numPr>
        <w:spacing w:after="240" w:line="259" w:lineRule="auto"/>
      </w:pPr>
      <w:r>
        <w:t>Confirmation w</w:t>
      </w:r>
      <w:r w:rsidR="00496F27">
        <w:t>hether the planting will be a ‘l</w:t>
      </w:r>
      <w:r w:rsidR="00496F27" w:rsidRPr="00464B8B">
        <w:t>ocal vegetation community planting</w:t>
      </w:r>
      <w:r w:rsidR="00496F27">
        <w:t>’ or ‘s</w:t>
      </w:r>
      <w:r w:rsidR="00496F27" w:rsidRPr="00464B8B">
        <w:t>imple mixed native planting</w:t>
      </w:r>
      <w:r w:rsidR="00496F27">
        <w:t>’ (as defi</w:t>
      </w:r>
      <w:r>
        <w:t xml:space="preserve">ned in the Planting Protocols). </w:t>
      </w:r>
    </w:p>
    <w:p w14:paraId="60DD9F19" w14:textId="25ED2EC6" w:rsidR="00496F27" w:rsidRDefault="0011270B" w:rsidP="0011270B">
      <w:pPr>
        <w:pStyle w:val="ListParagraph"/>
        <w:numPr>
          <w:ilvl w:val="0"/>
          <w:numId w:val="17"/>
        </w:numPr>
        <w:spacing w:after="240" w:line="259" w:lineRule="auto"/>
      </w:pPr>
      <w:r>
        <w:t>D</w:t>
      </w:r>
      <w:r w:rsidRPr="0011270B">
        <w:t>etails of the type and number of pre-planting weed control treatments that will be undertaken for the project (if any), and the estimated cost of these treatments</w:t>
      </w:r>
      <w:r>
        <w:t>.</w:t>
      </w:r>
    </w:p>
    <w:p w14:paraId="312D5973" w14:textId="39E1288A" w:rsidR="00496F27" w:rsidRDefault="0011270B" w:rsidP="00496F27">
      <w:pPr>
        <w:pStyle w:val="ListParagraph"/>
        <w:numPr>
          <w:ilvl w:val="0"/>
          <w:numId w:val="17"/>
        </w:numPr>
        <w:spacing w:after="240" w:line="259" w:lineRule="auto"/>
      </w:pPr>
      <w:r>
        <w:t>D</w:t>
      </w:r>
      <w:r w:rsidR="00496F27">
        <w:t xml:space="preserve">etails of how the </w:t>
      </w:r>
      <w:r w:rsidR="00496F27" w:rsidRPr="00464B8B">
        <w:t>soil</w:t>
      </w:r>
      <w:r w:rsidR="00496F27">
        <w:t xml:space="preserve"> will be prepared</w:t>
      </w:r>
      <w:r w:rsidR="00496F27" w:rsidRPr="00464B8B">
        <w:t xml:space="preserve"> for the plantings</w:t>
      </w:r>
      <w:r w:rsidR="00496F27">
        <w:t xml:space="preserve"> and the estimated cost </w:t>
      </w:r>
      <w:r>
        <w:t>of the soil preparation works (if any).</w:t>
      </w:r>
      <w:r w:rsidR="00496F27">
        <w:t xml:space="preserve"> </w:t>
      </w:r>
    </w:p>
    <w:p w14:paraId="33CD62AD" w14:textId="079DB11E" w:rsidR="00496F27" w:rsidRDefault="0011270B" w:rsidP="00496F27">
      <w:pPr>
        <w:pStyle w:val="ListParagraph"/>
        <w:numPr>
          <w:ilvl w:val="0"/>
          <w:numId w:val="17"/>
        </w:numPr>
        <w:spacing w:after="240" w:line="259" w:lineRule="auto"/>
      </w:pPr>
      <w:r>
        <w:t>D</w:t>
      </w:r>
      <w:r w:rsidR="00496F27">
        <w:t>etails of h</w:t>
      </w:r>
      <w:r w:rsidR="00496F27" w:rsidRPr="00464B8B">
        <w:t xml:space="preserve">ow </w:t>
      </w:r>
      <w:r w:rsidR="00496F27">
        <w:t xml:space="preserve">the plantings will be established on the site (manual </w:t>
      </w:r>
      <w:proofErr w:type="spellStart"/>
      <w:r w:rsidR="00496F27">
        <w:t>tubestock</w:t>
      </w:r>
      <w:proofErr w:type="spellEnd"/>
      <w:r w:rsidR="00496F27">
        <w:t xml:space="preserve">, mechanical </w:t>
      </w:r>
      <w:proofErr w:type="spellStart"/>
      <w:r w:rsidR="00496F27">
        <w:t>tubestock</w:t>
      </w:r>
      <w:proofErr w:type="spellEnd"/>
      <w:r w:rsidR="00496F27">
        <w:t>, direct seeding) and the estimated cost of the plants,</w:t>
      </w:r>
      <w:r>
        <w:t xml:space="preserve"> </w:t>
      </w:r>
      <w:proofErr w:type="gramStart"/>
      <w:r>
        <w:t>seeds</w:t>
      </w:r>
      <w:proofErr w:type="gramEnd"/>
      <w:r>
        <w:t xml:space="preserve"> and other planting costs.</w:t>
      </w:r>
      <w:r w:rsidR="00496F27">
        <w:t xml:space="preserve"> </w:t>
      </w:r>
    </w:p>
    <w:p w14:paraId="6C1DE9A1" w14:textId="77777777" w:rsidR="0011270B" w:rsidRDefault="0011270B" w:rsidP="00496F27">
      <w:pPr>
        <w:pStyle w:val="ListParagraph"/>
        <w:numPr>
          <w:ilvl w:val="0"/>
          <w:numId w:val="17"/>
        </w:numPr>
        <w:spacing w:after="240" w:line="259" w:lineRule="auto"/>
      </w:pPr>
      <w:r>
        <w:t>D</w:t>
      </w:r>
      <w:r w:rsidR="00496F27">
        <w:t>etails of any tree protection (fencing, guards) that will be installed in the planting area and its estimated cost (bro</w:t>
      </w:r>
      <w:r>
        <w:t>ken down by cost component).</w:t>
      </w:r>
      <w:r w:rsidR="00496F27">
        <w:t xml:space="preserve"> </w:t>
      </w:r>
    </w:p>
    <w:p w14:paraId="7F18D147" w14:textId="1C910DA1" w:rsidR="00151AD3" w:rsidRDefault="0011270B" w:rsidP="00496F27">
      <w:pPr>
        <w:pStyle w:val="ListParagraph"/>
        <w:numPr>
          <w:ilvl w:val="0"/>
          <w:numId w:val="17"/>
        </w:numPr>
        <w:spacing w:after="240" w:line="259" w:lineRule="auto"/>
      </w:pPr>
      <w:r>
        <w:t>D</w:t>
      </w:r>
      <w:r w:rsidR="00496F27">
        <w:t xml:space="preserve">etails of the </w:t>
      </w:r>
      <w:r w:rsidR="00496F27" w:rsidRPr="00404CA7">
        <w:t>recurrent management actions</w:t>
      </w:r>
      <w:r w:rsidR="00496F27">
        <w:t xml:space="preserve"> that you propose to take in the planting area</w:t>
      </w:r>
      <w:r>
        <w:t>s</w:t>
      </w:r>
      <w:r w:rsidR="00496F27">
        <w:t xml:space="preserve"> and the estimated average annual cost of these actions, in </w:t>
      </w:r>
      <w:proofErr w:type="gramStart"/>
      <w:r w:rsidR="00496F27">
        <w:t>2021 dollar</w:t>
      </w:r>
      <w:proofErr w:type="gramEnd"/>
      <w:r w:rsidR="00496F27">
        <w:t xml:space="preserve"> terms (e.g. pest and weed control, and fence maintenance).</w:t>
      </w:r>
    </w:p>
    <w:p w14:paraId="03C487F3" w14:textId="6203FFC4" w:rsidR="0011270B" w:rsidRPr="0011270B" w:rsidRDefault="0011270B" w:rsidP="0011270B">
      <w:pPr>
        <w:spacing w:after="240" w:line="259" w:lineRule="auto"/>
      </w:pPr>
      <w:r>
        <w:t>Once this information is provided, click “Next” at the bottom of the page to progress to the submit a bid page.</w:t>
      </w:r>
    </w:p>
    <w:p w14:paraId="76562613" w14:textId="2A83030D" w:rsidR="00B85C91" w:rsidRDefault="00B85C91" w:rsidP="00151AD3">
      <w:pPr>
        <w:pStyle w:val="Heading4"/>
        <w:spacing w:after="240"/>
      </w:pPr>
      <w:r w:rsidRPr="008A265E">
        <w:lastRenderedPageBreak/>
        <w:t>Step 5:</w:t>
      </w:r>
      <w:r>
        <w:t xml:space="preserve"> Supply a bid price for the biodiversity payment (optional)</w:t>
      </w:r>
    </w:p>
    <w:p w14:paraId="6ECDB28E" w14:textId="5818BBE3" w:rsidR="0011270B" w:rsidRDefault="0011270B" w:rsidP="0011270B">
      <w:pPr>
        <w:spacing w:after="240"/>
      </w:pPr>
      <w:r w:rsidRPr="0011270B">
        <w:t xml:space="preserve">The submit a bid page allows applicants to submit a bid price for the biodiversity payment. This is optional. If applicants do not submit a bid price, they will receive a biodiversity payment offer based on the estimated costs of the project. </w:t>
      </w:r>
    </w:p>
    <w:p w14:paraId="47ECDB04" w14:textId="17C950EA" w:rsidR="0011270B" w:rsidRPr="0011270B" w:rsidRDefault="0011270B" w:rsidP="0011270B">
      <w:pPr>
        <w:spacing w:after="240"/>
      </w:pPr>
      <w:r>
        <w:t xml:space="preserve">You submit a bid price by entering the dollar amount you would like to receive </w:t>
      </w:r>
      <w:r w:rsidR="00C80944">
        <w:t xml:space="preserve">as the </w:t>
      </w:r>
      <w:r w:rsidR="00C80944" w:rsidRPr="0011270B">
        <w:t>biodiversity payment</w:t>
      </w:r>
      <w:r w:rsidR="00C80944">
        <w:t xml:space="preserve"> under the C+B Pilot. </w:t>
      </w:r>
    </w:p>
    <w:p w14:paraId="7F51640B" w14:textId="29CE191B" w:rsidR="00006079" w:rsidRDefault="00B85C91" w:rsidP="00C80944">
      <w:pPr>
        <w:pStyle w:val="Heading4"/>
        <w:spacing w:after="240"/>
      </w:pPr>
      <w:r w:rsidRPr="008A265E">
        <w:t>Step 6:</w:t>
      </w:r>
      <w:r>
        <w:t xml:space="preserve"> Submit your application</w:t>
      </w:r>
    </w:p>
    <w:p w14:paraId="778F663C" w14:textId="77777777" w:rsidR="00D22341" w:rsidRDefault="00C80944" w:rsidP="00D22341">
      <w:pPr>
        <w:spacing w:after="0" w:line="259" w:lineRule="auto"/>
      </w:pPr>
      <w:r w:rsidRPr="00C80944">
        <w:t xml:space="preserve">The </w:t>
      </w:r>
      <w:r>
        <w:t xml:space="preserve">last three things you need to do to </w:t>
      </w:r>
      <w:r w:rsidRPr="00C80944">
        <w:t xml:space="preserve">submit </w:t>
      </w:r>
      <w:r>
        <w:t xml:space="preserve">your application is: </w:t>
      </w:r>
    </w:p>
    <w:p w14:paraId="52AEF65F" w14:textId="5B39F1C5" w:rsidR="00C80944" w:rsidRPr="00C80944" w:rsidRDefault="00C80944" w:rsidP="00C80944">
      <w:pPr>
        <w:pStyle w:val="ListParagraph"/>
        <w:numPr>
          <w:ilvl w:val="0"/>
          <w:numId w:val="22"/>
        </w:numPr>
        <w:spacing w:after="240"/>
      </w:pPr>
      <w:r>
        <w:t>agree to</w:t>
      </w:r>
      <w:r w:rsidRPr="00C80944">
        <w:t xml:space="preserve"> act with the utmost good faith in their engagements with the C+B </w:t>
      </w:r>
      <w:proofErr w:type="gramStart"/>
      <w:r w:rsidRPr="00C80944">
        <w:t>Pilot;</w:t>
      </w:r>
      <w:proofErr w:type="gramEnd"/>
      <w:r w:rsidRPr="00C80944">
        <w:t xml:space="preserve"> </w:t>
      </w:r>
    </w:p>
    <w:p w14:paraId="1D2E8284" w14:textId="2DCB208B" w:rsidR="00C80944" w:rsidRDefault="00C80944" w:rsidP="00C80944">
      <w:pPr>
        <w:pStyle w:val="ListParagraph"/>
        <w:numPr>
          <w:ilvl w:val="0"/>
          <w:numId w:val="22"/>
        </w:numPr>
        <w:spacing w:after="240"/>
      </w:pPr>
      <w:r w:rsidRPr="00C80944">
        <w:t xml:space="preserve">consent to the information in the application being transmitted to, and used by, the Department of Agriculture, </w:t>
      </w:r>
      <w:proofErr w:type="gramStart"/>
      <w:r w:rsidRPr="00C80944">
        <w:t>Water</w:t>
      </w:r>
      <w:proofErr w:type="gramEnd"/>
      <w:r w:rsidRPr="00C80944">
        <w:t xml:space="preserve"> and the Environment to assess</w:t>
      </w:r>
      <w:r>
        <w:t xml:space="preserve"> participation in the C+B Pilot; and</w:t>
      </w:r>
    </w:p>
    <w:p w14:paraId="64AC4D22" w14:textId="617BFA17" w:rsidR="00C80944" w:rsidRPr="00C80944" w:rsidRDefault="00C80944" w:rsidP="00C80944">
      <w:pPr>
        <w:pStyle w:val="ListParagraph"/>
        <w:numPr>
          <w:ilvl w:val="0"/>
          <w:numId w:val="22"/>
        </w:numPr>
        <w:spacing w:after="240"/>
      </w:pPr>
      <w:r>
        <w:t xml:space="preserve">finally, click on the “Submit” button at the bottom of the </w:t>
      </w:r>
      <w:r w:rsidRPr="0011270B">
        <w:t>submit a bid page</w:t>
      </w:r>
      <w:r>
        <w:t xml:space="preserve">. </w:t>
      </w:r>
    </w:p>
    <w:p w14:paraId="48697BC7" w14:textId="024A7F8D" w:rsidR="00C80944" w:rsidRDefault="00C80944" w:rsidP="00C80944"/>
    <w:p w14:paraId="7F0BEE07" w14:textId="0643242A" w:rsidR="00C80944" w:rsidRDefault="00817A21" w:rsidP="00C80944">
      <w:r>
        <w:rPr>
          <w:noProof/>
          <w:lang w:eastAsia="en-AU"/>
        </w:rPr>
        <w:drawing>
          <wp:inline distT="0" distB="0" distL="0" distR="0" wp14:anchorId="58CF0A7E" wp14:editId="3944A86A">
            <wp:extent cx="5759450" cy="3068320"/>
            <wp:effectExtent l="0" t="0" r="6350" b="5080"/>
            <wp:docPr id="21" name="Picture 21" descr="A page on the Agriculture Stewardship portal website showing the final page of the application form. This page includes legal information as well as an estimation of costs, carbon and area of the pla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age on the Agriculture Stewardship portal website showing the final page of the application form. This page includes legal information as well as an estimation of costs, carbon and area of the plantings."/>
                    <pic:cNvPicPr/>
                  </pic:nvPicPr>
                  <pic:blipFill>
                    <a:blip r:embed="rId24"/>
                    <a:stretch>
                      <a:fillRect/>
                    </a:stretch>
                  </pic:blipFill>
                  <pic:spPr>
                    <a:xfrm>
                      <a:off x="0" y="0"/>
                      <a:ext cx="5759450" cy="3068320"/>
                    </a:xfrm>
                    <a:prstGeom prst="rect">
                      <a:avLst/>
                    </a:prstGeom>
                  </pic:spPr>
                </pic:pic>
              </a:graphicData>
            </a:graphic>
          </wp:inline>
        </w:drawing>
      </w:r>
    </w:p>
    <w:p w14:paraId="0ADE3780" w14:textId="77777777" w:rsidR="00C80944" w:rsidRDefault="00C80944" w:rsidP="00C80944"/>
    <w:p w14:paraId="7077F0D4" w14:textId="06E2F2E9" w:rsidR="00006079" w:rsidRDefault="00006079" w:rsidP="00006079">
      <w:pPr>
        <w:pStyle w:val="ListParagraph"/>
      </w:pPr>
    </w:p>
    <w:p w14:paraId="347348D7" w14:textId="77777777" w:rsidR="00006079" w:rsidRDefault="00006079" w:rsidP="0067543D">
      <w:pPr>
        <w:rPr>
          <w:lang w:eastAsia="ja-JP"/>
        </w:rPr>
      </w:pPr>
    </w:p>
    <w:p w14:paraId="5059FB79" w14:textId="2BE94AD5" w:rsidR="004712CE" w:rsidRDefault="004712CE" w:rsidP="00B85C91">
      <w:pPr>
        <w:pStyle w:val="Heading2"/>
        <w:numPr>
          <w:ilvl w:val="0"/>
          <w:numId w:val="9"/>
        </w:numPr>
      </w:pPr>
      <w:bookmarkStart w:id="8" w:name="_Toc70512894"/>
      <w:r>
        <w:lastRenderedPageBreak/>
        <w:t>Questions and feedback</w:t>
      </w:r>
      <w:bookmarkEnd w:id="8"/>
      <w:r>
        <w:t xml:space="preserve"> </w:t>
      </w:r>
    </w:p>
    <w:p w14:paraId="4954A392" w14:textId="014B597F" w:rsidR="005C3D7E" w:rsidRDefault="005C3D7E" w:rsidP="005C3D7E">
      <w:r>
        <w:t xml:space="preserve">Any questions </w:t>
      </w:r>
      <w:r w:rsidR="004712CE">
        <w:t xml:space="preserve">or feedback </w:t>
      </w:r>
      <w:r>
        <w:t xml:space="preserve">about </w:t>
      </w:r>
      <w:r w:rsidR="004712CE">
        <w:t>this document</w:t>
      </w:r>
      <w:r>
        <w:t xml:space="preserve"> should be sent to </w:t>
      </w:r>
      <w:hyperlink r:id="rId25" w:history="1">
        <w:r w:rsidR="00D348CB" w:rsidRPr="005F62FF">
          <w:rPr>
            <w:rStyle w:val="Hyperlink"/>
          </w:rPr>
          <w:t>agstewardship@awe.gov.au</w:t>
        </w:r>
      </w:hyperlink>
      <w:r w:rsidR="00137268">
        <w:rPr>
          <w:rStyle w:val="Hyperlink"/>
        </w:rPr>
        <w:t xml:space="preserve"> </w:t>
      </w:r>
      <w:r w:rsidR="00137268" w:rsidRPr="00033325">
        <w:t>or you can contact the</w:t>
      </w:r>
      <w:r w:rsidR="00137268" w:rsidRPr="000E1329">
        <w:rPr>
          <w:rStyle w:val="Hyperlink"/>
          <w:u w:val="none"/>
        </w:rPr>
        <w:t xml:space="preserve"> </w:t>
      </w:r>
      <w:r w:rsidR="00137268">
        <w:rPr>
          <w:rStyle w:val="Hyperlink"/>
        </w:rPr>
        <w:t>Department of Agriculture</w:t>
      </w:r>
      <w:r w:rsidR="0029497D">
        <w:rPr>
          <w:rStyle w:val="Hyperlink"/>
        </w:rPr>
        <w:t>,</w:t>
      </w:r>
      <w:r w:rsidR="00137268">
        <w:rPr>
          <w:rStyle w:val="Hyperlink"/>
        </w:rPr>
        <w:t xml:space="preserve"> </w:t>
      </w:r>
      <w:proofErr w:type="gramStart"/>
      <w:r w:rsidR="00137268">
        <w:rPr>
          <w:rStyle w:val="Hyperlink"/>
        </w:rPr>
        <w:t>Water</w:t>
      </w:r>
      <w:proofErr w:type="gramEnd"/>
      <w:r w:rsidR="00137268">
        <w:rPr>
          <w:rStyle w:val="Hyperlink"/>
        </w:rPr>
        <w:t xml:space="preserve"> and the Environment </w:t>
      </w:r>
      <w:r w:rsidR="00137268" w:rsidRPr="00033325">
        <w:t xml:space="preserve">on </w:t>
      </w:r>
      <w:r w:rsidR="00137268" w:rsidRPr="00082D1A">
        <w:rPr>
          <w:b/>
          <w:bCs/>
        </w:rPr>
        <w:t>1800 329 055</w:t>
      </w:r>
      <w:r w:rsidR="004712CE" w:rsidRPr="00033325">
        <w:t xml:space="preserve">. </w:t>
      </w:r>
    </w:p>
    <w:p w14:paraId="4F13E73D" w14:textId="7296699B" w:rsidR="005C3D7E" w:rsidRPr="00DB4431" w:rsidRDefault="005C3D7E" w:rsidP="5EDF4370"/>
    <w:p w14:paraId="17A90198" w14:textId="763E8824" w:rsidR="005C3D7E" w:rsidRDefault="005C3D7E" w:rsidP="005C3D7E"/>
    <w:sectPr w:rsidR="005C3D7E" w:rsidSect="005C3D7E">
      <w:headerReference w:type="default" r:id="rId26"/>
      <w:footerReference w:type="default" r:id="rId27"/>
      <w:headerReference w:type="first" r:id="rId28"/>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9AF1AB" w14:textId="77777777" w:rsidR="009D4481" w:rsidRDefault="009D4481">
      <w:r>
        <w:separator/>
      </w:r>
    </w:p>
    <w:p w14:paraId="0436241C" w14:textId="77777777" w:rsidR="009D4481" w:rsidRDefault="009D4481"/>
    <w:p w14:paraId="2C140ABC" w14:textId="77777777" w:rsidR="009D4481" w:rsidRDefault="009D4481"/>
  </w:endnote>
  <w:endnote w:type="continuationSeparator" w:id="0">
    <w:p w14:paraId="68636D47" w14:textId="77777777" w:rsidR="009D4481" w:rsidRDefault="009D4481">
      <w:r>
        <w:continuationSeparator/>
      </w:r>
    </w:p>
    <w:p w14:paraId="49643A13" w14:textId="77777777" w:rsidR="009D4481" w:rsidRDefault="009D4481"/>
    <w:p w14:paraId="2514B95B" w14:textId="77777777" w:rsidR="009D4481" w:rsidRDefault="009D4481"/>
  </w:endnote>
  <w:endnote w:type="continuationNotice" w:id="1">
    <w:p w14:paraId="4E566CAC" w14:textId="77777777" w:rsidR="009D4481" w:rsidRDefault="009D4481">
      <w:pPr>
        <w:pStyle w:val="Footer"/>
      </w:pPr>
    </w:p>
    <w:p w14:paraId="6493E47D" w14:textId="77777777" w:rsidR="009D4481" w:rsidRDefault="009D4481"/>
    <w:p w14:paraId="18B17FBB" w14:textId="77777777" w:rsidR="009D4481" w:rsidRDefault="009D44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851306" w14:textId="77777777" w:rsidR="00C905D1" w:rsidRDefault="00C905D1">
    <w:pPr>
      <w:pStyle w:val="Footer"/>
    </w:pPr>
    <w:r>
      <w:t xml:space="preserve">Department of Agriculture, </w:t>
    </w:r>
    <w:proofErr w:type="gramStart"/>
    <w:r>
      <w:t>Water</w:t>
    </w:r>
    <w:proofErr w:type="gramEnd"/>
    <w:r>
      <w:t xml:space="preserve"> and the Environment</w:t>
    </w:r>
  </w:p>
  <w:p w14:paraId="7A37A6B7" w14:textId="307E9E36" w:rsidR="00C905D1" w:rsidRDefault="00C905D1">
    <w:pPr>
      <w:pStyle w:val="Footer"/>
    </w:pPr>
    <w:r>
      <w:fldChar w:fldCharType="begin"/>
    </w:r>
    <w:r>
      <w:instrText xml:space="preserve"> PAGE   \* MERGEFORMAT </w:instrText>
    </w:r>
    <w:r>
      <w:fldChar w:fldCharType="separate"/>
    </w:r>
    <w:r w:rsidR="00D22341">
      <w:rPr>
        <w:noProof/>
      </w:rPr>
      <w:t>15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A481A4" w14:textId="77777777" w:rsidR="009D4481" w:rsidRDefault="009D4481">
      <w:r>
        <w:separator/>
      </w:r>
    </w:p>
    <w:p w14:paraId="310E4B18" w14:textId="77777777" w:rsidR="009D4481" w:rsidRDefault="009D4481"/>
    <w:p w14:paraId="0C639B62" w14:textId="77777777" w:rsidR="009D4481" w:rsidRDefault="009D4481"/>
  </w:footnote>
  <w:footnote w:type="continuationSeparator" w:id="0">
    <w:p w14:paraId="6D781983" w14:textId="77777777" w:rsidR="009D4481" w:rsidRDefault="009D4481">
      <w:r>
        <w:continuationSeparator/>
      </w:r>
    </w:p>
    <w:p w14:paraId="3377AF60" w14:textId="77777777" w:rsidR="009D4481" w:rsidRDefault="009D4481"/>
    <w:p w14:paraId="118FC839" w14:textId="77777777" w:rsidR="009D4481" w:rsidRDefault="009D4481"/>
  </w:footnote>
  <w:footnote w:type="continuationNotice" w:id="1">
    <w:p w14:paraId="4520617E" w14:textId="77777777" w:rsidR="009D4481" w:rsidRDefault="009D4481">
      <w:pPr>
        <w:pStyle w:val="Footer"/>
      </w:pPr>
    </w:p>
    <w:p w14:paraId="0648EDE7" w14:textId="77777777" w:rsidR="009D4481" w:rsidRDefault="009D4481"/>
    <w:p w14:paraId="36DB6334" w14:textId="77777777" w:rsidR="009D4481" w:rsidRDefault="009D448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EE0B4" w14:textId="3DC23B58" w:rsidR="00C905D1" w:rsidRDefault="00C905D1">
    <w:pPr>
      <w:pStyle w:val="Header"/>
    </w:pPr>
    <w:r w:rsidRPr="005C3D7E">
      <w:t>Carbon + Biodiversity Pilot</w:t>
    </w:r>
    <w:r>
      <w:t>: Web portal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6B963" w14:textId="0B76D20C" w:rsidR="00C905D1" w:rsidRDefault="00C905D1">
    <w:pPr>
      <w:pStyle w:val="Header"/>
      <w:jc w:val="left"/>
    </w:pPr>
    <w:r>
      <w:rPr>
        <w:noProof/>
        <w:lang w:eastAsia="en-AU"/>
      </w:rPr>
      <w:drawing>
        <wp:inline distT="0" distB="0" distL="0" distR="0" wp14:anchorId="41193DF0" wp14:editId="4DD277E7">
          <wp:extent cx="2123264" cy="63724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arto="http://schemas.microsoft.com/office/word/2006/arto" val="1"/>
                      </a:ext>
                    </a:extLst>
                  </a:blip>
                  <a:stretch>
                    <a:fillRect/>
                  </a:stretch>
                </pic:blipFill>
                <pic:spPr>
                  <a:xfrm>
                    <a:off x="0" y="0"/>
                    <a:ext cx="2123264" cy="637247"/>
                  </a:xfrm>
                  <a:prstGeom prst="rect">
                    <a:avLst/>
                  </a:prstGeom>
                </pic:spPr>
              </pic:pic>
            </a:graphicData>
          </a:graphic>
        </wp:inline>
      </w:drawing>
    </w:r>
  </w:p>
</w:hdr>
</file>

<file path=word/intelligence.xml><?xml version="1.0" encoding="utf-8"?>
<int:Intelligence xmlns:int="http://schemas.microsoft.com/office/intelligence/2019/intelligence">
  <int:IntelligenceSettings/>
  <int:Manifest>
    <int:WordHash hashCode="q+mlS5pBoD+M56" id="/YtG/2do"/>
    <int:WordHash hashCode="V615ZJtnfPj4ib" id="u03kI/yG"/>
    <int:WordHash hashCode="J4fdFbkqzqEz7o" id="G0etAAIa"/>
  </int:Manifest>
  <int:Observations>
    <int:Content id="/YtG/2do">
      <int:Rejection type="AugLoop_Text_Critique"/>
    </int:Content>
    <int:Content id="u03kI/yG">
      <int:Rejection type="AugLoop_Text_Critique"/>
    </int:Content>
    <int:Content id="G0etAAIa">
      <int:Rejection type="AugLoop_Text_Critique"/>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 w15:restartNumberingAfterBreak="0">
    <w:nsid w:val="17E976B6"/>
    <w:multiLevelType w:val="hybridMultilevel"/>
    <w:tmpl w:val="C5E6A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39684B"/>
    <w:multiLevelType w:val="hybridMultilevel"/>
    <w:tmpl w:val="37C0284E"/>
    <w:lvl w:ilvl="0" w:tplc="8EA4C652">
      <w:start w:val="1"/>
      <w:numFmt w:val="lowerLetter"/>
      <w:lvlText w:val="(%1)"/>
      <w:lvlJc w:val="left"/>
      <w:pPr>
        <w:ind w:left="720" w:hanging="360"/>
      </w:pPr>
      <w:rPr>
        <w:rFonts w:ascii="Cambria" w:eastAsiaTheme="minorHAnsi" w:hAnsi="Cambria" w:cstheme="minorBid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4" w15:restartNumberingAfterBreak="0">
    <w:nsid w:val="1B1C37BF"/>
    <w:multiLevelType w:val="hybridMultilevel"/>
    <w:tmpl w:val="B5981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E20078"/>
    <w:multiLevelType w:val="multilevel"/>
    <w:tmpl w:val="DEE4716A"/>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49228CC"/>
    <w:multiLevelType w:val="multilevel"/>
    <w:tmpl w:val="73C60842"/>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DBF1127"/>
    <w:multiLevelType w:val="hybridMultilevel"/>
    <w:tmpl w:val="37C0284E"/>
    <w:lvl w:ilvl="0" w:tplc="8EA4C652">
      <w:start w:val="1"/>
      <w:numFmt w:val="lowerLetter"/>
      <w:lvlText w:val="(%1)"/>
      <w:lvlJc w:val="left"/>
      <w:pPr>
        <w:ind w:left="720" w:hanging="360"/>
      </w:pPr>
      <w:rPr>
        <w:rFonts w:ascii="Cambria" w:eastAsiaTheme="minorHAnsi" w:hAnsi="Cambria" w:cstheme="minorBid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51D377E"/>
    <w:multiLevelType w:val="hybridMultilevel"/>
    <w:tmpl w:val="221AB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0" w15:restartNumberingAfterBreak="0">
    <w:nsid w:val="4A752A4E"/>
    <w:multiLevelType w:val="hybridMultilevel"/>
    <w:tmpl w:val="5686E1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1D758F0"/>
    <w:multiLevelType w:val="hybridMultilevel"/>
    <w:tmpl w:val="845AEA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4" w15:restartNumberingAfterBreak="0">
    <w:nsid w:val="57AE7BDF"/>
    <w:multiLevelType w:val="hybridMultilevel"/>
    <w:tmpl w:val="C46853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96E2CEB"/>
    <w:multiLevelType w:val="hybridMultilevel"/>
    <w:tmpl w:val="EDEE78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AA12966"/>
    <w:multiLevelType w:val="hybridMultilevel"/>
    <w:tmpl w:val="A0241B28"/>
    <w:styleLink w:val="List1"/>
    <w:lvl w:ilvl="0" w:tplc="70B2E5D6">
      <w:start w:val="1"/>
      <w:numFmt w:val="bullet"/>
      <w:lvlText w:val=""/>
      <w:lvlJc w:val="left"/>
      <w:pPr>
        <w:ind w:left="425" w:hanging="425"/>
      </w:pPr>
      <w:rPr>
        <w:rFonts w:ascii="Symbol" w:hAnsi="Symbol" w:hint="default"/>
        <w:color w:val="003150"/>
      </w:rPr>
    </w:lvl>
    <w:lvl w:ilvl="1" w:tplc="E6F25E88">
      <w:start w:val="1"/>
      <w:numFmt w:val="bullet"/>
      <w:lvlText w:val=""/>
      <w:lvlJc w:val="left"/>
      <w:pPr>
        <w:ind w:left="851" w:hanging="426"/>
      </w:pPr>
      <w:rPr>
        <w:rFonts w:ascii="Symbol" w:hAnsi="Symbol" w:hint="default"/>
        <w:color w:val="auto"/>
      </w:rPr>
    </w:lvl>
    <w:lvl w:ilvl="2" w:tplc="2452C414">
      <w:start w:val="1"/>
      <w:numFmt w:val="bullet"/>
      <w:lvlText w:val="­"/>
      <w:lvlJc w:val="left"/>
      <w:pPr>
        <w:ind w:left="1276" w:hanging="425"/>
      </w:pPr>
      <w:rPr>
        <w:rFonts w:ascii="Cambria" w:hAnsi="Cambria" w:hint="default"/>
      </w:rPr>
    </w:lvl>
    <w:lvl w:ilvl="3" w:tplc="B0BEFAA6">
      <w:start w:val="1"/>
      <w:numFmt w:val="bullet"/>
      <w:lvlText w:val=""/>
      <w:lvlJc w:val="left"/>
      <w:pPr>
        <w:ind w:left="2925" w:hanging="360"/>
      </w:pPr>
      <w:rPr>
        <w:rFonts w:ascii="Symbol" w:hAnsi="Symbol" w:hint="default"/>
      </w:rPr>
    </w:lvl>
    <w:lvl w:ilvl="4" w:tplc="3D9E359C">
      <w:start w:val="1"/>
      <w:numFmt w:val="bullet"/>
      <w:lvlText w:val="o"/>
      <w:lvlJc w:val="left"/>
      <w:pPr>
        <w:ind w:left="3645" w:hanging="360"/>
      </w:pPr>
      <w:rPr>
        <w:rFonts w:ascii="Courier New" w:hAnsi="Courier New" w:cs="Courier New" w:hint="default"/>
      </w:rPr>
    </w:lvl>
    <w:lvl w:ilvl="5" w:tplc="EB84CEB0">
      <w:start w:val="1"/>
      <w:numFmt w:val="bullet"/>
      <w:lvlText w:val=""/>
      <w:lvlJc w:val="left"/>
      <w:pPr>
        <w:ind w:left="4365" w:hanging="360"/>
      </w:pPr>
      <w:rPr>
        <w:rFonts w:ascii="Wingdings" w:hAnsi="Wingdings" w:hint="default"/>
      </w:rPr>
    </w:lvl>
    <w:lvl w:ilvl="6" w:tplc="E61EB738">
      <w:start w:val="1"/>
      <w:numFmt w:val="bullet"/>
      <w:lvlText w:val=""/>
      <w:lvlJc w:val="left"/>
      <w:pPr>
        <w:ind w:left="5085" w:hanging="360"/>
      </w:pPr>
      <w:rPr>
        <w:rFonts w:ascii="Symbol" w:hAnsi="Symbol" w:hint="default"/>
      </w:rPr>
    </w:lvl>
    <w:lvl w:ilvl="7" w:tplc="7CAC42D6">
      <w:start w:val="1"/>
      <w:numFmt w:val="bullet"/>
      <w:lvlText w:val="o"/>
      <w:lvlJc w:val="left"/>
      <w:pPr>
        <w:ind w:left="5805" w:hanging="360"/>
      </w:pPr>
      <w:rPr>
        <w:rFonts w:ascii="Courier New" w:hAnsi="Courier New" w:cs="Courier New" w:hint="default"/>
      </w:rPr>
    </w:lvl>
    <w:lvl w:ilvl="8" w:tplc="9FEA84E4">
      <w:start w:val="1"/>
      <w:numFmt w:val="bullet"/>
      <w:lvlText w:val=""/>
      <w:lvlJc w:val="left"/>
      <w:pPr>
        <w:ind w:left="6525" w:hanging="360"/>
      </w:pPr>
      <w:rPr>
        <w:rFonts w:ascii="Wingdings" w:hAnsi="Wingdings" w:hint="default"/>
      </w:rPr>
    </w:lvl>
  </w:abstractNum>
  <w:abstractNum w:abstractNumId="17" w15:restartNumberingAfterBreak="0">
    <w:nsid w:val="5B8F3B04"/>
    <w:multiLevelType w:val="multilevel"/>
    <w:tmpl w:val="BE78A4F8"/>
    <w:styleLink w:val="Numberlist"/>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8" w15:restartNumberingAfterBreak="0">
    <w:nsid w:val="68A70DF3"/>
    <w:multiLevelType w:val="hybridMultilevel"/>
    <w:tmpl w:val="900471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3FB40C5"/>
    <w:multiLevelType w:val="hybridMultilevel"/>
    <w:tmpl w:val="F2041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9AF0F16"/>
    <w:multiLevelType w:val="hybridMultilevel"/>
    <w:tmpl w:val="C83AE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C86704B"/>
    <w:multiLevelType w:val="hybridMultilevel"/>
    <w:tmpl w:val="80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16"/>
  </w:num>
  <w:num w:numId="4">
    <w:abstractNumId w:val="17"/>
  </w:num>
  <w:num w:numId="5">
    <w:abstractNumId w:val="5"/>
  </w:num>
  <w:num w:numId="6">
    <w:abstractNumId w:val="13"/>
  </w:num>
  <w:num w:numId="7">
    <w:abstractNumId w:val="11"/>
  </w:num>
  <w:num w:numId="8">
    <w:abstractNumId w:val="0"/>
  </w:num>
  <w:num w:numId="9">
    <w:abstractNumId w:val="6"/>
  </w:num>
  <w:num w:numId="10">
    <w:abstractNumId w:val="10"/>
  </w:num>
  <w:num w:numId="11">
    <w:abstractNumId w:val="8"/>
  </w:num>
  <w:num w:numId="12">
    <w:abstractNumId w:val="19"/>
  </w:num>
  <w:num w:numId="13">
    <w:abstractNumId w:val="18"/>
  </w:num>
  <w:num w:numId="14">
    <w:abstractNumId w:val="12"/>
  </w:num>
  <w:num w:numId="15">
    <w:abstractNumId w:val="7"/>
  </w:num>
  <w:num w:numId="16">
    <w:abstractNumId w:val="21"/>
  </w:num>
  <w:num w:numId="17">
    <w:abstractNumId w:val="14"/>
  </w:num>
  <w:num w:numId="18">
    <w:abstractNumId w:val="1"/>
  </w:num>
  <w:num w:numId="19">
    <w:abstractNumId w:val="15"/>
  </w:num>
  <w:num w:numId="20">
    <w:abstractNumId w:val="4"/>
  </w:num>
  <w:num w:numId="21">
    <w:abstractNumId w:val="2"/>
  </w:num>
  <w:num w:numId="22">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460C"/>
    <w:rsid w:val="00000358"/>
    <w:rsid w:val="00001639"/>
    <w:rsid w:val="000027D7"/>
    <w:rsid w:val="00003969"/>
    <w:rsid w:val="00006079"/>
    <w:rsid w:val="00007314"/>
    <w:rsid w:val="00011933"/>
    <w:rsid w:val="00014A87"/>
    <w:rsid w:val="000261E4"/>
    <w:rsid w:val="00030C4D"/>
    <w:rsid w:val="00033325"/>
    <w:rsid w:val="00060BAE"/>
    <w:rsid w:val="00066E5B"/>
    <w:rsid w:val="00067A14"/>
    <w:rsid w:val="00077890"/>
    <w:rsid w:val="00082D1A"/>
    <w:rsid w:val="000944B6"/>
    <w:rsid w:val="000959E0"/>
    <w:rsid w:val="000965A7"/>
    <w:rsid w:val="00096A3B"/>
    <w:rsid w:val="00097FA8"/>
    <w:rsid w:val="000A645D"/>
    <w:rsid w:val="000A7AAF"/>
    <w:rsid w:val="000B087A"/>
    <w:rsid w:val="000B6843"/>
    <w:rsid w:val="000C279F"/>
    <w:rsid w:val="000C2B94"/>
    <w:rsid w:val="000C2C68"/>
    <w:rsid w:val="000D4AAA"/>
    <w:rsid w:val="000D5C33"/>
    <w:rsid w:val="000D6F38"/>
    <w:rsid w:val="000D726D"/>
    <w:rsid w:val="000E1329"/>
    <w:rsid w:val="000E21EF"/>
    <w:rsid w:val="000E4280"/>
    <w:rsid w:val="000F2F4D"/>
    <w:rsid w:val="000F38C6"/>
    <w:rsid w:val="000F517D"/>
    <w:rsid w:val="000F5D7D"/>
    <w:rsid w:val="000F7953"/>
    <w:rsid w:val="0010256C"/>
    <w:rsid w:val="00110312"/>
    <w:rsid w:val="00110E5A"/>
    <w:rsid w:val="00111315"/>
    <w:rsid w:val="00112637"/>
    <w:rsid w:val="0011270B"/>
    <w:rsid w:val="00121EA6"/>
    <w:rsid w:val="0012241C"/>
    <w:rsid w:val="00123FAE"/>
    <w:rsid w:val="00130DC7"/>
    <w:rsid w:val="001331C1"/>
    <w:rsid w:val="00133865"/>
    <w:rsid w:val="00137268"/>
    <w:rsid w:val="00145F29"/>
    <w:rsid w:val="00151AD3"/>
    <w:rsid w:val="00153B47"/>
    <w:rsid w:val="00155CA3"/>
    <w:rsid w:val="00156E4F"/>
    <w:rsid w:val="00157554"/>
    <w:rsid w:val="0016614D"/>
    <w:rsid w:val="0017139A"/>
    <w:rsid w:val="0017699C"/>
    <w:rsid w:val="00176B72"/>
    <w:rsid w:val="00177449"/>
    <w:rsid w:val="001A1CD4"/>
    <w:rsid w:val="001A4A0F"/>
    <w:rsid w:val="001B2593"/>
    <w:rsid w:val="001B7448"/>
    <w:rsid w:val="001C2872"/>
    <w:rsid w:val="001C42C7"/>
    <w:rsid w:val="001C6C98"/>
    <w:rsid w:val="001D0267"/>
    <w:rsid w:val="001D0A4F"/>
    <w:rsid w:val="001D6250"/>
    <w:rsid w:val="001D79D8"/>
    <w:rsid w:val="001D7D78"/>
    <w:rsid w:val="001E137C"/>
    <w:rsid w:val="001F1640"/>
    <w:rsid w:val="001F38DB"/>
    <w:rsid w:val="001F62D3"/>
    <w:rsid w:val="00201AE5"/>
    <w:rsid w:val="00204258"/>
    <w:rsid w:val="00211F49"/>
    <w:rsid w:val="00212169"/>
    <w:rsid w:val="00216857"/>
    <w:rsid w:val="002201BB"/>
    <w:rsid w:val="002208B4"/>
    <w:rsid w:val="00222137"/>
    <w:rsid w:val="00222B0D"/>
    <w:rsid w:val="00260353"/>
    <w:rsid w:val="0026432E"/>
    <w:rsid w:val="00266DB6"/>
    <w:rsid w:val="002764A0"/>
    <w:rsid w:val="0027740B"/>
    <w:rsid w:val="00281BB6"/>
    <w:rsid w:val="00284D14"/>
    <w:rsid w:val="00285040"/>
    <w:rsid w:val="00285B46"/>
    <w:rsid w:val="00286307"/>
    <w:rsid w:val="002915CC"/>
    <w:rsid w:val="0029497D"/>
    <w:rsid w:val="00294BBE"/>
    <w:rsid w:val="00295140"/>
    <w:rsid w:val="002A089B"/>
    <w:rsid w:val="002A63FA"/>
    <w:rsid w:val="002B1714"/>
    <w:rsid w:val="002B225A"/>
    <w:rsid w:val="002B2ECF"/>
    <w:rsid w:val="002C3B73"/>
    <w:rsid w:val="002C57F5"/>
    <w:rsid w:val="002D1525"/>
    <w:rsid w:val="002D5698"/>
    <w:rsid w:val="002D5EEC"/>
    <w:rsid w:val="002F7D61"/>
    <w:rsid w:val="003024BD"/>
    <w:rsid w:val="0030407D"/>
    <w:rsid w:val="003106E6"/>
    <w:rsid w:val="0033149C"/>
    <w:rsid w:val="003316BA"/>
    <w:rsid w:val="00332BDC"/>
    <w:rsid w:val="00332DE9"/>
    <w:rsid w:val="00336249"/>
    <w:rsid w:val="00337B68"/>
    <w:rsid w:val="003420B4"/>
    <w:rsid w:val="003430AD"/>
    <w:rsid w:val="003477E6"/>
    <w:rsid w:val="00351AF8"/>
    <w:rsid w:val="00354AF3"/>
    <w:rsid w:val="00356C5A"/>
    <w:rsid w:val="00357A99"/>
    <w:rsid w:val="00361BDD"/>
    <w:rsid w:val="00366E76"/>
    <w:rsid w:val="003773D0"/>
    <w:rsid w:val="003776EB"/>
    <w:rsid w:val="003778F3"/>
    <w:rsid w:val="00381039"/>
    <w:rsid w:val="00382841"/>
    <w:rsid w:val="003829B5"/>
    <w:rsid w:val="0039104F"/>
    <w:rsid w:val="003930AB"/>
    <w:rsid w:val="003960BE"/>
    <w:rsid w:val="003A24D7"/>
    <w:rsid w:val="003A2DCD"/>
    <w:rsid w:val="003A5F69"/>
    <w:rsid w:val="003A7CFA"/>
    <w:rsid w:val="003B6D1E"/>
    <w:rsid w:val="003C03CB"/>
    <w:rsid w:val="003D79CF"/>
    <w:rsid w:val="003E054D"/>
    <w:rsid w:val="003E4648"/>
    <w:rsid w:val="003E4D00"/>
    <w:rsid w:val="003F21ED"/>
    <w:rsid w:val="003F22F7"/>
    <w:rsid w:val="004012F7"/>
    <w:rsid w:val="00404CA7"/>
    <w:rsid w:val="004055DA"/>
    <w:rsid w:val="00410B27"/>
    <w:rsid w:val="004119A5"/>
    <w:rsid w:val="004124FA"/>
    <w:rsid w:val="004139FE"/>
    <w:rsid w:val="00427443"/>
    <w:rsid w:val="00434305"/>
    <w:rsid w:val="00435974"/>
    <w:rsid w:val="00440054"/>
    <w:rsid w:val="004435CB"/>
    <w:rsid w:val="00462260"/>
    <w:rsid w:val="00464B8B"/>
    <w:rsid w:val="004671EF"/>
    <w:rsid w:val="004712CE"/>
    <w:rsid w:val="00476FE3"/>
    <w:rsid w:val="00480D9E"/>
    <w:rsid w:val="00486454"/>
    <w:rsid w:val="00491E5F"/>
    <w:rsid w:val="0049276D"/>
    <w:rsid w:val="00493A7E"/>
    <w:rsid w:val="00496F27"/>
    <w:rsid w:val="004B0A5C"/>
    <w:rsid w:val="004B1D54"/>
    <w:rsid w:val="004B3CB3"/>
    <w:rsid w:val="004B3FFA"/>
    <w:rsid w:val="004C29A9"/>
    <w:rsid w:val="004D1FBD"/>
    <w:rsid w:val="004D4620"/>
    <w:rsid w:val="004D5DBA"/>
    <w:rsid w:val="004E0344"/>
    <w:rsid w:val="004E2BC1"/>
    <w:rsid w:val="004E389E"/>
    <w:rsid w:val="004F1A14"/>
    <w:rsid w:val="004F3EB8"/>
    <w:rsid w:val="004F4541"/>
    <w:rsid w:val="004F6515"/>
    <w:rsid w:val="004F6969"/>
    <w:rsid w:val="00503088"/>
    <w:rsid w:val="005043EB"/>
    <w:rsid w:val="005276BF"/>
    <w:rsid w:val="00530056"/>
    <w:rsid w:val="005306F6"/>
    <w:rsid w:val="00535753"/>
    <w:rsid w:val="00535C36"/>
    <w:rsid w:val="005413B2"/>
    <w:rsid w:val="00541D6B"/>
    <w:rsid w:val="00542A8B"/>
    <w:rsid w:val="00550514"/>
    <w:rsid w:val="00554611"/>
    <w:rsid w:val="00554BA0"/>
    <w:rsid w:val="00557DE3"/>
    <w:rsid w:val="0056372D"/>
    <w:rsid w:val="00567B86"/>
    <w:rsid w:val="005740F8"/>
    <w:rsid w:val="00581C57"/>
    <w:rsid w:val="00593C7C"/>
    <w:rsid w:val="00596724"/>
    <w:rsid w:val="005A0EDB"/>
    <w:rsid w:val="005A346C"/>
    <w:rsid w:val="005A7517"/>
    <w:rsid w:val="005B0C14"/>
    <w:rsid w:val="005B1DA4"/>
    <w:rsid w:val="005B7737"/>
    <w:rsid w:val="005B7787"/>
    <w:rsid w:val="005C0114"/>
    <w:rsid w:val="005C147F"/>
    <w:rsid w:val="005C35F3"/>
    <w:rsid w:val="005C3D7E"/>
    <w:rsid w:val="005E25BD"/>
    <w:rsid w:val="005E7E44"/>
    <w:rsid w:val="005F2184"/>
    <w:rsid w:val="005F4D71"/>
    <w:rsid w:val="00601462"/>
    <w:rsid w:val="006014CC"/>
    <w:rsid w:val="00601ABB"/>
    <w:rsid w:val="0060332A"/>
    <w:rsid w:val="00603415"/>
    <w:rsid w:val="006113BC"/>
    <w:rsid w:val="006138D1"/>
    <w:rsid w:val="006151BD"/>
    <w:rsid w:val="0061638F"/>
    <w:rsid w:val="0061758C"/>
    <w:rsid w:val="0063584B"/>
    <w:rsid w:val="00636580"/>
    <w:rsid w:val="0064623D"/>
    <w:rsid w:val="00655403"/>
    <w:rsid w:val="0066122F"/>
    <w:rsid w:val="006659C7"/>
    <w:rsid w:val="006728E3"/>
    <w:rsid w:val="0067543D"/>
    <w:rsid w:val="00684FA9"/>
    <w:rsid w:val="006858B7"/>
    <w:rsid w:val="0068645E"/>
    <w:rsid w:val="00690B51"/>
    <w:rsid w:val="00693351"/>
    <w:rsid w:val="00693995"/>
    <w:rsid w:val="00696E37"/>
    <w:rsid w:val="006977F3"/>
    <w:rsid w:val="006C0B46"/>
    <w:rsid w:val="006C16FF"/>
    <w:rsid w:val="006C1DBB"/>
    <w:rsid w:val="006C328F"/>
    <w:rsid w:val="006C3A4E"/>
    <w:rsid w:val="006C5145"/>
    <w:rsid w:val="006C60B1"/>
    <w:rsid w:val="006D2AD0"/>
    <w:rsid w:val="006E12E1"/>
    <w:rsid w:val="006E4D3A"/>
    <w:rsid w:val="006F0314"/>
    <w:rsid w:val="006F1691"/>
    <w:rsid w:val="006F3418"/>
    <w:rsid w:val="006F7E93"/>
    <w:rsid w:val="00700A7F"/>
    <w:rsid w:val="00701FF5"/>
    <w:rsid w:val="0070777A"/>
    <w:rsid w:val="0071091A"/>
    <w:rsid w:val="0073371C"/>
    <w:rsid w:val="00734E25"/>
    <w:rsid w:val="0074796F"/>
    <w:rsid w:val="00750EAE"/>
    <w:rsid w:val="00751D50"/>
    <w:rsid w:val="00755E24"/>
    <w:rsid w:val="0076313E"/>
    <w:rsid w:val="00764D6A"/>
    <w:rsid w:val="0076520E"/>
    <w:rsid w:val="0076544C"/>
    <w:rsid w:val="00771BF5"/>
    <w:rsid w:val="00773056"/>
    <w:rsid w:val="00776DB9"/>
    <w:rsid w:val="00782B64"/>
    <w:rsid w:val="00790475"/>
    <w:rsid w:val="00794CB1"/>
    <w:rsid w:val="0079650E"/>
    <w:rsid w:val="007B2397"/>
    <w:rsid w:val="007C11D4"/>
    <w:rsid w:val="007C3149"/>
    <w:rsid w:val="007C358A"/>
    <w:rsid w:val="007D297E"/>
    <w:rsid w:val="007D50E8"/>
    <w:rsid w:val="007E0BC9"/>
    <w:rsid w:val="007E1BB4"/>
    <w:rsid w:val="007E4966"/>
    <w:rsid w:val="007E5FE2"/>
    <w:rsid w:val="007F06F6"/>
    <w:rsid w:val="007F3AAA"/>
    <w:rsid w:val="007F4911"/>
    <w:rsid w:val="008005FB"/>
    <w:rsid w:val="00803656"/>
    <w:rsid w:val="008052E4"/>
    <w:rsid w:val="00817979"/>
    <w:rsid w:val="00817A21"/>
    <w:rsid w:val="00821194"/>
    <w:rsid w:val="00824319"/>
    <w:rsid w:val="0084497D"/>
    <w:rsid w:val="008453C7"/>
    <w:rsid w:val="0084591E"/>
    <w:rsid w:val="00847CC2"/>
    <w:rsid w:val="00873BB4"/>
    <w:rsid w:val="00883793"/>
    <w:rsid w:val="008935EB"/>
    <w:rsid w:val="008967B7"/>
    <w:rsid w:val="008A265E"/>
    <w:rsid w:val="008A57B8"/>
    <w:rsid w:val="008A7051"/>
    <w:rsid w:val="008B2856"/>
    <w:rsid w:val="008B3FC5"/>
    <w:rsid w:val="008B4A11"/>
    <w:rsid w:val="008B54C8"/>
    <w:rsid w:val="008C012F"/>
    <w:rsid w:val="008C1435"/>
    <w:rsid w:val="008C4A26"/>
    <w:rsid w:val="008D5A0B"/>
    <w:rsid w:val="008D619B"/>
    <w:rsid w:val="008D6792"/>
    <w:rsid w:val="008E1AD9"/>
    <w:rsid w:val="008F13CE"/>
    <w:rsid w:val="009105F6"/>
    <w:rsid w:val="00911EBB"/>
    <w:rsid w:val="00915816"/>
    <w:rsid w:val="00920824"/>
    <w:rsid w:val="00920E22"/>
    <w:rsid w:val="00936751"/>
    <w:rsid w:val="00942C7F"/>
    <w:rsid w:val="00944885"/>
    <w:rsid w:val="00947197"/>
    <w:rsid w:val="0095146E"/>
    <w:rsid w:val="00954FBA"/>
    <w:rsid w:val="009610AD"/>
    <w:rsid w:val="00965069"/>
    <w:rsid w:val="009674D7"/>
    <w:rsid w:val="00967847"/>
    <w:rsid w:val="00974A0F"/>
    <w:rsid w:val="00975B87"/>
    <w:rsid w:val="00980B80"/>
    <w:rsid w:val="00980D9E"/>
    <w:rsid w:val="009835E4"/>
    <w:rsid w:val="00983CF5"/>
    <w:rsid w:val="00986154"/>
    <w:rsid w:val="0099169E"/>
    <w:rsid w:val="00995177"/>
    <w:rsid w:val="00995463"/>
    <w:rsid w:val="009A0D84"/>
    <w:rsid w:val="009A217B"/>
    <w:rsid w:val="009A4C7C"/>
    <w:rsid w:val="009B39CA"/>
    <w:rsid w:val="009B78C3"/>
    <w:rsid w:val="009C06DE"/>
    <w:rsid w:val="009C5CF2"/>
    <w:rsid w:val="009D1D5B"/>
    <w:rsid w:val="009D2A57"/>
    <w:rsid w:val="009D4481"/>
    <w:rsid w:val="009D4577"/>
    <w:rsid w:val="009D4C17"/>
    <w:rsid w:val="009D5007"/>
    <w:rsid w:val="009E2003"/>
    <w:rsid w:val="009F06DE"/>
    <w:rsid w:val="009F7329"/>
    <w:rsid w:val="00A27916"/>
    <w:rsid w:val="00A32E79"/>
    <w:rsid w:val="00A34CA7"/>
    <w:rsid w:val="00A41D6E"/>
    <w:rsid w:val="00A4279A"/>
    <w:rsid w:val="00A44A6B"/>
    <w:rsid w:val="00A47678"/>
    <w:rsid w:val="00A47A91"/>
    <w:rsid w:val="00A54294"/>
    <w:rsid w:val="00A5712D"/>
    <w:rsid w:val="00A574C1"/>
    <w:rsid w:val="00A5754C"/>
    <w:rsid w:val="00A608D1"/>
    <w:rsid w:val="00A70A76"/>
    <w:rsid w:val="00A73C8E"/>
    <w:rsid w:val="00A7741E"/>
    <w:rsid w:val="00A804A1"/>
    <w:rsid w:val="00A93829"/>
    <w:rsid w:val="00A96746"/>
    <w:rsid w:val="00A97752"/>
    <w:rsid w:val="00AA33E4"/>
    <w:rsid w:val="00AA3C49"/>
    <w:rsid w:val="00AB18A7"/>
    <w:rsid w:val="00AB6757"/>
    <w:rsid w:val="00AB74D9"/>
    <w:rsid w:val="00AC1464"/>
    <w:rsid w:val="00AC35F5"/>
    <w:rsid w:val="00AC5FBF"/>
    <w:rsid w:val="00AC638F"/>
    <w:rsid w:val="00AD3038"/>
    <w:rsid w:val="00AD3DA1"/>
    <w:rsid w:val="00AD71B4"/>
    <w:rsid w:val="00AE4237"/>
    <w:rsid w:val="00AE7199"/>
    <w:rsid w:val="00AF4AD4"/>
    <w:rsid w:val="00AF6A98"/>
    <w:rsid w:val="00AF7E47"/>
    <w:rsid w:val="00B040B9"/>
    <w:rsid w:val="00B06D63"/>
    <w:rsid w:val="00B10523"/>
    <w:rsid w:val="00B1163B"/>
    <w:rsid w:val="00B11E46"/>
    <w:rsid w:val="00B13917"/>
    <w:rsid w:val="00B16EA1"/>
    <w:rsid w:val="00B17CAD"/>
    <w:rsid w:val="00B20B6D"/>
    <w:rsid w:val="00B2365F"/>
    <w:rsid w:val="00B27ACC"/>
    <w:rsid w:val="00B32314"/>
    <w:rsid w:val="00B337F0"/>
    <w:rsid w:val="00B435A9"/>
    <w:rsid w:val="00B53231"/>
    <w:rsid w:val="00B56B15"/>
    <w:rsid w:val="00B5740E"/>
    <w:rsid w:val="00B60414"/>
    <w:rsid w:val="00B64C3A"/>
    <w:rsid w:val="00B67544"/>
    <w:rsid w:val="00B70797"/>
    <w:rsid w:val="00B72CEA"/>
    <w:rsid w:val="00B75BF4"/>
    <w:rsid w:val="00B85C91"/>
    <w:rsid w:val="00B861B4"/>
    <w:rsid w:val="00B97E61"/>
    <w:rsid w:val="00B97FA9"/>
    <w:rsid w:val="00BA0888"/>
    <w:rsid w:val="00BB7CA1"/>
    <w:rsid w:val="00BC1616"/>
    <w:rsid w:val="00BC5CBE"/>
    <w:rsid w:val="00BD3477"/>
    <w:rsid w:val="00BD7A63"/>
    <w:rsid w:val="00BD7AD6"/>
    <w:rsid w:val="00BE348B"/>
    <w:rsid w:val="00BE561A"/>
    <w:rsid w:val="00BF50C0"/>
    <w:rsid w:val="00C003C5"/>
    <w:rsid w:val="00C021E3"/>
    <w:rsid w:val="00C02519"/>
    <w:rsid w:val="00C04F82"/>
    <w:rsid w:val="00C10C0F"/>
    <w:rsid w:val="00C12ACE"/>
    <w:rsid w:val="00C13A6B"/>
    <w:rsid w:val="00C16BBC"/>
    <w:rsid w:val="00C24C64"/>
    <w:rsid w:val="00C25ED1"/>
    <w:rsid w:val="00C30FEC"/>
    <w:rsid w:val="00C31398"/>
    <w:rsid w:val="00C33358"/>
    <w:rsid w:val="00C33A83"/>
    <w:rsid w:val="00C33BB0"/>
    <w:rsid w:val="00C35754"/>
    <w:rsid w:val="00C416EC"/>
    <w:rsid w:val="00C53158"/>
    <w:rsid w:val="00C609AD"/>
    <w:rsid w:val="00C62422"/>
    <w:rsid w:val="00C63FCB"/>
    <w:rsid w:val="00C6757A"/>
    <w:rsid w:val="00C7259A"/>
    <w:rsid w:val="00C776EF"/>
    <w:rsid w:val="00C80944"/>
    <w:rsid w:val="00C80B2F"/>
    <w:rsid w:val="00C85C62"/>
    <w:rsid w:val="00C8600B"/>
    <w:rsid w:val="00C86084"/>
    <w:rsid w:val="00C86C32"/>
    <w:rsid w:val="00C87D90"/>
    <w:rsid w:val="00C905D1"/>
    <w:rsid w:val="00C91E38"/>
    <w:rsid w:val="00CA1A56"/>
    <w:rsid w:val="00CA45BB"/>
    <w:rsid w:val="00CA747A"/>
    <w:rsid w:val="00CB0B81"/>
    <w:rsid w:val="00CB4F1E"/>
    <w:rsid w:val="00CB5B6C"/>
    <w:rsid w:val="00CC4859"/>
    <w:rsid w:val="00CC6DA1"/>
    <w:rsid w:val="00CE1D63"/>
    <w:rsid w:val="00CE48BC"/>
    <w:rsid w:val="00CE6E94"/>
    <w:rsid w:val="00CF4C27"/>
    <w:rsid w:val="00CF7A1B"/>
    <w:rsid w:val="00D0762C"/>
    <w:rsid w:val="00D11E8D"/>
    <w:rsid w:val="00D22341"/>
    <w:rsid w:val="00D348CB"/>
    <w:rsid w:val="00D35C1A"/>
    <w:rsid w:val="00D4118F"/>
    <w:rsid w:val="00D42691"/>
    <w:rsid w:val="00D47121"/>
    <w:rsid w:val="00D54FB3"/>
    <w:rsid w:val="00D6355C"/>
    <w:rsid w:val="00D6460C"/>
    <w:rsid w:val="00D6626A"/>
    <w:rsid w:val="00D82495"/>
    <w:rsid w:val="00D836E9"/>
    <w:rsid w:val="00D91182"/>
    <w:rsid w:val="00D94000"/>
    <w:rsid w:val="00D97B5A"/>
    <w:rsid w:val="00DA6E10"/>
    <w:rsid w:val="00DA7B2B"/>
    <w:rsid w:val="00DB11F3"/>
    <w:rsid w:val="00DB4431"/>
    <w:rsid w:val="00DC1A02"/>
    <w:rsid w:val="00DC46F7"/>
    <w:rsid w:val="00DD01F3"/>
    <w:rsid w:val="00DD0B4A"/>
    <w:rsid w:val="00DD75A8"/>
    <w:rsid w:val="00DF2F09"/>
    <w:rsid w:val="00DF77B6"/>
    <w:rsid w:val="00E00DE3"/>
    <w:rsid w:val="00E11F1F"/>
    <w:rsid w:val="00E12008"/>
    <w:rsid w:val="00E15C5C"/>
    <w:rsid w:val="00E20810"/>
    <w:rsid w:val="00E24D1E"/>
    <w:rsid w:val="00E27922"/>
    <w:rsid w:val="00E323F3"/>
    <w:rsid w:val="00E35A29"/>
    <w:rsid w:val="00E42769"/>
    <w:rsid w:val="00E6128C"/>
    <w:rsid w:val="00E7326B"/>
    <w:rsid w:val="00E73C79"/>
    <w:rsid w:val="00E7496C"/>
    <w:rsid w:val="00E83848"/>
    <w:rsid w:val="00E91D72"/>
    <w:rsid w:val="00E94EFE"/>
    <w:rsid w:val="00E96026"/>
    <w:rsid w:val="00EB0EA4"/>
    <w:rsid w:val="00EB21F0"/>
    <w:rsid w:val="00EB62ED"/>
    <w:rsid w:val="00EB6943"/>
    <w:rsid w:val="00EC1994"/>
    <w:rsid w:val="00EC4151"/>
    <w:rsid w:val="00EC51C6"/>
    <w:rsid w:val="00ED7191"/>
    <w:rsid w:val="00EE00C3"/>
    <w:rsid w:val="00EE20C1"/>
    <w:rsid w:val="00EE4C96"/>
    <w:rsid w:val="00EE5F2C"/>
    <w:rsid w:val="00EF0CDD"/>
    <w:rsid w:val="00EF55CC"/>
    <w:rsid w:val="00F0122E"/>
    <w:rsid w:val="00F02A46"/>
    <w:rsid w:val="00F04729"/>
    <w:rsid w:val="00F108B8"/>
    <w:rsid w:val="00F16489"/>
    <w:rsid w:val="00F166CF"/>
    <w:rsid w:val="00F23B34"/>
    <w:rsid w:val="00F25C36"/>
    <w:rsid w:val="00F3394D"/>
    <w:rsid w:val="00F33FAC"/>
    <w:rsid w:val="00F50671"/>
    <w:rsid w:val="00F525FC"/>
    <w:rsid w:val="00F53E6D"/>
    <w:rsid w:val="00F54556"/>
    <w:rsid w:val="00F623D4"/>
    <w:rsid w:val="00F634C7"/>
    <w:rsid w:val="00F67668"/>
    <w:rsid w:val="00F67908"/>
    <w:rsid w:val="00F7272D"/>
    <w:rsid w:val="00F77247"/>
    <w:rsid w:val="00F8224D"/>
    <w:rsid w:val="00F8337F"/>
    <w:rsid w:val="00F86BB1"/>
    <w:rsid w:val="00F9303B"/>
    <w:rsid w:val="00F95627"/>
    <w:rsid w:val="00FA2743"/>
    <w:rsid w:val="00FB0028"/>
    <w:rsid w:val="00FB4DFC"/>
    <w:rsid w:val="00FC1759"/>
    <w:rsid w:val="00FC2320"/>
    <w:rsid w:val="00FC3C24"/>
    <w:rsid w:val="00FC534A"/>
    <w:rsid w:val="00FD2791"/>
    <w:rsid w:val="00FD5BC8"/>
    <w:rsid w:val="00FE0E86"/>
    <w:rsid w:val="00FE274C"/>
    <w:rsid w:val="00FE2F2F"/>
    <w:rsid w:val="00FE4D04"/>
    <w:rsid w:val="00FF34DF"/>
    <w:rsid w:val="00FF4FC8"/>
    <w:rsid w:val="00FF71E6"/>
    <w:rsid w:val="01D3E65E"/>
    <w:rsid w:val="0431F1DC"/>
    <w:rsid w:val="04E509A0"/>
    <w:rsid w:val="0591DFE9"/>
    <w:rsid w:val="0755796E"/>
    <w:rsid w:val="07A08B11"/>
    <w:rsid w:val="084C2F9E"/>
    <w:rsid w:val="09419A63"/>
    <w:rsid w:val="0ECDB2B0"/>
    <w:rsid w:val="12F57BCA"/>
    <w:rsid w:val="179B7A77"/>
    <w:rsid w:val="18745697"/>
    <w:rsid w:val="1DDDC21B"/>
    <w:rsid w:val="237973EB"/>
    <w:rsid w:val="28F9F35E"/>
    <w:rsid w:val="2B861967"/>
    <w:rsid w:val="2DE9D648"/>
    <w:rsid w:val="333DBC0D"/>
    <w:rsid w:val="33FFF88F"/>
    <w:rsid w:val="348155E1"/>
    <w:rsid w:val="37C341C3"/>
    <w:rsid w:val="391432BC"/>
    <w:rsid w:val="3D91A60A"/>
    <w:rsid w:val="412BDF7E"/>
    <w:rsid w:val="4319419D"/>
    <w:rsid w:val="46A6E79D"/>
    <w:rsid w:val="4C0E25FF"/>
    <w:rsid w:val="4C7CEEA9"/>
    <w:rsid w:val="4E2F4741"/>
    <w:rsid w:val="535EAAED"/>
    <w:rsid w:val="58799381"/>
    <w:rsid w:val="59AFF8B6"/>
    <w:rsid w:val="5D5D1C38"/>
    <w:rsid w:val="5EDF4370"/>
    <w:rsid w:val="620CFE6E"/>
    <w:rsid w:val="62C48A6D"/>
    <w:rsid w:val="64B9C9D0"/>
    <w:rsid w:val="677C66E5"/>
    <w:rsid w:val="68C6C687"/>
    <w:rsid w:val="6E437408"/>
    <w:rsid w:val="731DA3C1"/>
    <w:rsid w:val="75158389"/>
    <w:rsid w:val="763F4354"/>
    <w:rsid w:val="79CB528A"/>
    <w:rsid w:val="7BC2AF6B"/>
    <w:rsid w:val="7E4A494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366837"/>
  <w15:docId w15:val="{B69E7A94-F585-4FA7-B624-02CF0E2B4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54C8"/>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pPr>
      <w:pageBreakBefore/>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uiPriority w:val="4"/>
    <w:qFormat/>
    <w:pPr>
      <w:keepNext/>
      <w:keepLines/>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007314"/>
    <w:p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rsid w:val="00007314"/>
    <w:pPr>
      <w:spacing w:before="120" w:after="120"/>
      <w:contextualSpacing/>
    </w:pPr>
  </w:style>
  <w:style w:type="paragraph" w:styleId="ListNumber">
    <w:name w:val="List Number"/>
    <w:basedOn w:val="Normal"/>
    <w:uiPriority w:val="9"/>
    <w:qFormat/>
    <w:rsid w:val="00007314"/>
    <w:pPr>
      <w:tabs>
        <w:tab w:val="left" w:pos="142"/>
      </w:tabs>
      <w:spacing w:before="120" w:after="120"/>
    </w:pPr>
  </w:style>
  <w:style w:type="paragraph" w:styleId="ListNumber2">
    <w:name w:val="List Number 2"/>
    <w:uiPriority w:val="10"/>
    <w:qFormat/>
    <w:rsid w:val="00007314"/>
    <w:p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rsid w:val="00007314"/>
    <w:p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1">
    <w:name w:val="Table Bullet 1"/>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rsid w:val="00007314"/>
    <w:p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6"/>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8"/>
      </w:numPr>
      <w:tabs>
        <w:tab w:val="num" w:pos="284"/>
      </w:tabs>
      <w:ind w:left="568" w:hanging="284"/>
    </w:pPr>
  </w:style>
  <w:style w:type="numbering" w:customStyle="1" w:styleId="TableBulletlist">
    <w:name w:val="Table Bullet list"/>
    <w:uiPriority w:val="99"/>
    <w:pPr>
      <w:numPr>
        <w:numId w:val="7"/>
      </w:numPr>
    </w:pPr>
  </w:style>
  <w:style w:type="character" w:customStyle="1" w:styleId="UnresolvedMention1">
    <w:name w:val="Unresolved Mention1"/>
    <w:basedOn w:val="DefaultParagraphFont"/>
    <w:uiPriority w:val="99"/>
    <w:semiHidden/>
    <w:unhideWhenUsed/>
    <w:rsid w:val="005B7787"/>
    <w:rPr>
      <w:color w:val="605E5C"/>
      <w:shd w:val="clear" w:color="auto" w:fill="E1DFDD"/>
    </w:rPr>
  </w:style>
  <w:style w:type="paragraph" w:styleId="ListParagraph">
    <w:name w:val="List Paragraph"/>
    <w:basedOn w:val="Normal"/>
    <w:uiPriority w:val="34"/>
    <w:qFormat/>
    <w:rsid w:val="006858B7"/>
    <w:pPr>
      <w:ind w:left="720"/>
      <w:contextualSpacing/>
    </w:pPr>
  </w:style>
  <w:style w:type="paragraph" w:styleId="Revision">
    <w:name w:val="Revision"/>
    <w:hidden/>
    <w:uiPriority w:val="99"/>
    <w:semiHidden/>
    <w:rsid w:val="00007314"/>
    <w:rPr>
      <w:rFonts w:eastAsiaTheme="minorHAnsi" w:cstheme="minorBidi"/>
      <w:sz w:val="22"/>
      <w:szCs w:val="22"/>
      <w:lang w:eastAsia="en-US"/>
    </w:rPr>
  </w:style>
  <w:style w:type="character" w:customStyle="1" w:styleId="UnresolvedMention2">
    <w:name w:val="Unresolved Mention2"/>
    <w:basedOn w:val="DefaultParagraphFont"/>
    <w:uiPriority w:val="99"/>
    <w:semiHidden/>
    <w:unhideWhenUsed/>
    <w:rsid w:val="007077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92806">
      <w:bodyDiv w:val="1"/>
      <w:marLeft w:val="0"/>
      <w:marRight w:val="0"/>
      <w:marTop w:val="0"/>
      <w:marBottom w:val="0"/>
      <w:divBdr>
        <w:top w:val="none" w:sz="0" w:space="0" w:color="auto"/>
        <w:left w:val="none" w:sz="0" w:space="0" w:color="auto"/>
        <w:bottom w:val="none" w:sz="0" w:space="0" w:color="auto"/>
        <w:right w:val="none" w:sz="0" w:space="0" w:color="auto"/>
      </w:divBdr>
      <w:divsChild>
        <w:div w:id="935481790">
          <w:marLeft w:val="0"/>
          <w:marRight w:val="0"/>
          <w:marTop w:val="360"/>
          <w:marBottom w:val="0"/>
          <w:divBdr>
            <w:top w:val="none" w:sz="0" w:space="0" w:color="auto"/>
            <w:left w:val="none" w:sz="0" w:space="0" w:color="auto"/>
            <w:bottom w:val="none" w:sz="0" w:space="0" w:color="auto"/>
            <w:right w:val="none" w:sz="0" w:space="0" w:color="auto"/>
          </w:divBdr>
          <w:divsChild>
            <w:div w:id="176625452">
              <w:marLeft w:val="0"/>
              <w:marRight w:val="0"/>
              <w:marTop w:val="0"/>
              <w:marBottom w:val="0"/>
              <w:divBdr>
                <w:top w:val="none" w:sz="0" w:space="0" w:color="auto"/>
                <w:left w:val="none" w:sz="0" w:space="0" w:color="auto"/>
                <w:bottom w:val="none" w:sz="0" w:space="0" w:color="auto"/>
                <w:right w:val="none" w:sz="0" w:space="0" w:color="auto"/>
              </w:divBdr>
            </w:div>
            <w:div w:id="2026707091">
              <w:marLeft w:val="0"/>
              <w:marRight w:val="0"/>
              <w:marTop w:val="0"/>
              <w:marBottom w:val="0"/>
              <w:divBdr>
                <w:top w:val="none" w:sz="0" w:space="0" w:color="auto"/>
                <w:left w:val="none" w:sz="0" w:space="0" w:color="auto"/>
                <w:bottom w:val="none" w:sz="0" w:space="0" w:color="auto"/>
                <w:right w:val="none" w:sz="0" w:space="0" w:color="auto"/>
              </w:divBdr>
            </w:div>
            <w:div w:id="1418749722">
              <w:marLeft w:val="0"/>
              <w:marRight w:val="0"/>
              <w:marTop w:val="0"/>
              <w:marBottom w:val="0"/>
              <w:divBdr>
                <w:top w:val="none" w:sz="0" w:space="0" w:color="auto"/>
                <w:left w:val="none" w:sz="0" w:space="0" w:color="auto"/>
                <w:bottom w:val="none" w:sz="0" w:space="0" w:color="auto"/>
                <w:right w:val="none" w:sz="0" w:space="0" w:color="auto"/>
              </w:divBdr>
            </w:div>
            <w:div w:id="33123263">
              <w:marLeft w:val="0"/>
              <w:marRight w:val="0"/>
              <w:marTop w:val="0"/>
              <w:marBottom w:val="0"/>
              <w:divBdr>
                <w:top w:val="none" w:sz="0" w:space="0" w:color="auto"/>
                <w:left w:val="none" w:sz="0" w:space="0" w:color="auto"/>
                <w:bottom w:val="none" w:sz="0" w:space="0" w:color="auto"/>
                <w:right w:val="none" w:sz="0" w:space="0" w:color="auto"/>
              </w:divBdr>
            </w:div>
            <w:div w:id="362707696">
              <w:marLeft w:val="0"/>
              <w:marRight w:val="0"/>
              <w:marTop w:val="0"/>
              <w:marBottom w:val="0"/>
              <w:divBdr>
                <w:top w:val="none" w:sz="0" w:space="0" w:color="auto"/>
                <w:left w:val="none" w:sz="0" w:space="0" w:color="auto"/>
                <w:bottom w:val="none" w:sz="0" w:space="0" w:color="auto"/>
                <w:right w:val="none" w:sz="0" w:space="0" w:color="auto"/>
              </w:divBdr>
            </w:div>
            <w:div w:id="138696861">
              <w:marLeft w:val="0"/>
              <w:marRight w:val="0"/>
              <w:marTop w:val="0"/>
              <w:marBottom w:val="0"/>
              <w:divBdr>
                <w:top w:val="none" w:sz="0" w:space="0" w:color="auto"/>
                <w:left w:val="none" w:sz="0" w:space="0" w:color="auto"/>
                <w:bottom w:val="none" w:sz="0" w:space="0" w:color="auto"/>
                <w:right w:val="none" w:sz="0" w:space="0" w:color="auto"/>
              </w:divBdr>
            </w:div>
            <w:div w:id="421344580">
              <w:marLeft w:val="0"/>
              <w:marRight w:val="0"/>
              <w:marTop w:val="0"/>
              <w:marBottom w:val="0"/>
              <w:divBdr>
                <w:top w:val="none" w:sz="0" w:space="0" w:color="auto"/>
                <w:left w:val="none" w:sz="0" w:space="0" w:color="auto"/>
                <w:bottom w:val="none" w:sz="0" w:space="0" w:color="auto"/>
                <w:right w:val="none" w:sz="0" w:space="0" w:color="auto"/>
              </w:divBdr>
            </w:div>
            <w:div w:id="214315874">
              <w:marLeft w:val="0"/>
              <w:marRight w:val="0"/>
              <w:marTop w:val="0"/>
              <w:marBottom w:val="0"/>
              <w:divBdr>
                <w:top w:val="none" w:sz="0" w:space="0" w:color="auto"/>
                <w:left w:val="none" w:sz="0" w:space="0" w:color="auto"/>
                <w:bottom w:val="none" w:sz="0" w:space="0" w:color="auto"/>
                <w:right w:val="none" w:sz="0" w:space="0" w:color="auto"/>
              </w:divBdr>
            </w:div>
            <w:div w:id="1125275395">
              <w:marLeft w:val="0"/>
              <w:marRight w:val="0"/>
              <w:marTop w:val="0"/>
              <w:marBottom w:val="0"/>
              <w:divBdr>
                <w:top w:val="none" w:sz="0" w:space="0" w:color="auto"/>
                <w:left w:val="none" w:sz="0" w:space="0" w:color="auto"/>
                <w:bottom w:val="none" w:sz="0" w:space="0" w:color="auto"/>
                <w:right w:val="none" w:sz="0" w:space="0" w:color="auto"/>
              </w:divBdr>
            </w:div>
            <w:div w:id="1082676707">
              <w:marLeft w:val="0"/>
              <w:marRight w:val="0"/>
              <w:marTop w:val="0"/>
              <w:marBottom w:val="0"/>
              <w:divBdr>
                <w:top w:val="none" w:sz="0" w:space="0" w:color="auto"/>
                <w:left w:val="none" w:sz="0" w:space="0" w:color="auto"/>
                <w:bottom w:val="none" w:sz="0" w:space="0" w:color="auto"/>
                <w:right w:val="none" w:sz="0" w:space="0" w:color="auto"/>
              </w:divBdr>
            </w:div>
            <w:div w:id="62603556">
              <w:marLeft w:val="0"/>
              <w:marRight w:val="0"/>
              <w:marTop w:val="0"/>
              <w:marBottom w:val="0"/>
              <w:divBdr>
                <w:top w:val="none" w:sz="0" w:space="0" w:color="auto"/>
                <w:left w:val="none" w:sz="0" w:space="0" w:color="auto"/>
                <w:bottom w:val="none" w:sz="0" w:space="0" w:color="auto"/>
                <w:right w:val="none" w:sz="0" w:space="0" w:color="auto"/>
              </w:divBdr>
            </w:div>
            <w:div w:id="70217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15796655">
      <w:bodyDiv w:val="1"/>
      <w:marLeft w:val="0"/>
      <w:marRight w:val="0"/>
      <w:marTop w:val="0"/>
      <w:marBottom w:val="0"/>
      <w:divBdr>
        <w:top w:val="none" w:sz="0" w:space="0" w:color="auto"/>
        <w:left w:val="none" w:sz="0" w:space="0" w:color="auto"/>
        <w:bottom w:val="none" w:sz="0" w:space="0" w:color="auto"/>
        <w:right w:val="none" w:sz="0" w:space="0" w:color="auto"/>
      </w:divBdr>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115119">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pyright@awe.gov.au" TargetMode="External"/><Relationship Id="rId18" Type="http://schemas.openxmlformats.org/officeDocument/2006/relationships/hyperlink" Target="https://www.agsteward.com.au"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hyperlink" Target="https://creativecommons.org/licenses/by/4.0/legalcode" TargetMode="External"/><Relationship Id="rId17" Type="http://schemas.openxmlformats.org/officeDocument/2006/relationships/hyperlink" Target="https://www.agriculture.gov.au/ag-farm-food/natural-resources/landcare/sustaining-future-australian-farming/carbon-biodiversity-pilot" TargetMode="External"/><Relationship Id="rId25" Type="http://schemas.openxmlformats.org/officeDocument/2006/relationships/hyperlink" Target="mailto:agstewardship@awe.gov.au" TargetMode="External"/><Relationship Id="rId2" Type="http://schemas.openxmlformats.org/officeDocument/2006/relationships/customXml" Target="../customXml/item2.xml"/><Relationship Id="rId16" Type="http://schemas.openxmlformats.org/officeDocument/2006/relationships/hyperlink" Target="https://www.awe.gov.au/" TargetMode="External"/><Relationship Id="rId20" Type="http://schemas.openxmlformats.org/officeDocument/2006/relationships/image" Target="media/image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png"/><Relationship Id="R98ab12be43bc4166" Type="http://schemas.microsoft.com/office/2019/09/relationships/intelligence" Target="intelligence.xml"/><Relationship Id="rId5" Type="http://schemas.openxmlformats.org/officeDocument/2006/relationships/numbering" Target="numbering.xml"/><Relationship Id="rId15" Type="http://schemas.openxmlformats.org/officeDocument/2006/relationships/hyperlink" Target="https://www.agriculture.gov.au/ag-farm-food/natural-resources/landcare/sustaining-future-australian-farming" TargetMode="External"/><Relationship Id="rId23" Type="http://schemas.openxmlformats.org/officeDocument/2006/relationships/image" Target="media/image7.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footer" Target="footer1.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5DDAAB846FAA54EA0334A0A87BB4935" ma:contentTypeVersion="7" ma:contentTypeDescription="Create a new document." ma:contentTypeScope="" ma:versionID="723e9a55dabd93ff23a01cc26471dd04">
  <xsd:schema xmlns:xsd="http://www.w3.org/2001/XMLSchema" xmlns:xs="http://www.w3.org/2001/XMLSchema" xmlns:p="http://schemas.microsoft.com/office/2006/metadata/properties" xmlns:ns2="4fb923c4-cbe9-4354-af6c-98fcca220e81" targetNamespace="http://schemas.microsoft.com/office/2006/metadata/properties" ma:root="true" ma:fieldsID="6e1a02f3230c74bcfd3e0dca80570e94" ns2:_="">
    <xsd:import namespace="4fb923c4-cbe9-4354-af6c-98fcca220e8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b923c4-cbe9-4354-af6c-98fcca220e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1BA67AAB-BB62-4345-A752-77B9B81D47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923c4-cbe9-4354-af6c-98fcca220e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1CAD33-3B39-4665-A5E6-666D035120E9}">
  <ds:schemaRefs>
    <ds:schemaRef ds:uri="http://schemas.openxmlformats.org/package/2006/metadata/core-properties"/>
    <ds:schemaRef ds:uri="http://purl.org/dc/elements/1.1/"/>
    <ds:schemaRef ds:uri="http://schemas.microsoft.com/office/infopath/2007/PartnerControls"/>
    <ds:schemaRef ds:uri="4fb923c4-cbe9-4354-af6c-98fcca220e81"/>
    <ds:schemaRef ds:uri="http://purl.org/dc/terms/"/>
    <ds:schemaRef ds:uri="http://schemas.microsoft.com/office/2006/documentManagement/type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B6E0365C-FE7B-445D-9BC1-6B7E065CD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15</Pages>
  <Words>2631</Words>
  <Characters>15002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Agriculture Biodiversity Stewardship - Program guidelines</vt:lpstr>
    </vt:vector>
  </TitlesOfParts>
  <Company/>
  <LinksUpToDate>false</LinksUpToDate>
  <CharactersWithSpaces>17598</CharactersWithSpaces>
  <SharedDoc>false</SharedDoc>
  <HLinks>
    <vt:vector size="408" baseType="variant">
      <vt:variant>
        <vt:i4>1966144</vt:i4>
      </vt:variant>
      <vt:variant>
        <vt:i4>342</vt:i4>
      </vt:variant>
      <vt:variant>
        <vt:i4>0</vt:i4>
      </vt:variant>
      <vt:variant>
        <vt:i4>5</vt:i4>
      </vt:variant>
      <vt:variant>
        <vt:lpwstr>http://www.ombudsman.gov.au/</vt:lpwstr>
      </vt:variant>
      <vt:variant>
        <vt:lpwstr/>
      </vt:variant>
      <vt:variant>
        <vt:i4>1179749</vt:i4>
      </vt:variant>
      <vt:variant>
        <vt:i4>339</vt:i4>
      </vt:variant>
      <vt:variant>
        <vt:i4>0</vt:i4>
      </vt:variant>
      <vt:variant>
        <vt:i4>5</vt:i4>
      </vt:variant>
      <vt:variant>
        <vt:lpwstr>mailto:ombudsman@ombudsman.gov.au</vt:lpwstr>
      </vt:variant>
      <vt:variant>
        <vt:lpwstr/>
      </vt:variant>
      <vt:variant>
        <vt:i4>786531</vt:i4>
      </vt:variant>
      <vt:variant>
        <vt:i4>336</vt:i4>
      </vt:variant>
      <vt:variant>
        <vt:i4>0</vt:i4>
      </vt:variant>
      <vt:variant>
        <vt:i4>5</vt:i4>
      </vt:variant>
      <vt:variant>
        <vt:lpwstr>mailto:enquiries@cleanenergyregulator.gov.au</vt:lpwstr>
      </vt:variant>
      <vt:variant>
        <vt:lpwstr/>
      </vt:variant>
      <vt:variant>
        <vt:i4>8126494</vt:i4>
      </vt:variant>
      <vt:variant>
        <vt:i4>333</vt:i4>
      </vt:variant>
      <vt:variant>
        <vt:i4>0</vt:i4>
      </vt:variant>
      <vt:variant>
        <vt:i4>5</vt:i4>
      </vt:variant>
      <vt:variant>
        <vt:lpwstr>mailto:agstewardship@awe.gov.au</vt:lpwstr>
      </vt:variant>
      <vt:variant>
        <vt:lpwstr/>
      </vt:variant>
      <vt:variant>
        <vt:i4>7536700</vt:i4>
      </vt:variant>
      <vt:variant>
        <vt:i4>330</vt:i4>
      </vt:variant>
      <vt:variant>
        <vt:i4>0</vt:i4>
      </vt:variant>
      <vt:variant>
        <vt:i4>5</vt:i4>
      </vt:variant>
      <vt:variant>
        <vt:lpwstr>https://www.awe.gov.au/about/commitment/privacy</vt:lpwstr>
      </vt:variant>
      <vt:variant>
        <vt:lpwstr/>
      </vt:variant>
      <vt:variant>
        <vt:i4>3866670</vt:i4>
      </vt:variant>
      <vt:variant>
        <vt:i4>327</vt:i4>
      </vt:variant>
      <vt:variant>
        <vt:i4>0</vt:i4>
      </vt:variant>
      <vt:variant>
        <vt:i4>5</vt:i4>
      </vt:variant>
      <vt:variant>
        <vt:lpwstr/>
      </vt:variant>
      <vt:variant>
        <vt:lpwstr>_Successful_applications</vt:lpwstr>
      </vt:variant>
      <vt:variant>
        <vt:i4>983129</vt:i4>
      </vt:variant>
      <vt:variant>
        <vt:i4>324</vt:i4>
      </vt:variant>
      <vt:variant>
        <vt:i4>0</vt:i4>
      </vt:variant>
      <vt:variant>
        <vt:i4>5</vt:i4>
      </vt:variant>
      <vt:variant>
        <vt:lpwstr>http://www.cleanenergyregulator.gov.au/DocumentAssets/Documents/A guide to the reforestation by environmental or mallee plantings-FullCam method.pdf</vt:lpwstr>
      </vt:variant>
      <vt:variant>
        <vt:lpwstr/>
      </vt:variant>
      <vt:variant>
        <vt:i4>917584</vt:i4>
      </vt:variant>
      <vt:variant>
        <vt:i4>318</vt:i4>
      </vt:variant>
      <vt:variant>
        <vt:i4>0</vt:i4>
      </vt:variant>
      <vt:variant>
        <vt:i4>5</vt:i4>
      </vt:variant>
      <vt:variant>
        <vt:lpwstr>http://www.agriculture.gov.au/agriculturestewardship</vt:lpwstr>
      </vt:variant>
      <vt:variant>
        <vt:lpwstr/>
      </vt:variant>
      <vt:variant>
        <vt:i4>8126494</vt:i4>
      </vt:variant>
      <vt:variant>
        <vt:i4>315</vt:i4>
      </vt:variant>
      <vt:variant>
        <vt:i4>0</vt:i4>
      </vt:variant>
      <vt:variant>
        <vt:i4>5</vt:i4>
      </vt:variant>
      <vt:variant>
        <vt:lpwstr>mailto:agstewardship@awe.gov.au</vt:lpwstr>
      </vt:variant>
      <vt:variant>
        <vt:lpwstr/>
      </vt:variant>
      <vt:variant>
        <vt:i4>8126494</vt:i4>
      </vt:variant>
      <vt:variant>
        <vt:i4>309</vt:i4>
      </vt:variant>
      <vt:variant>
        <vt:i4>0</vt:i4>
      </vt:variant>
      <vt:variant>
        <vt:i4>5</vt:i4>
      </vt:variant>
      <vt:variant>
        <vt:lpwstr>mailto:agstewardship@awe.gov.au</vt:lpwstr>
      </vt:variant>
      <vt:variant>
        <vt:lpwstr/>
      </vt:variant>
      <vt:variant>
        <vt:i4>8126494</vt:i4>
      </vt:variant>
      <vt:variant>
        <vt:i4>306</vt:i4>
      </vt:variant>
      <vt:variant>
        <vt:i4>0</vt:i4>
      </vt:variant>
      <vt:variant>
        <vt:i4>5</vt:i4>
      </vt:variant>
      <vt:variant>
        <vt:lpwstr>mailto:agstewardship@awe.gov.au</vt:lpwstr>
      </vt:variant>
      <vt:variant>
        <vt:lpwstr/>
      </vt:variant>
      <vt:variant>
        <vt:i4>3997819</vt:i4>
      </vt:variant>
      <vt:variant>
        <vt:i4>300</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2687019</vt:i4>
      </vt:variant>
      <vt:variant>
        <vt:i4>294</vt:i4>
      </vt:variant>
      <vt:variant>
        <vt:i4>0</vt:i4>
      </vt:variant>
      <vt:variant>
        <vt:i4>5</vt:i4>
      </vt:variant>
      <vt:variant>
        <vt:lpwstr>https://www.agriculture.gov.au/ag-farm-food/natural-resources/landcare/sustaining-future-australian-farming</vt:lpwstr>
      </vt:variant>
      <vt:variant>
        <vt:lpwstr/>
      </vt:variant>
      <vt:variant>
        <vt:i4>5570656</vt:i4>
      </vt:variant>
      <vt:variant>
        <vt:i4>288</vt:i4>
      </vt:variant>
      <vt:variant>
        <vt:i4>0</vt:i4>
      </vt:variant>
      <vt:variant>
        <vt:i4>5</vt:i4>
      </vt:variant>
      <vt:variant>
        <vt:lpwstr/>
      </vt:variant>
      <vt:variant>
        <vt:lpwstr>_Assessment_of_project</vt:lpwstr>
      </vt:variant>
      <vt:variant>
        <vt:i4>3997819</vt:i4>
      </vt:variant>
      <vt:variant>
        <vt:i4>282</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917584</vt:i4>
      </vt:variant>
      <vt:variant>
        <vt:i4>279</vt:i4>
      </vt:variant>
      <vt:variant>
        <vt:i4>0</vt:i4>
      </vt:variant>
      <vt:variant>
        <vt:i4>5</vt:i4>
      </vt:variant>
      <vt:variant>
        <vt:lpwstr>http://www.agriculture.gov.au/agriculturestewardship</vt:lpwstr>
      </vt:variant>
      <vt:variant>
        <vt:lpwstr/>
      </vt:variant>
      <vt:variant>
        <vt:i4>3997819</vt:i4>
      </vt:variant>
      <vt:variant>
        <vt:i4>276</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1245206</vt:i4>
      </vt:variant>
      <vt:variant>
        <vt:i4>273</vt:i4>
      </vt:variant>
      <vt:variant>
        <vt:i4>0</vt:i4>
      </vt:variant>
      <vt:variant>
        <vt:i4>5</vt:i4>
      </vt:variant>
      <vt:variant>
        <vt:lpwstr>http://www.cleanenergyregulator.gov.au/ERF/Want-to-participate-in-the-Emissions-Reduction-Fund/Planning-a-project/participant-obligations</vt:lpwstr>
      </vt:variant>
      <vt:variant>
        <vt:lpwstr/>
      </vt:variant>
      <vt:variant>
        <vt:i4>1376313</vt:i4>
      </vt:variant>
      <vt:variant>
        <vt:i4>270</vt:i4>
      </vt:variant>
      <vt:variant>
        <vt:i4>0</vt:i4>
      </vt:variant>
      <vt:variant>
        <vt:i4>5</vt:i4>
      </vt:variant>
      <vt:variant>
        <vt:lpwstr/>
      </vt:variant>
      <vt:variant>
        <vt:lpwstr>_How_are_project</vt:lpwstr>
      </vt:variant>
      <vt:variant>
        <vt:i4>8192115</vt:i4>
      </vt:variant>
      <vt:variant>
        <vt:i4>267</vt:i4>
      </vt:variant>
      <vt:variant>
        <vt:i4>0</vt:i4>
      </vt:variant>
      <vt:variant>
        <vt:i4>5</vt:i4>
      </vt:variant>
      <vt:variant>
        <vt:lpwstr>http://www.cleanenergyregulator.gov.au/ERF/Choosing-a-project-type/Opportunities-for-the-land-sector/Permanence-obligations</vt:lpwstr>
      </vt:variant>
      <vt:variant>
        <vt:lpwstr/>
      </vt:variant>
      <vt:variant>
        <vt:i4>1245206</vt:i4>
      </vt:variant>
      <vt:variant>
        <vt:i4>264</vt:i4>
      </vt:variant>
      <vt:variant>
        <vt:i4>0</vt:i4>
      </vt:variant>
      <vt:variant>
        <vt:i4>5</vt:i4>
      </vt:variant>
      <vt:variant>
        <vt:lpwstr>http://www.cleanenergyregulator.gov.au/ERF/Want-to-participate-in-the-Emissions-Reduction-Fund/Planning-a-project/participant-obligations</vt:lpwstr>
      </vt:variant>
      <vt:variant>
        <vt:lpwstr/>
      </vt:variant>
      <vt:variant>
        <vt:i4>3997819</vt:i4>
      </vt:variant>
      <vt:variant>
        <vt:i4>261</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1572919</vt:i4>
      </vt:variant>
      <vt:variant>
        <vt:i4>254</vt:i4>
      </vt:variant>
      <vt:variant>
        <vt:i4>0</vt:i4>
      </vt:variant>
      <vt:variant>
        <vt:i4>5</vt:i4>
      </vt:variant>
      <vt:variant>
        <vt:lpwstr/>
      </vt:variant>
      <vt:variant>
        <vt:lpwstr>_Toc65577538</vt:lpwstr>
      </vt:variant>
      <vt:variant>
        <vt:i4>1376308</vt:i4>
      </vt:variant>
      <vt:variant>
        <vt:i4>245</vt:i4>
      </vt:variant>
      <vt:variant>
        <vt:i4>0</vt:i4>
      </vt:variant>
      <vt:variant>
        <vt:i4>5</vt:i4>
      </vt:variant>
      <vt:variant>
        <vt:lpwstr/>
      </vt:variant>
      <vt:variant>
        <vt:lpwstr>_Toc65573040</vt:lpwstr>
      </vt:variant>
      <vt:variant>
        <vt:i4>1835059</vt:i4>
      </vt:variant>
      <vt:variant>
        <vt:i4>239</vt:i4>
      </vt:variant>
      <vt:variant>
        <vt:i4>0</vt:i4>
      </vt:variant>
      <vt:variant>
        <vt:i4>5</vt:i4>
      </vt:variant>
      <vt:variant>
        <vt:lpwstr/>
      </vt:variant>
      <vt:variant>
        <vt:lpwstr>_Toc65573039</vt:lpwstr>
      </vt:variant>
      <vt:variant>
        <vt:i4>1900595</vt:i4>
      </vt:variant>
      <vt:variant>
        <vt:i4>233</vt:i4>
      </vt:variant>
      <vt:variant>
        <vt:i4>0</vt:i4>
      </vt:variant>
      <vt:variant>
        <vt:i4>5</vt:i4>
      </vt:variant>
      <vt:variant>
        <vt:lpwstr/>
      </vt:variant>
      <vt:variant>
        <vt:lpwstr>_Toc65573038</vt:lpwstr>
      </vt:variant>
      <vt:variant>
        <vt:i4>1179699</vt:i4>
      </vt:variant>
      <vt:variant>
        <vt:i4>227</vt:i4>
      </vt:variant>
      <vt:variant>
        <vt:i4>0</vt:i4>
      </vt:variant>
      <vt:variant>
        <vt:i4>5</vt:i4>
      </vt:variant>
      <vt:variant>
        <vt:lpwstr/>
      </vt:variant>
      <vt:variant>
        <vt:lpwstr>_Toc65573037</vt:lpwstr>
      </vt:variant>
      <vt:variant>
        <vt:i4>1048626</vt:i4>
      </vt:variant>
      <vt:variant>
        <vt:i4>218</vt:i4>
      </vt:variant>
      <vt:variant>
        <vt:i4>0</vt:i4>
      </vt:variant>
      <vt:variant>
        <vt:i4>5</vt:i4>
      </vt:variant>
      <vt:variant>
        <vt:lpwstr/>
      </vt:variant>
      <vt:variant>
        <vt:lpwstr>_Toc65573025</vt:lpwstr>
      </vt:variant>
      <vt:variant>
        <vt:i4>1114162</vt:i4>
      </vt:variant>
      <vt:variant>
        <vt:i4>212</vt:i4>
      </vt:variant>
      <vt:variant>
        <vt:i4>0</vt:i4>
      </vt:variant>
      <vt:variant>
        <vt:i4>5</vt:i4>
      </vt:variant>
      <vt:variant>
        <vt:lpwstr/>
      </vt:variant>
      <vt:variant>
        <vt:lpwstr>_Toc65573024</vt:lpwstr>
      </vt:variant>
      <vt:variant>
        <vt:i4>1441842</vt:i4>
      </vt:variant>
      <vt:variant>
        <vt:i4>206</vt:i4>
      </vt:variant>
      <vt:variant>
        <vt:i4>0</vt:i4>
      </vt:variant>
      <vt:variant>
        <vt:i4>5</vt:i4>
      </vt:variant>
      <vt:variant>
        <vt:lpwstr/>
      </vt:variant>
      <vt:variant>
        <vt:lpwstr>_Toc65573023</vt:lpwstr>
      </vt:variant>
      <vt:variant>
        <vt:i4>1507378</vt:i4>
      </vt:variant>
      <vt:variant>
        <vt:i4>200</vt:i4>
      </vt:variant>
      <vt:variant>
        <vt:i4>0</vt:i4>
      </vt:variant>
      <vt:variant>
        <vt:i4>5</vt:i4>
      </vt:variant>
      <vt:variant>
        <vt:lpwstr/>
      </vt:variant>
      <vt:variant>
        <vt:lpwstr>_Toc65573022</vt:lpwstr>
      </vt:variant>
      <vt:variant>
        <vt:i4>1310770</vt:i4>
      </vt:variant>
      <vt:variant>
        <vt:i4>194</vt:i4>
      </vt:variant>
      <vt:variant>
        <vt:i4>0</vt:i4>
      </vt:variant>
      <vt:variant>
        <vt:i4>5</vt:i4>
      </vt:variant>
      <vt:variant>
        <vt:lpwstr/>
      </vt:variant>
      <vt:variant>
        <vt:lpwstr>_Toc65573021</vt:lpwstr>
      </vt:variant>
      <vt:variant>
        <vt:i4>1376306</vt:i4>
      </vt:variant>
      <vt:variant>
        <vt:i4>188</vt:i4>
      </vt:variant>
      <vt:variant>
        <vt:i4>0</vt:i4>
      </vt:variant>
      <vt:variant>
        <vt:i4>5</vt:i4>
      </vt:variant>
      <vt:variant>
        <vt:lpwstr/>
      </vt:variant>
      <vt:variant>
        <vt:lpwstr>_Toc65573020</vt:lpwstr>
      </vt:variant>
      <vt:variant>
        <vt:i4>1835057</vt:i4>
      </vt:variant>
      <vt:variant>
        <vt:i4>182</vt:i4>
      </vt:variant>
      <vt:variant>
        <vt:i4>0</vt:i4>
      </vt:variant>
      <vt:variant>
        <vt:i4>5</vt:i4>
      </vt:variant>
      <vt:variant>
        <vt:lpwstr/>
      </vt:variant>
      <vt:variant>
        <vt:lpwstr>_Toc65573019</vt:lpwstr>
      </vt:variant>
      <vt:variant>
        <vt:i4>1900593</vt:i4>
      </vt:variant>
      <vt:variant>
        <vt:i4>176</vt:i4>
      </vt:variant>
      <vt:variant>
        <vt:i4>0</vt:i4>
      </vt:variant>
      <vt:variant>
        <vt:i4>5</vt:i4>
      </vt:variant>
      <vt:variant>
        <vt:lpwstr/>
      </vt:variant>
      <vt:variant>
        <vt:lpwstr>_Toc65573018</vt:lpwstr>
      </vt:variant>
      <vt:variant>
        <vt:i4>1179697</vt:i4>
      </vt:variant>
      <vt:variant>
        <vt:i4>170</vt:i4>
      </vt:variant>
      <vt:variant>
        <vt:i4>0</vt:i4>
      </vt:variant>
      <vt:variant>
        <vt:i4>5</vt:i4>
      </vt:variant>
      <vt:variant>
        <vt:lpwstr/>
      </vt:variant>
      <vt:variant>
        <vt:lpwstr>_Toc65573017</vt:lpwstr>
      </vt:variant>
      <vt:variant>
        <vt:i4>1245233</vt:i4>
      </vt:variant>
      <vt:variant>
        <vt:i4>164</vt:i4>
      </vt:variant>
      <vt:variant>
        <vt:i4>0</vt:i4>
      </vt:variant>
      <vt:variant>
        <vt:i4>5</vt:i4>
      </vt:variant>
      <vt:variant>
        <vt:lpwstr/>
      </vt:variant>
      <vt:variant>
        <vt:lpwstr>_Toc65573016</vt:lpwstr>
      </vt:variant>
      <vt:variant>
        <vt:i4>1048625</vt:i4>
      </vt:variant>
      <vt:variant>
        <vt:i4>158</vt:i4>
      </vt:variant>
      <vt:variant>
        <vt:i4>0</vt:i4>
      </vt:variant>
      <vt:variant>
        <vt:i4>5</vt:i4>
      </vt:variant>
      <vt:variant>
        <vt:lpwstr/>
      </vt:variant>
      <vt:variant>
        <vt:lpwstr>_Toc65573015</vt:lpwstr>
      </vt:variant>
      <vt:variant>
        <vt:i4>1114161</vt:i4>
      </vt:variant>
      <vt:variant>
        <vt:i4>152</vt:i4>
      </vt:variant>
      <vt:variant>
        <vt:i4>0</vt:i4>
      </vt:variant>
      <vt:variant>
        <vt:i4>5</vt:i4>
      </vt:variant>
      <vt:variant>
        <vt:lpwstr/>
      </vt:variant>
      <vt:variant>
        <vt:lpwstr>_Toc65573014</vt:lpwstr>
      </vt:variant>
      <vt:variant>
        <vt:i4>1441841</vt:i4>
      </vt:variant>
      <vt:variant>
        <vt:i4>146</vt:i4>
      </vt:variant>
      <vt:variant>
        <vt:i4>0</vt:i4>
      </vt:variant>
      <vt:variant>
        <vt:i4>5</vt:i4>
      </vt:variant>
      <vt:variant>
        <vt:lpwstr/>
      </vt:variant>
      <vt:variant>
        <vt:lpwstr>_Toc65573013</vt:lpwstr>
      </vt:variant>
      <vt:variant>
        <vt:i4>1507377</vt:i4>
      </vt:variant>
      <vt:variant>
        <vt:i4>140</vt:i4>
      </vt:variant>
      <vt:variant>
        <vt:i4>0</vt:i4>
      </vt:variant>
      <vt:variant>
        <vt:i4>5</vt:i4>
      </vt:variant>
      <vt:variant>
        <vt:lpwstr/>
      </vt:variant>
      <vt:variant>
        <vt:lpwstr>_Toc65573012</vt:lpwstr>
      </vt:variant>
      <vt:variant>
        <vt:i4>1310769</vt:i4>
      </vt:variant>
      <vt:variant>
        <vt:i4>134</vt:i4>
      </vt:variant>
      <vt:variant>
        <vt:i4>0</vt:i4>
      </vt:variant>
      <vt:variant>
        <vt:i4>5</vt:i4>
      </vt:variant>
      <vt:variant>
        <vt:lpwstr/>
      </vt:variant>
      <vt:variant>
        <vt:lpwstr>_Toc65573011</vt:lpwstr>
      </vt:variant>
      <vt:variant>
        <vt:i4>1376305</vt:i4>
      </vt:variant>
      <vt:variant>
        <vt:i4>128</vt:i4>
      </vt:variant>
      <vt:variant>
        <vt:i4>0</vt:i4>
      </vt:variant>
      <vt:variant>
        <vt:i4>5</vt:i4>
      </vt:variant>
      <vt:variant>
        <vt:lpwstr/>
      </vt:variant>
      <vt:variant>
        <vt:lpwstr>_Toc65573010</vt:lpwstr>
      </vt:variant>
      <vt:variant>
        <vt:i4>1835056</vt:i4>
      </vt:variant>
      <vt:variant>
        <vt:i4>122</vt:i4>
      </vt:variant>
      <vt:variant>
        <vt:i4>0</vt:i4>
      </vt:variant>
      <vt:variant>
        <vt:i4>5</vt:i4>
      </vt:variant>
      <vt:variant>
        <vt:lpwstr/>
      </vt:variant>
      <vt:variant>
        <vt:lpwstr>_Toc65573009</vt:lpwstr>
      </vt:variant>
      <vt:variant>
        <vt:i4>1900592</vt:i4>
      </vt:variant>
      <vt:variant>
        <vt:i4>116</vt:i4>
      </vt:variant>
      <vt:variant>
        <vt:i4>0</vt:i4>
      </vt:variant>
      <vt:variant>
        <vt:i4>5</vt:i4>
      </vt:variant>
      <vt:variant>
        <vt:lpwstr/>
      </vt:variant>
      <vt:variant>
        <vt:lpwstr>_Toc65573008</vt:lpwstr>
      </vt:variant>
      <vt:variant>
        <vt:i4>1179696</vt:i4>
      </vt:variant>
      <vt:variant>
        <vt:i4>110</vt:i4>
      </vt:variant>
      <vt:variant>
        <vt:i4>0</vt:i4>
      </vt:variant>
      <vt:variant>
        <vt:i4>5</vt:i4>
      </vt:variant>
      <vt:variant>
        <vt:lpwstr/>
      </vt:variant>
      <vt:variant>
        <vt:lpwstr>_Toc65573007</vt:lpwstr>
      </vt:variant>
      <vt:variant>
        <vt:i4>1245232</vt:i4>
      </vt:variant>
      <vt:variant>
        <vt:i4>104</vt:i4>
      </vt:variant>
      <vt:variant>
        <vt:i4>0</vt:i4>
      </vt:variant>
      <vt:variant>
        <vt:i4>5</vt:i4>
      </vt:variant>
      <vt:variant>
        <vt:lpwstr/>
      </vt:variant>
      <vt:variant>
        <vt:lpwstr>_Toc65573006</vt:lpwstr>
      </vt:variant>
      <vt:variant>
        <vt:i4>1048624</vt:i4>
      </vt:variant>
      <vt:variant>
        <vt:i4>98</vt:i4>
      </vt:variant>
      <vt:variant>
        <vt:i4>0</vt:i4>
      </vt:variant>
      <vt:variant>
        <vt:i4>5</vt:i4>
      </vt:variant>
      <vt:variant>
        <vt:lpwstr/>
      </vt:variant>
      <vt:variant>
        <vt:lpwstr>_Toc65573005</vt:lpwstr>
      </vt:variant>
      <vt:variant>
        <vt:i4>1114160</vt:i4>
      </vt:variant>
      <vt:variant>
        <vt:i4>92</vt:i4>
      </vt:variant>
      <vt:variant>
        <vt:i4>0</vt:i4>
      </vt:variant>
      <vt:variant>
        <vt:i4>5</vt:i4>
      </vt:variant>
      <vt:variant>
        <vt:lpwstr/>
      </vt:variant>
      <vt:variant>
        <vt:lpwstr>_Toc65573004</vt:lpwstr>
      </vt:variant>
      <vt:variant>
        <vt:i4>1441840</vt:i4>
      </vt:variant>
      <vt:variant>
        <vt:i4>86</vt:i4>
      </vt:variant>
      <vt:variant>
        <vt:i4>0</vt:i4>
      </vt:variant>
      <vt:variant>
        <vt:i4>5</vt:i4>
      </vt:variant>
      <vt:variant>
        <vt:lpwstr/>
      </vt:variant>
      <vt:variant>
        <vt:lpwstr>_Toc65573003</vt:lpwstr>
      </vt:variant>
      <vt:variant>
        <vt:i4>1507376</vt:i4>
      </vt:variant>
      <vt:variant>
        <vt:i4>80</vt:i4>
      </vt:variant>
      <vt:variant>
        <vt:i4>0</vt:i4>
      </vt:variant>
      <vt:variant>
        <vt:i4>5</vt:i4>
      </vt:variant>
      <vt:variant>
        <vt:lpwstr/>
      </vt:variant>
      <vt:variant>
        <vt:lpwstr>_Toc65573002</vt:lpwstr>
      </vt:variant>
      <vt:variant>
        <vt:i4>1310768</vt:i4>
      </vt:variant>
      <vt:variant>
        <vt:i4>74</vt:i4>
      </vt:variant>
      <vt:variant>
        <vt:i4>0</vt:i4>
      </vt:variant>
      <vt:variant>
        <vt:i4>5</vt:i4>
      </vt:variant>
      <vt:variant>
        <vt:lpwstr/>
      </vt:variant>
      <vt:variant>
        <vt:lpwstr>_Toc65573001</vt:lpwstr>
      </vt:variant>
      <vt:variant>
        <vt:i4>1376304</vt:i4>
      </vt:variant>
      <vt:variant>
        <vt:i4>68</vt:i4>
      </vt:variant>
      <vt:variant>
        <vt:i4>0</vt:i4>
      </vt:variant>
      <vt:variant>
        <vt:i4>5</vt:i4>
      </vt:variant>
      <vt:variant>
        <vt:lpwstr/>
      </vt:variant>
      <vt:variant>
        <vt:lpwstr>_Toc65573000</vt:lpwstr>
      </vt:variant>
      <vt:variant>
        <vt:i4>1376312</vt:i4>
      </vt:variant>
      <vt:variant>
        <vt:i4>62</vt:i4>
      </vt:variant>
      <vt:variant>
        <vt:i4>0</vt:i4>
      </vt:variant>
      <vt:variant>
        <vt:i4>5</vt:i4>
      </vt:variant>
      <vt:variant>
        <vt:lpwstr/>
      </vt:variant>
      <vt:variant>
        <vt:lpwstr>_Toc65572999</vt:lpwstr>
      </vt:variant>
      <vt:variant>
        <vt:i4>1310776</vt:i4>
      </vt:variant>
      <vt:variant>
        <vt:i4>56</vt:i4>
      </vt:variant>
      <vt:variant>
        <vt:i4>0</vt:i4>
      </vt:variant>
      <vt:variant>
        <vt:i4>5</vt:i4>
      </vt:variant>
      <vt:variant>
        <vt:lpwstr/>
      </vt:variant>
      <vt:variant>
        <vt:lpwstr>_Toc65572998</vt:lpwstr>
      </vt:variant>
      <vt:variant>
        <vt:i4>1769528</vt:i4>
      </vt:variant>
      <vt:variant>
        <vt:i4>50</vt:i4>
      </vt:variant>
      <vt:variant>
        <vt:i4>0</vt:i4>
      </vt:variant>
      <vt:variant>
        <vt:i4>5</vt:i4>
      </vt:variant>
      <vt:variant>
        <vt:lpwstr/>
      </vt:variant>
      <vt:variant>
        <vt:lpwstr>_Toc65572997</vt:lpwstr>
      </vt:variant>
      <vt:variant>
        <vt:i4>1703992</vt:i4>
      </vt:variant>
      <vt:variant>
        <vt:i4>44</vt:i4>
      </vt:variant>
      <vt:variant>
        <vt:i4>0</vt:i4>
      </vt:variant>
      <vt:variant>
        <vt:i4>5</vt:i4>
      </vt:variant>
      <vt:variant>
        <vt:lpwstr/>
      </vt:variant>
      <vt:variant>
        <vt:lpwstr>_Toc65572996</vt:lpwstr>
      </vt:variant>
      <vt:variant>
        <vt:i4>1638456</vt:i4>
      </vt:variant>
      <vt:variant>
        <vt:i4>38</vt:i4>
      </vt:variant>
      <vt:variant>
        <vt:i4>0</vt:i4>
      </vt:variant>
      <vt:variant>
        <vt:i4>5</vt:i4>
      </vt:variant>
      <vt:variant>
        <vt:lpwstr/>
      </vt:variant>
      <vt:variant>
        <vt:lpwstr>_Toc65572995</vt:lpwstr>
      </vt:variant>
      <vt:variant>
        <vt:i4>1572920</vt:i4>
      </vt:variant>
      <vt:variant>
        <vt:i4>32</vt:i4>
      </vt:variant>
      <vt:variant>
        <vt:i4>0</vt:i4>
      </vt:variant>
      <vt:variant>
        <vt:i4>5</vt:i4>
      </vt:variant>
      <vt:variant>
        <vt:lpwstr/>
      </vt:variant>
      <vt:variant>
        <vt:lpwstr>_Toc65572994</vt:lpwstr>
      </vt:variant>
      <vt:variant>
        <vt:i4>2031672</vt:i4>
      </vt:variant>
      <vt:variant>
        <vt:i4>26</vt:i4>
      </vt:variant>
      <vt:variant>
        <vt:i4>0</vt:i4>
      </vt:variant>
      <vt:variant>
        <vt:i4>5</vt:i4>
      </vt:variant>
      <vt:variant>
        <vt:lpwstr/>
      </vt:variant>
      <vt:variant>
        <vt:lpwstr>_Toc65572993</vt:lpwstr>
      </vt:variant>
      <vt:variant>
        <vt:i4>3997819</vt:i4>
      </vt:variant>
      <vt:variant>
        <vt:i4>20</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3997819</vt:i4>
      </vt:variant>
      <vt:variant>
        <vt:i4>18</vt:i4>
      </vt:variant>
      <vt:variant>
        <vt:i4>0</vt:i4>
      </vt:variant>
      <vt:variant>
        <vt:i4>5</vt:i4>
      </vt:variant>
      <vt:variant>
        <vt:lpwstr>http://www.cleanenergyregulator.gov.au/ERF/Choosing-a-project-type/Opportunities-for-the-land-sector/Vegetation-methods/Reforestation-by-Environmental-or-Mallee-Plantings-FullCAM</vt:lpwstr>
      </vt:variant>
      <vt:variant>
        <vt:lpwstr/>
      </vt:variant>
      <vt:variant>
        <vt:i4>2687019</vt:i4>
      </vt:variant>
      <vt:variant>
        <vt:i4>15</vt:i4>
      </vt:variant>
      <vt:variant>
        <vt:i4>0</vt:i4>
      </vt:variant>
      <vt:variant>
        <vt:i4>5</vt:i4>
      </vt:variant>
      <vt:variant>
        <vt:lpwstr>https://www.agriculture.gov.au/ag-farm-food/natural-resources/landcare/sustaining-future-australian-farming</vt:lpwstr>
      </vt:variant>
      <vt:variant>
        <vt:lpwstr/>
      </vt:variant>
      <vt:variant>
        <vt:i4>917584</vt:i4>
      </vt:variant>
      <vt:variant>
        <vt:i4>12</vt:i4>
      </vt:variant>
      <vt:variant>
        <vt:i4>0</vt:i4>
      </vt:variant>
      <vt:variant>
        <vt:i4>5</vt:i4>
      </vt:variant>
      <vt:variant>
        <vt:lpwstr>http://www.agriculture.gov.au/agriculturestewardship</vt:lpwstr>
      </vt:variant>
      <vt:variant>
        <vt:lpwstr/>
      </vt:variant>
      <vt:variant>
        <vt:i4>2424884</vt:i4>
      </vt:variant>
      <vt:variant>
        <vt:i4>9</vt:i4>
      </vt:variant>
      <vt:variant>
        <vt:i4>0</vt:i4>
      </vt:variant>
      <vt:variant>
        <vt:i4>5</vt:i4>
      </vt:variant>
      <vt:variant>
        <vt:lpwstr>https://www.awe.gov.au/</vt:lpwstr>
      </vt:variant>
      <vt:variant>
        <vt:lpwstr/>
      </vt:variant>
      <vt:variant>
        <vt:i4>2687019</vt:i4>
      </vt:variant>
      <vt:variant>
        <vt:i4>6</vt:i4>
      </vt:variant>
      <vt:variant>
        <vt:i4>0</vt:i4>
      </vt:variant>
      <vt:variant>
        <vt:i4>5</vt:i4>
      </vt:variant>
      <vt:variant>
        <vt:lpwstr>https://www.agriculture.gov.au/ag-farm-food/natural-resources/landcare/sustaining-future-australian-farming</vt:lpwstr>
      </vt:variant>
      <vt:variant>
        <vt:lpwstr/>
      </vt:variant>
      <vt:variant>
        <vt:i4>6553605</vt:i4>
      </vt:variant>
      <vt:variant>
        <vt:i4>3</vt:i4>
      </vt:variant>
      <vt:variant>
        <vt:i4>0</vt:i4>
      </vt:variant>
      <vt:variant>
        <vt:i4>5</vt:i4>
      </vt:variant>
      <vt:variant>
        <vt:lpwstr>mailto:copyright@awe.gov.au</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Agriculture Biodiversity Stewardship - Program guidelines</dc:title>
  <dc:subject/>
  <dc:creator>Department of Agriculture, Water and the Environment</dc:creator>
  <cp:keywords/>
  <cp:lastModifiedBy>Ryan, Mia</cp:lastModifiedBy>
  <cp:revision>4</cp:revision>
  <cp:lastPrinted>2021-04-07T05:18:00Z</cp:lastPrinted>
  <dcterms:created xsi:type="dcterms:W3CDTF">2021-05-05T23:40:00Z</dcterms:created>
  <dcterms:modified xsi:type="dcterms:W3CDTF">2021-05-06T00:10:00Z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0x01010055DDAAB846FAA54EA0334A0A87BB4935</vt:lpwstr>
  </property>
</Properties>
</file>