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E5E4" w14:textId="77777777" w:rsidR="006B14DB" w:rsidRPr="008B45A3" w:rsidRDefault="006B14DB" w:rsidP="00A33C5A">
      <w:pPr>
        <w:jc w:val="center"/>
        <w:rPr>
          <w:sz w:val="24"/>
          <w:szCs w:val="24"/>
        </w:rPr>
      </w:pPr>
    </w:p>
    <w:p w14:paraId="76E91149" w14:textId="08B43F3A" w:rsidR="00BB4C9B" w:rsidRPr="00B86EF1" w:rsidRDefault="0009565C" w:rsidP="00BB4C9B">
      <w:pPr>
        <w:pStyle w:val="Heading2"/>
        <w:jc w:val="center"/>
        <w:rPr>
          <w:sz w:val="24"/>
          <w:szCs w:val="24"/>
        </w:rPr>
      </w:pPr>
      <w:proofErr w:type="spellStart"/>
      <w:r w:rsidRPr="003762DA">
        <w:rPr>
          <w:i/>
          <w:iCs/>
          <w:sz w:val="24"/>
          <w:szCs w:val="24"/>
        </w:rPr>
        <w:t>Yasuhikotakia</w:t>
      </w:r>
      <w:proofErr w:type="spellEnd"/>
      <w:r w:rsidRPr="003762DA">
        <w:rPr>
          <w:i/>
          <w:iCs/>
          <w:sz w:val="24"/>
          <w:szCs w:val="24"/>
        </w:rPr>
        <w:t xml:space="preserve"> </w:t>
      </w:r>
      <w:proofErr w:type="spellStart"/>
      <w:r w:rsidRPr="003762DA">
        <w:rPr>
          <w:i/>
          <w:iCs/>
          <w:sz w:val="24"/>
          <w:szCs w:val="24"/>
        </w:rPr>
        <w:t>modesta</w:t>
      </w:r>
      <w:proofErr w:type="spellEnd"/>
      <w:r w:rsidRPr="003762DA">
        <w:rPr>
          <w:sz w:val="24"/>
          <w:szCs w:val="24"/>
        </w:rPr>
        <w:t xml:space="preserve">: </w:t>
      </w:r>
      <w:r w:rsidR="009D2C6F">
        <w:rPr>
          <w:sz w:val="24"/>
          <w:szCs w:val="24"/>
        </w:rPr>
        <w:t>Application</w:t>
      </w:r>
      <w:r w:rsidRPr="003762DA">
        <w:rPr>
          <w:sz w:val="24"/>
          <w:szCs w:val="24"/>
        </w:rPr>
        <w:t xml:space="preserve"> addressing the Department of Agriculture, Water </w:t>
      </w:r>
      <w:r w:rsidRPr="00B86EF1">
        <w:rPr>
          <w:sz w:val="24"/>
          <w:szCs w:val="24"/>
        </w:rPr>
        <w:t xml:space="preserve">and the Environment terms of reference for proposed amendments to the </w:t>
      </w:r>
      <w:r w:rsidRPr="00B86EF1">
        <w:rPr>
          <w:i/>
          <w:sz w:val="24"/>
          <w:szCs w:val="24"/>
        </w:rPr>
        <w:t xml:space="preserve">List of Specimens taken to be Suitable for Live Import </w:t>
      </w:r>
      <w:r w:rsidRPr="00B86EF1">
        <w:rPr>
          <w:sz w:val="24"/>
          <w:szCs w:val="24"/>
        </w:rPr>
        <w:t>(Live Import List)</w:t>
      </w:r>
    </w:p>
    <w:p w14:paraId="1F1167DB" w14:textId="77777777" w:rsidR="00BB4C9B" w:rsidRPr="00B86EF1" w:rsidRDefault="00BB4C9B" w:rsidP="00BB4C9B">
      <w:pPr>
        <w:pStyle w:val="Heading2"/>
        <w:jc w:val="center"/>
        <w:rPr>
          <w:sz w:val="24"/>
          <w:szCs w:val="24"/>
        </w:rPr>
      </w:pPr>
    </w:p>
    <w:p w14:paraId="3DEB0223" w14:textId="77777777" w:rsidR="00BB4C9B" w:rsidRPr="00B86EF1" w:rsidRDefault="00BB4C9B" w:rsidP="00BB4C9B">
      <w:pPr>
        <w:jc w:val="center"/>
        <w:rPr>
          <w:noProof/>
          <w:color w:val="A6A6A6" w:themeColor="background1" w:themeShade="A6"/>
        </w:rPr>
      </w:pPr>
    </w:p>
    <w:p w14:paraId="7BBDD1F3" w14:textId="3B446364" w:rsidR="00BB4C9B" w:rsidRPr="00B86EF1" w:rsidRDefault="00682044" w:rsidP="00BB4C9B">
      <w:pPr>
        <w:jc w:val="center"/>
        <w:rPr>
          <w:b/>
          <w:bCs/>
          <w:color w:val="A6A6A6" w:themeColor="background1" w:themeShade="A6"/>
        </w:rPr>
      </w:pPr>
      <w:r w:rsidRPr="00B86EF1">
        <w:rPr>
          <w:noProof/>
          <w:lang w:eastAsia="en-AU"/>
        </w:rPr>
        <w:drawing>
          <wp:inline distT="0" distB="0" distL="0" distR="0" wp14:anchorId="20F3CEA9" wp14:editId="49BFEFB1">
            <wp:extent cx="4676910" cy="283189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5219" cy="2861141"/>
                    </a:xfrm>
                    <a:prstGeom prst="rect">
                      <a:avLst/>
                    </a:prstGeom>
                    <a:noFill/>
                    <a:ln>
                      <a:noFill/>
                    </a:ln>
                  </pic:spPr>
                </pic:pic>
              </a:graphicData>
            </a:graphic>
          </wp:inline>
        </w:drawing>
      </w:r>
    </w:p>
    <w:p w14:paraId="0E106565" w14:textId="77777777" w:rsidR="00BB4C9B" w:rsidRPr="00B86EF1" w:rsidRDefault="00BB4C9B" w:rsidP="00BB4C9B">
      <w:pPr>
        <w:spacing w:after="0" w:line="240" w:lineRule="auto"/>
        <w:jc w:val="center"/>
        <w:rPr>
          <w:b/>
          <w:bCs/>
          <w:color w:val="A6A6A6" w:themeColor="background1" w:themeShade="A6"/>
        </w:rPr>
      </w:pPr>
    </w:p>
    <w:p w14:paraId="164A6F76" w14:textId="77777777" w:rsidR="00BB4C9B" w:rsidRPr="00B86EF1" w:rsidRDefault="00BB4C9B" w:rsidP="00BB4C9B">
      <w:pPr>
        <w:spacing w:after="0" w:line="240" w:lineRule="auto"/>
        <w:jc w:val="center"/>
        <w:rPr>
          <w:b/>
          <w:bCs/>
          <w:color w:val="A6A6A6" w:themeColor="background1" w:themeShade="A6"/>
        </w:rPr>
      </w:pPr>
    </w:p>
    <w:p w14:paraId="298AAA10" w14:textId="76B79D10" w:rsidR="00961DAE" w:rsidRPr="00B86EF1" w:rsidRDefault="00BC5323" w:rsidP="00BB4C9B">
      <w:pPr>
        <w:spacing w:after="0" w:line="240" w:lineRule="auto"/>
        <w:jc w:val="center"/>
        <w:rPr>
          <w:sz w:val="24"/>
          <w:szCs w:val="24"/>
        </w:rPr>
      </w:pPr>
      <w:r>
        <w:rPr>
          <w:b/>
          <w:bCs/>
          <w:sz w:val="24"/>
          <w:szCs w:val="24"/>
        </w:rPr>
        <w:t>September</w:t>
      </w:r>
      <w:r w:rsidR="007D6870" w:rsidRPr="00B86EF1">
        <w:rPr>
          <w:b/>
          <w:bCs/>
          <w:sz w:val="24"/>
          <w:szCs w:val="24"/>
        </w:rPr>
        <w:t xml:space="preserve"> 2021</w:t>
      </w:r>
    </w:p>
    <w:p w14:paraId="53077B12" w14:textId="77777777" w:rsidR="00BB4C9B" w:rsidRPr="00B86EF1" w:rsidRDefault="00BB4C9B">
      <w:pPr>
        <w:spacing w:after="0" w:line="240" w:lineRule="auto"/>
        <w:rPr>
          <w:b/>
          <w:bCs/>
        </w:rPr>
      </w:pPr>
      <w:r w:rsidRPr="00B86EF1">
        <w:rPr>
          <w:b/>
          <w:bCs/>
        </w:rPr>
        <w:br w:type="page"/>
      </w:r>
    </w:p>
    <w:p w14:paraId="05E6FAB0" w14:textId="14BE2B53" w:rsidR="00961DAE" w:rsidRPr="00B86EF1" w:rsidRDefault="007D6870" w:rsidP="00961DAE">
      <w:pPr>
        <w:pStyle w:val="ListNumber"/>
        <w:numPr>
          <w:ilvl w:val="0"/>
          <w:numId w:val="0"/>
        </w:numPr>
        <w:rPr>
          <w:b/>
          <w:bCs/>
        </w:rPr>
      </w:pPr>
      <w:r w:rsidRPr="00B86EF1">
        <w:rPr>
          <w:b/>
          <w:bCs/>
        </w:rPr>
        <w:lastRenderedPageBreak/>
        <w:t xml:space="preserve">Executive </w:t>
      </w:r>
      <w:r w:rsidR="00961DAE" w:rsidRPr="00B86EF1">
        <w:rPr>
          <w:b/>
          <w:bCs/>
        </w:rPr>
        <w:t xml:space="preserve">Summary </w:t>
      </w:r>
    </w:p>
    <w:p w14:paraId="092BD4DC" w14:textId="33996583" w:rsidR="00961DAE" w:rsidRPr="00B86EF1" w:rsidRDefault="00961DAE" w:rsidP="00961DAE">
      <w:pPr>
        <w:pStyle w:val="ListNumber"/>
        <w:numPr>
          <w:ilvl w:val="0"/>
          <w:numId w:val="0"/>
        </w:numPr>
      </w:pPr>
      <w:r w:rsidRPr="00B86EF1">
        <w:t xml:space="preserve">Consideration of the Department of Agriculture, Water and the Environment (DAWE) terms of reference for proposed amendments to the List of Specimens taken to be Suitable for Live Import (Live Import List) against information available for the Redtail </w:t>
      </w:r>
      <w:proofErr w:type="spellStart"/>
      <w:r w:rsidRPr="00B86EF1">
        <w:t>Botia</w:t>
      </w:r>
      <w:proofErr w:type="spellEnd"/>
      <w:r w:rsidRPr="00B86EF1">
        <w:t xml:space="preserve"> (</w:t>
      </w:r>
      <w:proofErr w:type="spellStart"/>
      <w:r w:rsidRPr="00B86EF1">
        <w:rPr>
          <w:i/>
          <w:iCs/>
        </w:rPr>
        <w:t>Yasuhikotakia</w:t>
      </w:r>
      <w:proofErr w:type="spellEnd"/>
      <w:r w:rsidRPr="00B86EF1">
        <w:rPr>
          <w:i/>
          <w:iCs/>
        </w:rPr>
        <w:t xml:space="preserve"> </w:t>
      </w:r>
      <w:proofErr w:type="spellStart"/>
      <w:r w:rsidRPr="00B86EF1">
        <w:rPr>
          <w:i/>
          <w:iCs/>
        </w:rPr>
        <w:t>modesta</w:t>
      </w:r>
      <w:proofErr w:type="spellEnd"/>
      <w:r w:rsidRPr="00B86EF1">
        <w:t xml:space="preserve">) indicates the risk of allowing the importation of the species would pose minimal biosecurity risk to Australia. </w:t>
      </w:r>
      <w:r w:rsidR="001C4ED8" w:rsidRPr="00B86EF1">
        <w:t xml:space="preserve">There is a single report of </w:t>
      </w:r>
      <w:r w:rsidRPr="00B86EF1">
        <w:rPr>
          <w:i/>
          <w:iCs/>
        </w:rPr>
        <w:t xml:space="preserve">Y. </w:t>
      </w:r>
      <w:proofErr w:type="spellStart"/>
      <w:r w:rsidRPr="00B86EF1">
        <w:rPr>
          <w:i/>
          <w:iCs/>
        </w:rPr>
        <w:t>modesta</w:t>
      </w:r>
      <w:proofErr w:type="spellEnd"/>
      <w:r w:rsidRPr="00B86EF1">
        <w:t xml:space="preserve"> </w:t>
      </w:r>
      <w:r w:rsidR="001C4ED8" w:rsidRPr="00B86EF1">
        <w:t>being found in the wild outside its natural range, although it is not confirmed to have established a self-maintaining population.</w:t>
      </w:r>
      <w:r w:rsidRPr="00B86EF1">
        <w:t xml:space="preserve"> </w:t>
      </w:r>
      <w:r w:rsidR="001C4ED8" w:rsidRPr="00B86EF1">
        <w:t>S</w:t>
      </w:r>
      <w:r w:rsidRPr="00B86EF1">
        <w:t xml:space="preserve">imilar species such as </w:t>
      </w:r>
      <w:r w:rsidR="00927FEA" w:rsidRPr="00B86EF1">
        <w:rPr>
          <w:i/>
          <w:iCs/>
        </w:rPr>
        <w:t>B</w:t>
      </w:r>
      <w:r w:rsidRPr="00B86EF1">
        <w:rPr>
          <w:i/>
          <w:iCs/>
        </w:rPr>
        <w:t xml:space="preserve">. </w:t>
      </w:r>
      <w:proofErr w:type="spellStart"/>
      <w:r w:rsidRPr="00B86EF1">
        <w:rPr>
          <w:i/>
          <w:iCs/>
        </w:rPr>
        <w:t>lohachata</w:t>
      </w:r>
      <w:proofErr w:type="spellEnd"/>
      <w:r w:rsidRPr="00B86EF1">
        <w:t xml:space="preserve"> have not established self-maintaining wild populations in Australia despite </w:t>
      </w:r>
      <w:r w:rsidR="00DD23EB" w:rsidRPr="00B86EF1">
        <w:t xml:space="preserve">over </w:t>
      </w:r>
      <w:r w:rsidR="00F16560" w:rsidRPr="00B86EF1">
        <w:t xml:space="preserve">16 years </w:t>
      </w:r>
      <w:r w:rsidRPr="00B86EF1">
        <w:t>of importation</w:t>
      </w:r>
      <w:r w:rsidR="007C14A0" w:rsidRPr="00B86EF1">
        <w:t xml:space="preserve">. </w:t>
      </w:r>
      <w:r w:rsidR="001D0148" w:rsidRPr="00B86EF1">
        <w:t>Furthermore, p</w:t>
      </w:r>
      <w:r w:rsidR="007C14A0" w:rsidRPr="00B86EF1">
        <w:rPr>
          <w:color w:val="222222"/>
          <w:shd w:val="clear" w:color="auto" w:fill="FFFFFF"/>
        </w:rPr>
        <w:t xml:space="preserve">opulations of </w:t>
      </w:r>
      <w:r w:rsidR="007C14A0" w:rsidRPr="00B86EF1">
        <w:rPr>
          <w:i/>
          <w:iCs/>
        </w:rPr>
        <w:t xml:space="preserve">Y. </w:t>
      </w:r>
      <w:proofErr w:type="spellStart"/>
      <w:r w:rsidR="007C14A0" w:rsidRPr="00B86EF1">
        <w:rPr>
          <w:i/>
          <w:iCs/>
        </w:rPr>
        <w:t>modesta</w:t>
      </w:r>
      <w:proofErr w:type="spellEnd"/>
      <w:r w:rsidR="007C14A0" w:rsidRPr="00B86EF1">
        <w:t xml:space="preserve"> </w:t>
      </w:r>
      <w:r w:rsidR="00B72C2D" w:rsidRPr="00B86EF1">
        <w:t xml:space="preserve">likely </w:t>
      </w:r>
      <w:r w:rsidR="007C14A0" w:rsidRPr="00B86EF1">
        <w:rPr>
          <w:color w:val="222222"/>
          <w:shd w:val="clear" w:color="auto" w:fill="FFFFFF"/>
        </w:rPr>
        <w:t xml:space="preserve">exist in the </w:t>
      </w:r>
      <w:r w:rsidR="00D32DC1" w:rsidRPr="00B86EF1">
        <w:rPr>
          <w:color w:val="222222"/>
          <w:shd w:val="clear" w:color="auto" w:fill="FFFFFF"/>
        </w:rPr>
        <w:t xml:space="preserve">domestic </w:t>
      </w:r>
      <w:r w:rsidR="00715611" w:rsidRPr="00B86EF1">
        <w:rPr>
          <w:color w:val="222222"/>
          <w:shd w:val="clear" w:color="auto" w:fill="FFFFFF"/>
        </w:rPr>
        <w:t xml:space="preserve">ornamental fish </w:t>
      </w:r>
      <w:r w:rsidR="007C14A0" w:rsidRPr="00B86EF1">
        <w:rPr>
          <w:color w:val="222222"/>
          <w:shd w:val="clear" w:color="auto" w:fill="FFFFFF"/>
        </w:rPr>
        <w:t>hobby having been intermittently traded in Australia over the last 40 years ─ these have not led to the establishment of feral populations in Australia.</w:t>
      </w:r>
      <w:r w:rsidRPr="00B86EF1">
        <w:t xml:space="preserve"> </w:t>
      </w:r>
    </w:p>
    <w:p w14:paraId="1ED82E01" w14:textId="17F74405" w:rsidR="007D6870" w:rsidRPr="007D6870" w:rsidRDefault="007D6870" w:rsidP="007D6870">
      <w:pPr>
        <w:tabs>
          <w:tab w:val="left" w:pos="0"/>
        </w:tabs>
        <w:rPr>
          <w:rFonts w:cs="Arial"/>
        </w:rPr>
      </w:pPr>
      <w:bookmarkStart w:id="0" w:name="_Hlk80802008"/>
      <w:r w:rsidRPr="00B86EF1">
        <w:t xml:space="preserve">Importantly, most of the information available about this species is from the ornamental fish hobby literature; there is little information in the scientific literature, especially as it relates to establishment risks. The absence of such reports is an indication of the benign nature of the species since scientific study (and associated literature) focuses almost exclusively on invasive species that have some ecological impact. Of the many species that would add value to the ornamental fish hobby sector in Australia, this species has been selected for application to add to the Live Import List largely because not considered invasive or otherwise ecologically harmful, nor </w:t>
      </w:r>
      <w:r w:rsidRPr="00B86EF1">
        <w:rPr>
          <w:rFonts w:cs="Arial"/>
        </w:rPr>
        <w:t>associated with diseases exotic to Australia. It is a relatively small, benign species similar in many respects to fish already deemed appropriate to be imported into Australia</w:t>
      </w:r>
      <w:r w:rsidRPr="007D6870">
        <w:rPr>
          <w:rFonts w:cs="Arial"/>
          <w:highlight w:val="yellow"/>
        </w:rPr>
        <w:t>.</w:t>
      </w:r>
      <w:r>
        <w:rPr>
          <w:rFonts w:cs="Arial"/>
        </w:rPr>
        <w:t xml:space="preserve"> </w:t>
      </w:r>
    </w:p>
    <w:bookmarkEnd w:id="0"/>
    <w:p w14:paraId="0EEB4B43" w14:textId="7E8A7398" w:rsidR="00961DAE" w:rsidRPr="003762DA" w:rsidRDefault="00217A24" w:rsidP="00961DAE">
      <w:pPr>
        <w:pStyle w:val="ListNumber"/>
        <w:numPr>
          <w:ilvl w:val="0"/>
          <w:numId w:val="0"/>
        </w:numPr>
      </w:pPr>
      <w:r w:rsidRPr="003762DA">
        <w:rPr>
          <w:i/>
          <w:iCs/>
        </w:rPr>
        <w:t xml:space="preserve">Y. </w:t>
      </w:r>
      <w:proofErr w:type="spellStart"/>
      <w:r w:rsidRPr="003762DA">
        <w:rPr>
          <w:i/>
          <w:iCs/>
        </w:rPr>
        <w:t>modesta</w:t>
      </w:r>
      <w:proofErr w:type="spellEnd"/>
      <w:r w:rsidRPr="003762DA">
        <w:t xml:space="preserve"> </w:t>
      </w:r>
      <w:r w:rsidR="00961DAE" w:rsidRPr="003762DA">
        <w:t>would be a welcome addition to the species available to hobbyists, especially given the growing popularity of the hobby in Australia and the significant economic and social benefits of the aquarium fish trade to Australia.</w:t>
      </w:r>
      <w:r w:rsidR="0027545A" w:rsidRPr="003762DA">
        <w:t xml:space="preserve"> T</w:t>
      </w:r>
      <w:r w:rsidR="007C14A0" w:rsidRPr="003762DA">
        <w:rPr>
          <w:color w:val="222222"/>
          <w:shd w:val="clear" w:color="auto" w:fill="FFFFFF"/>
        </w:rPr>
        <w:t xml:space="preserve">he addition of </w:t>
      </w:r>
      <w:r w:rsidR="0017559B" w:rsidRPr="0017559B">
        <w:rPr>
          <w:i/>
          <w:iCs/>
          <w:color w:val="222222"/>
          <w:shd w:val="clear" w:color="auto" w:fill="FFFFFF"/>
        </w:rPr>
        <w:t>Y</w:t>
      </w:r>
      <w:r w:rsidR="007C14A0" w:rsidRPr="003762DA">
        <w:rPr>
          <w:i/>
          <w:iCs/>
          <w:color w:val="222222"/>
          <w:shd w:val="clear" w:color="auto" w:fill="FFFFFF"/>
        </w:rPr>
        <w:t xml:space="preserve">. </w:t>
      </w:r>
      <w:proofErr w:type="spellStart"/>
      <w:r w:rsidR="006763CE" w:rsidRPr="003762DA">
        <w:rPr>
          <w:i/>
          <w:iCs/>
          <w:color w:val="222222"/>
          <w:shd w:val="clear" w:color="auto" w:fill="FFFFFF"/>
        </w:rPr>
        <w:t>modesta</w:t>
      </w:r>
      <w:proofErr w:type="spellEnd"/>
      <w:r w:rsidR="007C14A0" w:rsidRPr="003762DA">
        <w:rPr>
          <w:color w:val="222222"/>
          <w:shd w:val="clear" w:color="auto" w:fill="FFFFFF"/>
        </w:rPr>
        <w:t xml:space="preserve"> would be </w:t>
      </w:r>
      <w:r w:rsidR="0027545A" w:rsidRPr="003762DA">
        <w:rPr>
          <w:color w:val="222222"/>
          <w:shd w:val="clear" w:color="auto" w:fill="FFFFFF"/>
        </w:rPr>
        <w:t xml:space="preserve">consistent with current </w:t>
      </w:r>
      <w:r w:rsidR="005B6F7C" w:rsidRPr="003762DA">
        <w:rPr>
          <w:color w:val="222222"/>
          <w:shd w:val="clear" w:color="auto" w:fill="FFFFFF"/>
        </w:rPr>
        <w:t xml:space="preserve">import </w:t>
      </w:r>
      <w:r w:rsidR="0027545A" w:rsidRPr="003762DA">
        <w:rPr>
          <w:color w:val="222222"/>
          <w:shd w:val="clear" w:color="auto" w:fill="FFFFFF"/>
        </w:rPr>
        <w:t>policy</w:t>
      </w:r>
      <w:r w:rsidR="007C14A0" w:rsidRPr="003762DA">
        <w:rPr>
          <w:color w:val="222222"/>
          <w:shd w:val="clear" w:color="auto" w:fill="FFFFFF"/>
        </w:rPr>
        <w:t xml:space="preserve"> given it is closely related to and </w:t>
      </w:r>
      <w:r w:rsidR="00715611">
        <w:rPr>
          <w:color w:val="222222"/>
          <w:shd w:val="clear" w:color="auto" w:fill="FFFFFF"/>
        </w:rPr>
        <w:t xml:space="preserve">likely </w:t>
      </w:r>
      <w:r w:rsidR="007C14A0" w:rsidRPr="003762DA">
        <w:rPr>
          <w:color w:val="222222"/>
          <w:shd w:val="clear" w:color="auto" w:fill="FFFFFF"/>
        </w:rPr>
        <w:t>shares a similar environmental risk profile to other species currently permitted live importation to Australia.</w:t>
      </w:r>
    </w:p>
    <w:p w14:paraId="57C55C47" w14:textId="42210253" w:rsidR="001B272D" w:rsidRDefault="001B272D" w:rsidP="001B272D">
      <w:pPr>
        <w:pStyle w:val="ListNumber"/>
        <w:numPr>
          <w:ilvl w:val="0"/>
          <w:numId w:val="0"/>
        </w:numPr>
        <w:rPr>
          <w:rFonts w:cs="Arial"/>
        </w:rPr>
      </w:pPr>
      <w:r w:rsidRPr="003762DA">
        <w:t xml:space="preserve">A structured risk assessment based on the methodology of Bomford (2008) </w:t>
      </w:r>
      <w:r w:rsidRPr="003762DA">
        <w:rPr>
          <w:rFonts w:cs="Arial"/>
        </w:rPr>
        <w:t xml:space="preserve">estimated a ‘moderate’ risk, generally consistent with the risk that would be posed by most of the species currently permitted live importation to Australia. It is recommended that </w:t>
      </w:r>
      <w:r w:rsidRPr="003762DA">
        <w:rPr>
          <w:i/>
          <w:iCs/>
        </w:rPr>
        <w:t xml:space="preserve">Y. </w:t>
      </w:r>
      <w:proofErr w:type="spellStart"/>
      <w:r w:rsidRPr="003762DA">
        <w:rPr>
          <w:i/>
          <w:iCs/>
        </w:rPr>
        <w:t>modesta</w:t>
      </w:r>
      <w:proofErr w:type="spellEnd"/>
      <w:r w:rsidRPr="003762DA">
        <w:t xml:space="preserve"> </w:t>
      </w:r>
      <w:r w:rsidRPr="003762DA">
        <w:rPr>
          <w:rFonts w:cs="Arial"/>
        </w:rPr>
        <w:t>is added to the Live Import List.</w:t>
      </w:r>
    </w:p>
    <w:p w14:paraId="3F8AEBC5" w14:textId="45081F07" w:rsidR="00AA3F7F" w:rsidRPr="003762DA" w:rsidRDefault="00AA3F7F" w:rsidP="00AA3F7F">
      <w:pPr>
        <w:pStyle w:val="ListNumber"/>
        <w:numPr>
          <w:ilvl w:val="0"/>
          <w:numId w:val="0"/>
        </w:numPr>
        <w:rPr>
          <w:b/>
          <w:bCs/>
          <w:color w:val="222222"/>
          <w:shd w:val="clear" w:color="auto" w:fill="FFFFFF"/>
        </w:rPr>
      </w:pPr>
      <w:r w:rsidRPr="003762DA">
        <w:rPr>
          <w:b/>
          <w:bCs/>
          <w:color w:val="222222"/>
          <w:shd w:val="clear" w:color="auto" w:fill="FFFFFF"/>
        </w:rPr>
        <w:t>DAWE terms of reference</w:t>
      </w:r>
    </w:p>
    <w:p w14:paraId="47642E69" w14:textId="73B3128B" w:rsidR="00A33C5A" w:rsidRPr="003762DA" w:rsidRDefault="00A33C5A" w:rsidP="00FD34A3">
      <w:pPr>
        <w:pStyle w:val="ListNumber"/>
        <w:rPr>
          <w:i/>
          <w:iCs/>
        </w:rPr>
      </w:pPr>
      <w:r w:rsidRPr="003762DA">
        <w:rPr>
          <w:i/>
          <w:iCs/>
        </w:rPr>
        <w:t xml:space="preserve">Provide information on the taxonomy of the species. </w:t>
      </w:r>
    </w:p>
    <w:p w14:paraId="42BE1299" w14:textId="1AE40E00" w:rsidR="00884628" w:rsidRPr="003762DA" w:rsidRDefault="00B22448" w:rsidP="00402E3A">
      <w:pPr>
        <w:pStyle w:val="ListNumber2"/>
        <w:numPr>
          <w:ilvl w:val="1"/>
          <w:numId w:val="19"/>
        </w:numPr>
        <w:rPr>
          <w:i/>
          <w:iCs/>
        </w:rPr>
      </w:pPr>
      <w:r w:rsidRPr="003762DA">
        <w:t xml:space="preserve">Redtail </w:t>
      </w:r>
      <w:proofErr w:type="spellStart"/>
      <w:r w:rsidRPr="003762DA">
        <w:t>Botia</w:t>
      </w:r>
      <w:proofErr w:type="spellEnd"/>
      <w:r w:rsidR="00C47A71" w:rsidRPr="003762DA">
        <w:t>,</w:t>
      </w:r>
      <w:r w:rsidR="005E59FE" w:rsidRPr="003762DA">
        <w:t xml:space="preserve"> </w:t>
      </w:r>
      <w:proofErr w:type="spellStart"/>
      <w:r w:rsidR="00884628" w:rsidRPr="003762DA">
        <w:rPr>
          <w:i/>
          <w:iCs/>
        </w:rPr>
        <w:t>Yasuhikotakia</w:t>
      </w:r>
      <w:proofErr w:type="spellEnd"/>
      <w:r w:rsidR="00884628" w:rsidRPr="003762DA">
        <w:rPr>
          <w:i/>
          <w:iCs/>
        </w:rPr>
        <w:t xml:space="preserve"> </w:t>
      </w:r>
      <w:proofErr w:type="spellStart"/>
      <w:r w:rsidR="00884628" w:rsidRPr="003762DA">
        <w:rPr>
          <w:i/>
          <w:iCs/>
        </w:rPr>
        <w:t>modesta</w:t>
      </w:r>
      <w:proofErr w:type="spellEnd"/>
      <w:r w:rsidR="00C47A71" w:rsidRPr="003762DA">
        <w:rPr>
          <w:i/>
          <w:iCs/>
        </w:rPr>
        <w:t xml:space="preserve"> </w:t>
      </w:r>
      <w:r w:rsidR="00884628" w:rsidRPr="003762DA">
        <w:t>Bleeker 1864</w:t>
      </w:r>
      <w:r w:rsidR="00E9764E" w:rsidRPr="003762DA">
        <w:t>.</w:t>
      </w:r>
    </w:p>
    <w:p w14:paraId="6B359162" w14:textId="77777777" w:rsidR="00C333B0" w:rsidRPr="003762DA" w:rsidRDefault="00E47549" w:rsidP="00CE0BEE">
      <w:pPr>
        <w:pStyle w:val="ListNumber2"/>
        <w:numPr>
          <w:ilvl w:val="1"/>
          <w:numId w:val="19"/>
        </w:numPr>
      </w:pPr>
      <w:r w:rsidRPr="003762DA">
        <w:t xml:space="preserve">Actinopterygii (ray-finned fishes); </w:t>
      </w:r>
      <w:proofErr w:type="spellStart"/>
      <w:r w:rsidRPr="003762DA">
        <w:t>Cypriniformes</w:t>
      </w:r>
      <w:proofErr w:type="spellEnd"/>
      <w:r w:rsidRPr="003762DA">
        <w:t xml:space="preserve"> (Carps); </w:t>
      </w:r>
      <w:proofErr w:type="spellStart"/>
      <w:r w:rsidR="008C3C05" w:rsidRPr="003762DA">
        <w:t>Boti</w:t>
      </w:r>
      <w:r w:rsidRPr="003762DA">
        <w:t>idae</w:t>
      </w:r>
      <w:proofErr w:type="spellEnd"/>
      <w:r w:rsidRPr="003762DA">
        <w:t xml:space="preserve"> (</w:t>
      </w:r>
      <w:r w:rsidR="008C3C05" w:rsidRPr="003762DA">
        <w:t>loaches</w:t>
      </w:r>
      <w:r w:rsidRPr="003762DA">
        <w:t xml:space="preserve">); </w:t>
      </w:r>
      <w:r w:rsidR="004B6DFD" w:rsidRPr="003762DA">
        <w:t xml:space="preserve">Sub-family </w:t>
      </w:r>
      <w:proofErr w:type="spellStart"/>
      <w:r w:rsidR="008C3C05" w:rsidRPr="003762DA">
        <w:t>Boti</w:t>
      </w:r>
      <w:r w:rsidRPr="003762DA">
        <w:t>inae</w:t>
      </w:r>
      <w:proofErr w:type="spellEnd"/>
      <w:r w:rsidR="00FF66AF" w:rsidRPr="003762DA">
        <w:t>.</w:t>
      </w:r>
      <w:r w:rsidR="00C333B0" w:rsidRPr="003762DA">
        <w:t xml:space="preserve"> </w:t>
      </w:r>
    </w:p>
    <w:p w14:paraId="1151E583" w14:textId="7197A3AC" w:rsidR="00C333B0" w:rsidRPr="003762DA" w:rsidRDefault="004824FC" w:rsidP="00CE0BEE">
      <w:pPr>
        <w:pStyle w:val="ListNumber2"/>
        <w:numPr>
          <w:ilvl w:val="1"/>
          <w:numId w:val="19"/>
        </w:numPr>
      </w:pPr>
      <w:r w:rsidRPr="003762DA">
        <w:t>Synonyms</w:t>
      </w:r>
      <w:r w:rsidR="005A5586" w:rsidRPr="003762DA">
        <w:t xml:space="preserve">: </w:t>
      </w:r>
      <w:proofErr w:type="spellStart"/>
      <w:r w:rsidR="00884628" w:rsidRPr="003762DA">
        <w:rPr>
          <w:i/>
          <w:iCs/>
        </w:rPr>
        <w:t>Botia</w:t>
      </w:r>
      <w:proofErr w:type="spellEnd"/>
      <w:r w:rsidR="00884628" w:rsidRPr="003762DA">
        <w:rPr>
          <w:i/>
          <w:iCs/>
        </w:rPr>
        <w:t xml:space="preserve"> </w:t>
      </w:r>
      <w:proofErr w:type="spellStart"/>
      <w:r w:rsidR="00884628" w:rsidRPr="003762DA">
        <w:rPr>
          <w:i/>
          <w:iCs/>
        </w:rPr>
        <w:t>modesta</w:t>
      </w:r>
      <w:proofErr w:type="spellEnd"/>
      <w:r w:rsidR="00884628" w:rsidRPr="003762DA">
        <w:rPr>
          <w:i/>
          <w:iCs/>
        </w:rPr>
        <w:t xml:space="preserve"> </w:t>
      </w:r>
      <w:r w:rsidR="00884628" w:rsidRPr="003762DA">
        <w:t>Bleeker 1864</w:t>
      </w:r>
      <w:r w:rsidR="00884628" w:rsidRPr="003762DA">
        <w:rPr>
          <w:i/>
          <w:iCs/>
        </w:rPr>
        <w:t xml:space="preserve">; </w:t>
      </w:r>
      <w:proofErr w:type="spellStart"/>
      <w:r w:rsidR="00884628" w:rsidRPr="003762DA">
        <w:rPr>
          <w:i/>
          <w:iCs/>
        </w:rPr>
        <w:t>Botia</w:t>
      </w:r>
      <w:proofErr w:type="spellEnd"/>
      <w:r w:rsidR="00884628" w:rsidRPr="003762DA">
        <w:rPr>
          <w:i/>
          <w:iCs/>
        </w:rPr>
        <w:t xml:space="preserve"> </w:t>
      </w:r>
      <w:proofErr w:type="spellStart"/>
      <w:r w:rsidR="00884628" w:rsidRPr="003762DA">
        <w:rPr>
          <w:i/>
          <w:iCs/>
        </w:rPr>
        <w:t>rubripinnis</w:t>
      </w:r>
      <w:proofErr w:type="spellEnd"/>
      <w:r w:rsidR="00884628" w:rsidRPr="003762DA">
        <w:rPr>
          <w:i/>
          <w:iCs/>
        </w:rPr>
        <w:t xml:space="preserve"> </w:t>
      </w:r>
      <w:proofErr w:type="spellStart"/>
      <w:r w:rsidR="00884628" w:rsidRPr="003762DA">
        <w:t>Sauvage</w:t>
      </w:r>
      <w:proofErr w:type="spellEnd"/>
      <w:r w:rsidR="00884628" w:rsidRPr="003762DA">
        <w:t xml:space="preserve"> 1876 </w:t>
      </w:r>
      <w:r w:rsidR="00C333B0" w:rsidRPr="003762DA">
        <w:t xml:space="preserve">(Froese and Pauly </w:t>
      </w:r>
      <w:proofErr w:type="spellStart"/>
      <w:r w:rsidR="004254A4" w:rsidRPr="003762DA">
        <w:t>n.d.</w:t>
      </w:r>
      <w:r w:rsidR="004254A4" w:rsidRPr="003762DA">
        <w:rPr>
          <w:rFonts w:cs="Arial"/>
        </w:rPr>
        <w:t>─a</w:t>
      </w:r>
      <w:proofErr w:type="spellEnd"/>
      <w:r w:rsidR="00C333B0" w:rsidRPr="003762DA">
        <w:t xml:space="preserve">) </w:t>
      </w:r>
    </w:p>
    <w:p w14:paraId="394C9020" w14:textId="4809AF18" w:rsidR="00213C8D" w:rsidRPr="003762DA" w:rsidRDefault="00213C8D" w:rsidP="00402E3A">
      <w:pPr>
        <w:pStyle w:val="ListNumber2"/>
        <w:numPr>
          <w:ilvl w:val="1"/>
          <w:numId w:val="19"/>
        </w:numPr>
      </w:pPr>
      <w:r w:rsidRPr="003762DA">
        <w:t xml:space="preserve">Common names: </w:t>
      </w:r>
      <w:r w:rsidR="00B22448" w:rsidRPr="003762DA">
        <w:t xml:space="preserve">Red-finned Loach, </w:t>
      </w:r>
      <w:r w:rsidR="00FA517E" w:rsidRPr="003762DA">
        <w:t xml:space="preserve">Blue </w:t>
      </w:r>
      <w:proofErr w:type="spellStart"/>
      <w:r w:rsidR="00FA517E" w:rsidRPr="003762DA">
        <w:t>Botia</w:t>
      </w:r>
      <w:proofErr w:type="spellEnd"/>
      <w:r w:rsidR="00FA517E" w:rsidRPr="003762DA">
        <w:t xml:space="preserve"> (</w:t>
      </w:r>
      <w:proofErr w:type="spellStart"/>
      <w:r w:rsidR="00C333B0" w:rsidRPr="003762DA">
        <w:t>Thoene</w:t>
      </w:r>
      <w:proofErr w:type="spellEnd"/>
      <w:r w:rsidR="00C333B0" w:rsidRPr="003762DA">
        <w:t xml:space="preserve"> 2007</w:t>
      </w:r>
      <w:r w:rsidR="00FA517E" w:rsidRPr="003762DA">
        <w:t>)</w:t>
      </w:r>
      <w:r w:rsidR="00B22448" w:rsidRPr="003762DA">
        <w:t>.</w:t>
      </w:r>
      <w:r w:rsidR="00C333B0" w:rsidRPr="003762DA">
        <w:t xml:space="preserve"> </w:t>
      </w:r>
    </w:p>
    <w:p w14:paraId="695543E4" w14:textId="513D3764" w:rsidR="00A33C5A" w:rsidRPr="003762DA" w:rsidRDefault="00A33C5A" w:rsidP="00FD34A3">
      <w:pPr>
        <w:pStyle w:val="ListNumber"/>
        <w:rPr>
          <w:i/>
          <w:iCs/>
        </w:rPr>
      </w:pPr>
      <w:r w:rsidRPr="003762DA">
        <w:rPr>
          <w:i/>
          <w:iCs/>
        </w:rPr>
        <w:t xml:space="preserve">Provide information on the status of the species under the Convention on International Trade in Endangered Species of </w:t>
      </w:r>
      <w:r w:rsidR="005D2B6A" w:rsidRPr="003762DA">
        <w:rPr>
          <w:i/>
          <w:iCs/>
        </w:rPr>
        <w:t xml:space="preserve">Wild </w:t>
      </w:r>
      <w:r w:rsidRPr="003762DA">
        <w:rPr>
          <w:i/>
          <w:iCs/>
        </w:rPr>
        <w:t xml:space="preserve">Fauna and Flora (CITES). For example, is the species listed on CITES Appendix I, II or III, and if so, are there any specific restrictions on </w:t>
      </w:r>
      <w:r w:rsidRPr="003762DA">
        <w:rPr>
          <w:i/>
          <w:iCs/>
        </w:rPr>
        <w:lastRenderedPageBreak/>
        <w:t xml:space="preserve">the movement of this species? Include information on the conservation value of the species. </w:t>
      </w:r>
    </w:p>
    <w:p w14:paraId="6BDF8501" w14:textId="1BB93462" w:rsidR="00901C3F" w:rsidRPr="003762DA" w:rsidRDefault="00FA517E" w:rsidP="00402E3A">
      <w:pPr>
        <w:pStyle w:val="ListNumber2"/>
        <w:numPr>
          <w:ilvl w:val="1"/>
          <w:numId w:val="20"/>
        </w:numPr>
      </w:pPr>
      <w:bookmarkStart w:id="1" w:name="_Hlk53942409"/>
      <w:proofErr w:type="spellStart"/>
      <w:r w:rsidRPr="003762DA">
        <w:rPr>
          <w:i/>
          <w:iCs/>
        </w:rPr>
        <w:t>Yasuhikotakia</w:t>
      </w:r>
      <w:proofErr w:type="spellEnd"/>
      <w:r w:rsidRPr="003762DA">
        <w:rPr>
          <w:i/>
          <w:iCs/>
        </w:rPr>
        <w:t xml:space="preserve"> </w:t>
      </w:r>
      <w:proofErr w:type="spellStart"/>
      <w:r w:rsidRPr="003762DA">
        <w:rPr>
          <w:i/>
          <w:iCs/>
        </w:rPr>
        <w:t>modesta</w:t>
      </w:r>
      <w:proofErr w:type="spellEnd"/>
      <w:r w:rsidRPr="003762DA">
        <w:t xml:space="preserve"> </w:t>
      </w:r>
      <w:bookmarkEnd w:id="1"/>
      <w:r w:rsidR="00901C3F" w:rsidRPr="003762DA">
        <w:t xml:space="preserve">is not CITES </w:t>
      </w:r>
      <w:r w:rsidR="00B22448" w:rsidRPr="003762DA">
        <w:t>listed</w:t>
      </w:r>
      <w:r w:rsidR="00FF66AF" w:rsidRPr="003762DA">
        <w:t>.</w:t>
      </w:r>
    </w:p>
    <w:p w14:paraId="3482D7C3" w14:textId="2CE50A5A" w:rsidR="00901C3F" w:rsidRPr="003762DA" w:rsidRDefault="00CB5523" w:rsidP="00402E3A">
      <w:pPr>
        <w:pStyle w:val="ListNumber2"/>
        <w:numPr>
          <w:ilvl w:val="1"/>
          <w:numId w:val="20"/>
        </w:numPr>
      </w:pPr>
      <w:r w:rsidRPr="003762DA">
        <w:t xml:space="preserve">This species is listed on the IUCN Red List as </w:t>
      </w:r>
      <w:r w:rsidR="00FA517E" w:rsidRPr="003762DA">
        <w:t>Least Concern (LC</w:t>
      </w:r>
      <w:r w:rsidR="00C47DF1" w:rsidRPr="003762DA">
        <w:t>)</w:t>
      </w:r>
      <w:r w:rsidR="00B928F4" w:rsidRPr="003762DA">
        <w:t xml:space="preserve"> (Allan 2011)</w:t>
      </w:r>
      <w:r w:rsidRPr="003762DA">
        <w:t>.</w:t>
      </w:r>
      <w:r w:rsidR="00A25DBE" w:rsidRPr="003762DA">
        <w:t xml:space="preserve"> </w:t>
      </w:r>
    </w:p>
    <w:p w14:paraId="0B1C4B1C" w14:textId="22B23478" w:rsidR="00C558ED" w:rsidRPr="003762DA" w:rsidRDefault="00C47DF1" w:rsidP="00C47DF1">
      <w:pPr>
        <w:pStyle w:val="ListNumber2"/>
        <w:numPr>
          <w:ilvl w:val="1"/>
          <w:numId w:val="20"/>
        </w:numPr>
      </w:pPr>
      <w:r w:rsidRPr="003762DA">
        <w:rPr>
          <w:i/>
          <w:iCs/>
        </w:rPr>
        <w:t xml:space="preserve">Y. </w:t>
      </w:r>
      <w:proofErr w:type="spellStart"/>
      <w:r w:rsidRPr="003762DA">
        <w:rPr>
          <w:i/>
          <w:iCs/>
        </w:rPr>
        <w:t>modesta</w:t>
      </w:r>
      <w:proofErr w:type="spellEnd"/>
      <w:r w:rsidRPr="003762DA">
        <w:t xml:space="preserve"> is found in the </w:t>
      </w:r>
      <w:r w:rsidR="00FA517E" w:rsidRPr="003762DA">
        <w:t>Mekong and Chao Phraya basins and Mae Khlong basin (Laos, Thailand, Cambodia (</w:t>
      </w:r>
      <w:r w:rsidR="00022471" w:rsidRPr="003762DA">
        <w:t xml:space="preserve">Froese and </w:t>
      </w:r>
      <w:r w:rsidR="004254A4" w:rsidRPr="003762DA">
        <w:t xml:space="preserve">Pauly </w:t>
      </w:r>
      <w:proofErr w:type="spellStart"/>
      <w:r w:rsidR="004254A4" w:rsidRPr="003762DA">
        <w:t>n.d.</w:t>
      </w:r>
      <w:r w:rsidR="004254A4" w:rsidRPr="003762DA">
        <w:rPr>
          <w:rFonts w:cs="Arial"/>
        </w:rPr>
        <w:t>─a</w:t>
      </w:r>
      <w:proofErr w:type="spellEnd"/>
      <w:r w:rsidR="00022471" w:rsidRPr="003762DA">
        <w:t>)</w:t>
      </w:r>
      <w:r w:rsidRPr="003762DA">
        <w:t xml:space="preserve">, where they are valued as </w:t>
      </w:r>
      <w:r w:rsidR="00FA517E" w:rsidRPr="003762DA">
        <w:t>food and for the aquarium trade (</w:t>
      </w:r>
      <w:proofErr w:type="spellStart"/>
      <w:r w:rsidR="00FA517E" w:rsidRPr="003762DA">
        <w:t>Hanjanavit</w:t>
      </w:r>
      <w:proofErr w:type="spellEnd"/>
      <w:r w:rsidR="00FA517E" w:rsidRPr="003762DA">
        <w:t xml:space="preserve"> </w:t>
      </w:r>
      <w:r w:rsidR="00FA517E" w:rsidRPr="003762DA">
        <w:rPr>
          <w:i/>
          <w:iCs/>
        </w:rPr>
        <w:t>et al</w:t>
      </w:r>
      <w:r w:rsidR="00FA517E" w:rsidRPr="003762DA">
        <w:t>., 2013)</w:t>
      </w:r>
      <w:r w:rsidR="009562A2" w:rsidRPr="003762DA">
        <w:t>.</w:t>
      </w:r>
      <w:r w:rsidR="008F5910" w:rsidRPr="003762DA">
        <w:t xml:space="preserve"> </w:t>
      </w:r>
      <w:r w:rsidRPr="003762DA">
        <w:t xml:space="preserve">It is </w:t>
      </w:r>
      <w:r w:rsidR="008F5910" w:rsidRPr="003762DA">
        <w:t xml:space="preserve">one of the main </w:t>
      </w:r>
      <w:r w:rsidRPr="003762DA">
        <w:t>species</w:t>
      </w:r>
      <w:r w:rsidR="008F5910" w:rsidRPr="003762DA">
        <w:t xml:space="preserve"> caught at the Rhone waterfall fishery in Laos (Roberts and Baird, 1995)</w:t>
      </w:r>
      <w:r w:rsidR="00F230DF" w:rsidRPr="003762DA">
        <w:t xml:space="preserve"> and f</w:t>
      </w:r>
      <w:r w:rsidR="00022471" w:rsidRPr="003762DA">
        <w:t>o</w:t>
      </w:r>
      <w:r w:rsidRPr="003762DA">
        <w:t>r</w:t>
      </w:r>
      <w:r w:rsidR="00F230DF" w:rsidRPr="003762DA">
        <w:t xml:space="preserve">m a small part of the overall </w:t>
      </w:r>
      <w:r w:rsidR="00715611">
        <w:t>D</w:t>
      </w:r>
      <w:r w:rsidR="00F230DF" w:rsidRPr="003762DA">
        <w:t xml:space="preserve">ai </w:t>
      </w:r>
      <w:r w:rsidR="00FE115E" w:rsidRPr="003762DA">
        <w:t>fishery</w:t>
      </w:r>
      <w:r w:rsidR="00F230DF" w:rsidRPr="003762DA">
        <w:t xml:space="preserve"> in the Tonle Sap in Cambodia (Halls </w:t>
      </w:r>
      <w:r w:rsidR="00F230DF" w:rsidRPr="003762DA">
        <w:rPr>
          <w:i/>
          <w:iCs/>
        </w:rPr>
        <w:t>et al</w:t>
      </w:r>
      <w:r w:rsidR="00F230DF" w:rsidRPr="003762DA">
        <w:t>. 2013)</w:t>
      </w:r>
      <w:r w:rsidR="008F5910" w:rsidRPr="003762DA">
        <w:t>.</w:t>
      </w:r>
    </w:p>
    <w:p w14:paraId="0C133087" w14:textId="758F09B4" w:rsidR="004B2490" w:rsidRPr="003762DA" w:rsidRDefault="00A33C5A" w:rsidP="00E02B9A">
      <w:pPr>
        <w:pStyle w:val="ListNumber"/>
        <w:rPr>
          <w:i/>
          <w:iCs/>
        </w:rPr>
      </w:pPr>
      <w:r w:rsidRPr="003762DA">
        <w:rPr>
          <w:i/>
          <w:iCs/>
        </w:rPr>
        <w:t>Provide information about the ecology of the species</w:t>
      </w:r>
      <w:r w:rsidR="001676BF" w:rsidRPr="003762DA">
        <w:rPr>
          <w:i/>
          <w:iCs/>
        </w:rPr>
        <w:t>.</w:t>
      </w:r>
    </w:p>
    <w:p w14:paraId="667FB203" w14:textId="65CAB3CC" w:rsidR="0009282F" w:rsidRPr="003762DA" w:rsidRDefault="009562A2" w:rsidP="00FB47DC">
      <w:pPr>
        <w:pStyle w:val="ListNumber2"/>
        <w:numPr>
          <w:ilvl w:val="0"/>
          <w:numId w:val="0"/>
        </w:numPr>
        <w:ind w:left="369"/>
      </w:pPr>
      <w:r w:rsidRPr="003762DA">
        <w:t xml:space="preserve">Virtually all information about </w:t>
      </w:r>
      <w:bookmarkStart w:id="2" w:name="_Hlk53942890"/>
      <w:r w:rsidR="00811A03" w:rsidRPr="003762DA">
        <w:rPr>
          <w:i/>
          <w:iCs/>
        </w:rPr>
        <w:t>Y</w:t>
      </w:r>
      <w:r w:rsidR="00C47DF1" w:rsidRPr="003762DA">
        <w:rPr>
          <w:i/>
          <w:iCs/>
        </w:rPr>
        <w:t>.</w:t>
      </w:r>
      <w:r w:rsidR="00811A03" w:rsidRPr="003762DA">
        <w:rPr>
          <w:i/>
          <w:iCs/>
        </w:rPr>
        <w:t xml:space="preserve"> </w:t>
      </w:r>
      <w:proofErr w:type="spellStart"/>
      <w:r w:rsidR="00811A03" w:rsidRPr="003762DA">
        <w:rPr>
          <w:i/>
          <w:iCs/>
        </w:rPr>
        <w:t>modesta</w:t>
      </w:r>
      <w:proofErr w:type="spellEnd"/>
      <w:r w:rsidR="00811A03" w:rsidRPr="003762DA">
        <w:t xml:space="preserve"> </w:t>
      </w:r>
      <w:bookmarkEnd w:id="2"/>
      <w:r w:rsidRPr="003762DA">
        <w:t xml:space="preserve">aside </w:t>
      </w:r>
      <w:r w:rsidR="000719C4" w:rsidRPr="003762DA">
        <w:t xml:space="preserve">from </w:t>
      </w:r>
      <w:r w:rsidRPr="003762DA">
        <w:t xml:space="preserve">taxonomic information comes from hobbyist </w:t>
      </w:r>
      <w:r w:rsidR="00545A7A" w:rsidRPr="003762DA">
        <w:t>web</w:t>
      </w:r>
      <w:r w:rsidRPr="003762DA">
        <w:t xml:space="preserve">sites so applies to aquarium behaviour and requirements. Some sites do give </w:t>
      </w:r>
      <w:r w:rsidR="00C47DF1" w:rsidRPr="003762DA">
        <w:t xml:space="preserve">limited </w:t>
      </w:r>
      <w:r w:rsidRPr="003762DA">
        <w:t xml:space="preserve">information on diet needs in the wild. </w:t>
      </w:r>
      <w:r w:rsidR="00811A03" w:rsidRPr="003762DA">
        <w:t>There is one specific paper describing diet</w:t>
      </w:r>
      <w:r w:rsidR="00113BF1" w:rsidRPr="003762DA">
        <w:t xml:space="preserve"> (</w:t>
      </w:r>
      <w:proofErr w:type="spellStart"/>
      <w:r w:rsidR="00113BF1" w:rsidRPr="003762DA">
        <w:t>Hanjanavit</w:t>
      </w:r>
      <w:proofErr w:type="spellEnd"/>
      <w:r w:rsidR="00113BF1" w:rsidRPr="003762DA">
        <w:t xml:space="preserve"> </w:t>
      </w:r>
      <w:r w:rsidR="00B2353F" w:rsidRPr="003762DA">
        <w:rPr>
          <w:i/>
          <w:iCs/>
        </w:rPr>
        <w:t>et al.</w:t>
      </w:r>
      <w:r w:rsidR="00B2353F" w:rsidRPr="003762DA">
        <w:t xml:space="preserve"> </w:t>
      </w:r>
      <w:r w:rsidR="00113BF1" w:rsidRPr="003762DA">
        <w:t>2013)</w:t>
      </w:r>
      <w:r w:rsidR="00811A03" w:rsidRPr="003762DA">
        <w:t xml:space="preserve">, </w:t>
      </w:r>
      <w:r w:rsidR="00113BF1" w:rsidRPr="003762DA">
        <w:t>one on behaviour and vocalisations (</w:t>
      </w:r>
      <w:proofErr w:type="spellStart"/>
      <w:r w:rsidR="00113BF1" w:rsidRPr="003762DA">
        <w:t>Raffinger</w:t>
      </w:r>
      <w:proofErr w:type="spellEnd"/>
      <w:r w:rsidR="00113BF1" w:rsidRPr="003762DA">
        <w:t xml:space="preserve"> and </w:t>
      </w:r>
      <w:proofErr w:type="spellStart"/>
      <w:r w:rsidR="00113BF1" w:rsidRPr="003762DA">
        <w:t>Ladich</w:t>
      </w:r>
      <w:proofErr w:type="spellEnd"/>
      <w:r w:rsidR="00113BF1" w:rsidRPr="003762DA">
        <w:t xml:space="preserve"> 2009) </w:t>
      </w:r>
      <w:r w:rsidR="00811A03" w:rsidRPr="003762DA">
        <w:t xml:space="preserve">and others describing the migratory habits of </w:t>
      </w:r>
      <w:r w:rsidR="00DE694C" w:rsidRPr="003762DA">
        <w:t xml:space="preserve">and fishery for </w:t>
      </w:r>
      <w:r w:rsidR="00811A03" w:rsidRPr="003762DA">
        <w:t>the species</w:t>
      </w:r>
      <w:r w:rsidR="000719C4" w:rsidRPr="003762DA">
        <w:t xml:space="preserve"> (Halls </w:t>
      </w:r>
      <w:r w:rsidR="000719C4" w:rsidRPr="003762DA">
        <w:rPr>
          <w:i/>
          <w:iCs/>
        </w:rPr>
        <w:t>et al</w:t>
      </w:r>
      <w:r w:rsidR="000719C4" w:rsidRPr="003762DA">
        <w:t xml:space="preserve">. 2013, </w:t>
      </w:r>
      <w:proofErr w:type="spellStart"/>
      <w:r w:rsidR="000719C4" w:rsidRPr="003762DA">
        <w:t>Kottelat</w:t>
      </w:r>
      <w:proofErr w:type="spellEnd"/>
      <w:r w:rsidR="000719C4" w:rsidRPr="003762DA">
        <w:t xml:space="preserve"> 1998, Roberts and Baird 1995)</w:t>
      </w:r>
      <w:r w:rsidR="00811A03" w:rsidRPr="003762DA">
        <w:t>.</w:t>
      </w:r>
    </w:p>
    <w:p w14:paraId="5F6AC678" w14:textId="41ADFA4F" w:rsidR="009562A2" w:rsidRPr="003762DA" w:rsidRDefault="00C47DF1" w:rsidP="00FB47DC">
      <w:pPr>
        <w:pStyle w:val="ListNumber2"/>
        <w:numPr>
          <w:ilvl w:val="0"/>
          <w:numId w:val="0"/>
        </w:numPr>
        <w:ind w:left="369"/>
      </w:pPr>
      <w:r w:rsidRPr="003762DA">
        <w:t>The species</w:t>
      </w:r>
      <w:r w:rsidRPr="003762DA">
        <w:rPr>
          <w:i/>
          <w:iCs/>
        </w:rPr>
        <w:t xml:space="preserve"> </w:t>
      </w:r>
      <w:r w:rsidR="008F5910" w:rsidRPr="003762DA">
        <w:t>live</w:t>
      </w:r>
      <w:r w:rsidR="00DF1EE3" w:rsidRPr="003762DA">
        <w:t>s</w:t>
      </w:r>
      <w:r w:rsidR="008F5910" w:rsidRPr="003762DA">
        <w:t xml:space="preserve"> in the Mekong River, a turbid river with stron</w:t>
      </w:r>
      <w:r w:rsidR="00F230DF" w:rsidRPr="003762DA">
        <w:t>g</w:t>
      </w:r>
      <w:r w:rsidR="008F5910" w:rsidRPr="003762DA">
        <w:t xml:space="preserve"> seasonal flows</w:t>
      </w:r>
      <w:r w:rsidR="00FE7DDF" w:rsidRPr="003762DA">
        <w:t xml:space="preserve">. </w:t>
      </w:r>
      <w:r w:rsidR="008F5910" w:rsidRPr="003762DA">
        <w:t>They are caught in the main cha</w:t>
      </w:r>
      <w:r w:rsidR="00F230DF" w:rsidRPr="003762DA">
        <w:t>nnels</w:t>
      </w:r>
      <w:r w:rsidR="008F5910" w:rsidRPr="003762DA">
        <w:t xml:space="preserve"> in the </w:t>
      </w:r>
      <w:r w:rsidRPr="003762DA">
        <w:t xml:space="preserve">region’s </w:t>
      </w:r>
      <w:r w:rsidR="008F5910" w:rsidRPr="003762DA">
        <w:t xml:space="preserve">many </w:t>
      </w:r>
      <w:r w:rsidR="00F230DF" w:rsidRPr="003762DA">
        <w:t>artisanal</w:t>
      </w:r>
      <w:r w:rsidR="008F5910" w:rsidRPr="003762DA">
        <w:t xml:space="preserve"> fisheries </w:t>
      </w:r>
      <w:r w:rsidR="00F230DF" w:rsidRPr="003762DA">
        <w:t>(Ro</w:t>
      </w:r>
      <w:r w:rsidR="00DE694C" w:rsidRPr="003762DA">
        <w:t>b</w:t>
      </w:r>
      <w:r w:rsidR="00F230DF" w:rsidRPr="003762DA">
        <w:t>ert</w:t>
      </w:r>
      <w:r w:rsidR="00DE694C" w:rsidRPr="003762DA">
        <w:t>s</w:t>
      </w:r>
      <w:r w:rsidR="00F230DF" w:rsidRPr="003762DA">
        <w:t xml:space="preserve"> and Baird 1995</w:t>
      </w:r>
      <w:r w:rsidR="00DE694C" w:rsidRPr="003762DA">
        <w:t>;</w:t>
      </w:r>
      <w:r w:rsidR="00F230DF" w:rsidRPr="003762DA">
        <w:t xml:space="preserve"> Halls </w:t>
      </w:r>
      <w:r w:rsidR="00F230DF" w:rsidRPr="003762DA">
        <w:rPr>
          <w:i/>
          <w:iCs/>
        </w:rPr>
        <w:t>et al.</w:t>
      </w:r>
      <w:r w:rsidR="00F230DF" w:rsidRPr="003762DA">
        <w:t xml:space="preserve"> 2013). </w:t>
      </w:r>
      <w:r w:rsidR="00FE7DDF" w:rsidRPr="003762DA">
        <w:t xml:space="preserve">All Botiids are recommended as snail control in aquaria and are considered likely to eat much smaller tank companions. They </w:t>
      </w:r>
      <w:r w:rsidR="009562A2" w:rsidRPr="003762DA">
        <w:t xml:space="preserve">are gregarious in aquaria, suggesting that they live in small groups in the wild. </w:t>
      </w:r>
    </w:p>
    <w:p w14:paraId="1AB826AA" w14:textId="2CAD2D97" w:rsidR="004705A3" w:rsidRPr="003762DA" w:rsidRDefault="00FE7DDF" w:rsidP="000A01E2">
      <w:pPr>
        <w:pStyle w:val="ListNumber2"/>
        <w:numPr>
          <w:ilvl w:val="0"/>
          <w:numId w:val="0"/>
        </w:numPr>
        <w:ind w:left="369"/>
      </w:pPr>
      <w:r w:rsidRPr="003762DA">
        <w:t xml:space="preserve">Water requirements </w:t>
      </w:r>
      <w:r w:rsidR="00997B10" w:rsidRPr="003762DA">
        <w:t xml:space="preserve">in aquaria </w:t>
      </w:r>
      <w:r w:rsidRPr="003762DA">
        <w:t xml:space="preserve">are for very </w:t>
      </w:r>
      <w:r w:rsidR="00F230DF" w:rsidRPr="003762DA">
        <w:t>clean</w:t>
      </w:r>
      <w:r w:rsidRPr="003762DA">
        <w:t xml:space="preserve"> water, with most </w:t>
      </w:r>
      <w:r w:rsidR="00C47DF1" w:rsidRPr="003762DA">
        <w:t>web</w:t>
      </w:r>
      <w:r w:rsidRPr="003762DA">
        <w:t>sites recommending at least weekly water changes and high filtration levels</w:t>
      </w:r>
      <w:r w:rsidRPr="003762DA">
        <w:rPr>
          <w:i/>
          <w:iCs/>
        </w:rPr>
        <w:t>.</w:t>
      </w:r>
      <w:r w:rsidRPr="003762DA">
        <w:t xml:space="preserve"> Water parameters are 2</w:t>
      </w:r>
      <w:r w:rsidR="00256B09" w:rsidRPr="003762DA">
        <w:t>3</w:t>
      </w:r>
      <w:r w:rsidRPr="003762DA">
        <w:t>-</w:t>
      </w:r>
      <w:r w:rsidR="00F230DF" w:rsidRPr="003762DA">
        <w:t>30</w:t>
      </w:r>
      <w:r w:rsidRPr="003762DA">
        <w:sym w:font="Symbol" w:char="F0B0"/>
      </w:r>
      <w:r w:rsidRPr="003762DA">
        <w:t xml:space="preserve">C, pH </w:t>
      </w:r>
      <w:r w:rsidR="00DF1EE3" w:rsidRPr="003762DA">
        <w:t xml:space="preserve">of </w:t>
      </w:r>
      <w:r w:rsidRPr="003762DA">
        <w:t>6-</w:t>
      </w:r>
      <w:r w:rsidR="00F230DF" w:rsidRPr="003762DA">
        <w:t>8</w:t>
      </w:r>
      <w:r w:rsidRPr="003762DA">
        <w:t xml:space="preserve"> and hardness </w:t>
      </w:r>
      <w:r w:rsidR="00F230DF" w:rsidRPr="003762DA">
        <w:t xml:space="preserve">36-215 mg/L </w:t>
      </w:r>
      <w:r w:rsidR="00DE694C" w:rsidRPr="003762DA">
        <w:t xml:space="preserve">(2-15 </w:t>
      </w:r>
      <w:proofErr w:type="spellStart"/>
      <w:r w:rsidR="00DE694C" w:rsidRPr="003762DA">
        <w:t>dGH</w:t>
      </w:r>
      <w:proofErr w:type="spellEnd"/>
      <w:r w:rsidR="00DE694C" w:rsidRPr="003762DA">
        <w:t xml:space="preserve">) </w:t>
      </w:r>
      <w:r w:rsidR="004705A3" w:rsidRPr="003762DA">
        <w:t>(</w:t>
      </w:r>
      <w:r w:rsidR="006B0CEA" w:rsidRPr="003762DA">
        <w:t xml:space="preserve">Seriously Fish </w:t>
      </w:r>
      <w:proofErr w:type="spellStart"/>
      <w:r w:rsidR="006B0CEA" w:rsidRPr="003762DA">
        <w:t>nd</w:t>
      </w:r>
      <w:r w:rsidR="006B0CEA" w:rsidRPr="003762DA">
        <w:rPr>
          <w:rFonts w:cs="Arial"/>
        </w:rPr>
        <w:t>─</w:t>
      </w:r>
      <w:r w:rsidR="006B0CEA" w:rsidRPr="003762DA">
        <w:t>a</w:t>
      </w:r>
      <w:proofErr w:type="spellEnd"/>
      <w:r w:rsidR="004705A3" w:rsidRPr="003762DA">
        <w:t xml:space="preserve">, </w:t>
      </w:r>
      <w:proofErr w:type="spellStart"/>
      <w:r w:rsidR="004705A3" w:rsidRPr="003762DA">
        <w:t>Thoene</w:t>
      </w:r>
      <w:proofErr w:type="spellEnd"/>
      <w:r w:rsidR="004705A3" w:rsidRPr="003762DA">
        <w:t xml:space="preserve"> 2007)</w:t>
      </w:r>
      <w:r w:rsidR="006A5774" w:rsidRPr="003762DA">
        <w:t>.</w:t>
      </w:r>
      <w:r w:rsidR="004705A3" w:rsidRPr="003762DA">
        <w:t xml:space="preserve"> </w:t>
      </w:r>
    </w:p>
    <w:p w14:paraId="6954879A" w14:textId="57F25EF3" w:rsidR="00E02B9A" w:rsidRPr="003762DA" w:rsidRDefault="00FE7DDF" w:rsidP="00A43325">
      <w:pPr>
        <w:pStyle w:val="ListNumber2"/>
        <w:numPr>
          <w:ilvl w:val="0"/>
          <w:numId w:val="0"/>
        </w:numPr>
        <w:ind w:left="369"/>
      </w:pPr>
      <w:r w:rsidRPr="003762DA">
        <w:t xml:space="preserve">There is no published information on </w:t>
      </w:r>
      <w:r w:rsidR="003972C3" w:rsidRPr="003762DA">
        <w:t xml:space="preserve">the </w:t>
      </w:r>
      <w:r w:rsidRPr="003762DA">
        <w:t xml:space="preserve">fecundity of </w:t>
      </w:r>
      <w:r w:rsidR="003972C3" w:rsidRPr="003762DA">
        <w:rPr>
          <w:i/>
          <w:iCs/>
        </w:rPr>
        <w:t xml:space="preserve">Y. </w:t>
      </w:r>
      <w:proofErr w:type="spellStart"/>
      <w:r w:rsidR="003972C3" w:rsidRPr="003762DA">
        <w:rPr>
          <w:i/>
          <w:iCs/>
        </w:rPr>
        <w:t>modesta</w:t>
      </w:r>
      <w:proofErr w:type="spellEnd"/>
      <w:r w:rsidRPr="003762DA">
        <w:t xml:space="preserve">. </w:t>
      </w:r>
      <w:r w:rsidR="003972C3" w:rsidRPr="003762DA">
        <w:t xml:space="preserve">The species </w:t>
      </w:r>
      <w:r w:rsidR="00DE694C" w:rsidRPr="003762DA">
        <w:t xml:space="preserve">migrates into tributaries and small streams to spawn early in the flood season, then moves back to the man river channels </w:t>
      </w:r>
      <w:r w:rsidR="003972C3" w:rsidRPr="003762DA">
        <w:t xml:space="preserve">to </w:t>
      </w:r>
      <w:r w:rsidR="00DE694C" w:rsidRPr="003762DA">
        <w:t>migrate upstream (</w:t>
      </w:r>
      <w:r w:rsidR="006A5774" w:rsidRPr="003762DA">
        <w:t xml:space="preserve">Froese and </w:t>
      </w:r>
      <w:r w:rsidR="004254A4" w:rsidRPr="003762DA">
        <w:t xml:space="preserve">Pauly </w:t>
      </w:r>
      <w:proofErr w:type="spellStart"/>
      <w:r w:rsidR="004254A4" w:rsidRPr="003762DA">
        <w:t>n.d.</w:t>
      </w:r>
      <w:r w:rsidR="004254A4" w:rsidRPr="003762DA">
        <w:rPr>
          <w:rFonts w:cs="Arial"/>
        </w:rPr>
        <w:t>─a</w:t>
      </w:r>
      <w:proofErr w:type="spellEnd"/>
      <w:r w:rsidR="00DE694C" w:rsidRPr="003762DA">
        <w:t>). S</w:t>
      </w:r>
      <w:r w:rsidRPr="003762DA">
        <w:t>tudies on a mountain species (</w:t>
      </w:r>
      <w:r w:rsidRPr="003762DA">
        <w:rPr>
          <w:i/>
          <w:iCs/>
        </w:rPr>
        <w:t xml:space="preserve">B. </w:t>
      </w:r>
      <w:proofErr w:type="spellStart"/>
      <w:r w:rsidRPr="003762DA">
        <w:rPr>
          <w:i/>
          <w:iCs/>
        </w:rPr>
        <w:t>almorhae</w:t>
      </w:r>
      <w:proofErr w:type="spellEnd"/>
      <w:r w:rsidRPr="003762DA">
        <w:t>) found that it bred in the norther</w:t>
      </w:r>
      <w:r w:rsidR="009662E9" w:rsidRPr="003762DA">
        <w:t>n</w:t>
      </w:r>
      <w:r w:rsidRPr="003762DA">
        <w:t xml:space="preserve"> hemisphere spring in slow </w:t>
      </w:r>
      <w:r w:rsidR="00DF1EE3" w:rsidRPr="003762DA">
        <w:t xml:space="preserve">moving </w:t>
      </w:r>
      <w:r w:rsidRPr="003762DA">
        <w:t xml:space="preserve">water, producing 908-3616 eggs depending </w:t>
      </w:r>
      <w:r w:rsidR="00DF1EE3" w:rsidRPr="003762DA">
        <w:t>o</w:t>
      </w:r>
      <w:r w:rsidRPr="003762DA">
        <w:t xml:space="preserve">n size (Joshi and </w:t>
      </w:r>
      <w:proofErr w:type="spellStart"/>
      <w:r w:rsidRPr="003762DA">
        <w:t>Pathani</w:t>
      </w:r>
      <w:proofErr w:type="spellEnd"/>
      <w:r w:rsidRPr="003762DA">
        <w:t xml:space="preserve"> 2009). Another species (</w:t>
      </w:r>
      <w:proofErr w:type="spellStart"/>
      <w:r w:rsidRPr="003762DA">
        <w:rPr>
          <w:i/>
          <w:iCs/>
        </w:rPr>
        <w:t>Botia</w:t>
      </w:r>
      <w:proofErr w:type="spellEnd"/>
      <w:r w:rsidRPr="003762DA">
        <w:rPr>
          <w:i/>
          <w:iCs/>
        </w:rPr>
        <w:t xml:space="preserve"> </w:t>
      </w:r>
      <w:proofErr w:type="spellStart"/>
      <w:r w:rsidR="00256B09" w:rsidRPr="003762DA">
        <w:rPr>
          <w:i/>
          <w:iCs/>
        </w:rPr>
        <w:t>d</w:t>
      </w:r>
      <w:r w:rsidRPr="003762DA">
        <w:rPr>
          <w:i/>
          <w:iCs/>
        </w:rPr>
        <w:t>ario</w:t>
      </w:r>
      <w:proofErr w:type="spellEnd"/>
      <w:r w:rsidRPr="003762DA">
        <w:t>) produced 5245 to 53754 eggs</w:t>
      </w:r>
      <w:r w:rsidR="00256B09" w:rsidRPr="003762DA">
        <w:t xml:space="preserve"> averaging 31833 (Hossain </w:t>
      </w:r>
      <w:r w:rsidR="00256B09" w:rsidRPr="003762DA">
        <w:rPr>
          <w:i/>
          <w:iCs/>
        </w:rPr>
        <w:t>et al.</w:t>
      </w:r>
      <w:r w:rsidR="00256B09" w:rsidRPr="003762DA">
        <w:t xml:space="preserve"> 2007)</w:t>
      </w:r>
      <w:r w:rsidR="00E02B9A" w:rsidRPr="003762DA">
        <w:t xml:space="preserve">. </w:t>
      </w:r>
    </w:p>
    <w:p w14:paraId="1A35958B" w14:textId="44D0437D" w:rsidR="00A33C5A" w:rsidRPr="003762DA" w:rsidRDefault="00F57DF2" w:rsidP="00402E3A">
      <w:pPr>
        <w:pStyle w:val="ListBullet2"/>
        <w:numPr>
          <w:ilvl w:val="1"/>
          <w:numId w:val="21"/>
        </w:numPr>
      </w:pPr>
      <w:r w:rsidRPr="003762DA">
        <w:t xml:space="preserve">Lifespan of the species: 5-12 years </w:t>
      </w:r>
      <w:r w:rsidR="006A5774" w:rsidRPr="003762DA">
        <w:t>(</w:t>
      </w:r>
      <w:proofErr w:type="spellStart"/>
      <w:r w:rsidR="006A5774" w:rsidRPr="003762DA">
        <w:t>Thoene</w:t>
      </w:r>
      <w:proofErr w:type="spellEnd"/>
      <w:r w:rsidR="006A5774" w:rsidRPr="003762DA">
        <w:t xml:space="preserve"> 2007)</w:t>
      </w:r>
      <w:r w:rsidR="00D32DC1" w:rsidRPr="003762DA">
        <w:t>.</w:t>
      </w:r>
    </w:p>
    <w:p w14:paraId="570DC148" w14:textId="4D96AF26" w:rsidR="009E2DBE" w:rsidRPr="003762DA" w:rsidRDefault="009E2DBE" w:rsidP="009E2DBE">
      <w:pPr>
        <w:pStyle w:val="ListParagraph"/>
        <w:numPr>
          <w:ilvl w:val="1"/>
          <w:numId w:val="21"/>
        </w:numPr>
        <w:rPr>
          <w:rFonts w:cs="Arial"/>
          <w:i/>
          <w:iCs/>
          <w:color w:val="000000" w:themeColor="text1"/>
        </w:rPr>
      </w:pPr>
      <w:r w:rsidRPr="003762DA">
        <w:rPr>
          <w:rFonts w:cs="Arial"/>
          <w:i/>
          <w:iCs/>
          <w:color w:val="000000" w:themeColor="text1"/>
        </w:rPr>
        <w:t xml:space="preserve">Size and weight range: </w:t>
      </w:r>
      <w:proofErr w:type="spellStart"/>
      <w:r w:rsidRPr="003762DA">
        <w:rPr>
          <w:rFonts w:cs="Arial"/>
          <w:i/>
          <w:iCs/>
          <w:color w:val="000000" w:themeColor="text1"/>
        </w:rPr>
        <w:t>Yasuhikotakia</w:t>
      </w:r>
      <w:proofErr w:type="spellEnd"/>
      <w:r w:rsidRPr="003762DA">
        <w:rPr>
          <w:rFonts w:cs="Arial"/>
          <w:i/>
          <w:iCs/>
          <w:color w:val="000000" w:themeColor="text1"/>
        </w:rPr>
        <w:t xml:space="preserve"> </w:t>
      </w:r>
      <w:proofErr w:type="spellStart"/>
      <w:r w:rsidRPr="003762DA">
        <w:rPr>
          <w:rFonts w:cs="Arial"/>
          <w:i/>
          <w:iCs/>
          <w:color w:val="000000" w:themeColor="text1"/>
        </w:rPr>
        <w:t>modesta</w:t>
      </w:r>
      <w:proofErr w:type="spellEnd"/>
      <w:r w:rsidRPr="003762DA">
        <w:rPr>
          <w:rFonts w:cs="Arial"/>
          <w:i/>
          <w:iCs/>
          <w:color w:val="000000" w:themeColor="text1"/>
        </w:rPr>
        <w:t xml:space="preserve"> </w:t>
      </w:r>
      <w:r w:rsidRPr="003762DA">
        <w:rPr>
          <w:rFonts w:cs="Arial"/>
          <w:color w:val="000000" w:themeColor="text1"/>
        </w:rPr>
        <w:t>grows to about 250mm total length in the wild</w:t>
      </w:r>
      <w:r w:rsidR="003972C3" w:rsidRPr="003762DA">
        <w:rPr>
          <w:rFonts w:cs="Arial"/>
          <w:color w:val="000000" w:themeColor="text1"/>
        </w:rPr>
        <w:t xml:space="preserve"> (</w:t>
      </w:r>
      <w:proofErr w:type="spellStart"/>
      <w:r w:rsidR="003972C3" w:rsidRPr="003762DA">
        <w:rPr>
          <w:rFonts w:cs="Arial"/>
          <w:color w:val="000000" w:themeColor="text1"/>
        </w:rPr>
        <w:t>Kottelat</w:t>
      </w:r>
      <w:proofErr w:type="spellEnd"/>
      <w:r w:rsidR="003972C3" w:rsidRPr="003762DA">
        <w:rPr>
          <w:rFonts w:cs="Arial"/>
          <w:color w:val="000000" w:themeColor="text1"/>
        </w:rPr>
        <w:t xml:space="preserve"> 1998)</w:t>
      </w:r>
      <w:r w:rsidRPr="003762DA">
        <w:rPr>
          <w:rFonts w:cs="Arial"/>
          <w:color w:val="000000" w:themeColor="text1"/>
        </w:rPr>
        <w:t xml:space="preserve">, but most </w:t>
      </w:r>
      <w:r w:rsidR="003972C3" w:rsidRPr="003762DA">
        <w:rPr>
          <w:rFonts w:cs="Arial"/>
          <w:color w:val="000000" w:themeColor="text1"/>
        </w:rPr>
        <w:t xml:space="preserve">aquarium specimens </w:t>
      </w:r>
      <w:r w:rsidRPr="003762DA">
        <w:rPr>
          <w:rFonts w:cs="Arial"/>
          <w:color w:val="000000" w:themeColor="text1"/>
        </w:rPr>
        <w:t>are around 180mm (</w:t>
      </w:r>
      <w:proofErr w:type="spellStart"/>
      <w:r w:rsidRPr="003762DA">
        <w:rPr>
          <w:rFonts w:cs="Arial"/>
          <w:color w:val="000000" w:themeColor="text1"/>
        </w:rPr>
        <w:t>Thoene</w:t>
      </w:r>
      <w:proofErr w:type="spellEnd"/>
      <w:r w:rsidRPr="003762DA">
        <w:rPr>
          <w:rFonts w:cs="Arial"/>
          <w:color w:val="000000" w:themeColor="text1"/>
        </w:rPr>
        <w:t xml:space="preserve"> 2007).</w:t>
      </w:r>
    </w:p>
    <w:p w14:paraId="4F5E43D3" w14:textId="69A97BF1" w:rsidR="008C5382" w:rsidRPr="003762DA" w:rsidRDefault="00DF081D" w:rsidP="00402E3A">
      <w:pPr>
        <w:pStyle w:val="ListBullet2"/>
        <w:numPr>
          <w:ilvl w:val="1"/>
          <w:numId w:val="21"/>
        </w:numPr>
      </w:pPr>
      <w:r w:rsidRPr="003762DA">
        <w:rPr>
          <w:rFonts w:cs="Arial"/>
          <w:i/>
          <w:iCs/>
          <w:color w:val="000000" w:themeColor="text1"/>
        </w:rPr>
        <w:t>N</w:t>
      </w:r>
      <w:r w:rsidR="00A33C5A" w:rsidRPr="003762DA">
        <w:rPr>
          <w:rFonts w:cs="Arial"/>
          <w:i/>
          <w:iCs/>
          <w:color w:val="000000" w:themeColor="text1"/>
        </w:rPr>
        <w:t>atural geographic range</w:t>
      </w:r>
      <w:r w:rsidRPr="003762DA">
        <w:rPr>
          <w:rFonts w:cs="Arial"/>
          <w:color w:val="000000" w:themeColor="text1"/>
        </w:rPr>
        <w:t>:</w:t>
      </w:r>
      <w:r w:rsidR="00A33C5A" w:rsidRPr="003762DA">
        <w:rPr>
          <w:rFonts w:cs="Arial"/>
          <w:color w:val="000000" w:themeColor="text1"/>
        </w:rPr>
        <w:t xml:space="preserve"> </w:t>
      </w:r>
      <w:r w:rsidR="00997B10" w:rsidRPr="003762DA">
        <w:rPr>
          <w:rFonts w:cs="Arial"/>
          <w:color w:val="000000" w:themeColor="text1"/>
        </w:rPr>
        <w:t xml:space="preserve">Asia: </w:t>
      </w:r>
      <w:r w:rsidR="003972C3" w:rsidRPr="003762DA">
        <w:t xml:space="preserve">Mekong and Chao Phraya basins and Mae Khlong basin (Laos, Thailand, Cambodia (Froese and </w:t>
      </w:r>
      <w:r w:rsidR="004254A4" w:rsidRPr="003762DA">
        <w:t xml:space="preserve">Pauly </w:t>
      </w:r>
      <w:proofErr w:type="spellStart"/>
      <w:r w:rsidR="004254A4" w:rsidRPr="003762DA">
        <w:t>n.d.</w:t>
      </w:r>
      <w:r w:rsidR="004254A4" w:rsidRPr="003762DA">
        <w:rPr>
          <w:rFonts w:cs="Arial"/>
        </w:rPr>
        <w:t>─a</w:t>
      </w:r>
      <w:proofErr w:type="spellEnd"/>
      <w:r w:rsidR="003972C3" w:rsidRPr="003762DA">
        <w:t>)</w:t>
      </w:r>
      <w:r w:rsidR="00D32DC1" w:rsidRPr="003762DA">
        <w:t>.</w:t>
      </w:r>
    </w:p>
    <w:p w14:paraId="4813B21B" w14:textId="27DBCC5C" w:rsidR="00FB47DC" w:rsidRPr="003762DA" w:rsidRDefault="00D32B8A" w:rsidP="00402E3A">
      <w:pPr>
        <w:pStyle w:val="ListBullet2"/>
        <w:numPr>
          <w:ilvl w:val="1"/>
          <w:numId w:val="21"/>
        </w:numPr>
      </w:pPr>
      <w:r w:rsidRPr="003762DA">
        <w:rPr>
          <w:i/>
          <w:iCs/>
        </w:rPr>
        <w:t>H</w:t>
      </w:r>
      <w:r w:rsidR="00A33C5A" w:rsidRPr="003762DA">
        <w:rPr>
          <w:i/>
          <w:iCs/>
        </w:rPr>
        <w:t>abitat</w:t>
      </w:r>
      <w:r w:rsidRPr="003762DA">
        <w:t>:</w:t>
      </w:r>
      <w:r w:rsidR="00A33C5A" w:rsidRPr="003762DA">
        <w:t xml:space="preserve"> </w:t>
      </w:r>
      <w:r w:rsidR="008C5382" w:rsidRPr="003762DA">
        <w:t xml:space="preserve">No </w:t>
      </w:r>
      <w:r w:rsidR="00F10F18" w:rsidRPr="003762DA">
        <w:t xml:space="preserve">precise </w:t>
      </w:r>
      <w:r w:rsidR="008C5382" w:rsidRPr="003762DA">
        <w:t xml:space="preserve">habitat descriptions for </w:t>
      </w:r>
      <w:r w:rsidR="00821489" w:rsidRPr="003762DA">
        <w:rPr>
          <w:i/>
          <w:iCs/>
        </w:rPr>
        <w:t>Y</w:t>
      </w:r>
      <w:r w:rsidR="008C5382" w:rsidRPr="003762DA">
        <w:rPr>
          <w:i/>
          <w:iCs/>
        </w:rPr>
        <w:t xml:space="preserve">. </w:t>
      </w:r>
      <w:proofErr w:type="spellStart"/>
      <w:r w:rsidR="007974C0" w:rsidRPr="003762DA">
        <w:rPr>
          <w:i/>
          <w:iCs/>
        </w:rPr>
        <w:t>modesta</w:t>
      </w:r>
      <w:proofErr w:type="spellEnd"/>
      <w:r w:rsidR="008C5382" w:rsidRPr="003762DA">
        <w:t xml:space="preserve"> have been published</w:t>
      </w:r>
      <w:r w:rsidR="005C6E5C" w:rsidRPr="003762DA">
        <w:t xml:space="preserve">, although </w:t>
      </w:r>
      <w:proofErr w:type="spellStart"/>
      <w:r w:rsidR="00997B10" w:rsidRPr="003762DA">
        <w:t>Fish</w:t>
      </w:r>
      <w:r w:rsidR="000A01E2" w:rsidRPr="003762DA">
        <w:t>B</w:t>
      </w:r>
      <w:r w:rsidR="00997B10" w:rsidRPr="003762DA">
        <w:t>ase</w:t>
      </w:r>
      <w:proofErr w:type="spellEnd"/>
      <w:r w:rsidR="00997B10" w:rsidRPr="003762DA">
        <w:t xml:space="preserve"> reports it from flooded fields, and </w:t>
      </w:r>
      <w:r w:rsidR="000A01E2" w:rsidRPr="003762DA">
        <w:t xml:space="preserve">that </w:t>
      </w:r>
      <w:r w:rsidR="005C6E5C" w:rsidRPr="003762DA">
        <w:t xml:space="preserve">the species </w:t>
      </w:r>
      <w:r w:rsidR="00997B10" w:rsidRPr="003762DA">
        <w:t xml:space="preserve">moves from the main </w:t>
      </w:r>
      <w:r w:rsidR="005C6E5C" w:rsidRPr="003762DA">
        <w:t>water courses</w:t>
      </w:r>
      <w:r w:rsidR="00997B10" w:rsidRPr="003762DA">
        <w:t xml:space="preserve"> into smaller tributaries for spawning</w:t>
      </w:r>
      <w:r w:rsidR="006A5774" w:rsidRPr="003762DA">
        <w:t xml:space="preserve"> (Froese and </w:t>
      </w:r>
      <w:r w:rsidR="004254A4" w:rsidRPr="003762DA">
        <w:t xml:space="preserve">Pauly </w:t>
      </w:r>
      <w:proofErr w:type="spellStart"/>
      <w:r w:rsidR="004254A4" w:rsidRPr="003762DA">
        <w:t>n.d.</w:t>
      </w:r>
      <w:r w:rsidR="004254A4" w:rsidRPr="003762DA">
        <w:rPr>
          <w:rFonts w:cs="Arial"/>
        </w:rPr>
        <w:t>─a</w:t>
      </w:r>
      <w:proofErr w:type="spellEnd"/>
      <w:r w:rsidR="006A5774" w:rsidRPr="003762DA">
        <w:t>)</w:t>
      </w:r>
      <w:r w:rsidR="00997B10" w:rsidRPr="003762DA">
        <w:t>.</w:t>
      </w:r>
    </w:p>
    <w:p w14:paraId="200F232D" w14:textId="5518D951" w:rsidR="00A33C5A" w:rsidRPr="003762DA" w:rsidRDefault="00D32B8A" w:rsidP="00402E3A">
      <w:pPr>
        <w:pStyle w:val="ListBullet2"/>
        <w:numPr>
          <w:ilvl w:val="1"/>
          <w:numId w:val="21"/>
        </w:numPr>
      </w:pPr>
      <w:r w:rsidRPr="003762DA">
        <w:rPr>
          <w:i/>
          <w:iCs/>
        </w:rPr>
        <w:lastRenderedPageBreak/>
        <w:t>D</w:t>
      </w:r>
      <w:r w:rsidR="00A33C5A" w:rsidRPr="003762DA">
        <w:rPr>
          <w:i/>
          <w:iCs/>
        </w:rPr>
        <w:t>iet, including potential to feed on agricultural plants</w:t>
      </w:r>
      <w:r w:rsidR="00514B27" w:rsidRPr="003762DA">
        <w:t>:</w:t>
      </w:r>
      <w:r w:rsidRPr="003762DA">
        <w:t xml:space="preserve"> </w:t>
      </w:r>
      <w:r w:rsidR="00997B10" w:rsidRPr="003762DA">
        <w:rPr>
          <w:i/>
          <w:iCs/>
        </w:rPr>
        <w:t>Y</w:t>
      </w:r>
      <w:r w:rsidR="008C5382" w:rsidRPr="003762DA">
        <w:rPr>
          <w:i/>
          <w:iCs/>
        </w:rPr>
        <w:t xml:space="preserve">. </w:t>
      </w:r>
      <w:proofErr w:type="spellStart"/>
      <w:r w:rsidR="007974C0" w:rsidRPr="003762DA">
        <w:rPr>
          <w:i/>
          <w:iCs/>
        </w:rPr>
        <w:t>modesta</w:t>
      </w:r>
      <w:proofErr w:type="spellEnd"/>
      <w:r w:rsidR="00B777F0" w:rsidRPr="003762DA">
        <w:rPr>
          <w:i/>
          <w:iCs/>
        </w:rPr>
        <w:t xml:space="preserve"> </w:t>
      </w:r>
      <w:r w:rsidR="00B777F0" w:rsidRPr="003762DA">
        <w:t xml:space="preserve">feeds largely on benthic invertebrates and like all Botiids, on snails. The diet includes </w:t>
      </w:r>
      <w:bookmarkStart w:id="3" w:name="_Hlk53933149"/>
      <w:r w:rsidR="00997B10" w:rsidRPr="003762DA">
        <w:t xml:space="preserve">dipteran </w:t>
      </w:r>
      <w:r w:rsidR="00B777F0" w:rsidRPr="003762DA">
        <w:t xml:space="preserve">and </w:t>
      </w:r>
      <w:r w:rsidR="00997B10" w:rsidRPr="003762DA">
        <w:t>trichopteran larvae, zooplankton, molluscs, terrestrial dipteran adults, plant materials and green algae</w:t>
      </w:r>
      <w:r w:rsidR="00A040EE" w:rsidRPr="003762DA">
        <w:t xml:space="preserve"> </w:t>
      </w:r>
      <w:r w:rsidR="00C1730E" w:rsidRPr="003762DA">
        <w:t>(</w:t>
      </w:r>
      <w:r w:rsidR="00A040EE" w:rsidRPr="003762DA">
        <w:t>Tropical Fish Keeping 2019)</w:t>
      </w:r>
      <w:r w:rsidR="00997B10" w:rsidRPr="003762DA">
        <w:t>. Plant parts and filamentous algae were also found in the analysed gut contents (</w:t>
      </w:r>
      <w:proofErr w:type="spellStart"/>
      <w:r w:rsidR="00997B10" w:rsidRPr="003762DA">
        <w:t>Hanjanavit</w:t>
      </w:r>
      <w:proofErr w:type="spellEnd"/>
      <w:r w:rsidR="00997B10" w:rsidRPr="003762DA">
        <w:t xml:space="preserve"> </w:t>
      </w:r>
      <w:r w:rsidR="00997B10" w:rsidRPr="003762DA">
        <w:rPr>
          <w:i/>
          <w:iCs/>
        </w:rPr>
        <w:t>et al</w:t>
      </w:r>
      <w:r w:rsidR="00997B10" w:rsidRPr="003762DA">
        <w:t xml:space="preserve">. 2013). </w:t>
      </w:r>
      <w:bookmarkEnd w:id="3"/>
      <w:r w:rsidR="00B777F0" w:rsidRPr="003762DA">
        <w:rPr>
          <w:i/>
          <w:iCs/>
        </w:rPr>
        <w:t xml:space="preserve">Y. </w:t>
      </w:r>
      <w:proofErr w:type="spellStart"/>
      <w:r w:rsidR="00B777F0" w:rsidRPr="003762DA">
        <w:rPr>
          <w:i/>
          <w:iCs/>
        </w:rPr>
        <w:t>modesta</w:t>
      </w:r>
      <w:proofErr w:type="spellEnd"/>
      <w:r w:rsidR="00B777F0" w:rsidRPr="003762DA">
        <w:rPr>
          <w:i/>
          <w:iCs/>
        </w:rPr>
        <w:t xml:space="preserve"> </w:t>
      </w:r>
      <w:r w:rsidR="00B777F0" w:rsidRPr="003762DA">
        <w:t>is not considered a threat to planted aquaria.</w:t>
      </w:r>
    </w:p>
    <w:p w14:paraId="08215E45" w14:textId="214C5F5F" w:rsidR="0079585D" w:rsidRPr="003762DA" w:rsidRDefault="0079585D" w:rsidP="0079585D">
      <w:pPr>
        <w:pStyle w:val="ListBullet2"/>
        <w:numPr>
          <w:ilvl w:val="1"/>
          <w:numId w:val="21"/>
        </w:numPr>
      </w:pPr>
      <w:r w:rsidRPr="003762DA">
        <w:rPr>
          <w:i/>
          <w:iCs/>
        </w:rPr>
        <w:t>Social behaviour and groupings</w:t>
      </w:r>
      <w:r w:rsidRPr="003762DA">
        <w:t xml:space="preserve">: </w:t>
      </w:r>
      <w:r w:rsidR="00F5658B" w:rsidRPr="003762DA">
        <w:t xml:space="preserve">Although </w:t>
      </w:r>
      <w:r w:rsidR="0017559B">
        <w:rPr>
          <w:i/>
          <w:iCs/>
        </w:rPr>
        <w:t>Y</w:t>
      </w:r>
      <w:r w:rsidR="00F5658B" w:rsidRPr="003762DA">
        <w:rPr>
          <w:i/>
          <w:iCs/>
        </w:rPr>
        <w:t xml:space="preserve">. </w:t>
      </w:r>
      <w:proofErr w:type="spellStart"/>
      <w:r w:rsidR="00F5658B" w:rsidRPr="003762DA">
        <w:rPr>
          <w:i/>
          <w:iCs/>
        </w:rPr>
        <w:t>modesta</w:t>
      </w:r>
      <w:proofErr w:type="spellEnd"/>
      <w:r w:rsidR="00F5658B" w:rsidRPr="003762DA">
        <w:t xml:space="preserve"> </w:t>
      </w:r>
      <w:proofErr w:type="gramStart"/>
      <w:r w:rsidR="00F5658B" w:rsidRPr="003762DA">
        <w:t>is</w:t>
      </w:r>
      <w:proofErr w:type="gramEnd"/>
      <w:r w:rsidR="00F5658B" w:rsidRPr="003762DA">
        <w:t xml:space="preserve"> not considered to be a true schooling species, the species </w:t>
      </w:r>
      <w:r w:rsidRPr="003762DA">
        <w:t>is gregarious as are all Botiids, preferring to live in groups of over five as they maintain complex social hierarchies (</w:t>
      </w:r>
      <w:r w:rsidR="009E2DBE" w:rsidRPr="003762DA">
        <w:t xml:space="preserve">Seriously Fish </w:t>
      </w:r>
      <w:proofErr w:type="spellStart"/>
      <w:r w:rsidR="009E2DBE" w:rsidRPr="003762DA">
        <w:t>nd</w:t>
      </w:r>
      <w:r w:rsidR="009E2DBE" w:rsidRPr="003762DA">
        <w:rPr>
          <w:rFonts w:cs="Arial"/>
        </w:rPr>
        <w:t>─</w:t>
      </w:r>
      <w:r w:rsidR="009E2DBE" w:rsidRPr="003762DA">
        <w:t>a</w:t>
      </w:r>
      <w:proofErr w:type="spellEnd"/>
      <w:r w:rsidRPr="003762DA">
        <w:t xml:space="preserve">). All </w:t>
      </w:r>
      <w:r w:rsidR="00715611">
        <w:t>B</w:t>
      </w:r>
      <w:r w:rsidRPr="003762DA">
        <w:t xml:space="preserve">otiids are also known to nip fins of larger, slow moving fish with large fins (Brough and Roche </w:t>
      </w:r>
      <w:r w:rsidR="00D62A17" w:rsidRPr="003762DA">
        <w:t>n.d.</w:t>
      </w:r>
      <w:r w:rsidRPr="003762DA">
        <w:t xml:space="preserve">). </w:t>
      </w:r>
      <w:r w:rsidRPr="003762DA">
        <w:rPr>
          <w:i/>
          <w:iCs/>
        </w:rPr>
        <w:t xml:space="preserve">Y. </w:t>
      </w:r>
      <w:proofErr w:type="spellStart"/>
      <w:r w:rsidRPr="003762DA">
        <w:rPr>
          <w:i/>
          <w:iCs/>
        </w:rPr>
        <w:t>modesta</w:t>
      </w:r>
      <w:proofErr w:type="spellEnd"/>
      <w:r w:rsidRPr="003762DA">
        <w:t xml:space="preserve"> also vocalises (clicks) audibly as part of </w:t>
      </w:r>
      <w:r w:rsidR="00526587" w:rsidRPr="003762DA">
        <w:t xml:space="preserve">its </w:t>
      </w:r>
      <w:r w:rsidRPr="003762DA">
        <w:t>intraspecific threat behaviour (</w:t>
      </w:r>
      <w:proofErr w:type="spellStart"/>
      <w:r w:rsidRPr="003762DA">
        <w:t>Raffinger</w:t>
      </w:r>
      <w:proofErr w:type="spellEnd"/>
      <w:r w:rsidRPr="003762DA">
        <w:t xml:space="preserve"> and </w:t>
      </w:r>
      <w:proofErr w:type="spellStart"/>
      <w:r w:rsidRPr="003762DA">
        <w:t>Ladich</w:t>
      </w:r>
      <w:proofErr w:type="spellEnd"/>
      <w:r w:rsidRPr="003762DA">
        <w:t>, 2009).</w:t>
      </w:r>
    </w:p>
    <w:p w14:paraId="4C373BBE" w14:textId="20400E0F" w:rsidR="00A33C5A" w:rsidRPr="003762DA" w:rsidRDefault="00872451" w:rsidP="00402E3A">
      <w:pPr>
        <w:pStyle w:val="ListBullet2"/>
        <w:numPr>
          <w:ilvl w:val="1"/>
          <w:numId w:val="21"/>
        </w:numPr>
      </w:pPr>
      <w:r w:rsidRPr="003762DA">
        <w:t>T</w:t>
      </w:r>
      <w:r w:rsidR="00A33C5A" w:rsidRPr="003762DA">
        <w:t>erritorial and aggressive behaviours</w:t>
      </w:r>
      <w:r w:rsidRPr="003762DA">
        <w:t xml:space="preserve">: </w:t>
      </w:r>
      <w:r w:rsidR="00526587" w:rsidRPr="003762DA">
        <w:rPr>
          <w:i/>
          <w:iCs/>
        </w:rPr>
        <w:t xml:space="preserve">Y. </w:t>
      </w:r>
      <w:proofErr w:type="spellStart"/>
      <w:r w:rsidR="00526587" w:rsidRPr="003762DA">
        <w:rPr>
          <w:i/>
          <w:iCs/>
        </w:rPr>
        <w:t>modesta</w:t>
      </w:r>
      <w:proofErr w:type="spellEnd"/>
      <w:r w:rsidR="00526587" w:rsidRPr="003762DA">
        <w:t xml:space="preserve"> is n</w:t>
      </w:r>
      <w:r w:rsidR="00CD1AFF" w:rsidRPr="003762DA">
        <w:t>o</w:t>
      </w:r>
      <w:r w:rsidR="00821489" w:rsidRPr="003762DA">
        <w:t>t</w:t>
      </w:r>
      <w:r w:rsidR="00CD1AFF" w:rsidRPr="003762DA">
        <w:t xml:space="preserve"> territorial but may nip fins or eat small fish in aquaria.</w:t>
      </w:r>
      <w:r w:rsidR="00821489" w:rsidRPr="003762DA">
        <w:t xml:space="preserve"> </w:t>
      </w:r>
      <w:r w:rsidR="00F81C94" w:rsidRPr="003762DA">
        <w:t xml:space="preserve">The species </w:t>
      </w:r>
      <w:r w:rsidR="00526587" w:rsidRPr="003762DA">
        <w:t xml:space="preserve">in aquarium settings </w:t>
      </w:r>
      <w:r w:rsidR="00F81C94" w:rsidRPr="003762DA">
        <w:t>n</w:t>
      </w:r>
      <w:r w:rsidR="00821489" w:rsidRPr="003762DA">
        <w:t>eed</w:t>
      </w:r>
      <w:r w:rsidR="00F81C94" w:rsidRPr="003762DA">
        <w:t>s</w:t>
      </w:r>
      <w:r w:rsidR="00821489" w:rsidRPr="003762DA">
        <w:t xml:space="preserve"> to be in a larger group</w:t>
      </w:r>
      <w:r w:rsidR="00C1730E" w:rsidRPr="003762DA">
        <w:t xml:space="preserve"> </w:t>
      </w:r>
      <w:r w:rsidR="00B776F1" w:rsidRPr="003762DA">
        <w:t>because in smaller groups</w:t>
      </w:r>
      <w:r w:rsidR="00F81C94" w:rsidRPr="003762DA">
        <w:t>,</w:t>
      </w:r>
      <w:r w:rsidR="00821489" w:rsidRPr="003762DA">
        <w:t xml:space="preserve"> a dominant fish may prevent smaller fish from eating (</w:t>
      </w:r>
      <w:r w:rsidR="00E55353" w:rsidRPr="003762DA">
        <w:t xml:space="preserve">Seriously Fish </w:t>
      </w:r>
      <w:proofErr w:type="spellStart"/>
      <w:r w:rsidR="009E2DBE" w:rsidRPr="003762DA">
        <w:t>nd</w:t>
      </w:r>
      <w:r w:rsidR="009E2DBE" w:rsidRPr="003762DA">
        <w:rPr>
          <w:rFonts w:cs="Arial"/>
        </w:rPr>
        <w:t>─</w:t>
      </w:r>
      <w:r w:rsidR="009E2DBE" w:rsidRPr="003762DA">
        <w:t>a</w:t>
      </w:r>
      <w:proofErr w:type="spellEnd"/>
      <w:r w:rsidR="00E55353" w:rsidRPr="003762DA">
        <w:t>).</w:t>
      </w:r>
      <w:hyperlink w:history="1"/>
    </w:p>
    <w:p w14:paraId="75004D8C" w14:textId="2E84B56C" w:rsidR="003F53A7" w:rsidRPr="003762DA" w:rsidRDefault="00872451" w:rsidP="00402E3A">
      <w:pPr>
        <w:pStyle w:val="ListBullet2"/>
        <w:numPr>
          <w:ilvl w:val="1"/>
          <w:numId w:val="21"/>
        </w:numPr>
      </w:pPr>
      <w:r w:rsidRPr="003762DA">
        <w:rPr>
          <w:i/>
          <w:iCs/>
        </w:rPr>
        <w:t>N</w:t>
      </w:r>
      <w:r w:rsidR="00A33C5A" w:rsidRPr="003762DA">
        <w:rPr>
          <w:i/>
          <w:iCs/>
        </w:rPr>
        <w:t>atural predators</w:t>
      </w:r>
      <w:r w:rsidRPr="003762DA">
        <w:t>:</w:t>
      </w:r>
      <w:r w:rsidR="00E21E83" w:rsidRPr="003762DA">
        <w:t xml:space="preserve"> </w:t>
      </w:r>
      <w:bookmarkStart w:id="4" w:name="_Hlk54187640"/>
      <w:bookmarkStart w:id="5" w:name="_Hlk54187526"/>
      <w:r w:rsidR="00CD1AFF" w:rsidRPr="003762DA">
        <w:t xml:space="preserve">Not reported </w:t>
      </w:r>
      <w:r w:rsidR="00524835" w:rsidRPr="003762DA">
        <w:t xml:space="preserve">in the scientific literature </w:t>
      </w:r>
      <w:r w:rsidR="00CD1AFF" w:rsidRPr="003762DA">
        <w:t xml:space="preserve">but </w:t>
      </w:r>
      <w:r w:rsidR="001D50C9" w:rsidRPr="003762DA">
        <w:t xml:space="preserve">the species would likely be prey to </w:t>
      </w:r>
      <w:r w:rsidR="00CD1AFF" w:rsidRPr="003762DA">
        <w:t>piscivorous birds</w:t>
      </w:r>
      <w:r w:rsidR="00041DE8" w:rsidRPr="003762DA">
        <w:t>, mammals</w:t>
      </w:r>
      <w:r w:rsidR="00CD1AFF" w:rsidRPr="003762DA">
        <w:t xml:space="preserve"> or fish in their </w:t>
      </w:r>
      <w:r w:rsidR="00A8258B" w:rsidRPr="003762DA">
        <w:t xml:space="preserve">natural </w:t>
      </w:r>
      <w:r w:rsidR="00CD1AFF" w:rsidRPr="003762DA">
        <w:t>habitat</w:t>
      </w:r>
      <w:bookmarkEnd w:id="4"/>
      <w:r w:rsidR="00845FDA" w:rsidRPr="003762DA">
        <w:t>.</w:t>
      </w:r>
      <w:r w:rsidR="001D50C9" w:rsidRPr="003762DA">
        <w:t xml:space="preserve"> </w:t>
      </w:r>
      <w:bookmarkEnd w:id="5"/>
    </w:p>
    <w:p w14:paraId="3FB8FC67" w14:textId="2AAA87EE" w:rsidR="00A33C5A" w:rsidRPr="003762DA" w:rsidRDefault="00C22398" w:rsidP="00402E3A">
      <w:pPr>
        <w:pStyle w:val="ListBullet2"/>
        <w:numPr>
          <w:ilvl w:val="1"/>
          <w:numId w:val="21"/>
        </w:numPr>
      </w:pPr>
      <w:r w:rsidRPr="003762DA">
        <w:rPr>
          <w:i/>
          <w:iCs/>
        </w:rPr>
        <w:t>C</w:t>
      </w:r>
      <w:r w:rsidR="00A33C5A" w:rsidRPr="003762DA">
        <w:rPr>
          <w:i/>
          <w:iCs/>
        </w:rPr>
        <w:t>haracteristics that may cause h</w:t>
      </w:r>
      <w:r w:rsidR="00C5024C" w:rsidRPr="003762DA">
        <w:rPr>
          <w:i/>
          <w:iCs/>
        </w:rPr>
        <w:t>arm to humans and other species</w:t>
      </w:r>
      <w:r w:rsidRPr="003762DA">
        <w:t xml:space="preserve">: </w:t>
      </w:r>
      <w:r w:rsidR="00D142C5" w:rsidRPr="003762DA">
        <w:t xml:space="preserve">No </w:t>
      </w:r>
      <w:r w:rsidR="00DB022E" w:rsidRPr="003762DA">
        <w:t>characteristics</w:t>
      </w:r>
      <w:r w:rsidR="00D142C5" w:rsidRPr="003762DA">
        <w:t xml:space="preserve"> that may cause harm to human or other species have be</w:t>
      </w:r>
      <w:r w:rsidR="00DB022E" w:rsidRPr="003762DA">
        <w:t>e</w:t>
      </w:r>
      <w:r w:rsidR="00D142C5" w:rsidRPr="003762DA">
        <w:t xml:space="preserve">n </w:t>
      </w:r>
      <w:r w:rsidRPr="003762DA">
        <w:t>reported</w:t>
      </w:r>
      <w:r w:rsidR="00D142C5" w:rsidRPr="003762DA">
        <w:t xml:space="preserve"> in th</w:t>
      </w:r>
      <w:r w:rsidR="00DB022E" w:rsidRPr="003762DA">
        <w:t>i</w:t>
      </w:r>
      <w:r w:rsidR="00D142C5" w:rsidRPr="003762DA">
        <w:t>s species</w:t>
      </w:r>
      <w:r w:rsidR="00524835" w:rsidRPr="003762DA">
        <w:t>. The species has</w:t>
      </w:r>
      <w:r w:rsidR="00041DE8" w:rsidRPr="003762DA">
        <w:t xml:space="preserve"> sub-ocular spines which could cause a </w:t>
      </w:r>
      <w:r w:rsidR="00524835" w:rsidRPr="003762DA">
        <w:t xml:space="preserve">minor </w:t>
      </w:r>
      <w:r w:rsidR="00041DE8" w:rsidRPr="003762DA">
        <w:t>injury if carelessly handled.</w:t>
      </w:r>
      <w:r w:rsidR="00D142C5" w:rsidRPr="003762DA">
        <w:t xml:space="preserve"> </w:t>
      </w:r>
    </w:p>
    <w:p w14:paraId="36B7DE8D" w14:textId="3454B2ED" w:rsidR="00A33C5A" w:rsidRPr="003762DA" w:rsidRDefault="00A33C5A" w:rsidP="00560E8A">
      <w:pPr>
        <w:pStyle w:val="ListNumber"/>
        <w:numPr>
          <w:ilvl w:val="0"/>
          <w:numId w:val="34"/>
        </w:numPr>
      </w:pPr>
      <w:r w:rsidRPr="003762DA">
        <w:rPr>
          <w:i/>
          <w:iCs/>
        </w:rPr>
        <w:t>Provide information on the reproductive biology of the species</w:t>
      </w:r>
      <w:r w:rsidR="00782358" w:rsidRPr="003762DA">
        <w:rPr>
          <w:i/>
          <w:iCs/>
        </w:rPr>
        <w:t>:</w:t>
      </w:r>
      <w:r w:rsidRPr="003762DA">
        <w:rPr>
          <w:i/>
          <w:iCs/>
        </w:rPr>
        <w:t xml:space="preserve"> </w:t>
      </w:r>
      <w:r w:rsidR="00FD0B1C" w:rsidRPr="003762DA">
        <w:rPr>
          <w:i/>
          <w:iCs/>
        </w:rPr>
        <w:br/>
        <w:t xml:space="preserve">Y. </w:t>
      </w:r>
      <w:proofErr w:type="spellStart"/>
      <w:r w:rsidR="00FD0B1C" w:rsidRPr="003762DA">
        <w:rPr>
          <w:i/>
          <w:iCs/>
        </w:rPr>
        <w:t>modesta</w:t>
      </w:r>
      <w:proofErr w:type="spellEnd"/>
      <w:r w:rsidR="00FD0B1C" w:rsidRPr="003762DA">
        <w:t xml:space="preserve"> </w:t>
      </w:r>
      <w:r w:rsidR="00782358" w:rsidRPr="003762DA">
        <w:t xml:space="preserve">is </w:t>
      </w:r>
      <w:r w:rsidR="00FD0B1C" w:rsidRPr="003762DA">
        <w:t>farmed commercially. In the wild, the species like others in the genus is a seasonal, migratory spawner (</w:t>
      </w:r>
      <w:r w:rsidR="009E2DBE" w:rsidRPr="003762DA">
        <w:t xml:space="preserve">Seriously Fish </w:t>
      </w:r>
      <w:proofErr w:type="spellStart"/>
      <w:r w:rsidR="009E2DBE" w:rsidRPr="003762DA">
        <w:t>nd</w:t>
      </w:r>
      <w:r w:rsidR="009E2DBE" w:rsidRPr="003762DA">
        <w:rPr>
          <w:rFonts w:cs="Arial"/>
        </w:rPr>
        <w:t>─</w:t>
      </w:r>
      <w:r w:rsidR="009E2DBE" w:rsidRPr="003762DA">
        <w:t>a</w:t>
      </w:r>
      <w:proofErr w:type="spellEnd"/>
      <w:r w:rsidR="00FD0B1C" w:rsidRPr="003762DA">
        <w:t xml:space="preserve">). </w:t>
      </w:r>
      <w:r w:rsidR="00FD0B1C" w:rsidRPr="003762DA">
        <w:rPr>
          <w:i/>
          <w:iCs/>
        </w:rPr>
        <w:t xml:space="preserve">Y. </w:t>
      </w:r>
      <w:proofErr w:type="spellStart"/>
      <w:r w:rsidR="00FD0B1C" w:rsidRPr="003762DA">
        <w:rPr>
          <w:i/>
          <w:iCs/>
        </w:rPr>
        <w:t>modesta</w:t>
      </w:r>
      <w:proofErr w:type="spellEnd"/>
      <w:r w:rsidR="00FD0B1C" w:rsidRPr="003762DA">
        <w:t xml:space="preserve"> undergoes an upstream migration, apparently triggered by receding water levels, between November and March each year, and down</w:t>
      </w:r>
      <w:r w:rsidR="00E55353" w:rsidRPr="003762DA">
        <w:t>-</w:t>
      </w:r>
      <w:r w:rsidR="00FD0B1C" w:rsidRPr="003762DA">
        <w:t>stream from May to July as waters rise to spawn (</w:t>
      </w:r>
      <w:r w:rsidR="009E2DBE" w:rsidRPr="003762DA">
        <w:t xml:space="preserve">Seriously Fish </w:t>
      </w:r>
      <w:proofErr w:type="spellStart"/>
      <w:r w:rsidR="009E2DBE" w:rsidRPr="003762DA">
        <w:t>nd</w:t>
      </w:r>
      <w:r w:rsidR="009E2DBE" w:rsidRPr="003762DA">
        <w:rPr>
          <w:rFonts w:cs="Arial"/>
        </w:rPr>
        <w:t>─</w:t>
      </w:r>
      <w:r w:rsidR="009E2DBE" w:rsidRPr="003762DA">
        <w:t>a</w:t>
      </w:r>
      <w:proofErr w:type="spellEnd"/>
      <w:r w:rsidR="00FD0B1C" w:rsidRPr="003762DA">
        <w:t>).</w:t>
      </w:r>
    </w:p>
    <w:p w14:paraId="46E1869D" w14:textId="106DCA5E" w:rsidR="00A33C5A" w:rsidRPr="003762DA" w:rsidRDefault="001A7DB6" w:rsidP="00217A24">
      <w:pPr>
        <w:pStyle w:val="ListBullet2"/>
        <w:numPr>
          <w:ilvl w:val="1"/>
          <w:numId w:val="22"/>
        </w:numPr>
      </w:pPr>
      <w:r w:rsidRPr="003762DA">
        <w:rPr>
          <w:i/>
          <w:iCs/>
        </w:rPr>
        <w:t>A</w:t>
      </w:r>
      <w:r w:rsidR="00A33C5A" w:rsidRPr="003762DA">
        <w:rPr>
          <w:i/>
          <w:iCs/>
        </w:rPr>
        <w:t>ge at maturity (first breeding)</w:t>
      </w:r>
      <w:r w:rsidR="00F77D5F" w:rsidRPr="003762DA">
        <w:t xml:space="preserve">: </w:t>
      </w:r>
      <w:r w:rsidR="00811849">
        <w:t xml:space="preserve">3 years </w:t>
      </w:r>
    </w:p>
    <w:p w14:paraId="54F60223" w14:textId="4F4A63DC" w:rsidR="00A33C5A" w:rsidRPr="003762DA" w:rsidRDefault="008E4A3B" w:rsidP="00402E3A">
      <w:pPr>
        <w:pStyle w:val="ListBullet2"/>
        <w:numPr>
          <w:ilvl w:val="1"/>
          <w:numId w:val="22"/>
        </w:numPr>
      </w:pPr>
      <w:r w:rsidRPr="003762DA">
        <w:rPr>
          <w:i/>
          <w:iCs/>
        </w:rPr>
        <w:t>H</w:t>
      </w:r>
      <w:r w:rsidR="00A33C5A" w:rsidRPr="003762DA">
        <w:rPr>
          <w:i/>
          <w:iCs/>
        </w:rPr>
        <w:t>ow frequently breeding occurs</w:t>
      </w:r>
      <w:r w:rsidR="001404F5" w:rsidRPr="003762DA">
        <w:t xml:space="preserve">: </w:t>
      </w:r>
      <w:r w:rsidR="009662E9" w:rsidRPr="003762DA">
        <w:t>Not known</w:t>
      </w:r>
      <w:r w:rsidR="001404F5" w:rsidRPr="003762DA">
        <w:t xml:space="preserve"> </w:t>
      </w:r>
      <w:r w:rsidR="00782358" w:rsidRPr="003762DA">
        <w:t>but likely once per year in the wild given that it is a seasonal migratory spawner (</w:t>
      </w:r>
      <w:r w:rsidR="009E2DBE" w:rsidRPr="003762DA">
        <w:t xml:space="preserve">Seriously Fish </w:t>
      </w:r>
      <w:proofErr w:type="spellStart"/>
      <w:r w:rsidR="009E2DBE" w:rsidRPr="003762DA">
        <w:t>nd</w:t>
      </w:r>
      <w:r w:rsidR="009E2DBE" w:rsidRPr="003762DA">
        <w:rPr>
          <w:rFonts w:cs="Arial"/>
        </w:rPr>
        <w:t>─</w:t>
      </w:r>
      <w:r w:rsidR="009E2DBE" w:rsidRPr="003762DA">
        <w:t>a</w:t>
      </w:r>
      <w:proofErr w:type="spellEnd"/>
      <w:r w:rsidR="00782358" w:rsidRPr="003762DA">
        <w:t>).</w:t>
      </w:r>
      <w:r w:rsidR="00A33C5A" w:rsidRPr="003762DA">
        <w:t xml:space="preserve"> </w:t>
      </w:r>
      <w:r w:rsidR="00782358" w:rsidRPr="003762DA">
        <w:t>Under aquaculture conditions, females can spawn up to t</w:t>
      </w:r>
      <w:r w:rsidR="00811849">
        <w:t>hree times a year</w:t>
      </w:r>
      <w:r w:rsidR="00466264" w:rsidRPr="003762DA">
        <w:t>.</w:t>
      </w:r>
    </w:p>
    <w:p w14:paraId="7CBCCF07" w14:textId="2C6CE837" w:rsidR="00A33C5A" w:rsidRPr="003762DA" w:rsidRDefault="001A7DB6" w:rsidP="00402E3A">
      <w:pPr>
        <w:pStyle w:val="ListBullet2"/>
        <w:numPr>
          <w:ilvl w:val="1"/>
          <w:numId w:val="22"/>
        </w:numPr>
      </w:pPr>
      <w:r w:rsidRPr="003762DA">
        <w:rPr>
          <w:i/>
          <w:iCs/>
        </w:rPr>
        <w:t xml:space="preserve">Can </w:t>
      </w:r>
      <w:r w:rsidR="00A33C5A" w:rsidRPr="003762DA">
        <w:rPr>
          <w:i/>
          <w:iCs/>
        </w:rPr>
        <w:t>the female store sperm</w:t>
      </w:r>
      <w:r w:rsidR="007A4F29" w:rsidRPr="003762DA">
        <w:t xml:space="preserve">: </w:t>
      </w:r>
      <w:r w:rsidR="00FD6F84" w:rsidRPr="003762DA">
        <w:t xml:space="preserve">Females are not reported to store </w:t>
      </w:r>
      <w:proofErr w:type="gramStart"/>
      <w:r w:rsidR="00FD6F84" w:rsidRPr="003762DA">
        <w:t>sperm.</w:t>
      </w:r>
      <w:proofErr w:type="gramEnd"/>
      <w:r w:rsidR="00FD6F84" w:rsidRPr="003762DA">
        <w:t xml:space="preserve"> It is unlikely as there is no intromittent organ</w:t>
      </w:r>
      <w:r w:rsidR="009662E9" w:rsidRPr="003762DA">
        <w:t>.</w:t>
      </w:r>
      <w:r w:rsidR="00C538DF" w:rsidRPr="003762DA">
        <w:t xml:space="preserve"> </w:t>
      </w:r>
    </w:p>
    <w:p w14:paraId="725F4955" w14:textId="6A2BC59F" w:rsidR="00A33C5A" w:rsidRPr="003762DA" w:rsidRDefault="008E4A3B" w:rsidP="00E55353">
      <w:pPr>
        <w:pStyle w:val="ListBullet2"/>
        <w:numPr>
          <w:ilvl w:val="0"/>
          <w:numId w:val="31"/>
        </w:numPr>
      </w:pPr>
      <w:r w:rsidRPr="003762DA">
        <w:rPr>
          <w:i/>
          <w:iCs/>
        </w:rPr>
        <w:t>H</w:t>
      </w:r>
      <w:r w:rsidR="00A33C5A" w:rsidRPr="003762DA">
        <w:rPr>
          <w:i/>
          <w:iCs/>
        </w:rPr>
        <w:t>ow many eggs or live-born young are produced at each breeding event</w:t>
      </w:r>
      <w:r w:rsidRPr="003762DA">
        <w:rPr>
          <w:i/>
          <w:iCs/>
        </w:rPr>
        <w:t>:</w:t>
      </w:r>
      <w:r w:rsidR="00A33C5A" w:rsidRPr="003762DA">
        <w:rPr>
          <w:i/>
          <w:iCs/>
        </w:rPr>
        <w:t xml:space="preserve"> </w:t>
      </w:r>
      <w:r w:rsidR="00030A11" w:rsidRPr="003762DA">
        <w:rPr>
          <w:i/>
          <w:iCs/>
        </w:rPr>
        <w:br/>
      </w:r>
      <w:r w:rsidR="00782358" w:rsidRPr="003762DA">
        <w:t xml:space="preserve">The fecundity of </w:t>
      </w:r>
      <w:r w:rsidR="00782358" w:rsidRPr="003762DA">
        <w:rPr>
          <w:i/>
          <w:iCs/>
        </w:rPr>
        <w:t xml:space="preserve">Y. </w:t>
      </w:r>
      <w:proofErr w:type="spellStart"/>
      <w:r w:rsidR="00782358" w:rsidRPr="003762DA">
        <w:rPr>
          <w:i/>
          <w:iCs/>
        </w:rPr>
        <w:t>modesta</w:t>
      </w:r>
      <w:proofErr w:type="spellEnd"/>
      <w:r w:rsidR="00782358" w:rsidRPr="003762DA">
        <w:t xml:space="preserve"> in the </w:t>
      </w:r>
      <w:r w:rsidR="00D922B8" w:rsidRPr="003762DA">
        <w:t>wild</w:t>
      </w:r>
      <w:r w:rsidR="00782358" w:rsidRPr="003762DA">
        <w:t xml:space="preserve"> has not been reported. </w:t>
      </w:r>
      <w:r w:rsidR="008C0D17" w:rsidRPr="003762DA">
        <w:t xml:space="preserve">A </w:t>
      </w:r>
      <w:r w:rsidR="00D922B8" w:rsidRPr="003762DA">
        <w:t>fecundity</w:t>
      </w:r>
      <w:r w:rsidR="008C0D17" w:rsidRPr="003762DA">
        <w:t xml:space="preserve"> of approximately 200 </w:t>
      </w:r>
      <w:r w:rsidR="00D922B8" w:rsidRPr="003762DA">
        <w:t xml:space="preserve">eggs per spawn </w:t>
      </w:r>
      <w:r w:rsidR="008C0D17" w:rsidRPr="003762DA">
        <w:t xml:space="preserve">is achieved when </w:t>
      </w:r>
      <w:r w:rsidR="00D922B8" w:rsidRPr="003762DA">
        <w:t xml:space="preserve">the species is </w:t>
      </w:r>
      <w:r w:rsidR="00811849">
        <w:t xml:space="preserve">bred </w:t>
      </w:r>
      <w:proofErr w:type="spellStart"/>
      <w:proofErr w:type="gramStart"/>
      <w:r w:rsidR="00811849">
        <w:t>commercially</w:t>
      </w:r>
      <w:r w:rsidR="008C0D17" w:rsidRPr="003762DA">
        <w:t>.</w:t>
      </w:r>
      <w:r w:rsidR="00CE5105" w:rsidRPr="003762DA">
        <w:t>The</w:t>
      </w:r>
      <w:proofErr w:type="spellEnd"/>
      <w:proofErr w:type="gramEnd"/>
      <w:r w:rsidR="00CE5105" w:rsidRPr="003762DA">
        <w:t xml:space="preserve"> fecundity of two </w:t>
      </w:r>
      <w:r w:rsidR="008C0D17" w:rsidRPr="003762DA">
        <w:t xml:space="preserve">other </w:t>
      </w:r>
      <w:r w:rsidR="00CE5105" w:rsidRPr="003762DA">
        <w:t xml:space="preserve">species of the </w:t>
      </w:r>
      <w:proofErr w:type="spellStart"/>
      <w:r w:rsidR="00CE5105" w:rsidRPr="003762DA">
        <w:t>Botiinae</w:t>
      </w:r>
      <w:proofErr w:type="spellEnd"/>
      <w:r w:rsidR="00CE5105" w:rsidRPr="003762DA">
        <w:t xml:space="preserve"> </w:t>
      </w:r>
      <w:r w:rsidR="00030A11" w:rsidRPr="003762DA">
        <w:t xml:space="preserve">in the wild </w:t>
      </w:r>
      <w:r w:rsidR="00D922B8" w:rsidRPr="003762DA">
        <w:t>(</w:t>
      </w:r>
      <w:proofErr w:type="spellStart"/>
      <w:r w:rsidR="00D922B8" w:rsidRPr="003762DA">
        <w:rPr>
          <w:i/>
          <w:iCs/>
        </w:rPr>
        <w:t>Botia</w:t>
      </w:r>
      <w:proofErr w:type="spellEnd"/>
      <w:r w:rsidR="00D922B8" w:rsidRPr="003762DA">
        <w:rPr>
          <w:i/>
          <w:iCs/>
        </w:rPr>
        <w:t xml:space="preserve"> </w:t>
      </w:r>
      <w:proofErr w:type="spellStart"/>
      <w:r w:rsidR="00D922B8" w:rsidRPr="003762DA">
        <w:rPr>
          <w:i/>
          <w:iCs/>
        </w:rPr>
        <w:t>almorhae</w:t>
      </w:r>
      <w:proofErr w:type="spellEnd"/>
      <w:r w:rsidR="00D922B8" w:rsidRPr="003762DA">
        <w:rPr>
          <w:i/>
          <w:iCs/>
        </w:rPr>
        <w:t xml:space="preserve"> </w:t>
      </w:r>
      <w:r w:rsidR="00D922B8" w:rsidRPr="003762DA">
        <w:t xml:space="preserve">and </w:t>
      </w:r>
      <w:proofErr w:type="spellStart"/>
      <w:r w:rsidR="00D922B8" w:rsidRPr="003762DA">
        <w:rPr>
          <w:i/>
          <w:iCs/>
        </w:rPr>
        <w:t>Botia</w:t>
      </w:r>
      <w:proofErr w:type="spellEnd"/>
      <w:r w:rsidR="00D922B8" w:rsidRPr="003762DA">
        <w:rPr>
          <w:i/>
          <w:iCs/>
        </w:rPr>
        <w:t xml:space="preserve"> </w:t>
      </w:r>
      <w:proofErr w:type="spellStart"/>
      <w:r w:rsidR="00461A79" w:rsidRPr="003762DA">
        <w:rPr>
          <w:i/>
          <w:iCs/>
        </w:rPr>
        <w:t>d</w:t>
      </w:r>
      <w:r w:rsidR="00030A11" w:rsidRPr="003762DA">
        <w:rPr>
          <w:i/>
          <w:iCs/>
        </w:rPr>
        <w:t>ario</w:t>
      </w:r>
      <w:proofErr w:type="spellEnd"/>
      <w:r w:rsidR="00030A11" w:rsidRPr="003762DA">
        <w:t>)</w:t>
      </w:r>
      <w:r w:rsidR="00D922B8" w:rsidRPr="003762DA">
        <w:t xml:space="preserve"> </w:t>
      </w:r>
      <w:r w:rsidR="00030A11" w:rsidRPr="003762DA">
        <w:t>reported</w:t>
      </w:r>
      <w:r w:rsidR="00D922B8" w:rsidRPr="003762DA">
        <w:t xml:space="preserve"> higher fecundities of 908-3616 and 3,000 to 55,000 eggs per spawn</w:t>
      </w:r>
      <w:r w:rsidR="00030A11" w:rsidRPr="003762DA">
        <w:t xml:space="preserve">, respectively (Joshi and </w:t>
      </w:r>
      <w:proofErr w:type="spellStart"/>
      <w:r w:rsidR="00030A11" w:rsidRPr="003762DA">
        <w:t>Pathani</w:t>
      </w:r>
      <w:proofErr w:type="spellEnd"/>
      <w:r w:rsidR="00030A11" w:rsidRPr="003762DA">
        <w:t xml:space="preserve"> 2009, Hossain </w:t>
      </w:r>
      <w:r w:rsidR="00030A11" w:rsidRPr="003762DA">
        <w:rPr>
          <w:i/>
          <w:iCs/>
        </w:rPr>
        <w:t>et al</w:t>
      </w:r>
      <w:r w:rsidR="00030A11" w:rsidRPr="003762DA">
        <w:t>. 2007).</w:t>
      </w:r>
      <w:r w:rsidR="00D922B8" w:rsidRPr="003762DA">
        <w:t xml:space="preserve"> </w:t>
      </w:r>
    </w:p>
    <w:p w14:paraId="4C8D4394" w14:textId="2E1AF1D6" w:rsidR="00A33C5A" w:rsidRPr="003762DA" w:rsidRDefault="0016509B" w:rsidP="008421DD">
      <w:pPr>
        <w:pStyle w:val="ListBullet2"/>
        <w:numPr>
          <w:ilvl w:val="1"/>
          <w:numId w:val="22"/>
        </w:numPr>
      </w:pPr>
      <w:r w:rsidRPr="003762DA">
        <w:rPr>
          <w:i/>
          <w:iCs/>
        </w:rPr>
        <w:t>Has the species hybridised with other species (both in the wild and in captivity) or has it the potential to hybridise with any other species</w:t>
      </w:r>
      <w:r w:rsidRPr="003762DA">
        <w:t xml:space="preserve">: </w:t>
      </w:r>
      <w:r w:rsidR="00DF32D6" w:rsidRPr="003762DA">
        <w:t xml:space="preserve">There are no reports of hybridisation </w:t>
      </w:r>
      <w:r w:rsidR="00DF32D6" w:rsidRPr="003762DA">
        <w:lastRenderedPageBreak/>
        <w:t xml:space="preserve">in wild </w:t>
      </w:r>
      <w:proofErr w:type="gramStart"/>
      <w:r w:rsidR="00DF32D6" w:rsidRPr="003762DA">
        <w:t>populations.</w:t>
      </w:r>
      <w:proofErr w:type="gramEnd"/>
      <w:r w:rsidR="00DF32D6" w:rsidRPr="003762DA">
        <w:t xml:space="preserve"> </w:t>
      </w:r>
      <w:r w:rsidR="008421DD" w:rsidRPr="003762DA">
        <w:t>Hybridisation in the family through captive breeding has been reported</w:t>
      </w:r>
      <w:r w:rsidR="008421DD" w:rsidRPr="003762DA" w:rsidDel="0016509B">
        <w:t xml:space="preserve"> </w:t>
      </w:r>
      <w:r w:rsidR="008421DD" w:rsidRPr="003762DA">
        <w:t>(Seriously Fish</w:t>
      </w:r>
      <w:r w:rsidR="009E2DBE" w:rsidRPr="003762DA">
        <w:t xml:space="preserve"> </w:t>
      </w:r>
      <w:proofErr w:type="spellStart"/>
      <w:r w:rsidR="009E2DBE" w:rsidRPr="003762DA">
        <w:t>nd</w:t>
      </w:r>
      <w:r w:rsidR="009E2DBE" w:rsidRPr="003762DA">
        <w:rPr>
          <w:rFonts w:cs="Arial"/>
        </w:rPr>
        <w:t>─</w:t>
      </w:r>
      <w:r w:rsidR="009E2DBE" w:rsidRPr="003762DA">
        <w:t>b</w:t>
      </w:r>
      <w:proofErr w:type="spellEnd"/>
      <w:r w:rsidR="008421DD" w:rsidRPr="003762DA">
        <w:t xml:space="preserve">). </w:t>
      </w:r>
    </w:p>
    <w:p w14:paraId="62666ECA" w14:textId="4090C6EC" w:rsidR="00A33C5A" w:rsidRPr="003762DA" w:rsidRDefault="008E4A3B" w:rsidP="00402E3A">
      <w:pPr>
        <w:pStyle w:val="ListBullet2"/>
        <w:numPr>
          <w:ilvl w:val="1"/>
          <w:numId w:val="22"/>
        </w:numPr>
      </w:pPr>
      <w:r w:rsidRPr="003762DA">
        <w:rPr>
          <w:i/>
          <w:iCs/>
        </w:rPr>
        <w:t>I</w:t>
      </w:r>
      <w:r w:rsidR="00A33C5A" w:rsidRPr="003762DA">
        <w:rPr>
          <w:i/>
          <w:iCs/>
        </w:rPr>
        <w:t>f the species can hyb</w:t>
      </w:r>
      <w:r w:rsidR="00C5024C" w:rsidRPr="003762DA">
        <w:rPr>
          <w:i/>
          <w:iCs/>
        </w:rPr>
        <w:t>ridise, are the progeny fertile</w:t>
      </w:r>
      <w:r w:rsidR="00872CD4" w:rsidRPr="003762DA">
        <w:t xml:space="preserve">: </w:t>
      </w:r>
      <w:r w:rsidR="009662E9" w:rsidRPr="003762DA">
        <w:t>Not known</w:t>
      </w:r>
      <w:r w:rsidR="00C5024C" w:rsidRPr="003762DA">
        <w:t>.</w:t>
      </w:r>
    </w:p>
    <w:p w14:paraId="0EB5160D" w14:textId="1BEF3BDF" w:rsidR="00A33C5A" w:rsidRPr="003762DA" w:rsidRDefault="00A33C5A" w:rsidP="00560E8A">
      <w:pPr>
        <w:pStyle w:val="ListNumber"/>
        <w:numPr>
          <w:ilvl w:val="0"/>
          <w:numId w:val="35"/>
        </w:numPr>
      </w:pPr>
      <w:r w:rsidRPr="003762DA">
        <w:rPr>
          <w:i/>
          <w:iCs/>
        </w:rPr>
        <w:t>Provide information on whether this species has established feral populations, and if so, where those populations are. Include information on whether this species has been introduced to other countries, even if it has not established feral populations.</w:t>
      </w:r>
      <w:r w:rsidRPr="003762DA">
        <w:t xml:space="preserve"> </w:t>
      </w:r>
      <w:r w:rsidR="00C22398" w:rsidRPr="003762DA">
        <w:br/>
      </w:r>
      <w:r w:rsidR="001A7DB6" w:rsidRPr="003762DA">
        <w:br/>
      </w:r>
      <w:r w:rsidR="00C22398" w:rsidRPr="003762DA">
        <w:t>The</w:t>
      </w:r>
      <w:r w:rsidR="00754FCB" w:rsidRPr="003762DA">
        <w:t xml:space="preserve">re is a single report of </w:t>
      </w:r>
      <w:r w:rsidR="00754FCB" w:rsidRPr="003762DA">
        <w:rPr>
          <w:i/>
          <w:iCs/>
        </w:rPr>
        <w:t xml:space="preserve">Y. </w:t>
      </w:r>
      <w:proofErr w:type="spellStart"/>
      <w:r w:rsidR="00754FCB" w:rsidRPr="003762DA">
        <w:rPr>
          <w:i/>
          <w:iCs/>
        </w:rPr>
        <w:t>modesta</w:t>
      </w:r>
      <w:proofErr w:type="spellEnd"/>
      <w:r w:rsidR="00754FCB" w:rsidRPr="003762DA">
        <w:t xml:space="preserve"> being found in the Philippines, although it is un</w:t>
      </w:r>
      <w:r w:rsidR="00D32DC1" w:rsidRPr="003762DA">
        <w:t xml:space="preserve">known </w:t>
      </w:r>
      <w:r w:rsidR="00754FCB" w:rsidRPr="003762DA">
        <w:t xml:space="preserve">if </w:t>
      </w:r>
      <w:r w:rsidR="00D32DC1" w:rsidRPr="003762DA">
        <w:t xml:space="preserve">this represents an </w:t>
      </w:r>
      <w:r w:rsidR="00C22398" w:rsidRPr="003762DA">
        <w:t>established feral population</w:t>
      </w:r>
      <w:r w:rsidR="005E13D6" w:rsidRPr="003762DA">
        <w:t xml:space="preserve"> (Froese and Pauly </w:t>
      </w:r>
      <w:proofErr w:type="spellStart"/>
      <w:r w:rsidR="005E13D6" w:rsidRPr="003762DA">
        <w:t>n.d.</w:t>
      </w:r>
      <w:r w:rsidR="005E13D6" w:rsidRPr="003762DA">
        <w:rPr>
          <w:rFonts w:cs="Arial"/>
        </w:rPr>
        <w:t>─a</w:t>
      </w:r>
      <w:proofErr w:type="spellEnd"/>
      <w:r w:rsidR="005E13D6" w:rsidRPr="003762DA">
        <w:t>)</w:t>
      </w:r>
      <w:r w:rsidR="00D32DC1" w:rsidRPr="003762DA">
        <w:t xml:space="preserve">. This single case is </w:t>
      </w:r>
      <w:r w:rsidR="00C22398" w:rsidRPr="003762DA">
        <w:t xml:space="preserve">despite </w:t>
      </w:r>
      <w:r w:rsidR="00D32DC1" w:rsidRPr="003762DA">
        <w:t xml:space="preserve">the species </w:t>
      </w:r>
      <w:r w:rsidR="00C22398" w:rsidRPr="003762DA">
        <w:t>being trade</w:t>
      </w:r>
      <w:r w:rsidR="00730C2A" w:rsidRPr="003762DA">
        <w:t>d</w:t>
      </w:r>
      <w:r w:rsidR="00C22398" w:rsidRPr="003762DA">
        <w:t xml:space="preserve"> internationally as an aquarium species </w:t>
      </w:r>
      <w:r w:rsidR="00CE02DB">
        <w:t>for over 40 years</w:t>
      </w:r>
      <w:r w:rsidR="00C22398" w:rsidRPr="003762DA">
        <w:t xml:space="preserve">. </w:t>
      </w:r>
    </w:p>
    <w:p w14:paraId="541B9BF5" w14:textId="26895A62" w:rsidR="00A33C5A" w:rsidRPr="003762DA" w:rsidRDefault="00A33C5A" w:rsidP="00FD34A3">
      <w:pPr>
        <w:pStyle w:val="ListNumber"/>
        <w:rPr>
          <w:i/>
          <w:iCs/>
        </w:rPr>
      </w:pPr>
      <w:r w:rsidRPr="003762DA">
        <w:rPr>
          <w:i/>
          <w:iCs/>
        </w:rPr>
        <w:t xml:space="preserve">Provide information on, and the results of any other environmental risk assessments undertaken on the species both in Australia and overseas, including any Import Risk Analyses undertaken. </w:t>
      </w:r>
      <w:r w:rsidR="00F3348B" w:rsidRPr="003762DA">
        <w:rPr>
          <w:i/>
          <w:iCs/>
        </w:rPr>
        <w:br/>
      </w:r>
      <w:r w:rsidR="001A7DB6" w:rsidRPr="003762DA">
        <w:br/>
      </w:r>
      <w:r w:rsidR="00F3348B" w:rsidRPr="003762DA">
        <w:t xml:space="preserve">A search of the scientific literature did not identify any previous environmental risk assessment of this species. </w:t>
      </w:r>
      <w:r w:rsidR="00B435B7" w:rsidRPr="003762DA">
        <w:t xml:space="preserve">The species is not on the BRS ‘grey list’ of ornamental fish species, </w:t>
      </w:r>
      <w:proofErr w:type="gramStart"/>
      <w:r w:rsidR="00B435B7" w:rsidRPr="003762DA">
        <w:t>i.e.</w:t>
      </w:r>
      <w:proofErr w:type="gramEnd"/>
      <w:r w:rsidR="00B435B7" w:rsidRPr="003762DA">
        <w:t xml:space="preserve"> non-native species that are present in Australia </w:t>
      </w:r>
      <w:r w:rsidR="00B87DC1" w:rsidRPr="003762DA">
        <w:t xml:space="preserve">through historical imports that are not on </w:t>
      </w:r>
      <w:r w:rsidR="00022D29" w:rsidRPr="003762DA">
        <w:t>the Live Import List</w:t>
      </w:r>
      <w:r w:rsidR="00B435B7" w:rsidRPr="003762DA">
        <w:t xml:space="preserve">, nor </w:t>
      </w:r>
      <w:r w:rsidR="00022D29" w:rsidRPr="003762DA">
        <w:t xml:space="preserve">is it </w:t>
      </w:r>
      <w:r w:rsidR="00B435B7" w:rsidRPr="003762DA">
        <w:t>one of the</w:t>
      </w:r>
      <w:r w:rsidR="00E057DD" w:rsidRPr="003762DA">
        <w:t xml:space="preserve"> </w:t>
      </w:r>
      <w:r w:rsidR="00B435B7" w:rsidRPr="003762DA">
        <w:t xml:space="preserve">species of </w:t>
      </w:r>
      <w:r w:rsidR="00E057DD" w:rsidRPr="003762DA">
        <w:t xml:space="preserve">non-native freshwater fish </w:t>
      </w:r>
      <w:r w:rsidR="00B435B7" w:rsidRPr="003762DA">
        <w:t>that are reported to have establish</w:t>
      </w:r>
      <w:r w:rsidR="00D417F3" w:rsidRPr="003762DA">
        <w:t>ed</w:t>
      </w:r>
      <w:r w:rsidR="00B435B7" w:rsidRPr="003762DA">
        <w:t xml:space="preserve"> self-</w:t>
      </w:r>
      <w:r w:rsidR="00DB263A" w:rsidRPr="003762DA">
        <w:t>sustaining</w:t>
      </w:r>
      <w:r w:rsidR="00B435B7" w:rsidRPr="003762DA">
        <w:t xml:space="preserve"> </w:t>
      </w:r>
      <w:r w:rsidR="00DB263A" w:rsidRPr="003762DA">
        <w:t>populations</w:t>
      </w:r>
      <w:r w:rsidR="00B435B7" w:rsidRPr="003762DA">
        <w:t xml:space="preserve"> in the wild in Australia (</w:t>
      </w:r>
      <w:r w:rsidR="00E057DD" w:rsidRPr="003762DA">
        <w:t xml:space="preserve">Corfield </w:t>
      </w:r>
      <w:r w:rsidR="00E057DD" w:rsidRPr="003762DA">
        <w:rPr>
          <w:i/>
          <w:iCs/>
        </w:rPr>
        <w:t>et al</w:t>
      </w:r>
      <w:r w:rsidR="0083052D" w:rsidRPr="003762DA">
        <w:t>.</w:t>
      </w:r>
      <w:r w:rsidR="00E057DD" w:rsidRPr="003762DA">
        <w:t xml:space="preserve"> 2008</w:t>
      </w:r>
      <w:r w:rsidR="00754A3E" w:rsidRPr="003762DA">
        <w:t>).</w:t>
      </w:r>
      <w:r w:rsidR="00E057DD" w:rsidRPr="003762DA">
        <w:t xml:space="preserve"> </w:t>
      </w:r>
      <w:r w:rsidR="00AF1982" w:rsidRPr="003762DA">
        <w:t xml:space="preserve">It is noted that the BRS grey list is currently under review by a technical working group of the </w:t>
      </w:r>
      <w:r w:rsidR="00623831" w:rsidRPr="003762DA">
        <w:t>V</w:t>
      </w:r>
      <w:r w:rsidR="00AF1982" w:rsidRPr="003762DA">
        <w:t>ertebra</w:t>
      </w:r>
      <w:r w:rsidR="00372CA1" w:rsidRPr="003762DA">
        <w:t>t</w:t>
      </w:r>
      <w:r w:rsidR="00AF1982" w:rsidRPr="003762DA">
        <w:t xml:space="preserve">e </w:t>
      </w:r>
      <w:r w:rsidR="00623831" w:rsidRPr="003762DA">
        <w:t>P</w:t>
      </w:r>
      <w:r w:rsidR="00AF1982" w:rsidRPr="003762DA">
        <w:t xml:space="preserve">est </w:t>
      </w:r>
      <w:r w:rsidR="00623831" w:rsidRPr="003762DA">
        <w:t>C</w:t>
      </w:r>
      <w:r w:rsidR="00AF1982" w:rsidRPr="003762DA">
        <w:t>ommittee and is being amended to better reflect the</w:t>
      </w:r>
      <w:r w:rsidR="00372CA1" w:rsidRPr="003762DA">
        <w:t xml:space="preserve"> ornamental</w:t>
      </w:r>
      <w:r w:rsidR="00AF1982" w:rsidRPr="003762DA">
        <w:t xml:space="preserve"> </w:t>
      </w:r>
      <w:r w:rsidR="00372CA1" w:rsidRPr="003762DA">
        <w:t>fish species historically present and traded in Australia. It is further noted that</w:t>
      </w:r>
      <w:r w:rsidR="00907F5B" w:rsidRPr="003762DA">
        <w:t xml:space="preserve"> </w:t>
      </w:r>
      <w:r w:rsidR="00907F5B" w:rsidRPr="003762DA">
        <w:rPr>
          <w:i/>
          <w:iCs/>
        </w:rPr>
        <w:t xml:space="preserve">Y. </w:t>
      </w:r>
      <w:proofErr w:type="spellStart"/>
      <w:r w:rsidR="00907F5B" w:rsidRPr="003762DA">
        <w:rPr>
          <w:i/>
          <w:iCs/>
        </w:rPr>
        <w:t>modesta</w:t>
      </w:r>
      <w:proofErr w:type="spellEnd"/>
      <w:r w:rsidR="00907F5B" w:rsidRPr="003762DA">
        <w:t xml:space="preserve"> has been present and intermittently traded domestically in Australia in the past and small numbers likely persist as aquarium specimens. </w:t>
      </w:r>
      <w:r w:rsidR="002F7316" w:rsidRPr="003762DA">
        <w:br/>
      </w:r>
      <w:r w:rsidR="002F7316" w:rsidRPr="003762DA">
        <w:br/>
        <w:t xml:space="preserve">The addition of </w:t>
      </w:r>
      <w:r w:rsidR="002F7316" w:rsidRPr="003762DA">
        <w:rPr>
          <w:i/>
          <w:iCs/>
        </w:rPr>
        <w:t xml:space="preserve">Y. </w:t>
      </w:r>
      <w:proofErr w:type="spellStart"/>
      <w:r w:rsidR="002F7316" w:rsidRPr="003762DA">
        <w:rPr>
          <w:i/>
          <w:iCs/>
        </w:rPr>
        <w:t>modesta</w:t>
      </w:r>
      <w:proofErr w:type="spellEnd"/>
      <w:r w:rsidR="002F7316" w:rsidRPr="003762DA">
        <w:t xml:space="preserve"> to the Live Import List would be generally consistent with Australia’s biosecurity arrangements for live fish given that the species is closely related to and shares a similar environmental risk profile with the clown loach (</w:t>
      </w:r>
      <w:proofErr w:type="spellStart"/>
      <w:r w:rsidR="002F7316" w:rsidRPr="003762DA">
        <w:rPr>
          <w:i/>
          <w:iCs/>
        </w:rPr>
        <w:t>Chromobotia</w:t>
      </w:r>
      <w:proofErr w:type="spellEnd"/>
      <w:r w:rsidR="002F7316" w:rsidRPr="003762DA">
        <w:rPr>
          <w:i/>
          <w:iCs/>
        </w:rPr>
        <w:t xml:space="preserve"> </w:t>
      </w:r>
      <w:proofErr w:type="spellStart"/>
      <w:r w:rsidR="002F7316" w:rsidRPr="003762DA">
        <w:rPr>
          <w:i/>
          <w:iCs/>
        </w:rPr>
        <w:t>macracanthus</w:t>
      </w:r>
      <w:proofErr w:type="spellEnd"/>
      <w:r w:rsidR="002F7316" w:rsidRPr="003762DA">
        <w:t>)</w:t>
      </w:r>
      <w:r w:rsidR="008D22DE" w:rsidRPr="003762DA">
        <w:t xml:space="preserve">, the dwarf chain loach </w:t>
      </w:r>
      <w:r w:rsidR="008D22DE" w:rsidRPr="003762DA">
        <w:rPr>
          <w:i/>
          <w:iCs/>
        </w:rPr>
        <w:t>(</w:t>
      </w:r>
      <w:proofErr w:type="spellStart"/>
      <w:r w:rsidR="008D22DE" w:rsidRPr="003762DA">
        <w:rPr>
          <w:rFonts w:cs="Arial"/>
          <w:i/>
          <w:iCs/>
          <w:color w:val="202124"/>
          <w:shd w:val="clear" w:color="auto" w:fill="FFFFFF"/>
        </w:rPr>
        <w:t>Ambastaia</w:t>
      </w:r>
      <w:proofErr w:type="spellEnd"/>
      <w:r w:rsidR="008D22DE" w:rsidRPr="003762DA">
        <w:rPr>
          <w:rFonts w:cs="Arial"/>
          <w:i/>
          <w:iCs/>
          <w:color w:val="202124"/>
          <w:shd w:val="clear" w:color="auto" w:fill="FFFFFF"/>
        </w:rPr>
        <w:t xml:space="preserve"> </w:t>
      </w:r>
      <w:proofErr w:type="spellStart"/>
      <w:r w:rsidR="008D22DE" w:rsidRPr="003762DA">
        <w:rPr>
          <w:rFonts w:cs="Arial"/>
          <w:i/>
          <w:iCs/>
          <w:color w:val="202124"/>
          <w:shd w:val="clear" w:color="auto" w:fill="FFFFFF"/>
        </w:rPr>
        <w:t>sidthimunki</w:t>
      </w:r>
      <w:proofErr w:type="spellEnd"/>
      <w:r w:rsidR="008D22DE" w:rsidRPr="003762DA">
        <w:rPr>
          <w:rFonts w:cs="Arial"/>
          <w:i/>
          <w:iCs/>
          <w:color w:val="202124"/>
          <w:shd w:val="clear" w:color="auto" w:fill="FFFFFF"/>
        </w:rPr>
        <w:t xml:space="preserve">) </w:t>
      </w:r>
      <w:r w:rsidR="002F7316" w:rsidRPr="003762DA">
        <w:t>and the yoyo loach (</w:t>
      </w:r>
      <w:proofErr w:type="spellStart"/>
      <w:r w:rsidR="002F7316" w:rsidRPr="003762DA">
        <w:rPr>
          <w:i/>
          <w:iCs/>
        </w:rPr>
        <w:t>Botia</w:t>
      </w:r>
      <w:proofErr w:type="spellEnd"/>
      <w:r w:rsidR="002F7316" w:rsidRPr="003762DA">
        <w:rPr>
          <w:i/>
          <w:iCs/>
        </w:rPr>
        <w:t xml:space="preserve"> </w:t>
      </w:r>
      <w:proofErr w:type="spellStart"/>
      <w:r w:rsidR="002F7316" w:rsidRPr="003762DA">
        <w:rPr>
          <w:i/>
          <w:iCs/>
        </w:rPr>
        <w:t>lo</w:t>
      </w:r>
      <w:r w:rsidR="000B065C" w:rsidRPr="003762DA">
        <w:rPr>
          <w:i/>
          <w:iCs/>
        </w:rPr>
        <w:t>hac</w:t>
      </w:r>
      <w:r w:rsidR="002F7316" w:rsidRPr="003762DA">
        <w:rPr>
          <w:i/>
          <w:iCs/>
        </w:rPr>
        <w:t>hata</w:t>
      </w:r>
      <w:proofErr w:type="spellEnd"/>
      <w:r w:rsidR="002F7316" w:rsidRPr="003762DA">
        <w:t xml:space="preserve">), </w:t>
      </w:r>
      <w:r w:rsidR="008D22DE" w:rsidRPr="003762DA">
        <w:t xml:space="preserve">all </w:t>
      </w:r>
      <w:r w:rsidR="002F7316" w:rsidRPr="003762DA">
        <w:t>of which are currently permitted live importation to Australia.</w:t>
      </w:r>
      <w:r w:rsidR="0056394B" w:rsidRPr="003762DA">
        <w:t xml:space="preserve">  </w:t>
      </w:r>
    </w:p>
    <w:p w14:paraId="37AA130B" w14:textId="2D5C54DB" w:rsidR="009C18BD" w:rsidRPr="003762DA" w:rsidRDefault="009C18BD" w:rsidP="00FD34A3">
      <w:pPr>
        <w:pStyle w:val="ListNumber"/>
        <w:rPr>
          <w:i/>
          <w:iCs/>
        </w:rPr>
      </w:pPr>
      <w:r w:rsidRPr="003762DA">
        <w:rPr>
          <w:i/>
          <w:iCs/>
        </w:rPr>
        <w:t>Assess the likelihood that the species could establish a breeding population in the Australian environment should it ever be released from effective human control.</w:t>
      </w:r>
    </w:p>
    <w:p w14:paraId="31AC2BF3" w14:textId="26365220" w:rsidR="000067E9" w:rsidRDefault="00402E3A" w:rsidP="000067E9">
      <w:pPr>
        <w:pStyle w:val="ListNumber"/>
        <w:numPr>
          <w:ilvl w:val="0"/>
          <w:numId w:val="0"/>
        </w:numPr>
        <w:tabs>
          <w:tab w:val="left" w:pos="0"/>
        </w:tabs>
        <w:ind w:left="369"/>
      </w:pPr>
      <w:r w:rsidRPr="003762DA">
        <w:t>Assessing the risk of the potential of introducing a new organism into the environment involves assessing the risk of it becoming established and spreading</w:t>
      </w:r>
      <w:r w:rsidR="005D1A25" w:rsidRPr="003762DA">
        <w:t>,</w:t>
      </w:r>
      <w:r w:rsidRPr="003762DA">
        <w:t xml:space="preserve"> and the likely impacts if establishment occurred. </w:t>
      </w:r>
      <w:r w:rsidR="006579DD" w:rsidRPr="003762DA">
        <w:t xml:space="preserve">The risk assessment method </w:t>
      </w:r>
      <w:r w:rsidR="006579DD" w:rsidRPr="003762DA">
        <w:rPr>
          <w:rFonts w:cs="Arial"/>
        </w:rPr>
        <w:t xml:space="preserve">‘Exotic Freshwater Fish Model 1’ developed by Mary </w:t>
      </w:r>
      <w:r w:rsidR="006579DD" w:rsidRPr="003762DA">
        <w:t xml:space="preserve">Bomford has been adopted by DAWE for its freshwater fish risk assessments (Bomford 2008). The following considers each of the risk factors considered by Bomford to be applicable to freshwater fish and is guided by the recent Australian Government risk assessment of </w:t>
      </w:r>
      <w:r w:rsidR="006579DD" w:rsidRPr="003762DA">
        <w:rPr>
          <w:rFonts w:cs="Arial"/>
        </w:rPr>
        <w:t>glass catfish (DAWE 2020a). T</w:t>
      </w:r>
      <w:r w:rsidR="006579DD" w:rsidRPr="003762DA">
        <w:t>he specific criteria in the DAWE template terms of reference are also covered. The potential impacts of established feral populations are addressed in the next term of reference (#8). A structured risk assessment based on the Bomford methodology is at Appendix A.</w:t>
      </w:r>
    </w:p>
    <w:p w14:paraId="7123B92B" w14:textId="0283AB66" w:rsidR="007D6870" w:rsidRPr="003762DA" w:rsidRDefault="007D6870" w:rsidP="000067E9">
      <w:pPr>
        <w:pStyle w:val="ListNumber"/>
        <w:numPr>
          <w:ilvl w:val="0"/>
          <w:numId w:val="0"/>
        </w:numPr>
        <w:tabs>
          <w:tab w:val="left" w:pos="0"/>
        </w:tabs>
        <w:ind w:left="369"/>
      </w:pPr>
      <w:bookmarkStart w:id="6" w:name="_Hlk80802064"/>
      <w:r w:rsidRPr="00B86EF1">
        <w:t xml:space="preserve">Importantly, most of the information available about this species is from the ornamental fish hobby literature; there is little information in the scientific literature, especially as it </w:t>
      </w:r>
      <w:r w:rsidRPr="00B86EF1">
        <w:lastRenderedPageBreak/>
        <w:t>relates to establishment risks. The absence of such reports is an indication of the benign nature of the species since scientific study and associated literature focuses almost exclusively on invasive species that have some ecological impact. Of the many species that would add value to the ornamental fish hobby sector in Australia, this species has been selected for application to add to the Live Import List largely because not considered invasive or otherwise ecologically harmful.</w:t>
      </w:r>
    </w:p>
    <w:bookmarkEnd w:id="6"/>
    <w:p w14:paraId="0864906D" w14:textId="14428F58" w:rsidR="00402E3A" w:rsidRPr="003762DA" w:rsidRDefault="00402E3A" w:rsidP="000067E9">
      <w:pPr>
        <w:pStyle w:val="ListNumber"/>
        <w:numPr>
          <w:ilvl w:val="0"/>
          <w:numId w:val="31"/>
        </w:numPr>
        <w:tabs>
          <w:tab w:val="left" w:pos="0"/>
        </w:tabs>
      </w:pPr>
      <w:r w:rsidRPr="003762DA">
        <w:rPr>
          <w:i/>
          <w:iCs/>
        </w:rPr>
        <w:t xml:space="preserve">Propagule pressure—the release of large numbers of animals at different times and places enhances the chance of successful establishment: </w:t>
      </w:r>
      <w:proofErr w:type="spellStart"/>
      <w:r w:rsidR="00077F6C" w:rsidRPr="003762DA">
        <w:rPr>
          <w:i/>
          <w:iCs/>
        </w:rPr>
        <w:t>Yasuhikotakia</w:t>
      </w:r>
      <w:proofErr w:type="spellEnd"/>
      <w:r w:rsidR="00077F6C" w:rsidRPr="003762DA">
        <w:rPr>
          <w:i/>
          <w:iCs/>
        </w:rPr>
        <w:t xml:space="preserve"> </w:t>
      </w:r>
      <w:proofErr w:type="spellStart"/>
      <w:r w:rsidR="00077F6C" w:rsidRPr="003762DA">
        <w:rPr>
          <w:i/>
          <w:iCs/>
        </w:rPr>
        <w:t>modesta</w:t>
      </w:r>
      <w:proofErr w:type="spellEnd"/>
      <w:r w:rsidR="00077F6C" w:rsidRPr="003762DA">
        <w:rPr>
          <w:i/>
          <w:iCs/>
        </w:rPr>
        <w:t xml:space="preserve"> lives in the</w:t>
      </w:r>
      <w:r w:rsidR="00077F6C" w:rsidRPr="003762DA">
        <w:t xml:space="preserve"> Mekong River, which is a turbid with strong seasonal flows. They are caught in the main channels in the many artisanal fisheries there (Roberts and Baird 1995; Halls </w:t>
      </w:r>
      <w:r w:rsidR="00077F6C" w:rsidRPr="003762DA">
        <w:rPr>
          <w:i/>
          <w:iCs/>
        </w:rPr>
        <w:t>et al</w:t>
      </w:r>
      <w:r w:rsidR="00077F6C" w:rsidRPr="003762DA">
        <w:t xml:space="preserve">. 2013). </w:t>
      </w:r>
      <w:r w:rsidRPr="003762DA">
        <w:t xml:space="preserve">As </w:t>
      </w:r>
      <w:r w:rsidR="00077F6C" w:rsidRPr="003762DA">
        <w:t xml:space="preserve">such, the </w:t>
      </w:r>
      <w:r w:rsidRPr="003762DA">
        <w:t xml:space="preserve">opportunity to find shelter in the event of deliberate or inadvertent release into the wild would be limited to </w:t>
      </w:r>
      <w:r w:rsidR="00EC010B" w:rsidRPr="003762DA">
        <w:t xml:space="preserve">some streams in the </w:t>
      </w:r>
      <w:r w:rsidRPr="003762DA">
        <w:t xml:space="preserve">wet tropics </w:t>
      </w:r>
      <w:r w:rsidR="00EC010B" w:rsidRPr="003762DA">
        <w:t xml:space="preserve">of </w:t>
      </w:r>
      <w:r w:rsidRPr="003762DA">
        <w:t>far northern Queensland.</w:t>
      </w:r>
      <w:r w:rsidRPr="003762DA">
        <w:rPr>
          <w:rFonts w:cs="Arial"/>
        </w:rPr>
        <w:t xml:space="preserve"> It is unlikely that enough fish would be released into a suitable receiving environment to establish a breeding population as a result of an accident or being deliberately released into the local waterways in or near </w:t>
      </w:r>
      <w:r w:rsidR="00461A79" w:rsidRPr="003762DA">
        <w:rPr>
          <w:rFonts w:cs="Arial"/>
        </w:rPr>
        <w:t xml:space="preserve">a </w:t>
      </w:r>
      <w:r w:rsidRPr="003762DA">
        <w:rPr>
          <w:rFonts w:cs="Arial"/>
        </w:rPr>
        <w:t xml:space="preserve">populated area. </w:t>
      </w:r>
      <w:r w:rsidRPr="003762DA">
        <w:t>A moderate to high probability of establishing a self-sustaining population would require deliberate release into very specific waterways – it is unlikely therefore to happen at random (DAWE 2020a). It is unlikely that enough fish would be accidently or deliberately released into a suitable receiving environment to establish a breeding population.</w:t>
      </w:r>
    </w:p>
    <w:p w14:paraId="5D8F9C63" w14:textId="15E4FE29" w:rsidR="000067E9" w:rsidRPr="003762DA" w:rsidRDefault="00402E3A" w:rsidP="000067E9">
      <w:pPr>
        <w:pStyle w:val="ListParagraph"/>
        <w:numPr>
          <w:ilvl w:val="0"/>
          <w:numId w:val="37"/>
        </w:numPr>
        <w:tabs>
          <w:tab w:val="left" w:pos="0"/>
        </w:tabs>
        <w:rPr>
          <w:color w:val="808080" w:themeColor="background1" w:themeShade="80"/>
        </w:rPr>
      </w:pPr>
      <w:r w:rsidRPr="003762DA">
        <w:rPr>
          <w:i/>
          <w:iCs/>
        </w:rPr>
        <w:t>Climate match—introduction to an area with a climate that closely matches that of the species’ original range:</w:t>
      </w:r>
      <w:r w:rsidRPr="003762DA">
        <w:t xml:space="preserve"> </w:t>
      </w:r>
      <w:bookmarkStart w:id="7" w:name="_Hlk60909854"/>
      <w:proofErr w:type="spellStart"/>
      <w:r w:rsidRPr="003762DA">
        <w:rPr>
          <w:rFonts w:cs="Arial"/>
        </w:rPr>
        <w:t>Climatch</w:t>
      </w:r>
      <w:proofErr w:type="spellEnd"/>
      <w:r w:rsidRPr="003762DA">
        <w:rPr>
          <w:rFonts w:cs="Arial"/>
        </w:rPr>
        <w:t xml:space="preserve"> was used to assist in identifying possible habitats in Australia that the species could inhabit if released (Bomford, 2008).</w:t>
      </w:r>
      <w:bookmarkStart w:id="8" w:name="_Hlk55558588"/>
      <w:r w:rsidRPr="003762DA">
        <w:rPr>
          <w:rFonts w:cs="Arial"/>
        </w:rPr>
        <w:t xml:space="preserve"> </w:t>
      </w:r>
      <w:r w:rsidR="00022471" w:rsidRPr="003762DA">
        <w:rPr>
          <w:rFonts w:cs="Arial"/>
          <w:i/>
          <w:iCs/>
        </w:rPr>
        <w:t xml:space="preserve">Y. </w:t>
      </w:r>
      <w:proofErr w:type="spellStart"/>
      <w:r w:rsidR="00022471" w:rsidRPr="003762DA">
        <w:rPr>
          <w:rFonts w:cs="Arial"/>
          <w:i/>
          <w:iCs/>
        </w:rPr>
        <w:t>modesta</w:t>
      </w:r>
      <w:proofErr w:type="spellEnd"/>
      <w:r w:rsidR="00022471" w:rsidRPr="003762DA">
        <w:rPr>
          <w:rFonts w:cs="Arial"/>
        </w:rPr>
        <w:t xml:space="preserve"> is endemic to the </w:t>
      </w:r>
      <w:r w:rsidR="00022471" w:rsidRPr="003762DA">
        <w:rPr>
          <w:rFonts w:cs="Arial"/>
          <w:color w:val="000000" w:themeColor="text1"/>
        </w:rPr>
        <w:t>Mekong and Chao Phraya basins, and Mae Khlong basin (Thailand Laos and Cambodia).</w:t>
      </w:r>
      <w:r w:rsidR="00102AA9" w:rsidRPr="003762DA">
        <w:rPr>
          <w:rFonts w:cs="Arial"/>
          <w:color w:val="000000" w:themeColor="text1"/>
        </w:rPr>
        <w:t xml:space="preserve"> </w:t>
      </w:r>
      <w:proofErr w:type="spellStart"/>
      <w:r w:rsidR="000067E9" w:rsidRPr="003762DA">
        <w:rPr>
          <w:rFonts w:cs="Arial"/>
        </w:rPr>
        <w:t>Climatch</w:t>
      </w:r>
      <w:proofErr w:type="spellEnd"/>
      <w:r w:rsidR="000067E9" w:rsidRPr="003762DA">
        <w:rPr>
          <w:rFonts w:cs="Arial"/>
        </w:rPr>
        <w:t xml:space="preserve"> (original v1.0) was run with the source region set to circumscribe an area </w:t>
      </w:r>
      <w:r w:rsidR="00B9177F" w:rsidRPr="003762DA">
        <w:rPr>
          <w:rFonts w:cs="Arial"/>
        </w:rPr>
        <w:t>across</w:t>
      </w:r>
      <w:r w:rsidR="000067E9" w:rsidRPr="003762DA">
        <w:rPr>
          <w:rFonts w:cs="Arial"/>
        </w:rPr>
        <w:t xml:space="preserve"> Thailand, Laos and Cambodia consistent with </w:t>
      </w:r>
      <w:r w:rsidR="00D37292" w:rsidRPr="003762DA">
        <w:rPr>
          <w:rFonts w:cs="Arial"/>
        </w:rPr>
        <w:t xml:space="preserve">the probable distribution </w:t>
      </w:r>
      <w:r w:rsidR="000067E9" w:rsidRPr="003762DA">
        <w:rPr>
          <w:rFonts w:cs="Arial"/>
        </w:rPr>
        <w:t xml:space="preserve">described in Allen (2013). A climate match prediction was generated using the Euclidian algorithm applied to the ‘world stations’ data set. </w:t>
      </w:r>
      <w:proofErr w:type="spellStart"/>
      <w:r w:rsidR="000067E9" w:rsidRPr="003762DA">
        <w:rPr>
          <w:rFonts w:cs="Arial"/>
        </w:rPr>
        <w:t>Climatch</w:t>
      </w:r>
      <w:proofErr w:type="spellEnd"/>
      <w:r w:rsidR="000067E9" w:rsidRPr="003762DA">
        <w:rPr>
          <w:rFonts w:cs="Arial"/>
        </w:rPr>
        <w:t xml:space="preserve"> calculated a ‘value X’ (</w:t>
      </w:r>
      <w:r w:rsidR="000067E9" w:rsidRPr="003762DA">
        <w:t>Climate Euclidian Sum Level 5</w:t>
      </w:r>
      <w:r w:rsidR="000067E9" w:rsidRPr="003762DA">
        <w:rPr>
          <w:rFonts w:cs="Arial"/>
        </w:rPr>
        <w:t xml:space="preserve">) of </w:t>
      </w:r>
      <w:r w:rsidR="00B9177F" w:rsidRPr="003762DA">
        <w:rPr>
          <w:rFonts w:cs="Arial"/>
        </w:rPr>
        <w:t>74</w:t>
      </w:r>
      <w:r w:rsidR="00121D1B" w:rsidRPr="003762DA">
        <w:rPr>
          <w:rFonts w:cs="Arial"/>
        </w:rPr>
        <w:t>1</w:t>
      </w:r>
      <w:r w:rsidR="000067E9" w:rsidRPr="003762DA">
        <w:rPr>
          <w:rFonts w:cs="Arial"/>
        </w:rPr>
        <w:t>, equating to a climate match score of 5</w:t>
      </w:r>
      <w:r w:rsidR="00B9177F" w:rsidRPr="003762DA">
        <w:rPr>
          <w:rFonts w:cs="Arial"/>
        </w:rPr>
        <w:t>.</w:t>
      </w:r>
      <w:r w:rsidR="000067E9" w:rsidRPr="003762DA">
        <w:rPr>
          <w:rFonts w:cs="Arial"/>
        </w:rPr>
        <w:t xml:space="preserve"> DAWE (2020a) suggested the need for some caution in predicting climate suitability for freshwater aquatic species because </w:t>
      </w:r>
      <w:proofErr w:type="spellStart"/>
      <w:r w:rsidR="000067E9" w:rsidRPr="003762DA">
        <w:rPr>
          <w:rFonts w:cs="Arial"/>
        </w:rPr>
        <w:t>Climatch</w:t>
      </w:r>
      <w:proofErr w:type="spellEnd"/>
      <w:r w:rsidR="000067E9" w:rsidRPr="003762DA">
        <w:rPr>
          <w:rFonts w:cs="Arial"/>
        </w:rPr>
        <w:t xml:space="preserve"> is based on terrestrial climate measurements. The new upgraded version of </w:t>
      </w:r>
      <w:proofErr w:type="spellStart"/>
      <w:r w:rsidR="000067E9" w:rsidRPr="003762DA">
        <w:rPr>
          <w:rFonts w:cs="Arial"/>
        </w:rPr>
        <w:t>Climatch</w:t>
      </w:r>
      <w:proofErr w:type="spellEnd"/>
      <w:r w:rsidR="000067E9" w:rsidRPr="003762DA">
        <w:rPr>
          <w:rFonts w:cs="Arial"/>
        </w:rPr>
        <w:t xml:space="preserve"> (v2.0) was not used in this assessment because its improved mapping resolution results in higher output values that are yet to be calibrated for purposes of applying the Bomford methodology.</w:t>
      </w:r>
      <w:bookmarkEnd w:id="7"/>
    </w:p>
    <w:bookmarkEnd w:id="8"/>
    <w:p w14:paraId="0AD20D16" w14:textId="091D9642" w:rsidR="00402E3A" w:rsidRPr="003762DA" w:rsidRDefault="00402E3A" w:rsidP="00402E3A">
      <w:pPr>
        <w:pStyle w:val="ListBullet2"/>
        <w:numPr>
          <w:ilvl w:val="1"/>
          <w:numId w:val="18"/>
        </w:numPr>
        <w:rPr>
          <w:color w:val="808080" w:themeColor="background1" w:themeShade="80"/>
        </w:rPr>
      </w:pPr>
      <w:r w:rsidRPr="003762DA">
        <w:rPr>
          <w:i/>
          <w:iCs/>
        </w:rPr>
        <w:t xml:space="preserve">Overseas range: </w:t>
      </w:r>
      <w:r w:rsidR="00022471" w:rsidRPr="003762DA">
        <w:rPr>
          <w:rFonts w:cs="Arial"/>
          <w:i/>
          <w:iCs/>
        </w:rPr>
        <w:t xml:space="preserve">Y. </w:t>
      </w:r>
      <w:proofErr w:type="spellStart"/>
      <w:r w:rsidR="00022471" w:rsidRPr="003762DA">
        <w:rPr>
          <w:rFonts w:cs="Arial"/>
          <w:i/>
          <w:iCs/>
        </w:rPr>
        <w:t>modesta</w:t>
      </w:r>
      <w:proofErr w:type="spellEnd"/>
      <w:r w:rsidR="00022471" w:rsidRPr="003762DA">
        <w:rPr>
          <w:rFonts w:cs="Arial"/>
        </w:rPr>
        <w:t xml:space="preserve"> is endemic to the </w:t>
      </w:r>
      <w:r w:rsidR="00022471" w:rsidRPr="003762DA">
        <w:rPr>
          <w:rFonts w:cs="Arial"/>
          <w:color w:val="000000" w:themeColor="text1"/>
        </w:rPr>
        <w:t>Mekong and Chao Phraya basins, and Mae Khlong basin (Thailand Laos and Cambodia).</w:t>
      </w:r>
      <w:r w:rsidRPr="003762DA">
        <w:rPr>
          <w:rFonts w:cs="Arial"/>
        </w:rPr>
        <w:t xml:space="preserve"> </w:t>
      </w:r>
      <w:r w:rsidR="00A70A4C" w:rsidRPr="003762DA">
        <w:t>Based on the</w:t>
      </w:r>
      <w:r w:rsidR="009C18BD" w:rsidRPr="003762DA">
        <w:t xml:space="preserve"> species</w:t>
      </w:r>
      <w:r w:rsidR="00A70A4C" w:rsidRPr="003762DA">
        <w:t xml:space="preserve"> distribution in Allen </w:t>
      </w:r>
      <w:r w:rsidR="006B1F1D" w:rsidRPr="003762DA">
        <w:t>(</w:t>
      </w:r>
      <w:r w:rsidR="00A70A4C" w:rsidRPr="003762DA">
        <w:t>2013</w:t>
      </w:r>
      <w:r w:rsidR="006B1F1D" w:rsidRPr="003762DA">
        <w:t>)</w:t>
      </w:r>
      <w:r w:rsidR="00A70A4C" w:rsidRPr="003762DA">
        <w:t>, t</w:t>
      </w:r>
      <w:r w:rsidRPr="003762DA">
        <w:t xml:space="preserve">he species is estimated to occupy a total </w:t>
      </w:r>
      <w:r w:rsidR="00A70A4C" w:rsidRPr="003762DA">
        <w:t>78</w:t>
      </w:r>
      <w:r w:rsidRPr="003762DA">
        <w:t xml:space="preserve">, </w:t>
      </w:r>
      <w:bookmarkStart w:id="9" w:name="_Hlk55807316"/>
      <w:r w:rsidRPr="003762DA">
        <w:t>1</w:t>
      </w:r>
      <w:r w:rsidRPr="003762DA">
        <w:rPr>
          <w:vertAlign w:val="superscript"/>
        </w:rPr>
        <w:t>o</w:t>
      </w:r>
      <w:r w:rsidRPr="003762DA">
        <w:t xml:space="preserve"> latitude x 1</w:t>
      </w:r>
      <w:r w:rsidRPr="003762DA">
        <w:rPr>
          <w:vertAlign w:val="superscript"/>
        </w:rPr>
        <w:t>o</w:t>
      </w:r>
      <w:r w:rsidRPr="003762DA">
        <w:t xml:space="preserve"> longitude </w:t>
      </w:r>
      <w:bookmarkEnd w:id="9"/>
      <w:r w:rsidRPr="003762DA">
        <w:t xml:space="preserve">grid squares (Bomford 2008). </w:t>
      </w:r>
    </w:p>
    <w:p w14:paraId="374CAA28" w14:textId="7139A440" w:rsidR="00402E3A" w:rsidRPr="003762DA" w:rsidRDefault="00402E3A" w:rsidP="0057711F">
      <w:pPr>
        <w:pStyle w:val="ListBullet2"/>
        <w:numPr>
          <w:ilvl w:val="1"/>
          <w:numId w:val="18"/>
        </w:numPr>
      </w:pPr>
      <w:r w:rsidRPr="003762DA">
        <w:rPr>
          <w:i/>
          <w:iCs/>
        </w:rPr>
        <w:t xml:space="preserve">History of establishment elsewhere—previous successful establishment: </w:t>
      </w:r>
      <w:r w:rsidR="00704FE7" w:rsidRPr="003762DA">
        <w:t xml:space="preserve">There is a single report of </w:t>
      </w:r>
      <w:r w:rsidR="00704FE7" w:rsidRPr="003762DA">
        <w:rPr>
          <w:i/>
          <w:iCs/>
        </w:rPr>
        <w:t xml:space="preserve">Y. </w:t>
      </w:r>
      <w:proofErr w:type="spellStart"/>
      <w:r w:rsidR="00704FE7" w:rsidRPr="003762DA">
        <w:rPr>
          <w:i/>
          <w:iCs/>
        </w:rPr>
        <w:t>modesta</w:t>
      </w:r>
      <w:proofErr w:type="spellEnd"/>
      <w:r w:rsidR="00704FE7" w:rsidRPr="003762DA">
        <w:t xml:space="preserve"> being found in the Philippines, although it is unknown if this represents an established feral population (Froese and Pauly </w:t>
      </w:r>
      <w:proofErr w:type="spellStart"/>
      <w:r w:rsidR="00704FE7" w:rsidRPr="003762DA">
        <w:t>n.d.</w:t>
      </w:r>
      <w:r w:rsidR="00704FE7" w:rsidRPr="003762DA">
        <w:rPr>
          <w:rFonts w:cs="Arial"/>
        </w:rPr>
        <w:t>─a</w:t>
      </w:r>
      <w:proofErr w:type="spellEnd"/>
      <w:r w:rsidR="00704FE7" w:rsidRPr="003762DA">
        <w:t xml:space="preserve">). This single case is despite the species being traded internationally as an aquarium species for over 40 years </w:t>
      </w:r>
      <w:bookmarkStart w:id="10" w:name="_Hlk55287081"/>
      <w:r w:rsidR="00704FE7" w:rsidRPr="003762DA">
        <w:t>and</w:t>
      </w:r>
      <w:r w:rsidRPr="003762DA">
        <w:t xml:space="preserve"> likely inadvertent or deliberate introductions as an internationally traded aquarium species</w:t>
      </w:r>
      <w:bookmarkEnd w:id="10"/>
      <w:r w:rsidRPr="003762DA">
        <w:t xml:space="preserve">. </w:t>
      </w:r>
      <w:bookmarkStart w:id="11" w:name="_Hlk55287055"/>
      <w:r w:rsidRPr="003762DA">
        <w:t>The species is c</w:t>
      </w:r>
      <w:r w:rsidR="00AB2F50" w:rsidRPr="003762DA">
        <w:t xml:space="preserve">ategorised as </w:t>
      </w:r>
      <w:r w:rsidRPr="003762DA">
        <w:t>hav</w:t>
      </w:r>
      <w:r w:rsidR="00AB2F50" w:rsidRPr="003762DA">
        <w:t>ing</w:t>
      </w:r>
      <w:r w:rsidRPr="003762DA">
        <w:t xml:space="preserve"> </w:t>
      </w:r>
      <w:r w:rsidR="00AB2F50" w:rsidRPr="003762DA">
        <w:t>“only established exotic population(s) on island(s)”</w:t>
      </w:r>
      <w:r w:rsidRPr="003762DA">
        <w:t xml:space="preserve"> (Bomford 2008). </w:t>
      </w:r>
    </w:p>
    <w:bookmarkEnd w:id="11"/>
    <w:p w14:paraId="13289DF8" w14:textId="553A57DE" w:rsidR="00402E3A" w:rsidRPr="003762DA" w:rsidRDefault="00402E3A" w:rsidP="00402E3A">
      <w:pPr>
        <w:pStyle w:val="ListBullet2"/>
        <w:numPr>
          <w:ilvl w:val="1"/>
          <w:numId w:val="18"/>
        </w:numPr>
      </w:pPr>
      <w:r w:rsidRPr="003762DA">
        <w:rPr>
          <w:i/>
          <w:iCs/>
        </w:rPr>
        <w:lastRenderedPageBreak/>
        <w:t xml:space="preserve">Introduction success: </w:t>
      </w:r>
      <w:r w:rsidR="00AB2F50" w:rsidRPr="003762DA">
        <w:t xml:space="preserve">There is a single report of </w:t>
      </w:r>
      <w:r w:rsidR="00AB2F50" w:rsidRPr="003762DA">
        <w:rPr>
          <w:i/>
          <w:iCs/>
        </w:rPr>
        <w:t xml:space="preserve">Y. </w:t>
      </w:r>
      <w:proofErr w:type="spellStart"/>
      <w:r w:rsidR="00AB2F50" w:rsidRPr="003762DA">
        <w:rPr>
          <w:i/>
          <w:iCs/>
        </w:rPr>
        <w:t>modesta</w:t>
      </w:r>
      <w:proofErr w:type="spellEnd"/>
      <w:r w:rsidR="00AB2F50" w:rsidRPr="003762DA">
        <w:t xml:space="preserve"> being found in the Philippines, although it is unknown if this represents an established feral population (Froese and Pauly </w:t>
      </w:r>
      <w:proofErr w:type="spellStart"/>
      <w:r w:rsidR="00AB2F50" w:rsidRPr="003762DA">
        <w:t>n.d.</w:t>
      </w:r>
      <w:r w:rsidR="00AB2F50" w:rsidRPr="003762DA">
        <w:rPr>
          <w:rFonts w:cs="Arial"/>
        </w:rPr>
        <w:t>─a</w:t>
      </w:r>
      <w:proofErr w:type="spellEnd"/>
      <w:r w:rsidR="00AB2F50" w:rsidRPr="003762DA">
        <w:t xml:space="preserve">). </w:t>
      </w:r>
      <w:r w:rsidR="00EB0C8A" w:rsidRPr="003762DA">
        <w:rPr>
          <w:rFonts w:cs="Arial"/>
          <w:lang w:eastAsia="en-AU"/>
        </w:rPr>
        <w:t>A</w:t>
      </w:r>
      <w:r w:rsidRPr="003762DA">
        <w:rPr>
          <w:rFonts w:cs="Arial"/>
          <w:lang w:eastAsia="en-AU"/>
        </w:rPr>
        <w:t xml:space="preserve">fter many decades of trade worldwide it can be assumed </w:t>
      </w:r>
      <w:r w:rsidR="00CB45E4" w:rsidRPr="003762DA">
        <w:rPr>
          <w:rFonts w:cs="Arial"/>
          <w:lang w:eastAsia="en-AU"/>
        </w:rPr>
        <w:t xml:space="preserve">the species </w:t>
      </w:r>
      <w:r w:rsidRPr="003762DA">
        <w:rPr>
          <w:rFonts w:cs="Arial"/>
          <w:lang w:eastAsia="en-AU"/>
        </w:rPr>
        <w:t xml:space="preserve">has been released into non-native areas on many occasions.  The introduction </w:t>
      </w:r>
      <w:r w:rsidR="00AE72BB" w:rsidRPr="003762DA">
        <w:rPr>
          <w:rFonts w:cs="Arial"/>
          <w:lang w:eastAsia="en-AU"/>
        </w:rPr>
        <w:t xml:space="preserve">success </w:t>
      </w:r>
      <w:r w:rsidRPr="003762DA">
        <w:rPr>
          <w:rFonts w:cs="Arial"/>
          <w:lang w:eastAsia="en-AU"/>
        </w:rPr>
        <w:t xml:space="preserve">rate is conservatively considered </w:t>
      </w:r>
      <w:bookmarkStart w:id="12" w:name="_Hlk60733286"/>
      <w:r w:rsidR="00EF301A" w:rsidRPr="003762DA">
        <w:rPr>
          <w:rFonts w:cs="Arial"/>
          <w:lang w:eastAsia="en-AU"/>
        </w:rPr>
        <w:t xml:space="preserve">(that is erring on the side of overestimation) </w:t>
      </w:r>
      <w:bookmarkEnd w:id="12"/>
      <w:r w:rsidRPr="003762DA">
        <w:rPr>
          <w:rFonts w:cs="Arial"/>
          <w:lang w:eastAsia="en-AU"/>
        </w:rPr>
        <w:t xml:space="preserve">to be less than 0.25 </w:t>
      </w:r>
      <w:r w:rsidRPr="003762DA">
        <w:t xml:space="preserve">(Bomford 2008). </w:t>
      </w:r>
    </w:p>
    <w:p w14:paraId="1840F9FB" w14:textId="6A3A0BFA" w:rsidR="00402E3A" w:rsidRPr="003762DA" w:rsidRDefault="00402E3A" w:rsidP="00974161">
      <w:pPr>
        <w:pStyle w:val="ListBullet2"/>
        <w:numPr>
          <w:ilvl w:val="1"/>
          <w:numId w:val="18"/>
        </w:numPr>
        <w:rPr>
          <w:color w:val="808080" w:themeColor="background1" w:themeShade="80"/>
        </w:rPr>
      </w:pPr>
      <w:r w:rsidRPr="003762DA">
        <w:rPr>
          <w:i/>
          <w:iCs/>
        </w:rPr>
        <w:t>Taxonomic group</w:t>
      </w:r>
      <w:r w:rsidRPr="003762DA">
        <w:rPr>
          <w:rFonts w:cs="Arial"/>
        </w:rPr>
        <w:t>—</w:t>
      </w:r>
      <w:r w:rsidRPr="003762DA">
        <w:rPr>
          <w:rFonts w:cs="Arial"/>
          <w:i/>
          <w:iCs/>
        </w:rPr>
        <w:t>belonging to a family or genus which has a high establishment success rate</w:t>
      </w:r>
      <w:r w:rsidRPr="003762DA">
        <w:rPr>
          <w:i/>
          <w:iCs/>
        </w:rPr>
        <w:t xml:space="preserve">: </w:t>
      </w:r>
      <w:r w:rsidR="00077F6C" w:rsidRPr="003762DA">
        <w:rPr>
          <w:i/>
          <w:iCs/>
        </w:rPr>
        <w:br/>
      </w:r>
      <w:r w:rsidR="002C254D" w:rsidRPr="003762DA">
        <w:t xml:space="preserve">At a taxa level, of the nine species of valid </w:t>
      </w:r>
      <w:proofErr w:type="spellStart"/>
      <w:r w:rsidR="002C254D" w:rsidRPr="003762DA">
        <w:rPr>
          <w:i/>
          <w:iCs/>
        </w:rPr>
        <w:t>Yasuhikotakia</w:t>
      </w:r>
      <w:proofErr w:type="spellEnd"/>
      <w:r w:rsidR="002C254D" w:rsidRPr="003762DA">
        <w:t xml:space="preserve"> species recognised on </w:t>
      </w:r>
      <w:proofErr w:type="spellStart"/>
      <w:r w:rsidR="002C254D" w:rsidRPr="003762DA">
        <w:t>FishBase</w:t>
      </w:r>
      <w:proofErr w:type="spellEnd"/>
      <w:r w:rsidR="002C254D" w:rsidRPr="003762DA">
        <w:t xml:space="preserve">, five are </w:t>
      </w:r>
      <w:r w:rsidR="00E21A41">
        <w:t xml:space="preserve">internationally </w:t>
      </w:r>
      <w:r w:rsidR="002C254D" w:rsidRPr="003762DA">
        <w:t xml:space="preserve">traded as ornamental species (Froese and Pauly </w:t>
      </w:r>
      <w:proofErr w:type="spellStart"/>
      <w:r w:rsidR="002C254D" w:rsidRPr="003762DA">
        <w:t>n.d.─b</w:t>
      </w:r>
      <w:proofErr w:type="spellEnd"/>
      <w:r w:rsidR="002C254D" w:rsidRPr="003762DA">
        <w:t xml:space="preserve">). As internationally traded aquarium species, it is reasonable to assume that there would have been many instances of inadvertent or deliberate introduction of these five species around the world – conservatively (erring on the side of overestimation) – 25 past introductions are assumed for the purposes of this risk assessment. There are only three records (representing three species) on </w:t>
      </w:r>
      <w:proofErr w:type="spellStart"/>
      <w:r w:rsidR="002C254D" w:rsidRPr="003762DA">
        <w:t>FishBase</w:t>
      </w:r>
      <w:proofErr w:type="spellEnd"/>
      <w:r w:rsidR="002C254D" w:rsidRPr="003762DA">
        <w:t xml:space="preserve"> of </w:t>
      </w:r>
      <w:proofErr w:type="spellStart"/>
      <w:r w:rsidR="002C254D" w:rsidRPr="003762DA">
        <w:rPr>
          <w:i/>
          <w:iCs/>
        </w:rPr>
        <w:t>Yasuhikotakia</w:t>
      </w:r>
      <w:proofErr w:type="spellEnd"/>
      <w:r w:rsidR="002C254D" w:rsidRPr="003762DA">
        <w:t xml:space="preserve"> species being found to have been introduced into the wild outside the countries to which they are native, although it is unknown if these introductions have led to establishment of wild populations (Froese and Pauly </w:t>
      </w:r>
      <w:proofErr w:type="spellStart"/>
      <w:r w:rsidR="002C254D" w:rsidRPr="003762DA">
        <w:t>n.d.─b</w:t>
      </w:r>
      <w:proofErr w:type="spellEnd"/>
      <w:r w:rsidR="002C254D" w:rsidRPr="003762DA">
        <w:t xml:space="preserve">).  The ‘genus level’ taxa risk is therefore &lt;3/25 (12%). Notably, several loaches including </w:t>
      </w:r>
      <w:proofErr w:type="spellStart"/>
      <w:r w:rsidR="002C254D" w:rsidRPr="003762DA">
        <w:rPr>
          <w:i/>
          <w:iCs/>
        </w:rPr>
        <w:t>Botia</w:t>
      </w:r>
      <w:proofErr w:type="spellEnd"/>
      <w:r w:rsidR="002C254D" w:rsidRPr="003762DA">
        <w:rPr>
          <w:i/>
          <w:iCs/>
        </w:rPr>
        <w:t xml:space="preserve"> </w:t>
      </w:r>
      <w:proofErr w:type="spellStart"/>
      <w:r w:rsidR="002C254D" w:rsidRPr="003762DA">
        <w:rPr>
          <w:i/>
          <w:iCs/>
        </w:rPr>
        <w:t>lohachata</w:t>
      </w:r>
      <w:proofErr w:type="spellEnd"/>
      <w:r w:rsidR="002C254D" w:rsidRPr="003762DA">
        <w:t xml:space="preserve"> and </w:t>
      </w:r>
      <w:proofErr w:type="spellStart"/>
      <w:r w:rsidR="002C254D" w:rsidRPr="003762DA">
        <w:rPr>
          <w:i/>
          <w:iCs/>
        </w:rPr>
        <w:t>Chromobotia</w:t>
      </w:r>
      <w:proofErr w:type="spellEnd"/>
      <w:r w:rsidR="002C254D" w:rsidRPr="003762DA">
        <w:t xml:space="preserve"> </w:t>
      </w:r>
      <w:proofErr w:type="spellStart"/>
      <w:r w:rsidR="002C254D" w:rsidRPr="003762DA">
        <w:rPr>
          <w:i/>
          <w:iCs/>
        </w:rPr>
        <w:t>macracanthus</w:t>
      </w:r>
      <w:proofErr w:type="spellEnd"/>
      <w:r w:rsidR="002C254D" w:rsidRPr="003762DA">
        <w:t xml:space="preserve"> are on the current list of specimens taken to be suitable for live import, have been imported to Australia for many decades and have not established wild populations.</w:t>
      </w:r>
    </w:p>
    <w:p w14:paraId="0D3A9291" w14:textId="5E263FAB" w:rsidR="00B910AE" w:rsidRPr="003762DA" w:rsidRDefault="00B910AE" w:rsidP="00402E3A">
      <w:pPr>
        <w:pStyle w:val="ListBullet2"/>
        <w:numPr>
          <w:ilvl w:val="1"/>
          <w:numId w:val="23"/>
        </w:numPr>
      </w:pPr>
      <w:r w:rsidRPr="003762DA">
        <w:rPr>
          <w:i/>
          <w:iCs/>
        </w:rPr>
        <w:t>Ability to find food sources</w:t>
      </w:r>
      <w:r w:rsidRPr="003762DA">
        <w:t xml:space="preserve">: As a </w:t>
      </w:r>
      <w:r w:rsidR="009662E9" w:rsidRPr="003762DA">
        <w:t>carnivore feeding primarily on benthic invertebrates</w:t>
      </w:r>
      <w:r w:rsidRPr="003762DA">
        <w:t xml:space="preserve">, the species is expected to find food sources in the unlikely event it is introduced into the wild. </w:t>
      </w:r>
    </w:p>
    <w:p w14:paraId="777ADCC2" w14:textId="3700B731" w:rsidR="00940335" w:rsidRPr="003762DA" w:rsidRDefault="0070404D" w:rsidP="00402E3A">
      <w:pPr>
        <w:pStyle w:val="ListBullet2"/>
        <w:numPr>
          <w:ilvl w:val="1"/>
          <w:numId w:val="23"/>
        </w:numPr>
      </w:pPr>
      <w:r w:rsidRPr="003762DA">
        <w:rPr>
          <w:i/>
          <w:iCs/>
        </w:rPr>
        <w:t>A</w:t>
      </w:r>
      <w:r w:rsidR="00A33C5A" w:rsidRPr="003762DA">
        <w:rPr>
          <w:i/>
          <w:iCs/>
        </w:rPr>
        <w:t>bility to survive and adapt to different climatic conditions (</w:t>
      </w:r>
      <w:proofErr w:type="gramStart"/>
      <w:r w:rsidR="00A33C5A" w:rsidRPr="003762DA">
        <w:rPr>
          <w:i/>
          <w:iCs/>
        </w:rPr>
        <w:t>e.g.</w:t>
      </w:r>
      <w:proofErr w:type="gramEnd"/>
      <w:r w:rsidR="00A33C5A" w:rsidRPr="003762DA">
        <w:rPr>
          <w:i/>
          <w:iCs/>
        </w:rPr>
        <w:t xml:space="preserve"> temperatures, rainfall patterns)</w:t>
      </w:r>
      <w:r w:rsidRPr="003762DA">
        <w:t xml:space="preserve">: </w:t>
      </w:r>
      <w:r w:rsidR="000D02BC" w:rsidRPr="003762DA">
        <w:rPr>
          <w:i/>
          <w:iCs/>
        </w:rPr>
        <w:t>Y</w:t>
      </w:r>
      <w:r w:rsidR="009662E9" w:rsidRPr="003762DA">
        <w:rPr>
          <w:i/>
          <w:iCs/>
        </w:rPr>
        <w:t xml:space="preserve">. </w:t>
      </w:r>
      <w:proofErr w:type="spellStart"/>
      <w:r w:rsidR="007974C0" w:rsidRPr="003762DA">
        <w:rPr>
          <w:i/>
          <w:iCs/>
        </w:rPr>
        <w:t>modesta</w:t>
      </w:r>
      <w:proofErr w:type="spellEnd"/>
      <w:r w:rsidR="009662E9" w:rsidRPr="003762DA">
        <w:t xml:space="preserve"> lives in </w:t>
      </w:r>
      <w:r w:rsidR="000D02BC" w:rsidRPr="003762DA">
        <w:t xml:space="preserve">large </w:t>
      </w:r>
      <w:r w:rsidR="005D1A25" w:rsidRPr="003762DA">
        <w:t xml:space="preserve">turbid </w:t>
      </w:r>
      <w:r w:rsidR="000D02BC" w:rsidRPr="003762DA">
        <w:t>rivers in Thailand, Cambodia and Laos</w:t>
      </w:r>
      <w:r w:rsidR="009662E9" w:rsidRPr="003762DA">
        <w:rPr>
          <w:i/>
          <w:iCs/>
        </w:rPr>
        <w:t>.</w:t>
      </w:r>
      <w:r w:rsidR="00940335" w:rsidRPr="003762DA">
        <w:t xml:space="preserve"> The species </w:t>
      </w:r>
      <w:r w:rsidR="009662E9" w:rsidRPr="003762DA">
        <w:t>requires</w:t>
      </w:r>
      <w:r w:rsidR="00940335" w:rsidRPr="003762DA">
        <w:t xml:space="preserve"> </w:t>
      </w:r>
      <w:r w:rsidR="00EC010B" w:rsidRPr="003762DA">
        <w:t xml:space="preserve">a </w:t>
      </w:r>
      <w:r w:rsidR="00940335" w:rsidRPr="003762DA">
        <w:t xml:space="preserve">tropical climate </w:t>
      </w:r>
      <w:r w:rsidR="00EC010B" w:rsidRPr="003762DA">
        <w:t xml:space="preserve">and </w:t>
      </w:r>
      <w:r w:rsidR="00940335" w:rsidRPr="003762DA">
        <w:t xml:space="preserve">water </w:t>
      </w:r>
      <w:r w:rsidR="00EC010B" w:rsidRPr="003762DA">
        <w:t xml:space="preserve">parameters of </w:t>
      </w:r>
      <w:r w:rsidR="00940335" w:rsidRPr="003762DA">
        <w:t>6.</w:t>
      </w:r>
      <w:r w:rsidR="000D02BC" w:rsidRPr="003762DA">
        <w:t>0</w:t>
      </w:r>
      <w:r w:rsidR="00077F6C" w:rsidRPr="003762DA">
        <w:t>-</w:t>
      </w:r>
      <w:r w:rsidR="000D02BC" w:rsidRPr="003762DA">
        <w:t>8</w:t>
      </w:r>
      <w:r w:rsidR="00940335" w:rsidRPr="003762DA">
        <w:t>.</w:t>
      </w:r>
      <w:r w:rsidR="000D02BC" w:rsidRPr="003762DA">
        <w:t>0</w:t>
      </w:r>
      <w:r w:rsidR="00940335" w:rsidRPr="003762DA">
        <w:t xml:space="preserve"> pH, </w:t>
      </w:r>
      <w:r w:rsidR="000D02BC" w:rsidRPr="003762DA">
        <w:t>2</w:t>
      </w:r>
      <w:r w:rsidR="00077F6C" w:rsidRPr="003762DA">
        <w:t>-</w:t>
      </w:r>
      <w:r w:rsidR="000D02BC" w:rsidRPr="003762DA">
        <w:t>15</w:t>
      </w:r>
      <w:r w:rsidR="00940335" w:rsidRPr="003762DA">
        <w:t xml:space="preserve"> </w:t>
      </w:r>
      <w:proofErr w:type="spellStart"/>
      <w:r w:rsidR="00940335" w:rsidRPr="003762DA">
        <w:t>dGH</w:t>
      </w:r>
      <w:proofErr w:type="spellEnd"/>
      <w:r w:rsidR="00940335" w:rsidRPr="003762DA">
        <w:t xml:space="preserve"> </w:t>
      </w:r>
      <w:r w:rsidR="00EC010B" w:rsidRPr="003762DA">
        <w:t xml:space="preserve">hardness </w:t>
      </w:r>
      <w:r w:rsidR="00940335" w:rsidRPr="003762DA">
        <w:t xml:space="preserve">and a temperature range of </w:t>
      </w:r>
      <w:r w:rsidR="009662E9" w:rsidRPr="003762DA">
        <w:t>2</w:t>
      </w:r>
      <w:r w:rsidR="000D02BC" w:rsidRPr="003762DA">
        <w:t>3</w:t>
      </w:r>
      <w:r w:rsidR="00940335" w:rsidRPr="003762DA">
        <w:t xml:space="preserve"> to </w:t>
      </w:r>
      <w:r w:rsidR="009662E9" w:rsidRPr="003762DA">
        <w:t>30</w:t>
      </w:r>
      <w:r w:rsidR="00940335" w:rsidRPr="003762DA">
        <w:t>°C. This climat</w:t>
      </w:r>
      <w:r w:rsidR="005F3D33" w:rsidRPr="003762DA">
        <w:t>i</w:t>
      </w:r>
      <w:r w:rsidR="00940335" w:rsidRPr="003762DA">
        <w:t xml:space="preserve">c range together with its </w:t>
      </w:r>
      <w:r w:rsidR="005F3D33" w:rsidRPr="003762DA">
        <w:t>stream habitat</w:t>
      </w:r>
      <w:r w:rsidR="00940335" w:rsidRPr="003762DA">
        <w:t xml:space="preserve"> requirements limits the potential geographical range where the species could theoretically establish</w:t>
      </w:r>
      <w:r w:rsidR="009662E9" w:rsidRPr="003762DA">
        <w:t xml:space="preserve"> to </w:t>
      </w:r>
      <w:r w:rsidR="000D02BC" w:rsidRPr="003762DA">
        <w:t xml:space="preserve">some of the </w:t>
      </w:r>
      <w:r w:rsidR="004E6DEB" w:rsidRPr="003762DA">
        <w:t xml:space="preserve">permanent </w:t>
      </w:r>
      <w:r w:rsidR="000D02BC" w:rsidRPr="003762DA">
        <w:t xml:space="preserve">flood plain rivers of </w:t>
      </w:r>
      <w:r w:rsidR="00077F6C" w:rsidRPr="003762DA">
        <w:t>n</w:t>
      </w:r>
      <w:r w:rsidR="000D02BC" w:rsidRPr="003762DA">
        <w:t>orthern Australia</w:t>
      </w:r>
      <w:r w:rsidR="00940335" w:rsidRPr="003762DA">
        <w:t>.</w:t>
      </w:r>
      <w:r w:rsidR="00C83092" w:rsidRPr="003762DA">
        <w:t xml:space="preserve"> </w:t>
      </w:r>
    </w:p>
    <w:p w14:paraId="78B956BE" w14:textId="047D380B" w:rsidR="00A33C5A" w:rsidRPr="003762DA" w:rsidRDefault="00444DC7" w:rsidP="00402E3A">
      <w:pPr>
        <w:pStyle w:val="ListBullet2"/>
        <w:numPr>
          <w:ilvl w:val="1"/>
          <w:numId w:val="23"/>
        </w:numPr>
      </w:pPr>
      <w:r w:rsidRPr="003762DA">
        <w:rPr>
          <w:i/>
          <w:iCs/>
        </w:rPr>
        <w:t>A</w:t>
      </w:r>
      <w:r w:rsidR="00A33C5A" w:rsidRPr="003762DA">
        <w:rPr>
          <w:i/>
          <w:iCs/>
        </w:rPr>
        <w:t>bility to find shelter</w:t>
      </w:r>
      <w:r w:rsidR="00707D1A" w:rsidRPr="003762DA">
        <w:t xml:space="preserve">: </w:t>
      </w:r>
      <w:r w:rsidR="00A33C5A" w:rsidRPr="003762DA">
        <w:t xml:space="preserve"> </w:t>
      </w:r>
      <w:r w:rsidR="005F3D33" w:rsidRPr="003762DA">
        <w:t xml:space="preserve">As a </w:t>
      </w:r>
      <w:r w:rsidR="000D02BC" w:rsidRPr="003762DA">
        <w:t>river</w:t>
      </w:r>
      <w:r w:rsidR="005F3D33" w:rsidRPr="003762DA">
        <w:t xml:space="preserve"> dwelling </w:t>
      </w:r>
      <w:r w:rsidR="00F548A3" w:rsidRPr="003762DA">
        <w:t xml:space="preserve">tropical </w:t>
      </w:r>
      <w:r w:rsidR="005F3D33" w:rsidRPr="003762DA">
        <w:t>fish, opportunity to find shelter in the even</w:t>
      </w:r>
      <w:r w:rsidR="00754A3E" w:rsidRPr="003762DA">
        <w:t>t</w:t>
      </w:r>
      <w:r w:rsidR="005F3D33" w:rsidRPr="003762DA">
        <w:t xml:space="preserve"> of </w:t>
      </w:r>
      <w:r w:rsidR="00DE1DE8" w:rsidRPr="003762DA">
        <w:t xml:space="preserve">deliberate or inadvertent </w:t>
      </w:r>
      <w:r w:rsidR="005F3D33" w:rsidRPr="003762DA">
        <w:t>release into the wild would be limited</w:t>
      </w:r>
      <w:r w:rsidR="00F548A3" w:rsidRPr="003762DA">
        <w:t xml:space="preserve"> to </w:t>
      </w:r>
      <w:r w:rsidR="006B0CEA" w:rsidRPr="003762DA">
        <w:t>some</w:t>
      </w:r>
      <w:r w:rsidR="00F548A3" w:rsidRPr="003762DA">
        <w:t xml:space="preserve"> </w:t>
      </w:r>
      <w:r w:rsidR="00EC010B" w:rsidRPr="003762DA">
        <w:t xml:space="preserve">streams in the </w:t>
      </w:r>
      <w:r w:rsidR="00F548A3" w:rsidRPr="003762DA">
        <w:t xml:space="preserve">wet tropics </w:t>
      </w:r>
      <w:r w:rsidR="00EC010B" w:rsidRPr="003762DA">
        <w:t xml:space="preserve">of </w:t>
      </w:r>
      <w:r w:rsidR="000D02BC" w:rsidRPr="003762DA">
        <w:t>northern Australia</w:t>
      </w:r>
      <w:r w:rsidR="005F3D33" w:rsidRPr="003762DA">
        <w:t>.</w:t>
      </w:r>
    </w:p>
    <w:p w14:paraId="4FE516C8" w14:textId="5CDC9DA0" w:rsidR="00973CD9" w:rsidRPr="003762DA" w:rsidRDefault="00444DC7" w:rsidP="00630EC0">
      <w:pPr>
        <w:pStyle w:val="ListBullet2"/>
        <w:numPr>
          <w:ilvl w:val="1"/>
          <w:numId w:val="23"/>
        </w:numPr>
      </w:pPr>
      <w:r w:rsidRPr="003762DA">
        <w:rPr>
          <w:i/>
          <w:iCs/>
        </w:rPr>
        <w:t>R</w:t>
      </w:r>
      <w:r w:rsidR="00A33C5A" w:rsidRPr="003762DA">
        <w:rPr>
          <w:i/>
          <w:iCs/>
        </w:rPr>
        <w:t>ate of reproducing</w:t>
      </w:r>
      <w:r w:rsidR="00973CD9" w:rsidRPr="003762DA">
        <w:t xml:space="preserve">: </w:t>
      </w:r>
      <w:r w:rsidR="0044155C" w:rsidRPr="003762DA">
        <w:t>Reproductive rate (the number of offspring that a female produces during its lifetime) data in wild population</w:t>
      </w:r>
      <w:r w:rsidR="007703B5" w:rsidRPr="003762DA">
        <w:t>s</w:t>
      </w:r>
      <w:r w:rsidR="0044155C" w:rsidRPr="003762DA">
        <w:t xml:space="preserve"> have not been reported. Under aquaculture conditions, females are productive for about </w:t>
      </w:r>
      <w:r w:rsidR="00243E81" w:rsidRPr="003762DA">
        <w:t>3</w:t>
      </w:r>
      <w:r w:rsidR="0044155C" w:rsidRPr="003762DA">
        <w:t xml:space="preserve"> years</w:t>
      </w:r>
      <w:r w:rsidR="006D7973" w:rsidRPr="003762DA">
        <w:t xml:space="preserve">, spawn three times a year </w:t>
      </w:r>
      <w:r w:rsidR="0044155C" w:rsidRPr="003762DA">
        <w:t>and produce in the orde</w:t>
      </w:r>
      <w:r w:rsidR="00811849">
        <w:t>r of 200 eggs per spawning</w:t>
      </w:r>
      <w:r w:rsidR="0044155C" w:rsidRPr="003762DA">
        <w:t xml:space="preserve">. </w:t>
      </w:r>
      <w:r w:rsidR="00CE5105" w:rsidRPr="003762DA">
        <w:t xml:space="preserve"> </w:t>
      </w:r>
    </w:p>
    <w:p w14:paraId="6783F03C" w14:textId="7E5023F0" w:rsidR="00A33C5A" w:rsidRPr="003762DA" w:rsidRDefault="0002190E" w:rsidP="00402E3A">
      <w:pPr>
        <w:pStyle w:val="ListBullet2"/>
        <w:numPr>
          <w:ilvl w:val="1"/>
          <w:numId w:val="23"/>
        </w:numPr>
      </w:pPr>
      <w:r w:rsidRPr="003762DA">
        <w:rPr>
          <w:i/>
          <w:iCs/>
        </w:rPr>
        <w:t>A</w:t>
      </w:r>
      <w:r w:rsidR="00A33C5A" w:rsidRPr="003762DA">
        <w:rPr>
          <w:i/>
          <w:iCs/>
        </w:rPr>
        <w:t>ny characteristics that the species has which could increase its chance of survival in the Australian envir</w:t>
      </w:r>
      <w:r w:rsidR="00C5024C" w:rsidRPr="003762DA">
        <w:rPr>
          <w:i/>
          <w:iCs/>
        </w:rPr>
        <w:t>onment</w:t>
      </w:r>
      <w:r w:rsidRPr="003762DA">
        <w:t>: The species is not considered to have any characteristics that would increase it</w:t>
      </w:r>
      <w:r w:rsidR="0012391B" w:rsidRPr="003762DA">
        <w:t>s</w:t>
      </w:r>
      <w:r w:rsidRPr="003762DA">
        <w:t xml:space="preserve"> likelihood of survival in the wild in Australia.</w:t>
      </w:r>
    </w:p>
    <w:p w14:paraId="41E2F618" w14:textId="0182E7D1" w:rsidR="00560E8A" w:rsidRPr="003762DA" w:rsidRDefault="00217A24" w:rsidP="00560E8A">
      <w:pPr>
        <w:pStyle w:val="ListNumber"/>
        <w:numPr>
          <w:ilvl w:val="0"/>
          <w:numId w:val="0"/>
        </w:numPr>
        <w:ind w:left="369"/>
        <w:rPr>
          <w:i/>
          <w:iCs/>
        </w:rPr>
      </w:pPr>
      <w:r w:rsidRPr="003762DA">
        <w:t xml:space="preserve">In summary, the likelihood of establishment is considered to be very low, in main because </w:t>
      </w:r>
      <w:r w:rsidR="00EB0C8A" w:rsidRPr="003762DA">
        <w:t xml:space="preserve">there has been only a single report of </w:t>
      </w:r>
      <w:r w:rsidR="00EB0C8A" w:rsidRPr="003762DA">
        <w:rPr>
          <w:i/>
          <w:iCs/>
        </w:rPr>
        <w:t xml:space="preserve">Y. </w:t>
      </w:r>
      <w:proofErr w:type="spellStart"/>
      <w:r w:rsidR="00EB0C8A" w:rsidRPr="003762DA">
        <w:rPr>
          <w:i/>
          <w:iCs/>
        </w:rPr>
        <w:t>modesta</w:t>
      </w:r>
      <w:proofErr w:type="spellEnd"/>
      <w:r w:rsidR="00EB0C8A" w:rsidRPr="003762DA">
        <w:t xml:space="preserve"> being found in the wild outside its natural range (although it is unknown if this represents an established feral population), despite </w:t>
      </w:r>
      <w:r w:rsidR="00EB0C8A" w:rsidRPr="003762DA">
        <w:rPr>
          <w:rFonts w:cs="Arial"/>
          <w:lang w:eastAsia="en-AU"/>
        </w:rPr>
        <w:lastRenderedPageBreak/>
        <w:t xml:space="preserve">many decades of international trade and </w:t>
      </w:r>
      <w:r w:rsidRPr="003762DA">
        <w:t>because there are few areas in Australia expected to have habitat suitable for the species to establish. This conclusion can be ground-</w:t>
      </w:r>
      <w:proofErr w:type="spellStart"/>
      <w:r w:rsidRPr="003762DA">
        <w:t>truthed</w:t>
      </w:r>
      <w:proofErr w:type="spellEnd"/>
      <w:r w:rsidRPr="003762DA">
        <w:t xml:space="preserve"> </w:t>
      </w:r>
      <w:r w:rsidR="00D76007" w:rsidRPr="003762DA">
        <w:t xml:space="preserve">to an extent </w:t>
      </w:r>
      <w:r w:rsidRPr="003762DA">
        <w:t xml:space="preserve">by comparing </w:t>
      </w:r>
      <w:r w:rsidRPr="003762DA">
        <w:rPr>
          <w:i/>
          <w:iCs/>
        </w:rPr>
        <w:t xml:space="preserve">Y. </w:t>
      </w:r>
      <w:proofErr w:type="spellStart"/>
      <w:r w:rsidRPr="003762DA">
        <w:rPr>
          <w:i/>
          <w:iCs/>
        </w:rPr>
        <w:t>modesta</w:t>
      </w:r>
      <w:proofErr w:type="spellEnd"/>
      <w:r w:rsidRPr="003762DA">
        <w:t xml:space="preserve"> with similar species such as </w:t>
      </w:r>
      <w:proofErr w:type="spellStart"/>
      <w:r w:rsidRPr="003762DA">
        <w:rPr>
          <w:i/>
          <w:iCs/>
        </w:rPr>
        <w:t>Botia</w:t>
      </w:r>
      <w:proofErr w:type="spellEnd"/>
      <w:r w:rsidRPr="003762DA">
        <w:rPr>
          <w:i/>
          <w:iCs/>
        </w:rPr>
        <w:t xml:space="preserve"> </w:t>
      </w:r>
      <w:proofErr w:type="spellStart"/>
      <w:r w:rsidRPr="003762DA">
        <w:rPr>
          <w:i/>
          <w:iCs/>
        </w:rPr>
        <w:t>lohachata</w:t>
      </w:r>
      <w:proofErr w:type="spellEnd"/>
      <w:r w:rsidRPr="003762DA">
        <w:t xml:space="preserve"> that have not established self-maintaining wild populations despite </w:t>
      </w:r>
      <w:r w:rsidR="00623831" w:rsidRPr="003762DA">
        <w:t>over</w:t>
      </w:r>
      <w:r w:rsidR="00EB67BA" w:rsidRPr="003762DA">
        <w:t xml:space="preserve"> 16 years </w:t>
      </w:r>
      <w:r w:rsidRPr="003762DA">
        <w:t xml:space="preserve">of importation to Australia for the aquarium trade. Furthermore, </w:t>
      </w:r>
      <w:r w:rsidR="000E4EE9" w:rsidRPr="003762DA">
        <w:t xml:space="preserve">captive aquarium </w:t>
      </w:r>
      <w:r w:rsidRPr="003762DA">
        <w:t xml:space="preserve">populations of </w:t>
      </w:r>
      <w:r w:rsidRPr="003762DA">
        <w:rPr>
          <w:i/>
          <w:iCs/>
        </w:rPr>
        <w:t xml:space="preserve">Y. </w:t>
      </w:r>
      <w:proofErr w:type="spellStart"/>
      <w:r w:rsidRPr="003762DA">
        <w:rPr>
          <w:i/>
          <w:iCs/>
        </w:rPr>
        <w:t>modesta</w:t>
      </w:r>
      <w:proofErr w:type="spellEnd"/>
      <w:r w:rsidRPr="003762DA">
        <w:t xml:space="preserve"> </w:t>
      </w:r>
      <w:r w:rsidR="000E4EE9" w:rsidRPr="003762DA">
        <w:t xml:space="preserve">likely exist </w:t>
      </w:r>
      <w:r w:rsidRPr="003762DA">
        <w:t xml:space="preserve">in the </w:t>
      </w:r>
      <w:r w:rsidR="00704FE7" w:rsidRPr="003762DA">
        <w:t>domestic</w:t>
      </w:r>
      <w:r w:rsidRPr="003762DA">
        <w:t xml:space="preserve"> hobby – these have not resulted in the establishment of feral populations in Australia.</w:t>
      </w:r>
    </w:p>
    <w:p w14:paraId="4BA4151F" w14:textId="494046A5" w:rsidR="00A33C5A" w:rsidRPr="003762DA" w:rsidRDefault="00A33C5A" w:rsidP="00FD34A3">
      <w:pPr>
        <w:pStyle w:val="ListNumber"/>
        <w:rPr>
          <w:i/>
          <w:iCs/>
        </w:rPr>
      </w:pPr>
      <w:r w:rsidRPr="003762DA">
        <w:rPr>
          <w:i/>
          <w:iCs/>
        </w:rPr>
        <w:t xml:space="preserve">Provide a comprehensive assessment of the potential impact of the species should it establish feral population/s in Australia. Include, but do not restrict your assessment to the impact of this species on: </w:t>
      </w:r>
    </w:p>
    <w:p w14:paraId="416E09C3" w14:textId="2215F95D" w:rsidR="007F666E" w:rsidRPr="003762DA" w:rsidRDefault="007D19EA" w:rsidP="00402E3A">
      <w:pPr>
        <w:pStyle w:val="ListBullet2"/>
        <w:numPr>
          <w:ilvl w:val="1"/>
          <w:numId w:val="24"/>
        </w:numPr>
      </w:pPr>
      <w:r w:rsidRPr="003762DA">
        <w:rPr>
          <w:i/>
          <w:iCs/>
        </w:rPr>
        <w:t>S</w:t>
      </w:r>
      <w:r w:rsidR="00A33C5A" w:rsidRPr="003762DA">
        <w:rPr>
          <w:i/>
          <w:iCs/>
        </w:rPr>
        <w:t>imilar niche species (</w:t>
      </w:r>
      <w:proofErr w:type="gramStart"/>
      <w:r w:rsidR="00A33C5A" w:rsidRPr="003762DA">
        <w:rPr>
          <w:i/>
          <w:iCs/>
        </w:rPr>
        <w:t>i.e.</w:t>
      </w:r>
      <w:proofErr w:type="gramEnd"/>
      <w:r w:rsidR="00A33C5A" w:rsidRPr="003762DA">
        <w:rPr>
          <w:i/>
          <w:iCs/>
        </w:rPr>
        <w:t xml:space="preserve"> competition with other species for food, shelter etc.)</w:t>
      </w:r>
      <w:r w:rsidR="00667D28" w:rsidRPr="003762DA">
        <w:t xml:space="preserve">: In the unlikely event </w:t>
      </w:r>
      <w:r w:rsidR="007D0F6C" w:rsidRPr="003762DA">
        <w:t xml:space="preserve">this </w:t>
      </w:r>
      <w:r w:rsidR="007614C7" w:rsidRPr="003762DA">
        <w:t xml:space="preserve">species </w:t>
      </w:r>
      <w:r w:rsidR="007D0F6C" w:rsidRPr="003762DA">
        <w:t>establishe</w:t>
      </w:r>
      <w:r w:rsidR="007614C7" w:rsidRPr="003762DA">
        <w:t>s</w:t>
      </w:r>
      <w:r w:rsidR="007D0F6C" w:rsidRPr="003762DA">
        <w:t xml:space="preserve"> in the wild in Australia, it </w:t>
      </w:r>
      <w:r w:rsidR="007614C7" w:rsidRPr="003762DA">
        <w:t xml:space="preserve">may </w:t>
      </w:r>
      <w:r w:rsidR="007D0F6C" w:rsidRPr="003762DA">
        <w:t xml:space="preserve">compete </w:t>
      </w:r>
      <w:r w:rsidR="007614C7" w:rsidRPr="003762DA">
        <w:t xml:space="preserve">for </w:t>
      </w:r>
      <w:r w:rsidR="00CC1D88" w:rsidRPr="003762DA">
        <w:t xml:space="preserve">benthic </w:t>
      </w:r>
      <w:r w:rsidR="00F548A3" w:rsidRPr="003762DA">
        <w:t>invertebrates</w:t>
      </w:r>
      <w:r w:rsidR="007614C7" w:rsidRPr="003762DA">
        <w:t xml:space="preserve"> </w:t>
      </w:r>
      <w:r w:rsidR="007D0F6C" w:rsidRPr="003762DA">
        <w:t xml:space="preserve">with other small </w:t>
      </w:r>
      <w:r w:rsidR="00F548A3" w:rsidRPr="003762DA">
        <w:t>tropical benthic fish</w:t>
      </w:r>
      <w:r w:rsidR="007614C7" w:rsidRPr="003762DA">
        <w:t xml:space="preserve"> typically in </w:t>
      </w:r>
      <w:r w:rsidR="00F548A3" w:rsidRPr="003762DA">
        <w:t>habitats with sandy or gravel</w:t>
      </w:r>
      <w:r w:rsidR="007614C7" w:rsidRPr="003762DA">
        <w:t xml:space="preserve"> </w:t>
      </w:r>
      <w:r w:rsidR="00F548A3" w:rsidRPr="003762DA">
        <w:t>substrates</w:t>
      </w:r>
      <w:r w:rsidR="007614C7" w:rsidRPr="003762DA">
        <w:t xml:space="preserve">. </w:t>
      </w:r>
      <w:r w:rsidRPr="003762DA">
        <w:t xml:space="preserve">These niche species could include </w:t>
      </w:r>
      <w:r w:rsidR="00CC1D88" w:rsidRPr="003762DA">
        <w:t xml:space="preserve">bottom feeders such as </w:t>
      </w:r>
      <w:r w:rsidR="00F548A3" w:rsidRPr="003762DA">
        <w:t>e</w:t>
      </w:r>
      <w:r w:rsidR="0052489A" w:rsidRPr="003762DA">
        <w:t>e</w:t>
      </w:r>
      <w:r w:rsidR="00F548A3" w:rsidRPr="003762DA">
        <w:t>l tailed catfishes (</w:t>
      </w:r>
      <w:proofErr w:type="spellStart"/>
      <w:r w:rsidR="00F548A3" w:rsidRPr="003762DA">
        <w:rPr>
          <w:i/>
          <w:iCs/>
        </w:rPr>
        <w:t>Neosilurus</w:t>
      </w:r>
      <w:proofErr w:type="spellEnd"/>
      <w:r w:rsidR="00F548A3" w:rsidRPr="003762DA">
        <w:t xml:space="preserve"> spp</w:t>
      </w:r>
      <w:r w:rsidR="00EF04F5" w:rsidRPr="003762DA">
        <w:t>.</w:t>
      </w:r>
      <w:r w:rsidR="00F548A3" w:rsidRPr="003762DA">
        <w:t xml:space="preserve">, </w:t>
      </w:r>
      <w:proofErr w:type="spellStart"/>
      <w:r w:rsidR="00F548A3" w:rsidRPr="003762DA">
        <w:rPr>
          <w:i/>
          <w:iCs/>
        </w:rPr>
        <w:t>Porochilus</w:t>
      </w:r>
      <w:proofErr w:type="spellEnd"/>
      <w:r w:rsidR="00F548A3" w:rsidRPr="003762DA">
        <w:t xml:space="preserve"> spp</w:t>
      </w:r>
      <w:r w:rsidR="0056797C" w:rsidRPr="003762DA">
        <w:t>.</w:t>
      </w:r>
      <w:r w:rsidR="00F548A3" w:rsidRPr="003762DA">
        <w:t>)</w:t>
      </w:r>
      <w:r w:rsidR="003872D2" w:rsidRPr="003762DA">
        <w:t xml:space="preserve"> or juvenile eels (</w:t>
      </w:r>
      <w:r w:rsidR="003872D2" w:rsidRPr="003762DA">
        <w:rPr>
          <w:i/>
          <w:iCs/>
        </w:rPr>
        <w:t xml:space="preserve">Anguilla </w:t>
      </w:r>
      <w:proofErr w:type="spellStart"/>
      <w:r w:rsidR="003872D2" w:rsidRPr="003762DA">
        <w:rPr>
          <w:i/>
          <w:iCs/>
        </w:rPr>
        <w:t>reinharditii</w:t>
      </w:r>
      <w:proofErr w:type="spellEnd"/>
      <w:r w:rsidR="003872D2" w:rsidRPr="003762DA">
        <w:t>)</w:t>
      </w:r>
      <w:r w:rsidR="004449F9" w:rsidRPr="003762DA">
        <w:t>.</w:t>
      </w:r>
      <w:r w:rsidR="00F548A3" w:rsidRPr="003762DA">
        <w:t xml:space="preserve"> No competition would be expected with mid-water or surface feeding fish. Most of the potential habitat streams </w:t>
      </w:r>
      <w:r w:rsidR="005D7CC9" w:rsidRPr="003762DA">
        <w:t xml:space="preserve">in </w:t>
      </w:r>
      <w:r w:rsidR="004E6DEB" w:rsidRPr="003762DA">
        <w:t xml:space="preserve">tropical </w:t>
      </w:r>
      <w:r w:rsidR="005D7CC9" w:rsidRPr="003762DA">
        <w:t xml:space="preserve">Australia </w:t>
      </w:r>
      <w:r w:rsidR="00F548A3" w:rsidRPr="003762DA">
        <w:t>are dominated by species that penetrate freshwaters from the sea.</w:t>
      </w:r>
      <w:r w:rsidR="007D6870">
        <w:t xml:space="preserve"> </w:t>
      </w:r>
      <w:bookmarkStart w:id="13" w:name="_Hlk80802100"/>
      <w:r w:rsidR="007D6870" w:rsidRPr="00FA1641">
        <w:t>There are no reports in the scientific literature of any ecological impacts as a result of the species establishing outside its natural range in other countries. As noted in TOR 7 above, the absence of such reports is an indication of the benign nature of the species since scientific literature focuses almost exclusively on species that have some ecological impact.</w:t>
      </w:r>
      <w:r w:rsidR="007D6870">
        <w:t xml:space="preserve">   </w:t>
      </w:r>
      <w:bookmarkEnd w:id="13"/>
    </w:p>
    <w:p w14:paraId="093D307A" w14:textId="1F42D600" w:rsidR="002F6CD6" w:rsidRPr="003762DA" w:rsidRDefault="006068E4" w:rsidP="002F6CD6">
      <w:pPr>
        <w:pStyle w:val="ListBullet2"/>
        <w:numPr>
          <w:ilvl w:val="1"/>
          <w:numId w:val="39"/>
        </w:numPr>
      </w:pPr>
      <w:r w:rsidRPr="003762DA">
        <w:rPr>
          <w:i/>
          <w:iCs/>
        </w:rPr>
        <w:t>I</w:t>
      </w:r>
      <w:r w:rsidR="00A33C5A" w:rsidRPr="003762DA">
        <w:rPr>
          <w:i/>
          <w:iCs/>
        </w:rPr>
        <w:t xml:space="preserve">s the species susceptible to, or could </w:t>
      </w:r>
      <w:r w:rsidR="00201140" w:rsidRPr="003762DA">
        <w:rPr>
          <w:i/>
          <w:iCs/>
        </w:rPr>
        <w:t xml:space="preserve">it </w:t>
      </w:r>
      <w:r w:rsidR="00A33C5A" w:rsidRPr="003762DA">
        <w:rPr>
          <w:i/>
          <w:iCs/>
        </w:rPr>
        <w:t>transmit any pests or disease</w:t>
      </w:r>
      <w:r w:rsidR="00A774EB" w:rsidRPr="003762DA">
        <w:t>:</w:t>
      </w:r>
      <w:r w:rsidR="00A33C5A" w:rsidRPr="003762DA">
        <w:t xml:space="preserve"> </w:t>
      </w:r>
      <w:r w:rsidR="007F666E" w:rsidRPr="003762DA">
        <w:br/>
      </w:r>
      <w:r w:rsidR="00CA4CD6" w:rsidRPr="003762DA">
        <w:t xml:space="preserve">No </w:t>
      </w:r>
      <w:r w:rsidR="008053BB" w:rsidRPr="003762DA">
        <w:t>significant</w:t>
      </w:r>
      <w:r w:rsidR="00CA4CD6" w:rsidRPr="003762DA">
        <w:t xml:space="preserve"> pests or diseases have been </w:t>
      </w:r>
      <w:r w:rsidR="00A676F8" w:rsidRPr="003762DA">
        <w:t>associated with t</w:t>
      </w:r>
      <w:r w:rsidR="00CA4CD6" w:rsidRPr="003762DA">
        <w:t xml:space="preserve">his </w:t>
      </w:r>
      <w:proofErr w:type="gramStart"/>
      <w:r w:rsidR="00CA4CD6" w:rsidRPr="003762DA">
        <w:t>species</w:t>
      </w:r>
      <w:r w:rsidR="005D7CC9" w:rsidRPr="003762DA">
        <w:t>.</w:t>
      </w:r>
      <w:proofErr w:type="gramEnd"/>
      <w:r w:rsidR="005D7CC9" w:rsidRPr="003762DA">
        <w:t xml:space="preserve"> </w:t>
      </w:r>
      <w:r w:rsidR="00110997" w:rsidRPr="003762DA">
        <w:t xml:space="preserve">Botiids are </w:t>
      </w:r>
      <w:r w:rsidR="00F548A3" w:rsidRPr="003762DA">
        <w:t>susceptib</w:t>
      </w:r>
      <w:r w:rsidR="00110997" w:rsidRPr="003762DA">
        <w:t>le</w:t>
      </w:r>
      <w:r w:rsidR="00F548A3" w:rsidRPr="003762DA">
        <w:t xml:space="preserve"> to white spot of fish (</w:t>
      </w:r>
      <w:proofErr w:type="spellStart"/>
      <w:r w:rsidR="00F548A3" w:rsidRPr="003762DA">
        <w:rPr>
          <w:i/>
          <w:iCs/>
        </w:rPr>
        <w:t>Ichthyophthirius</w:t>
      </w:r>
      <w:proofErr w:type="spellEnd"/>
      <w:r w:rsidR="00F548A3" w:rsidRPr="003762DA">
        <w:rPr>
          <w:i/>
          <w:iCs/>
        </w:rPr>
        <w:t xml:space="preserve"> </w:t>
      </w:r>
      <w:proofErr w:type="spellStart"/>
      <w:r w:rsidR="00F548A3" w:rsidRPr="003762DA">
        <w:rPr>
          <w:i/>
          <w:iCs/>
        </w:rPr>
        <w:t>multifiliis</w:t>
      </w:r>
      <w:proofErr w:type="spellEnd"/>
      <w:r w:rsidR="00F548A3" w:rsidRPr="003762DA">
        <w:t>)</w:t>
      </w:r>
      <w:r w:rsidR="00110997" w:rsidRPr="003762DA">
        <w:t xml:space="preserve"> as are most fish with small or no scales</w:t>
      </w:r>
      <w:r w:rsidR="00EF04F5" w:rsidRPr="003762DA">
        <w:t xml:space="preserve"> (including </w:t>
      </w:r>
      <w:proofErr w:type="spellStart"/>
      <w:r w:rsidR="004E6DEB" w:rsidRPr="003762DA">
        <w:t>Neosilurids</w:t>
      </w:r>
      <w:proofErr w:type="spellEnd"/>
      <w:r w:rsidR="00EF04F5" w:rsidRPr="003762DA">
        <w:t>).</w:t>
      </w:r>
      <w:r w:rsidR="00110997" w:rsidRPr="003762DA">
        <w:t xml:space="preserve"> Another disease (called skinny disease) </w:t>
      </w:r>
      <w:r w:rsidR="005D7CC9" w:rsidRPr="003762DA">
        <w:t xml:space="preserve">thought the be caused by the flagellate parasite </w:t>
      </w:r>
      <w:proofErr w:type="spellStart"/>
      <w:r w:rsidR="005D7CC9" w:rsidRPr="003762DA">
        <w:rPr>
          <w:i/>
          <w:iCs/>
        </w:rPr>
        <w:t>Spironucleus</w:t>
      </w:r>
      <w:proofErr w:type="spellEnd"/>
      <w:r w:rsidR="005D7CC9" w:rsidRPr="003762DA">
        <w:t xml:space="preserve"> sp. </w:t>
      </w:r>
      <w:r w:rsidR="002F6CD6" w:rsidRPr="003762DA">
        <w:t xml:space="preserve">(Seriously Fish n.d.). This parasite in found throughout the world in most vertebrates but is poorly characterised although they may be reasonably species specific (Williams </w:t>
      </w:r>
      <w:r w:rsidR="002F6CD6" w:rsidRPr="003762DA">
        <w:rPr>
          <w:i/>
          <w:iCs/>
        </w:rPr>
        <w:t>et al</w:t>
      </w:r>
      <w:r w:rsidR="002F6CD6" w:rsidRPr="003762DA">
        <w:t xml:space="preserve">. 2011). </w:t>
      </w:r>
    </w:p>
    <w:p w14:paraId="375A1E5C" w14:textId="5952F413" w:rsidR="00A33C5A" w:rsidRPr="003762DA" w:rsidRDefault="002E4AF0" w:rsidP="00402E3A">
      <w:pPr>
        <w:pStyle w:val="ListBullet2"/>
        <w:numPr>
          <w:ilvl w:val="1"/>
          <w:numId w:val="24"/>
        </w:numPr>
      </w:pPr>
      <w:r w:rsidRPr="003762DA">
        <w:rPr>
          <w:i/>
          <w:iCs/>
        </w:rPr>
        <w:t>P</w:t>
      </w:r>
      <w:r w:rsidR="00A33C5A" w:rsidRPr="003762DA">
        <w:rPr>
          <w:i/>
          <w:iCs/>
        </w:rPr>
        <w:t>robable prey/food sources, including agricultural crops</w:t>
      </w:r>
      <w:r w:rsidRPr="003762DA">
        <w:t xml:space="preserve">: </w:t>
      </w:r>
      <w:r w:rsidR="0017559B">
        <w:rPr>
          <w:i/>
          <w:iCs/>
        </w:rPr>
        <w:t>Y</w:t>
      </w:r>
      <w:r w:rsidR="00281FFF" w:rsidRPr="003762DA">
        <w:rPr>
          <w:i/>
          <w:iCs/>
        </w:rPr>
        <w:t xml:space="preserve">. </w:t>
      </w:r>
      <w:proofErr w:type="spellStart"/>
      <w:r w:rsidR="007974C0" w:rsidRPr="003762DA">
        <w:rPr>
          <w:i/>
          <w:iCs/>
        </w:rPr>
        <w:t>modesta</w:t>
      </w:r>
      <w:proofErr w:type="spellEnd"/>
      <w:r w:rsidR="00281FFF" w:rsidRPr="003762DA">
        <w:rPr>
          <w:i/>
          <w:iCs/>
        </w:rPr>
        <w:t xml:space="preserve"> </w:t>
      </w:r>
      <w:r w:rsidR="00281FFF" w:rsidRPr="003762DA">
        <w:t xml:space="preserve">feeds </w:t>
      </w:r>
      <w:r w:rsidR="000D02BC" w:rsidRPr="003762DA">
        <w:t xml:space="preserve">mostly </w:t>
      </w:r>
      <w:r w:rsidR="00281FFF" w:rsidRPr="003762DA">
        <w:t>on benthic invertebrates. It does not feed on any agricultural crops</w:t>
      </w:r>
      <w:r w:rsidR="00281FFF" w:rsidRPr="003762DA">
        <w:rPr>
          <w:i/>
          <w:iCs/>
        </w:rPr>
        <w:t>.</w:t>
      </w:r>
      <w:r w:rsidR="00267FE2" w:rsidRPr="003762DA">
        <w:t xml:space="preserve">  </w:t>
      </w:r>
    </w:p>
    <w:p w14:paraId="476A6074" w14:textId="320717C1" w:rsidR="00267FE2" w:rsidRPr="003762DA" w:rsidRDefault="00267FE2" w:rsidP="00402E3A">
      <w:pPr>
        <w:pStyle w:val="ListBullet2"/>
        <w:numPr>
          <w:ilvl w:val="1"/>
          <w:numId w:val="24"/>
        </w:numPr>
      </w:pPr>
      <w:r w:rsidRPr="003762DA">
        <w:rPr>
          <w:i/>
          <w:iCs/>
        </w:rPr>
        <w:t>H</w:t>
      </w:r>
      <w:r w:rsidR="00A33C5A" w:rsidRPr="003762DA">
        <w:rPr>
          <w:i/>
          <w:iCs/>
        </w:rPr>
        <w:t>abitat and local environmental conditions</w:t>
      </w:r>
      <w:r w:rsidRPr="003762DA">
        <w:t xml:space="preserve">: </w:t>
      </w:r>
      <w:r w:rsidR="0017559B">
        <w:rPr>
          <w:i/>
          <w:iCs/>
        </w:rPr>
        <w:t>Y</w:t>
      </w:r>
      <w:r w:rsidR="00281FFF" w:rsidRPr="003762DA">
        <w:rPr>
          <w:i/>
          <w:iCs/>
        </w:rPr>
        <w:t xml:space="preserve">. </w:t>
      </w:r>
      <w:proofErr w:type="spellStart"/>
      <w:r w:rsidR="007974C0" w:rsidRPr="003762DA">
        <w:rPr>
          <w:i/>
          <w:iCs/>
        </w:rPr>
        <w:t>modesta</w:t>
      </w:r>
      <w:proofErr w:type="spellEnd"/>
      <w:r w:rsidRPr="003762DA">
        <w:t xml:space="preserve"> </w:t>
      </w:r>
      <w:proofErr w:type="gramStart"/>
      <w:r w:rsidRPr="003762DA">
        <w:t>has</w:t>
      </w:r>
      <w:proofErr w:type="gramEnd"/>
      <w:r w:rsidRPr="003762DA">
        <w:t xml:space="preserve"> not been reported to change its environment or habitat. </w:t>
      </w:r>
      <w:r w:rsidR="00B54E9F" w:rsidRPr="003762DA">
        <w:t>It does inhabit the large, permanent, seasonally flooding muddy rivers in tropical Asia of which there are no equivalents in size or continuous turbidity in Australia</w:t>
      </w:r>
      <w:r w:rsidR="00281FFF" w:rsidRPr="003762DA">
        <w:t>.</w:t>
      </w:r>
    </w:p>
    <w:p w14:paraId="43CA2FF5" w14:textId="4FEA5A4C" w:rsidR="00A33C5A" w:rsidRPr="003762DA" w:rsidRDefault="00151957" w:rsidP="00402E3A">
      <w:pPr>
        <w:pStyle w:val="ListBullet2"/>
        <w:numPr>
          <w:ilvl w:val="1"/>
          <w:numId w:val="24"/>
        </w:numPr>
      </w:pPr>
      <w:r w:rsidRPr="003762DA">
        <w:rPr>
          <w:i/>
          <w:iCs/>
        </w:rPr>
        <w:t>C</w:t>
      </w:r>
      <w:r w:rsidR="00A33C5A" w:rsidRPr="003762DA">
        <w:rPr>
          <w:i/>
          <w:iCs/>
        </w:rPr>
        <w:t>ontrol/eradication programs that could be applied in Australia if the species was released or escaped</w:t>
      </w:r>
      <w:r w:rsidRPr="003762DA">
        <w:t xml:space="preserve">: </w:t>
      </w:r>
      <w:r w:rsidR="00411DEB" w:rsidRPr="003762DA">
        <w:t>Potential control measures include l</w:t>
      </w:r>
      <w:r w:rsidRPr="003762DA">
        <w:t xml:space="preserve">isting as a noxious species; eradication or containment </w:t>
      </w:r>
      <w:r w:rsidR="00411DEB" w:rsidRPr="003762DA">
        <w:t xml:space="preserve">programs (including </w:t>
      </w:r>
      <w:r w:rsidRPr="003762DA">
        <w:t>movement controls</w:t>
      </w:r>
      <w:r w:rsidR="00411DEB" w:rsidRPr="003762DA">
        <w:t xml:space="preserve">) or broader education/awareness building campaigns such as </w:t>
      </w:r>
      <w:r w:rsidR="00281FFF" w:rsidRPr="003762DA">
        <w:t>labelling aquarium fish bags with messaging.</w:t>
      </w:r>
    </w:p>
    <w:p w14:paraId="3E9EA32B" w14:textId="7D474DF4" w:rsidR="00A33C5A" w:rsidRPr="003762DA" w:rsidRDefault="005F7397" w:rsidP="00402E3A">
      <w:pPr>
        <w:pStyle w:val="ListBullet2"/>
        <w:numPr>
          <w:ilvl w:val="1"/>
          <w:numId w:val="24"/>
        </w:numPr>
      </w:pPr>
      <w:r w:rsidRPr="003762DA">
        <w:rPr>
          <w:i/>
          <w:iCs/>
        </w:rPr>
        <w:t>C</w:t>
      </w:r>
      <w:r w:rsidR="00A33C5A" w:rsidRPr="003762DA">
        <w:rPr>
          <w:i/>
          <w:iCs/>
        </w:rPr>
        <w:t xml:space="preserve">haracteristic or behaviour of the species which may cause land degradation </w:t>
      </w:r>
      <w:proofErr w:type="gramStart"/>
      <w:r w:rsidR="00A33C5A" w:rsidRPr="003762DA">
        <w:rPr>
          <w:i/>
          <w:iCs/>
        </w:rPr>
        <w:t>i.e.</w:t>
      </w:r>
      <w:proofErr w:type="gramEnd"/>
      <w:r w:rsidR="00A33C5A" w:rsidRPr="003762DA">
        <w:rPr>
          <w:i/>
          <w:iCs/>
        </w:rPr>
        <w:t xml:space="preserve"> soil erosion from hooves, digging</w:t>
      </w:r>
      <w:r w:rsidRPr="003762DA">
        <w:t>: There are no reports of this species exhibiting any behaviours that m</w:t>
      </w:r>
      <w:r w:rsidR="00965B1F" w:rsidRPr="003762DA">
        <w:t>a</w:t>
      </w:r>
      <w:r w:rsidRPr="003762DA">
        <w:t xml:space="preserve">y cause </w:t>
      </w:r>
      <w:r w:rsidR="00EF04F5" w:rsidRPr="003762DA">
        <w:t>habitat</w:t>
      </w:r>
      <w:r w:rsidRPr="003762DA">
        <w:t xml:space="preserve"> degradation.</w:t>
      </w:r>
      <w:r w:rsidR="00A33C5A" w:rsidRPr="003762DA">
        <w:t xml:space="preserve"> </w:t>
      </w:r>
    </w:p>
    <w:p w14:paraId="66E6884D" w14:textId="205BD8AA" w:rsidR="00A33C5A" w:rsidRPr="003762DA" w:rsidRDefault="005F7397" w:rsidP="00402E3A">
      <w:pPr>
        <w:pStyle w:val="ListBullet2"/>
        <w:numPr>
          <w:ilvl w:val="1"/>
          <w:numId w:val="24"/>
        </w:numPr>
      </w:pPr>
      <w:r w:rsidRPr="003762DA">
        <w:rPr>
          <w:i/>
          <w:iCs/>
        </w:rPr>
        <w:lastRenderedPageBreak/>
        <w:t>P</w:t>
      </w:r>
      <w:r w:rsidR="00C5024C" w:rsidRPr="003762DA">
        <w:rPr>
          <w:i/>
          <w:iCs/>
        </w:rPr>
        <w:t>otential threat to humans</w:t>
      </w:r>
      <w:r w:rsidRPr="003762DA">
        <w:t>: The species is not reported as posing any threat to humans</w:t>
      </w:r>
      <w:r w:rsidR="00F24A36" w:rsidRPr="003762DA">
        <w:t xml:space="preserve"> (</w:t>
      </w:r>
      <w:r w:rsidR="006B0CEA" w:rsidRPr="003762DA">
        <w:t xml:space="preserve">Froese and Pauly </w:t>
      </w:r>
      <w:proofErr w:type="spellStart"/>
      <w:r w:rsidR="004254A4" w:rsidRPr="003762DA">
        <w:t>n.d.</w:t>
      </w:r>
      <w:r w:rsidR="004254A4" w:rsidRPr="003762DA">
        <w:rPr>
          <w:rFonts w:cs="Arial"/>
        </w:rPr>
        <w:t>─a</w:t>
      </w:r>
      <w:proofErr w:type="spellEnd"/>
      <w:r w:rsidR="00F24A36" w:rsidRPr="003762DA">
        <w:t>)</w:t>
      </w:r>
      <w:r w:rsidR="00C5024C" w:rsidRPr="003762DA">
        <w:t>.</w:t>
      </w:r>
      <w:r w:rsidR="00DE0A4C" w:rsidRPr="003762DA">
        <w:t xml:space="preserve"> </w:t>
      </w:r>
    </w:p>
    <w:p w14:paraId="3507F074" w14:textId="0CDF5591" w:rsidR="00A33C5A" w:rsidRPr="003762DA" w:rsidRDefault="00A33C5A" w:rsidP="00FD34A3">
      <w:pPr>
        <w:pStyle w:val="ListNumber"/>
      </w:pPr>
      <w:r w:rsidRPr="003762DA">
        <w:rPr>
          <w:i/>
          <w:iCs/>
        </w:rPr>
        <w:t>What conditions or restrictions, if any, could be applied to the import of the species to reduce any potential for negative environmental impacts (</w:t>
      </w:r>
      <w:proofErr w:type="gramStart"/>
      <w:r w:rsidRPr="003762DA">
        <w:rPr>
          <w:i/>
          <w:iCs/>
        </w:rPr>
        <w:t>e.g.</w:t>
      </w:r>
      <w:proofErr w:type="gramEnd"/>
      <w:r w:rsidRPr="003762DA">
        <w:rPr>
          <w:i/>
          <w:iCs/>
        </w:rPr>
        <w:t xml:space="preserve"> single sex imports, de</w:t>
      </w:r>
      <w:r w:rsidR="00024EF2" w:rsidRPr="003762DA">
        <w:rPr>
          <w:i/>
          <w:iCs/>
        </w:rPr>
        <w:t>-</w:t>
      </w:r>
      <w:r w:rsidRPr="003762DA">
        <w:rPr>
          <w:i/>
          <w:iCs/>
        </w:rPr>
        <w:t>sexi</w:t>
      </w:r>
      <w:r w:rsidR="00C5024C" w:rsidRPr="003762DA">
        <w:rPr>
          <w:i/>
          <w:iCs/>
        </w:rPr>
        <w:t>ng animal prior to import etc.).</w:t>
      </w:r>
      <w:r w:rsidR="000E1203" w:rsidRPr="003762DA">
        <w:rPr>
          <w:i/>
          <w:iCs/>
        </w:rPr>
        <w:br/>
      </w:r>
      <w:r w:rsidR="006F44B7" w:rsidRPr="003762DA">
        <w:rPr>
          <w:i/>
          <w:iCs/>
        </w:rPr>
        <w:br/>
      </w:r>
      <w:r w:rsidR="00821704" w:rsidRPr="003762DA">
        <w:t>Potential environmental impacts from importation of live animals into Australia can take the form of direct pest risks or indirect risks associated with the introduction of new diseases that may be carried in imported s</w:t>
      </w:r>
      <w:r w:rsidR="00965B1F" w:rsidRPr="003762DA">
        <w:t>t</w:t>
      </w:r>
      <w:r w:rsidR="00821704" w:rsidRPr="003762DA">
        <w:t xml:space="preserve">ock. In the case of </w:t>
      </w:r>
      <w:r w:rsidR="00B54E9F" w:rsidRPr="003762DA">
        <w:rPr>
          <w:i/>
          <w:iCs/>
        </w:rPr>
        <w:t>Y</w:t>
      </w:r>
      <w:r w:rsidR="00F24A36" w:rsidRPr="003762DA">
        <w:rPr>
          <w:i/>
          <w:iCs/>
        </w:rPr>
        <w:t xml:space="preserve">. </w:t>
      </w:r>
      <w:proofErr w:type="spellStart"/>
      <w:r w:rsidR="007974C0" w:rsidRPr="003762DA">
        <w:rPr>
          <w:i/>
          <w:iCs/>
        </w:rPr>
        <w:t>modesta</w:t>
      </w:r>
      <w:proofErr w:type="spellEnd"/>
      <w:r w:rsidR="00821704" w:rsidRPr="003762DA">
        <w:t>, i</w:t>
      </w:r>
      <w:r w:rsidR="00CE4BCE" w:rsidRPr="003762DA">
        <w:t xml:space="preserve">mportation under Australia’s current import conditions would reduce </w:t>
      </w:r>
      <w:r w:rsidR="008267C1" w:rsidRPr="003762DA">
        <w:t xml:space="preserve">potential </w:t>
      </w:r>
      <w:r w:rsidR="00CE4BCE" w:rsidRPr="003762DA">
        <w:t xml:space="preserve">disease risks to an acceptable level, consistent with previous </w:t>
      </w:r>
      <w:r w:rsidR="005E7E63" w:rsidRPr="003762DA">
        <w:t xml:space="preserve">Australian Government </w:t>
      </w:r>
      <w:r w:rsidR="008267C1" w:rsidRPr="003762DA">
        <w:t xml:space="preserve">disease </w:t>
      </w:r>
      <w:r w:rsidR="00CE4BCE" w:rsidRPr="003762DA">
        <w:t>risk analyses (</w:t>
      </w:r>
      <w:r w:rsidR="00925197">
        <w:t xml:space="preserve">Kahn </w:t>
      </w:r>
      <w:r w:rsidR="00925197" w:rsidRPr="00925197">
        <w:rPr>
          <w:i/>
          <w:iCs/>
        </w:rPr>
        <w:t>et al.</w:t>
      </w:r>
      <w:r w:rsidR="00E21F08" w:rsidRPr="003762DA">
        <w:t xml:space="preserve"> 1999, DOA 2014</w:t>
      </w:r>
      <w:r w:rsidR="00CE4BCE" w:rsidRPr="003762DA">
        <w:t xml:space="preserve">). </w:t>
      </w:r>
    </w:p>
    <w:p w14:paraId="0CA05CFF" w14:textId="258DFD7A" w:rsidR="00A33C5A" w:rsidRPr="003762DA" w:rsidRDefault="00A33C5A" w:rsidP="00FD34A3">
      <w:pPr>
        <w:pStyle w:val="ListNumber"/>
        <w:rPr>
          <w:i/>
          <w:iCs/>
        </w:rPr>
      </w:pPr>
      <w:r w:rsidRPr="003762DA">
        <w:rPr>
          <w:i/>
          <w:iCs/>
        </w:rPr>
        <w:t>Provide a summary of the types of activities that the specimen may be used for if imported</w:t>
      </w:r>
      <w:r w:rsidR="0087253F" w:rsidRPr="003762DA">
        <w:rPr>
          <w:i/>
          <w:iCs/>
        </w:rPr>
        <w:t xml:space="preserve"> </w:t>
      </w:r>
      <w:r w:rsidR="005F7397" w:rsidRPr="003762DA">
        <w:rPr>
          <w:i/>
          <w:iCs/>
        </w:rPr>
        <w:t>into</w:t>
      </w:r>
      <w:r w:rsidRPr="003762DA">
        <w:rPr>
          <w:i/>
          <w:iCs/>
        </w:rPr>
        <w:t xml:space="preserve"> Australia (</w:t>
      </w:r>
      <w:proofErr w:type="gramStart"/>
      <w:r w:rsidRPr="003762DA">
        <w:rPr>
          <w:i/>
          <w:iCs/>
        </w:rPr>
        <w:t>e.g.</w:t>
      </w:r>
      <w:proofErr w:type="gramEnd"/>
      <w:r w:rsidRPr="003762DA">
        <w:rPr>
          <w:i/>
          <w:iCs/>
        </w:rPr>
        <w:t xml:space="preserve"> pet, commercial, scientific). </w:t>
      </w:r>
    </w:p>
    <w:p w14:paraId="190C6886" w14:textId="6C9705B3" w:rsidR="00871215" w:rsidRPr="003762DA" w:rsidRDefault="003D4DBB" w:rsidP="00871215">
      <w:pPr>
        <w:pStyle w:val="ListBullet2"/>
      </w:pPr>
      <w:r w:rsidRPr="003762DA">
        <w:rPr>
          <w:i/>
          <w:iCs/>
        </w:rPr>
        <w:t>B</w:t>
      </w:r>
      <w:r w:rsidR="00A33C5A" w:rsidRPr="003762DA">
        <w:rPr>
          <w:i/>
          <w:iCs/>
        </w:rPr>
        <w:t>enefit of this species for these activities</w:t>
      </w:r>
      <w:r w:rsidR="00815A06" w:rsidRPr="003762DA">
        <w:t xml:space="preserve">: </w:t>
      </w:r>
      <w:bookmarkStart w:id="14" w:name="_Hlk56840251"/>
      <w:r w:rsidR="00871215" w:rsidRPr="003762DA">
        <w:t>Permitting importation of this species will support the ornamental fish industry. In a broader context, the ornamental fish hobby is an important one. Aside</w:t>
      </w:r>
      <w:r w:rsidR="00965B1F" w:rsidRPr="003762DA">
        <w:t xml:space="preserve"> from</w:t>
      </w:r>
      <w:r w:rsidR="00871215" w:rsidRPr="003762DA">
        <w:t xml:space="preserve"> creating employment and contributing to the economy of all states and Territories, it has become especially important during the </w:t>
      </w:r>
      <w:proofErr w:type="spellStart"/>
      <w:r w:rsidR="00871215" w:rsidRPr="003762DA">
        <w:t>CoViD</w:t>
      </w:r>
      <w:proofErr w:type="spellEnd"/>
      <w:r w:rsidR="00871215" w:rsidRPr="003762DA">
        <w:t xml:space="preserve"> pandemic where individuals subject to movement restrictions are turning increasingly to the hobby for recreation – the hobby therefore plays a significant part in helping alleviate the stress</w:t>
      </w:r>
      <w:r w:rsidR="00965B1F" w:rsidRPr="003762DA">
        <w:t>e</w:t>
      </w:r>
      <w:r w:rsidR="00871215" w:rsidRPr="003762DA">
        <w:t>s associated with the pandemic and post-</w:t>
      </w:r>
      <w:proofErr w:type="spellStart"/>
      <w:r w:rsidR="00871215" w:rsidRPr="003762DA">
        <w:t>CoViD</w:t>
      </w:r>
      <w:proofErr w:type="spellEnd"/>
      <w:r w:rsidR="00871215" w:rsidRPr="003762DA">
        <w:t xml:space="preserve"> recovery, both from economic and social perspectives. </w:t>
      </w:r>
      <w:r w:rsidR="00871215" w:rsidRPr="003762DA">
        <w:br/>
      </w:r>
      <w:r w:rsidR="00871215" w:rsidRPr="003762DA">
        <w:br/>
        <w:t xml:space="preserve">The direct and indirect economic benefits of ornamental fish importation carry through the aquarium industry supply chain and into the hobby. The economic beneficiaries include, but are not limited to, aquarium fish importers, wholesalers, aquarium hard goods distributors, retail pet and aquarium shops, commercial and hobby breeders as well as freight and logistics providers and other associated vendors.  </w:t>
      </w:r>
      <w:r w:rsidR="00871215" w:rsidRPr="003762DA">
        <w:br/>
      </w:r>
      <w:r w:rsidR="00871215" w:rsidRPr="003762DA">
        <w:br/>
        <w:t xml:space="preserve">Importantly, keeping ornamental fish fosters companion animal care which has benefits to society beyond the direct economic value of the trade. There </w:t>
      </w:r>
      <w:proofErr w:type="gramStart"/>
      <w:r w:rsidR="00871215" w:rsidRPr="003762DA">
        <w:t>are</w:t>
      </w:r>
      <w:proofErr w:type="gramEnd"/>
      <w:r w:rsidR="00871215" w:rsidRPr="003762DA">
        <w:t xml:space="preserve"> companionship as well as mental health benefits. There has never been a more important time for these benefits to flow through Australian society. The aquarium hobby also plays an </w:t>
      </w:r>
      <w:proofErr w:type="gramStart"/>
      <w:r w:rsidR="00871215" w:rsidRPr="003762DA">
        <w:t>often undervalued</w:t>
      </w:r>
      <w:proofErr w:type="gramEnd"/>
      <w:r w:rsidR="00871215" w:rsidRPr="003762DA">
        <w:t xml:space="preserve"> educational role, especially relevant to younger Australians. The benefits in this respect include, but are not limited to, an increased understanding of, and appreciation for, biology, chemistry, physiology as well as geography and natural history.</w:t>
      </w:r>
      <w:bookmarkEnd w:id="14"/>
    </w:p>
    <w:p w14:paraId="7FC3E9D0" w14:textId="1F56A2FE" w:rsidR="00A33C5A" w:rsidRPr="003762DA" w:rsidRDefault="002E19A2" w:rsidP="00790FBA">
      <w:pPr>
        <w:pStyle w:val="ListBullet2"/>
        <w:numPr>
          <w:ilvl w:val="1"/>
          <w:numId w:val="25"/>
        </w:numPr>
      </w:pPr>
      <w:r w:rsidRPr="003762DA">
        <w:rPr>
          <w:i/>
          <w:iCs/>
        </w:rPr>
        <w:t>P</w:t>
      </w:r>
      <w:r w:rsidR="00A33C5A" w:rsidRPr="003762DA">
        <w:rPr>
          <w:i/>
          <w:iCs/>
        </w:rPr>
        <w:t>otential trade in the species</w:t>
      </w:r>
      <w:r w:rsidR="00E92C32" w:rsidRPr="003762DA">
        <w:t>:</w:t>
      </w:r>
      <w:r w:rsidR="00815A06" w:rsidRPr="003762DA">
        <w:t xml:space="preserve"> </w:t>
      </w:r>
      <w:bookmarkStart w:id="15" w:name="_Hlk55809175"/>
      <w:r w:rsidR="002478DB" w:rsidRPr="003762DA">
        <w:t xml:space="preserve">The species is routinely traded internationally and would be a welcome addition to the species permitted importation. In the order of 1.0 million fish of the species are traded internationally </w:t>
      </w:r>
      <w:bookmarkEnd w:id="15"/>
      <w:r w:rsidR="002478DB" w:rsidRPr="003762DA">
        <w:t xml:space="preserve">and given the growing popularity of the hobby in Australia, the likely market demand in Australia for imported </w:t>
      </w:r>
      <w:r w:rsidR="002478DB" w:rsidRPr="003762DA">
        <w:rPr>
          <w:i/>
          <w:iCs/>
        </w:rPr>
        <w:t xml:space="preserve">Y. </w:t>
      </w:r>
      <w:proofErr w:type="spellStart"/>
      <w:r w:rsidR="002478DB" w:rsidRPr="003762DA">
        <w:rPr>
          <w:i/>
          <w:iCs/>
        </w:rPr>
        <w:t>modesta</w:t>
      </w:r>
      <w:proofErr w:type="spellEnd"/>
      <w:r w:rsidR="002478DB" w:rsidRPr="003762DA">
        <w:t xml:space="preserve"> stock would repre</w:t>
      </w:r>
      <w:r w:rsidR="00CE02DB">
        <w:t>sent about one percent of this</w:t>
      </w:r>
      <w:r w:rsidR="002478DB" w:rsidRPr="003762DA">
        <w:t>.</w:t>
      </w:r>
    </w:p>
    <w:p w14:paraId="19EDC707" w14:textId="2CFA15D2" w:rsidR="00A33C5A" w:rsidRPr="003762DA" w:rsidRDefault="00E92C32" w:rsidP="00402E3A">
      <w:pPr>
        <w:pStyle w:val="ListBullet2"/>
        <w:numPr>
          <w:ilvl w:val="1"/>
          <w:numId w:val="25"/>
        </w:numPr>
      </w:pPr>
      <w:r w:rsidRPr="003762DA">
        <w:rPr>
          <w:i/>
          <w:iCs/>
        </w:rPr>
        <w:t>W</w:t>
      </w:r>
      <w:r w:rsidR="00C5024C" w:rsidRPr="003762DA">
        <w:rPr>
          <w:i/>
          <w:iCs/>
        </w:rPr>
        <w:t>hy this species has been chosen</w:t>
      </w:r>
      <w:r w:rsidRPr="003762DA">
        <w:t>:</w:t>
      </w:r>
      <w:r w:rsidR="005F5DA8" w:rsidRPr="003762DA">
        <w:t xml:space="preserve"> </w:t>
      </w:r>
      <w:r w:rsidR="0094141A" w:rsidRPr="003762DA">
        <w:t xml:space="preserve">Internationally, the species is in high demand by hobbyists and would be extremely popular in Australia. </w:t>
      </w:r>
      <w:bookmarkStart w:id="16" w:name="_Hlk65155877"/>
      <w:r w:rsidR="0094141A" w:rsidRPr="003762DA">
        <w:t xml:space="preserve">Similar loach species currently permitted importation such as </w:t>
      </w:r>
      <w:proofErr w:type="spellStart"/>
      <w:r w:rsidR="0094141A" w:rsidRPr="003762DA">
        <w:rPr>
          <w:i/>
          <w:iCs/>
        </w:rPr>
        <w:t>Chromobotia</w:t>
      </w:r>
      <w:proofErr w:type="spellEnd"/>
      <w:r w:rsidR="0094141A" w:rsidRPr="003762DA">
        <w:rPr>
          <w:i/>
          <w:iCs/>
        </w:rPr>
        <w:t xml:space="preserve"> </w:t>
      </w:r>
      <w:proofErr w:type="spellStart"/>
      <w:r w:rsidR="0094141A" w:rsidRPr="003762DA">
        <w:rPr>
          <w:i/>
          <w:iCs/>
        </w:rPr>
        <w:t>macrocanthus</w:t>
      </w:r>
      <w:proofErr w:type="spellEnd"/>
      <w:r w:rsidR="00407608" w:rsidRPr="003762DA">
        <w:t xml:space="preserve">, </w:t>
      </w:r>
      <w:proofErr w:type="spellStart"/>
      <w:r w:rsidR="00407608" w:rsidRPr="003762DA">
        <w:rPr>
          <w:rFonts w:cs="Arial"/>
          <w:i/>
          <w:iCs/>
          <w:color w:val="202124"/>
          <w:shd w:val="clear" w:color="auto" w:fill="FFFFFF"/>
        </w:rPr>
        <w:t>Ambastaia</w:t>
      </w:r>
      <w:proofErr w:type="spellEnd"/>
      <w:r w:rsidR="00407608" w:rsidRPr="003762DA">
        <w:rPr>
          <w:rFonts w:cs="Arial"/>
          <w:i/>
          <w:iCs/>
          <w:color w:val="202124"/>
          <w:shd w:val="clear" w:color="auto" w:fill="FFFFFF"/>
        </w:rPr>
        <w:t xml:space="preserve"> </w:t>
      </w:r>
      <w:proofErr w:type="spellStart"/>
      <w:r w:rsidR="00407608" w:rsidRPr="003762DA">
        <w:rPr>
          <w:rFonts w:cs="Arial"/>
          <w:i/>
          <w:iCs/>
          <w:color w:val="202124"/>
          <w:shd w:val="clear" w:color="auto" w:fill="FFFFFF"/>
        </w:rPr>
        <w:t>sidthimunki</w:t>
      </w:r>
      <w:proofErr w:type="spellEnd"/>
      <w:r w:rsidR="00407608" w:rsidRPr="003762DA">
        <w:rPr>
          <w:rFonts w:cs="Arial"/>
          <w:i/>
          <w:iCs/>
          <w:color w:val="202124"/>
          <w:shd w:val="clear" w:color="auto" w:fill="FFFFFF"/>
        </w:rPr>
        <w:t xml:space="preserve"> </w:t>
      </w:r>
      <w:r w:rsidR="0094141A" w:rsidRPr="003762DA">
        <w:t xml:space="preserve">and </w:t>
      </w:r>
      <w:proofErr w:type="spellStart"/>
      <w:r w:rsidR="0094141A" w:rsidRPr="003762DA">
        <w:rPr>
          <w:i/>
          <w:iCs/>
        </w:rPr>
        <w:lastRenderedPageBreak/>
        <w:t>Botia</w:t>
      </w:r>
      <w:proofErr w:type="spellEnd"/>
      <w:r w:rsidR="0094141A" w:rsidRPr="003762DA">
        <w:rPr>
          <w:i/>
          <w:iCs/>
        </w:rPr>
        <w:t xml:space="preserve"> </w:t>
      </w:r>
      <w:proofErr w:type="spellStart"/>
      <w:r w:rsidR="0094141A" w:rsidRPr="003762DA">
        <w:rPr>
          <w:i/>
          <w:iCs/>
        </w:rPr>
        <w:t>lohachata</w:t>
      </w:r>
      <w:proofErr w:type="spellEnd"/>
      <w:r w:rsidR="0094141A" w:rsidRPr="003762DA">
        <w:rPr>
          <w:i/>
          <w:iCs/>
        </w:rPr>
        <w:t xml:space="preserve"> </w:t>
      </w:r>
      <w:r w:rsidR="0094141A" w:rsidRPr="003762DA">
        <w:t xml:space="preserve">are </w:t>
      </w:r>
      <w:r w:rsidR="004D354D" w:rsidRPr="003762DA">
        <w:t>very</w:t>
      </w:r>
      <w:r w:rsidR="005010D8" w:rsidRPr="003762DA">
        <w:t xml:space="preserve"> popular</w:t>
      </w:r>
      <w:r w:rsidR="0094141A" w:rsidRPr="003762DA">
        <w:t xml:space="preserve"> in Australia. The species is not aggressive and compatible to keep in aquaria with most other tropical species.</w:t>
      </w:r>
      <w:r w:rsidR="00A22A59" w:rsidRPr="003762DA">
        <w:t xml:space="preserve"> </w:t>
      </w:r>
      <w:bookmarkEnd w:id="16"/>
    </w:p>
    <w:p w14:paraId="51F911C3" w14:textId="231E2A55" w:rsidR="00A33C5A" w:rsidRPr="003762DA" w:rsidRDefault="00A33C5A" w:rsidP="00FD34A3">
      <w:pPr>
        <w:pStyle w:val="ListNumber"/>
      </w:pPr>
      <w:r w:rsidRPr="003762DA">
        <w:rPr>
          <w:i/>
          <w:iCs/>
        </w:rPr>
        <w:t>Provide detailed guidelines on the way in which the species should be kept, transported and disposed of in accordance with the types of activity that the species may be used for if imported into Australia.</w:t>
      </w:r>
      <w:r w:rsidRPr="003762DA">
        <w:t xml:space="preserve"> </w:t>
      </w:r>
    </w:p>
    <w:p w14:paraId="6795ACE8" w14:textId="71FAF3DB" w:rsidR="004A0C12" w:rsidRPr="003762DA" w:rsidRDefault="00E92C32" w:rsidP="00402E3A">
      <w:pPr>
        <w:pStyle w:val="ListBullet2"/>
        <w:numPr>
          <w:ilvl w:val="1"/>
          <w:numId w:val="26"/>
        </w:numPr>
      </w:pPr>
      <w:r w:rsidRPr="003762DA">
        <w:rPr>
          <w:i/>
          <w:iCs/>
        </w:rPr>
        <w:t>T</w:t>
      </w:r>
      <w:r w:rsidR="00A33C5A" w:rsidRPr="003762DA">
        <w:rPr>
          <w:i/>
          <w:iCs/>
        </w:rPr>
        <w:t>he containment (</w:t>
      </w:r>
      <w:proofErr w:type="gramStart"/>
      <w:r w:rsidR="00A33C5A" w:rsidRPr="003762DA">
        <w:rPr>
          <w:i/>
          <w:iCs/>
        </w:rPr>
        <w:t>e.g.</w:t>
      </w:r>
      <w:proofErr w:type="gramEnd"/>
      <w:r w:rsidR="00A33C5A" w:rsidRPr="003762DA">
        <w:rPr>
          <w:i/>
          <w:iCs/>
        </w:rPr>
        <w:t xml:space="preserve"> cage, enclosure) and management standards for this species to prevent escape or release. This should also talk about the security standards for this specimen</w:t>
      </w:r>
      <w:r w:rsidR="004A0C12" w:rsidRPr="003762DA">
        <w:t>:</w:t>
      </w:r>
      <w:r w:rsidR="00D26CAB" w:rsidRPr="003762DA">
        <w:t xml:space="preserve"> </w:t>
      </w:r>
      <w:r w:rsidR="004A0C12" w:rsidRPr="003762DA">
        <w:t xml:space="preserve">The fish will be transported as per the International Air Transport Association (IATA) guidelines and the provisions of the </w:t>
      </w:r>
      <w:r w:rsidR="004A0C12" w:rsidRPr="003762DA">
        <w:rPr>
          <w:i/>
          <w:iCs/>
        </w:rPr>
        <w:t>BICON Import Conditions for Freshwater Aquarium Fish: Effective 18 July 2020</w:t>
      </w:r>
      <w:r w:rsidR="004A0C12" w:rsidRPr="003762DA">
        <w:t xml:space="preserve"> </w:t>
      </w:r>
      <w:r w:rsidR="005E7E63" w:rsidRPr="003762DA">
        <w:t>(DAWE 2020</w:t>
      </w:r>
      <w:r w:rsidR="00DE0A4C" w:rsidRPr="003762DA">
        <w:t>b</w:t>
      </w:r>
      <w:r w:rsidR="005E7E63" w:rsidRPr="003762DA">
        <w:t>)</w:t>
      </w:r>
      <w:r w:rsidR="00704FE7" w:rsidRPr="003762DA">
        <w:t>.</w:t>
      </w:r>
    </w:p>
    <w:p w14:paraId="25FD1EF6" w14:textId="271773AE" w:rsidR="00A33C5A" w:rsidRPr="003762DA" w:rsidRDefault="00E92C32" w:rsidP="00402E3A">
      <w:pPr>
        <w:pStyle w:val="ListBullet2"/>
        <w:numPr>
          <w:ilvl w:val="1"/>
          <w:numId w:val="26"/>
        </w:numPr>
      </w:pPr>
      <w:r w:rsidRPr="003762DA">
        <w:rPr>
          <w:i/>
          <w:iCs/>
        </w:rPr>
        <w:t>T</w:t>
      </w:r>
      <w:r w:rsidR="00A33C5A" w:rsidRPr="003762DA">
        <w:rPr>
          <w:i/>
          <w:iCs/>
        </w:rPr>
        <w:t>he disposa</w:t>
      </w:r>
      <w:r w:rsidR="00C5024C" w:rsidRPr="003762DA">
        <w:rPr>
          <w:i/>
          <w:iCs/>
        </w:rPr>
        <w:t>l options for surplus specimens</w:t>
      </w:r>
      <w:r w:rsidRPr="003762DA">
        <w:t>:</w:t>
      </w:r>
      <w:r w:rsidR="00D26CAB" w:rsidRPr="003762DA">
        <w:rPr>
          <w:color w:val="FF0000"/>
        </w:rPr>
        <w:t xml:space="preserve"> </w:t>
      </w:r>
      <w:r w:rsidR="00EF55AC" w:rsidRPr="003762DA">
        <w:t>Fish will be imported for purposes of supplying the aquarium fish trade</w:t>
      </w:r>
      <w:r w:rsidR="00A37004" w:rsidRPr="003762DA">
        <w:t xml:space="preserve"> and as such no s</w:t>
      </w:r>
      <w:r w:rsidR="00EF55AC" w:rsidRPr="003762DA">
        <w:t xml:space="preserve">urplus specimens are expected. In the event of mortality, animals will be disposed as per the provisions of the </w:t>
      </w:r>
      <w:r w:rsidR="00EF55AC" w:rsidRPr="003762DA">
        <w:rPr>
          <w:i/>
          <w:iCs/>
        </w:rPr>
        <w:t>BICON Import Conditions for Freshwater Aquarium Fish: Effective 18 July 2020</w:t>
      </w:r>
      <w:r w:rsidR="00EF55AC" w:rsidRPr="003762DA">
        <w:t xml:space="preserve"> </w:t>
      </w:r>
      <w:r w:rsidR="005E7E63" w:rsidRPr="003762DA">
        <w:t>(DAWE 2020</w:t>
      </w:r>
      <w:r w:rsidR="00DE0A4C" w:rsidRPr="003762DA">
        <w:t>b</w:t>
      </w:r>
      <w:r w:rsidR="005E7E63" w:rsidRPr="003762DA">
        <w:t xml:space="preserve">) </w:t>
      </w:r>
      <w:r w:rsidR="00EF55AC" w:rsidRPr="003762DA">
        <w:t xml:space="preserve">and in accordance with </w:t>
      </w:r>
      <w:r w:rsidR="00A37004" w:rsidRPr="003762DA">
        <w:t xml:space="preserve">the </w:t>
      </w:r>
      <w:r w:rsidR="00A910B7" w:rsidRPr="003762DA">
        <w:t xml:space="preserve">Pet Industry Association of Australia (PIAA) National Code of Practice </w:t>
      </w:r>
      <w:r w:rsidR="005E7E63" w:rsidRPr="003762DA">
        <w:t>(PIAA 2008).</w:t>
      </w:r>
      <w:r w:rsidR="00D26CAB" w:rsidRPr="003762DA">
        <w:t xml:space="preserve"> </w:t>
      </w:r>
    </w:p>
    <w:p w14:paraId="7A998CF2" w14:textId="77777777" w:rsidR="00A33C5A" w:rsidRPr="003762DA" w:rsidRDefault="00A33C5A" w:rsidP="00FD34A3">
      <w:pPr>
        <w:pStyle w:val="ListNumber"/>
      </w:pPr>
      <w:r w:rsidRPr="003762DA">
        <w:t xml:space="preserve">Provide information on all other Commonwealth, state and territory legislative controls on the species, including: </w:t>
      </w:r>
    </w:p>
    <w:p w14:paraId="6FC107FD" w14:textId="50C61F1E" w:rsidR="00A33C5A" w:rsidRPr="003762DA" w:rsidRDefault="00E92C32" w:rsidP="00402E3A">
      <w:pPr>
        <w:pStyle w:val="ListBullet2"/>
        <w:numPr>
          <w:ilvl w:val="1"/>
          <w:numId w:val="27"/>
        </w:numPr>
      </w:pPr>
      <w:r w:rsidRPr="003762DA">
        <w:rPr>
          <w:i/>
          <w:iCs/>
        </w:rPr>
        <w:t>T</w:t>
      </w:r>
      <w:r w:rsidR="00A33C5A" w:rsidRPr="003762DA">
        <w:rPr>
          <w:i/>
          <w:iCs/>
        </w:rPr>
        <w:t>he species’ current quarantine status</w:t>
      </w:r>
      <w:r w:rsidR="00B70F14" w:rsidRPr="003762DA">
        <w:t>: The species is n</w:t>
      </w:r>
      <w:r w:rsidR="0020138A" w:rsidRPr="003762DA">
        <w:t xml:space="preserve">ot </w:t>
      </w:r>
      <w:r w:rsidR="00B70F14" w:rsidRPr="003762DA">
        <w:t xml:space="preserve">currently </w:t>
      </w:r>
      <w:r w:rsidR="0020138A" w:rsidRPr="003762DA">
        <w:t>on the permitted species list</w:t>
      </w:r>
      <w:r w:rsidR="00B70F14" w:rsidRPr="003762DA">
        <w:t>.</w:t>
      </w:r>
    </w:p>
    <w:p w14:paraId="5B5C5A49" w14:textId="717DD020" w:rsidR="00A33C5A" w:rsidRPr="003762DA" w:rsidRDefault="00E92C32" w:rsidP="00402E3A">
      <w:pPr>
        <w:pStyle w:val="ListBullet2"/>
        <w:numPr>
          <w:ilvl w:val="1"/>
          <w:numId w:val="27"/>
        </w:numPr>
      </w:pPr>
      <w:r w:rsidRPr="003762DA">
        <w:rPr>
          <w:i/>
          <w:iCs/>
        </w:rPr>
        <w:t>P</w:t>
      </w:r>
      <w:r w:rsidR="00A33C5A" w:rsidRPr="003762DA">
        <w:rPr>
          <w:i/>
          <w:iCs/>
        </w:rPr>
        <w:t>est or noxious status</w:t>
      </w:r>
      <w:r w:rsidR="00B70F14" w:rsidRPr="003762DA">
        <w:t>: The species is n</w:t>
      </w:r>
      <w:r w:rsidR="0020138A" w:rsidRPr="003762DA">
        <w:t>ot list</w:t>
      </w:r>
      <w:r w:rsidR="00F24A36" w:rsidRPr="003762DA">
        <w:t>ed</w:t>
      </w:r>
      <w:r w:rsidR="0020138A" w:rsidRPr="003762DA">
        <w:t xml:space="preserve"> on any state or federal pest or noxious species list</w:t>
      </w:r>
      <w:r w:rsidR="00B70F14" w:rsidRPr="003762DA">
        <w:t>.</w:t>
      </w:r>
    </w:p>
    <w:p w14:paraId="01009996" w14:textId="1A3F7810" w:rsidR="00A33C5A" w:rsidRPr="003762DA" w:rsidRDefault="00E92C32" w:rsidP="00402E3A">
      <w:pPr>
        <w:pStyle w:val="ListBullet2"/>
        <w:numPr>
          <w:ilvl w:val="1"/>
          <w:numId w:val="27"/>
        </w:numPr>
      </w:pPr>
      <w:r w:rsidRPr="003762DA">
        <w:rPr>
          <w:i/>
          <w:iCs/>
        </w:rPr>
        <w:t>W</w:t>
      </w:r>
      <w:r w:rsidR="00A33C5A" w:rsidRPr="003762DA">
        <w:rPr>
          <w:i/>
          <w:iCs/>
        </w:rPr>
        <w:t>hether it is prohibited or controlled by permit or li</w:t>
      </w:r>
      <w:r w:rsidR="00C5024C" w:rsidRPr="003762DA">
        <w:rPr>
          <w:i/>
          <w:iCs/>
        </w:rPr>
        <w:t>cence in any state or territory</w:t>
      </w:r>
      <w:r w:rsidR="00B70F14" w:rsidRPr="003762DA">
        <w:t>: The species is n</w:t>
      </w:r>
      <w:r w:rsidR="0020138A" w:rsidRPr="003762DA">
        <w:t xml:space="preserve">ot prohibited or controlled by permit or licence in any state or territory. </w:t>
      </w:r>
    </w:p>
    <w:p w14:paraId="0F10B4A9" w14:textId="77777777" w:rsidR="00E50E0E" w:rsidRPr="003762DA" w:rsidRDefault="00E50E0E" w:rsidP="00640BEB">
      <w:pPr>
        <w:pStyle w:val="ListNumber"/>
        <w:numPr>
          <w:ilvl w:val="0"/>
          <w:numId w:val="0"/>
        </w:numPr>
      </w:pPr>
    </w:p>
    <w:p w14:paraId="56F8BA88" w14:textId="77777777" w:rsidR="004E4769" w:rsidRPr="003762DA" w:rsidRDefault="004E4769">
      <w:pPr>
        <w:spacing w:after="0" w:line="240" w:lineRule="auto"/>
      </w:pPr>
      <w:r w:rsidRPr="003762DA">
        <w:br w:type="page"/>
      </w:r>
    </w:p>
    <w:p w14:paraId="0EEF6E79" w14:textId="3FF5E255" w:rsidR="00A33C5A" w:rsidRPr="003762DA" w:rsidRDefault="00587803" w:rsidP="00A33C5A">
      <w:r w:rsidRPr="003762DA">
        <w:lastRenderedPageBreak/>
        <w:t>REFERENCES</w:t>
      </w:r>
    </w:p>
    <w:p w14:paraId="30B842A0" w14:textId="0C3D4D92" w:rsidR="00B928F4" w:rsidRPr="003762DA" w:rsidRDefault="00B928F4" w:rsidP="00B54E9F">
      <w:r w:rsidRPr="003762DA">
        <w:t xml:space="preserve">Allen DJ </w:t>
      </w:r>
      <w:r w:rsidR="009540CF" w:rsidRPr="003762DA">
        <w:t>(</w:t>
      </w:r>
      <w:r w:rsidRPr="003762DA">
        <w:t>2011</w:t>
      </w:r>
      <w:r w:rsidR="009540CF" w:rsidRPr="003762DA">
        <w:t>)</w:t>
      </w:r>
      <w:r w:rsidRPr="003762DA">
        <w:t xml:space="preserve"> </w:t>
      </w:r>
      <w:proofErr w:type="spellStart"/>
      <w:r w:rsidRPr="003762DA">
        <w:rPr>
          <w:i/>
          <w:iCs/>
        </w:rPr>
        <w:t>Yasuhikotakia</w:t>
      </w:r>
      <w:proofErr w:type="spellEnd"/>
      <w:r w:rsidRPr="003762DA">
        <w:rPr>
          <w:i/>
          <w:iCs/>
        </w:rPr>
        <w:t xml:space="preserve"> </w:t>
      </w:r>
      <w:proofErr w:type="spellStart"/>
      <w:r w:rsidRPr="003762DA">
        <w:rPr>
          <w:i/>
          <w:iCs/>
        </w:rPr>
        <w:t>modesta</w:t>
      </w:r>
      <w:proofErr w:type="spellEnd"/>
      <w:r w:rsidRPr="003762DA">
        <w:t xml:space="preserve">. The IUCN Red List of Threatened Species 2011: e.T188006A8640546. https://dx.doi.org/10.2305/IUCN.UK.2011-1.RLTS.T188006A8640546.en. </w:t>
      </w:r>
      <w:r w:rsidR="00AA31D7" w:rsidRPr="003762DA">
        <w:t>[</w:t>
      </w:r>
      <w:r w:rsidRPr="003762DA">
        <w:t>Downloaded on 21 October 2020</w:t>
      </w:r>
      <w:r w:rsidR="00AA31D7" w:rsidRPr="003762DA">
        <w:t>]</w:t>
      </w:r>
      <w:r w:rsidRPr="003762DA">
        <w:t>.</w:t>
      </w:r>
    </w:p>
    <w:p w14:paraId="36DB3204" w14:textId="77777777" w:rsidR="00EC363E" w:rsidRPr="003762DA" w:rsidRDefault="00EC363E" w:rsidP="00EC363E">
      <w:bookmarkStart w:id="17" w:name="_Hlk55815307"/>
      <w:r w:rsidRPr="003762DA">
        <w:t>Bomford M (2008) Risk assessment models for the establishment of exotic vertebrates in Australia and New Zealand: validating and refining risk assessment models. Invasive Animals Cooperative Research Centre, Canberra. Available online: https://pestsmart.org.au/wp-content/uploads/sites/3/2020/06/Risk_Assess_Models_2008_FINAL.pdf [Downloaded 1 November 2020]</w:t>
      </w:r>
    </w:p>
    <w:bookmarkEnd w:id="17"/>
    <w:p w14:paraId="76E0C12A" w14:textId="7C699033" w:rsidR="006A5774" w:rsidRPr="003762DA" w:rsidRDefault="006A5774" w:rsidP="006A5774">
      <w:r w:rsidRPr="003762DA">
        <w:t>Brough C and Roche J (</w:t>
      </w:r>
      <w:r w:rsidR="00D62A17" w:rsidRPr="003762DA">
        <w:t>n.d.</w:t>
      </w:r>
      <w:r w:rsidRPr="003762DA">
        <w:t xml:space="preserve">) “Animal-World Pet and Animal Information: Polka Dot Loach” [online] Available at: </w:t>
      </w:r>
      <w:hyperlink r:id="rId14" w:history="1">
        <w:r w:rsidRPr="003762DA">
          <w:t>https://animal-world.com/encyclo/fresh/loaches/BurmeseBorderLoach.php</w:t>
        </w:r>
      </w:hyperlink>
      <w:r w:rsidRPr="003762DA">
        <w:t xml:space="preserve"> [Accessed 1 November 2020]  </w:t>
      </w:r>
    </w:p>
    <w:p w14:paraId="66389203" w14:textId="77777777" w:rsidR="00DE0A4C" w:rsidRPr="003762DA" w:rsidRDefault="00DE0A4C" w:rsidP="00DE0A4C">
      <w:r w:rsidRPr="003762DA">
        <w:t xml:space="preserve">Corfield J, </w:t>
      </w:r>
      <w:proofErr w:type="spellStart"/>
      <w:r w:rsidRPr="003762DA">
        <w:t>Diggles</w:t>
      </w:r>
      <w:proofErr w:type="spellEnd"/>
      <w:r w:rsidRPr="003762DA">
        <w:t xml:space="preserve"> B, </w:t>
      </w:r>
      <w:proofErr w:type="spellStart"/>
      <w:r w:rsidRPr="003762DA">
        <w:t>Jubb</w:t>
      </w:r>
      <w:proofErr w:type="spellEnd"/>
      <w:r w:rsidRPr="003762DA">
        <w:t xml:space="preserve"> C, McDowall RM, Moore A, Richards A and Rowe DK (2008) Review of the impacts of introduced ornamental fish species that have established wild populations in Australia’. Prepared for the Australian Government Department of the Environment, Water, Heritage and the Arts. [https://www.environment.gov.au/system/files/resources/fb1584f5-1d57-4b3c-9a0f-b1d5beff76a4/files/ornamental-fish.pdf]</w:t>
      </w:r>
    </w:p>
    <w:p w14:paraId="10A5F9FB" w14:textId="77777777" w:rsidR="00DE0A4C" w:rsidRPr="003762DA" w:rsidRDefault="00DE0A4C" w:rsidP="00DE0A4C">
      <w:r w:rsidRPr="003762DA">
        <w:t xml:space="preserve">DAWE (2020a) Risk Assessment to add </w:t>
      </w:r>
      <w:proofErr w:type="spellStart"/>
      <w:r w:rsidRPr="003762DA">
        <w:rPr>
          <w:i/>
          <w:iCs/>
        </w:rPr>
        <w:t>Kryptopterus</w:t>
      </w:r>
      <w:proofErr w:type="spellEnd"/>
      <w:r w:rsidRPr="003762DA">
        <w:rPr>
          <w:i/>
          <w:iCs/>
        </w:rPr>
        <w:t xml:space="preserve"> </w:t>
      </w:r>
      <w:proofErr w:type="spellStart"/>
      <w:r w:rsidRPr="003762DA">
        <w:rPr>
          <w:i/>
          <w:iCs/>
        </w:rPr>
        <w:t>vitreolus</w:t>
      </w:r>
      <w:proofErr w:type="spellEnd"/>
      <w:r w:rsidRPr="003762DA">
        <w:t xml:space="preserve"> to, and remove </w:t>
      </w:r>
      <w:proofErr w:type="spellStart"/>
      <w:r w:rsidRPr="003762DA">
        <w:rPr>
          <w:i/>
          <w:iCs/>
        </w:rPr>
        <w:t>Kryptopterus</w:t>
      </w:r>
      <w:proofErr w:type="spellEnd"/>
      <w:r w:rsidRPr="003762DA">
        <w:rPr>
          <w:i/>
          <w:iCs/>
        </w:rPr>
        <w:t xml:space="preserve"> </w:t>
      </w:r>
      <w:proofErr w:type="spellStart"/>
      <w:r w:rsidRPr="003762DA">
        <w:rPr>
          <w:i/>
          <w:iCs/>
        </w:rPr>
        <w:t>bicirrhis</w:t>
      </w:r>
      <w:proofErr w:type="spellEnd"/>
      <w:r w:rsidRPr="003762DA">
        <w:t xml:space="preserve"> from, the Environment Protection and Biodiversity Conservation Act 1999 List of Specimens taken to be Suitable for Live Import August 2020. Department of Agriculture, Water and the Environment. [online] </w:t>
      </w:r>
      <w:hyperlink r:id="rId15" w:history="1">
        <w:r w:rsidRPr="003762DA">
          <w:t>https://environment.gov.au/system/files/consultations/1b591465-8486-450a-b12f-2f824fd925ca/files/glass-catfish-risk-assessment.pdf</w:t>
        </w:r>
      </w:hyperlink>
      <w:r w:rsidRPr="003762DA">
        <w:t xml:space="preserve"> [Accessed 1 November 2020].</w:t>
      </w:r>
    </w:p>
    <w:p w14:paraId="4A73CA4E" w14:textId="77777777" w:rsidR="00DE0A4C" w:rsidRPr="003762DA" w:rsidRDefault="00DE0A4C" w:rsidP="00DE0A4C">
      <w:r w:rsidRPr="003762DA">
        <w:t>DAWE (2020b) Import conditions for freshwater aquarium fish: Effective 18 July 2020. Department of Agriculture, Water and the Environment. Available at: 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Accessed 12 October 2020.</w:t>
      </w:r>
    </w:p>
    <w:p w14:paraId="109468A0" w14:textId="77777777" w:rsidR="00D32E0A" w:rsidRPr="003762DA" w:rsidRDefault="00D32E0A" w:rsidP="00D32E0A">
      <w:bookmarkStart w:id="18" w:name="_Hlk56874065"/>
      <w:r w:rsidRPr="003762DA">
        <w:t xml:space="preserve">DOA (2014) Importation of freshwater ornamental fish: review of biosecurity risks associated with gourami iridovirus and related viruses—Final import risk analysis report, Department of Agriculture, Canberra. Available online: </w:t>
      </w:r>
      <w:hyperlink r:id="rId16" w:history="1">
        <w:r w:rsidRPr="003762DA">
          <w:rPr>
            <w:rStyle w:val="Hyperlink"/>
          </w:rPr>
          <w:t>https://www.agriculture.gov.au/sites/default/files/style%20library/images/daff/__data/assets/pdffile/0004/2404309/gourami-ira.pdf</w:t>
        </w:r>
      </w:hyperlink>
      <w:r w:rsidRPr="003762DA">
        <w:t xml:space="preserve"> [Downloaded 1 November 2020]</w:t>
      </w:r>
    </w:p>
    <w:bookmarkEnd w:id="18"/>
    <w:p w14:paraId="1C2EAB2A" w14:textId="79508A5F" w:rsidR="00C333B0" w:rsidRPr="003762DA" w:rsidRDefault="00C333B0" w:rsidP="00811A03">
      <w:r w:rsidRPr="003762DA">
        <w:t>Froese R and Pauly D Editors (</w:t>
      </w:r>
      <w:proofErr w:type="spellStart"/>
      <w:r w:rsidR="004254A4" w:rsidRPr="003762DA">
        <w:t>n.d.</w:t>
      </w:r>
      <w:r w:rsidR="004254A4" w:rsidRPr="003762DA">
        <w:rPr>
          <w:rFonts w:cs="Arial"/>
        </w:rPr>
        <w:t>─a</w:t>
      </w:r>
      <w:proofErr w:type="spellEnd"/>
      <w:r w:rsidRPr="003762DA">
        <w:t>) “</w:t>
      </w:r>
      <w:proofErr w:type="spellStart"/>
      <w:r w:rsidRPr="003762DA">
        <w:rPr>
          <w:i/>
          <w:iCs/>
        </w:rPr>
        <w:t>Yasuhikotakia</w:t>
      </w:r>
      <w:proofErr w:type="spellEnd"/>
      <w:r w:rsidRPr="003762DA">
        <w:rPr>
          <w:i/>
          <w:iCs/>
        </w:rPr>
        <w:t xml:space="preserve"> </w:t>
      </w:r>
      <w:proofErr w:type="spellStart"/>
      <w:r w:rsidRPr="003762DA">
        <w:rPr>
          <w:i/>
          <w:iCs/>
        </w:rPr>
        <w:t>modesta</w:t>
      </w:r>
      <w:proofErr w:type="spellEnd"/>
      <w:r w:rsidRPr="003762DA">
        <w:t>” [online] Available at: https://www.fishbase.se/summary/Yasuhikotakia-modesta [Accessed 1 November 2020]</w:t>
      </w:r>
    </w:p>
    <w:p w14:paraId="316D1006" w14:textId="76B055CD" w:rsidR="00DE0A4C" w:rsidRPr="003762DA" w:rsidRDefault="00DE0A4C" w:rsidP="00811A03">
      <w:r w:rsidRPr="003762DA">
        <w:t>Froese R and Pauly D Editors (</w:t>
      </w:r>
      <w:proofErr w:type="spellStart"/>
      <w:r w:rsidR="004254A4" w:rsidRPr="003762DA">
        <w:t>n.d.</w:t>
      </w:r>
      <w:r w:rsidR="004254A4" w:rsidRPr="003762DA">
        <w:rPr>
          <w:rFonts w:cs="Arial"/>
        </w:rPr>
        <w:t>─b</w:t>
      </w:r>
      <w:proofErr w:type="spellEnd"/>
      <w:r w:rsidRPr="003762DA">
        <w:t xml:space="preserve">) “Scientific Names where Genus Equals </w:t>
      </w:r>
      <w:proofErr w:type="spellStart"/>
      <w:r w:rsidRPr="003762DA">
        <w:t>Yasuhikotakia</w:t>
      </w:r>
      <w:bookmarkStart w:id="19" w:name="_Hlk61330644"/>
      <w:proofErr w:type="spellEnd"/>
      <w:r w:rsidRPr="003762DA">
        <w:t>”</w:t>
      </w:r>
      <w:r w:rsidR="00DD3107" w:rsidRPr="003762DA">
        <w:t>:</w:t>
      </w:r>
      <w:r w:rsidRPr="003762DA">
        <w:t xml:space="preserve"> </w:t>
      </w:r>
      <w:proofErr w:type="spellStart"/>
      <w:r w:rsidR="00AA31D7" w:rsidRPr="003762DA">
        <w:t>FishBase</w:t>
      </w:r>
      <w:proofErr w:type="spellEnd"/>
      <w:r w:rsidR="00AA31D7" w:rsidRPr="003762DA">
        <w:t xml:space="preserve"> search results for species belonging to the genus </w:t>
      </w:r>
      <w:bookmarkEnd w:id="19"/>
      <w:proofErr w:type="spellStart"/>
      <w:r w:rsidR="00AA31D7" w:rsidRPr="003762DA">
        <w:t>Yasuhikotakia</w:t>
      </w:r>
      <w:proofErr w:type="spellEnd"/>
      <w:r w:rsidR="00AA31D7" w:rsidRPr="003762DA">
        <w:t xml:space="preserve"> </w:t>
      </w:r>
      <w:r w:rsidRPr="003762DA">
        <w:t xml:space="preserve">[online] Available at: </w:t>
      </w:r>
      <w:bookmarkStart w:id="20" w:name="_Hlk61330686"/>
      <w:r w:rsidR="00AA31D7" w:rsidRPr="003762DA">
        <w:t xml:space="preserve">https://www.fishbase.se/search.php </w:t>
      </w:r>
      <w:bookmarkEnd w:id="20"/>
      <w:r w:rsidRPr="003762DA">
        <w:t>[Accessed 1 November 2020]</w:t>
      </w:r>
    </w:p>
    <w:p w14:paraId="516CA5EA" w14:textId="6E1CCFBD" w:rsidR="00F230DF" w:rsidRPr="003762DA" w:rsidRDefault="00F230DF" w:rsidP="00811A03">
      <w:r w:rsidRPr="003762DA">
        <w:lastRenderedPageBreak/>
        <w:t>Halls AS</w:t>
      </w:r>
      <w:r w:rsidR="00D43E16" w:rsidRPr="003762DA">
        <w:t>,</w:t>
      </w:r>
      <w:r w:rsidRPr="003762DA">
        <w:t xml:space="preserve"> Paxton BR</w:t>
      </w:r>
      <w:r w:rsidR="00D43E16" w:rsidRPr="003762DA">
        <w:t>,</w:t>
      </w:r>
      <w:r w:rsidRPr="003762DA">
        <w:t xml:space="preserve"> Hall N</w:t>
      </w:r>
      <w:r w:rsidR="00D43E16" w:rsidRPr="003762DA">
        <w:t>,</w:t>
      </w:r>
      <w:r w:rsidRPr="003762DA">
        <w:t xml:space="preserve"> Peng Bun N</w:t>
      </w:r>
      <w:r w:rsidR="00D43E16" w:rsidRPr="003762DA">
        <w:t>,</w:t>
      </w:r>
      <w:r w:rsidRPr="003762DA">
        <w:t xml:space="preserve"> </w:t>
      </w:r>
      <w:proofErr w:type="spellStart"/>
      <w:r w:rsidRPr="003762DA">
        <w:t>Lieng</w:t>
      </w:r>
      <w:proofErr w:type="spellEnd"/>
      <w:r w:rsidRPr="003762DA">
        <w:t xml:space="preserve"> S</w:t>
      </w:r>
      <w:r w:rsidR="00D43E16" w:rsidRPr="003762DA">
        <w:t>,</w:t>
      </w:r>
      <w:r w:rsidRPr="003762DA">
        <w:t xml:space="preserve"> </w:t>
      </w:r>
      <w:proofErr w:type="spellStart"/>
      <w:r w:rsidRPr="003762DA">
        <w:t>Pengby</w:t>
      </w:r>
      <w:proofErr w:type="spellEnd"/>
      <w:r w:rsidRPr="003762DA">
        <w:t xml:space="preserve"> N and So N (2013). The Stationary Trawl (Dai) Fishery of the Tonle Sap-Great Lake, Cambodia. MRC Technical Paper No. 32, Mekong River Commission, Phnom Penh, Cambodia, 142pp. ISSN: 1683-1489.</w:t>
      </w:r>
    </w:p>
    <w:p w14:paraId="6B6464DD" w14:textId="6BAE1323" w:rsidR="00FA517E" w:rsidRPr="003762DA" w:rsidRDefault="00FA517E" w:rsidP="00811A03">
      <w:proofErr w:type="spellStart"/>
      <w:r w:rsidRPr="003762DA">
        <w:t>Hanjanavit</w:t>
      </w:r>
      <w:proofErr w:type="spellEnd"/>
      <w:r w:rsidRPr="003762DA">
        <w:t xml:space="preserve"> C, </w:t>
      </w:r>
      <w:proofErr w:type="spellStart"/>
      <w:r w:rsidRPr="003762DA">
        <w:t>Bur</w:t>
      </w:r>
      <w:r w:rsidR="00811A03" w:rsidRPr="003762DA">
        <w:t>omra</w:t>
      </w:r>
      <w:proofErr w:type="spellEnd"/>
      <w:r w:rsidR="00811A03" w:rsidRPr="003762DA">
        <w:t xml:space="preserve"> S and </w:t>
      </w:r>
      <w:proofErr w:type="spellStart"/>
      <w:r w:rsidR="00811A03" w:rsidRPr="003762DA">
        <w:t>Sangpradub</w:t>
      </w:r>
      <w:proofErr w:type="spellEnd"/>
      <w:r w:rsidR="00811A03" w:rsidRPr="003762DA">
        <w:t xml:space="preserve"> N</w:t>
      </w:r>
      <w:r w:rsidR="00D43E16" w:rsidRPr="003762DA">
        <w:t xml:space="preserve"> (</w:t>
      </w:r>
      <w:r w:rsidR="00811A03" w:rsidRPr="003762DA">
        <w:t>2013</w:t>
      </w:r>
      <w:r w:rsidR="00D43E16" w:rsidRPr="003762DA">
        <w:t>)</w:t>
      </w:r>
      <w:r w:rsidR="00811A03" w:rsidRPr="003762DA">
        <w:t xml:space="preserve"> The length-weight relationships, condition factors and gut contents of </w:t>
      </w:r>
      <w:proofErr w:type="spellStart"/>
      <w:r w:rsidR="00811A03" w:rsidRPr="003762DA">
        <w:rPr>
          <w:i/>
          <w:iCs/>
        </w:rPr>
        <w:t>Syncrossus</w:t>
      </w:r>
      <w:proofErr w:type="spellEnd"/>
      <w:r w:rsidR="00811A03" w:rsidRPr="003762DA">
        <w:rPr>
          <w:i/>
          <w:iCs/>
        </w:rPr>
        <w:t xml:space="preserve"> </w:t>
      </w:r>
      <w:proofErr w:type="spellStart"/>
      <w:r w:rsidR="00811A03" w:rsidRPr="003762DA">
        <w:rPr>
          <w:i/>
          <w:iCs/>
        </w:rPr>
        <w:t>helodes</w:t>
      </w:r>
      <w:proofErr w:type="spellEnd"/>
      <w:r w:rsidR="00811A03" w:rsidRPr="003762DA">
        <w:t xml:space="preserve"> (</w:t>
      </w:r>
      <w:proofErr w:type="spellStart"/>
      <w:r w:rsidR="00811A03" w:rsidRPr="003762DA">
        <w:t>Sauvage</w:t>
      </w:r>
      <w:proofErr w:type="spellEnd"/>
      <w:r w:rsidR="00811A03" w:rsidRPr="003762DA">
        <w:t xml:space="preserve">, 1876) and </w:t>
      </w:r>
      <w:proofErr w:type="spellStart"/>
      <w:r w:rsidR="00811A03" w:rsidRPr="003762DA">
        <w:rPr>
          <w:i/>
          <w:iCs/>
        </w:rPr>
        <w:t>Yasuhikotakia</w:t>
      </w:r>
      <w:proofErr w:type="spellEnd"/>
      <w:r w:rsidR="00811A03" w:rsidRPr="003762DA">
        <w:rPr>
          <w:i/>
          <w:iCs/>
        </w:rPr>
        <w:t xml:space="preserve"> </w:t>
      </w:r>
      <w:proofErr w:type="spellStart"/>
      <w:r w:rsidR="00811A03" w:rsidRPr="003762DA">
        <w:rPr>
          <w:i/>
          <w:iCs/>
        </w:rPr>
        <w:t>modesta</w:t>
      </w:r>
      <w:proofErr w:type="spellEnd"/>
      <w:r w:rsidR="00811A03" w:rsidRPr="003762DA">
        <w:t xml:space="preserve"> (Bleeker, 1864) from the Mekong River, Muang District, Nong </w:t>
      </w:r>
      <w:proofErr w:type="spellStart"/>
      <w:r w:rsidR="00811A03" w:rsidRPr="003762DA">
        <w:t>Khai</w:t>
      </w:r>
      <w:proofErr w:type="spellEnd"/>
      <w:r w:rsidR="00811A03" w:rsidRPr="003762DA">
        <w:t xml:space="preserve"> Province, </w:t>
      </w:r>
      <w:proofErr w:type="spellStart"/>
      <w:r w:rsidR="00811A03" w:rsidRPr="003762DA">
        <w:t>Northeastern</w:t>
      </w:r>
      <w:proofErr w:type="spellEnd"/>
      <w:r w:rsidR="00811A03" w:rsidRPr="003762DA">
        <w:t xml:space="preserve"> Thailand. African Journal of Agricultural Research 8(44); 2208-2217. DOI: 10.5897/AJAR12.2120</w:t>
      </w:r>
    </w:p>
    <w:p w14:paraId="361CDDBD" w14:textId="3F7E546C" w:rsidR="00DE694C" w:rsidRPr="003762DA" w:rsidRDefault="00DE694C" w:rsidP="00DE694C">
      <w:r w:rsidRPr="003762DA">
        <w:t xml:space="preserve">Hossain MA, </w:t>
      </w:r>
      <w:proofErr w:type="spellStart"/>
      <w:r w:rsidRPr="003762DA">
        <w:t>Khatum</w:t>
      </w:r>
      <w:proofErr w:type="spellEnd"/>
      <w:r w:rsidRPr="003762DA">
        <w:t xml:space="preserve"> MR and Hussain MA</w:t>
      </w:r>
      <w:r w:rsidR="00D43E16" w:rsidRPr="003762DA">
        <w:t xml:space="preserve"> (2007)</w:t>
      </w:r>
      <w:r w:rsidRPr="003762DA">
        <w:t xml:space="preserve"> On the fecundity and sex-ratio of </w:t>
      </w:r>
      <w:proofErr w:type="spellStart"/>
      <w:r w:rsidRPr="003762DA">
        <w:rPr>
          <w:i/>
          <w:iCs/>
        </w:rPr>
        <w:t>Botia</w:t>
      </w:r>
      <w:proofErr w:type="spellEnd"/>
      <w:r w:rsidRPr="003762DA">
        <w:rPr>
          <w:i/>
          <w:iCs/>
        </w:rPr>
        <w:t xml:space="preserve"> </w:t>
      </w:r>
      <w:proofErr w:type="spellStart"/>
      <w:r w:rsidRPr="003762DA">
        <w:rPr>
          <w:i/>
          <w:iCs/>
        </w:rPr>
        <w:t>dario</w:t>
      </w:r>
      <w:proofErr w:type="spellEnd"/>
      <w:r w:rsidRPr="003762DA">
        <w:t xml:space="preserve"> (Hamilton) (</w:t>
      </w:r>
      <w:proofErr w:type="spellStart"/>
      <w:r w:rsidRPr="003762DA">
        <w:t>Cypriniformes</w:t>
      </w:r>
      <w:proofErr w:type="spellEnd"/>
      <w:r w:rsidRPr="003762DA">
        <w:t xml:space="preserve">: Cobitidae). Univ. J. Zool. </w:t>
      </w:r>
      <w:proofErr w:type="spellStart"/>
      <w:r w:rsidRPr="003762DA">
        <w:t>Rajshahi</w:t>
      </w:r>
      <w:proofErr w:type="spellEnd"/>
      <w:r w:rsidRPr="003762DA">
        <w:t xml:space="preserve"> Univ</w:t>
      </w:r>
      <w:r w:rsidR="00D43E16" w:rsidRPr="003762DA">
        <w:t>,</w:t>
      </w:r>
      <w:r w:rsidRPr="003762DA">
        <w:t xml:space="preserve"> 26:27-29</w:t>
      </w:r>
    </w:p>
    <w:p w14:paraId="2640F086" w14:textId="6836C65C" w:rsidR="00E21F08" w:rsidRPr="003762DA" w:rsidRDefault="00E21F08" w:rsidP="00E21F08">
      <w:pPr>
        <w:rPr>
          <w:b/>
          <w:bCs/>
        </w:rPr>
      </w:pPr>
      <w:r w:rsidRPr="003762DA">
        <w:t xml:space="preserve">Joshi S </w:t>
      </w:r>
      <w:r w:rsidR="00D43E16" w:rsidRPr="003762DA">
        <w:t xml:space="preserve">and </w:t>
      </w:r>
      <w:proofErr w:type="spellStart"/>
      <w:r w:rsidRPr="003762DA">
        <w:t>Pathani</w:t>
      </w:r>
      <w:proofErr w:type="spellEnd"/>
      <w:r w:rsidRPr="003762DA">
        <w:t xml:space="preserve"> S (2009) Spawning biology of a hill stream fish, </w:t>
      </w:r>
      <w:proofErr w:type="spellStart"/>
      <w:r w:rsidRPr="003762DA">
        <w:rPr>
          <w:i/>
          <w:iCs/>
        </w:rPr>
        <w:t>Botia</w:t>
      </w:r>
      <w:proofErr w:type="spellEnd"/>
      <w:r w:rsidRPr="003762DA">
        <w:rPr>
          <w:i/>
          <w:iCs/>
        </w:rPr>
        <w:t xml:space="preserve"> </w:t>
      </w:r>
      <w:proofErr w:type="spellStart"/>
      <w:r w:rsidRPr="003762DA">
        <w:rPr>
          <w:i/>
          <w:iCs/>
        </w:rPr>
        <w:t>almorhae</w:t>
      </w:r>
      <w:proofErr w:type="spellEnd"/>
      <w:r w:rsidRPr="003762DA">
        <w:t xml:space="preserve"> Day of </w:t>
      </w:r>
      <w:proofErr w:type="spellStart"/>
      <w:r w:rsidRPr="003762DA">
        <w:t>Kumaun</w:t>
      </w:r>
      <w:proofErr w:type="spellEnd"/>
      <w:r w:rsidRPr="003762DA">
        <w:t xml:space="preserve"> Himalaya, Uttarakhand. Indian J. Fish. 56.</w:t>
      </w:r>
      <w:r w:rsidRPr="003762DA">
        <w:rPr>
          <w:b/>
          <w:bCs/>
        </w:rPr>
        <w:t xml:space="preserve"> </w:t>
      </w:r>
    </w:p>
    <w:p w14:paraId="6C114A94" w14:textId="638129BF" w:rsidR="00703DE0" w:rsidRPr="003762DA" w:rsidRDefault="00703DE0" w:rsidP="00703DE0">
      <w:bookmarkStart w:id="21" w:name="_Hlk66183704"/>
      <w:r w:rsidRPr="00703DE0">
        <w:t xml:space="preserve">Kahn SA, Wilson DW, </w:t>
      </w:r>
      <w:proofErr w:type="spellStart"/>
      <w:r w:rsidRPr="00703DE0">
        <w:t>Perera</w:t>
      </w:r>
      <w:proofErr w:type="spellEnd"/>
      <w:r w:rsidRPr="00703DE0">
        <w:t xml:space="preserve"> RP, </w:t>
      </w:r>
      <w:proofErr w:type="spellStart"/>
      <w:r w:rsidRPr="00703DE0">
        <w:t>Hayder</w:t>
      </w:r>
      <w:proofErr w:type="spellEnd"/>
      <w:r w:rsidRPr="00703DE0">
        <w:t xml:space="preserve"> H</w:t>
      </w:r>
      <w:r>
        <w:t xml:space="preserve"> and</w:t>
      </w:r>
      <w:r w:rsidRPr="00703DE0">
        <w:t xml:space="preserve"> </w:t>
      </w:r>
      <w:proofErr w:type="spellStart"/>
      <w:r w:rsidRPr="00703DE0">
        <w:t>Gerritty</w:t>
      </w:r>
      <w:proofErr w:type="spellEnd"/>
      <w:r w:rsidRPr="00703DE0">
        <w:t xml:space="preserve"> SE</w:t>
      </w:r>
      <w:r>
        <w:t xml:space="preserve"> (1999)</w:t>
      </w:r>
      <w:r w:rsidRPr="00703DE0">
        <w:t>. Import Risk Analysis on Live Ornamental Finfish. Canberra: Australian Quarantine and Inspection Service.</w:t>
      </w:r>
      <w:r>
        <w:t xml:space="preserve"> 187 pages. </w:t>
      </w:r>
      <w:r w:rsidRPr="003762DA">
        <w:t xml:space="preserve">Available online: </w:t>
      </w:r>
      <w:hyperlink r:id="rId17" w:history="1">
        <w:r w:rsidRPr="003762DA">
          <w:rPr>
            <w:rStyle w:val="Hyperlink"/>
          </w:rPr>
          <w:t>https://www.agriculture.gov.au/sites/default/files/sitecollectiondocuments/ba/animal/horsesubmissions/finalornamental.pdf</w:t>
        </w:r>
      </w:hyperlink>
      <w:r w:rsidRPr="003762DA">
        <w:t xml:space="preserve"> [Downloaded 1 November 2020]</w:t>
      </w:r>
    </w:p>
    <w:bookmarkEnd w:id="21"/>
    <w:p w14:paraId="32C97644" w14:textId="2620EB10" w:rsidR="00B54E9F" w:rsidRPr="003762DA" w:rsidRDefault="008F5910" w:rsidP="00B54E9F">
      <w:proofErr w:type="spellStart"/>
      <w:r w:rsidRPr="003762DA">
        <w:t>Kottelat</w:t>
      </w:r>
      <w:proofErr w:type="spellEnd"/>
      <w:r w:rsidRPr="003762DA">
        <w:t xml:space="preserve"> M</w:t>
      </w:r>
      <w:r w:rsidR="00D43E16" w:rsidRPr="003762DA">
        <w:t xml:space="preserve"> (</w:t>
      </w:r>
      <w:r w:rsidRPr="003762DA">
        <w:t>1998</w:t>
      </w:r>
      <w:r w:rsidR="00D43E16" w:rsidRPr="003762DA">
        <w:t>)</w:t>
      </w:r>
      <w:r w:rsidRPr="003762DA">
        <w:t xml:space="preserve"> Fishes of the Nam </w:t>
      </w:r>
      <w:proofErr w:type="spellStart"/>
      <w:r w:rsidRPr="003762DA">
        <w:t>Theun</w:t>
      </w:r>
      <w:proofErr w:type="spellEnd"/>
      <w:r w:rsidRPr="003762DA">
        <w:t xml:space="preserve"> and Xe </w:t>
      </w:r>
      <w:proofErr w:type="spellStart"/>
      <w:r w:rsidRPr="003762DA">
        <w:t>Bangfai</w:t>
      </w:r>
      <w:proofErr w:type="spellEnd"/>
      <w:r w:rsidRPr="003762DA">
        <w:t xml:space="preserve"> basins, Laos, with diagnoses of twenty-two new species (Teleostei: </w:t>
      </w:r>
      <w:proofErr w:type="spellStart"/>
      <w:r w:rsidRPr="003762DA">
        <w:t>Cyprinidae</w:t>
      </w:r>
      <w:proofErr w:type="spellEnd"/>
      <w:r w:rsidRPr="003762DA">
        <w:t xml:space="preserve">, </w:t>
      </w:r>
      <w:proofErr w:type="spellStart"/>
      <w:r w:rsidRPr="003762DA">
        <w:t>Balitoridae</w:t>
      </w:r>
      <w:proofErr w:type="spellEnd"/>
      <w:r w:rsidRPr="003762DA">
        <w:t xml:space="preserve">, Cobitidae, </w:t>
      </w:r>
      <w:proofErr w:type="spellStart"/>
      <w:r w:rsidRPr="003762DA">
        <w:t>Coiidae</w:t>
      </w:r>
      <w:proofErr w:type="spellEnd"/>
      <w:r w:rsidRPr="003762DA">
        <w:t xml:space="preserve"> and </w:t>
      </w:r>
      <w:proofErr w:type="spellStart"/>
      <w:r w:rsidRPr="003762DA">
        <w:t>Odontobutidae</w:t>
      </w:r>
      <w:proofErr w:type="spellEnd"/>
      <w:r w:rsidRPr="003762DA">
        <w:t xml:space="preserve">). Ichthyol. </w:t>
      </w:r>
      <w:proofErr w:type="spellStart"/>
      <w:r w:rsidRPr="003762DA">
        <w:t>Explor</w:t>
      </w:r>
      <w:proofErr w:type="spellEnd"/>
      <w:r w:rsidRPr="003762DA">
        <w:t xml:space="preserve">. </w:t>
      </w:r>
      <w:proofErr w:type="spellStart"/>
      <w:r w:rsidRPr="003762DA">
        <w:t>Freshwat</w:t>
      </w:r>
      <w:proofErr w:type="spellEnd"/>
      <w:r w:rsidRPr="003762DA">
        <w:t>. 9(1):1-128</w:t>
      </w:r>
      <w:r w:rsidR="00B54E9F" w:rsidRPr="003762DA">
        <w:t xml:space="preserve"> </w:t>
      </w:r>
    </w:p>
    <w:p w14:paraId="112D3392" w14:textId="5ADB662C" w:rsidR="00B54E9F" w:rsidRPr="003762DA" w:rsidRDefault="00B54E9F" w:rsidP="00B54E9F">
      <w:r w:rsidRPr="003762DA">
        <w:t>PIAA (2008) Pet Industry Association of Australia (PIAA) National Code of Practice (PIAA 2008)</w:t>
      </w:r>
      <w:r w:rsidR="00D32E0A" w:rsidRPr="003762DA">
        <w:t xml:space="preserve"> </w:t>
      </w:r>
      <w:r w:rsidRPr="003762DA">
        <w:t>[http://piaa.net.au/wp-content/uploads/2015/03/PIAA-CodeofPractice.pdf] Accessed 12 October 2020.</w:t>
      </w:r>
    </w:p>
    <w:p w14:paraId="65EC48D0" w14:textId="7F4FD9D1" w:rsidR="00B03420" w:rsidRPr="003762DA" w:rsidRDefault="00B03420" w:rsidP="00811A03">
      <w:proofErr w:type="spellStart"/>
      <w:r w:rsidRPr="003762DA">
        <w:t>Raffinger</w:t>
      </w:r>
      <w:proofErr w:type="spellEnd"/>
      <w:r w:rsidRPr="003762DA">
        <w:t xml:space="preserve"> E and </w:t>
      </w:r>
      <w:proofErr w:type="spellStart"/>
      <w:r w:rsidRPr="003762DA">
        <w:t>Ladich</w:t>
      </w:r>
      <w:proofErr w:type="spellEnd"/>
      <w:r w:rsidRPr="003762DA">
        <w:t xml:space="preserve"> F</w:t>
      </w:r>
      <w:r w:rsidR="00D43E16" w:rsidRPr="003762DA">
        <w:t xml:space="preserve"> (</w:t>
      </w:r>
      <w:r w:rsidRPr="003762DA">
        <w:t>2009</w:t>
      </w:r>
      <w:r w:rsidR="00D43E16" w:rsidRPr="003762DA">
        <w:t>)</w:t>
      </w:r>
      <w:r w:rsidRPr="003762DA">
        <w:t xml:space="preserve"> Acoustic threat displays and agonistic behaviour in the red-finned loach </w:t>
      </w:r>
      <w:proofErr w:type="spellStart"/>
      <w:r w:rsidRPr="003762DA">
        <w:rPr>
          <w:i/>
          <w:iCs/>
        </w:rPr>
        <w:t>Yasuhikotakia</w:t>
      </w:r>
      <w:proofErr w:type="spellEnd"/>
      <w:r w:rsidRPr="003762DA">
        <w:rPr>
          <w:i/>
          <w:iCs/>
        </w:rPr>
        <w:t xml:space="preserve"> </w:t>
      </w:r>
      <w:proofErr w:type="spellStart"/>
      <w:r w:rsidRPr="003762DA">
        <w:rPr>
          <w:i/>
          <w:iCs/>
        </w:rPr>
        <w:t>modesta</w:t>
      </w:r>
      <w:proofErr w:type="spellEnd"/>
      <w:r w:rsidRPr="003762DA">
        <w:t>. Journal of Ethology 27: 239–247</w:t>
      </w:r>
    </w:p>
    <w:p w14:paraId="5257C663" w14:textId="4C51D72E" w:rsidR="00B54E9F" w:rsidRPr="003762DA" w:rsidRDefault="00811A03" w:rsidP="00811A03">
      <w:r w:rsidRPr="003762DA">
        <w:t>Roberts</w:t>
      </w:r>
      <w:r w:rsidR="00D43E16" w:rsidRPr="003762DA">
        <w:t xml:space="preserve"> </w:t>
      </w:r>
      <w:r w:rsidRPr="003762DA">
        <w:t>TR and Baird G</w:t>
      </w:r>
      <w:r w:rsidR="00D43E16" w:rsidRPr="003762DA">
        <w:t xml:space="preserve"> (</w:t>
      </w:r>
      <w:r w:rsidRPr="003762DA">
        <w:t>1995</w:t>
      </w:r>
      <w:r w:rsidR="00D43E16" w:rsidRPr="003762DA">
        <w:t>)</w:t>
      </w:r>
      <w:r w:rsidRPr="003762DA">
        <w:t xml:space="preserve"> Traditional fisheries and fish ecology on the Mekong River at Rhone waterfalls in southern Laos. Nat. Hist. Bull. Siam Soc. 43: 219-262.</w:t>
      </w:r>
    </w:p>
    <w:p w14:paraId="469C0C94" w14:textId="24B6E5A3" w:rsidR="006A5774" w:rsidRPr="003762DA" w:rsidRDefault="0079585D" w:rsidP="00811A03">
      <w:r w:rsidRPr="003762DA">
        <w:t>Seriously</w:t>
      </w:r>
      <w:r w:rsidR="006A5774" w:rsidRPr="003762DA">
        <w:t xml:space="preserve"> Fish (</w:t>
      </w:r>
      <w:proofErr w:type="spellStart"/>
      <w:r w:rsidR="00B03420" w:rsidRPr="003762DA">
        <w:t>nd</w:t>
      </w:r>
      <w:r w:rsidR="00B03420" w:rsidRPr="003762DA">
        <w:rPr>
          <w:rFonts w:cs="Arial"/>
        </w:rPr>
        <w:t>─</w:t>
      </w:r>
      <w:r w:rsidR="008421DD" w:rsidRPr="003762DA">
        <w:t>a</w:t>
      </w:r>
      <w:proofErr w:type="spellEnd"/>
      <w:r w:rsidR="006A5774" w:rsidRPr="003762DA">
        <w:t>) “</w:t>
      </w:r>
      <w:proofErr w:type="spellStart"/>
      <w:r w:rsidR="006A5774" w:rsidRPr="003762DA">
        <w:t>Yasuhikotakia</w:t>
      </w:r>
      <w:proofErr w:type="spellEnd"/>
      <w:r w:rsidR="006A5774" w:rsidRPr="003762DA">
        <w:t xml:space="preserve"> </w:t>
      </w:r>
      <w:proofErr w:type="spellStart"/>
      <w:proofErr w:type="gramStart"/>
      <w:r w:rsidR="006A5774" w:rsidRPr="003762DA">
        <w:t>modesta</w:t>
      </w:r>
      <w:proofErr w:type="spellEnd"/>
      <w:r w:rsidR="006A5774" w:rsidRPr="003762DA">
        <w:t>”[</w:t>
      </w:r>
      <w:proofErr w:type="gramEnd"/>
      <w:r w:rsidR="006A5774" w:rsidRPr="003762DA">
        <w:t xml:space="preserve">online] Available at: </w:t>
      </w:r>
      <w:hyperlink r:id="rId18" w:history="1">
        <w:r w:rsidR="006A5774" w:rsidRPr="003762DA">
          <w:rPr>
            <w:rStyle w:val="Hyperlink"/>
            <w:color w:val="auto"/>
          </w:rPr>
          <w:t>https://www.seriouslyfish.com/species/yasuhikotakia-modesta/</w:t>
        </w:r>
      </w:hyperlink>
      <w:r w:rsidR="006A5774" w:rsidRPr="003762DA">
        <w:t xml:space="preserve"> [Accessed 1 </w:t>
      </w:r>
      <w:r w:rsidR="008421DD" w:rsidRPr="003762DA">
        <w:t>November</w:t>
      </w:r>
      <w:r w:rsidR="006A5774" w:rsidRPr="003762DA">
        <w:t xml:space="preserve"> 2020]</w:t>
      </w:r>
    </w:p>
    <w:p w14:paraId="2981E153" w14:textId="0874EE6A" w:rsidR="008421DD" w:rsidRPr="003762DA" w:rsidRDefault="008421DD" w:rsidP="00811A03">
      <w:r w:rsidRPr="003762DA">
        <w:t>Seriously Fish (</w:t>
      </w:r>
      <w:proofErr w:type="spellStart"/>
      <w:r w:rsidR="00B03420" w:rsidRPr="003762DA">
        <w:t>nd</w:t>
      </w:r>
      <w:r w:rsidR="00B03420" w:rsidRPr="003762DA">
        <w:rPr>
          <w:rFonts w:cs="Arial"/>
        </w:rPr>
        <w:t>─</w:t>
      </w:r>
      <w:r w:rsidR="00B03420" w:rsidRPr="003762DA">
        <w:t>b</w:t>
      </w:r>
      <w:proofErr w:type="spellEnd"/>
      <w:r w:rsidRPr="003762DA">
        <w:t>) “</w:t>
      </w:r>
      <w:proofErr w:type="spellStart"/>
      <w:r w:rsidRPr="003762DA">
        <w:t>Botia</w:t>
      </w:r>
      <w:proofErr w:type="spellEnd"/>
      <w:r w:rsidRPr="003762DA">
        <w:t xml:space="preserve"> </w:t>
      </w:r>
      <w:proofErr w:type="spellStart"/>
      <w:r w:rsidRPr="003762DA">
        <w:t>kubotai</w:t>
      </w:r>
      <w:proofErr w:type="spellEnd"/>
      <w:r w:rsidRPr="003762DA">
        <w:t>” [online] Available at: https://www.seriouslyfish.com/species/botia-kubotai/) [Accessed 12 November 2020].</w:t>
      </w:r>
    </w:p>
    <w:p w14:paraId="3FAFE833" w14:textId="74CA2CC5" w:rsidR="00C333B0" w:rsidRPr="003762DA" w:rsidRDefault="00C333B0" w:rsidP="00811A03">
      <w:proofErr w:type="spellStart"/>
      <w:r w:rsidRPr="003762DA">
        <w:t>Thoene</w:t>
      </w:r>
      <w:proofErr w:type="spellEnd"/>
      <w:r w:rsidRPr="003762DA">
        <w:t xml:space="preserve"> M (2007) “Blue </w:t>
      </w:r>
      <w:proofErr w:type="spellStart"/>
      <w:r w:rsidRPr="003762DA">
        <w:t>Botia</w:t>
      </w:r>
      <w:proofErr w:type="spellEnd"/>
      <w:r w:rsidRPr="003762DA">
        <w:t xml:space="preserve"> (</w:t>
      </w:r>
      <w:proofErr w:type="spellStart"/>
      <w:r w:rsidRPr="003762DA">
        <w:t>Yasuhikotakia</w:t>
      </w:r>
      <w:proofErr w:type="spellEnd"/>
      <w:r w:rsidRPr="003762DA">
        <w:t xml:space="preserve"> </w:t>
      </w:r>
      <w:proofErr w:type="spellStart"/>
      <w:r w:rsidRPr="003762DA">
        <w:t>modesta</w:t>
      </w:r>
      <w:proofErr w:type="spellEnd"/>
      <w:r w:rsidRPr="003762DA">
        <w:t xml:space="preserve">)” [online] Available at: </w:t>
      </w:r>
      <w:hyperlink r:id="rId19" w:history="1">
        <w:r w:rsidRPr="003762DA">
          <w:t>https://www.loaches.com/species-index/yasuhikotakia-modesta</w:t>
        </w:r>
      </w:hyperlink>
      <w:r w:rsidRPr="003762DA">
        <w:t xml:space="preserve"> [Accessed 1 November 2020]</w:t>
      </w:r>
    </w:p>
    <w:p w14:paraId="246A5BA7" w14:textId="4EE8B880" w:rsidR="00C1730E" w:rsidRPr="003762DA" w:rsidRDefault="00C1730E" w:rsidP="00C1730E">
      <w:bookmarkStart w:id="22" w:name="_Hlk54024625"/>
      <w:r w:rsidRPr="003762DA">
        <w:t xml:space="preserve">Tropical Fish Keeping (2019) “Redtail </w:t>
      </w:r>
      <w:proofErr w:type="spellStart"/>
      <w:r w:rsidRPr="003762DA">
        <w:t>Botia</w:t>
      </w:r>
      <w:proofErr w:type="spellEnd"/>
      <w:r w:rsidRPr="003762DA">
        <w:t xml:space="preserve"> Loach (</w:t>
      </w:r>
      <w:proofErr w:type="spellStart"/>
      <w:r w:rsidRPr="003762DA">
        <w:t>Botia</w:t>
      </w:r>
      <w:proofErr w:type="spellEnd"/>
      <w:r w:rsidRPr="003762DA">
        <w:t xml:space="preserve"> </w:t>
      </w:r>
      <w:proofErr w:type="spellStart"/>
      <w:r w:rsidRPr="003762DA">
        <w:t>modesta</w:t>
      </w:r>
      <w:proofErr w:type="spellEnd"/>
      <w:r w:rsidRPr="003762DA">
        <w:t xml:space="preserve">)” [online] Available at: https://tropical-fish-keeping.com/tag/redtail-botia-loach-botia-modesta [Accessed 12 January 2021] </w:t>
      </w:r>
      <w:bookmarkEnd w:id="22"/>
    </w:p>
    <w:p w14:paraId="0B246EE4" w14:textId="11085050" w:rsidR="002619EE" w:rsidRPr="003762DA" w:rsidRDefault="002619EE" w:rsidP="00811A03">
      <w:r w:rsidRPr="003762DA">
        <w:t xml:space="preserve">Williams CF, Lloyd D, Poynton SL, Jorgensen A, Millet COM and Cable J (2011) </w:t>
      </w:r>
      <w:proofErr w:type="spellStart"/>
      <w:r w:rsidRPr="003762DA">
        <w:rPr>
          <w:i/>
          <w:iCs/>
        </w:rPr>
        <w:t>Spironucleus</w:t>
      </w:r>
      <w:proofErr w:type="spellEnd"/>
      <w:r w:rsidRPr="003762DA">
        <w:t xml:space="preserve"> species: Economically-Important Fish Pathogens and Enigmatic Single-Celled Eukaryotes. J </w:t>
      </w:r>
      <w:proofErr w:type="spellStart"/>
      <w:r w:rsidRPr="003762DA">
        <w:t>Aquac</w:t>
      </w:r>
      <w:proofErr w:type="spellEnd"/>
      <w:r w:rsidRPr="003762DA">
        <w:t xml:space="preserve"> Res Development S2:002. doi:10.4172/2155-9546.S2-002. Available at: </w:t>
      </w:r>
      <w:hyperlink r:id="rId20" w:history="1">
        <w:r w:rsidRPr="003762DA">
          <w:rPr>
            <w:rStyle w:val="Hyperlink"/>
          </w:rPr>
          <w:t>https://animal-world.com/encyclo/fresh/loaches/BurmeseBorderLoach.php</w:t>
        </w:r>
      </w:hyperlink>
      <w:r w:rsidRPr="003762DA">
        <w:t xml:space="preserve"> [Accessed October 2020]</w:t>
      </w:r>
    </w:p>
    <w:p w14:paraId="6AF440E3" w14:textId="60F69671" w:rsidR="00121D1B" w:rsidRPr="003762DA" w:rsidRDefault="00121D1B">
      <w:pPr>
        <w:spacing w:after="0" w:line="240" w:lineRule="auto"/>
      </w:pPr>
      <w:r w:rsidRPr="003762DA">
        <w:lastRenderedPageBreak/>
        <w:br w:type="page"/>
      </w:r>
    </w:p>
    <w:p w14:paraId="435E82BD" w14:textId="1368B374" w:rsidR="00121D1B" w:rsidRPr="003762DA" w:rsidRDefault="00121D1B" w:rsidP="00121D1B">
      <w:pPr>
        <w:rPr>
          <w:rFonts w:cs="Arial"/>
          <w:b/>
          <w:bCs/>
          <w:sz w:val="24"/>
          <w:szCs w:val="24"/>
        </w:rPr>
      </w:pPr>
      <w:r w:rsidRPr="003762DA">
        <w:rPr>
          <w:b/>
          <w:bCs/>
          <w:sz w:val="24"/>
          <w:szCs w:val="24"/>
        </w:rPr>
        <w:lastRenderedPageBreak/>
        <w:t xml:space="preserve">Appendix A: </w:t>
      </w:r>
      <w:r w:rsidRPr="003762DA">
        <w:rPr>
          <w:rFonts w:cs="Arial"/>
          <w:b/>
          <w:bCs/>
          <w:sz w:val="24"/>
          <w:szCs w:val="24"/>
        </w:rPr>
        <w:t xml:space="preserve">Bomford model risk assessment: </w:t>
      </w:r>
      <w:proofErr w:type="spellStart"/>
      <w:r w:rsidRPr="003762DA">
        <w:rPr>
          <w:rFonts w:cs="Arial"/>
          <w:b/>
          <w:bCs/>
          <w:i/>
          <w:iCs/>
          <w:sz w:val="24"/>
          <w:szCs w:val="24"/>
        </w:rPr>
        <w:t>Yasuhikotakia</w:t>
      </w:r>
      <w:proofErr w:type="spellEnd"/>
      <w:r w:rsidRPr="003762DA">
        <w:rPr>
          <w:rFonts w:cs="Arial"/>
          <w:b/>
          <w:bCs/>
          <w:i/>
          <w:iCs/>
          <w:sz w:val="24"/>
          <w:szCs w:val="24"/>
        </w:rPr>
        <w:t xml:space="preserve"> </w:t>
      </w:r>
      <w:proofErr w:type="spellStart"/>
      <w:r w:rsidRPr="003762DA">
        <w:rPr>
          <w:rFonts w:cs="Arial"/>
          <w:b/>
          <w:bCs/>
          <w:i/>
          <w:iCs/>
          <w:sz w:val="24"/>
          <w:szCs w:val="24"/>
        </w:rPr>
        <w:t>modesta</w:t>
      </w:r>
      <w:proofErr w:type="spellEnd"/>
    </w:p>
    <w:p w14:paraId="1BCA69CC" w14:textId="77777777" w:rsidR="00121D1B" w:rsidRPr="003762DA" w:rsidRDefault="00121D1B" w:rsidP="00121D1B">
      <w:pPr>
        <w:rPr>
          <w:rFonts w:cs="Arial"/>
        </w:rPr>
      </w:pPr>
      <w:r w:rsidRPr="003762DA">
        <w:rPr>
          <w:rFonts w:cs="Arial"/>
        </w:rPr>
        <w:t>Assessing the risk of the potential of introducing a new organism into the environment involves assessing the likelihood of it becoming established and spreading and the likely impacts if the species does establish. The following analysis applies the assessment method for determining the risk of establishment of exotic freshwater fish introduced to Australia (Model 1) described in Bomford (2008) and is guided by the recent DAWE risk assessment of glass catfish (DAWE 2020a).</w:t>
      </w:r>
    </w:p>
    <w:p w14:paraId="3F49887B" w14:textId="095ED877" w:rsidR="00121D1B" w:rsidRPr="003762DA" w:rsidRDefault="00121D1B" w:rsidP="00121D1B">
      <w:pPr>
        <w:spacing w:after="120"/>
        <w:rPr>
          <w:rFonts w:cs="Arial"/>
        </w:rPr>
      </w:pPr>
      <w:r w:rsidRPr="003762DA">
        <w:rPr>
          <w:rFonts w:cs="Arial"/>
        </w:rPr>
        <w:t xml:space="preserve">Bomford (2008) identified a range of factors that determined establishment success of freshwater fish, including propagule pressure, climate match, history of establishment elsewhere, geographic range and taxonomic group. These risk factors together with potential impacts should </w:t>
      </w:r>
      <w:proofErr w:type="spellStart"/>
      <w:r w:rsidRPr="003762DA">
        <w:rPr>
          <w:i/>
          <w:iCs/>
        </w:rPr>
        <w:t>Yasuhikotakia</w:t>
      </w:r>
      <w:proofErr w:type="spellEnd"/>
      <w:r w:rsidRPr="003762DA">
        <w:rPr>
          <w:i/>
          <w:iCs/>
        </w:rPr>
        <w:t xml:space="preserve"> </w:t>
      </w:r>
      <w:proofErr w:type="spellStart"/>
      <w:r w:rsidRPr="003762DA">
        <w:rPr>
          <w:i/>
          <w:iCs/>
        </w:rPr>
        <w:t>modesta</w:t>
      </w:r>
      <w:proofErr w:type="spellEnd"/>
      <w:r w:rsidRPr="003762DA">
        <w:rPr>
          <w:i/>
          <w:iCs/>
        </w:rPr>
        <w:t xml:space="preserve"> </w:t>
      </w:r>
      <w:r w:rsidRPr="003762DA">
        <w:t>(Bleeker 1864) e</w:t>
      </w:r>
      <w:r w:rsidRPr="003762DA">
        <w:rPr>
          <w:rFonts w:cs="Arial"/>
        </w:rPr>
        <w:t xml:space="preserve">stablish wild populations in Australia are discussed below, as are the outputs of applying the Bomford (2008) methodology. These findings should be considered together with information addressing the DAWE terms of reference for proposed amendments to the </w:t>
      </w:r>
      <w:r w:rsidRPr="003762DA">
        <w:rPr>
          <w:rFonts w:cs="Arial"/>
          <w:i/>
          <w:iCs/>
        </w:rPr>
        <w:t>List of Specimens taken to be Suitable for Live Import (Live Import List)</w:t>
      </w:r>
      <w:r w:rsidRPr="003762DA">
        <w:rPr>
          <w:rFonts w:cs="Arial"/>
        </w:rPr>
        <w:t xml:space="preserve"> in the body of this submission.   </w:t>
      </w:r>
    </w:p>
    <w:p w14:paraId="0305BA91" w14:textId="77777777" w:rsidR="00121D1B" w:rsidRPr="003762DA" w:rsidRDefault="00121D1B" w:rsidP="00121D1B">
      <w:pPr>
        <w:pStyle w:val="ListBullet"/>
        <w:numPr>
          <w:ilvl w:val="0"/>
          <w:numId w:val="0"/>
        </w:numPr>
        <w:rPr>
          <w:rFonts w:cs="Arial"/>
          <w:b/>
        </w:rPr>
      </w:pPr>
    </w:p>
    <w:p w14:paraId="0DD30506" w14:textId="77777777" w:rsidR="00121D1B" w:rsidRPr="003762DA" w:rsidRDefault="00121D1B" w:rsidP="00121D1B">
      <w:pPr>
        <w:pStyle w:val="1BulletStyleList"/>
        <w:rPr>
          <w:rFonts w:cs="Arial"/>
          <w:b/>
          <w:szCs w:val="22"/>
        </w:rPr>
      </w:pPr>
      <w:r w:rsidRPr="003762DA">
        <w:rPr>
          <w:rFonts w:cs="Arial"/>
          <w:b/>
          <w:szCs w:val="22"/>
        </w:rPr>
        <w:t>Establishment success</w:t>
      </w:r>
    </w:p>
    <w:p w14:paraId="7374816F" w14:textId="77777777" w:rsidR="00121D1B" w:rsidRPr="003762DA" w:rsidRDefault="00121D1B" w:rsidP="00121D1B">
      <w:pPr>
        <w:pStyle w:val="Heading4"/>
        <w:spacing w:after="60"/>
        <w:rPr>
          <w:bCs/>
        </w:rPr>
      </w:pPr>
      <w:r w:rsidRPr="003762DA">
        <w:rPr>
          <w:bCs/>
        </w:rPr>
        <w:t>Propagule pressure—the release of large numbers of animals at different times and places</w:t>
      </w:r>
    </w:p>
    <w:p w14:paraId="14357CEF" w14:textId="54A932C3" w:rsidR="00DC6549" w:rsidRPr="003762DA" w:rsidRDefault="00DC6549" w:rsidP="00DC6549">
      <w:pPr>
        <w:pStyle w:val="ListNumber"/>
        <w:numPr>
          <w:ilvl w:val="0"/>
          <w:numId w:val="0"/>
        </w:numPr>
        <w:tabs>
          <w:tab w:val="left" w:pos="0"/>
        </w:tabs>
      </w:pPr>
      <w:proofErr w:type="spellStart"/>
      <w:r w:rsidRPr="003762DA">
        <w:rPr>
          <w:i/>
          <w:iCs/>
        </w:rPr>
        <w:t>Yasuhikotakia</w:t>
      </w:r>
      <w:proofErr w:type="spellEnd"/>
      <w:r w:rsidRPr="003762DA">
        <w:rPr>
          <w:i/>
          <w:iCs/>
        </w:rPr>
        <w:t xml:space="preserve"> </w:t>
      </w:r>
      <w:proofErr w:type="spellStart"/>
      <w:r w:rsidRPr="003762DA">
        <w:rPr>
          <w:i/>
          <w:iCs/>
        </w:rPr>
        <w:t>modesta</w:t>
      </w:r>
      <w:proofErr w:type="spellEnd"/>
      <w:r w:rsidRPr="003762DA">
        <w:rPr>
          <w:i/>
          <w:iCs/>
        </w:rPr>
        <w:t xml:space="preserve"> lives in the</w:t>
      </w:r>
      <w:r w:rsidRPr="003762DA">
        <w:t xml:space="preserve"> Mekong River, which is a turbid muddy river with strong seasonal flows. They are caught in the main channels in the many artisanal fisheries there (Roberts and Baird 1995; Halls </w:t>
      </w:r>
      <w:r w:rsidRPr="003762DA">
        <w:rPr>
          <w:i/>
          <w:iCs/>
        </w:rPr>
        <w:t>et al</w:t>
      </w:r>
      <w:r w:rsidRPr="003762DA">
        <w:t xml:space="preserve">. 2013). As such, the opportunity to find shelter in the event of deliberate or inadvertent release into the wild would be limited to </w:t>
      </w:r>
      <w:r w:rsidR="00EC010B" w:rsidRPr="003762DA">
        <w:t>streams in the w</w:t>
      </w:r>
      <w:r w:rsidRPr="003762DA">
        <w:t xml:space="preserve">et tropics </w:t>
      </w:r>
      <w:r w:rsidR="00EC010B" w:rsidRPr="003762DA">
        <w:t xml:space="preserve">of </w:t>
      </w:r>
      <w:r w:rsidRPr="003762DA">
        <w:t>far northern Queensland.</w:t>
      </w:r>
      <w:r w:rsidRPr="003762DA">
        <w:rPr>
          <w:rFonts w:cs="Arial"/>
        </w:rPr>
        <w:t xml:space="preserve"> It is unlikely that enough fish would be released into a suitable receiving environment to establish a breeding population as a result of an accident or being deliberately released into the local waterways in or near populated area. </w:t>
      </w:r>
      <w:r w:rsidRPr="003762DA">
        <w:t>A moderate to high probability of establishing a self-sustaining population would require deliberate release into very specific waterways – it is unlikely therefore to happen at random (DAWE 2020a). It is unlikely that enough fish would be accidently or deliberately released into a suitable receiving environment to establish a breeding population.</w:t>
      </w:r>
    </w:p>
    <w:p w14:paraId="416289EA" w14:textId="1464E120" w:rsidR="00121D1B" w:rsidRPr="003762DA" w:rsidRDefault="00121D1B" w:rsidP="00121D1B">
      <w:pPr>
        <w:rPr>
          <w:rFonts w:cs="Arial"/>
        </w:rPr>
      </w:pPr>
      <w:r w:rsidRPr="003762DA">
        <w:rPr>
          <w:rFonts w:cs="Arial"/>
          <w:iCs/>
        </w:rPr>
        <w:t xml:space="preserve">If permitted importation </w:t>
      </w:r>
      <w:r w:rsidR="00DC6549" w:rsidRPr="003762DA">
        <w:rPr>
          <w:rFonts w:cs="Arial"/>
          <w:i/>
        </w:rPr>
        <w:t xml:space="preserve">Y. </w:t>
      </w:r>
      <w:proofErr w:type="spellStart"/>
      <w:r w:rsidR="00DC6549" w:rsidRPr="003762DA">
        <w:rPr>
          <w:rFonts w:cs="Arial"/>
          <w:i/>
        </w:rPr>
        <w:t>modesta</w:t>
      </w:r>
      <w:proofErr w:type="spellEnd"/>
      <w:r w:rsidRPr="003762DA">
        <w:rPr>
          <w:rFonts w:cs="Arial"/>
          <w:i/>
        </w:rPr>
        <w:t xml:space="preserve"> </w:t>
      </w:r>
      <w:r w:rsidRPr="003762DA">
        <w:rPr>
          <w:rFonts w:cs="Arial"/>
        </w:rPr>
        <w:t xml:space="preserve">would be freely available in Australia through aquarium stores.  The species would be common enough in Australia that theft due to lack of availability is unlikely. </w:t>
      </w:r>
    </w:p>
    <w:p w14:paraId="7C51AAD3" w14:textId="77777777" w:rsidR="00121D1B" w:rsidRPr="003762DA" w:rsidRDefault="00121D1B" w:rsidP="00121D1B">
      <w:pPr>
        <w:rPr>
          <w:rFonts w:cs="Arial"/>
        </w:rPr>
      </w:pPr>
      <w:r w:rsidRPr="003762DA">
        <w:rPr>
          <w:rFonts w:cs="Arial"/>
        </w:rPr>
        <w:t>Only a very deliberate and planned release might result in establishment of the species, although the limited potentially suitable habitats and their remoteness from populated areas makes this scenario highly unlikely.</w:t>
      </w:r>
    </w:p>
    <w:p w14:paraId="6413522B" w14:textId="77777777" w:rsidR="00121D1B" w:rsidRPr="003762DA" w:rsidRDefault="00121D1B" w:rsidP="00121D1B">
      <w:pPr>
        <w:pStyle w:val="Heading3"/>
        <w:spacing w:after="60"/>
        <w:rPr>
          <w:b w:val="0"/>
          <w:bCs/>
        </w:rPr>
      </w:pPr>
      <w:r w:rsidRPr="003762DA">
        <w:rPr>
          <w:b w:val="0"/>
          <w:bCs/>
        </w:rPr>
        <w:t xml:space="preserve">Climate match—introduction to an area with a climate that closely matches that of the species’ original range: </w:t>
      </w:r>
    </w:p>
    <w:p w14:paraId="7A50A7B8" w14:textId="66DFC0B8" w:rsidR="00DC6549" w:rsidRPr="003762DA" w:rsidRDefault="00DC6549" w:rsidP="00121D1B">
      <w:pPr>
        <w:tabs>
          <w:tab w:val="left" w:pos="0"/>
        </w:tabs>
        <w:rPr>
          <w:rFonts w:cs="Arial"/>
          <w:color w:val="943634" w:themeColor="accent2" w:themeShade="BF"/>
        </w:rPr>
      </w:pPr>
      <w:proofErr w:type="spellStart"/>
      <w:r w:rsidRPr="003762DA">
        <w:rPr>
          <w:rFonts w:cs="Arial"/>
        </w:rPr>
        <w:t>Climatch</w:t>
      </w:r>
      <w:proofErr w:type="spellEnd"/>
      <w:r w:rsidRPr="003762DA">
        <w:rPr>
          <w:rFonts w:cs="Arial"/>
        </w:rPr>
        <w:t xml:space="preserve"> (original v1.0) was run with the source region set to circumscribe an area across Thailand, Laos and Cambodia consistent with the probable distribution described in Allen (2013). A climate match prediction was generated using the Euclidian algorithm applied to the ‘world stations’ data set. </w:t>
      </w:r>
      <w:proofErr w:type="spellStart"/>
      <w:r w:rsidRPr="003762DA">
        <w:rPr>
          <w:rFonts w:cs="Arial"/>
        </w:rPr>
        <w:t>Climatch</w:t>
      </w:r>
      <w:proofErr w:type="spellEnd"/>
      <w:r w:rsidRPr="003762DA">
        <w:rPr>
          <w:rFonts w:cs="Arial"/>
        </w:rPr>
        <w:t xml:space="preserve"> calculated a ‘value X’ (</w:t>
      </w:r>
      <w:r w:rsidRPr="003762DA">
        <w:t>Climate Euclidian Sum Level 5</w:t>
      </w:r>
      <w:r w:rsidRPr="003762DA">
        <w:rPr>
          <w:rFonts w:cs="Arial"/>
        </w:rPr>
        <w:t xml:space="preserve">) of 741, equating to a climate match score of 5. DAWE (2020a) suggested the need for some caution in predicting climate suitability for freshwater aquatic species because </w:t>
      </w:r>
      <w:proofErr w:type="spellStart"/>
      <w:r w:rsidRPr="003762DA">
        <w:rPr>
          <w:rFonts w:cs="Arial"/>
        </w:rPr>
        <w:t>Climatch</w:t>
      </w:r>
      <w:proofErr w:type="spellEnd"/>
      <w:r w:rsidRPr="003762DA">
        <w:rPr>
          <w:rFonts w:cs="Arial"/>
        </w:rPr>
        <w:t xml:space="preserve"> is based on terrestrial climate measurements. The new upgraded version of </w:t>
      </w:r>
      <w:proofErr w:type="spellStart"/>
      <w:r w:rsidRPr="003762DA">
        <w:rPr>
          <w:rFonts w:cs="Arial"/>
        </w:rPr>
        <w:t>Climatch</w:t>
      </w:r>
      <w:proofErr w:type="spellEnd"/>
      <w:r w:rsidRPr="003762DA">
        <w:rPr>
          <w:rFonts w:cs="Arial"/>
        </w:rPr>
        <w:t xml:space="preserve"> (v2.0) was </w:t>
      </w:r>
      <w:r w:rsidRPr="003762DA">
        <w:rPr>
          <w:rFonts w:cs="Arial"/>
        </w:rPr>
        <w:lastRenderedPageBreak/>
        <w:t>not used in this assessment because its improved mapping resolution results in higher output values that are yet to be calibrated for purposes of applying the Bomford methodology.</w:t>
      </w:r>
    </w:p>
    <w:p w14:paraId="540C151F" w14:textId="77777777" w:rsidR="00121D1B" w:rsidRPr="003762DA" w:rsidRDefault="00121D1B" w:rsidP="00121D1B">
      <w:pPr>
        <w:tabs>
          <w:tab w:val="left" w:pos="0"/>
        </w:tabs>
        <w:jc w:val="center"/>
        <w:rPr>
          <w:rFonts w:cs="Arial"/>
          <w:color w:val="943634" w:themeColor="accent2" w:themeShade="BF"/>
        </w:rPr>
      </w:pPr>
    </w:p>
    <w:p w14:paraId="6E933A06" w14:textId="17F381B1" w:rsidR="00121D1B" w:rsidRPr="003762DA" w:rsidRDefault="009E3E3A" w:rsidP="00121D1B">
      <w:pPr>
        <w:tabs>
          <w:tab w:val="left" w:pos="0"/>
        </w:tabs>
        <w:jc w:val="center"/>
        <w:rPr>
          <w:rFonts w:cs="Arial"/>
          <w:color w:val="943634" w:themeColor="accent2" w:themeShade="BF"/>
        </w:rPr>
      </w:pPr>
      <w:r w:rsidRPr="003762DA">
        <w:rPr>
          <w:noProof/>
          <w:lang w:eastAsia="en-AU"/>
        </w:rPr>
        <w:drawing>
          <wp:inline distT="0" distB="0" distL="0" distR="0" wp14:anchorId="272BE117" wp14:editId="411E5C62">
            <wp:extent cx="3952418" cy="27656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7119" cy="281791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750"/>
        <w:gridCol w:w="661"/>
        <w:gridCol w:w="661"/>
        <w:gridCol w:w="661"/>
        <w:gridCol w:w="661"/>
        <w:gridCol w:w="661"/>
        <w:gridCol w:w="562"/>
        <w:gridCol w:w="562"/>
        <w:gridCol w:w="562"/>
        <w:gridCol w:w="562"/>
        <w:gridCol w:w="562"/>
        <w:gridCol w:w="562"/>
      </w:tblGrid>
      <w:tr w:rsidR="009E3E3A" w:rsidRPr="003762DA" w14:paraId="65BA633D" w14:textId="77777777" w:rsidTr="00121D1B">
        <w:trPr>
          <w:cnfStyle w:val="100000000000" w:firstRow="1" w:lastRow="0" w:firstColumn="0" w:lastColumn="0" w:oddVBand="0" w:evenVBand="0" w:oddHBand="0" w:evenHBand="0" w:firstRowFirstColumn="0" w:firstRowLastColumn="0" w:lastRowFirstColumn="0" w:lastRowLastColumn="0"/>
          <w:trHeight w:val="383"/>
          <w:jc w:val="center"/>
        </w:trPr>
        <w:tc>
          <w:tcPr>
            <w:tcW w:w="750" w:type="dxa"/>
            <w:tcBorders>
              <w:top w:val="single" w:sz="4" w:space="0" w:color="auto"/>
              <w:left w:val="single" w:sz="4" w:space="0" w:color="auto"/>
              <w:bottom w:val="single" w:sz="4" w:space="0" w:color="auto"/>
              <w:right w:val="single" w:sz="4" w:space="0" w:color="auto"/>
            </w:tcBorders>
            <w:vAlign w:val="center"/>
            <w:hideMark/>
          </w:tcPr>
          <w:p w14:paraId="469D1175" w14:textId="77777777" w:rsidR="00121D1B" w:rsidRPr="003762DA" w:rsidRDefault="00121D1B">
            <w:pPr>
              <w:spacing w:after="0"/>
              <w:jc w:val="both"/>
              <w:rPr>
                <w:sz w:val="16"/>
                <w:szCs w:val="16"/>
              </w:rPr>
            </w:pPr>
            <w:r w:rsidRPr="003762DA">
              <w:rPr>
                <w:sz w:val="16"/>
                <w:szCs w:val="16"/>
              </w:rPr>
              <w:t>Score</w:t>
            </w:r>
          </w:p>
        </w:tc>
        <w:tc>
          <w:tcPr>
            <w:tcW w:w="661" w:type="dxa"/>
            <w:tcBorders>
              <w:top w:val="single" w:sz="4" w:space="0" w:color="auto"/>
              <w:left w:val="single" w:sz="4" w:space="0" w:color="auto"/>
              <w:bottom w:val="single" w:sz="4" w:space="0" w:color="auto"/>
              <w:right w:val="single" w:sz="4" w:space="0" w:color="auto"/>
            </w:tcBorders>
            <w:vAlign w:val="center"/>
            <w:hideMark/>
          </w:tcPr>
          <w:p w14:paraId="12B39245" w14:textId="77777777" w:rsidR="00121D1B" w:rsidRPr="003762DA" w:rsidRDefault="00121D1B">
            <w:pPr>
              <w:spacing w:after="0"/>
              <w:rPr>
                <w:sz w:val="16"/>
                <w:szCs w:val="16"/>
              </w:rPr>
            </w:pPr>
            <w:r w:rsidRPr="003762DA">
              <w:rPr>
                <w:sz w:val="16"/>
                <w:szCs w:val="16"/>
              </w:rPr>
              <w:t>0</w:t>
            </w:r>
          </w:p>
        </w:tc>
        <w:tc>
          <w:tcPr>
            <w:tcW w:w="661" w:type="dxa"/>
            <w:tcBorders>
              <w:top w:val="single" w:sz="4" w:space="0" w:color="auto"/>
              <w:left w:val="single" w:sz="4" w:space="0" w:color="auto"/>
              <w:bottom w:val="single" w:sz="4" w:space="0" w:color="auto"/>
              <w:right w:val="single" w:sz="4" w:space="0" w:color="auto"/>
            </w:tcBorders>
            <w:vAlign w:val="center"/>
            <w:hideMark/>
          </w:tcPr>
          <w:p w14:paraId="0DFF0F9A" w14:textId="77777777" w:rsidR="00121D1B" w:rsidRPr="003762DA" w:rsidRDefault="00121D1B">
            <w:pPr>
              <w:spacing w:after="0"/>
              <w:rPr>
                <w:sz w:val="16"/>
                <w:szCs w:val="16"/>
              </w:rPr>
            </w:pPr>
            <w:r w:rsidRPr="003762DA">
              <w:rPr>
                <w:sz w:val="16"/>
                <w:szCs w:val="16"/>
              </w:rPr>
              <w:t>1</w:t>
            </w:r>
          </w:p>
        </w:tc>
        <w:tc>
          <w:tcPr>
            <w:tcW w:w="661" w:type="dxa"/>
            <w:tcBorders>
              <w:top w:val="single" w:sz="4" w:space="0" w:color="auto"/>
              <w:left w:val="single" w:sz="4" w:space="0" w:color="auto"/>
              <w:bottom w:val="single" w:sz="4" w:space="0" w:color="auto"/>
              <w:right w:val="single" w:sz="4" w:space="0" w:color="auto"/>
            </w:tcBorders>
            <w:vAlign w:val="center"/>
            <w:hideMark/>
          </w:tcPr>
          <w:p w14:paraId="0D0632B5" w14:textId="77777777" w:rsidR="00121D1B" w:rsidRPr="003762DA" w:rsidRDefault="00121D1B">
            <w:pPr>
              <w:spacing w:after="0"/>
              <w:rPr>
                <w:sz w:val="16"/>
                <w:szCs w:val="16"/>
              </w:rPr>
            </w:pPr>
            <w:r w:rsidRPr="003762DA">
              <w:rPr>
                <w:sz w:val="16"/>
                <w:szCs w:val="16"/>
              </w:rPr>
              <w:t>2</w:t>
            </w:r>
          </w:p>
        </w:tc>
        <w:tc>
          <w:tcPr>
            <w:tcW w:w="661" w:type="dxa"/>
            <w:tcBorders>
              <w:top w:val="single" w:sz="4" w:space="0" w:color="auto"/>
              <w:left w:val="single" w:sz="4" w:space="0" w:color="auto"/>
              <w:bottom w:val="single" w:sz="4" w:space="0" w:color="auto"/>
              <w:right w:val="single" w:sz="4" w:space="0" w:color="auto"/>
            </w:tcBorders>
            <w:vAlign w:val="center"/>
            <w:hideMark/>
          </w:tcPr>
          <w:p w14:paraId="41D4003A" w14:textId="77777777" w:rsidR="00121D1B" w:rsidRPr="003762DA" w:rsidRDefault="00121D1B">
            <w:pPr>
              <w:spacing w:after="0"/>
              <w:rPr>
                <w:sz w:val="16"/>
                <w:szCs w:val="16"/>
              </w:rPr>
            </w:pPr>
            <w:r w:rsidRPr="003762DA">
              <w:rPr>
                <w:sz w:val="16"/>
                <w:szCs w:val="16"/>
              </w:rPr>
              <w:t>3</w:t>
            </w:r>
          </w:p>
        </w:tc>
        <w:tc>
          <w:tcPr>
            <w:tcW w:w="661" w:type="dxa"/>
            <w:tcBorders>
              <w:top w:val="single" w:sz="4" w:space="0" w:color="auto"/>
              <w:left w:val="single" w:sz="4" w:space="0" w:color="auto"/>
              <w:bottom w:val="single" w:sz="4" w:space="0" w:color="auto"/>
              <w:right w:val="single" w:sz="4" w:space="0" w:color="auto"/>
            </w:tcBorders>
            <w:vAlign w:val="center"/>
            <w:hideMark/>
          </w:tcPr>
          <w:p w14:paraId="7D198CEE" w14:textId="77777777" w:rsidR="00121D1B" w:rsidRPr="003762DA" w:rsidRDefault="00121D1B">
            <w:pPr>
              <w:spacing w:after="0"/>
              <w:rPr>
                <w:sz w:val="16"/>
                <w:szCs w:val="16"/>
              </w:rPr>
            </w:pPr>
            <w:r w:rsidRPr="003762DA">
              <w:rPr>
                <w:sz w:val="16"/>
                <w:szCs w:val="16"/>
              </w:rPr>
              <w:t>4</w:t>
            </w:r>
          </w:p>
        </w:tc>
        <w:tc>
          <w:tcPr>
            <w:tcW w:w="562" w:type="dxa"/>
            <w:tcBorders>
              <w:top w:val="single" w:sz="4" w:space="0" w:color="auto"/>
              <w:left w:val="single" w:sz="4" w:space="0" w:color="auto"/>
              <w:bottom w:val="single" w:sz="4" w:space="0" w:color="auto"/>
              <w:right w:val="single" w:sz="4" w:space="0" w:color="auto"/>
            </w:tcBorders>
            <w:vAlign w:val="center"/>
            <w:hideMark/>
          </w:tcPr>
          <w:p w14:paraId="58407AD3" w14:textId="77777777" w:rsidR="00121D1B" w:rsidRPr="003762DA" w:rsidRDefault="00121D1B">
            <w:pPr>
              <w:spacing w:after="0"/>
              <w:rPr>
                <w:sz w:val="16"/>
                <w:szCs w:val="16"/>
              </w:rPr>
            </w:pPr>
            <w:r w:rsidRPr="003762DA">
              <w:rPr>
                <w:sz w:val="16"/>
                <w:szCs w:val="16"/>
              </w:rPr>
              <w:t>5</w:t>
            </w:r>
          </w:p>
        </w:tc>
        <w:tc>
          <w:tcPr>
            <w:tcW w:w="562" w:type="dxa"/>
            <w:tcBorders>
              <w:top w:val="single" w:sz="4" w:space="0" w:color="auto"/>
              <w:left w:val="single" w:sz="4" w:space="0" w:color="auto"/>
              <w:bottom w:val="single" w:sz="4" w:space="0" w:color="auto"/>
              <w:right w:val="single" w:sz="4" w:space="0" w:color="auto"/>
            </w:tcBorders>
            <w:vAlign w:val="center"/>
            <w:hideMark/>
          </w:tcPr>
          <w:p w14:paraId="3CB4CDF0" w14:textId="77777777" w:rsidR="00121D1B" w:rsidRPr="003762DA" w:rsidRDefault="00121D1B">
            <w:pPr>
              <w:spacing w:after="0"/>
              <w:rPr>
                <w:sz w:val="16"/>
                <w:szCs w:val="16"/>
              </w:rPr>
            </w:pPr>
            <w:r w:rsidRPr="003762DA">
              <w:rPr>
                <w:sz w:val="16"/>
                <w:szCs w:val="16"/>
              </w:rPr>
              <w:t>6</w:t>
            </w:r>
          </w:p>
        </w:tc>
        <w:tc>
          <w:tcPr>
            <w:tcW w:w="562" w:type="dxa"/>
            <w:tcBorders>
              <w:top w:val="single" w:sz="4" w:space="0" w:color="auto"/>
              <w:left w:val="single" w:sz="4" w:space="0" w:color="auto"/>
              <w:bottom w:val="single" w:sz="4" w:space="0" w:color="auto"/>
              <w:right w:val="single" w:sz="4" w:space="0" w:color="auto"/>
            </w:tcBorders>
            <w:vAlign w:val="center"/>
            <w:hideMark/>
          </w:tcPr>
          <w:p w14:paraId="7F4D4F7E" w14:textId="77777777" w:rsidR="00121D1B" w:rsidRPr="003762DA" w:rsidRDefault="00121D1B">
            <w:pPr>
              <w:spacing w:after="0"/>
              <w:rPr>
                <w:sz w:val="16"/>
                <w:szCs w:val="16"/>
              </w:rPr>
            </w:pPr>
            <w:r w:rsidRPr="003762DA">
              <w:rPr>
                <w:sz w:val="16"/>
                <w:szCs w:val="16"/>
              </w:rPr>
              <w:t>7</w:t>
            </w:r>
          </w:p>
        </w:tc>
        <w:tc>
          <w:tcPr>
            <w:tcW w:w="562" w:type="dxa"/>
            <w:tcBorders>
              <w:top w:val="single" w:sz="4" w:space="0" w:color="auto"/>
              <w:left w:val="single" w:sz="4" w:space="0" w:color="auto"/>
              <w:bottom w:val="single" w:sz="4" w:space="0" w:color="auto"/>
              <w:right w:val="single" w:sz="4" w:space="0" w:color="auto"/>
            </w:tcBorders>
            <w:vAlign w:val="center"/>
            <w:hideMark/>
          </w:tcPr>
          <w:p w14:paraId="53EF96C6" w14:textId="77777777" w:rsidR="00121D1B" w:rsidRPr="003762DA" w:rsidRDefault="00121D1B">
            <w:pPr>
              <w:spacing w:after="0"/>
              <w:rPr>
                <w:sz w:val="16"/>
                <w:szCs w:val="16"/>
              </w:rPr>
            </w:pPr>
            <w:r w:rsidRPr="003762DA">
              <w:rPr>
                <w:sz w:val="16"/>
                <w:szCs w:val="16"/>
              </w:rPr>
              <w:t>8</w:t>
            </w:r>
          </w:p>
        </w:tc>
        <w:tc>
          <w:tcPr>
            <w:tcW w:w="562" w:type="dxa"/>
            <w:tcBorders>
              <w:top w:val="single" w:sz="4" w:space="0" w:color="auto"/>
              <w:left w:val="single" w:sz="4" w:space="0" w:color="auto"/>
              <w:bottom w:val="single" w:sz="4" w:space="0" w:color="auto"/>
              <w:right w:val="single" w:sz="4" w:space="0" w:color="auto"/>
            </w:tcBorders>
            <w:vAlign w:val="center"/>
            <w:hideMark/>
          </w:tcPr>
          <w:p w14:paraId="29780977" w14:textId="77777777" w:rsidR="00121D1B" w:rsidRPr="003762DA" w:rsidRDefault="00121D1B">
            <w:pPr>
              <w:spacing w:after="0"/>
              <w:rPr>
                <w:sz w:val="16"/>
                <w:szCs w:val="16"/>
              </w:rPr>
            </w:pPr>
            <w:r w:rsidRPr="003762DA">
              <w:rPr>
                <w:sz w:val="16"/>
                <w:szCs w:val="16"/>
              </w:rPr>
              <w:t>9</w:t>
            </w:r>
          </w:p>
        </w:tc>
        <w:tc>
          <w:tcPr>
            <w:tcW w:w="562" w:type="dxa"/>
            <w:tcBorders>
              <w:top w:val="single" w:sz="4" w:space="0" w:color="auto"/>
              <w:left w:val="single" w:sz="4" w:space="0" w:color="auto"/>
              <w:bottom w:val="single" w:sz="4" w:space="0" w:color="auto"/>
              <w:right w:val="single" w:sz="4" w:space="0" w:color="auto"/>
            </w:tcBorders>
            <w:vAlign w:val="center"/>
            <w:hideMark/>
          </w:tcPr>
          <w:p w14:paraId="7D0FE468" w14:textId="77777777" w:rsidR="00121D1B" w:rsidRPr="003762DA" w:rsidRDefault="00121D1B">
            <w:pPr>
              <w:spacing w:after="0"/>
              <w:rPr>
                <w:sz w:val="16"/>
                <w:szCs w:val="16"/>
              </w:rPr>
            </w:pPr>
            <w:r w:rsidRPr="003762DA">
              <w:rPr>
                <w:sz w:val="16"/>
                <w:szCs w:val="16"/>
              </w:rPr>
              <w:t>10</w:t>
            </w:r>
          </w:p>
        </w:tc>
      </w:tr>
      <w:tr w:rsidR="009E3E3A" w:rsidRPr="003762DA" w14:paraId="4D11D67F" w14:textId="77777777" w:rsidTr="009E3E3A">
        <w:trPr>
          <w:cnfStyle w:val="000000100000" w:firstRow="0" w:lastRow="0" w:firstColumn="0" w:lastColumn="0" w:oddVBand="0" w:evenVBand="0" w:oddHBand="1" w:evenHBand="0" w:firstRowFirstColumn="0" w:firstRowLastColumn="0" w:lastRowFirstColumn="0" w:lastRowLastColumn="0"/>
          <w:trHeight w:val="387"/>
          <w:jc w:val="center"/>
        </w:trPr>
        <w:tc>
          <w:tcPr>
            <w:tcW w:w="750" w:type="dxa"/>
            <w:tcBorders>
              <w:top w:val="single" w:sz="4" w:space="0" w:color="auto"/>
              <w:left w:val="single" w:sz="4" w:space="0" w:color="auto"/>
              <w:bottom w:val="single" w:sz="4" w:space="0" w:color="auto"/>
              <w:right w:val="single" w:sz="4" w:space="0" w:color="auto"/>
            </w:tcBorders>
            <w:vAlign w:val="center"/>
            <w:hideMark/>
          </w:tcPr>
          <w:p w14:paraId="3A7E05EF" w14:textId="77777777" w:rsidR="009E3E3A" w:rsidRPr="003762DA" w:rsidRDefault="009E3E3A" w:rsidP="009E3E3A">
            <w:pPr>
              <w:spacing w:after="0"/>
              <w:rPr>
                <w:sz w:val="16"/>
                <w:szCs w:val="16"/>
              </w:rPr>
            </w:pPr>
            <w:r w:rsidRPr="003762DA">
              <w:rPr>
                <w:sz w:val="16"/>
                <w:szCs w:val="16"/>
              </w:rPr>
              <w:t>Count</w:t>
            </w:r>
          </w:p>
        </w:tc>
        <w:tc>
          <w:tcPr>
            <w:tcW w:w="661" w:type="dxa"/>
            <w:tcBorders>
              <w:top w:val="single" w:sz="4" w:space="0" w:color="auto"/>
              <w:left w:val="single" w:sz="4" w:space="0" w:color="auto"/>
              <w:bottom w:val="single" w:sz="4" w:space="0" w:color="auto"/>
              <w:right w:val="single" w:sz="4" w:space="0" w:color="auto"/>
            </w:tcBorders>
            <w:vAlign w:val="center"/>
            <w:hideMark/>
          </w:tcPr>
          <w:p w14:paraId="0FB67573" w14:textId="009ABC71" w:rsidR="009E3E3A" w:rsidRPr="003762DA" w:rsidRDefault="009E3E3A" w:rsidP="009E3E3A">
            <w:pPr>
              <w:spacing w:after="0"/>
              <w:rPr>
                <w:sz w:val="16"/>
                <w:szCs w:val="16"/>
              </w:rPr>
            </w:pPr>
            <w:r w:rsidRPr="003762DA">
              <w:rPr>
                <w:sz w:val="16"/>
                <w:szCs w:val="16"/>
              </w:rPr>
              <w:t>437</w:t>
            </w:r>
          </w:p>
        </w:tc>
        <w:tc>
          <w:tcPr>
            <w:tcW w:w="661" w:type="dxa"/>
            <w:tcBorders>
              <w:top w:val="single" w:sz="4" w:space="0" w:color="auto"/>
              <w:left w:val="single" w:sz="4" w:space="0" w:color="auto"/>
              <w:bottom w:val="single" w:sz="4" w:space="0" w:color="auto"/>
              <w:right w:val="single" w:sz="4" w:space="0" w:color="auto"/>
            </w:tcBorders>
            <w:vAlign w:val="center"/>
            <w:hideMark/>
          </w:tcPr>
          <w:p w14:paraId="65C46529" w14:textId="5654360A" w:rsidR="009E3E3A" w:rsidRPr="003762DA" w:rsidRDefault="009E3E3A" w:rsidP="009E3E3A">
            <w:pPr>
              <w:spacing w:after="0"/>
              <w:rPr>
                <w:sz w:val="16"/>
                <w:szCs w:val="16"/>
              </w:rPr>
            </w:pPr>
            <w:r w:rsidRPr="003762DA">
              <w:rPr>
                <w:sz w:val="16"/>
                <w:szCs w:val="16"/>
              </w:rPr>
              <w:t>401</w:t>
            </w:r>
          </w:p>
        </w:tc>
        <w:tc>
          <w:tcPr>
            <w:tcW w:w="661" w:type="dxa"/>
            <w:tcBorders>
              <w:top w:val="single" w:sz="4" w:space="0" w:color="auto"/>
              <w:left w:val="single" w:sz="4" w:space="0" w:color="auto"/>
              <w:bottom w:val="single" w:sz="4" w:space="0" w:color="auto"/>
              <w:right w:val="single" w:sz="4" w:space="0" w:color="auto"/>
            </w:tcBorders>
            <w:vAlign w:val="center"/>
            <w:hideMark/>
          </w:tcPr>
          <w:p w14:paraId="3A69D26D" w14:textId="52E5DC52" w:rsidR="009E3E3A" w:rsidRPr="003762DA" w:rsidRDefault="009E3E3A" w:rsidP="009E3E3A">
            <w:pPr>
              <w:spacing w:after="0"/>
              <w:rPr>
                <w:sz w:val="16"/>
                <w:szCs w:val="16"/>
              </w:rPr>
            </w:pPr>
            <w:r w:rsidRPr="003762DA">
              <w:rPr>
                <w:sz w:val="16"/>
                <w:szCs w:val="16"/>
              </w:rPr>
              <w:t>512</w:t>
            </w:r>
          </w:p>
        </w:tc>
        <w:tc>
          <w:tcPr>
            <w:tcW w:w="661" w:type="dxa"/>
            <w:tcBorders>
              <w:top w:val="single" w:sz="4" w:space="0" w:color="auto"/>
              <w:left w:val="single" w:sz="4" w:space="0" w:color="auto"/>
              <w:bottom w:val="single" w:sz="4" w:space="0" w:color="auto"/>
              <w:right w:val="single" w:sz="4" w:space="0" w:color="auto"/>
            </w:tcBorders>
            <w:vAlign w:val="center"/>
            <w:hideMark/>
          </w:tcPr>
          <w:p w14:paraId="08BA7518" w14:textId="1D8957B6" w:rsidR="009E3E3A" w:rsidRPr="003762DA" w:rsidRDefault="009E3E3A" w:rsidP="009E3E3A">
            <w:pPr>
              <w:spacing w:after="0"/>
              <w:rPr>
                <w:sz w:val="16"/>
                <w:szCs w:val="16"/>
              </w:rPr>
            </w:pPr>
            <w:r w:rsidRPr="003762DA">
              <w:rPr>
                <w:sz w:val="16"/>
                <w:szCs w:val="16"/>
              </w:rPr>
              <w:t>404</w:t>
            </w:r>
          </w:p>
        </w:tc>
        <w:tc>
          <w:tcPr>
            <w:tcW w:w="661" w:type="dxa"/>
            <w:tcBorders>
              <w:top w:val="single" w:sz="4" w:space="0" w:color="auto"/>
              <w:left w:val="single" w:sz="4" w:space="0" w:color="auto"/>
              <w:bottom w:val="single" w:sz="4" w:space="0" w:color="auto"/>
              <w:right w:val="single" w:sz="4" w:space="0" w:color="auto"/>
            </w:tcBorders>
            <w:vAlign w:val="center"/>
            <w:hideMark/>
          </w:tcPr>
          <w:p w14:paraId="742AD6DB" w14:textId="6B60E6D4" w:rsidR="009E3E3A" w:rsidRPr="003762DA" w:rsidRDefault="009E3E3A" w:rsidP="009E3E3A">
            <w:pPr>
              <w:spacing w:after="0"/>
              <w:rPr>
                <w:sz w:val="16"/>
                <w:szCs w:val="16"/>
              </w:rPr>
            </w:pPr>
            <w:r w:rsidRPr="003762DA">
              <w:rPr>
                <w:sz w:val="16"/>
                <w:szCs w:val="16"/>
              </w:rPr>
              <w:t>290</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819828" w14:textId="12F7D767" w:rsidR="009E3E3A" w:rsidRPr="003762DA" w:rsidRDefault="009E3E3A" w:rsidP="009E3E3A">
            <w:pPr>
              <w:spacing w:after="0"/>
              <w:rPr>
                <w:sz w:val="16"/>
                <w:szCs w:val="16"/>
              </w:rPr>
            </w:pPr>
            <w:r w:rsidRPr="003762DA">
              <w:rPr>
                <w:sz w:val="16"/>
                <w:szCs w:val="16"/>
              </w:rPr>
              <w:t>288</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B6EF1A" w14:textId="6B55AE60" w:rsidR="009E3E3A" w:rsidRPr="003762DA" w:rsidRDefault="009E3E3A" w:rsidP="009E3E3A">
            <w:pPr>
              <w:spacing w:after="0"/>
              <w:rPr>
                <w:sz w:val="16"/>
                <w:szCs w:val="16"/>
              </w:rPr>
            </w:pPr>
            <w:r w:rsidRPr="003762DA">
              <w:rPr>
                <w:sz w:val="16"/>
                <w:szCs w:val="16"/>
              </w:rPr>
              <w:t>214</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CFF979B" w14:textId="5B8AC761" w:rsidR="009E3E3A" w:rsidRPr="003762DA" w:rsidRDefault="009E3E3A" w:rsidP="009E3E3A">
            <w:pPr>
              <w:spacing w:after="0"/>
              <w:rPr>
                <w:sz w:val="16"/>
                <w:szCs w:val="16"/>
              </w:rPr>
            </w:pPr>
            <w:r w:rsidRPr="003762DA">
              <w:rPr>
                <w:sz w:val="16"/>
                <w:szCs w:val="16"/>
              </w:rPr>
              <w:t>209</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467E302" w14:textId="51EC6E91" w:rsidR="009E3E3A" w:rsidRPr="003762DA" w:rsidRDefault="009E3E3A" w:rsidP="009E3E3A">
            <w:pPr>
              <w:spacing w:after="0"/>
              <w:rPr>
                <w:sz w:val="16"/>
                <w:szCs w:val="16"/>
              </w:rPr>
            </w:pPr>
            <w:r w:rsidRPr="003762DA">
              <w:rPr>
                <w:sz w:val="16"/>
                <w:szCs w:val="16"/>
              </w:rPr>
              <w:t>30</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7CAB6E" w14:textId="0C63A5E7" w:rsidR="009E3E3A" w:rsidRPr="003762DA" w:rsidRDefault="009E3E3A" w:rsidP="009E3E3A">
            <w:pPr>
              <w:spacing w:after="0"/>
              <w:rPr>
                <w:sz w:val="16"/>
                <w:szCs w:val="16"/>
              </w:rPr>
            </w:pPr>
            <w:r w:rsidRPr="003762DA">
              <w:rPr>
                <w:sz w:val="16"/>
                <w:szCs w:val="16"/>
              </w:rPr>
              <w:t>0</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9C95D6C" w14:textId="670F71FB" w:rsidR="009E3E3A" w:rsidRPr="003762DA" w:rsidRDefault="009E3E3A" w:rsidP="009E3E3A">
            <w:pPr>
              <w:spacing w:after="0"/>
              <w:rPr>
                <w:sz w:val="16"/>
                <w:szCs w:val="16"/>
              </w:rPr>
            </w:pPr>
            <w:r w:rsidRPr="003762DA">
              <w:rPr>
                <w:sz w:val="16"/>
                <w:szCs w:val="16"/>
              </w:rPr>
              <w:t>0</w:t>
            </w:r>
          </w:p>
        </w:tc>
      </w:tr>
    </w:tbl>
    <w:p w14:paraId="405E9869" w14:textId="7FD15CB5" w:rsidR="00121D1B" w:rsidRPr="003762DA" w:rsidRDefault="00121D1B" w:rsidP="00121D1B">
      <w:pPr>
        <w:tabs>
          <w:tab w:val="left" w:pos="0"/>
        </w:tabs>
        <w:rPr>
          <w:rFonts w:cs="Arial"/>
          <w:b/>
          <w:bCs/>
        </w:rPr>
      </w:pPr>
      <w:r w:rsidRPr="003762DA">
        <w:rPr>
          <w:rFonts w:cs="Arial"/>
          <w:b/>
          <w:bCs/>
          <w:color w:val="943634" w:themeColor="accent2" w:themeShade="BF"/>
        </w:rPr>
        <w:br/>
      </w:r>
      <w:r w:rsidRPr="003762DA">
        <w:rPr>
          <w:rFonts w:cs="Arial"/>
          <w:b/>
          <w:bCs/>
        </w:rPr>
        <w:t>Figure 1</w:t>
      </w:r>
      <w:r w:rsidRPr="003762DA">
        <w:rPr>
          <w:rFonts w:cs="Arial"/>
        </w:rPr>
        <w:t xml:space="preserve"> </w:t>
      </w:r>
      <w:proofErr w:type="spellStart"/>
      <w:r w:rsidRPr="003762DA">
        <w:rPr>
          <w:rFonts w:cs="Arial"/>
        </w:rPr>
        <w:t>Climatch</w:t>
      </w:r>
      <w:proofErr w:type="spellEnd"/>
      <w:r w:rsidRPr="003762DA">
        <w:rPr>
          <w:rFonts w:cs="Arial"/>
        </w:rPr>
        <w:t xml:space="preserve"> output for </w:t>
      </w:r>
      <w:proofErr w:type="spellStart"/>
      <w:r w:rsidR="009E3E3A" w:rsidRPr="003762DA">
        <w:rPr>
          <w:rFonts w:cs="Arial"/>
          <w:i/>
          <w:iCs/>
        </w:rPr>
        <w:t>Yasuhikotakia</w:t>
      </w:r>
      <w:proofErr w:type="spellEnd"/>
      <w:r w:rsidR="009E3E3A" w:rsidRPr="003762DA">
        <w:rPr>
          <w:rFonts w:cs="Arial"/>
          <w:i/>
          <w:iCs/>
        </w:rPr>
        <w:t xml:space="preserve"> </w:t>
      </w:r>
      <w:proofErr w:type="spellStart"/>
      <w:r w:rsidR="009E3E3A" w:rsidRPr="003762DA">
        <w:rPr>
          <w:rFonts w:cs="Arial"/>
          <w:i/>
          <w:iCs/>
        </w:rPr>
        <w:t>modesta</w:t>
      </w:r>
      <w:proofErr w:type="spellEnd"/>
    </w:p>
    <w:p w14:paraId="0809B88F" w14:textId="77777777" w:rsidR="00121D1B" w:rsidRPr="003762DA" w:rsidRDefault="00121D1B" w:rsidP="00121D1B">
      <w:pPr>
        <w:pStyle w:val="Heading4"/>
        <w:tabs>
          <w:tab w:val="left" w:pos="0"/>
        </w:tabs>
        <w:spacing w:after="60"/>
      </w:pPr>
      <w:r w:rsidRPr="003762DA">
        <w:rPr>
          <w:color w:val="943634" w:themeColor="accent2" w:themeShade="BF"/>
        </w:rPr>
        <w:br/>
      </w:r>
      <w:r w:rsidRPr="003762DA">
        <w:t xml:space="preserve">History of establishment elsewhere—previous successful establishment: </w:t>
      </w:r>
    </w:p>
    <w:p w14:paraId="66FA7F0B" w14:textId="32E8BC3D" w:rsidR="00AB2F50" w:rsidRPr="003762DA" w:rsidRDefault="00AB2F50" w:rsidP="00102AA9">
      <w:pPr>
        <w:pStyle w:val="ListBullet2"/>
        <w:numPr>
          <w:ilvl w:val="0"/>
          <w:numId w:val="0"/>
        </w:numPr>
      </w:pPr>
      <w:r w:rsidRPr="003762DA">
        <w:t xml:space="preserve">There is a single report of </w:t>
      </w:r>
      <w:r w:rsidRPr="003762DA">
        <w:rPr>
          <w:i/>
          <w:iCs/>
        </w:rPr>
        <w:t xml:space="preserve">Y. </w:t>
      </w:r>
      <w:proofErr w:type="spellStart"/>
      <w:r w:rsidRPr="003762DA">
        <w:rPr>
          <w:i/>
          <w:iCs/>
        </w:rPr>
        <w:t>modesta</w:t>
      </w:r>
      <w:proofErr w:type="spellEnd"/>
      <w:r w:rsidRPr="003762DA">
        <w:t xml:space="preserve"> being found in the Philippines, although it is unknown if this represents an established feral population (Froese and Pauly </w:t>
      </w:r>
      <w:proofErr w:type="spellStart"/>
      <w:r w:rsidRPr="003762DA">
        <w:t>n.d.</w:t>
      </w:r>
      <w:r w:rsidRPr="003762DA">
        <w:rPr>
          <w:rFonts w:cs="Arial"/>
        </w:rPr>
        <w:t>─a</w:t>
      </w:r>
      <w:proofErr w:type="spellEnd"/>
      <w:r w:rsidRPr="003762DA">
        <w:t>). This single case is despite the species being traded internationally as an aquarium species for over 40 years and likely inadvertent or deliberate introductions as an internationally traded aquarium species. The species is considered to have “only established exotic population(s) on island(s)” (Bomford 2008).</w:t>
      </w:r>
    </w:p>
    <w:p w14:paraId="4AF40701" w14:textId="77777777" w:rsidR="00121D1B" w:rsidRPr="003762DA" w:rsidRDefault="00121D1B" w:rsidP="00121D1B">
      <w:pPr>
        <w:pStyle w:val="Heading4"/>
        <w:tabs>
          <w:tab w:val="left" w:pos="0"/>
        </w:tabs>
        <w:spacing w:after="60"/>
      </w:pPr>
      <w:r w:rsidRPr="003762DA">
        <w:t>Overseas range:</w:t>
      </w:r>
    </w:p>
    <w:p w14:paraId="0EBD879C" w14:textId="5AE0D472" w:rsidR="00121D1B" w:rsidRPr="003762DA" w:rsidRDefault="002B1DDC" w:rsidP="00121D1B">
      <w:pPr>
        <w:tabs>
          <w:tab w:val="left" w:pos="0"/>
        </w:tabs>
        <w:rPr>
          <w:rFonts w:cs="Arial"/>
          <w:color w:val="943634" w:themeColor="accent2" w:themeShade="BF"/>
        </w:rPr>
      </w:pPr>
      <w:r w:rsidRPr="003762DA">
        <w:rPr>
          <w:rFonts w:cs="Arial"/>
          <w:i/>
          <w:iCs/>
        </w:rPr>
        <w:t xml:space="preserve">Y. </w:t>
      </w:r>
      <w:proofErr w:type="spellStart"/>
      <w:r w:rsidRPr="003762DA">
        <w:rPr>
          <w:rFonts w:cs="Arial"/>
          <w:i/>
          <w:iCs/>
        </w:rPr>
        <w:t>modesta</w:t>
      </w:r>
      <w:proofErr w:type="spellEnd"/>
      <w:r w:rsidRPr="003762DA">
        <w:rPr>
          <w:rFonts w:cs="Arial"/>
        </w:rPr>
        <w:t xml:space="preserve"> is endemic to the </w:t>
      </w:r>
      <w:r w:rsidRPr="003762DA">
        <w:rPr>
          <w:rFonts w:cs="Arial"/>
          <w:color w:val="000000" w:themeColor="text1"/>
        </w:rPr>
        <w:t>Mekong and Chao Phraya basins, and Mae Khlong basin (Thailand Laos and Cambodia).</w:t>
      </w:r>
      <w:r w:rsidRPr="003762DA">
        <w:rPr>
          <w:rFonts w:cs="Arial"/>
        </w:rPr>
        <w:t xml:space="preserve"> </w:t>
      </w:r>
      <w:r w:rsidRPr="003762DA">
        <w:t>Based on the species distribution in Allen (2013), the species is estimated to occupy a total 78, 1</w:t>
      </w:r>
      <w:r w:rsidRPr="003762DA">
        <w:rPr>
          <w:vertAlign w:val="superscript"/>
        </w:rPr>
        <w:t>o</w:t>
      </w:r>
      <w:r w:rsidRPr="003762DA">
        <w:t xml:space="preserve"> latitude x 1</w:t>
      </w:r>
      <w:r w:rsidRPr="003762DA">
        <w:rPr>
          <w:vertAlign w:val="superscript"/>
        </w:rPr>
        <w:t>o</w:t>
      </w:r>
      <w:r w:rsidRPr="003762DA">
        <w:t xml:space="preserve"> longitude grid squares (Bomford 2008).</w:t>
      </w:r>
    </w:p>
    <w:p w14:paraId="180821C6" w14:textId="339D01CC" w:rsidR="00121D1B" w:rsidRPr="003762DA" w:rsidRDefault="00121D1B" w:rsidP="00121D1B">
      <w:pPr>
        <w:pStyle w:val="Heading4"/>
        <w:tabs>
          <w:tab w:val="left" w:pos="0"/>
        </w:tabs>
        <w:spacing w:after="60"/>
      </w:pPr>
      <w:r w:rsidRPr="003762DA">
        <w:t xml:space="preserve">Introduction success: </w:t>
      </w:r>
    </w:p>
    <w:p w14:paraId="0B0461F4" w14:textId="3C1C0310" w:rsidR="00121D1B" w:rsidRPr="003762DA" w:rsidRDefault="00E452AD" w:rsidP="00121D1B">
      <w:pPr>
        <w:tabs>
          <w:tab w:val="left" w:pos="0"/>
        </w:tabs>
        <w:rPr>
          <w:rFonts w:cs="Arial"/>
        </w:rPr>
      </w:pPr>
      <w:r w:rsidRPr="003762DA">
        <w:t xml:space="preserve">There is a single report of </w:t>
      </w:r>
      <w:r w:rsidRPr="003762DA">
        <w:rPr>
          <w:i/>
          <w:iCs/>
        </w:rPr>
        <w:t xml:space="preserve">Y. </w:t>
      </w:r>
      <w:proofErr w:type="spellStart"/>
      <w:r w:rsidRPr="003762DA">
        <w:rPr>
          <w:i/>
          <w:iCs/>
        </w:rPr>
        <w:t>modesta</w:t>
      </w:r>
      <w:proofErr w:type="spellEnd"/>
      <w:r w:rsidRPr="003762DA">
        <w:t xml:space="preserve"> being found in the Philippines, although it is unknown if this represents an established feral population (Froese and Pauly </w:t>
      </w:r>
      <w:proofErr w:type="spellStart"/>
      <w:r w:rsidRPr="003762DA">
        <w:t>n.d.</w:t>
      </w:r>
      <w:r w:rsidRPr="003762DA">
        <w:rPr>
          <w:rFonts w:cs="Arial"/>
        </w:rPr>
        <w:t>─a</w:t>
      </w:r>
      <w:proofErr w:type="spellEnd"/>
      <w:r w:rsidRPr="003762DA">
        <w:t xml:space="preserve">). </w:t>
      </w:r>
      <w:r w:rsidRPr="003762DA">
        <w:rPr>
          <w:rFonts w:cs="Arial"/>
          <w:lang w:eastAsia="en-AU"/>
        </w:rPr>
        <w:t>After many decades of trade worldwide it can be assumed the species has been released into non-native areas on many occasions.  The introduction</w:t>
      </w:r>
      <w:r w:rsidR="00B162BD" w:rsidRPr="003762DA">
        <w:rPr>
          <w:rFonts w:cs="Arial"/>
          <w:lang w:eastAsia="en-AU"/>
        </w:rPr>
        <w:t xml:space="preserve"> success</w:t>
      </w:r>
      <w:r w:rsidRPr="003762DA">
        <w:rPr>
          <w:rFonts w:cs="Arial"/>
          <w:lang w:eastAsia="en-AU"/>
        </w:rPr>
        <w:t xml:space="preserve"> rate is conservatively considered (that is erring on the side of overestimation) to be less than 0.25 </w:t>
      </w:r>
      <w:r w:rsidRPr="003762DA">
        <w:t>(Bomford 2008).</w:t>
      </w:r>
    </w:p>
    <w:p w14:paraId="422E89E2" w14:textId="77777777" w:rsidR="00121D1B" w:rsidRPr="003762DA" w:rsidRDefault="00121D1B" w:rsidP="00121D1B">
      <w:pPr>
        <w:pStyle w:val="Heading4"/>
        <w:tabs>
          <w:tab w:val="left" w:pos="0"/>
        </w:tabs>
        <w:spacing w:after="60"/>
      </w:pPr>
      <w:r w:rsidRPr="003762DA">
        <w:lastRenderedPageBreak/>
        <w:t xml:space="preserve">Taxonomic group—belonging to a family or genus which has a high establishment success rate: </w:t>
      </w:r>
    </w:p>
    <w:p w14:paraId="0E6C7E71" w14:textId="4C1F11A7" w:rsidR="00121D1B" w:rsidRPr="003762DA" w:rsidRDefault="00830E17" w:rsidP="00121D1B">
      <w:pPr>
        <w:pStyle w:val="ListBullet2"/>
        <w:numPr>
          <w:ilvl w:val="0"/>
          <w:numId w:val="0"/>
        </w:numPr>
        <w:rPr>
          <w:color w:val="808080" w:themeColor="background1" w:themeShade="80"/>
        </w:rPr>
      </w:pPr>
      <w:r w:rsidRPr="003762DA">
        <w:t xml:space="preserve">At a taxa level, of the nine species of valid </w:t>
      </w:r>
      <w:proofErr w:type="spellStart"/>
      <w:r w:rsidRPr="003762DA">
        <w:rPr>
          <w:i/>
          <w:iCs/>
        </w:rPr>
        <w:t>Yasuhikotakia</w:t>
      </w:r>
      <w:proofErr w:type="spellEnd"/>
      <w:r w:rsidRPr="003762DA">
        <w:t xml:space="preserve"> species recognised on </w:t>
      </w:r>
      <w:proofErr w:type="spellStart"/>
      <w:r w:rsidRPr="003762DA">
        <w:t>FishBase</w:t>
      </w:r>
      <w:proofErr w:type="spellEnd"/>
      <w:r w:rsidRPr="003762DA">
        <w:t xml:space="preserve">, five are traded as ornamental species (Froese and Pauly </w:t>
      </w:r>
      <w:proofErr w:type="spellStart"/>
      <w:r w:rsidRPr="003762DA">
        <w:t>n.d.</w:t>
      </w:r>
      <w:r w:rsidRPr="003762DA">
        <w:rPr>
          <w:rFonts w:cs="Arial"/>
        </w:rPr>
        <w:t>─b</w:t>
      </w:r>
      <w:proofErr w:type="spellEnd"/>
      <w:r w:rsidRPr="003762DA">
        <w:t>). As internationally traded aquarium species, it is reasonable to assume that there would have been many instances of inadvertent or deliberate introduction of these f</w:t>
      </w:r>
      <w:r w:rsidR="002C254D" w:rsidRPr="003762DA">
        <w:t>ive</w:t>
      </w:r>
      <w:r w:rsidRPr="003762DA">
        <w:t xml:space="preserve"> species around the world – conservatively</w:t>
      </w:r>
      <w:r w:rsidR="002C254D" w:rsidRPr="003762DA">
        <w:t xml:space="preserve"> (erring on the side of overestimation) –</w:t>
      </w:r>
      <w:r w:rsidRPr="003762DA">
        <w:t xml:space="preserve"> 25 past introductions are assumed for the purposes of this risk assessment. There are only </w:t>
      </w:r>
      <w:r w:rsidR="00391247" w:rsidRPr="003762DA">
        <w:t xml:space="preserve">three </w:t>
      </w:r>
      <w:r w:rsidRPr="003762DA">
        <w:t xml:space="preserve">records (representing </w:t>
      </w:r>
      <w:r w:rsidR="00391247" w:rsidRPr="003762DA">
        <w:t>three</w:t>
      </w:r>
      <w:r w:rsidRPr="003762DA">
        <w:t xml:space="preserve"> species) on </w:t>
      </w:r>
      <w:proofErr w:type="spellStart"/>
      <w:r w:rsidRPr="003762DA">
        <w:t>FishBase</w:t>
      </w:r>
      <w:proofErr w:type="spellEnd"/>
      <w:r w:rsidRPr="003762DA">
        <w:t xml:space="preserve"> of </w:t>
      </w:r>
      <w:proofErr w:type="spellStart"/>
      <w:r w:rsidRPr="003762DA">
        <w:rPr>
          <w:i/>
          <w:iCs/>
        </w:rPr>
        <w:t>Yasuhikotakia</w:t>
      </w:r>
      <w:proofErr w:type="spellEnd"/>
      <w:r w:rsidRPr="003762DA">
        <w:t xml:space="preserve"> species being found to have </w:t>
      </w:r>
      <w:r w:rsidR="00391247" w:rsidRPr="003762DA">
        <w:t xml:space="preserve">been introduced into the wild </w:t>
      </w:r>
      <w:r w:rsidRPr="003762DA">
        <w:t>outside the countries to which they are native</w:t>
      </w:r>
      <w:r w:rsidR="00391247" w:rsidRPr="003762DA">
        <w:t>, although it is unknown if these introductions have led to establishment of wild populations</w:t>
      </w:r>
      <w:r w:rsidR="002C254D" w:rsidRPr="003762DA">
        <w:t xml:space="preserve"> (Froese and Pauly </w:t>
      </w:r>
      <w:proofErr w:type="spellStart"/>
      <w:r w:rsidR="002C254D" w:rsidRPr="003762DA">
        <w:t>n.d.</w:t>
      </w:r>
      <w:r w:rsidR="002C254D" w:rsidRPr="003762DA">
        <w:rPr>
          <w:rFonts w:cs="Arial"/>
        </w:rPr>
        <w:t>─b</w:t>
      </w:r>
      <w:proofErr w:type="spellEnd"/>
      <w:r w:rsidR="002C254D" w:rsidRPr="003762DA">
        <w:t>)</w:t>
      </w:r>
      <w:r w:rsidRPr="003762DA">
        <w:t>.  The ‘genus level’ taxa risk is therefore &lt;</w:t>
      </w:r>
      <w:r w:rsidR="00391247" w:rsidRPr="003762DA">
        <w:t>3</w:t>
      </w:r>
      <w:r w:rsidRPr="003762DA">
        <w:t>/25 (</w:t>
      </w:r>
      <w:r w:rsidR="002C254D" w:rsidRPr="003762DA">
        <w:t>12</w:t>
      </w:r>
      <w:r w:rsidRPr="003762DA">
        <w:t xml:space="preserve">%). Notably, several loaches including </w:t>
      </w:r>
      <w:proofErr w:type="spellStart"/>
      <w:r w:rsidRPr="003762DA">
        <w:rPr>
          <w:i/>
          <w:iCs/>
        </w:rPr>
        <w:t>Botia</w:t>
      </w:r>
      <w:proofErr w:type="spellEnd"/>
      <w:r w:rsidRPr="003762DA">
        <w:rPr>
          <w:i/>
          <w:iCs/>
        </w:rPr>
        <w:t xml:space="preserve"> </w:t>
      </w:r>
      <w:proofErr w:type="spellStart"/>
      <w:r w:rsidRPr="003762DA">
        <w:rPr>
          <w:i/>
          <w:iCs/>
        </w:rPr>
        <w:t>lohachata</w:t>
      </w:r>
      <w:proofErr w:type="spellEnd"/>
      <w:r w:rsidRPr="003762DA">
        <w:t xml:space="preserve"> and </w:t>
      </w:r>
      <w:proofErr w:type="spellStart"/>
      <w:r w:rsidRPr="003762DA">
        <w:rPr>
          <w:i/>
          <w:iCs/>
        </w:rPr>
        <w:t>Chromobotia</w:t>
      </w:r>
      <w:proofErr w:type="spellEnd"/>
      <w:r w:rsidRPr="003762DA">
        <w:rPr>
          <w:i/>
          <w:iCs/>
        </w:rPr>
        <w:t xml:space="preserve"> </w:t>
      </w:r>
      <w:proofErr w:type="spellStart"/>
      <w:r w:rsidRPr="003762DA">
        <w:rPr>
          <w:i/>
          <w:iCs/>
        </w:rPr>
        <w:t>macracanthus</w:t>
      </w:r>
      <w:proofErr w:type="spellEnd"/>
      <w:r w:rsidRPr="003762DA">
        <w:t xml:space="preserve"> are on the current list of specimens taken to be suitable for live import, have been imported to Australia for many decades and have not established wild populations.</w:t>
      </w:r>
    </w:p>
    <w:p w14:paraId="733B78A2" w14:textId="77777777" w:rsidR="00121D1B" w:rsidRPr="003762DA" w:rsidRDefault="00121D1B" w:rsidP="00121D1B">
      <w:pPr>
        <w:tabs>
          <w:tab w:val="left" w:pos="0"/>
        </w:tabs>
        <w:rPr>
          <w:b/>
          <w:bCs/>
        </w:rPr>
      </w:pPr>
      <w:r w:rsidRPr="003762DA">
        <w:rPr>
          <w:b/>
          <w:bCs/>
        </w:rPr>
        <w:t>Potential impacts of established feral populations</w:t>
      </w:r>
    </w:p>
    <w:p w14:paraId="5FB4B8BE" w14:textId="13377A6A" w:rsidR="007308D9" w:rsidRPr="003762DA" w:rsidRDefault="00121D1B" w:rsidP="00121D1B">
      <w:pPr>
        <w:tabs>
          <w:tab w:val="left" w:pos="0"/>
        </w:tabs>
      </w:pPr>
      <w:r w:rsidRPr="003762DA">
        <w:rPr>
          <w:rFonts w:cs="Arial"/>
        </w:rPr>
        <w:t xml:space="preserve">As there are no reports of </w:t>
      </w:r>
      <w:r w:rsidR="007308D9" w:rsidRPr="003762DA">
        <w:rPr>
          <w:rFonts w:cs="Arial"/>
          <w:i/>
          <w:iCs/>
        </w:rPr>
        <w:t xml:space="preserve">Y. </w:t>
      </w:r>
      <w:proofErr w:type="spellStart"/>
      <w:r w:rsidR="007308D9" w:rsidRPr="003762DA">
        <w:rPr>
          <w:rFonts w:cs="Arial"/>
          <w:i/>
          <w:iCs/>
        </w:rPr>
        <w:t>modesta</w:t>
      </w:r>
      <w:proofErr w:type="spellEnd"/>
      <w:r w:rsidR="007308D9" w:rsidRPr="003762DA">
        <w:rPr>
          <w:rFonts w:cs="Arial"/>
        </w:rPr>
        <w:t xml:space="preserve"> </w:t>
      </w:r>
      <w:r w:rsidRPr="003762DA">
        <w:rPr>
          <w:rFonts w:cs="Arial"/>
        </w:rPr>
        <w:t xml:space="preserve">establishing feral populations direct impacts are not certain but unlikely. </w:t>
      </w:r>
      <w:r w:rsidRPr="003762DA">
        <w:t xml:space="preserve">In the unlikely event this species establishes in the wild in Australia, it may compete </w:t>
      </w:r>
      <w:r w:rsidR="007308D9" w:rsidRPr="003762DA">
        <w:t>for benthic invertebrates with other small tropical benthic fish typically in habitats with sandy or gravel substrates. These niche species could include bottom feeders such as eel tailed catfishes (</w:t>
      </w:r>
      <w:proofErr w:type="spellStart"/>
      <w:r w:rsidR="007308D9" w:rsidRPr="003762DA">
        <w:rPr>
          <w:i/>
          <w:iCs/>
        </w:rPr>
        <w:t>Neosilurus</w:t>
      </w:r>
      <w:proofErr w:type="spellEnd"/>
      <w:r w:rsidR="007308D9" w:rsidRPr="003762DA">
        <w:t xml:space="preserve"> spp., </w:t>
      </w:r>
      <w:proofErr w:type="spellStart"/>
      <w:r w:rsidR="007308D9" w:rsidRPr="003762DA">
        <w:rPr>
          <w:i/>
          <w:iCs/>
        </w:rPr>
        <w:t>Porochilus</w:t>
      </w:r>
      <w:proofErr w:type="spellEnd"/>
      <w:r w:rsidR="007308D9" w:rsidRPr="003762DA">
        <w:t xml:space="preserve"> spp.) or juvenile eels (</w:t>
      </w:r>
      <w:r w:rsidR="007308D9" w:rsidRPr="003762DA">
        <w:rPr>
          <w:i/>
          <w:iCs/>
        </w:rPr>
        <w:t xml:space="preserve">Anguilla </w:t>
      </w:r>
      <w:proofErr w:type="spellStart"/>
      <w:r w:rsidR="007308D9" w:rsidRPr="003762DA">
        <w:rPr>
          <w:i/>
          <w:iCs/>
        </w:rPr>
        <w:t>reinharditii</w:t>
      </w:r>
      <w:proofErr w:type="spellEnd"/>
      <w:r w:rsidR="007308D9" w:rsidRPr="003762DA">
        <w:t>). No competition would be expected with mid-water or surface feeding fish. Most of the potential habitat streams in Australia are dominated by species that penetrate freshwaters from the sea.</w:t>
      </w:r>
    </w:p>
    <w:p w14:paraId="6881386F" w14:textId="1151B483" w:rsidR="00121D1B" w:rsidRPr="003762DA" w:rsidRDefault="007308D9" w:rsidP="00121D1B">
      <w:pPr>
        <w:tabs>
          <w:tab w:val="left" w:pos="0"/>
        </w:tabs>
        <w:rPr>
          <w:rFonts w:cs="Arial"/>
        </w:rPr>
      </w:pPr>
      <w:r w:rsidRPr="003762DA">
        <w:rPr>
          <w:rFonts w:cs="Arial"/>
          <w:i/>
          <w:iCs/>
        </w:rPr>
        <w:t xml:space="preserve">Y. </w:t>
      </w:r>
      <w:proofErr w:type="spellStart"/>
      <w:r w:rsidRPr="003762DA">
        <w:rPr>
          <w:rFonts w:cs="Arial"/>
          <w:i/>
          <w:iCs/>
        </w:rPr>
        <w:t>modesta</w:t>
      </w:r>
      <w:proofErr w:type="spellEnd"/>
      <w:r w:rsidRPr="003762DA">
        <w:rPr>
          <w:rFonts w:cs="Arial"/>
        </w:rPr>
        <w:t xml:space="preserve"> </w:t>
      </w:r>
      <w:r w:rsidR="00121D1B" w:rsidRPr="003762DA">
        <w:rPr>
          <w:rFonts w:cs="Arial"/>
        </w:rPr>
        <w:t xml:space="preserve">poses a minor impact risk to the Australian environment as they have been freely traded internationally for many years, with no evidence of establishment of feral populations or any detrimental impact in any other country. </w:t>
      </w:r>
    </w:p>
    <w:p w14:paraId="405EF9B4" w14:textId="77777777" w:rsidR="00121D1B" w:rsidRPr="003762DA" w:rsidRDefault="00121D1B" w:rsidP="00121D1B">
      <w:pPr>
        <w:pStyle w:val="Heading4"/>
        <w:tabs>
          <w:tab w:val="left" w:pos="0"/>
        </w:tabs>
        <w:spacing w:after="60"/>
      </w:pPr>
      <w:r w:rsidRPr="003762DA">
        <w:t>Disease transmission to Australian fish and aquarium fish populations</w:t>
      </w:r>
    </w:p>
    <w:p w14:paraId="169E4024" w14:textId="77777777" w:rsidR="00121D1B" w:rsidRPr="003762DA" w:rsidRDefault="00121D1B" w:rsidP="00121D1B">
      <w:pPr>
        <w:tabs>
          <w:tab w:val="left" w:pos="0"/>
        </w:tabs>
        <w:rPr>
          <w:rFonts w:cs="Arial"/>
          <w:b/>
        </w:rPr>
      </w:pPr>
      <w:r w:rsidRPr="003762DA">
        <w:t>No significant pests or diseases have been associated with this species, including any of the diseases to which there are disease-specific risk management measures applied for importation of ornamental fish to Australia. Botiid fishes as a group are considered of low risk in terms of disease risk in that they are subject to the minimum one-week post arrival quarantine isolation on importation to Australia (DAWE 2020b).</w:t>
      </w:r>
    </w:p>
    <w:p w14:paraId="500F5F12" w14:textId="77777777" w:rsidR="00121D1B" w:rsidRPr="003762DA" w:rsidRDefault="00121D1B" w:rsidP="00121D1B">
      <w:pPr>
        <w:tabs>
          <w:tab w:val="left" w:pos="0"/>
        </w:tabs>
        <w:rPr>
          <w:rFonts w:cs="Arial"/>
          <w:b/>
        </w:rPr>
      </w:pPr>
    </w:p>
    <w:p w14:paraId="78BF2601" w14:textId="77777777" w:rsidR="00121D1B" w:rsidRPr="003762DA" w:rsidRDefault="00121D1B" w:rsidP="00121D1B">
      <w:pPr>
        <w:tabs>
          <w:tab w:val="left" w:pos="0"/>
        </w:tabs>
        <w:rPr>
          <w:rFonts w:cs="Arial"/>
          <w:b/>
        </w:rPr>
      </w:pPr>
      <w:r w:rsidRPr="003762DA">
        <w:rPr>
          <w:rFonts w:cs="Arial"/>
          <w:b/>
        </w:rPr>
        <w:t xml:space="preserve">Bomford 2008 Exotic Freshwater Fish Risk Assessment Model </w:t>
      </w:r>
    </w:p>
    <w:tbl>
      <w:tblPr>
        <w:tblW w:w="8796" w:type="dxa"/>
        <w:tblInd w:w="-5" w:type="dxa"/>
        <w:tblLook w:val="04A0" w:firstRow="1" w:lastRow="0" w:firstColumn="1" w:lastColumn="0" w:noHBand="0" w:noVBand="1"/>
      </w:tblPr>
      <w:tblGrid>
        <w:gridCol w:w="1985"/>
        <w:gridCol w:w="850"/>
        <w:gridCol w:w="1000"/>
        <w:gridCol w:w="4961"/>
      </w:tblGrid>
      <w:tr w:rsidR="00BD5740" w:rsidRPr="003762DA" w14:paraId="12E5EDBC" w14:textId="77777777" w:rsidTr="00121D1B">
        <w:trPr>
          <w:trHeight w:val="152"/>
        </w:trPr>
        <w:tc>
          <w:tcPr>
            <w:tcW w:w="3835" w:type="dxa"/>
            <w:gridSpan w:val="3"/>
            <w:tcBorders>
              <w:top w:val="single" w:sz="4" w:space="0" w:color="auto"/>
              <w:left w:val="single" w:sz="4" w:space="0" w:color="auto"/>
              <w:bottom w:val="single" w:sz="4" w:space="0" w:color="auto"/>
              <w:right w:val="single" w:sz="4" w:space="0" w:color="000000"/>
            </w:tcBorders>
            <w:hideMark/>
          </w:tcPr>
          <w:p w14:paraId="5821E6DA" w14:textId="77777777" w:rsidR="00121D1B" w:rsidRPr="003762DA" w:rsidRDefault="00121D1B">
            <w:pPr>
              <w:spacing w:after="100" w:afterAutospacing="1"/>
              <w:rPr>
                <w:rFonts w:cs="Arial"/>
                <w:lang w:eastAsia="en-AU"/>
              </w:rPr>
            </w:pPr>
            <w:r w:rsidRPr="003762DA">
              <w:rPr>
                <w:rFonts w:cs="Arial"/>
                <w:lang w:eastAsia="en-AU"/>
              </w:rPr>
              <w:t>Common name</w:t>
            </w:r>
          </w:p>
        </w:tc>
        <w:tc>
          <w:tcPr>
            <w:tcW w:w="4961" w:type="dxa"/>
            <w:tcBorders>
              <w:top w:val="single" w:sz="4" w:space="0" w:color="auto"/>
              <w:left w:val="nil"/>
              <w:bottom w:val="single" w:sz="4" w:space="0" w:color="auto"/>
              <w:right w:val="single" w:sz="4" w:space="0" w:color="auto"/>
            </w:tcBorders>
            <w:shd w:val="clear" w:color="auto" w:fill="CCFFCC"/>
            <w:hideMark/>
          </w:tcPr>
          <w:p w14:paraId="27A22804" w14:textId="14C1ABA2" w:rsidR="00121D1B" w:rsidRPr="003762DA" w:rsidRDefault="00BD5740">
            <w:pPr>
              <w:spacing w:after="100" w:afterAutospacing="1"/>
              <w:rPr>
                <w:rFonts w:cs="Arial"/>
                <w:lang w:eastAsia="en-AU"/>
              </w:rPr>
            </w:pPr>
            <w:r w:rsidRPr="003762DA">
              <w:rPr>
                <w:rFonts w:cs="Arial"/>
                <w:lang w:eastAsia="en-AU"/>
              </w:rPr>
              <w:t xml:space="preserve">Redtail </w:t>
            </w:r>
            <w:proofErr w:type="spellStart"/>
            <w:r w:rsidRPr="003762DA">
              <w:rPr>
                <w:rFonts w:cs="Arial"/>
                <w:lang w:eastAsia="en-AU"/>
              </w:rPr>
              <w:t>Botia</w:t>
            </w:r>
            <w:proofErr w:type="spellEnd"/>
            <w:r w:rsidR="00121D1B" w:rsidRPr="003762DA">
              <w:rPr>
                <w:rFonts w:cs="Arial"/>
                <w:lang w:eastAsia="en-AU"/>
              </w:rPr>
              <w:t xml:space="preserve"> </w:t>
            </w:r>
          </w:p>
        </w:tc>
      </w:tr>
      <w:tr w:rsidR="00BD5740" w:rsidRPr="003762DA" w14:paraId="2EDA075E" w14:textId="77777777" w:rsidTr="00121D1B">
        <w:trPr>
          <w:trHeight w:val="152"/>
        </w:trPr>
        <w:tc>
          <w:tcPr>
            <w:tcW w:w="3835" w:type="dxa"/>
            <w:gridSpan w:val="3"/>
            <w:tcBorders>
              <w:top w:val="single" w:sz="4" w:space="0" w:color="auto"/>
              <w:left w:val="single" w:sz="4" w:space="0" w:color="auto"/>
              <w:bottom w:val="single" w:sz="4" w:space="0" w:color="auto"/>
              <w:right w:val="single" w:sz="4" w:space="0" w:color="000000"/>
            </w:tcBorders>
            <w:hideMark/>
          </w:tcPr>
          <w:p w14:paraId="19DDF554" w14:textId="77777777" w:rsidR="00121D1B" w:rsidRPr="003762DA" w:rsidRDefault="00121D1B">
            <w:pPr>
              <w:spacing w:after="100" w:afterAutospacing="1"/>
              <w:rPr>
                <w:rFonts w:cs="Arial"/>
                <w:lang w:eastAsia="en-AU"/>
              </w:rPr>
            </w:pPr>
            <w:r w:rsidRPr="003762DA">
              <w:rPr>
                <w:rFonts w:cs="Arial"/>
                <w:lang w:eastAsia="en-AU"/>
              </w:rPr>
              <w:t>Scientific name</w:t>
            </w:r>
          </w:p>
        </w:tc>
        <w:tc>
          <w:tcPr>
            <w:tcW w:w="4961" w:type="dxa"/>
            <w:tcBorders>
              <w:top w:val="nil"/>
              <w:left w:val="nil"/>
              <w:bottom w:val="single" w:sz="4" w:space="0" w:color="auto"/>
              <w:right w:val="single" w:sz="4" w:space="0" w:color="auto"/>
            </w:tcBorders>
            <w:shd w:val="clear" w:color="auto" w:fill="CCFFCC"/>
            <w:hideMark/>
          </w:tcPr>
          <w:p w14:paraId="73195B8C" w14:textId="54FD4EA1" w:rsidR="00121D1B" w:rsidRPr="003762DA" w:rsidRDefault="00BD5740">
            <w:pPr>
              <w:spacing w:after="100" w:afterAutospacing="1"/>
              <w:rPr>
                <w:rFonts w:cs="Arial"/>
                <w:i/>
                <w:iCs/>
                <w:lang w:eastAsia="en-AU"/>
              </w:rPr>
            </w:pPr>
            <w:proofErr w:type="spellStart"/>
            <w:r w:rsidRPr="003762DA">
              <w:rPr>
                <w:rFonts w:cs="Arial"/>
                <w:i/>
                <w:iCs/>
                <w:lang w:eastAsia="en-AU"/>
              </w:rPr>
              <w:t>Yasuhikotakia</w:t>
            </w:r>
            <w:proofErr w:type="spellEnd"/>
            <w:r w:rsidRPr="003762DA">
              <w:rPr>
                <w:rFonts w:cs="Arial"/>
                <w:i/>
                <w:iCs/>
                <w:lang w:eastAsia="en-AU"/>
              </w:rPr>
              <w:t xml:space="preserve"> </w:t>
            </w:r>
            <w:proofErr w:type="spellStart"/>
            <w:r w:rsidRPr="003762DA">
              <w:rPr>
                <w:rFonts w:cs="Arial"/>
                <w:i/>
                <w:iCs/>
                <w:lang w:eastAsia="en-AU"/>
              </w:rPr>
              <w:t>modesta</w:t>
            </w:r>
            <w:proofErr w:type="spellEnd"/>
            <w:r w:rsidRPr="003762DA">
              <w:rPr>
                <w:rFonts w:cs="Arial"/>
                <w:lang w:eastAsia="en-AU"/>
              </w:rPr>
              <w:t xml:space="preserve"> Bleeker 1864</w:t>
            </w:r>
          </w:p>
        </w:tc>
      </w:tr>
      <w:tr w:rsidR="00BD5740" w:rsidRPr="003762DA" w14:paraId="1B0710A8" w14:textId="77777777" w:rsidTr="00121D1B">
        <w:trPr>
          <w:trHeight w:val="47"/>
        </w:trPr>
        <w:tc>
          <w:tcPr>
            <w:tcW w:w="3835" w:type="dxa"/>
            <w:gridSpan w:val="3"/>
            <w:tcBorders>
              <w:top w:val="single" w:sz="4" w:space="0" w:color="auto"/>
              <w:left w:val="single" w:sz="4" w:space="0" w:color="auto"/>
              <w:bottom w:val="single" w:sz="4" w:space="0" w:color="auto"/>
              <w:right w:val="single" w:sz="4" w:space="0" w:color="000000"/>
            </w:tcBorders>
            <w:hideMark/>
          </w:tcPr>
          <w:p w14:paraId="7D595E36" w14:textId="77777777" w:rsidR="00121D1B" w:rsidRPr="003762DA" w:rsidRDefault="00121D1B">
            <w:pPr>
              <w:spacing w:after="100" w:afterAutospacing="1"/>
              <w:rPr>
                <w:rFonts w:cs="Arial"/>
                <w:lang w:eastAsia="en-AU"/>
              </w:rPr>
            </w:pPr>
            <w:r w:rsidRPr="003762DA">
              <w:rPr>
                <w:rFonts w:cs="Arial"/>
                <w:lang w:eastAsia="en-AU"/>
              </w:rPr>
              <w:t>Date assessed</w:t>
            </w:r>
          </w:p>
        </w:tc>
        <w:tc>
          <w:tcPr>
            <w:tcW w:w="4961" w:type="dxa"/>
            <w:tcBorders>
              <w:top w:val="nil"/>
              <w:left w:val="nil"/>
              <w:bottom w:val="single" w:sz="4" w:space="0" w:color="auto"/>
              <w:right w:val="single" w:sz="4" w:space="0" w:color="auto"/>
            </w:tcBorders>
            <w:shd w:val="clear" w:color="auto" w:fill="CCFFCC"/>
            <w:hideMark/>
          </w:tcPr>
          <w:p w14:paraId="68803F3E" w14:textId="48097290" w:rsidR="00121D1B" w:rsidRPr="003762DA" w:rsidRDefault="00BD5740">
            <w:pPr>
              <w:spacing w:after="100" w:afterAutospacing="1"/>
              <w:rPr>
                <w:rFonts w:cs="Arial"/>
                <w:lang w:eastAsia="en-AU"/>
              </w:rPr>
            </w:pPr>
            <w:bookmarkStart w:id="23" w:name="RANGE!D12"/>
            <w:bookmarkStart w:id="24" w:name="RANGE!C10:D13"/>
            <w:bookmarkEnd w:id="23"/>
            <w:bookmarkEnd w:id="24"/>
            <w:r w:rsidRPr="003762DA">
              <w:rPr>
                <w:rFonts w:cs="Arial"/>
                <w:lang w:eastAsia="en-AU"/>
              </w:rPr>
              <w:t>6</w:t>
            </w:r>
            <w:r w:rsidR="00121D1B" w:rsidRPr="003762DA">
              <w:rPr>
                <w:rFonts w:cs="Arial"/>
                <w:lang w:eastAsia="en-AU"/>
              </w:rPr>
              <w:t xml:space="preserve"> </w:t>
            </w:r>
            <w:r w:rsidRPr="003762DA">
              <w:rPr>
                <w:rFonts w:cs="Arial"/>
                <w:lang w:eastAsia="en-AU"/>
              </w:rPr>
              <w:t>January</w:t>
            </w:r>
            <w:r w:rsidR="00121D1B" w:rsidRPr="003762DA">
              <w:rPr>
                <w:rFonts w:cs="Arial"/>
                <w:lang w:eastAsia="en-AU"/>
              </w:rPr>
              <w:t xml:space="preserve"> 202</w:t>
            </w:r>
            <w:r w:rsidRPr="003762DA">
              <w:rPr>
                <w:rFonts w:cs="Arial"/>
                <w:lang w:eastAsia="en-AU"/>
              </w:rPr>
              <w:t>1</w:t>
            </w:r>
          </w:p>
        </w:tc>
      </w:tr>
      <w:tr w:rsidR="00BD5740" w:rsidRPr="003762DA" w14:paraId="61AEE1A2" w14:textId="77777777" w:rsidTr="00121D1B">
        <w:trPr>
          <w:trHeight w:val="152"/>
        </w:trPr>
        <w:tc>
          <w:tcPr>
            <w:tcW w:w="3835" w:type="dxa"/>
            <w:gridSpan w:val="3"/>
            <w:tcBorders>
              <w:top w:val="single" w:sz="4" w:space="0" w:color="auto"/>
              <w:left w:val="single" w:sz="4" w:space="0" w:color="auto"/>
              <w:bottom w:val="single" w:sz="4" w:space="0" w:color="auto"/>
              <w:right w:val="single" w:sz="4" w:space="0" w:color="000000"/>
            </w:tcBorders>
            <w:hideMark/>
          </w:tcPr>
          <w:p w14:paraId="7916BC6B" w14:textId="77777777" w:rsidR="00121D1B" w:rsidRPr="003762DA" w:rsidRDefault="00121D1B">
            <w:pPr>
              <w:spacing w:after="100" w:afterAutospacing="1"/>
              <w:rPr>
                <w:rFonts w:cs="Arial"/>
                <w:lang w:eastAsia="en-AU"/>
              </w:rPr>
            </w:pPr>
            <w:r w:rsidRPr="003762DA">
              <w:rPr>
                <w:rFonts w:cs="Arial"/>
                <w:lang w:eastAsia="en-AU"/>
              </w:rPr>
              <w:t xml:space="preserve">Literature Search Type and Date:  </w:t>
            </w:r>
          </w:p>
        </w:tc>
        <w:tc>
          <w:tcPr>
            <w:tcW w:w="4961" w:type="dxa"/>
            <w:tcBorders>
              <w:top w:val="nil"/>
              <w:left w:val="nil"/>
              <w:bottom w:val="single" w:sz="4" w:space="0" w:color="auto"/>
              <w:right w:val="single" w:sz="4" w:space="0" w:color="auto"/>
            </w:tcBorders>
            <w:shd w:val="clear" w:color="auto" w:fill="CCFFCC"/>
            <w:hideMark/>
          </w:tcPr>
          <w:p w14:paraId="78474855" w14:textId="25FFD061" w:rsidR="00121D1B" w:rsidRPr="003762DA" w:rsidRDefault="00121D1B">
            <w:pPr>
              <w:spacing w:after="100" w:afterAutospacing="1"/>
              <w:rPr>
                <w:rFonts w:cs="Arial"/>
                <w:lang w:eastAsia="en-AU"/>
              </w:rPr>
            </w:pPr>
            <w:proofErr w:type="spellStart"/>
            <w:r w:rsidRPr="003762DA">
              <w:rPr>
                <w:rFonts w:cs="Arial"/>
                <w:lang w:eastAsia="en-AU"/>
              </w:rPr>
              <w:t>FishBase</w:t>
            </w:r>
            <w:proofErr w:type="spellEnd"/>
            <w:r w:rsidRPr="003762DA">
              <w:rPr>
                <w:rFonts w:cs="Arial"/>
                <w:lang w:eastAsia="en-AU"/>
              </w:rPr>
              <w:t xml:space="preserve"> </w:t>
            </w:r>
            <w:r w:rsidR="00BD5740" w:rsidRPr="003762DA">
              <w:rPr>
                <w:rFonts w:cs="Arial"/>
                <w:lang w:eastAsia="en-AU"/>
              </w:rPr>
              <w:t>December</w:t>
            </w:r>
            <w:r w:rsidRPr="003762DA">
              <w:rPr>
                <w:rFonts w:cs="Arial"/>
                <w:lang w:eastAsia="en-AU"/>
              </w:rPr>
              <w:t xml:space="preserve"> 2020</w:t>
            </w:r>
          </w:p>
        </w:tc>
      </w:tr>
      <w:tr w:rsidR="00121D1B" w:rsidRPr="003762DA" w14:paraId="35CE6512" w14:textId="77777777" w:rsidTr="00121D1B">
        <w:trPr>
          <w:trHeight w:val="152"/>
        </w:trPr>
        <w:tc>
          <w:tcPr>
            <w:tcW w:w="1985" w:type="dxa"/>
            <w:hideMark/>
          </w:tcPr>
          <w:p w14:paraId="0D12EE54" w14:textId="77777777" w:rsidR="00121D1B" w:rsidRPr="003762DA" w:rsidRDefault="00121D1B">
            <w:pPr>
              <w:rPr>
                <w:rFonts w:cs="Arial"/>
                <w:color w:val="943634" w:themeColor="accent2" w:themeShade="BF"/>
                <w:lang w:eastAsia="en-AU"/>
              </w:rPr>
            </w:pPr>
          </w:p>
        </w:tc>
        <w:tc>
          <w:tcPr>
            <w:tcW w:w="850" w:type="dxa"/>
            <w:hideMark/>
          </w:tcPr>
          <w:p w14:paraId="2A4DC444" w14:textId="77777777" w:rsidR="00121D1B" w:rsidRPr="003762DA" w:rsidRDefault="00121D1B">
            <w:pPr>
              <w:spacing w:after="0" w:line="240" w:lineRule="auto"/>
              <w:rPr>
                <w:rFonts w:cs="Arial"/>
                <w:color w:val="943634" w:themeColor="accent2" w:themeShade="BF"/>
                <w:sz w:val="20"/>
                <w:szCs w:val="20"/>
                <w:lang w:eastAsia="en-AU"/>
              </w:rPr>
            </w:pPr>
          </w:p>
        </w:tc>
        <w:tc>
          <w:tcPr>
            <w:tcW w:w="5961" w:type="dxa"/>
            <w:gridSpan w:val="2"/>
            <w:hideMark/>
          </w:tcPr>
          <w:p w14:paraId="046F1D94" w14:textId="77777777" w:rsidR="00121D1B" w:rsidRPr="003762DA" w:rsidRDefault="00121D1B">
            <w:pPr>
              <w:spacing w:after="0" w:line="240" w:lineRule="auto"/>
              <w:rPr>
                <w:rFonts w:cs="Arial"/>
                <w:color w:val="943634" w:themeColor="accent2" w:themeShade="BF"/>
                <w:sz w:val="20"/>
                <w:szCs w:val="20"/>
                <w:lang w:eastAsia="en-AU"/>
              </w:rPr>
            </w:pPr>
          </w:p>
        </w:tc>
      </w:tr>
      <w:tr w:rsidR="00BD5740" w:rsidRPr="003762DA" w14:paraId="07FDF0DC" w14:textId="77777777" w:rsidTr="00121D1B">
        <w:trPr>
          <w:trHeight w:val="461"/>
        </w:trPr>
        <w:tc>
          <w:tcPr>
            <w:tcW w:w="1985" w:type="dxa"/>
            <w:tcBorders>
              <w:top w:val="single" w:sz="4" w:space="0" w:color="auto"/>
              <w:left w:val="single" w:sz="4" w:space="0" w:color="auto"/>
              <w:bottom w:val="single" w:sz="4" w:space="0" w:color="auto"/>
              <w:right w:val="single" w:sz="4" w:space="0" w:color="auto"/>
            </w:tcBorders>
            <w:vAlign w:val="center"/>
            <w:hideMark/>
          </w:tcPr>
          <w:p w14:paraId="4A08471E" w14:textId="77777777" w:rsidR="00121D1B" w:rsidRPr="003762DA" w:rsidRDefault="00121D1B">
            <w:pPr>
              <w:spacing w:after="0"/>
              <w:jc w:val="both"/>
              <w:rPr>
                <w:rFonts w:cs="Arial"/>
                <w:b/>
                <w:bCs/>
                <w:lang w:eastAsia="en-AU"/>
              </w:rPr>
            </w:pPr>
            <w:r w:rsidRPr="003762DA">
              <w:rPr>
                <w:rFonts w:cs="Arial"/>
                <w:b/>
                <w:bCs/>
                <w:lang w:eastAsia="en-AU"/>
              </w:rPr>
              <w:t>Risk criterion</w:t>
            </w:r>
          </w:p>
        </w:tc>
        <w:tc>
          <w:tcPr>
            <w:tcW w:w="850" w:type="dxa"/>
            <w:tcBorders>
              <w:top w:val="single" w:sz="4" w:space="0" w:color="auto"/>
              <w:left w:val="nil"/>
              <w:bottom w:val="single" w:sz="4" w:space="0" w:color="auto"/>
              <w:right w:val="single" w:sz="4" w:space="0" w:color="auto"/>
            </w:tcBorders>
            <w:shd w:val="clear" w:color="auto" w:fill="CCFFCC"/>
            <w:vAlign w:val="center"/>
            <w:hideMark/>
          </w:tcPr>
          <w:p w14:paraId="3A9D3319" w14:textId="77777777" w:rsidR="00121D1B" w:rsidRPr="003762DA" w:rsidRDefault="00121D1B">
            <w:pPr>
              <w:spacing w:after="0"/>
              <w:jc w:val="both"/>
              <w:rPr>
                <w:rFonts w:cs="Arial"/>
                <w:b/>
                <w:bCs/>
                <w:lang w:eastAsia="en-AU"/>
              </w:rPr>
            </w:pPr>
            <w:r w:rsidRPr="003762DA">
              <w:rPr>
                <w:rFonts w:cs="Arial"/>
                <w:b/>
                <w:bCs/>
                <w:lang w:eastAsia="en-AU"/>
              </w:rPr>
              <w:t>Value</w:t>
            </w:r>
          </w:p>
        </w:tc>
        <w:tc>
          <w:tcPr>
            <w:tcW w:w="5961" w:type="dxa"/>
            <w:gridSpan w:val="2"/>
            <w:tcBorders>
              <w:top w:val="single" w:sz="4" w:space="0" w:color="auto"/>
              <w:left w:val="nil"/>
              <w:bottom w:val="single" w:sz="4" w:space="0" w:color="auto"/>
              <w:right w:val="single" w:sz="4" w:space="0" w:color="auto"/>
            </w:tcBorders>
            <w:vAlign w:val="center"/>
            <w:hideMark/>
          </w:tcPr>
          <w:p w14:paraId="3BBE20D2" w14:textId="77777777" w:rsidR="00121D1B" w:rsidRPr="003762DA" w:rsidRDefault="00121D1B">
            <w:pPr>
              <w:spacing w:after="0"/>
              <w:jc w:val="both"/>
              <w:rPr>
                <w:rFonts w:cs="Arial"/>
                <w:b/>
                <w:bCs/>
                <w:lang w:eastAsia="en-AU"/>
              </w:rPr>
            </w:pPr>
            <w:r w:rsidRPr="003762DA">
              <w:rPr>
                <w:rFonts w:cs="Arial"/>
                <w:b/>
                <w:bCs/>
                <w:lang w:eastAsia="en-AU"/>
              </w:rPr>
              <w:t>Explanation</w:t>
            </w:r>
          </w:p>
        </w:tc>
      </w:tr>
      <w:tr w:rsidR="00BD5740" w:rsidRPr="003762DA" w14:paraId="4F03F55E" w14:textId="77777777" w:rsidTr="00121D1B">
        <w:trPr>
          <w:trHeight w:val="461"/>
        </w:trPr>
        <w:tc>
          <w:tcPr>
            <w:tcW w:w="1985" w:type="dxa"/>
            <w:tcBorders>
              <w:top w:val="single" w:sz="4" w:space="0" w:color="auto"/>
              <w:left w:val="single" w:sz="4" w:space="0" w:color="auto"/>
              <w:bottom w:val="single" w:sz="4" w:space="0" w:color="auto"/>
              <w:right w:val="single" w:sz="4" w:space="0" w:color="auto"/>
            </w:tcBorders>
            <w:hideMark/>
          </w:tcPr>
          <w:p w14:paraId="340DCFDC" w14:textId="77777777" w:rsidR="00121D1B" w:rsidRPr="003762DA" w:rsidRDefault="00121D1B" w:rsidP="00121D1B">
            <w:pPr>
              <w:pStyle w:val="ListBullet2"/>
              <w:numPr>
                <w:ilvl w:val="0"/>
                <w:numId w:val="38"/>
              </w:numPr>
              <w:spacing w:after="0"/>
              <w:rPr>
                <w:rFonts w:cs="Arial"/>
                <w:lang w:eastAsia="en-AU"/>
              </w:rPr>
            </w:pPr>
            <w:r w:rsidRPr="003762DA">
              <w:rPr>
                <w:rFonts w:cs="Arial"/>
                <w:lang w:eastAsia="en-AU"/>
              </w:rPr>
              <w:t>Climate Match Score (1–8)</w:t>
            </w:r>
          </w:p>
        </w:tc>
        <w:tc>
          <w:tcPr>
            <w:tcW w:w="850" w:type="dxa"/>
            <w:tcBorders>
              <w:top w:val="single" w:sz="4" w:space="0" w:color="auto"/>
              <w:left w:val="nil"/>
              <w:bottom w:val="single" w:sz="4" w:space="0" w:color="auto"/>
              <w:right w:val="single" w:sz="4" w:space="0" w:color="auto"/>
            </w:tcBorders>
            <w:shd w:val="clear" w:color="auto" w:fill="CCFFCC"/>
            <w:hideMark/>
          </w:tcPr>
          <w:p w14:paraId="10EBFDA5" w14:textId="3E56BE8A" w:rsidR="00121D1B" w:rsidRPr="003762DA" w:rsidRDefault="00BD5740">
            <w:pPr>
              <w:spacing w:after="0"/>
              <w:jc w:val="center"/>
              <w:rPr>
                <w:rFonts w:cs="Arial"/>
                <w:lang w:eastAsia="en-AU"/>
              </w:rPr>
            </w:pPr>
            <w:bookmarkStart w:id="25" w:name="RANGE!C16:C20"/>
            <w:bookmarkEnd w:id="25"/>
            <w:r w:rsidRPr="003762DA">
              <w:rPr>
                <w:rFonts w:cs="Arial"/>
                <w:lang w:eastAsia="en-AU"/>
              </w:rPr>
              <w:t>5</w:t>
            </w:r>
          </w:p>
        </w:tc>
        <w:tc>
          <w:tcPr>
            <w:tcW w:w="5961" w:type="dxa"/>
            <w:gridSpan w:val="2"/>
            <w:tcBorders>
              <w:top w:val="single" w:sz="4" w:space="0" w:color="auto"/>
              <w:left w:val="nil"/>
              <w:bottom w:val="single" w:sz="4" w:space="0" w:color="auto"/>
              <w:right w:val="single" w:sz="4" w:space="0" w:color="auto"/>
            </w:tcBorders>
            <w:hideMark/>
          </w:tcPr>
          <w:p w14:paraId="486E6ACC" w14:textId="04080932" w:rsidR="00121D1B" w:rsidRPr="003762DA" w:rsidRDefault="00121D1B">
            <w:pPr>
              <w:spacing w:after="0"/>
              <w:rPr>
                <w:rFonts w:cs="Arial"/>
                <w:bCs/>
                <w:lang w:eastAsia="en-AU"/>
              </w:rPr>
            </w:pPr>
            <w:proofErr w:type="spellStart"/>
            <w:r w:rsidRPr="003762DA">
              <w:rPr>
                <w:rFonts w:cs="Arial"/>
                <w:bCs/>
                <w:lang w:eastAsia="en-AU"/>
              </w:rPr>
              <w:t>Climatch</w:t>
            </w:r>
            <w:proofErr w:type="spellEnd"/>
            <w:r w:rsidRPr="003762DA">
              <w:rPr>
                <w:rFonts w:cs="Arial"/>
                <w:bCs/>
                <w:lang w:eastAsia="en-AU"/>
              </w:rPr>
              <w:t xml:space="preserve"> (v1.0) Euclidian Sum Level 5 (Value X) = </w:t>
            </w:r>
            <w:r w:rsidR="00BD5740" w:rsidRPr="003762DA">
              <w:rPr>
                <w:rFonts w:cs="Arial"/>
                <w:bCs/>
                <w:lang w:eastAsia="en-AU"/>
              </w:rPr>
              <w:t>741</w:t>
            </w:r>
            <w:r w:rsidRPr="003762DA">
              <w:rPr>
                <w:rFonts w:cs="Arial"/>
                <w:bCs/>
                <w:lang w:eastAsia="en-AU"/>
              </w:rPr>
              <w:t>. This value equates to a climate match score of 5.</w:t>
            </w:r>
          </w:p>
        </w:tc>
      </w:tr>
      <w:tr w:rsidR="00BD5740" w:rsidRPr="003762DA" w14:paraId="4759A09D" w14:textId="77777777" w:rsidTr="00121D1B">
        <w:trPr>
          <w:trHeight w:val="529"/>
        </w:trPr>
        <w:tc>
          <w:tcPr>
            <w:tcW w:w="1985" w:type="dxa"/>
            <w:tcBorders>
              <w:top w:val="nil"/>
              <w:left w:val="single" w:sz="4" w:space="0" w:color="auto"/>
              <w:bottom w:val="single" w:sz="4" w:space="0" w:color="auto"/>
              <w:right w:val="single" w:sz="4" w:space="0" w:color="auto"/>
            </w:tcBorders>
            <w:hideMark/>
          </w:tcPr>
          <w:p w14:paraId="65E8E825" w14:textId="77777777" w:rsidR="00121D1B" w:rsidRPr="003762DA" w:rsidRDefault="00121D1B" w:rsidP="00121D1B">
            <w:pPr>
              <w:pStyle w:val="ListBullet2"/>
              <w:numPr>
                <w:ilvl w:val="0"/>
                <w:numId w:val="38"/>
              </w:numPr>
              <w:spacing w:after="0"/>
              <w:rPr>
                <w:rFonts w:cs="Arial"/>
                <w:lang w:eastAsia="en-AU"/>
              </w:rPr>
            </w:pPr>
            <w:r w:rsidRPr="003762DA">
              <w:rPr>
                <w:rFonts w:cs="Arial"/>
                <w:lang w:eastAsia="en-AU"/>
              </w:rPr>
              <w:t>Overseas Range Score (0–4)</w:t>
            </w:r>
          </w:p>
        </w:tc>
        <w:tc>
          <w:tcPr>
            <w:tcW w:w="850" w:type="dxa"/>
            <w:tcBorders>
              <w:top w:val="nil"/>
              <w:left w:val="nil"/>
              <w:bottom w:val="single" w:sz="4" w:space="0" w:color="auto"/>
              <w:right w:val="single" w:sz="4" w:space="0" w:color="auto"/>
            </w:tcBorders>
            <w:shd w:val="clear" w:color="auto" w:fill="CCFFCC"/>
            <w:hideMark/>
          </w:tcPr>
          <w:p w14:paraId="331EBAD8" w14:textId="5F948992" w:rsidR="00121D1B" w:rsidRPr="003762DA" w:rsidRDefault="00BD5740">
            <w:pPr>
              <w:spacing w:after="0"/>
              <w:jc w:val="center"/>
              <w:rPr>
                <w:rFonts w:cs="Arial"/>
                <w:lang w:eastAsia="en-AU"/>
              </w:rPr>
            </w:pPr>
            <w:bookmarkStart w:id="26" w:name="RANGE!C17"/>
            <w:bookmarkEnd w:id="26"/>
            <w:r w:rsidRPr="003762DA">
              <w:rPr>
                <w:rFonts w:cs="Arial"/>
                <w:lang w:eastAsia="en-AU"/>
              </w:rPr>
              <w:t>4</w:t>
            </w:r>
          </w:p>
        </w:tc>
        <w:tc>
          <w:tcPr>
            <w:tcW w:w="5961" w:type="dxa"/>
            <w:gridSpan w:val="2"/>
            <w:tcBorders>
              <w:top w:val="nil"/>
              <w:left w:val="nil"/>
              <w:bottom w:val="single" w:sz="4" w:space="0" w:color="auto"/>
              <w:right w:val="single" w:sz="4" w:space="0" w:color="auto"/>
            </w:tcBorders>
            <w:hideMark/>
          </w:tcPr>
          <w:p w14:paraId="3CF2BD6C" w14:textId="0AD924A7" w:rsidR="00121D1B" w:rsidRPr="003762DA" w:rsidRDefault="00121D1B">
            <w:pPr>
              <w:spacing w:after="0"/>
              <w:rPr>
                <w:rFonts w:cs="Arial"/>
                <w:lang w:eastAsia="en-AU"/>
              </w:rPr>
            </w:pPr>
            <w:r w:rsidRPr="003762DA">
              <w:t xml:space="preserve">Estimated to occupy a total </w:t>
            </w:r>
            <w:r w:rsidR="00BD5740" w:rsidRPr="003762DA">
              <w:t>78</w:t>
            </w:r>
            <w:r w:rsidRPr="003762DA">
              <w:t xml:space="preserve"> 1</w:t>
            </w:r>
            <w:r w:rsidRPr="003762DA">
              <w:rPr>
                <w:vertAlign w:val="superscript"/>
              </w:rPr>
              <w:t>o</w:t>
            </w:r>
            <w:r w:rsidRPr="003762DA">
              <w:t xml:space="preserve"> latitude x 1</w:t>
            </w:r>
            <w:r w:rsidRPr="003762DA">
              <w:rPr>
                <w:vertAlign w:val="superscript"/>
              </w:rPr>
              <w:t>o</w:t>
            </w:r>
            <w:r w:rsidRPr="003762DA">
              <w:t xml:space="preserve"> longitude grid squares</w:t>
            </w:r>
            <w:r w:rsidR="00BD5740" w:rsidRPr="003762DA">
              <w:t>.</w:t>
            </w:r>
          </w:p>
        </w:tc>
      </w:tr>
      <w:tr w:rsidR="00BD5740" w:rsidRPr="003762DA" w14:paraId="02B05050" w14:textId="77777777" w:rsidTr="00121D1B">
        <w:trPr>
          <w:trHeight w:val="152"/>
        </w:trPr>
        <w:tc>
          <w:tcPr>
            <w:tcW w:w="1985" w:type="dxa"/>
            <w:tcBorders>
              <w:top w:val="nil"/>
              <w:left w:val="single" w:sz="4" w:space="0" w:color="auto"/>
              <w:bottom w:val="single" w:sz="4" w:space="0" w:color="auto"/>
              <w:right w:val="single" w:sz="4" w:space="0" w:color="auto"/>
            </w:tcBorders>
            <w:hideMark/>
          </w:tcPr>
          <w:p w14:paraId="547392B5" w14:textId="77777777" w:rsidR="00121D1B" w:rsidRPr="003762DA" w:rsidRDefault="00121D1B" w:rsidP="00121D1B">
            <w:pPr>
              <w:pStyle w:val="ListBullet2"/>
              <w:numPr>
                <w:ilvl w:val="0"/>
                <w:numId w:val="38"/>
              </w:numPr>
              <w:spacing w:after="0"/>
              <w:rPr>
                <w:rFonts w:cs="Arial"/>
                <w:lang w:eastAsia="en-AU"/>
              </w:rPr>
            </w:pPr>
            <w:r w:rsidRPr="003762DA">
              <w:rPr>
                <w:rFonts w:cs="Arial"/>
                <w:lang w:eastAsia="en-AU"/>
              </w:rPr>
              <w:lastRenderedPageBreak/>
              <w:t>Establishment Score (0–3)</w:t>
            </w:r>
          </w:p>
        </w:tc>
        <w:tc>
          <w:tcPr>
            <w:tcW w:w="850" w:type="dxa"/>
            <w:tcBorders>
              <w:top w:val="nil"/>
              <w:left w:val="nil"/>
              <w:bottom w:val="single" w:sz="4" w:space="0" w:color="auto"/>
              <w:right w:val="single" w:sz="4" w:space="0" w:color="auto"/>
            </w:tcBorders>
            <w:shd w:val="clear" w:color="auto" w:fill="CCFFCC"/>
            <w:hideMark/>
          </w:tcPr>
          <w:p w14:paraId="70D00444" w14:textId="22AE13B2" w:rsidR="00121D1B" w:rsidRPr="003762DA" w:rsidRDefault="00AB2F50">
            <w:pPr>
              <w:spacing w:after="0"/>
              <w:jc w:val="center"/>
              <w:rPr>
                <w:rFonts w:cs="Arial"/>
                <w:lang w:eastAsia="en-AU"/>
              </w:rPr>
            </w:pPr>
            <w:r w:rsidRPr="003762DA">
              <w:rPr>
                <w:rFonts w:cs="Arial"/>
                <w:lang w:eastAsia="en-AU"/>
              </w:rPr>
              <w:t>2</w:t>
            </w:r>
          </w:p>
        </w:tc>
        <w:tc>
          <w:tcPr>
            <w:tcW w:w="5961" w:type="dxa"/>
            <w:gridSpan w:val="2"/>
            <w:tcBorders>
              <w:top w:val="nil"/>
              <w:left w:val="nil"/>
              <w:bottom w:val="single" w:sz="4" w:space="0" w:color="auto"/>
              <w:right w:val="single" w:sz="4" w:space="0" w:color="auto"/>
            </w:tcBorders>
            <w:hideMark/>
          </w:tcPr>
          <w:p w14:paraId="77408EB9" w14:textId="1BEDC636" w:rsidR="00121D1B" w:rsidRPr="003762DA" w:rsidRDefault="00AB2F50" w:rsidP="00970FBF">
            <w:pPr>
              <w:pStyle w:val="ListBullet2"/>
              <w:numPr>
                <w:ilvl w:val="0"/>
                <w:numId w:val="0"/>
              </w:numPr>
              <w:rPr>
                <w:rFonts w:cs="Arial"/>
                <w:lang w:eastAsia="en-AU"/>
              </w:rPr>
            </w:pPr>
            <w:r w:rsidRPr="003762DA">
              <w:t>The species is considered to have “only established exotic population(s) on island(s)” (Bomford 2008).</w:t>
            </w:r>
          </w:p>
        </w:tc>
      </w:tr>
      <w:tr w:rsidR="00BD5740" w:rsidRPr="003762DA" w14:paraId="1221435A" w14:textId="77777777" w:rsidTr="00121D1B">
        <w:trPr>
          <w:trHeight w:val="152"/>
        </w:trPr>
        <w:tc>
          <w:tcPr>
            <w:tcW w:w="1985" w:type="dxa"/>
            <w:tcBorders>
              <w:top w:val="nil"/>
              <w:left w:val="single" w:sz="4" w:space="0" w:color="auto"/>
              <w:bottom w:val="single" w:sz="4" w:space="0" w:color="auto"/>
              <w:right w:val="single" w:sz="4" w:space="0" w:color="auto"/>
            </w:tcBorders>
            <w:hideMark/>
          </w:tcPr>
          <w:p w14:paraId="4105BF57" w14:textId="77777777" w:rsidR="00121D1B" w:rsidRPr="003762DA" w:rsidRDefault="00121D1B" w:rsidP="00121D1B">
            <w:pPr>
              <w:pStyle w:val="ListBullet2"/>
              <w:numPr>
                <w:ilvl w:val="0"/>
                <w:numId w:val="38"/>
              </w:numPr>
              <w:spacing w:after="0"/>
              <w:rPr>
                <w:rFonts w:cs="Arial"/>
                <w:lang w:eastAsia="en-AU"/>
              </w:rPr>
            </w:pPr>
            <w:r w:rsidRPr="003762DA">
              <w:rPr>
                <w:rFonts w:cs="Arial"/>
                <w:lang w:eastAsia="en-AU"/>
              </w:rPr>
              <w:t>Introduction Success Score (0–4)</w:t>
            </w:r>
          </w:p>
        </w:tc>
        <w:tc>
          <w:tcPr>
            <w:tcW w:w="850" w:type="dxa"/>
            <w:tcBorders>
              <w:top w:val="nil"/>
              <w:left w:val="nil"/>
              <w:bottom w:val="single" w:sz="4" w:space="0" w:color="auto"/>
              <w:right w:val="single" w:sz="4" w:space="0" w:color="auto"/>
            </w:tcBorders>
            <w:shd w:val="clear" w:color="auto" w:fill="CCFFCC"/>
            <w:hideMark/>
          </w:tcPr>
          <w:p w14:paraId="148A41E1" w14:textId="77777777" w:rsidR="00121D1B" w:rsidRPr="003762DA" w:rsidRDefault="00121D1B">
            <w:pPr>
              <w:spacing w:after="0"/>
              <w:jc w:val="center"/>
              <w:rPr>
                <w:rFonts w:cs="Arial"/>
                <w:lang w:eastAsia="en-AU"/>
              </w:rPr>
            </w:pPr>
            <w:r w:rsidRPr="003762DA">
              <w:rPr>
                <w:rFonts w:cs="Arial"/>
                <w:lang w:eastAsia="en-AU"/>
              </w:rPr>
              <w:t>1</w:t>
            </w:r>
          </w:p>
        </w:tc>
        <w:tc>
          <w:tcPr>
            <w:tcW w:w="5961" w:type="dxa"/>
            <w:gridSpan w:val="2"/>
            <w:tcBorders>
              <w:top w:val="nil"/>
              <w:left w:val="nil"/>
              <w:bottom w:val="single" w:sz="4" w:space="0" w:color="auto"/>
              <w:right w:val="single" w:sz="4" w:space="0" w:color="auto"/>
            </w:tcBorders>
            <w:hideMark/>
          </w:tcPr>
          <w:p w14:paraId="170E13FB" w14:textId="2512EF41" w:rsidR="00121D1B" w:rsidRPr="003762DA" w:rsidRDefault="00970FBF" w:rsidP="00970FBF">
            <w:pPr>
              <w:tabs>
                <w:tab w:val="left" w:pos="0"/>
              </w:tabs>
              <w:rPr>
                <w:rFonts w:cs="Arial"/>
                <w:lang w:eastAsia="en-AU"/>
              </w:rPr>
            </w:pPr>
            <w:r w:rsidRPr="003762DA">
              <w:t xml:space="preserve">There is a single report of </w:t>
            </w:r>
            <w:r w:rsidRPr="003762DA">
              <w:rPr>
                <w:i/>
                <w:iCs/>
              </w:rPr>
              <w:t xml:space="preserve">Y. </w:t>
            </w:r>
            <w:proofErr w:type="spellStart"/>
            <w:r w:rsidRPr="003762DA">
              <w:rPr>
                <w:i/>
                <w:iCs/>
              </w:rPr>
              <w:t>modesta</w:t>
            </w:r>
            <w:proofErr w:type="spellEnd"/>
            <w:r w:rsidRPr="003762DA">
              <w:t xml:space="preserve"> being found outside </w:t>
            </w:r>
            <w:proofErr w:type="gramStart"/>
            <w:r w:rsidRPr="003762DA">
              <w:t>it</w:t>
            </w:r>
            <w:proofErr w:type="gramEnd"/>
            <w:r w:rsidRPr="003762DA">
              <w:t xml:space="preserve"> natural range despite likely </w:t>
            </w:r>
            <w:r w:rsidRPr="003762DA">
              <w:rPr>
                <w:rFonts w:cs="Arial"/>
                <w:lang w:eastAsia="en-AU"/>
              </w:rPr>
              <w:t xml:space="preserve">release into non-native areas on many occasions.  The introduction </w:t>
            </w:r>
            <w:r w:rsidR="00B162BD" w:rsidRPr="003762DA">
              <w:rPr>
                <w:rFonts w:cs="Arial"/>
                <w:lang w:eastAsia="en-AU"/>
              </w:rPr>
              <w:t xml:space="preserve">success </w:t>
            </w:r>
            <w:r w:rsidRPr="003762DA">
              <w:rPr>
                <w:rFonts w:cs="Arial"/>
                <w:lang w:eastAsia="en-AU"/>
              </w:rPr>
              <w:t xml:space="preserve">rate is conservatively considered (that is erring on the side of overestimation) to be less than 0.25 </w:t>
            </w:r>
            <w:r w:rsidRPr="003762DA">
              <w:t>(Bomford 2008).</w:t>
            </w:r>
          </w:p>
        </w:tc>
      </w:tr>
      <w:tr w:rsidR="00E70D2E" w:rsidRPr="003762DA" w14:paraId="767AFC3B" w14:textId="77777777" w:rsidTr="00121D1B">
        <w:trPr>
          <w:trHeight w:val="306"/>
        </w:trPr>
        <w:tc>
          <w:tcPr>
            <w:tcW w:w="1985" w:type="dxa"/>
            <w:tcBorders>
              <w:top w:val="nil"/>
              <w:left w:val="single" w:sz="4" w:space="0" w:color="auto"/>
              <w:bottom w:val="single" w:sz="4" w:space="0" w:color="auto"/>
              <w:right w:val="single" w:sz="4" w:space="0" w:color="auto"/>
            </w:tcBorders>
            <w:hideMark/>
          </w:tcPr>
          <w:p w14:paraId="21218BE5" w14:textId="77777777" w:rsidR="00121D1B" w:rsidRPr="003762DA" w:rsidRDefault="00121D1B" w:rsidP="00121D1B">
            <w:pPr>
              <w:pStyle w:val="ListBullet2"/>
              <w:numPr>
                <w:ilvl w:val="0"/>
                <w:numId w:val="38"/>
              </w:numPr>
              <w:spacing w:after="0"/>
              <w:rPr>
                <w:rFonts w:cs="Arial"/>
                <w:lang w:eastAsia="en-AU"/>
              </w:rPr>
            </w:pPr>
            <w:r w:rsidRPr="003762DA">
              <w:rPr>
                <w:rFonts w:cs="Arial"/>
                <w:lang w:eastAsia="en-AU"/>
              </w:rPr>
              <w:t xml:space="preserve">Taxa Risk Score </w:t>
            </w:r>
            <w:r w:rsidRPr="003762DA">
              <w:rPr>
                <w:rFonts w:cs="Arial"/>
                <w:lang w:eastAsia="en-AU"/>
              </w:rPr>
              <w:br/>
              <w:t>(0–5)</w:t>
            </w:r>
          </w:p>
        </w:tc>
        <w:tc>
          <w:tcPr>
            <w:tcW w:w="850" w:type="dxa"/>
            <w:tcBorders>
              <w:top w:val="nil"/>
              <w:left w:val="nil"/>
              <w:bottom w:val="single" w:sz="4" w:space="0" w:color="auto"/>
              <w:right w:val="single" w:sz="4" w:space="0" w:color="auto"/>
            </w:tcBorders>
            <w:shd w:val="clear" w:color="auto" w:fill="CCFFCC"/>
            <w:hideMark/>
          </w:tcPr>
          <w:p w14:paraId="1F008C83" w14:textId="77777777" w:rsidR="00121D1B" w:rsidRPr="003762DA" w:rsidRDefault="00121D1B">
            <w:pPr>
              <w:spacing w:after="0"/>
              <w:jc w:val="center"/>
              <w:rPr>
                <w:rFonts w:cs="Arial"/>
                <w:lang w:eastAsia="en-AU"/>
              </w:rPr>
            </w:pPr>
            <w:r w:rsidRPr="003762DA">
              <w:rPr>
                <w:rFonts w:cs="Arial"/>
                <w:lang w:eastAsia="en-AU"/>
              </w:rPr>
              <w:t>2</w:t>
            </w:r>
          </w:p>
        </w:tc>
        <w:tc>
          <w:tcPr>
            <w:tcW w:w="5961" w:type="dxa"/>
            <w:gridSpan w:val="2"/>
            <w:tcBorders>
              <w:top w:val="nil"/>
              <w:left w:val="nil"/>
              <w:bottom w:val="single" w:sz="4" w:space="0" w:color="auto"/>
              <w:right w:val="single" w:sz="4" w:space="0" w:color="auto"/>
            </w:tcBorders>
            <w:hideMark/>
          </w:tcPr>
          <w:p w14:paraId="731B3988" w14:textId="0A29C44D" w:rsidR="00121D1B" w:rsidRPr="003762DA" w:rsidRDefault="002C254D">
            <w:pPr>
              <w:spacing w:after="0"/>
            </w:pPr>
            <w:r w:rsidRPr="003762DA">
              <w:t>C</w:t>
            </w:r>
            <w:r w:rsidR="00121D1B" w:rsidRPr="003762DA">
              <w:t xml:space="preserve">onservatively, 25 past introductions </w:t>
            </w:r>
            <w:r w:rsidRPr="003762DA">
              <w:t xml:space="preserve">of the 5 internationally traded species of the genus </w:t>
            </w:r>
            <w:r w:rsidR="00121D1B" w:rsidRPr="003762DA">
              <w:t xml:space="preserve">are assumed for the purposes of this risk assessment. There are </w:t>
            </w:r>
            <w:r w:rsidRPr="003762DA">
              <w:t>three</w:t>
            </w:r>
            <w:r w:rsidR="00121D1B" w:rsidRPr="003762DA">
              <w:t xml:space="preserve"> records (representing t</w:t>
            </w:r>
            <w:r w:rsidRPr="003762DA">
              <w:t>hree</w:t>
            </w:r>
            <w:r w:rsidR="00121D1B" w:rsidRPr="003762DA">
              <w:t xml:space="preserve"> species) on </w:t>
            </w:r>
            <w:proofErr w:type="spellStart"/>
            <w:r w:rsidR="00121D1B" w:rsidRPr="003762DA">
              <w:t>FishBase</w:t>
            </w:r>
            <w:proofErr w:type="spellEnd"/>
            <w:r w:rsidR="00121D1B" w:rsidRPr="003762DA">
              <w:t xml:space="preserve"> of </w:t>
            </w:r>
            <w:proofErr w:type="spellStart"/>
            <w:r w:rsidRPr="003762DA">
              <w:rPr>
                <w:rFonts w:cs="Arial"/>
                <w:i/>
                <w:iCs/>
                <w:lang w:eastAsia="en-AU"/>
              </w:rPr>
              <w:t>Yasuhikotakia</w:t>
            </w:r>
            <w:proofErr w:type="spellEnd"/>
            <w:r w:rsidR="00121D1B" w:rsidRPr="003762DA">
              <w:t xml:space="preserve"> species being found to have </w:t>
            </w:r>
            <w:r w:rsidRPr="003762DA">
              <w:t xml:space="preserve">been potentially </w:t>
            </w:r>
            <w:r w:rsidR="00121D1B" w:rsidRPr="003762DA">
              <w:t xml:space="preserve">established outside the countries to which they are native. The ‘genus level’ taxa risk is therefore </w:t>
            </w:r>
            <w:r w:rsidRPr="003762DA">
              <w:t>3</w:t>
            </w:r>
            <w:r w:rsidR="00121D1B" w:rsidRPr="003762DA">
              <w:t>/25 (</w:t>
            </w:r>
            <w:r w:rsidRPr="003762DA">
              <w:t>12</w:t>
            </w:r>
            <w:r w:rsidR="00121D1B" w:rsidRPr="003762DA">
              <w:t>%).</w:t>
            </w:r>
          </w:p>
        </w:tc>
      </w:tr>
      <w:tr w:rsidR="00E70D2E" w:rsidRPr="003762DA" w14:paraId="76D52043" w14:textId="77777777" w:rsidTr="00121D1B">
        <w:trPr>
          <w:trHeight w:val="152"/>
        </w:trPr>
        <w:tc>
          <w:tcPr>
            <w:tcW w:w="1985" w:type="dxa"/>
            <w:noWrap/>
            <w:vAlign w:val="bottom"/>
            <w:hideMark/>
          </w:tcPr>
          <w:p w14:paraId="672B5DF0" w14:textId="77777777" w:rsidR="00121D1B" w:rsidRPr="003762DA" w:rsidRDefault="00121D1B"/>
        </w:tc>
        <w:tc>
          <w:tcPr>
            <w:tcW w:w="850" w:type="dxa"/>
            <w:noWrap/>
            <w:vAlign w:val="bottom"/>
            <w:hideMark/>
          </w:tcPr>
          <w:p w14:paraId="05BFBFCB" w14:textId="77777777" w:rsidR="00121D1B" w:rsidRPr="003762DA" w:rsidRDefault="00121D1B">
            <w:pPr>
              <w:spacing w:after="0" w:line="240" w:lineRule="auto"/>
              <w:rPr>
                <w:rFonts w:cs="Arial"/>
                <w:sz w:val="20"/>
                <w:szCs w:val="20"/>
                <w:lang w:eastAsia="en-AU"/>
              </w:rPr>
            </w:pPr>
          </w:p>
        </w:tc>
        <w:tc>
          <w:tcPr>
            <w:tcW w:w="5961" w:type="dxa"/>
            <w:gridSpan w:val="2"/>
            <w:noWrap/>
            <w:vAlign w:val="bottom"/>
            <w:hideMark/>
          </w:tcPr>
          <w:p w14:paraId="282D8F09" w14:textId="77777777" w:rsidR="00121D1B" w:rsidRPr="003762DA" w:rsidRDefault="00121D1B">
            <w:pPr>
              <w:spacing w:after="0" w:line="240" w:lineRule="auto"/>
              <w:rPr>
                <w:rFonts w:cs="Arial"/>
                <w:sz w:val="20"/>
                <w:szCs w:val="20"/>
                <w:lang w:eastAsia="en-AU"/>
              </w:rPr>
            </w:pPr>
          </w:p>
        </w:tc>
      </w:tr>
      <w:tr w:rsidR="00E70D2E" w:rsidRPr="003762DA" w14:paraId="532C10C6" w14:textId="77777777" w:rsidTr="00121D1B">
        <w:trPr>
          <w:trHeight w:val="152"/>
        </w:trPr>
        <w:tc>
          <w:tcPr>
            <w:tcW w:w="1985" w:type="dxa"/>
            <w:noWrap/>
            <w:vAlign w:val="bottom"/>
            <w:hideMark/>
          </w:tcPr>
          <w:p w14:paraId="69439BEE" w14:textId="77777777" w:rsidR="00121D1B" w:rsidRPr="003762DA" w:rsidRDefault="00121D1B">
            <w:pPr>
              <w:spacing w:after="0"/>
              <w:rPr>
                <w:rFonts w:cs="Arial"/>
                <w:b/>
                <w:bCs/>
                <w:lang w:eastAsia="en-AU"/>
              </w:rPr>
            </w:pPr>
            <w:r w:rsidRPr="003762DA">
              <w:rPr>
                <w:rFonts w:cs="Arial"/>
                <w:b/>
                <w:bCs/>
                <w:lang w:eastAsia="en-AU"/>
              </w:rPr>
              <w:t>Summary</w:t>
            </w:r>
          </w:p>
        </w:tc>
        <w:tc>
          <w:tcPr>
            <w:tcW w:w="850" w:type="dxa"/>
            <w:noWrap/>
            <w:vAlign w:val="bottom"/>
            <w:hideMark/>
          </w:tcPr>
          <w:p w14:paraId="61C1E162" w14:textId="77777777" w:rsidR="00121D1B" w:rsidRPr="003762DA" w:rsidRDefault="00121D1B">
            <w:pPr>
              <w:spacing w:after="0"/>
              <w:rPr>
                <w:rFonts w:cs="Arial"/>
                <w:i/>
                <w:iCs/>
                <w:lang w:eastAsia="en-AU"/>
              </w:rPr>
            </w:pPr>
            <w:r w:rsidRPr="003762DA">
              <w:rPr>
                <w:rFonts w:cs="Arial"/>
                <w:i/>
                <w:iCs/>
                <w:lang w:eastAsia="en-AU"/>
              </w:rPr>
              <w:t>Score</w:t>
            </w:r>
          </w:p>
        </w:tc>
        <w:tc>
          <w:tcPr>
            <w:tcW w:w="5961" w:type="dxa"/>
            <w:gridSpan w:val="2"/>
            <w:noWrap/>
            <w:vAlign w:val="bottom"/>
            <w:hideMark/>
          </w:tcPr>
          <w:p w14:paraId="65F06A54" w14:textId="77777777" w:rsidR="00121D1B" w:rsidRPr="003762DA" w:rsidRDefault="00121D1B">
            <w:pPr>
              <w:spacing w:after="0"/>
              <w:rPr>
                <w:rFonts w:cs="Arial"/>
                <w:i/>
                <w:iCs/>
                <w:lang w:eastAsia="en-AU"/>
              </w:rPr>
            </w:pPr>
            <w:r w:rsidRPr="003762DA">
              <w:rPr>
                <w:rFonts w:cs="Arial"/>
                <w:i/>
                <w:iCs/>
                <w:lang w:eastAsia="en-AU"/>
              </w:rPr>
              <w:t>Rank</w:t>
            </w:r>
          </w:p>
        </w:tc>
      </w:tr>
      <w:tr w:rsidR="00E70D2E" w:rsidRPr="003762DA" w14:paraId="39AD57CE" w14:textId="77777777" w:rsidTr="00121D1B">
        <w:trPr>
          <w:trHeight w:val="152"/>
        </w:trPr>
        <w:tc>
          <w:tcPr>
            <w:tcW w:w="1985" w:type="dxa"/>
            <w:tcBorders>
              <w:top w:val="single" w:sz="4" w:space="0" w:color="auto"/>
              <w:left w:val="single" w:sz="4" w:space="0" w:color="auto"/>
              <w:bottom w:val="single" w:sz="4" w:space="0" w:color="auto"/>
              <w:right w:val="single" w:sz="4" w:space="0" w:color="auto"/>
            </w:tcBorders>
            <w:hideMark/>
          </w:tcPr>
          <w:p w14:paraId="5C8C6A39" w14:textId="77777777" w:rsidR="00121D1B" w:rsidRPr="003762DA" w:rsidRDefault="00121D1B">
            <w:pPr>
              <w:spacing w:after="0"/>
              <w:rPr>
                <w:rFonts w:cs="Arial"/>
                <w:lang w:eastAsia="en-AU"/>
              </w:rPr>
            </w:pPr>
            <w:r w:rsidRPr="003762DA">
              <w:rPr>
                <w:rFonts w:cs="Arial"/>
                <w:lang w:eastAsia="en-AU"/>
              </w:rPr>
              <w:t>Establishment Risk</w:t>
            </w:r>
          </w:p>
        </w:tc>
        <w:tc>
          <w:tcPr>
            <w:tcW w:w="850" w:type="dxa"/>
            <w:tcBorders>
              <w:top w:val="single" w:sz="4" w:space="0" w:color="auto"/>
              <w:left w:val="nil"/>
              <w:bottom w:val="single" w:sz="4" w:space="0" w:color="auto"/>
              <w:right w:val="single" w:sz="4" w:space="0" w:color="auto"/>
            </w:tcBorders>
            <w:shd w:val="clear" w:color="auto" w:fill="92D050"/>
            <w:vAlign w:val="center"/>
            <w:hideMark/>
          </w:tcPr>
          <w:p w14:paraId="11D3F4EF" w14:textId="3D2E77EC" w:rsidR="00121D1B" w:rsidRPr="003762DA" w:rsidRDefault="00B36D83">
            <w:pPr>
              <w:spacing w:after="0"/>
              <w:jc w:val="center"/>
              <w:rPr>
                <w:rFonts w:cs="Arial"/>
                <w:lang w:eastAsia="en-AU"/>
              </w:rPr>
            </w:pPr>
            <w:r w:rsidRPr="003762DA">
              <w:rPr>
                <w:rFonts w:cs="Arial"/>
                <w:lang w:eastAsia="en-AU"/>
              </w:rPr>
              <w:t>1</w:t>
            </w:r>
            <w:r w:rsidR="00AB2F50" w:rsidRPr="003762DA">
              <w:rPr>
                <w:rFonts w:cs="Arial"/>
                <w:lang w:eastAsia="en-AU"/>
              </w:rPr>
              <w:t>4</w:t>
            </w:r>
          </w:p>
        </w:tc>
        <w:tc>
          <w:tcPr>
            <w:tcW w:w="5961" w:type="dxa"/>
            <w:gridSpan w:val="2"/>
            <w:tcBorders>
              <w:top w:val="single" w:sz="4" w:space="0" w:color="auto"/>
              <w:left w:val="nil"/>
              <w:bottom w:val="single" w:sz="4" w:space="0" w:color="auto"/>
              <w:right w:val="single" w:sz="4" w:space="0" w:color="auto"/>
            </w:tcBorders>
            <w:vAlign w:val="center"/>
            <w:hideMark/>
          </w:tcPr>
          <w:p w14:paraId="0B6841B4" w14:textId="77777777" w:rsidR="00121D1B" w:rsidRPr="003762DA" w:rsidRDefault="00121D1B">
            <w:pPr>
              <w:spacing w:after="0"/>
              <w:rPr>
                <w:rFonts w:cs="Arial"/>
                <w:lang w:eastAsia="en-AU"/>
              </w:rPr>
            </w:pPr>
            <w:r w:rsidRPr="003762DA">
              <w:rPr>
                <w:rFonts w:cs="Arial"/>
                <w:lang w:eastAsia="en-AU"/>
              </w:rPr>
              <w:t>Moderate</w:t>
            </w:r>
          </w:p>
        </w:tc>
      </w:tr>
      <w:tr w:rsidR="00E70D2E" w:rsidRPr="003762DA" w14:paraId="3B226993" w14:textId="77777777" w:rsidTr="00121D1B">
        <w:trPr>
          <w:trHeight w:val="152"/>
        </w:trPr>
        <w:tc>
          <w:tcPr>
            <w:tcW w:w="1985" w:type="dxa"/>
            <w:noWrap/>
            <w:vAlign w:val="bottom"/>
            <w:hideMark/>
          </w:tcPr>
          <w:p w14:paraId="4A0E4344" w14:textId="77777777" w:rsidR="00121D1B" w:rsidRPr="003762DA" w:rsidRDefault="00121D1B">
            <w:pPr>
              <w:rPr>
                <w:rFonts w:cs="Arial"/>
                <w:lang w:eastAsia="en-AU"/>
              </w:rPr>
            </w:pPr>
          </w:p>
        </w:tc>
        <w:tc>
          <w:tcPr>
            <w:tcW w:w="850" w:type="dxa"/>
            <w:noWrap/>
            <w:vAlign w:val="bottom"/>
            <w:hideMark/>
          </w:tcPr>
          <w:p w14:paraId="203761D8" w14:textId="77777777" w:rsidR="00121D1B" w:rsidRPr="003762DA" w:rsidRDefault="00121D1B">
            <w:pPr>
              <w:spacing w:after="0" w:line="240" w:lineRule="auto"/>
              <w:rPr>
                <w:rFonts w:cs="Arial"/>
                <w:sz w:val="20"/>
                <w:szCs w:val="20"/>
                <w:lang w:eastAsia="en-AU"/>
              </w:rPr>
            </w:pPr>
          </w:p>
        </w:tc>
        <w:tc>
          <w:tcPr>
            <w:tcW w:w="5961" w:type="dxa"/>
            <w:gridSpan w:val="2"/>
            <w:noWrap/>
            <w:vAlign w:val="bottom"/>
            <w:hideMark/>
          </w:tcPr>
          <w:p w14:paraId="07B162A8" w14:textId="77777777" w:rsidR="00121D1B" w:rsidRPr="003762DA" w:rsidRDefault="00121D1B">
            <w:pPr>
              <w:spacing w:after="0" w:line="240" w:lineRule="auto"/>
              <w:rPr>
                <w:rFonts w:cs="Arial"/>
                <w:sz w:val="20"/>
                <w:szCs w:val="20"/>
                <w:lang w:eastAsia="en-AU"/>
              </w:rPr>
            </w:pPr>
          </w:p>
        </w:tc>
      </w:tr>
    </w:tbl>
    <w:p w14:paraId="3238FC21" w14:textId="77777777" w:rsidR="00121D1B" w:rsidRPr="003762DA" w:rsidRDefault="00121D1B" w:rsidP="00121D1B">
      <w:pPr>
        <w:rPr>
          <w:rFonts w:eastAsiaTheme="minorEastAsia" w:cs="Arial"/>
          <w:b/>
          <w:lang w:eastAsia="en-AU"/>
        </w:rPr>
      </w:pPr>
    </w:p>
    <w:p w14:paraId="4F2D3BA7" w14:textId="77777777" w:rsidR="00121D1B" w:rsidRPr="003762DA" w:rsidRDefault="00121D1B" w:rsidP="00121D1B">
      <w:pPr>
        <w:rPr>
          <w:rFonts w:eastAsiaTheme="minorEastAsia" w:cs="Arial"/>
          <w:b/>
          <w:lang w:eastAsia="en-AU"/>
        </w:rPr>
      </w:pPr>
      <w:r w:rsidRPr="003762DA">
        <w:rPr>
          <w:rFonts w:eastAsiaTheme="minorEastAsia" w:cs="Arial"/>
          <w:b/>
          <w:lang w:eastAsia="en-AU"/>
        </w:rPr>
        <w:t>Conclusion</w:t>
      </w:r>
    </w:p>
    <w:p w14:paraId="15566251" w14:textId="3DB055C5" w:rsidR="00121D1B" w:rsidRPr="00E70D2E" w:rsidRDefault="00121D1B" w:rsidP="00121D1B">
      <w:pPr>
        <w:tabs>
          <w:tab w:val="left" w:pos="0"/>
        </w:tabs>
      </w:pPr>
      <w:r w:rsidRPr="003762DA">
        <w:rPr>
          <w:rFonts w:cs="Arial"/>
        </w:rPr>
        <w:t xml:space="preserve">The estimated risk of ‘moderate’ using the Bomford (2008) methodology is generally consistent with the risk that would be posed by most of the species currently permitted live importation to Australia. It is recommended that </w:t>
      </w:r>
      <w:proofErr w:type="spellStart"/>
      <w:r w:rsidR="00E70D2E" w:rsidRPr="003762DA">
        <w:rPr>
          <w:rFonts w:cs="Arial"/>
          <w:i/>
          <w:iCs/>
          <w:lang w:eastAsia="en-AU"/>
        </w:rPr>
        <w:t>Yasuhikotakia</w:t>
      </w:r>
      <w:proofErr w:type="spellEnd"/>
      <w:r w:rsidR="00E70D2E" w:rsidRPr="003762DA">
        <w:rPr>
          <w:rFonts w:cs="Arial"/>
          <w:i/>
          <w:iCs/>
          <w:lang w:eastAsia="en-AU"/>
        </w:rPr>
        <w:t xml:space="preserve"> </w:t>
      </w:r>
      <w:proofErr w:type="spellStart"/>
      <w:r w:rsidR="00E70D2E" w:rsidRPr="003762DA">
        <w:rPr>
          <w:rFonts w:cs="Arial"/>
          <w:i/>
          <w:iCs/>
          <w:lang w:eastAsia="en-AU"/>
        </w:rPr>
        <w:t>modesta</w:t>
      </w:r>
      <w:proofErr w:type="spellEnd"/>
      <w:r w:rsidR="00E70D2E" w:rsidRPr="003762DA">
        <w:rPr>
          <w:rFonts w:cs="Arial"/>
          <w:lang w:eastAsia="en-AU"/>
        </w:rPr>
        <w:t xml:space="preserve"> </w:t>
      </w:r>
      <w:r w:rsidRPr="003762DA">
        <w:rPr>
          <w:rFonts w:cs="Arial"/>
        </w:rPr>
        <w:t>is added to the Live Import List.</w:t>
      </w:r>
    </w:p>
    <w:p w14:paraId="6EF6648F" w14:textId="0E5A956B" w:rsidR="00BA16F7" w:rsidRDefault="00BA16F7" w:rsidP="00DF1EE3"/>
    <w:p w14:paraId="4422F45A" w14:textId="0C04E94E" w:rsidR="00B86EF1" w:rsidRDefault="00B86EF1" w:rsidP="00DF1EE3"/>
    <w:p w14:paraId="33770930" w14:textId="78A84496" w:rsidR="00B86EF1" w:rsidRDefault="00B86EF1" w:rsidP="00DF1EE3"/>
    <w:p w14:paraId="6A5C19A3" w14:textId="6A5078D3" w:rsidR="00B86EF1" w:rsidRDefault="00B86EF1" w:rsidP="00DF1EE3"/>
    <w:p w14:paraId="6CF3A7A2" w14:textId="77777777" w:rsidR="00B86EF1" w:rsidRPr="00E70D2E" w:rsidRDefault="00B86EF1" w:rsidP="00DF1EE3"/>
    <w:sectPr w:rsidR="00B86EF1" w:rsidRPr="00E70D2E" w:rsidSect="00EF04F5">
      <w:footerReference w:type="default" r:id="rId22"/>
      <w:footerReference w:type="first" r:id="rId2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6052" w14:textId="77777777" w:rsidR="00BA225E" w:rsidRDefault="00BA225E" w:rsidP="00A60185">
      <w:pPr>
        <w:spacing w:after="0" w:line="240" w:lineRule="auto"/>
      </w:pPr>
      <w:r>
        <w:separator/>
      </w:r>
    </w:p>
  </w:endnote>
  <w:endnote w:type="continuationSeparator" w:id="0">
    <w:p w14:paraId="2026B84B" w14:textId="77777777" w:rsidR="00BA225E" w:rsidRDefault="00BA225E"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426196"/>
      <w:docPartObj>
        <w:docPartGallery w:val="Page Numbers (Bottom of Page)"/>
        <w:docPartUnique/>
      </w:docPartObj>
    </w:sdtPr>
    <w:sdtEndPr>
      <w:rPr>
        <w:noProof/>
      </w:rPr>
    </w:sdtEndPr>
    <w:sdtContent>
      <w:p w14:paraId="4F505F93" w14:textId="218ACE84" w:rsidR="000B60A2" w:rsidRDefault="000B60A2">
        <w:pPr>
          <w:pStyle w:val="Footer"/>
          <w:jc w:val="right"/>
        </w:pPr>
        <w:r>
          <w:fldChar w:fldCharType="begin"/>
        </w:r>
        <w:r>
          <w:instrText xml:space="preserve"> PAGE   \* MERGEFORMAT </w:instrText>
        </w:r>
        <w:r>
          <w:fldChar w:fldCharType="separate"/>
        </w:r>
        <w:r w:rsidR="003C670C">
          <w:rPr>
            <w:noProof/>
          </w:rPr>
          <w:t>6</w:t>
        </w:r>
        <w:r>
          <w:rPr>
            <w:noProof/>
          </w:rPr>
          <w:fldChar w:fldCharType="end"/>
        </w:r>
      </w:p>
    </w:sdtContent>
  </w:sdt>
  <w:p w14:paraId="09E5604E" w14:textId="77777777" w:rsidR="000B60A2" w:rsidRDefault="000B6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25C9" w14:textId="4A787B04" w:rsidR="000B60A2" w:rsidRDefault="00B86EF1">
    <w:pPr>
      <w:pStyle w:val="Footer"/>
    </w:pPr>
    <w:r>
      <w:tab/>
    </w:r>
    <w:r>
      <w:tab/>
      <w:t>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1F38" w14:textId="77777777" w:rsidR="00BA225E" w:rsidRDefault="00BA225E" w:rsidP="00A60185">
      <w:pPr>
        <w:spacing w:after="0" w:line="240" w:lineRule="auto"/>
      </w:pPr>
      <w:r>
        <w:separator/>
      </w:r>
    </w:p>
  </w:footnote>
  <w:footnote w:type="continuationSeparator" w:id="0">
    <w:p w14:paraId="12620870" w14:textId="77777777" w:rsidR="00BA225E" w:rsidRDefault="00BA225E" w:rsidP="00A60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67AA37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B866AF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C00AD4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AE42FF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75334F5"/>
    <w:multiLevelType w:val="multilevel"/>
    <w:tmpl w:val="CC88216A"/>
    <w:lvl w:ilvl="0">
      <w:start w:val="1"/>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Arial" w:hAnsi="Aria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0BE448DA"/>
    <w:multiLevelType w:val="hybridMultilevel"/>
    <w:tmpl w:val="4832F7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05264B"/>
    <w:multiLevelType w:val="multilevel"/>
    <w:tmpl w:val="A7D071D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16197C34"/>
    <w:multiLevelType w:val="multilevel"/>
    <w:tmpl w:val="4C26A4A0"/>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15:restartNumberingAfterBreak="0">
    <w:nsid w:val="171C3925"/>
    <w:multiLevelType w:val="multilevel"/>
    <w:tmpl w:val="18C8FBF0"/>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0" w15:restartNumberingAfterBreak="0">
    <w:nsid w:val="18551F80"/>
    <w:multiLevelType w:val="multilevel"/>
    <w:tmpl w:val="387C5060"/>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1F745BC2"/>
    <w:multiLevelType w:val="multilevel"/>
    <w:tmpl w:val="E5E89F92"/>
    <w:numStyleLink w:val="BulletList"/>
  </w:abstractNum>
  <w:abstractNum w:abstractNumId="12" w15:restartNumberingAfterBreak="0">
    <w:nsid w:val="211C5D6D"/>
    <w:multiLevelType w:val="multilevel"/>
    <w:tmpl w:val="B472F4E2"/>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cs="Times New Roman" w:hint="default"/>
      </w:r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3" w15:restartNumberingAfterBreak="0">
    <w:nsid w:val="23202860"/>
    <w:multiLevelType w:val="multilevel"/>
    <w:tmpl w:val="B190754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4" w15:restartNumberingAfterBreak="0">
    <w:nsid w:val="25E74A45"/>
    <w:multiLevelType w:val="hybridMultilevel"/>
    <w:tmpl w:val="1A66FBCC"/>
    <w:lvl w:ilvl="0" w:tplc="821C0AAE">
      <w:start w:val="1"/>
      <w:numFmt w:val="bullet"/>
      <w:lvlText w:val="−"/>
      <w:lvlJc w:val="left"/>
      <w:pPr>
        <w:ind w:left="729" w:hanging="360"/>
      </w:pPr>
      <w:rPr>
        <w:rFonts w:ascii="Arial" w:hAnsi="Aria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5" w15:restartNumberingAfterBreak="0">
    <w:nsid w:val="2C8E7607"/>
    <w:multiLevelType w:val="multilevel"/>
    <w:tmpl w:val="5EE6F7B0"/>
    <w:lvl w:ilvl="0">
      <w:start w:val="1"/>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Arial" w:hAnsi="Aria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2F3830CF"/>
    <w:multiLevelType w:val="multilevel"/>
    <w:tmpl w:val="5ABC40C2"/>
    <w:lvl w:ilvl="0">
      <w:start w:val="1"/>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0D6D9B"/>
    <w:multiLevelType w:val="multilevel"/>
    <w:tmpl w:val="B190754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0" w15:restartNumberingAfterBreak="0">
    <w:nsid w:val="45A46342"/>
    <w:multiLevelType w:val="hybridMultilevel"/>
    <w:tmpl w:val="47A6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A57BA6"/>
    <w:multiLevelType w:val="multilevel"/>
    <w:tmpl w:val="B190754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2" w15:restartNumberingAfterBreak="0">
    <w:nsid w:val="51FA21E8"/>
    <w:multiLevelType w:val="multilevel"/>
    <w:tmpl w:val="0618302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3" w15:restartNumberingAfterBreak="0">
    <w:nsid w:val="52874E01"/>
    <w:multiLevelType w:val="hybridMultilevel"/>
    <w:tmpl w:val="83640018"/>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24" w15:restartNumberingAfterBreak="0">
    <w:nsid w:val="52D44BC1"/>
    <w:multiLevelType w:val="hybridMultilevel"/>
    <w:tmpl w:val="1556D364"/>
    <w:lvl w:ilvl="0" w:tplc="821C0AAE">
      <w:start w:val="1"/>
      <w:numFmt w:val="bullet"/>
      <w:lvlText w:val="−"/>
      <w:lvlJc w:val="left"/>
      <w:pPr>
        <w:ind w:left="729" w:hanging="360"/>
      </w:pPr>
      <w:rPr>
        <w:rFonts w:ascii="Arial" w:hAnsi="Arial" w:hint="default"/>
        <w:i/>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5" w15:restartNumberingAfterBreak="0">
    <w:nsid w:val="547D08E4"/>
    <w:multiLevelType w:val="multilevel"/>
    <w:tmpl w:val="5EE6F7B0"/>
    <w:lvl w:ilvl="0">
      <w:start w:val="1"/>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Arial" w:hAnsi="Aria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55D80D49"/>
    <w:multiLevelType w:val="multilevel"/>
    <w:tmpl w:val="A5204EA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7" w15:restartNumberingAfterBreak="0">
    <w:nsid w:val="65456429"/>
    <w:multiLevelType w:val="multilevel"/>
    <w:tmpl w:val="4F106F6C"/>
    <w:lvl w:ilvl="0">
      <w:start w:val="1"/>
      <w:numFmt w:val="decimal"/>
      <w:pStyle w:val="ListNumber"/>
      <w:lvlText w:val="%1."/>
      <w:lvlJc w:val="left"/>
      <w:pPr>
        <w:ind w:left="369" w:hanging="369"/>
      </w:pPr>
      <w:rPr>
        <w:rFonts w:ascii="Arial" w:hAnsi="Arial" w:hint="default"/>
        <w:i w:val="0"/>
        <w:iCs w:val="0"/>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71120E2"/>
    <w:multiLevelType w:val="multilevel"/>
    <w:tmpl w:val="711E2620"/>
    <w:lvl w:ilvl="0">
      <w:start w:val="4"/>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Arial" w:hAnsi="Aria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781457FA"/>
    <w:multiLevelType w:val="multilevel"/>
    <w:tmpl w:val="C562E978"/>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num w:numId="1">
    <w:abstractNumId w:val="28"/>
  </w:num>
  <w:num w:numId="2">
    <w:abstractNumId w:val="4"/>
  </w:num>
  <w:num w:numId="3">
    <w:abstractNumId w:val="18"/>
  </w:num>
  <w:num w:numId="4">
    <w:abstractNumId w:val="17"/>
  </w:num>
  <w:num w:numId="5">
    <w:abstractNumId w:val="27"/>
  </w:num>
  <w:num w:numId="6">
    <w:abstractNumId w:val="11"/>
  </w:num>
  <w:num w:numId="7">
    <w:abstractNumId w:val="16"/>
  </w:num>
  <w:num w:numId="8">
    <w:abstractNumId w:val="27"/>
  </w:num>
  <w:num w:numId="9">
    <w:abstractNumId w:val="3"/>
  </w:num>
  <w:num w:numId="10">
    <w:abstractNumId w:val="1"/>
  </w:num>
  <w:num w:numId="11">
    <w:abstractNumId w:val="2"/>
  </w:num>
  <w:num w:numId="12">
    <w:abstractNumId w:val="23"/>
  </w:num>
  <w:num w:numId="13">
    <w:abstractNumId w:val="20"/>
  </w:num>
  <w:num w:numId="14">
    <w:abstractNumId w:val="6"/>
  </w:num>
  <w:num w:numId="15">
    <w:abstractNumId w:val="27"/>
  </w:num>
  <w:num w:numId="16">
    <w:abstractNumId w:val="0"/>
  </w:num>
  <w:num w:numId="17">
    <w:abstractNumId w:val="14"/>
  </w:num>
  <w:num w:numId="18">
    <w:abstractNumId w:val="26"/>
  </w:num>
  <w:num w:numId="19">
    <w:abstractNumId w:val="15"/>
  </w:num>
  <w:num w:numId="20">
    <w:abstractNumId w:val="5"/>
  </w:num>
  <w:num w:numId="21">
    <w:abstractNumId w:val="21"/>
  </w:num>
  <w:num w:numId="22">
    <w:abstractNumId w:val="9"/>
  </w:num>
  <w:num w:numId="23">
    <w:abstractNumId w:val="10"/>
  </w:num>
  <w:num w:numId="24">
    <w:abstractNumId w:val="8"/>
  </w:num>
  <w:num w:numId="25">
    <w:abstractNumId w:val="30"/>
  </w:num>
  <w:num w:numId="26">
    <w:abstractNumId w:val="22"/>
  </w:num>
  <w:num w:numId="27">
    <w:abstractNumId w:val="7"/>
  </w:num>
  <w:num w:numId="28">
    <w:abstractNumId w:val="13"/>
  </w:num>
  <w:num w:numId="29">
    <w:abstractNumId w:val="19"/>
  </w:num>
  <w:num w:numId="30">
    <w:abstractNumId w:val="11"/>
  </w:num>
  <w:num w:numId="31">
    <w:abstractNumId w:val="24"/>
  </w:num>
  <w:num w:numId="32">
    <w:abstractNumId w:val="25"/>
  </w:num>
  <w:num w:numId="3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F30B0"/>
    <w:rsid w:val="00004033"/>
    <w:rsid w:val="00004AEE"/>
    <w:rsid w:val="00005CAA"/>
    <w:rsid w:val="000067E9"/>
    <w:rsid w:val="00010210"/>
    <w:rsid w:val="00012700"/>
    <w:rsid w:val="00012D66"/>
    <w:rsid w:val="00015ADA"/>
    <w:rsid w:val="00020C99"/>
    <w:rsid w:val="0002190E"/>
    <w:rsid w:val="00022471"/>
    <w:rsid w:val="00022D29"/>
    <w:rsid w:val="000230CE"/>
    <w:rsid w:val="00024EF2"/>
    <w:rsid w:val="0002707B"/>
    <w:rsid w:val="00030A11"/>
    <w:rsid w:val="00031F73"/>
    <w:rsid w:val="00041DE8"/>
    <w:rsid w:val="0005148E"/>
    <w:rsid w:val="000560C6"/>
    <w:rsid w:val="00056F67"/>
    <w:rsid w:val="00060397"/>
    <w:rsid w:val="000668C6"/>
    <w:rsid w:val="000719C4"/>
    <w:rsid w:val="00072C5A"/>
    <w:rsid w:val="00075511"/>
    <w:rsid w:val="000759E5"/>
    <w:rsid w:val="00077F6C"/>
    <w:rsid w:val="00083DD6"/>
    <w:rsid w:val="00084AC6"/>
    <w:rsid w:val="00086DE5"/>
    <w:rsid w:val="00091608"/>
    <w:rsid w:val="000927A8"/>
    <w:rsid w:val="0009282F"/>
    <w:rsid w:val="0009290D"/>
    <w:rsid w:val="0009333C"/>
    <w:rsid w:val="000934BB"/>
    <w:rsid w:val="0009565C"/>
    <w:rsid w:val="0009704F"/>
    <w:rsid w:val="000A01E2"/>
    <w:rsid w:val="000A0F11"/>
    <w:rsid w:val="000A125A"/>
    <w:rsid w:val="000A1BDC"/>
    <w:rsid w:val="000A2657"/>
    <w:rsid w:val="000A57CD"/>
    <w:rsid w:val="000A5987"/>
    <w:rsid w:val="000A6C46"/>
    <w:rsid w:val="000B065C"/>
    <w:rsid w:val="000B24D2"/>
    <w:rsid w:val="000B3758"/>
    <w:rsid w:val="000B5AA5"/>
    <w:rsid w:val="000B60A2"/>
    <w:rsid w:val="000B7681"/>
    <w:rsid w:val="000B7B42"/>
    <w:rsid w:val="000C02B7"/>
    <w:rsid w:val="000C13F7"/>
    <w:rsid w:val="000C5100"/>
    <w:rsid w:val="000C5342"/>
    <w:rsid w:val="000C6DE9"/>
    <w:rsid w:val="000C706A"/>
    <w:rsid w:val="000D02BC"/>
    <w:rsid w:val="000D2887"/>
    <w:rsid w:val="000D6D63"/>
    <w:rsid w:val="000E0081"/>
    <w:rsid w:val="000E07CF"/>
    <w:rsid w:val="000E1203"/>
    <w:rsid w:val="000E31C1"/>
    <w:rsid w:val="000E4EE9"/>
    <w:rsid w:val="000F041B"/>
    <w:rsid w:val="000F1FA1"/>
    <w:rsid w:val="000F2CF2"/>
    <w:rsid w:val="00100BEF"/>
    <w:rsid w:val="00100DFA"/>
    <w:rsid w:val="00102AA9"/>
    <w:rsid w:val="00110997"/>
    <w:rsid w:val="00111326"/>
    <w:rsid w:val="00113BF1"/>
    <w:rsid w:val="0011498E"/>
    <w:rsid w:val="00117A45"/>
    <w:rsid w:val="00121D1B"/>
    <w:rsid w:val="001224AE"/>
    <w:rsid w:val="0012391B"/>
    <w:rsid w:val="00127BD6"/>
    <w:rsid w:val="00130551"/>
    <w:rsid w:val="001337D4"/>
    <w:rsid w:val="00133A60"/>
    <w:rsid w:val="001404F5"/>
    <w:rsid w:val="00146C65"/>
    <w:rsid w:val="00147C12"/>
    <w:rsid w:val="00151957"/>
    <w:rsid w:val="001527A1"/>
    <w:rsid w:val="001530DC"/>
    <w:rsid w:val="00154989"/>
    <w:rsid w:val="00155A9F"/>
    <w:rsid w:val="00160262"/>
    <w:rsid w:val="0016509B"/>
    <w:rsid w:val="00167539"/>
    <w:rsid w:val="001676BF"/>
    <w:rsid w:val="0016780A"/>
    <w:rsid w:val="001713FA"/>
    <w:rsid w:val="00173EBF"/>
    <w:rsid w:val="0017559B"/>
    <w:rsid w:val="00175ED3"/>
    <w:rsid w:val="001778D2"/>
    <w:rsid w:val="00177FB5"/>
    <w:rsid w:val="001842A2"/>
    <w:rsid w:val="00184777"/>
    <w:rsid w:val="00187FA8"/>
    <w:rsid w:val="00192F5E"/>
    <w:rsid w:val="0019600F"/>
    <w:rsid w:val="001970F2"/>
    <w:rsid w:val="00197772"/>
    <w:rsid w:val="001A2E46"/>
    <w:rsid w:val="001A3679"/>
    <w:rsid w:val="001A51C8"/>
    <w:rsid w:val="001A7DB6"/>
    <w:rsid w:val="001B2388"/>
    <w:rsid w:val="001B272D"/>
    <w:rsid w:val="001B4CA8"/>
    <w:rsid w:val="001B5EA1"/>
    <w:rsid w:val="001C4ED8"/>
    <w:rsid w:val="001C4F3D"/>
    <w:rsid w:val="001C67E0"/>
    <w:rsid w:val="001D0148"/>
    <w:rsid w:val="001D0CDC"/>
    <w:rsid w:val="001D1D82"/>
    <w:rsid w:val="001D50C9"/>
    <w:rsid w:val="001D5D6A"/>
    <w:rsid w:val="001D65BE"/>
    <w:rsid w:val="001E1182"/>
    <w:rsid w:val="001E6829"/>
    <w:rsid w:val="001F4753"/>
    <w:rsid w:val="00201140"/>
    <w:rsid w:val="0020138A"/>
    <w:rsid w:val="00202349"/>
    <w:rsid w:val="00202C90"/>
    <w:rsid w:val="00211EA8"/>
    <w:rsid w:val="00211FD5"/>
    <w:rsid w:val="00213C8D"/>
    <w:rsid w:val="00213DE8"/>
    <w:rsid w:val="0021409B"/>
    <w:rsid w:val="00216118"/>
    <w:rsid w:val="00217A24"/>
    <w:rsid w:val="002209AB"/>
    <w:rsid w:val="00223404"/>
    <w:rsid w:val="002251E3"/>
    <w:rsid w:val="00226B95"/>
    <w:rsid w:val="00227A95"/>
    <w:rsid w:val="002316BD"/>
    <w:rsid w:val="00231B05"/>
    <w:rsid w:val="0023673E"/>
    <w:rsid w:val="00243E81"/>
    <w:rsid w:val="002473FC"/>
    <w:rsid w:val="002478DB"/>
    <w:rsid w:val="00252E3C"/>
    <w:rsid w:val="00256B09"/>
    <w:rsid w:val="00257127"/>
    <w:rsid w:val="002619EE"/>
    <w:rsid w:val="00262198"/>
    <w:rsid w:val="002631C7"/>
    <w:rsid w:val="00263695"/>
    <w:rsid w:val="00265E60"/>
    <w:rsid w:val="00267FE2"/>
    <w:rsid w:val="002738FF"/>
    <w:rsid w:val="0027472A"/>
    <w:rsid w:val="0027545A"/>
    <w:rsid w:val="00275F74"/>
    <w:rsid w:val="00276A39"/>
    <w:rsid w:val="00276FA2"/>
    <w:rsid w:val="00281FFF"/>
    <w:rsid w:val="00285F1B"/>
    <w:rsid w:val="00290436"/>
    <w:rsid w:val="00291218"/>
    <w:rsid w:val="00291BD6"/>
    <w:rsid w:val="00292B81"/>
    <w:rsid w:val="002A60F3"/>
    <w:rsid w:val="002B18AE"/>
    <w:rsid w:val="002B1DDC"/>
    <w:rsid w:val="002C100C"/>
    <w:rsid w:val="002C1C93"/>
    <w:rsid w:val="002C2070"/>
    <w:rsid w:val="002C254D"/>
    <w:rsid w:val="002C5066"/>
    <w:rsid w:val="002C5813"/>
    <w:rsid w:val="002D3301"/>
    <w:rsid w:val="002D37AE"/>
    <w:rsid w:val="002D4AAC"/>
    <w:rsid w:val="002D7C2B"/>
    <w:rsid w:val="002E19A2"/>
    <w:rsid w:val="002E22D7"/>
    <w:rsid w:val="002E3E7C"/>
    <w:rsid w:val="002E4AF0"/>
    <w:rsid w:val="002F045A"/>
    <w:rsid w:val="002F12EB"/>
    <w:rsid w:val="002F32EE"/>
    <w:rsid w:val="002F53CC"/>
    <w:rsid w:val="002F6CD6"/>
    <w:rsid w:val="002F7316"/>
    <w:rsid w:val="0030039D"/>
    <w:rsid w:val="0030326F"/>
    <w:rsid w:val="00310701"/>
    <w:rsid w:val="00315980"/>
    <w:rsid w:val="00316F7F"/>
    <w:rsid w:val="00320C05"/>
    <w:rsid w:val="003218E8"/>
    <w:rsid w:val="00323849"/>
    <w:rsid w:val="00325E34"/>
    <w:rsid w:val="00326C23"/>
    <w:rsid w:val="00330DCE"/>
    <w:rsid w:val="00331E11"/>
    <w:rsid w:val="0033263E"/>
    <w:rsid w:val="00334761"/>
    <w:rsid w:val="00334C37"/>
    <w:rsid w:val="003365D6"/>
    <w:rsid w:val="00336F78"/>
    <w:rsid w:val="00337EBC"/>
    <w:rsid w:val="00341DCD"/>
    <w:rsid w:val="003442EC"/>
    <w:rsid w:val="0034563E"/>
    <w:rsid w:val="00346333"/>
    <w:rsid w:val="003518D6"/>
    <w:rsid w:val="0035460C"/>
    <w:rsid w:val="003556BD"/>
    <w:rsid w:val="00361E3F"/>
    <w:rsid w:val="00362F39"/>
    <w:rsid w:val="00365147"/>
    <w:rsid w:val="0037016E"/>
    <w:rsid w:val="00372908"/>
    <w:rsid w:val="00372CA1"/>
    <w:rsid w:val="003762DA"/>
    <w:rsid w:val="00383020"/>
    <w:rsid w:val="00385EB6"/>
    <w:rsid w:val="003872D2"/>
    <w:rsid w:val="00387EDA"/>
    <w:rsid w:val="00391247"/>
    <w:rsid w:val="00393162"/>
    <w:rsid w:val="00393E48"/>
    <w:rsid w:val="00394D7E"/>
    <w:rsid w:val="003972C3"/>
    <w:rsid w:val="003975FD"/>
    <w:rsid w:val="003A2A46"/>
    <w:rsid w:val="003A539F"/>
    <w:rsid w:val="003B057D"/>
    <w:rsid w:val="003B48CD"/>
    <w:rsid w:val="003B60CC"/>
    <w:rsid w:val="003B6FE2"/>
    <w:rsid w:val="003C0A58"/>
    <w:rsid w:val="003C1B25"/>
    <w:rsid w:val="003C2443"/>
    <w:rsid w:val="003C4A60"/>
    <w:rsid w:val="003C5DA3"/>
    <w:rsid w:val="003C670C"/>
    <w:rsid w:val="003D04DC"/>
    <w:rsid w:val="003D4BCD"/>
    <w:rsid w:val="003D4DBB"/>
    <w:rsid w:val="003D6C2B"/>
    <w:rsid w:val="003D72D8"/>
    <w:rsid w:val="003E01D8"/>
    <w:rsid w:val="003E05E5"/>
    <w:rsid w:val="003E2100"/>
    <w:rsid w:val="003E3D45"/>
    <w:rsid w:val="003E7C08"/>
    <w:rsid w:val="003F53A7"/>
    <w:rsid w:val="003F6F5B"/>
    <w:rsid w:val="00402E3A"/>
    <w:rsid w:val="0040342D"/>
    <w:rsid w:val="00407608"/>
    <w:rsid w:val="00407664"/>
    <w:rsid w:val="0041192D"/>
    <w:rsid w:val="00411DEB"/>
    <w:rsid w:val="00413EE1"/>
    <w:rsid w:val="00415B7C"/>
    <w:rsid w:val="0041743E"/>
    <w:rsid w:val="0042128E"/>
    <w:rsid w:val="00422098"/>
    <w:rsid w:val="004227C8"/>
    <w:rsid w:val="004254A4"/>
    <w:rsid w:val="00432B60"/>
    <w:rsid w:val="00435D2A"/>
    <w:rsid w:val="00436208"/>
    <w:rsid w:val="00440698"/>
    <w:rsid w:val="0044155C"/>
    <w:rsid w:val="004449F9"/>
    <w:rsid w:val="00444DC7"/>
    <w:rsid w:val="0044604D"/>
    <w:rsid w:val="004540E2"/>
    <w:rsid w:val="00454454"/>
    <w:rsid w:val="004558DE"/>
    <w:rsid w:val="00461A79"/>
    <w:rsid w:val="004651F1"/>
    <w:rsid w:val="00466264"/>
    <w:rsid w:val="00466822"/>
    <w:rsid w:val="00467924"/>
    <w:rsid w:val="004705A3"/>
    <w:rsid w:val="004712A5"/>
    <w:rsid w:val="00471D00"/>
    <w:rsid w:val="0047266F"/>
    <w:rsid w:val="00476C04"/>
    <w:rsid w:val="00476D6B"/>
    <w:rsid w:val="00476F32"/>
    <w:rsid w:val="00477159"/>
    <w:rsid w:val="004824FC"/>
    <w:rsid w:val="0048596B"/>
    <w:rsid w:val="004916EF"/>
    <w:rsid w:val="00492C16"/>
    <w:rsid w:val="004951D6"/>
    <w:rsid w:val="0049664C"/>
    <w:rsid w:val="004A0678"/>
    <w:rsid w:val="004A0C12"/>
    <w:rsid w:val="004A33D9"/>
    <w:rsid w:val="004A48A3"/>
    <w:rsid w:val="004A734E"/>
    <w:rsid w:val="004B0D92"/>
    <w:rsid w:val="004B0EC0"/>
    <w:rsid w:val="004B106A"/>
    <w:rsid w:val="004B2490"/>
    <w:rsid w:val="004B66F1"/>
    <w:rsid w:val="004B6DFD"/>
    <w:rsid w:val="004C19C3"/>
    <w:rsid w:val="004C3EA0"/>
    <w:rsid w:val="004C6C63"/>
    <w:rsid w:val="004D354D"/>
    <w:rsid w:val="004E4769"/>
    <w:rsid w:val="004E610E"/>
    <w:rsid w:val="004E6DEB"/>
    <w:rsid w:val="004F0811"/>
    <w:rsid w:val="004F7169"/>
    <w:rsid w:val="0050096D"/>
    <w:rsid w:val="00500D66"/>
    <w:rsid w:val="005010D8"/>
    <w:rsid w:val="005042A1"/>
    <w:rsid w:val="00510E2D"/>
    <w:rsid w:val="00512922"/>
    <w:rsid w:val="00513AB5"/>
    <w:rsid w:val="00514B27"/>
    <w:rsid w:val="00514C8E"/>
    <w:rsid w:val="005201A4"/>
    <w:rsid w:val="00524835"/>
    <w:rsid w:val="0052489A"/>
    <w:rsid w:val="005260B7"/>
    <w:rsid w:val="00526587"/>
    <w:rsid w:val="00531DBF"/>
    <w:rsid w:val="00542B00"/>
    <w:rsid w:val="00545759"/>
    <w:rsid w:val="00545A7A"/>
    <w:rsid w:val="00545BE0"/>
    <w:rsid w:val="00546930"/>
    <w:rsid w:val="00553698"/>
    <w:rsid w:val="00554C6A"/>
    <w:rsid w:val="00560E8A"/>
    <w:rsid w:val="0056237B"/>
    <w:rsid w:val="00562E85"/>
    <w:rsid w:val="0056332F"/>
    <w:rsid w:val="0056394B"/>
    <w:rsid w:val="00564FEC"/>
    <w:rsid w:val="0056797C"/>
    <w:rsid w:val="005719B3"/>
    <w:rsid w:val="0057295E"/>
    <w:rsid w:val="0057607F"/>
    <w:rsid w:val="00581BE2"/>
    <w:rsid w:val="00581C39"/>
    <w:rsid w:val="00587803"/>
    <w:rsid w:val="005903B6"/>
    <w:rsid w:val="00592476"/>
    <w:rsid w:val="00592A43"/>
    <w:rsid w:val="005A0247"/>
    <w:rsid w:val="005A126E"/>
    <w:rsid w:val="005A452F"/>
    <w:rsid w:val="005A5586"/>
    <w:rsid w:val="005B0812"/>
    <w:rsid w:val="005B140D"/>
    <w:rsid w:val="005B4216"/>
    <w:rsid w:val="005B6698"/>
    <w:rsid w:val="005B6F7C"/>
    <w:rsid w:val="005C1FEA"/>
    <w:rsid w:val="005C3495"/>
    <w:rsid w:val="005C6E5C"/>
    <w:rsid w:val="005D15E8"/>
    <w:rsid w:val="005D1A25"/>
    <w:rsid w:val="005D2B6A"/>
    <w:rsid w:val="005D7CC9"/>
    <w:rsid w:val="005E13D6"/>
    <w:rsid w:val="005E3DFC"/>
    <w:rsid w:val="005E5783"/>
    <w:rsid w:val="005E5942"/>
    <w:rsid w:val="005E59FE"/>
    <w:rsid w:val="005E60AF"/>
    <w:rsid w:val="005E7E63"/>
    <w:rsid w:val="005F1DEA"/>
    <w:rsid w:val="005F247F"/>
    <w:rsid w:val="005F30B0"/>
    <w:rsid w:val="005F3D33"/>
    <w:rsid w:val="005F5DA8"/>
    <w:rsid w:val="005F7397"/>
    <w:rsid w:val="0060085A"/>
    <w:rsid w:val="006068E4"/>
    <w:rsid w:val="0060765B"/>
    <w:rsid w:val="00607FC9"/>
    <w:rsid w:val="00616849"/>
    <w:rsid w:val="00616C54"/>
    <w:rsid w:val="006172D4"/>
    <w:rsid w:val="00622FE1"/>
    <w:rsid w:val="00623831"/>
    <w:rsid w:val="0062521C"/>
    <w:rsid w:val="00625911"/>
    <w:rsid w:val="00630A2B"/>
    <w:rsid w:val="00631DB4"/>
    <w:rsid w:val="00632DC7"/>
    <w:rsid w:val="006357FB"/>
    <w:rsid w:val="006406FC"/>
    <w:rsid w:val="00640BEB"/>
    <w:rsid w:val="00640E57"/>
    <w:rsid w:val="00641991"/>
    <w:rsid w:val="00641A44"/>
    <w:rsid w:val="00644127"/>
    <w:rsid w:val="00646122"/>
    <w:rsid w:val="00646358"/>
    <w:rsid w:val="006521CA"/>
    <w:rsid w:val="00652AFE"/>
    <w:rsid w:val="00653E16"/>
    <w:rsid w:val="00657220"/>
    <w:rsid w:val="00657362"/>
    <w:rsid w:val="006579DD"/>
    <w:rsid w:val="0066104B"/>
    <w:rsid w:val="006655EE"/>
    <w:rsid w:val="00667C10"/>
    <w:rsid w:val="00667D28"/>
    <w:rsid w:val="00667EF4"/>
    <w:rsid w:val="00670C4B"/>
    <w:rsid w:val="00671901"/>
    <w:rsid w:val="006763CE"/>
    <w:rsid w:val="00676FCA"/>
    <w:rsid w:val="00677177"/>
    <w:rsid w:val="00682044"/>
    <w:rsid w:val="00682E33"/>
    <w:rsid w:val="0068612E"/>
    <w:rsid w:val="00687C92"/>
    <w:rsid w:val="0069534E"/>
    <w:rsid w:val="0069669C"/>
    <w:rsid w:val="006A1200"/>
    <w:rsid w:val="006A4F4E"/>
    <w:rsid w:val="006A5774"/>
    <w:rsid w:val="006A6C23"/>
    <w:rsid w:val="006B0CEA"/>
    <w:rsid w:val="006B14DB"/>
    <w:rsid w:val="006B1F1D"/>
    <w:rsid w:val="006B21C4"/>
    <w:rsid w:val="006B2848"/>
    <w:rsid w:val="006C4A1A"/>
    <w:rsid w:val="006C7FC7"/>
    <w:rsid w:val="006D0393"/>
    <w:rsid w:val="006D1A83"/>
    <w:rsid w:val="006D1B4A"/>
    <w:rsid w:val="006D7973"/>
    <w:rsid w:val="006E1CFE"/>
    <w:rsid w:val="006E24C7"/>
    <w:rsid w:val="006F10C4"/>
    <w:rsid w:val="006F40E9"/>
    <w:rsid w:val="006F44B7"/>
    <w:rsid w:val="006F5603"/>
    <w:rsid w:val="006F7B87"/>
    <w:rsid w:val="00701400"/>
    <w:rsid w:val="007030CB"/>
    <w:rsid w:val="007037CF"/>
    <w:rsid w:val="00703DE0"/>
    <w:rsid w:val="0070404D"/>
    <w:rsid w:val="00704FE7"/>
    <w:rsid w:val="00707D1A"/>
    <w:rsid w:val="00715611"/>
    <w:rsid w:val="007158B2"/>
    <w:rsid w:val="007167C0"/>
    <w:rsid w:val="00720481"/>
    <w:rsid w:val="00727C47"/>
    <w:rsid w:val="007308D9"/>
    <w:rsid w:val="00730C2A"/>
    <w:rsid w:val="00732884"/>
    <w:rsid w:val="00733193"/>
    <w:rsid w:val="00734632"/>
    <w:rsid w:val="00737A8C"/>
    <w:rsid w:val="00744DDA"/>
    <w:rsid w:val="00745E03"/>
    <w:rsid w:val="00747962"/>
    <w:rsid w:val="00754A3E"/>
    <w:rsid w:val="00754FCB"/>
    <w:rsid w:val="007559ED"/>
    <w:rsid w:val="0075732A"/>
    <w:rsid w:val="007600F8"/>
    <w:rsid w:val="00760262"/>
    <w:rsid w:val="007614C7"/>
    <w:rsid w:val="0076310C"/>
    <w:rsid w:val="0076390D"/>
    <w:rsid w:val="00764449"/>
    <w:rsid w:val="0076714B"/>
    <w:rsid w:val="0076744F"/>
    <w:rsid w:val="00767BCE"/>
    <w:rsid w:val="00767EFC"/>
    <w:rsid w:val="007703B5"/>
    <w:rsid w:val="007707DE"/>
    <w:rsid w:val="00770B5D"/>
    <w:rsid w:val="007752F1"/>
    <w:rsid w:val="00776768"/>
    <w:rsid w:val="00777985"/>
    <w:rsid w:val="0078187A"/>
    <w:rsid w:val="00782358"/>
    <w:rsid w:val="0078362F"/>
    <w:rsid w:val="00786C81"/>
    <w:rsid w:val="00794ED8"/>
    <w:rsid w:val="0079585D"/>
    <w:rsid w:val="007974C0"/>
    <w:rsid w:val="007A0661"/>
    <w:rsid w:val="007A2573"/>
    <w:rsid w:val="007A2577"/>
    <w:rsid w:val="007A4DAA"/>
    <w:rsid w:val="007A4F29"/>
    <w:rsid w:val="007A78D1"/>
    <w:rsid w:val="007B106C"/>
    <w:rsid w:val="007B1A4E"/>
    <w:rsid w:val="007B3D05"/>
    <w:rsid w:val="007B5503"/>
    <w:rsid w:val="007B5B9B"/>
    <w:rsid w:val="007B6919"/>
    <w:rsid w:val="007C14A0"/>
    <w:rsid w:val="007C179C"/>
    <w:rsid w:val="007C6BB3"/>
    <w:rsid w:val="007C6CA0"/>
    <w:rsid w:val="007C77D6"/>
    <w:rsid w:val="007D0F6C"/>
    <w:rsid w:val="007D14B4"/>
    <w:rsid w:val="007D19EA"/>
    <w:rsid w:val="007D2A90"/>
    <w:rsid w:val="007D3AD7"/>
    <w:rsid w:val="007D5A99"/>
    <w:rsid w:val="007D61E3"/>
    <w:rsid w:val="007D6870"/>
    <w:rsid w:val="007E24F6"/>
    <w:rsid w:val="007E3F61"/>
    <w:rsid w:val="007E7168"/>
    <w:rsid w:val="007F666E"/>
    <w:rsid w:val="007F7AE1"/>
    <w:rsid w:val="00800F64"/>
    <w:rsid w:val="00801050"/>
    <w:rsid w:val="00802F0B"/>
    <w:rsid w:val="00804FC8"/>
    <w:rsid w:val="008053BB"/>
    <w:rsid w:val="00810A67"/>
    <w:rsid w:val="00811849"/>
    <w:rsid w:val="00811A03"/>
    <w:rsid w:val="00815A06"/>
    <w:rsid w:val="00817043"/>
    <w:rsid w:val="00821489"/>
    <w:rsid w:val="00821704"/>
    <w:rsid w:val="008267C1"/>
    <w:rsid w:val="0083019D"/>
    <w:rsid w:val="0083052D"/>
    <w:rsid w:val="00830E17"/>
    <w:rsid w:val="00831A58"/>
    <w:rsid w:val="00833CF7"/>
    <w:rsid w:val="00834667"/>
    <w:rsid w:val="00834CDE"/>
    <w:rsid w:val="008350BD"/>
    <w:rsid w:val="008421DD"/>
    <w:rsid w:val="00842464"/>
    <w:rsid w:val="00845601"/>
    <w:rsid w:val="00845FDA"/>
    <w:rsid w:val="0085168B"/>
    <w:rsid w:val="00855C5C"/>
    <w:rsid w:val="008600F4"/>
    <w:rsid w:val="00860A9B"/>
    <w:rsid w:val="00864DD9"/>
    <w:rsid w:val="0086752D"/>
    <w:rsid w:val="00870A87"/>
    <w:rsid w:val="00871215"/>
    <w:rsid w:val="00872451"/>
    <w:rsid w:val="0087253F"/>
    <w:rsid w:val="00872CD4"/>
    <w:rsid w:val="00883940"/>
    <w:rsid w:val="008841E2"/>
    <w:rsid w:val="00884628"/>
    <w:rsid w:val="008979D4"/>
    <w:rsid w:val="008A12B7"/>
    <w:rsid w:val="008A3C96"/>
    <w:rsid w:val="008B4019"/>
    <w:rsid w:val="008B43BC"/>
    <w:rsid w:val="008B45A3"/>
    <w:rsid w:val="008B5597"/>
    <w:rsid w:val="008B659F"/>
    <w:rsid w:val="008B65C9"/>
    <w:rsid w:val="008C0B2F"/>
    <w:rsid w:val="008C0D17"/>
    <w:rsid w:val="008C2D4A"/>
    <w:rsid w:val="008C3C05"/>
    <w:rsid w:val="008C4219"/>
    <w:rsid w:val="008C5382"/>
    <w:rsid w:val="008C6F37"/>
    <w:rsid w:val="008C7425"/>
    <w:rsid w:val="008D22DE"/>
    <w:rsid w:val="008D3900"/>
    <w:rsid w:val="008D6E1D"/>
    <w:rsid w:val="008E4A3B"/>
    <w:rsid w:val="008E60CF"/>
    <w:rsid w:val="008E683E"/>
    <w:rsid w:val="008F2ED7"/>
    <w:rsid w:val="008F39B4"/>
    <w:rsid w:val="008F4162"/>
    <w:rsid w:val="008F5910"/>
    <w:rsid w:val="008F5BDC"/>
    <w:rsid w:val="00901C3F"/>
    <w:rsid w:val="00903E02"/>
    <w:rsid w:val="00907F5B"/>
    <w:rsid w:val="00913175"/>
    <w:rsid w:val="00915566"/>
    <w:rsid w:val="00916EDB"/>
    <w:rsid w:val="00920861"/>
    <w:rsid w:val="00922B13"/>
    <w:rsid w:val="009242EF"/>
    <w:rsid w:val="00925197"/>
    <w:rsid w:val="00925BE8"/>
    <w:rsid w:val="00927FEA"/>
    <w:rsid w:val="00932291"/>
    <w:rsid w:val="00932861"/>
    <w:rsid w:val="00934079"/>
    <w:rsid w:val="0093408E"/>
    <w:rsid w:val="00936E05"/>
    <w:rsid w:val="00940335"/>
    <w:rsid w:val="0094141A"/>
    <w:rsid w:val="00952DDF"/>
    <w:rsid w:val="009540CF"/>
    <w:rsid w:val="009562A2"/>
    <w:rsid w:val="00957293"/>
    <w:rsid w:val="00957A42"/>
    <w:rsid w:val="00961055"/>
    <w:rsid w:val="009610A3"/>
    <w:rsid w:val="00961DAE"/>
    <w:rsid w:val="00963B6A"/>
    <w:rsid w:val="00965B1F"/>
    <w:rsid w:val="009662E9"/>
    <w:rsid w:val="009673DD"/>
    <w:rsid w:val="00970950"/>
    <w:rsid w:val="00970FBF"/>
    <w:rsid w:val="00972DC3"/>
    <w:rsid w:val="00973CD9"/>
    <w:rsid w:val="009747A9"/>
    <w:rsid w:val="009812D4"/>
    <w:rsid w:val="009875CE"/>
    <w:rsid w:val="009920D8"/>
    <w:rsid w:val="00994D7E"/>
    <w:rsid w:val="009952F5"/>
    <w:rsid w:val="00995C93"/>
    <w:rsid w:val="00997B10"/>
    <w:rsid w:val="009B38BE"/>
    <w:rsid w:val="009C18BD"/>
    <w:rsid w:val="009C36AE"/>
    <w:rsid w:val="009C3D0F"/>
    <w:rsid w:val="009C4447"/>
    <w:rsid w:val="009C6811"/>
    <w:rsid w:val="009C6BF7"/>
    <w:rsid w:val="009D2C6F"/>
    <w:rsid w:val="009D753F"/>
    <w:rsid w:val="009E1B19"/>
    <w:rsid w:val="009E2DBE"/>
    <w:rsid w:val="009E3903"/>
    <w:rsid w:val="009E3E3A"/>
    <w:rsid w:val="009E3ED8"/>
    <w:rsid w:val="009F35E2"/>
    <w:rsid w:val="009F65F9"/>
    <w:rsid w:val="009F68BA"/>
    <w:rsid w:val="009F7254"/>
    <w:rsid w:val="00A040EE"/>
    <w:rsid w:val="00A06277"/>
    <w:rsid w:val="00A079DC"/>
    <w:rsid w:val="00A111C2"/>
    <w:rsid w:val="00A22A59"/>
    <w:rsid w:val="00A25DBE"/>
    <w:rsid w:val="00A338E7"/>
    <w:rsid w:val="00A33C5A"/>
    <w:rsid w:val="00A35CAA"/>
    <w:rsid w:val="00A36E7F"/>
    <w:rsid w:val="00A37004"/>
    <w:rsid w:val="00A41E65"/>
    <w:rsid w:val="00A43B39"/>
    <w:rsid w:val="00A43E0A"/>
    <w:rsid w:val="00A47AF2"/>
    <w:rsid w:val="00A530C7"/>
    <w:rsid w:val="00A55F1A"/>
    <w:rsid w:val="00A55F5B"/>
    <w:rsid w:val="00A60185"/>
    <w:rsid w:val="00A661EA"/>
    <w:rsid w:val="00A676F8"/>
    <w:rsid w:val="00A70A4C"/>
    <w:rsid w:val="00A71913"/>
    <w:rsid w:val="00A774EB"/>
    <w:rsid w:val="00A8258B"/>
    <w:rsid w:val="00A830E5"/>
    <w:rsid w:val="00A85BAA"/>
    <w:rsid w:val="00A87135"/>
    <w:rsid w:val="00A910B7"/>
    <w:rsid w:val="00A93280"/>
    <w:rsid w:val="00A94FF2"/>
    <w:rsid w:val="00A951EA"/>
    <w:rsid w:val="00A960BC"/>
    <w:rsid w:val="00AA2548"/>
    <w:rsid w:val="00AA31D7"/>
    <w:rsid w:val="00AA3F7F"/>
    <w:rsid w:val="00AA58C4"/>
    <w:rsid w:val="00AA7003"/>
    <w:rsid w:val="00AB11C8"/>
    <w:rsid w:val="00AB2F50"/>
    <w:rsid w:val="00AB481A"/>
    <w:rsid w:val="00AC0898"/>
    <w:rsid w:val="00AC08A8"/>
    <w:rsid w:val="00AC3458"/>
    <w:rsid w:val="00AD2789"/>
    <w:rsid w:val="00AD56C8"/>
    <w:rsid w:val="00AD58F2"/>
    <w:rsid w:val="00AE2FAC"/>
    <w:rsid w:val="00AE72BB"/>
    <w:rsid w:val="00AE74B9"/>
    <w:rsid w:val="00AF1982"/>
    <w:rsid w:val="00AF2980"/>
    <w:rsid w:val="00B03420"/>
    <w:rsid w:val="00B04B37"/>
    <w:rsid w:val="00B0512A"/>
    <w:rsid w:val="00B0529F"/>
    <w:rsid w:val="00B11CA1"/>
    <w:rsid w:val="00B1418B"/>
    <w:rsid w:val="00B162BD"/>
    <w:rsid w:val="00B21195"/>
    <w:rsid w:val="00B22448"/>
    <w:rsid w:val="00B2268F"/>
    <w:rsid w:val="00B2353F"/>
    <w:rsid w:val="00B24788"/>
    <w:rsid w:val="00B24B22"/>
    <w:rsid w:val="00B25310"/>
    <w:rsid w:val="00B32F8F"/>
    <w:rsid w:val="00B3492A"/>
    <w:rsid w:val="00B36D83"/>
    <w:rsid w:val="00B435B7"/>
    <w:rsid w:val="00B54DE9"/>
    <w:rsid w:val="00B54E9F"/>
    <w:rsid w:val="00B553EC"/>
    <w:rsid w:val="00B55E3F"/>
    <w:rsid w:val="00B635E9"/>
    <w:rsid w:val="00B6377B"/>
    <w:rsid w:val="00B63C1E"/>
    <w:rsid w:val="00B65C5B"/>
    <w:rsid w:val="00B70F14"/>
    <w:rsid w:val="00B71B52"/>
    <w:rsid w:val="00B72C2D"/>
    <w:rsid w:val="00B74297"/>
    <w:rsid w:val="00B776F1"/>
    <w:rsid w:val="00B777F0"/>
    <w:rsid w:val="00B83778"/>
    <w:rsid w:val="00B8440E"/>
    <w:rsid w:val="00B84994"/>
    <w:rsid w:val="00B85E58"/>
    <w:rsid w:val="00B869A2"/>
    <w:rsid w:val="00B86EF1"/>
    <w:rsid w:val="00B87DC1"/>
    <w:rsid w:val="00B910AE"/>
    <w:rsid w:val="00B9177F"/>
    <w:rsid w:val="00B928F4"/>
    <w:rsid w:val="00B93DD0"/>
    <w:rsid w:val="00B97732"/>
    <w:rsid w:val="00BA16F7"/>
    <w:rsid w:val="00BA225E"/>
    <w:rsid w:val="00BA34D5"/>
    <w:rsid w:val="00BA65A8"/>
    <w:rsid w:val="00BA6D19"/>
    <w:rsid w:val="00BA7461"/>
    <w:rsid w:val="00BA74BE"/>
    <w:rsid w:val="00BA7DA9"/>
    <w:rsid w:val="00BB2C3D"/>
    <w:rsid w:val="00BB4C9B"/>
    <w:rsid w:val="00BC146B"/>
    <w:rsid w:val="00BC4215"/>
    <w:rsid w:val="00BC5323"/>
    <w:rsid w:val="00BD1A6F"/>
    <w:rsid w:val="00BD2875"/>
    <w:rsid w:val="00BD5740"/>
    <w:rsid w:val="00BD72F1"/>
    <w:rsid w:val="00BE3A43"/>
    <w:rsid w:val="00BE4E99"/>
    <w:rsid w:val="00BE6D3C"/>
    <w:rsid w:val="00BE7852"/>
    <w:rsid w:val="00BF15DD"/>
    <w:rsid w:val="00BF4963"/>
    <w:rsid w:val="00BF7CEE"/>
    <w:rsid w:val="00C03880"/>
    <w:rsid w:val="00C1326A"/>
    <w:rsid w:val="00C135CF"/>
    <w:rsid w:val="00C14255"/>
    <w:rsid w:val="00C14E32"/>
    <w:rsid w:val="00C1730E"/>
    <w:rsid w:val="00C22398"/>
    <w:rsid w:val="00C2683F"/>
    <w:rsid w:val="00C3184D"/>
    <w:rsid w:val="00C333B0"/>
    <w:rsid w:val="00C34E86"/>
    <w:rsid w:val="00C42638"/>
    <w:rsid w:val="00C43861"/>
    <w:rsid w:val="00C4714E"/>
    <w:rsid w:val="00C47511"/>
    <w:rsid w:val="00C47A71"/>
    <w:rsid w:val="00C47DF1"/>
    <w:rsid w:val="00C5024C"/>
    <w:rsid w:val="00C51CCA"/>
    <w:rsid w:val="00C538DF"/>
    <w:rsid w:val="00C54FE7"/>
    <w:rsid w:val="00C5504F"/>
    <w:rsid w:val="00C558ED"/>
    <w:rsid w:val="00C57B55"/>
    <w:rsid w:val="00C62D3B"/>
    <w:rsid w:val="00C63376"/>
    <w:rsid w:val="00C66E82"/>
    <w:rsid w:val="00C7241E"/>
    <w:rsid w:val="00C74F97"/>
    <w:rsid w:val="00C755A0"/>
    <w:rsid w:val="00C82416"/>
    <w:rsid w:val="00C8276E"/>
    <w:rsid w:val="00C83092"/>
    <w:rsid w:val="00C842AC"/>
    <w:rsid w:val="00C867B4"/>
    <w:rsid w:val="00C91B54"/>
    <w:rsid w:val="00C94D9F"/>
    <w:rsid w:val="00C96688"/>
    <w:rsid w:val="00CA0723"/>
    <w:rsid w:val="00CA4CD6"/>
    <w:rsid w:val="00CA5C5C"/>
    <w:rsid w:val="00CA6D4A"/>
    <w:rsid w:val="00CB1690"/>
    <w:rsid w:val="00CB45E4"/>
    <w:rsid w:val="00CB5523"/>
    <w:rsid w:val="00CC0312"/>
    <w:rsid w:val="00CC0580"/>
    <w:rsid w:val="00CC0AF9"/>
    <w:rsid w:val="00CC1D88"/>
    <w:rsid w:val="00CC4365"/>
    <w:rsid w:val="00CC5277"/>
    <w:rsid w:val="00CC7FF7"/>
    <w:rsid w:val="00CD11B0"/>
    <w:rsid w:val="00CD1AFF"/>
    <w:rsid w:val="00CE01DC"/>
    <w:rsid w:val="00CE02DB"/>
    <w:rsid w:val="00CE053E"/>
    <w:rsid w:val="00CE4BCE"/>
    <w:rsid w:val="00CE5105"/>
    <w:rsid w:val="00CE52E7"/>
    <w:rsid w:val="00CE71C2"/>
    <w:rsid w:val="00CF1770"/>
    <w:rsid w:val="00CF34E9"/>
    <w:rsid w:val="00CF42D5"/>
    <w:rsid w:val="00CF4EDA"/>
    <w:rsid w:val="00D021CB"/>
    <w:rsid w:val="00D10F1A"/>
    <w:rsid w:val="00D116F8"/>
    <w:rsid w:val="00D131F5"/>
    <w:rsid w:val="00D142C5"/>
    <w:rsid w:val="00D143B0"/>
    <w:rsid w:val="00D17596"/>
    <w:rsid w:val="00D21D54"/>
    <w:rsid w:val="00D22640"/>
    <w:rsid w:val="00D24B48"/>
    <w:rsid w:val="00D26CAB"/>
    <w:rsid w:val="00D26D3A"/>
    <w:rsid w:val="00D27509"/>
    <w:rsid w:val="00D27C5E"/>
    <w:rsid w:val="00D3201D"/>
    <w:rsid w:val="00D32B8A"/>
    <w:rsid w:val="00D32DC1"/>
    <w:rsid w:val="00D32E0A"/>
    <w:rsid w:val="00D3408F"/>
    <w:rsid w:val="00D346BC"/>
    <w:rsid w:val="00D34E10"/>
    <w:rsid w:val="00D37292"/>
    <w:rsid w:val="00D417F3"/>
    <w:rsid w:val="00D43E16"/>
    <w:rsid w:val="00D45EE3"/>
    <w:rsid w:val="00D46C8D"/>
    <w:rsid w:val="00D502F0"/>
    <w:rsid w:val="00D50618"/>
    <w:rsid w:val="00D509E9"/>
    <w:rsid w:val="00D51C94"/>
    <w:rsid w:val="00D53B1C"/>
    <w:rsid w:val="00D60A25"/>
    <w:rsid w:val="00D61D6E"/>
    <w:rsid w:val="00D62A17"/>
    <w:rsid w:val="00D64133"/>
    <w:rsid w:val="00D65E71"/>
    <w:rsid w:val="00D76007"/>
    <w:rsid w:val="00D76026"/>
    <w:rsid w:val="00D820FD"/>
    <w:rsid w:val="00D85AFA"/>
    <w:rsid w:val="00D922B8"/>
    <w:rsid w:val="00DA1B12"/>
    <w:rsid w:val="00DA2613"/>
    <w:rsid w:val="00DA546B"/>
    <w:rsid w:val="00DA54C9"/>
    <w:rsid w:val="00DA6739"/>
    <w:rsid w:val="00DA6CAE"/>
    <w:rsid w:val="00DB022E"/>
    <w:rsid w:val="00DB1A9E"/>
    <w:rsid w:val="00DB263A"/>
    <w:rsid w:val="00DB31D6"/>
    <w:rsid w:val="00DB4005"/>
    <w:rsid w:val="00DC34EB"/>
    <w:rsid w:val="00DC6549"/>
    <w:rsid w:val="00DD23EB"/>
    <w:rsid w:val="00DD3107"/>
    <w:rsid w:val="00DD65B8"/>
    <w:rsid w:val="00DE01FA"/>
    <w:rsid w:val="00DE0A4C"/>
    <w:rsid w:val="00DE1DE8"/>
    <w:rsid w:val="00DE3869"/>
    <w:rsid w:val="00DE40EC"/>
    <w:rsid w:val="00DE694C"/>
    <w:rsid w:val="00DE6C8A"/>
    <w:rsid w:val="00DF081D"/>
    <w:rsid w:val="00DF1E5B"/>
    <w:rsid w:val="00DF1EE3"/>
    <w:rsid w:val="00DF2275"/>
    <w:rsid w:val="00DF32D6"/>
    <w:rsid w:val="00DF3F5E"/>
    <w:rsid w:val="00DF484C"/>
    <w:rsid w:val="00DF5653"/>
    <w:rsid w:val="00DF61C7"/>
    <w:rsid w:val="00DF6BEE"/>
    <w:rsid w:val="00E02B9A"/>
    <w:rsid w:val="00E057DD"/>
    <w:rsid w:val="00E0596E"/>
    <w:rsid w:val="00E0627E"/>
    <w:rsid w:val="00E06F66"/>
    <w:rsid w:val="00E17389"/>
    <w:rsid w:val="00E210C9"/>
    <w:rsid w:val="00E21A41"/>
    <w:rsid w:val="00E21E83"/>
    <w:rsid w:val="00E21F08"/>
    <w:rsid w:val="00E229F1"/>
    <w:rsid w:val="00E356E5"/>
    <w:rsid w:val="00E36F81"/>
    <w:rsid w:val="00E37341"/>
    <w:rsid w:val="00E37EA5"/>
    <w:rsid w:val="00E452AD"/>
    <w:rsid w:val="00E45765"/>
    <w:rsid w:val="00E47549"/>
    <w:rsid w:val="00E47FBA"/>
    <w:rsid w:val="00E5098C"/>
    <w:rsid w:val="00E50E0E"/>
    <w:rsid w:val="00E55353"/>
    <w:rsid w:val="00E56013"/>
    <w:rsid w:val="00E60213"/>
    <w:rsid w:val="00E61A1C"/>
    <w:rsid w:val="00E661B2"/>
    <w:rsid w:val="00E70D2E"/>
    <w:rsid w:val="00E73D7D"/>
    <w:rsid w:val="00E74D29"/>
    <w:rsid w:val="00E83C74"/>
    <w:rsid w:val="00E83CEE"/>
    <w:rsid w:val="00E90BA7"/>
    <w:rsid w:val="00E91F18"/>
    <w:rsid w:val="00E9226D"/>
    <w:rsid w:val="00E92C32"/>
    <w:rsid w:val="00E9764E"/>
    <w:rsid w:val="00E97748"/>
    <w:rsid w:val="00EA416C"/>
    <w:rsid w:val="00EA5941"/>
    <w:rsid w:val="00EA6578"/>
    <w:rsid w:val="00EB0C8A"/>
    <w:rsid w:val="00EB60CE"/>
    <w:rsid w:val="00EB67BA"/>
    <w:rsid w:val="00EB6C54"/>
    <w:rsid w:val="00EB774F"/>
    <w:rsid w:val="00EB7D53"/>
    <w:rsid w:val="00EC010B"/>
    <w:rsid w:val="00EC318D"/>
    <w:rsid w:val="00EC363E"/>
    <w:rsid w:val="00EC6448"/>
    <w:rsid w:val="00ED017C"/>
    <w:rsid w:val="00ED5A07"/>
    <w:rsid w:val="00ED7D5D"/>
    <w:rsid w:val="00EE3146"/>
    <w:rsid w:val="00EF04F5"/>
    <w:rsid w:val="00EF115A"/>
    <w:rsid w:val="00EF301A"/>
    <w:rsid w:val="00EF50BB"/>
    <w:rsid w:val="00EF53FF"/>
    <w:rsid w:val="00EF55AC"/>
    <w:rsid w:val="00EF5797"/>
    <w:rsid w:val="00EF708D"/>
    <w:rsid w:val="00F00192"/>
    <w:rsid w:val="00F011AF"/>
    <w:rsid w:val="00F01DF6"/>
    <w:rsid w:val="00F031AF"/>
    <w:rsid w:val="00F0340D"/>
    <w:rsid w:val="00F0480E"/>
    <w:rsid w:val="00F059A6"/>
    <w:rsid w:val="00F10A45"/>
    <w:rsid w:val="00F10F18"/>
    <w:rsid w:val="00F16560"/>
    <w:rsid w:val="00F16DFD"/>
    <w:rsid w:val="00F170AE"/>
    <w:rsid w:val="00F230DF"/>
    <w:rsid w:val="00F23756"/>
    <w:rsid w:val="00F24A36"/>
    <w:rsid w:val="00F2523A"/>
    <w:rsid w:val="00F25FFA"/>
    <w:rsid w:val="00F30464"/>
    <w:rsid w:val="00F310D2"/>
    <w:rsid w:val="00F3348B"/>
    <w:rsid w:val="00F3440C"/>
    <w:rsid w:val="00F349C5"/>
    <w:rsid w:val="00F369FF"/>
    <w:rsid w:val="00F36F3D"/>
    <w:rsid w:val="00F477BD"/>
    <w:rsid w:val="00F53491"/>
    <w:rsid w:val="00F53A21"/>
    <w:rsid w:val="00F548A3"/>
    <w:rsid w:val="00F5658B"/>
    <w:rsid w:val="00F57DF2"/>
    <w:rsid w:val="00F65A1C"/>
    <w:rsid w:val="00F66F50"/>
    <w:rsid w:val="00F71496"/>
    <w:rsid w:val="00F77D5F"/>
    <w:rsid w:val="00F81C94"/>
    <w:rsid w:val="00F82FF8"/>
    <w:rsid w:val="00F8330D"/>
    <w:rsid w:val="00F83377"/>
    <w:rsid w:val="00F84305"/>
    <w:rsid w:val="00F8485C"/>
    <w:rsid w:val="00F87149"/>
    <w:rsid w:val="00F87FFE"/>
    <w:rsid w:val="00F954C9"/>
    <w:rsid w:val="00F960EA"/>
    <w:rsid w:val="00F97F82"/>
    <w:rsid w:val="00FA0054"/>
    <w:rsid w:val="00FA1641"/>
    <w:rsid w:val="00FA47C7"/>
    <w:rsid w:val="00FA4CF0"/>
    <w:rsid w:val="00FA517E"/>
    <w:rsid w:val="00FA61AA"/>
    <w:rsid w:val="00FA69A4"/>
    <w:rsid w:val="00FB1279"/>
    <w:rsid w:val="00FB1495"/>
    <w:rsid w:val="00FB47DC"/>
    <w:rsid w:val="00FB64DD"/>
    <w:rsid w:val="00FD0B1C"/>
    <w:rsid w:val="00FD1694"/>
    <w:rsid w:val="00FD1788"/>
    <w:rsid w:val="00FD34A3"/>
    <w:rsid w:val="00FD6F84"/>
    <w:rsid w:val="00FD7636"/>
    <w:rsid w:val="00FE115E"/>
    <w:rsid w:val="00FE1E0B"/>
    <w:rsid w:val="00FE3229"/>
    <w:rsid w:val="00FE3796"/>
    <w:rsid w:val="00FE74C3"/>
    <w:rsid w:val="00FE7DDF"/>
    <w:rsid w:val="00FF215C"/>
    <w:rsid w:val="00FF49E8"/>
    <w:rsid w:val="00FF5E86"/>
    <w:rsid w:val="00FF66AF"/>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170361"/>
  <w15:docId w15:val="{794A1497-708C-43A1-BB6C-77CE771B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8A12B7"/>
    <w:rPr>
      <w:sz w:val="16"/>
      <w:szCs w:val="16"/>
    </w:rPr>
  </w:style>
  <w:style w:type="paragraph" w:styleId="CommentText">
    <w:name w:val="annotation text"/>
    <w:basedOn w:val="Normal"/>
    <w:link w:val="CommentTextChar"/>
    <w:uiPriority w:val="99"/>
    <w:semiHidden/>
    <w:unhideWhenUsed/>
    <w:rsid w:val="008A12B7"/>
    <w:pPr>
      <w:spacing w:line="240" w:lineRule="auto"/>
    </w:pPr>
    <w:rPr>
      <w:sz w:val="20"/>
      <w:szCs w:val="20"/>
    </w:rPr>
  </w:style>
  <w:style w:type="character" w:customStyle="1" w:styleId="CommentTextChar">
    <w:name w:val="Comment Text Char"/>
    <w:basedOn w:val="DefaultParagraphFont"/>
    <w:link w:val="CommentText"/>
    <w:uiPriority w:val="99"/>
    <w:semiHidden/>
    <w:rsid w:val="008A12B7"/>
    <w:rPr>
      <w:lang w:eastAsia="en-US"/>
    </w:rPr>
  </w:style>
  <w:style w:type="paragraph" w:styleId="CommentSubject">
    <w:name w:val="annotation subject"/>
    <w:basedOn w:val="CommentText"/>
    <w:next w:val="CommentText"/>
    <w:link w:val="CommentSubjectChar"/>
    <w:uiPriority w:val="99"/>
    <w:semiHidden/>
    <w:unhideWhenUsed/>
    <w:rsid w:val="008A12B7"/>
    <w:rPr>
      <w:b/>
      <w:bCs/>
    </w:rPr>
  </w:style>
  <w:style w:type="character" w:customStyle="1" w:styleId="CommentSubjectChar">
    <w:name w:val="Comment Subject Char"/>
    <w:basedOn w:val="CommentTextChar"/>
    <w:link w:val="CommentSubject"/>
    <w:uiPriority w:val="99"/>
    <w:semiHidden/>
    <w:rsid w:val="008A12B7"/>
    <w:rPr>
      <w:b/>
      <w:bCs/>
      <w:lang w:eastAsia="en-US"/>
    </w:rPr>
  </w:style>
  <w:style w:type="character" w:styleId="Hyperlink">
    <w:name w:val="Hyperlink"/>
    <w:basedOn w:val="DefaultParagraphFont"/>
    <w:uiPriority w:val="99"/>
    <w:unhideWhenUsed/>
    <w:rsid w:val="00587803"/>
    <w:rPr>
      <w:color w:val="0000FF" w:themeColor="hyperlink"/>
      <w:u w:val="single"/>
    </w:rPr>
  </w:style>
  <w:style w:type="character" w:customStyle="1" w:styleId="UnresolvedMention1">
    <w:name w:val="Unresolved Mention1"/>
    <w:basedOn w:val="DefaultParagraphFont"/>
    <w:uiPriority w:val="99"/>
    <w:semiHidden/>
    <w:unhideWhenUsed/>
    <w:rsid w:val="00587803"/>
    <w:rPr>
      <w:color w:val="605E5C"/>
      <w:shd w:val="clear" w:color="auto" w:fill="E1DFDD"/>
    </w:rPr>
  </w:style>
  <w:style w:type="character" w:customStyle="1" w:styleId="sciname">
    <w:name w:val="sciname"/>
    <w:basedOn w:val="DefaultParagraphFont"/>
    <w:rsid w:val="00E37341"/>
  </w:style>
  <w:style w:type="character" w:styleId="FollowedHyperlink">
    <w:name w:val="FollowedHyperlink"/>
    <w:basedOn w:val="DefaultParagraphFont"/>
    <w:uiPriority w:val="99"/>
    <w:semiHidden/>
    <w:unhideWhenUsed/>
    <w:rsid w:val="008841E2"/>
    <w:rPr>
      <w:color w:val="800080" w:themeColor="followedHyperlink"/>
      <w:u w:val="single"/>
    </w:rPr>
  </w:style>
  <w:style w:type="paragraph" w:styleId="NormalWeb">
    <w:name w:val="Normal (Web)"/>
    <w:basedOn w:val="Normal"/>
    <w:uiPriority w:val="99"/>
    <w:semiHidden/>
    <w:unhideWhenUsed/>
    <w:rsid w:val="008C5382"/>
    <w:rPr>
      <w:rFonts w:ascii="Times New Roman" w:hAnsi="Times New Roman"/>
      <w:sz w:val="24"/>
      <w:szCs w:val="24"/>
    </w:rPr>
  </w:style>
  <w:style w:type="table" w:customStyle="1" w:styleId="TableGrid1">
    <w:name w:val="Table Grid1"/>
    <w:basedOn w:val="TableNormal"/>
    <w:next w:val="TableGrid"/>
    <w:uiPriority w:val="39"/>
    <w:rsid w:val="00B86EF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644">
      <w:bodyDiv w:val="1"/>
      <w:marLeft w:val="0"/>
      <w:marRight w:val="0"/>
      <w:marTop w:val="0"/>
      <w:marBottom w:val="0"/>
      <w:divBdr>
        <w:top w:val="none" w:sz="0" w:space="0" w:color="auto"/>
        <w:left w:val="none" w:sz="0" w:space="0" w:color="auto"/>
        <w:bottom w:val="none" w:sz="0" w:space="0" w:color="auto"/>
        <w:right w:val="none" w:sz="0" w:space="0" w:color="auto"/>
      </w:divBdr>
    </w:div>
    <w:div w:id="131563305">
      <w:bodyDiv w:val="1"/>
      <w:marLeft w:val="0"/>
      <w:marRight w:val="0"/>
      <w:marTop w:val="0"/>
      <w:marBottom w:val="0"/>
      <w:divBdr>
        <w:top w:val="none" w:sz="0" w:space="0" w:color="auto"/>
        <w:left w:val="none" w:sz="0" w:space="0" w:color="auto"/>
        <w:bottom w:val="none" w:sz="0" w:space="0" w:color="auto"/>
        <w:right w:val="none" w:sz="0" w:space="0" w:color="auto"/>
      </w:divBdr>
    </w:div>
    <w:div w:id="270013315">
      <w:bodyDiv w:val="1"/>
      <w:marLeft w:val="0"/>
      <w:marRight w:val="0"/>
      <w:marTop w:val="0"/>
      <w:marBottom w:val="0"/>
      <w:divBdr>
        <w:top w:val="none" w:sz="0" w:space="0" w:color="auto"/>
        <w:left w:val="none" w:sz="0" w:space="0" w:color="auto"/>
        <w:bottom w:val="none" w:sz="0" w:space="0" w:color="auto"/>
        <w:right w:val="none" w:sz="0" w:space="0" w:color="auto"/>
      </w:divBdr>
    </w:div>
    <w:div w:id="272444936">
      <w:bodyDiv w:val="1"/>
      <w:marLeft w:val="0"/>
      <w:marRight w:val="0"/>
      <w:marTop w:val="0"/>
      <w:marBottom w:val="0"/>
      <w:divBdr>
        <w:top w:val="none" w:sz="0" w:space="0" w:color="auto"/>
        <w:left w:val="none" w:sz="0" w:space="0" w:color="auto"/>
        <w:bottom w:val="none" w:sz="0" w:space="0" w:color="auto"/>
        <w:right w:val="none" w:sz="0" w:space="0" w:color="auto"/>
      </w:divBdr>
    </w:div>
    <w:div w:id="478963455">
      <w:bodyDiv w:val="1"/>
      <w:marLeft w:val="0"/>
      <w:marRight w:val="0"/>
      <w:marTop w:val="0"/>
      <w:marBottom w:val="0"/>
      <w:divBdr>
        <w:top w:val="none" w:sz="0" w:space="0" w:color="auto"/>
        <w:left w:val="none" w:sz="0" w:space="0" w:color="auto"/>
        <w:bottom w:val="none" w:sz="0" w:space="0" w:color="auto"/>
        <w:right w:val="none" w:sz="0" w:space="0" w:color="auto"/>
      </w:divBdr>
    </w:div>
    <w:div w:id="498345765">
      <w:bodyDiv w:val="1"/>
      <w:marLeft w:val="0"/>
      <w:marRight w:val="0"/>
      <w:marTop w:val="0"/>
      <w:marBottom w:val="0"/>
      <w:divBdr>
        <w:top w:val="none" w:sz="0" w:space="0" w:color="auto"/>
        <w:left w:val="none" w:sz="0" w:space="0" w:color="auto"/>
        <w:bottom w:val="none" w:sz="0" w:space="0" w:color="auto"/>
        <w:right w:val="none" w:sz="0" w:space="0" w:color="auto"/>
      </w:divBdr>
    </w:div>
    <w:div w:id="522331079">
      <w:bodyDiv w:val="1"/>
      <w:marLeft w:val="0"/>
      <w:marRight w:val="0"/>
      <w:marTop w:val="0"/>
      <w:marBottom w:val="0"/>
      <w:divBdr>
        <w:top w:val="none" w:sz="0" w:space="0" w:color="auto"/>
        <w:left w:val="none" w:sz="0" w:space="0" w:color="auto"/>
        <w:bottom w:val="none" w:sz="0" w:space="0" w:color="auto"/>
        <w:right w:val="none" w:sz="0" w:space="0" w:color="auto"/>
      </w:divBdr>
    </w:div>
    <w:div w:id="787088444">
      <w:bodyDiv w:val="1"/>
      <w:marLeft w:val="0"/>
      <w:marRight w:val="0"/>
      <w:marTop w:val="0"/>
      <w:marBottom w:val="0"/>
      <w:divBdr>
        <w:top w:val="none" w:sz="0" w:space="0" w:color="auto"/>
        <w:left w:val="none" w:sz="0" w:space="0" w:color="auto"/>
        <w:bottom w:val="none" w:sz="0" w:space="0" w:color="auto"/>
        <w:right w:val="none" w:sz="0" w:space="0" w:color="auto"/>
      </w:divBdr>
      <w:divsChild>
        <w:div w:id="1344278357">
          <w:marLeft w:val="0"/>
          <w:marRight w:val="0"/>
          <w:marTop w:val="0"/>
          <w:marBottom w:val="0"/>
          <w:divBdr>
            <w:top w:val="none" w:sz="0" w:space="0" w:color="auto"/>
            <w:left w:val="none" w:sz="0" w:space="0" w:color="auto"/>
            <w:bottom w:val="none" w:sz="0" w:space="0" w:color="auto"/>
            <w:right w:val="none" w:sz="0" w:space="0" w:color="auto"/>
          </w:divBdr>
        </w:div>
      </w:divsChild>
    </w:div>
    <w:div w:id="889028363">
      <w:bodyDiv w:val="1"/>
      <w:marLeft w:val="0"/>
      <w:marRight w:val="0"/>
      <w:marTop w:val="0"/>
      <w:marBottom w:val="0"/>
      <w:divBdr>
        <w:top w:val="none" w:sz="0" w:space="0" w:color="auto"/>
        <w:left w:val="none" w:sz="0" w:space="0" w:color="auto"/>
        <w:bottom w:val="none" w:sz="0" w:space="0" w:color="auto"/>
        <w:right w:val="none" w:sz="0" w:space="0" w:color="auto"/>
      </w:divBdr>
    </w:div>
    <w:div w:id="1214392437">
      <w:bodyDiv w:val="1"/>
      <w:marLeft w:val="0"/>
      <w:marRight w:val="0"/>
      <w:marTop w:val="0"/>
      <w:marBottom w:val="0"/>
      <w:divBdr>
        <w:top w:val="none" w:sz="0" w:space="0" w:color="auto"/>
        <w:left w:val="none" w:sz="0" w:space="0" w:color="auto"/>
        <w:bottom w:val="none" w:sz="0" w:space="0" w:color="auto"/>
        <w:right w:val="none" w:sz="0" w:space="0" w:color="auto"/>
      </w:divBdr>
    </w:div>
    <w:div w:id="1224291484">
      <w:bodyDiv w:val="1"/>
      <w:marLeft w:val="0"/>
      <w:marRight w:val="0"/>
      <w:marTop w:val="0"/>
      <w:marBottom w:val="0"/>
      <w:divBdr>
        <w:top w:val="none" w:sz="0" w:space="0" w:color="auto"/>
        <w:left w:val="none" w:sz="0" w:space="0" w:color="auto"/>
        <w:bottom w:val="none" w:sz="0" w:space="0" w:color="auto"/>
        <w:right w:val="none" w:sz="0" w:space="0" w:color="auto"/>
      </w:divBdr>
    </w:div>
    <w:div w:id="1224291812">
      <w:bodyDiv w:val="1"/>
      <w:marLeft w:val="0"/>
      <w:marRight w:val="0"/>
      <w:marTop w:val="0"/>
      <w:marBottom w:val="0"/>
      <w:divBdr>
        <w:top w:val="none" w:sz="0" w:space="0" w:color="auto"/>
        <w:left w:val="none" w:sz="0" w:space="0" w:color="auto"/>
        <w:bottom w:val="none" w:sz="0" w:space="0" w:color="auto"/>
        <w:right w:val="none" w:sz="0" w:space="0" w:color="auto"/>
      </w:divBdr>
    </w:div>
    <w:div w:id="1616212917">
      <w:bodyDiv w:val="1"/>
      <w:marLeft w:val="0"/>
      <w:marRight w:val="0"/>
      <w:marTop w:val="0"/>
      <w:marBottom w:val="0"/>
      <w:divBdr>
        <w:top w:val="none" w:sz="0" w:space="0" w:color="auto"/>
        <w:left w:val="none" w:sz="0" w:space="0" w:color="auto"/>
        <w:bottom w:val="none" w:sz="0" w:space="0" w:color="auto"/>
        <w:right w:val="none" w:sz="0" w:space="0" w:color="auto"/>
      </w:divBdr>
    </w:div>
    <w:div w:id="1805459881">
      <w:bodyDiv w:val="1"/>
      <w:marLeft w:val="0"/>
      <w:marRight w:val="0"/>
      <w:marTop w:val="0"/>
      <w:marBottom w:val="0"/>
      <w:divBdr>
        <w:top w:val="none" w:sz="0" w:space="0" w:color="auto"/>
        <w:left w:val="none" w:sz="0" w:space="0" w:color="auto"/>
        <w:bottom w:val="none" w:sz="0" w:space="0" w:color="auto"/>
        <w:right w:val="none" w:sz="0" w:space="0" w:color="auto"/>
      </w:divBdr>
    </w:div>
    <w:div w:id="18486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seriouslyfish.com/species/yasuhikotakia-modesta/"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griculture.gov.au/sites/default/files/sitecollectiondocuments/ba/animal/horsesubmissions/finalornamental.pdf" TargetMode="External"/><Relationship Id="rId25" Type="http://schemas.openxmlformats.org/officeDocument/2006/relationships/theme" Target="theme/theme1.xml"/><Relationship Id="rId20" Type="http://schemas.openxmlformats.org/officeDocument/2006/relationships/hyperlink" Target="https://animal-world.com/encyclo/fresh/loaches/BurmeseBorderLoach.php" TargetMode="External"/><Relationship Id="rId16" Type="http://schemas.openxmlformats.org/officeDocument/2006/relationships/hyperlink" Target="https://www.agriculture.gov.au/sites/default/files/style%20library/images/daff/__data/assets/pdffile/0004/2404309/gourami-ira.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nvironment.gov.au/system/files/consultations/1b591465-8486-450a-b12f-2f824fd925ca/files/glass-catfish-risk-assessment.pdf"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loaches.com/species-index/yasuhikotakia-modesta" TargetMode="External"/><Relationship Id="rId22"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hyperlink" Target="https://animal-world.com/encyclo/fresh/loaches/BurmeseBorderLo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688117F755FC8B448D8923B3E8167C0E" ma:contentTypeVersion="10" ma:contentTypeDescription="SPIRE Document" ma:contentTypeScope="" ma:versionID="8b189a7115c60f805053fc6497f6cd55">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E857-0B04-4F86-9582-A102D808F7F1}">
  <ds:schemaRefs>
    <ds:schemaRef ds:uri="http://purl.org/dc/elements/1.1/"/>
    <ds:schemaRef ds:uri="http://schemas.microsoft.com/office/2006/metadata/propertie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53418DB-1533-4E6F-A16A-0ADBE4759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F6FDF-8FEF-4BEF-80CA-527BA195B7D3}"/>
</file>

<file path=customXml/itemProps4.xml><?xml version="1.0" encoding="utf-8"?>
<ds:datastoreItem xmlns:ds="http://schemas.openxmlformats.org/officeDocument/2006/customXml" ds:itemID="{4BEAC813-25BD-4841-8C70-5688E46C6BF3}">
  <ds:schemaRefs>
    <ds:schemaRef ds:uri="http://schemas.microsoft.com/office/2006/metadata/customXsn"/>
  </ds:schemaRefs>
</ds:datastoreItem>
</file>

<file path=customXml/itemProps5.xml><?xml version="1.0" encoding="utf-8"?>
<ds:datastoreItem xmlns:ds="http://schemas.openxmlformats.org/officeDocument/2006/customXml" ds:itemID="{0122A3E9-74C2-4490-9CD8-ADEE6B515783}">
  <ds:schemaRefs>
    <ds:schemaRef ds:uri="http://schemas.microsoft.com/sharepoint/v3/contenttype/forms"/>
  </ds:schemaRefs>
</ds:datastoreItem>
</file>

<file path=customXml/itemProps6.xml><?xml version="1.0" encoding="utf-8"?>
<ds:datastoreItem xmlns:ds="http://schemas.openxmlformats.org/officeDocument/2006/customXml" ds:itemID="{EE042A65-C741-415F-9DFC-6B265110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6653</Words>
  <Characters>37924</Characters>
  <Application>Microsoft Office Word</Application>
  <DocSecurity>4</DocSecurity>
  <Lines>316</Lines>
  <Paragraphs>88</Paragraphs>
  <ScaleCrop>false</ScaleCrop>
  <HeadingPairs>
    <vt:vector size="2" baseType="variant">
      <vt:variant>
        <vt:lpstr>Title</vt:lpstr>
      </vt:variant>
      <vt:variant>
        <vt:i4>1</vt:i4>
      </vt:variant>
    </vt:vector>
  </HeadingPairs>
  <TitlesOfParts>
    <vt:vector size="1" baseType="lpstr">
      <vt:lpstr>Yasuhikotakia modesta: Application addressing the Department of Agriculture, Water and the Environment terms of reference for proposed amendments to the List of Specimens taken to be Suitable for Live Import (Live Import List)</vt:lpstr>
    </vt:vector>
  </TitlesOfParts>
  <Company/>
  <LinksUpToDate>false</LinksUpToDate>
  <CharactersWithSpaces>44489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Yasuhikotakia modesta: Application addressing the Department of Agriculture, Water and the Environment terms of reference for proposed amendments to the List of Specimens taken to be Suitable for Live Import (Live Import List)</dc:title>
  <dc:creator>Department of Agriculture, Water and the Environment</dc:creator>
  <cp:lastModifiedBy>Bec Durack</cp:lastModifiedBy>
  <cp:revision>2</cp:revision>
  <cp:lastPrinted>2021-03-17T05:17:00Z</cp:lastPrinted>
  <dcterms:created xsi:type="dcterms:W3CDTF">2021-10-25T02:48:00Z</dcterms:created>
  <dcterms:modified xsi:type="dcterms:W3CDTF">2021-10-25T02:48:00Z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{a0e6c625-28a9-4898-9066-97abccbd6970}</vt:lpwstr>
  </property>
  <property fmtid="{D5CDD505-2E9C-101B-9397-08002B2CF9AE}" pid="6" name="RecordPoint_ActiveItemUniqueId">
    <vt:lpwstr>{a8ffd188-a972-4b10-9d8b-563b19a868f3}</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