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7FC6D" w14:textId="77777777" w:rsidR="005549F4" w:rsidRDefault="008815C9" w:rsidP="007A0114">
      <w:pPr>
        <w:pStyle w:val="Title"/>
        <w:spacing w:before="0"/>
        <w:jc w:val="center"/>
      </w:pPr>
      <w:r>
        <w:t>Department of Agriculture and Water Resources</w:t>
      </w:r>
    </w:p>
    <w:p w14:paraId="754B8E67" w14:textId="77777777" w:rsidR="008815C9" w:rsidRPr="008815C9" w:rsidRDefault="008815C9" w:rsidP="007A0114">
      <w:pPr>
        <w:spacing w:after="0"/>
      </w:pPr>
    </w:p>
    <w:p w14:paraId="6EA2F715" w14:textId="77777777" w:rsidR="00E7321C" w:rsidRDefault="00E7321C" w:rsidP="007A0114">
      <w:pPr>
        <w:pStyle w:val="Title"/>
        <w:spacing w:before="0"/>
        <w:jc w:val="center"/>
        <w:rPr>
          <w:sz w:val="64"/>
          <w:szCs w:val="64"/>
        </w:rPr>
      </w:pPr>
      <w:r>
        <w:rPr>
          <w:sz w:val="64"/>
          <w:szCs w:val="64"/>
        </w:rPr>
        <w:t>Meat Inspection</w:t>
      </w:r>
    </w:p>
    <w:p w14:paraId="7CEDCF98" w14:textId="04B4606C" w:rsidR="005549F4" w:rsidRDefault="008815C9" w:rsidP="008815C9">
      <w:pPr>
        <w:pStyle w:val="Title"/>
        <w:spacing w:after="480"/>
        <w:jc w:val="center"/>
      </w:pPr>
      <w:r>
        <w:rPr>
          <w:sz w:val="64"/>
          <w:szCs w:val="64"/>
        </w:rPr>
        <w:t>Enterprise Agreement 201</w:t>
      </w:r>
      <w:r w:rsidR="008C07EC">
        <w:rPr>
          <w:sz w:val="64"/>
          <w:szCs w:val="64"/>
        </w:rPr>
        <w:t>9</w:t>
      </w:r>
      <w:r>
        <w:rPr>
          <w:sz w:val="64"/>
          <w:szCs w:val="64"/>
        </w:rPr>
        <w:t>-</w:t>
      </w:r>
      <w:r w:rsidR="00707E42">
        <w:rPr>
          <w:sz w:val="64"/>
          <w:szCs w:val="64"/>
        </w:rPr>
        <w:t>2</w:t>
      </w:r>
      <w:r w:rsidR="008C07EC">
        <w:rPr>
          <w:sz w:val="64"/>
          <w:szCs w:val="64"/>
        </w:rPr>
        <w:t>2</w:t>
      </w:r>
    </w:p>
    <w:p w14:paraId="4A41FADF" w14:textId="6C2403BD" w:rsidR="00A85BE5" w:rsidRDefault="008815C9">
      <w:pPr>
        <w:pStyle w:val="Picture"/>
        <w:sectPr w:rsidR="00A85BE5">
          <w:footerReference w:type="default" r:id="rId11"/>
          <w:pgSz w:w="11906" w:h="16838"/>
          <w:pgMar w:top="1418" w:right="1418" w:bottom="1418" w:left="1418" w:header="567" w:footer="283" w:gutter="0"/>
          <w:pgNumType w:start="1"/>
          <w:cols w:space="708"/>
          <w:titlePg/>
          <w:docGrid w:linePitch="360"/>
        </w:sectPr>
      </w:pPr>
      <w:r>
        <w:lastRenderedPageBreak/>
        <w:drawing>
          <wp:inline distT="0" distB="0" distL="0" distR="0" wp14:anchorId="5CB6DB1B" wp14:editId="6E008C40">
            <wp:extent cx="5765165" cy="5516245"/>
            <wp:effectExtent l="19050" t="0" r="698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765165" cy="5516245"/>
                    </a:xfrm>
                    <a:prstGeom prst="rect">
                      <a:avLst/>
                    </a:prstGeom>
                    <a:noFill/>
                    <a:ln w="9525">
                      <a:noFill/>
                      <a:miter lim="800000"/>
                      <a:headEnd/>
                      <a:tailEnd/>
                    </a:ln>
                  </pic:spPr>
                </pic:pic>
              </a:graphicData>
            </a:graphic>
          </wp:inline>
        </w:drawing>
      </w:r>
    </w:p>
    <w:p w14:paraId="671BF2DF" w14:textId="6183C0A1" w:rsidR="00D13FB2" w:rsidRDefault="00D13FB2" w:rsidP="00E13D06">
      <w:pPr>
        <w:rPr>
          <w:lang w:eastAsia="en-AU"/>
        </w:rPr>
      </w:pPr>
      <w:bookmarkStart w:id="0" w:name="_GoBack"/>
      <w:bookmarkEnd w:id="0"/>
    </w:p>
    <w:p w14:paraId="69697D65" w14:textId="77777777" w:rsidR="00D13FB2" w:rsidRDefault="00D13FB2">
      <w:pPr>
        <w:spacing w:after="0" w:line="240" w:lineRule="auto"/>
        <w:rPr>
          <w:lang w:eastAsia="en-AU"/>
        </w:rPr>
      </w:pPr>
      <w:r>
        <w:rPr>
          <w:noProof/>
          <w:lang w:eastAsia="en-AU"/>
        </w:rPr>
        <w:drawing>
          <wp:inline distT="0" distB="0" distL="0" distR="0" wp14:anchorId="4CB90AE9" wp14:editId="71E478B1">
            <wp:extent cx="5353050" cy="813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JPG"/>
                    <pic:cNvPicPr/>
                  </pic:nvPicPr>
                  <pic:blipFill>
                    <a:blip r:embed="rId13">
                      <a:extLst>
                        <a:ext uri="{28A0092B-C50C-407E-A947-70E740481C1C}">
                          <a14:useLocalDpi xmlns:a14="http://schemas.microsoft.com/office/drawing/2010/main" val="0"/>
                        </a:ext>
                      </a:extLst>
                    </a:blip>
                    <a:stretch>
                      <a:fillRect/>
                    </a:stretch>
                  </pic:blipFill>
                  <pic:spPr>
                    <a:xfrm>
                      <a:off x="0" y="0"/>
                      <a:ext cx="5353050" cy="8134350"/>
                    </a:xfrm>
                    <a:prstGeom prst="rect">
                      <a:avLst/>
                    </a:prstGeom>
                  </pic:spPr>
                </pic:pic>
              </a:graphicData>
            </a:graphic>
          </wp:inline>
        </w:drawing>
      </w:r>
      <w:r>
        <w:rPr>
          <w:lang w:eastAsia="en-AU"/>
        </w:rPr>
        <w:br/>
      </w:r>
    </w:p>
    <w:p w14:paraId="07705A4F" w14:textId="77777777" w:rsidR="00D13FB2" w:rsidRDefault="00D13FB2">
      <w:pPr>
        <w:spacing w:after="0" w:line="240" w:lineRule="auto"/>
        <w:rPr>
          <w:lang w:eastAsia="en-AU"/>
        </w:rPr>
      </w:pPr>
      <w:r>
        <w:rPr>
          <w:lang w:eastAsia="en-AU"/>
        </w:rPr>
        <w:br w:type="page"/>
      </w:r>
    </w:p>
    <w:p w14:paraId="555DBFD9" w14:textId="77777777" w:rsidR="00393DD8" w:rsidRDefault="00D13FB2">
      <w:pPr>
        <w:spacing w:after="0" w:line="240" w:lineRule="auto"/>
        <w:rPr>
          <w:lang w:eastAsia="en-AU"/>
        </w:rPr>
        <w:sectPr w:rsidR="00393DD8" w:rsidSect="00E13D06">
          <w:footerReference w:type="default" r:id="rId14"/>
          <w:pgSz w:w="11906" w:h="16838"/>
          <w:pgMar w:top="1418" w:right="1418" w:bottom="1418" w:left="1418" w:header="567" w:footer="283" w:gutter="0"/>
          <w:pgNumType w:start="1"/>
          <w:cols w:space="708"/>
          <w:docGrid w:linePitch="360"/>
        </w:sectPr>
      </w:pPr>
      <w:r>
        <w:rPr>
          <w:lang w:eastAsia="en-AU"/>
        </w:rPr>
        <w:br/>
      </w:r>
      <w:r>
        <w:rPr>
          <w:lang w:eastAsia="en-AU"/>
        </w:rPr>
        <w:br/>
      </w:r>
      <w:r>
        <w:rPr>
          <w:lang w:eastAsia="en-AU"/>
        </w:rPr>
        <w:br w:type="page"/>
      </w:r>
    </w:p>
    <w:p w14:paraId="1681BEAD" w14:textId="43BD6F25" w:rsidR="00D13FB2" w:rsidRDefault="00D13FB2">
      <w:pPr>
        <w:spacing w:after="0" w:line="240" w:lineRule="auto"/>
        <w:rPr>
          <w:lang w:eastAsia="en-AU"/>
        </w:rPr>
      </w:pPr>
    </w:p>
    <w:p w14:paraId="5AED6D37" w14:textId="072604D5" w:rsidR="00D13FB2" w:rsidRDefault="00D13FB2" w:rsidP="00E13D06">
      <w:pPr>
        <w:rPr>
          <w:lang w:eastAsia="en-AU"/>
        </w:rPr>
      </w:pPr>
    </w:p>
    <w:p w14:paraId="62CDAB00" w14:textId="77777777" w:rsidR="00A85BE5" w:rsidRPr="00E13D06" w:rsidRDefault="00A85BE5" w:rsidP="00E13D06">
      <w:pPr>
        <w:rPr>
          <w:lang w:eastAsia="en-AU"/>
        </w:rPr>
        <w:sectPr w:rsidR="00A85BE5" w:rsidRPr="00E13D06" w:rsidSect="00E13D06">
          <w:headerReference w:type="default" r:id="rId15"/>
          <w:footerReference w:type="default" r:id="rId16"/>
          <w:pgSz w:w="11906" w:h="16838"/>
          <w:pgMar w:top="1418" w:right="1418" w:bottom="1418" w:left="1418" w:header="567" w:footer="283" w:gutter="0"/>
          <w:pgNumType w:start="1"/>
          <w:cols w:space="708"/>
          <w:docGrid w:linePitch="360"/>
        </w:sectPr>
      </w:pPr>
    </w:p>
    <w:sdt>
      <w:sdtPr>
        <w:rPr>
          <w:b/>
          <w:bCs/>
          <w:noProof w:val="0"/>
          <w:lang w:eastAsia="en-US"/>
        </w:rPr>
        <w:id w:val="1887626"/>
        <w:docPartObj>
          <w:docPartGallery w:val="Table of Contents"/>
          <w:docPartUnique/>
        </w:docPartObj>
      </w:sdtPr>
      <w:sdtEndPr>
        <w:rPr>
          <w:b w:val="0"/>
          <w:bCs w:val="0"/>
          <w:noProof/>
        </w:rPr>
      </w:sdtEndPr>
      <w:sdtContent>
        <w:p w14:paraId="4E2FCAD1" w14:textId="77777777" w:rsidR="005549F4" w:rsidRDefault="008815C9" w:rsidP="008A360A">
          <w:pPr>
            <w:pStyle w:val="Picture"/>
            <w:rPr>
              <w:sz w:val="56"/>
              <w:szCs w:val="56"/>
            </w:rPr>
          </w:pPr>
          <w:r>
            <w:rPr>
              <w:sz w:val="56"/>
              <w:szCs w:val="56"/>
            </w:rPr>
            <w:t>Contents</w:t>
          </w:r>
        </w:p>
        <w:p w14:paraId="15CD31AA" w14:textId="77777777" w:rsidR="00262199" w:rsidRDefault="008815C9">
          <w:pPr>
            <w:pStyle w:val="TOC1"/>
            <w:rPr>
              <w:rFonts w:eastAsiaTheme="minorEastAsia"/>
              <w:b w:val="0"/>
              <w:lang w:eastAsia="en-AU"/>
            </w:rPr>
          </w:pPr>
          <w:r w:rsidRPr="00CD33A9">
            <w:rPr>
              <w:rStyle w:val="Hyperlink"/>
              <w:color w:val="auto"/>
              <w:lang w:eastAsia="ja-JP"/>
            </w:rPr>
            <w:fldChar w:fldCharType="begin"/>
          </w:r>
          <w:r w:rsidRPr="00CD33A9">
            <w:rPr>
              <w:rStyle w:val="Hyperlink"/>
              <w:color w:val="auto"/>
              <w:lang w:eastAsia="ja-JP"/>
            </w:rPr>
            <w:instrText xml:space="preserve"> TOC \o "1-3" \h \z \u </w:instrText>
          </w:r>
          <w:r w:rsidRPr="00CD33A9">
            <w:rPr>
              <w:rStyle w:val="Hyperlink"/>
              <w:color w:val="auto"/>
              <w:lang w:eastAsia="ja-JP"/>
            </w:rPr>
            <w:fldChar w:fldCharType="separate"/>
          </w:r>
          <w:hyperlink w:anchor="_Toc2602276" w:history="1">
            <w:r w:rsidR="00262199" w:rsidRPr="0012512B">
              <w:rPr>
                <w:rStyle w:val="Hyperlink"/>
              </w:rPr>
              <w:t>PART 1 AGREEMENT ADMINISTRATION</w:t>
            </w:r>
            <w:r w:rsidR="00262199">
              <w:rPr>
                <w:webHidden/>
              </w:rPr>
              <w:tab/>
            </w:r>
            <w:r w:rsidR="00262199">
              <w:rPr>
                <w:webHidden/>
              </w:rPr>
              <w:fldChar w:fldCharType="begin"/>
            </w:r>
            <w:r w:rsidR="00262199">
              <w:rPr>
                <w:webHidden/>
              </w:rPr>
              <w:instrText xml:space="preserve"> PAGEREF _Toc2602276 \h </w:instrText>
            </w:r>
            <w:r w:rsidR="00262199">
              <w:rPr>
                <w:webHidden/>
              </w:rPr>
            </w:r>
            <w:r w:rsidR="00262199">
              <w:rPr>
                <w:webHidden/>
              </w:rPr>
              <w:fldChar w:fldCharType="separate"/>
            </w:r>
            <w:r w:rsidR="00E13D06">
              <w:rPr>
                <w:webHidden/>
              </w:rPr>
              <w:t>4</w:t>
            </w:r>
            <w:r w:rsidR="00262199">
              <w:rPr>
                <w:webHidden/>
              </w:rPr>
              <w:fldChar w:fldCharType="end"/>
            </w:r>
          </w:hyperlink>
        </w:p>
        <w:p w14:paraId="7BF6FF07" w14:textId="77777777" w:rsidR="00262199" w:rsidRDefault="00D13FB2">
          <w:pPr>
            <w:pStyle w:val="TOC2"/>
            <w:tabs>
              <w:tab w:val="left" w:pos="880"/>
            </w:tabs>
            <w:rPr>
              <w:rFonts w:eastAsiaTheme="minorEastAsia"/>
              <w:lang w:eastAsia="en-AU"/>
            </w:rPr>
          </w:pPr>
          <w:hyperlink w:anchor="_Toc2602277" w:history="1">
            <w:r w:rsidR="00262199" w:rsidRPr="0012512B">
              <w:rPr>
                <w:rStyle w:val="Hyperlink"/>
                <w:lang w:eastAsia="ja-JP"/>
              </w:rPr>
              <w:t>1.</w:t>
            </w:r>
            <w:r w:rsidR="00262199">
              <w:rPr>
                <w:rFonts w:eastAsiaTheme="minorEastAsia"/>
                <w:lang w:eastAsia="en-AU"/>
              </w:rPr>
              <w:tab/>
            </w:r>
            <w:r w:rsidR="00262199" w:rsidRPr="0012512B">
              <w:rPr>
                <w:rStyle w:val="Hyperlink"/>
                <w:lang w:eastAsia="ja-JP"/>
              </w:rPr>
              <w:t>Title</w:t>
            </w:r>
            <w:r w:rsidR="00262199">
              <w:rPr>
                <w:webHidden/>
              </w:rPr>
              <w:tab/>
            </w:r>
            <w:r w:rsidR="00262199">
              <w:rPr>
                <w:webHidden/>
              </w:rPr>
              <w:fldChar w:fldCharType="begin"/>
            </w:r>
            <w:r w:rsidR="00262199">
              <w:rPr>
                <w:webHidden/>
              </w:rPr>
              <w:instrText xml:space="preserve"> PAGEREF _Toc2602277 \h </w:instrText>
            </w:r>
            <w:r w:rsidR="00262199">
              <w:rPr>
                <w:webHidden/>
              </w:rPr>
            </w:r>
            <w:r w:rsidR="00262199">
              <w:rPr>
                <w:webHidden/>
              </w:rPr>
              <w:fldChar w:fldCharType="separate"/>
            </w:r>
            <w:r w:rsidR="00E13D06">
              <w:rPr>
                <w:webHidden/>
              </w:rPr>
              <w:t>4</w:t>
            </w:r>
            <w:r w:rsidR="00262199">
              <w:rPr>
                <w:webHidden/>
              </w:rPr>
              <w:fldChar w:fldCharType="end"/>
            </w:r>
          </w:hyperlink>
        </w:p>
        <w:p w14:paraId="4DA29931" w14:textId="77777777" w:rsidR="00262199" w:rsidRDefault="00D13FB2">
          <w:pPr>
            <w:pStyle w:val="TOC2"/>
            <w:tabs>
              <w:tab w:val="left" w:pos="880"/>
            </w:tabs>
            <w:rPr>
              <w:rFonts w:eastAsiaTheme="minorEastAsia"/>
              <w:lang w:eastAsia="en-AU"/>
            </w:rPr>
          </w:pPr>
          <w:hyperlink w:anchor="_Toc2602278" w:history="1">
            <w:r w:rsidR="00262199" w:rsidRPr="0012512B">
              <w:rPr>
                <w:rStyle w:val="Hyperlink"/>
                <w:lang w:eastAsia="ja-JP"/>
              </w:rPr>
              <w:t>2.</w:t>
            </w:r>
            <w:r w:rsidR="00262199">
              <w:rPr>
                <w:rFonts w:eastAsiaTheme="minorEastAsia"/>
                <w:lang w:eastAsia="en-AU"/>
              </w:rPr>
              <w:tab/>
            </w:r>
            <w:r w:rsidR="00262199" w:rsidRPr="0012512B">
              <w:rPr>
                <w:rStyle w:val="Hyperlink"/>
                <w:lang w:eastAsia="ja-JP"/>
              </w:rPr>
              <w:t>Definitions</w:t>
            </w:r>
            <w:r w:rsidR="00262199">
              <w:rPr>
                <w:webHidden/>
              </w:rPr>
              <w:tab/>
            </w:r>
            <w:r w:rsidR="00262199">
              <w:rPr>
                <w:webHidden/>
              </w:rPr>
              <w:fldChar w:fldCharType="begin"/>
            </w:r>
            <w:r w:rsidR="00262199">
              <w:rPr>
                <w:webHidden/>
              </w:rPr>
              <w:instrText xml:space="preserve"> PAGEREF _Toc2602278 \h </w:instrText>
            </w:r>
            <w:r w:rsidR="00262199">
              <w:rPr>
                <w:webHidden/>
              </w:rPr>
            </w:r>
            <w:r w:rsidR="00262199">
              <w:rPr>
                <w:webHidden/>
              </w:rPr>
              <w:fldChar w:fldCharType="separate"/>
            </w:r>
            <w:r w:rsidR="00E13D06">
              <w:rPr>
                <w:webHidden/>
              </w:rPr>
              <w:t>4</w:t>
            </w:r>
            <w:r w:rsidR="00262199">
              <w:rPr>
                <w:webHidden/>
              </w:rPr>
              <w:fldChar w:fldCharType="end"/>
            </w:r>
          </w:hyperlink>
        </w:p>
        <w:p w14:paraId="71DBCB22" w14:textId="77777777" w:rsidR="00262199" w:rsidRDefault="00D13FB2">
          <w:pPr>
            <w:pStyle w:val="TOC2"/>
            <w:tabs>
              <w:tab w:val="left" w:pos="880"/>
            </w:tabs>
            <w:rPr>
              <w:rFonts w:eastAsiaTheme="minorEastAsia"/>
              <w:lang w:eastAsia="en-AU"/>
            </w:rPr>
          </w:pPr>
          <w:hyperlink w:anchor="_Toc2602279" w:history="1">
            <w:r w:rsidR="00262199" w:rsidRPr="0012512B">
              <w:rPr>
                <w:rStyle w:val="Hyperlink"/>
                <w:lang w:eastAsia="ja-JP"/>
              </w:rPr>
              <w:t>3.</w:t>
            </w:r>
            <w:r w:rsidR="00262199">
              <w:rPr>
                <w:rFonts w:eastAsiaTheme="minorEastAsia"/>
                <w:lang w:eastAsia="en-AU"/>
              </w:rPr>
              <w:tab/>
            </w:r>
            <w:r w:rsidR="00262199" w:rsidRPr="0012512B">
              <w:rPr>
                <w:rStyle w:val="Hyperlink"/>
                <w:lang w:eastAsia="ja-JP"/>
              </w:rPr>
              <w:t>Commencement and period of operation</w:t>
            </w:r>
            <w:r w:rsidR="00262199">
              <w:rPr>
                <w:webHidden/>
              </w:rPr>
              <w:tab/>
            </w:r>
            <w:r w:rsidR="00262199">
              <w:rPr>
                <w:webHidden/>
              </w:rPr>
              <w:fldChar w:fldCharType="begin"/>
            </w:r>
            <w:r w:rsidR="00262199">
              <w:rPr>
                <w:webHidden/>
              </w:rPr>
              <w:instrText xml:space="preserve"> PAGEREF _Toc2602279 \h </w:instrText>
            </w:r>
            <w:r w:rsidR="00262199">
              <w:rPr>
                <w:webHidden/>
              </w:rPr>
            </w:r>
            <w:r w:rsidR="00262199">
              <w:rPr>
                <w:webHidden/>
              </w:rPr>
              <w:fldChar w:fldCharType="separate"/>
            </w:r>
            <w:r w:rsidR="00E13D06">
              <w:rPr>
                <w:webHidden/>
              </w:rPr>
              <w:t>5</w:t>
            </w:r>
            <w:r w:rsidR="00262199">
              <w:rPr>
                <w:webHidden/>
              </w:rPr>
              <w:fldChar w:fldCharType="end"/>
            </w:r>
          </w:hyperlink>
        </w:p>
        <w:p w14:paraId="180CCB7E" w14:textId="77777777" w:rsidR="00262199" w:rsidRDefault="00D13FB2">
          <w:pPr>
            <w:pStyle w:val="TOC2"/>
            <w:tabs>
              <w:tab w:val="left" w:pos="880"/>
            </w:tabs>
            <w:rPr>
              <w:rFonts w:eastAsiaTheme="minorEastAsia"/>
              <w:lang w:eastAsia="en-AU"/>
            </w:rPr>
          </w:pPr>
          <w:hyperlink w:anchor="_Toc2602280" w:history="1">
            <w:r w:rsidR="00262199" w:rsidRPr="0012512B">
              <w:rPr>
                <w:rStyle w:val="Hyperlink"/>
                <w:lang w:eastAsia="ja-JP"/>
              </w:rPr>
              <w:t>4.</w:t>
            </w:r>
            <w:r w:rsidR="00262199">
              <w:rPr>
                <w:rFonts w:eastAsiaTheme="minorEastAsia"/>
                <w:lang w:eastAsia="en-AU"/>
              </w:rPr>
              <w:tab/>
            </w:r>
            <w:r w:rsidR="00262199" w:rsidRPr="0012512B">
              <w:rPr>
                <w:rStyle w:val="Hyperlink"/>
                <w:lang w:eastAsia="ja-JP"/>
              </w:rPr>
              <w:t>Adjustment to first pay increase under this agreement</w:t>
            </w:r>
            <w:r w:rsidR="00262199">
              <w:rPr>
                <w:webHidden/>
              </w:rPr>
              <w:tab/>
            </w:r>
            <w:r w:rsidR="00262199">
              <w:rPr>
                <w:webHidden/>
              </w:rPr>
              <w:fldChar w:fldCharType="begin"/>
            </w:r>
            <w:r w:rsidR="00262199">
              <w:rPr>
                <w:webHidden/>
              </w:rPr>
              <w:instrText xml:space="preserve"> PAGEREF _Toc2602280 \h </w:instrText>
            </w:r>
            <w:r w:rsidR="00262199">
              <w:rPr>
                <w:webHidden/>
              </w:rPr>
            </w:r>
            <w:r w:rsidR="00262199">
              <w:rPr>
                <w:webHidden/>
              </w:rPr>
              <w:fldChar w:fldCharType="separate"/>
            </w:r>
            <w:r w:rsidR="00E13D06">
              <w:rPr>
                <w:webHidden/>
              </w:rPr>
              <w:t>5</w:t>
            </w:r>
            <w:r w:rsidR="00262199">
              <w:rPr>
                <w:webHidden/>
              </w:rPr>
              <w:fldChar w:fldCharType="end"/>
            </w:r>
          </w:hyperlink>
        </w:p>
        <w:p w14:paraId="3DE7693B" w14:textId="77777777" w:rsidR="00262199" w:rsidRDefault="00D13FB2">
          <w:pPr>
            <w:pStyle w:val="TOC2"/>
            <w:tabs>
              <w:tab w:val="left" w:pos="880"/>
            </w:tabs>
            <w:rPr>
              <w:rFonts w:eastAsiaTheme="minorEastAsia"/>
              <w:lang w:eastAsia="en-AU"/>
            </w:rPr>
          </w:pPr>
          <w:hyperlink w:anchor="_Toc2602281" w:history="1">
            <w:r w:rsidR="00262199" w:rsidRPr="0012512B">
              <w:rPr>
                <w:rStyle w:val="Hyperlink"/>
                <w:lang w:eastAsia="ja-JP"/>
              </w:rPr>
              <w:t>5.</w:t>
            </w:r>
            <w:r w:rsidR="00262199">
              <w:rPr>
                <w:rFonts w:eastAsiaTheme="minorEastAsia"/>
                <w:lang w:eastAsia="en-AU"/>
              </w:rPr>
              <w:tab/>
            </w:r>
            <w:r w:rsidR="00262199" w:rsidRPr="0012512B">
              <w:rPr>
                <w:rStyle w:val="Hyperlink"/>
                <w:lang w:eastAsia="ja-JP"/>
              </w:rPr>
              <w:t>Scope and coverage</w:t>
            </w:r>
            <w:r w:rsidR="00262199">
              <w:rPr>
                <w:webHidden/>
              </w:rPr>
              <w:tab/>
            </w:r>
            <w:r w:rsidR="00262199">
              <w:rPr>
                <w:webHidden/>
              </w:rPr>
              <w:fldChar w:fldCharType="begin"/>
            </w:r>
            <w:r w:rsidR="00262199">
              <w:rPr>
                <w:webHidden/>
              </w:rPr>
              <w:instrText xml:space="preserve"> PAGEREF _Toc2602281 \h </w:instrText>
            </w:r>
            <w:r w:rsidR="00262199">
              <w:rPr>
                <w:webHidden/>
              </w:rPr>
            </w:r>
            <w:r w:rsidR="00262199">
              <w:rPr>
                <w:webHidden/>
              </w:rPr>
              <w:fldChar w:fldCharType="separate"/>
            </w:r>
            <w:r w:rsidR="00E13D06">
              <w:rPr>
                <w:webHidden/>
              </w:rPr>
              <w:t>6</w:t>
            </w:r>
            <w:r w:rsidR="00262199">
              <w:rPr>
                <w:webHidden/>
              </w:rPr>
              <w:fldChar w:fldCharType="end"/>
            </w:r>
          </w:hyperlink>
        </w:p>
        <w:p w14:paraId="71BCC8B5" w14:textId="77777777" w:rsidR="00262199" w:rsidRDefault="00D13FB2">
          <w:pPr>
            <w:pStyle w:val="TOC2"/>
            <w:tabs>
              <w:tab w:val="left" w:pos="880"/>
            </w:tabs>
            <w:rPr>
              <w:rFonts w:eastAsiaTheme="minorEastAsia"/>
              <w:lang w:eastAsia="en-AU"/>
            </w:rPr>
          </w:pPr>
          <w:hyperlink w:anchor="_Toc2602282" w:history="1">
            <w:r w:rsidR="00262199" w:rsidRPr="0012512B">
              <w:rPr>
                <w:rStyle w:val="Hyperlink"/>
                <w:lang w:eastAsia="ja-JP"/>
              </w:rPr>
              <w:t>6.</w:t>
            </w:r>
            <w:r w:rsidR="00262199">
              <w:rPr>
                <w:rFonts w:eastAsiaTheme="minorEastAsia"/>
                <w:lang w:eastAsia="en-AU"/>
              </w:rPr>
              <w:tab/>
            </w:r>
            <w:r w:rsidR="00262199" w:rsidRPr="0012512B">
              <w:rPr>
                <w:rStyle w:val="Hyperlink"/>
                <w:lang w:eastAsia="ja-JP"/>
              </w:rPr>
              <w:t>Interaction with policy, procedure and guidelines</w:t>
            </w:r>
            <w:r w:rsidR="00262199">
              <w:rPr>
                <w:webHidden/>
              </w:rPr>
              <w:tab/>
            </w:r>
            <w:r w:rsidR="00262199">
              <w:rPr>
                <w:webHidden/>
              </w:rPr>
              <w:fldChar w:fldCharType="begin"/>
            </w:r>
            <w:r w:rsidR="00262199">
              <w:rPr>
                <w:webHidden/>
              </w:rPr>
              <w:instrText xml:space="preserve"> PAGEREF _Toc2602282 \h </w:instrText>
            </w:r>
            <w:r w:rsidR="00262199">
              <w:rPr>
                <w:webHidden/>
              </w:rPr>
            </w:r>
            <w:r w:rsidR="00262199">
              <w:rPr>
                <w:webHidden/>
              </w:rPr>
              <w:fldChar w:fldCharType="separate"/>
            </w:r>
            <w:r w:rsidR="00E13D06">
              <w:rPr>
                <w:webHidden/>
              </w:rPr>
              <w:t>6</w:t>
            </w:r>
            <w:r w:rsidR="00262199">
              <w:rPr>
                <w:webHidden/>
              </w:rPr>
              <w:fldChar w:fldCharType="end"/>
            </w:r>
          </w:hyperlink>
        </w:p>
        <w:p w14:paraId="726CC482" w14:textId="77777777" w:rsidR="00262199" w:rsidRDefault="00D13FB2">
          <w:pPr>
            <w:pStyle w:val="TOC2"/>
            <w:tabs>
              <w:tab w:val="left" w:pos="880"/>
            </w:tabs>
            <w:rPr>
              <w:rFonts w:eastAsiaTheme="minorEastAsia"/>
              <w:lang w:eastAsia="en-AU"/>
            </w:rPr>
          </w:pPr>
          <w:hyperlink w:anchor="_Toc2602283" w:history="1">
            <w:r w:rsidR="00262199" w:rsidRPr="0012512B">
              <w:rPr>
                <w:rStyle w:val="Hyperlink"/>
                <w:lang w:eastAsia="ja-JP"/>
              </w:rPr>
              <w:t>7.</w:t>
            </w:r>
            <w:r w:rsidR="00262199">
              <w:rPr>
                <w:rFonts w:eastAsiaTheme="minorEastAsia"/>
                <w:lang w:eastAsia="en-AU"/>
              </w:rPr>
              <w:tab/>
            </w:r>
            <w:r w:rsidR="00262199" w:rsidRPr="0012512B">
              <w:rPr>
                <w:rStyle w:val="Hyperlink"/>
                <w:lang w:eastAsia="ja-JP"/>
              </w:rPr>
              <w:t>Delegation</w:t>
            </w:r>
            <w:r w:rsidR="00262199">
              <w:rPr>
                <w:webHidden/>
              </w:rPr>
              <w:tab/>
            </w:r>
            <w:r w:rsidR="00262199">
              <w:rPr>
                <w:webHidden/>
              </w:rPr>
              <w:fldChar w:fldCharType="begin"/>
            </w:r>
            <w:r w:rsidR="00262199">
              <w:rPr>
                <w:webHidden/>
              </w:rPr>
              <w:instrText xml:space="preserve"> PAGEREF _Toc2602283 \h </w:instrText>
            </w:r>
            <w:r w:rsidR="00262199">
              <w:rPr>
                <w:webHidden/>
              </w:rPr>
            </w:r>
            <w:r w:rsidR="00262199">
              <w:rPr>
                <w:webHidden/>
              </w:rPr>
              <w:fldChar w:fldCharType="separate"/>
            </w:r>
            <w:r w:rsidR="00E13D06">
              <w:rPr>
                <w:webHidden/>
              </w:rPr>
              <w:t>6</w:t>
            </w:r>
            <w:r w:rsidR="00262199">
              <w:rPr>
                <w:webHidden/>
              </w:rPr>
              <w:fldChar w:fldCharType="end"/>
            </w:r>
          </w:hyperlink>
        </w:p>
        <w:p w14:paraId="51BB99B3" w14:textId="77777777" w:rsidR="00262199" w:rsidRDefault="00D13FB2">
          <w:pPr>
            <w:pStyle w:val="TOC2"/>
            <w:tabs>
              <w:tab w:val="left" w:pos="880"/>
            </w:tabs>
            <w:rPr>
              <w:rFonts w:eastAsiaTheme="minorEastAsia"/>
              <w:lang w:eastAsia="en-AU"/>
            </w:rPr>
          </w:pPr>
          <w:hyperlink w:anchor="_Toc2602284" w:history="1">
            <w:r w:rsidR="00262199" w:rsidRPr="0012512B">
              <w:rPr>
                <w:rStyle w:val="Hyperlink"/>
                <w:lang w:eastAsia="ja-JP"/>
              </w:rPr>
              <w:t>8.</w:t>
            </w:r>
            <w:r w:rsidR="00262199">
              <w:rPr>
                <w:rFonts w:eastAsiaTheme="minorEastAsia"/>
                <w:lang w:eastAsia="en-AU"/>
              </w:rPr>
              <w:tab/>
            </w:r>
            <w:r w:rsidR="00262199" w:rsidRPr="0012512B">
              <w:rPr>
                <w:rStyle w:val="Hyperlink"/>
                <w:lang w:eastAsia="ja-JP"/>
              </w:rPr>
              <w:t>Individual flexibility arrangements</w:t>
            </w:r>
            <w:r w:rsidR="00262199">
              <w:rPr>
                <w:webHidden/>
              </w:rPr>
              <w:tab/>
            </w:r>
            <w:r w:rsidR="00262199">
              <w:rPr>
                <w:webHidden/>
              </w:rPr>
              <w:fldChar w:fldCharType="begin"/>
            </w:r>
            <w:r w:rsidR="00262199">
              <w:rPr>
                <w:webHidden/>
              </w:rPr>
              <w:instrText xml:space="preserve"> PAGEREF _Toc2602284 \h </w:instrText>
            </w:r>
            <w:r w:rsidR="00262199">
              <w:rPr>
                <w:webHidden/>
              </w:rPr>
            </w:r>
            <w:r w:rsidR="00262199">
              <w:rPr>
                <w:webHidden/>
              </w:rPr>
              <w:fldChar w:fldCharType="separate"/>
            </w:r>
            <w:r w:rsidR="00E13D06">
              <w:rPr>
                <w:webHidden/>
              </w:rPr>
              <w:t>6</w:t>
            </w:r>
            <w:r w:rsidR="00262199">
              <w:rPr>
                <w:webHidden/>
              </w:rPr>
              <w:fldChar w:fldCharType="end"/>
            </w:r>
          </w:hyperlink>
        </w:p>
        <w:p w14:paraId="25044637" w14:textId="77777777" w:rsidR="00262199" w:rsidRDefault="00D13FB2">
          <w:pPr>
            <w:pStyle w:val="TOC1"/>
            <w:rPr>
              <w:rFonts w:eastAsiaTheme="minorEastAsia"/>
              <w:b w:val="0"/>
              <w:lang w:eastAsia="en-AU"/>
            </w:rPr>
          </w:pPr>
          <w:hyperlink w:anchor="_Toc2602285" w:history="1">
            <w:r w:rsidR="00262199" w:rsidRPr="0012512B">
              <w:rPr>
                <w:rStyle w:val="Hyperlink"/>
              </w:rPr>
              <w:t>PART 2 CONSULTATION AND DISPUTE RESOLUTION</w:t>
            </w:r>
            <w:r w:rsidR="00262199">
              <w:rPr>
                <w:webHidden/>
              </w:rPr>
              <w:tab/>
            </w:r>
            <w:r w:rsidR="00262199">
              <w:rPr>
                <w:webHidden/>
              </w:rPr>
              <w:fldChar w:fldCharType="begin"/>
            </w:r>
            <w:r w:rsidR="00262199">
              <w:rPr>
                <w:webHidden/>
              </w:rPr>
              <w:instrText xml:space="preserve"> PAGEREF _Toc2602285 \h </w:instrText>
            </w:r>
            <w:r w:rsidR="00262199">
              <w:rPr>
                <w:webHidden/>
              </w:rPr>
            </w:r>
            <w:r w:rsidR="00262199">
              <w:rPr>
                <w:webHidden/>
              </w:rPr>
              <w:fldChar w:fldCharType="separate"/>
            </w:r>
            <w:r w:rsidR="00E13D06">
              <w:rPr>
                <w:webHidden/>
              </w:rPr>
              <w:t>8</w:t>
            </w:r>
            <w:r w:rsidR="00262199">
              <w:rPr>
                <w:webHidden/>
              </w:rPr>
              <w:fldChar w:fldCharType="end"/>
            </w:r>
          </w:hyperlink>
        </w:p>
        <w:p w14:paraId="30066BD2" w14:textId="77777777" w:rsidR="00262199" w:rsidRDefault="00D13FB2">
          <w:pPr>
            <w:pStyle w:val="TOC2"/>
            <w:tabs>
              <w:tab w:val="left" w:pos="880"/>
            </w:tabs>
            <w:rPr>
              <w:rFonts w:eastAsiaTheme="minorEastAsia"/>
              <w:lang w:eastAsia="en-AU"/>
            </w:rPr>
          </w:pPr>
          <w:hyperlink w:anchor="_Toc2602286" w:history="1">
            <w:r w:rsidR="00262199" w:rsidRPr="0012512B">
              <w:rPr>
                <w:rStyle w:val="Hyperlink"/>
                <w:lang w:eastAsia="ja-JP"/>
              </w:rPr>
              <w:t>9.</w:t>
            </w:r>
            <w:r w:rsidR="00262199">
              <w:rPr>
                <w:rFonts w:eastAsiaTheme="minorEastAsia"/>
                <w:lang w:eastAsia="en-AU"/>
              </w:rPr>
              <w:tab/>
            </w:r>
            <w:r w:rsidR="00262199" w:rsidRPr="0012512B">
              <w:rPr>
                <w:rStyle w:val="Hyperlink"/>
                <w:lang w:eastAsia="ja-JP"/>
              </w:rPr>
              <w:t>Consultation</w:t>
            </w:r>
            <w:r w:rsidR="00262199">
              <w:rPr>
                <w:webHidden/>
              </w:rPr>
              <w:tab/>
            </w:r>
            <w:r w:rsidR="00262199">
              <w:rPr>
                <w:webHidden/>
              </w:rPr>
              <w:fldChar w:fldCharType="begin"/>
            </w:r>
            <w:r w:rsidR="00262199">
              <w:rPr>
                <w:webHidden/>
              </w:rPr>
              <w:instrText xml:space="preserve"> PAGEREF _Toc2602286 \h </w:instrText>
            </w:r>
            <w:r w:rsidR="00262199">
              <w:rPr>
                <w:webHidden/>
              </w:rPr>
            </w:r>
            <w:r w:rsidR="00262199">
              <w:rPr>
                <w:webHidden/>
              </w:rPr>
              <w:fldChar w:fldCharType="separate"/>
            </w:r>
            <w:r w:rsidR="00E13D06">
              <w:rPr>
                <w:webHidden/>
              </w:rPr>
              <w:t>8</w:t>
            </w:r>
            <w:r w:rsidR="00262199">
              <w:rPr>
                <w:webHidden/>
              </w:rPr>
              <w:fldChar w:fldCharType="end"/>
            </w:r>
          </w:hyperlink>
        </w:p>
        <w:p w14:paraId="016327D7" w14:textId="77777777" w:rsidR="00262199" w:rsidRDefault="00D13FB2">
          <w:pPr>
            <w:pStyle w:val="TOC3"/>
            <w:tabs>
              <w:tab w:val="left" w:pos="1540"/>
            </w:tabs>
            <w:rPr>
              <w:rFonts w:eastAsiaTheme="minorEastAsia"/>
              <w:lang w:eastAsia="en-AU"/>
            </w:rPr>
          </w:pPr>
          <w:hyperlink w:anchor="_Toc2602287" w:history="1">
            <w:r w:rsidR="00262199" w:rsidRPr="0012512B">
              <w:rPr>
                <w:rStyle w:val="Hyperlink"/>
              </w:rPr>
              <w:t>9.5</w:t>
            </w:r>
            <w:r w:rsidR="00262199">
              <w:rPr>
                <w:rFonts w:eastAsiaTheme="minorEastAsia"/>
                <w:lang w:eastAsia="en-AU"/>
              </w:rPr>
              <w:tab/>
            </w:r>
            <w:r w:rsidR="00262199" w:rsidRPr="0012512B">
              <w:rPr>
                <w:rStyle w:val="Hyperlink"/>
              </w:rPr>
              <w:t>Major change</w:t>
            </w:r>
            <w:r w:rsidR="00262199">
              <w:rPr>
                <w:webHidden/>
              </w:rPr>
              <w:tab/>
            </w:r>
            <w:r w:rsidR="00262199">
              <w:rPr>
                <w:webHidden/>
              </w:rPr>
              <w:fldChar w:fldCharType="begin"/>
            </w:r>
            <w:r w:rsidR="00262199">
              <w:rPr>
                <w:webHidden/>
              </w:rPr>
              <w:instrText xml:space="preserve"> PAGEREF _Toc2602287 \h </w:instrText>
            </w:r>
            <w:r w:rsidR="00262199">
              <w:rPr>
                <w:webHidden/>
              </w:rPr>
            </w:r>
            <w:r w:rsidR="00262199">
              <w:rPr>
                <w:webHidden/>
              </w:rPr>
              <w:fldChar w:fldCharType="separate"/>
            </w:r>
            <w:r w:rsidR="00E13D06">
              <w:rPr>
                <w:webHidden/>
              </w:rPr>
              <w:t>8</w:t>
            </w:r>
            <w:r w:rsidR="00262199">
              <w:rPr>
                <w:webHidden/>
              </w:rPr>
              <w:fldChar w:fldCharType="end"/>
            </w:r>
          </w:hyperlink>
        </w:p>
        <w:p w14:paraId="53FC20B2" w14:textId="77777777" w:rsidR="00262199" w:rsidRDefault="00D13FB2">
          <w:pPr>
            <w:pStyle w:val="TOC3"/>
            <w:tabs>
              <w:tab w:val="left" w:pos="1540"/>
            </w:tabs>
            <w:rPr>
              <w:rFonts w:eastAsiaTheme="minorEastAsia"/>
              <w:lang w:eastAsia="en-AU"/>
            </w:rPr>
          </w:pPr>
          <w:hyperlink w:anchor="_Toc2602288" w:history="1">
            <w:r w:rsidR="00262199" w:rsidRPr="0012512B">
              <w:rPr>
                <w:rStyle w:val="Hyperlink"/>
              </w:rPr>
              <w:t>9.6</w:t>
            </w:r>
            <w:r w:rsidR="00262199">
              <w:rPr>
                <w:rFonts w:eastAsiaTheme="minorEastAsia"/>
                <w:lang w:eastAsia="en-AU"/>
              </w:rPr>
              <w:tab/>
            </w:r>
            <w:r w:rsidR="00262199" w:rsidRPr="0012512B">
              <w:rPr>
                <w:rStyle w:val="Hyperlink"/>
              </w:rPr>
              <w:t>Changes to rosters or ordinary hours of work</w:t>
            </w:r>
            <w:r w:rsidR="00262199">
              <w:rPr>
                <w:webHidden/>
              </w:rPr>
              <w:tab/>
            </w:r>
            <w:r w:rsidR="00262199">
              <w:rPr>
                <w:webHidden/>
              </w:rPr>
              <w:fldChar w:fldCharType="begin"/>
            </w:r>
            <w:r w:rsidR="00262199">
              <w:rPr>
                <w:webHidden/>
              </w:rPr>
              <w:instrText xml:space="preserve"> PAGEREF _Toc2602288 \h </w:instrText>
            </w:r>
            <w:r w:rsidR="00262199">
              <w:rPr>
                <w:webHidden/>
              </w:rPr>
            </w:r>
            <w:r w:rsidR="00262199">
              <w:rPr>
                <w:webHidden/>
              </w:rPr>
              <w:fldChar w:fldCharType="separate"/>
            </w:r>
            <w:r w:rsidR="00E13D06">
              <w:rPr>
                <w:webHidden/>
              </w:rPr>
              <w:t>9</w:t>
            </w:r>
            <w:r w:rsidR="00262199">
              <w:rPr>
                <w:webHidden/>
              </w:rPr>
              <w:fldChar w:fldCharType="end"/>
            </w:r>
          </w:hyperlink>
        </w:p>
        <w:p w14:paraId="0A7F3259" w14:textId="77777777" w:rsidR="00262199" w:rsidRDefault="00D13FB2">
          <w:pPr>
            <w:pStyle w:val="TOC2"/>
            <w:tabs>
              <w:tab w:val="left" w:pos="1100"/>
            </w:tabs>
            <w:rPr>
              <w:rFonts w:eastAsiaTheme="minorEastAsia"/>
              <w:lang w:eastAsia="en-AU"/>
            </w:rPr>
          </w:pPr>
          <w:hyperlink w:anchor="_Toc2602289" w:history="1">
            <w:r w:rsidR="00262199" w:rsidRPr="0012512B">
              <w:rPr>
                <w:rStyle w:val="Hyperlink"/>
              </w:rPr>
              <w:t>10.</w:t>
            </w:r>
            <w:r w:rsidR="00262199">
              <w:rPr>
                <w:rFonts w:eastAsiaTheme="minorEastAsia"/>
                <w:lang w:eastAsia="en-AU"/>
              </w:rPr>
              <w:tab/>
            </w:r>
            <w:r w:rsidR="00262199" w:rsidRPr="0012512B">
              <w:rPr>
                <w:rStyle w:val="Hyperlink"/>
              </w:rPr>
              <w:t>Consultative committees</w:t>
            </w:r>
            <w:r w:rsidR="00262199">
              <w:rPr>
                <w:webHidden/>
              </w:rPr>
              <w:tab/>
            </w:r>
            <w:r w:rsidR="00262199">
              <w:rPr>
                <w:webHidden/>
              </w:rPr>
              <w:fldChar w:fldCharType="begin"/>
            </w:r>
            <w:r w:rsidR="00262199">
              <w:rPr>
                <w:webHidden/>
              </w:rPr>
              <w:instrText xml:space="preserve"> PAGEREF _Toc2602289 \h </w:instrText>
            </w:r>
            <w:r w:rsidR="00262199">
              <w:rPr>
                <w:webHidden/>
              </w:rPr>
            </w:r>
            <w:r w:rsidR="00262199">
              <w:rPr>
                <w:webHidden/>
              </w:rPr>
              <w:fldChar w:fldCharType="separate"/>
            </w:r>
            <w:r w:rsidR="00E13D06">
              <w:rPr>
                <w:webHidden/>
              </w:rPr>
              <w:t>9</w:t>
            </w:r>
            <w:r w:rsidR="00262199">
              <w:rPr>
                <w:webHidden/>
              </w:rPr>
              <w:fldChar w:fldCharType="end"/>
            </w:r>
          </w:hyperlink>
        </w:p>
        <w:p w14:paraId="4CBB2B91" w14:textId="77777777" w:rsidR="00262199" w:rsidRDefault="00D13FB2">
          <w:pPr>
            <w:pStyle w:val="TOC2"/>
            <w:tabs>
              <w:tab w:val="left" w:pos="1100"/>
            </w:tabs>
            <w:rPr>
              <w:rFonts w:eastAsiaTheme="minorEastAsia"/>
              <w:lang w:eastAsia="en-AU"/>
            </w:rPr>
          </w:pPr>
          <w:hyperlink w:anchor="_Toc2602290" w:history="1">
            <w:r w:rsidR="00262199" w:rsidRPr="0012512B">
              <w:rPr>
                <w:rStyle w:val="Hyperlink"/>
              </w:rPr>
              <w:t>11.</w:t>
            </w:r>
            <w:r w:rsidR="00262199">
              <w:rPr>
                <w:rFonts w:eastAsiaTheme="minorEastAsia"/>
                <w:lang w:eastAsia="en-AU"/>
              </w:rPr>
              <w:tab/>
            </w:r>
            <w:r w:rsidR="00262199" w:rsidRPr="0012512B">
              <w:rPr>
                <w:rStyle w:val="Hyperlink"/>
              </w:rPr>
              <w:t>Freedom of association and representation</w:t>
            </w:r>
            <w:r w:rsidR="00262199">
              <w:rPr>
                <w:webHidden/>
              </w:rPr>
              <w:tab/>
            </w:r>
            <w:r w:rsidR="00262199">
              <w:rPr>
                <w:webHidden/>
              </w:rPr>
              <w:fldChar w:fldCharType="begin"/>
            </w:r>
            <w:r w:rsidR="00262199">
              <w:rPr>
                <w:webHidden/>
              </w:rPr>
              <w:instrText xml:space="preserve"> PAGEREF _Toc2602290 \h </w:instrText>
            </w:r>
            <w:r w:rsidR="00262199">
              <w:rPr>
                <w:webHidden/>
              </w:rPr>
            </w:r>
            <w:r w:rsidR="00262199">
              <w:rPr>
                <w:webHidden/>
              </w:rPr>
              <w:fldChar w:fldCharType="separate"/>
            </w:r>
            <w:r w:rsidR="00E13D06">
              <w:rPr>
                <w:webHidden/>
              </w:rPr>
              <w:t>10</w:t>
            </w:r>
            <w:r w:rsidR="00262199">
              <w:rPr>
                <w:webHidden/>
              </w:rPr>
              <w:fldChar w:fldCharType="end"/>
            </w:r>
          </w:hyperlink>
        </w:p>
        <w:p w14:paraId="43832C19" w14:textId="77777777" w:rsidR="00262199" w:rsidRDefault="00D13FB2">
          <w:pPr>
            <w:pStyle w:val="TOC2"/>
            <w:tabs>
              <w:tab w:val="left" w:pos="1100"/>
            </w:tabs>
            <w:rPr>
              <w:rFonts w:eastAsiaTheme="minorEastAsia"/>
              <w:lang w:eastAsia="en-AU"/>
            </w:rPr>
          </w:pPr>
          <w:hyperlink w:anchor="_Toc2602291" w:history="1">
            <w:r w:rsidR="00262199" w:rsidRPr="0012512B">
              <w:rPr>
                <w:rStyle w:val="Hyperlink"/>
              </w:rPr>
              <w:t>12.</w:t>
            </w:r>
            <w:r w:rsidR="00262199">
              <w:rPr>
                <w:rFonts w:eastAsiaTheme="minorEastAsia"/>
                <w:lang w:eastAsia="en-AU"/>
              </w:rPr>
              <w:tab/>
            </w:r>
            <w:r w:rsidR="00262199" w:rsidRPr="0012512B">
              <w:rPr>
                <w:rStyle w:val="Hyperlink"/>
              </w:rPr>
              <w:t>Dispute resolution</w:t>
            </w:r>
            <w:r w:rsidR="00262199">
              <w:rPr>
                <w:webHidden/>
              </w:rPr>
              <w:tab/>
            </w:r>
            <w:r w:rsidR="00262199">
              <w:rPr>
                <w:webHidden/>
              </w:rPr>
              <w:fldChar w:fldCharType="begin"/>
            </w:r>
            <w:r w:rsidR="00262199">
              <w:rPr>
                <w:webHidden/>
              </w:rPr>
              <w:instrText xml:space="preserve"> PAGEREF _Toc2602291 \h </w:instrText>
            </w:r>
            <w:r w:rsidR="00262199">
              <w:rPr>
                <w:webHidden/>
              </w:rPr>
            </w:r>
            <w:r w:rsidR="00262199">
              <w:rPr>
                <w:webHidden/>
              </w:rPr>
              <w:fldChar w:fldCharType="separate"/>
            </w:r>
            <w:r w:rsidR="00E13D06">
              <w:rPr>
                <w:webHidden/>
              </w:rPr>
              <w:t>10</w:t>
            </w:r>
            <w:r w:rsidR="00262199">
              <w:rPr>
                <w:webHidden/>
              </w:rPr>
              <w:fldChar w:fldCharType="end"/>
            </w:r>
          </w:hyperlink>
        </w:p>
        <w:p w14:paraId="1A3F8D6E" w14:textId="77777777" w:rsidR="00262199" w:rsidRDefault="00D13FB2">
          <w:pPr>
            <w:pStyle w:val="TOC1"/>
            <w:rPr>
              <w:rFonts w:eastAsiaTheme="minorEastAsia"/>
              <w:b w:val="0"/>
              <w:lang w:eastAsia="en-AU"/>
            </w:rPr>
          </w:pPr>
          <w:hyperlink w:anchor="_Toc2602292" w:history="1">
            <w:r w:rsidR="00262199" w:rsidRPr="0012512B">
              <w:rPr>
                <w:rStyle w:val="Hyperlink"/>
                <w:lang w:eastAsia="ja-JP"/>
              </w:rPr>
              <w:t>PART 3 WORKING CONDITIONS</w:t>
            </w:r>
            <w:r w:rsidR="00262199">
              <w:rPr>
                <w:webHidden/>
              </w:rPr>
              <w:tab/>
            </w:r>
            <w:r w:rsidR="00262199">
              <w:rPr>
                <w:webHidden/>
              </w:rPr>
              <w:fldChar w:fldCharType="begin"/>
            </w:r>
            <w:r w:rsidR="00262199">
              <w:rPr>
                <w:webHidden/>
              </w:rPr>
              <w:instrText xml:space="preserve"> PAGEREF _Toc2602292 \h </w:instrText>
            </w:r>
            <w:r w:rsidR="00262199">
              <w:rPr>
                <w:webHidden/>
              </w:rPr>
            </w:r>
            <w:r w:rsidR="00262199">
              <w:rPr>
                <w:webHidden/>
              </w:rPr>
              <w:fldChar w:fldCharType="separate"/>
            </w:r>
            <w:r w:rsidR="00E13D06">
              <w:rPr>
                <w:webHidden/>
              </w:rPr>
              <w:t>12</w:t>
            </w:r>
            <w:r w:rsidR="00262199">
              <w:rPr>
                <w:webHidden/>
              </w:rPr>
              <w:fldChar w:fldCharType="end"/>
            </w:r>
          </w:hyperlink>
        </w:p>
        <w:p w14:paraId="13218058" w14:textId="77777777" w:rsidR="00262199" w:rsidRDefault="00D13FB2">
          <w:pPr>
            <w:pStyle w:val="TOC2"/>
            <w:tabs>
              <w:tab w:val="left" w:pos="1100"/>
            </w:tabs>
            <w:rPr>
              <w:rFonts w:eastAsiaTheme="minorEastAsia"/>
              <w:lang w:eastAsia="en-AU"/>
            </w:rPr>
          </w:pPr>
          <w:hyperlink w:anchor="_Toc2602293" w:history="1">
            <w:r w:rsidR="00262199" w:rsidRPr="0012512B">
              <w:rPr>
                <w:rStyle w:val="Hyperlink"/>
                <w:lang w:eastAsia="ja-JP"/>
              </w:rPr>
              <w:t>13.</w:t>
            </w:r>
            <w:r w:rsidR="00262199">
              <w:rPr>
                <w:rFonts w:eastAsiaTheme="minorEastAsia"/>
                <w:lang w:eastAsia="en-AU"/>
              </w:rPr>
              <w:tab/>
            </w:r>
            <w:r w:rsidR="00262199" w:rsidRPr="0012512B">
              <w:rPr>
                <w:rStyle w:val="Hyperlink"/>
                <w:lang w:eastAsia="ja-JP"/>
              </w:rPr>
              <w:t>Full-time employment</w:t>
            </w:r>
            <w:r w:rsidR="00262199">
              <w:rPr>
                <w:webHidden/>
              </w:rPr>
              <w:tab/>
            </w:r>
            <w:r w:rsidR="00262199">
              <w:rPr>
                <w:webHidden/>
              </w:rPr>
              <w:fldChar w:fldCharType="begin"/>
            </w:r>
            <w:r w:rsidR="00262199">
              <w:rPr>
                <w:webHidden/>
              </w:rPr>
              <w:instrText xml:space="preserve"> PAGEREF _Toc2602293 \h </w:instrText>
            </w:r>
            <w:r w:rsidR="00262199">
              <w:rPr>
                <w:webHidden/>
              </w:rPr>
            </w:r>
            <w:r w:rsidR="00262199">
              <w:rPr>
                <w:webHidden/>
              </w:rPr>
              <w:fldChar w:fldCharType="separate"/>
            </w:r>
            <w:r w:rsidR="00E13D06">
              <w:rPr>
                <w:webHidden/>
              </w:rPr>
              <w:t>12</w:t>
            </w:r>
            <w:r w:rsidR="00262199">
              <w:rPr>
                <w:webHidden/>
              </w:rPr>
              <w:fldChar w:fldCharType="end"/>
            </w:r>
          </w:hyperlink>
        </w:p>
        <w:p w14:paraId="0745591C" w14:textId="77777777" w:rsidR="00262199" w:rsidRDefault="00D13FB2">
          <w:pPr>
            <w:pStyle w:val="TOC2"/>
            <w:tabs>
              <w:tab w:val="left" w:pos="1100"/>
            </w:tabs>
            <w:rPr>
              <w:rFonts w:eastAsiaTheme="minorEastAsia"/>
              <w:lang w:eastAsia="en-AU"/>
            </w:rPr>
          </w:pPr>
          <w:hyperlink w:anchor="_Toc2602294" w:history="1">
            <w:r w:rsidR="00262199" w:rsidRPr="0012512B">
              <w:rPr>
                <w:rStyle w:val="Hyperlink"/>
              </w:rPr>
              <w:t>14.</w:t>
            </w:r>
            <w:r w:rsidR="00262199">
              <w:rPr>
                <w:rFonts w:eastAsiaTheme="minorEastAsia"/>
                <w:lang w:eastAsia="en-AU"/>
              </w:rPr>
              <w:tab/>
            </w:r>
            <w:r w:rsidR="00262199" w:rsidRPr="0012512B">
              <w:rPr>
                <w:rStyle w:val="Hyperlink"/>
              </w:rPr>
              <w:t>Part-time employment</w:t>
            </w:r>
            <w:r w:rsidR="00262199">
              <w:rPr>
                <w:webHidden/>
              </w:rPr>
              <w:tab/>
            </w:r>
            <w:r w:rsidR="00262199">
              <w:rPr>
                <w:webHidden/>
              </w:rPr>
              <w:fldChar w:fldCharType="begin"/>
            </w:r>
            <w:r w:rsidR="00262199">
              <w:rPr>
                <w:webHidden/>
              </w:rPr>
              <w:instrText xml:space="preserve"> PAGEREF _Toc2602294 \h </w:instrText>
            </w:r>
            <w:r w:rsidR="00262199">
              <w:rPr>
                <w:webHidden/>
              </w:rPr>
            </w:r>
            <w:r w:rsidR="00262199">
              <w:rPr>
                <w:webHidden/>
              </w:rPr>
              <w:fldChar w:fldCharType="separate"/>
            </w:r>
            <w:r w:rsidR="00E13D06">
              <w:rPr>
                <w:webHidden/>
              </w:rPr>
              <w:t>12</w:t>
            </w:r>
            <w:r w:rsidR="00262199">
              <w:rPr>
                <w:webHidden/>
              </w:rPr>
              <w:fldChar w:fldCharType="end"/>
            </w:r>
          </w:hyperlink>
        </w:p>
        <w:p w14:paraId="0A782FF0" w14:textId="77777777" w:rsidR="00262199" w:rsidRDefault="00D13FB2">
          <w:pPr>
            <w:pStyle w:val="TOC2"/>
            <w:tabs>
              <w:tab w:val="left" w:pos="1100"/>
            </w:tabs>
            <w:rPr>
              <w:rFonts w:eastAsiaTheme="minorEastAsia"/>
              <w:lang w:eastAsia="en-AU"/>
            </w:rPr>
          </w:pPr>
          <w:hyperlink w:anchor="_Toc2602295" w:history="1">
            <w:r w:rsidR="00262199" w:rsidRPr="0012512B">
              <w:rPr>
                <w:rStyle w:val="Hyperlink"/>
                <w:lang w:eastAsia="ja-JP"/>
              </w:rPr>
              <w:t>15.</w:t>
            </w:r>
            <w:r w:rsidR="00262199">
              <w:rPr>
                <w:rFonts w:eastAsiaTheme="minorEastAsia"/>
                <w:lang w:eastAsia="en-AU"/>
              </w:rPr>
              <w:tab/>
            </w:r>
            <w:r w:rsidR="00262199" w:rsidRPr="0012512B">
              <w:rPr>
                <w:rStyle w:val="Hyperlink"/>
                <w:lang w:eastAsia="ja-JP"/>
              </w:rPr>
              <w:t>Casual employment</w:t>
            </w:r>
            <w:r w:rsidR="00262199">
              <w:rPr>
                <w:webHidden/>
              </w:rPr>
              <w:tab/>
            </w:r>
            <w:r w:rsidR="00262199">
              <w:rPr>
                <w:webHidden/>
              </w:rPr>
              <w:fldChar w:fldCharType="begin"/>
            </w:r>
            <w:r w:rsidR="00262199">
              <w:rPr>
                <w:webHidden/>
              </w:rPr>
              <w:instrText xml:space="preserve"> PAGEREF _Toc2602295 \h </w:instrText>
            </w:r>
            <w:r w:rsidR="00262199">
              <w:rPr>
                <w:webHidden/>
              </w:rPr>
            </w:r>
            <w:r w:rsidR="00262199">
              <w:rPr>
                <w:webHidden/>
              </w:rPr>
              <w:fldChar w:fldCharType="separate"/>
            </w:r>
            <w:r w:rsidR="00E13D06">
              <w:rPr>
                <w:webHidden/>
              </w:rPr>
              <w:t>12</w:t>
            </w:r>
            <w:r w:rsidR="00262199">
              <w:rPr>
                <w:webHidden/>
              </w:rPr>
              <w:fldChar w:fldCharType="end"/>
            </w:r>
          </w:hyperlink>
        </w:p>
        <w:p w14:paraId="3FD3B678" w14:textId="77777777" w:rsidR="00262199" w:rsidRDefault="00D13FB2">
          <w:pPr>
            <w:pStyle w:val="TOC3"/>
            <w:rPr>
              <w:rFonts w:eastAsiaTheme="minorEastAsia"/>
              <w:lang w:eastAsia="en-AU"/>
            </w:rPr>
          </w:pPr>
          <w:hyperlink w:anchor="_Toc2602296" w:history="1">
            <w:r w:rsidR="00262199" w:rsidRPr="0012512B">
              <w:rPr>
                <w:rStyle w:val="Hyperlink"/>
                <w:lang w:eastAsia="ja-JP"/>
              </w:rPr>
              <w:t>Table 1: Casual loadings</w:t>
            </w:r>
            <w:r w:rsidR="00262199">
              <w:rPr>
                <w:webHidden/>
              </w:rPr>
              <w:tab/>
            </w:r>
            <w:r w:rsidR="00262199">
              <w:rPr>
                <w:webHidden/>
              </w:rPr>
              <w:fldChar w:fldCharType="begin"/>
            </w:r>
            <w:r w:rsidR="00262199">
              <w:rPr>
                <w:webHidden/>
              </w:rPr>
              <w:instrText xml:space="preserve"> PAGEREF _Toc2602296 \h </w:instrText>
            </w:r>
            <w:r w:rsidR="00262199">
              <w:rPr>
                <w:webHidden/>
              </w:rPr>
            </w:r>
            <w:r w:rsidR="00262199">
              <w:rPr>
                <w:webHidden/>
              </w:rPr>
              <w:fldChar w:fldCharType="separate"/>
            </w:r>
            <w:r w:rsidR="00E13D06">
              <w:rPr>
                <w:webHidden/>
              </w:rPr>
              <w:t>12</w:t>
            </w:r>
            <w:r w:rsidR="00262199">
              <w:rPr>
                <w:webHidden/>
              </w:rPr>
              <w:fldChar w:fldCharType="end"/>
            </w:r>
          </w:hyperlink>
        </w:p>
        <w:p w14:paraId="380C00D9" w14:textId="77777777" w:rsidR="00262199" w:rsidRDefault="00D13FB2">
          <w:pPr>
            <w:pStyle w:val="TOC2"/>
            <w:tabs>
              <w:tab w:val="left" w:pos="1100"/>
            </w:tabs>
            <w:rPr>
              <w:rFonts w:eastAsiaTheme="minorEastAsia"/>
              <w:lang w:eastAsia="en-AU"/>
            </w:rPr>
          </w:pPr>
          <w:hyperlink w:anchor="_Toc2602297" w:history="1">
            <w:r w:rsidR="00262199" w:rsidRPr="0012512B">
              <w:rPr>
                <w:rStyle w:val="Hyperlink"/>
                <w:lang w:eastAsia="ja-JP"/>
              </w:rPr>
              <w:t>16.</w:t>
            </w:r>
            <w:r w:rsidR="00262199">
              <w:rPr>
                <w:rFonts w:eastAsiaTheme="minorEastAsia"/>
                <w:lang w:eastAsia="en-AU"/>
              </w:rPr>
              <w:tab/>
            </w:r>
            <w:r w:rsidR="00262199" w:rsidRPr="0012512B">
              <w:rPr>
                <w:rStyle w:val="Hyperlink"/>
                <w:lang w:eastAsia="ja-JP"/>
              </w:rPr>
              <w:t>Breaks</w:t>
            </w:r>
            <w:r w:rsidR="00262199">
              <w:rPr>
                <w:webHidden/>
              </w:rPr>
              <w:tab/>
            </w:r>
            <w:r w:rsidR="00262199">
              <w:rPr>
                <w:webHidden/>
              </w:rPr>
              <w:fldChar w:fldCharType="begin"/>
            </w:r>
            <w:r w:rsidR="00262199">
              <w:rPr>
                <w:webHidden/>
              </w:rPr>
              <w:instrText xml:space="preserve"> PAGEREF _Toc2602297 \h </w:instrText>
            </w:r>
            <w:r w:rsidR="00262199">
              <w:rPr>
                <w:webHidden/>
              </w:rPr>
            </w:r>
            <w:r w:rsidR="00262199">
              <w:rPr>
                <w:webHidden/>
              </w:rPr>
              <w:fldChar w:fldCharType="separate"/>
            </w:r>
            <w:r w:rsidR="00E13D06">
              <w:rPr>
                <w:webHidden/>
              </w:rPr>
              <w:t>13</w:t>
            </w:r>
            <w:r w:rsidR="00262199">
              <w:rPr>
                <w:webHidden/>
              </w:rPr>
              <w:fldChar w:fldCharType="end"/>
            </w:r>
          </w:hyperlink>
        </w:p>
        <w:p w14:paraId="3F8943D9" w14:textId="77777777" w:rsidR="00262199" w:rsidRDefault="00D13FB2">
          <w:pPr>
            <w:pStyle w:val="TOC2"/>
            <w:tabs>
              <w:tab w:val="left" w:pos="1100"/>
            </w:tabs>
            <w:rPr>
              <w:rFonts w:eastAsiaTheme="minorEastAsia"/>
              <w:lang w:eastAsia="en-AU"/>
            </w:rPr>
          </w:pPr>
          <w:hyperlink w:anchor="_Toc2602298" w:history="1">
            <w:r w:rsidR="00262199" w:rsidRPr="0012512B">
              <w:rPr>
                <w:rStyle w:val="Hyperlink"/>
                <w:lang w:eastAsia="ja-JP"/>
              </w:rPr>
              <w:t>17.</w:t>
            </w:r>
            <w:r w:rsidR="00262199">
              <w:rPr>
                <w:rFonts w:eastAsiaTheme="minorEastAsia"/>
                <w:lang w:eastAsia="en-AU"/>
              </w:rPr>
              <w:tab/>
            </w:r>
            <w:r w:rsidR="00262199" w:rsidRPr="0012512B">
              <w:rPr>
                <w:rStyle w:val="Hyperlink"/>
                <w:lang w:eastAsia="ja-JP"/>
              </w:rPr>
              <w:t>Shift work</w:t>
            </w:r>
            <w:r w:rsidR="00262199">
              <w:rPr>
                <w:webHidden/>
              </w:rPr>
              <w:tab/>
            </w:r>
            <w:r w:rsidR="00262199">
              <w:rPr>
                <w:webHidden/>
              </w:rPr>
              <w:fldChar w:fldCharType="begin"/>
            </w:r>
            <w:r w:rsidR="00262199">
              <w:rPr>
                <w:webHidden/>
              </w:rPr>
              <w:instrText xml:space="preserve"> PAGEREF _Toc2602298 \h </w:instrText>
            </w:r>
            <w:r w:rsidR="00262199">
              <w:rPr>
                <w:webHidden/>
              </w:rPr>
            </w:r>
            <w:r w:rsidR="00262199">
              <w:rPr>
                <w:webHidden/>
              </w:rPr>
              <w:fldChar w:fldCharType="separate"/>
            </w:r>
            <w:r w:rsidR="00E13D06">
              <w:rPr>
                <w:webHidden/>
              </w:rPr>
              <w:t>13</w:t>
            </w:r>
            <w:r w:rsidR="00262199">
              <w:rPr>
                <w:webHidden/>
              </w:rPr>
              <w:fldChar w:fldCharType="end"/>
            </w:r>
          </w:hyperlink>
        </w:p>
        <w:p w14:paraId="0FFCAC75" w14:textId="77777777" w:rsidR="00262199" w:rsidRDefault="00D13FB2">
          <w:pPr>
            <w:pStyle w:val="TOC3"/>
            <w:rPr>
              <w:rFonts w:eastAsiaTheme="minorEastAsia"/>
              <w:lang w:eastAsia="en-AU"/>
            </w:rPr>
          </w:pPr>
          <w:hyperlink w:anchor="_Toc2602299" w:history="1">
            <w:r w:rsidR="00262199" w:rsidRPr="0012512B">
              <w:rPr>
                <w:rStyle w:val="Hyperlink"/>
                <w:lang w:eastAsia="ja-JP"/>
              </w:rPr>
              <w:t>Table 2: Shift loadings</w:t>
            </w:r>
            <w:r w:rsidR="00262199">
              <w:rPr>
                <w:webHidden/>
              </w:rPr>
              <w:tab/>
            </w:r>
            <w:r w:rsidR="00262199">
              <w:rPr>
                <w:webHidden/>
              </w:rPr>
              <w:fldChar w:fldCharType="begin"/>
            </w:r>
            <w:r w:rsidR="00262199">
              <w:rPr>
                <w:webHidden/>
              </w:rPr>
              <w:instrText xml:space="preserve"> PAGEREF _Toc2602299 \h </w:instrText>
            </w:r>
            <w:r w:rsidR="00262199">
              <w:rPr>
                <w:webHidden/>
              </w:rPr>
            </w:r>
            <w:r w:rsidR="00262199">
              <w:rPr>
                <w:webHidden/>
              </w:rPr>
              <w:fldChar w:fldCharType="separate"/>
            </w:r>
            <w:r w:rsidR="00E13D06">
              <w:rPr>
                <w:webHidden/>
              </w:rPr>
              <w:t>13</w:t>
            </w:r>
            <w:r w:rsidR="00262199">
              <w:rPr>
                <w:webHidden/>
              </w:rPr>
              <w:fldChar w:fldCharType="end"/>
            </w:r>
          </w:hyperlink>
        </w:p>
        <w:p w14:paraId="6B70C910" w14:textId="77777777" w:rsidR="00262199" w:rsidRDefault="00D13FB2">
          <w:pPr>
            <w:pStyle w:val="TOC2"/>
            <w:tabs>
              <w:tab w:val="left" w:pos="1100"/>
            </w:tabs>
            <w:rPr>
              <w:rFonts w:eastAsiaTheme="minorEastAsia"/>
              <w:lang w:eastAsia="en-AU"/>
            </w:rPr>
          </w:pPr>
          <w:hyperlink w:anchor="_Toc2602300" w:history="1">
            <w:r w:rsidR="00262199" w:rsidRPr="0012512B">
              <w:rPr>
                <w:rStyle w:val="Hyperlink"/>
                <w:lang w:eastAsia="ja-JP"/>
              </w:rPr>
              <w:t>18.</w:t>
            </w:r>
            <w:r w:rsidR="00262199">
              <w:rPr>
                <w:rFonts w:eastAsiaTheme="minorEastAsia"/>
                <w:lang w:eastAsia="en-AU"/>
              </w:rPr>
              <w:tab/>
            </w:r>
            <w:r w:rsidR="00262199" w:rsidRPr="0012512B">
              <w:rPr>
                <w:rStyle w:val="Hyperlink"/>
                <w:lang w:eastAsia="ja-JP"/>
              </w:rPr>
              <w:t>Flexible working arrangements</w:t>
            </w:r>
            <w:r w:rsidR="00262199">
              <w:rPr>
                <w:webHidden/>
              </w:rPr>
              <w:tab/>
            </w:r>
            <w:r w:rsidR="00262199">
              <w:rPr>
                <w:webHidden/>
              </w:rPr>
              <w:fldChar w:fldCharType="begin"/>
            </w:r>
            <w:r w:rsidR="00262199">
              <w:rPr>
                <w:webHidden/>
              </w:rPr>
              <w:instrText xml:space="preserve"> PAGEREF _Toc2602300 \h </w:instrText>
            </w:r>
            <w:r w:rsidR="00262199">
              <w:rPr>
                <w:webHidden/>
              </w:rPr>
            </w:r>
            <w:r w:rsidR="00262199">
              <w:rPr>
                <w:webHidden/>
              </w:rPr>
              <w:fldChar w:fldCharType="separate"/>
            </w:r>
            <w:r w:rsidR="00E13D06">
              <w:rPr>
                <w:webHidden/>
              </w:rPr>
              <w:t>14</w:t>
            </w:r>
            <w:r w:rsidR="00262199">
              <w:rPr>
                <w:webHidden/>
              </w:rPr>
              <w:fldChar w:fldCharType="end"/>
            </w:r>
          </w:hyperlink>
        </w:p>
        <w:p w14:paraId="60DE4C5E" w14:textId="77777777" w:rsidR="00262199" w:rsidRDefault="00D13FB2">
          <w:pPr>
            <w:pStyle w:val="TOC2"/>
            <w:tabs>
              <w:tab w:val="left" w:pos="1100"/>
            </w:tabs>
            <w:rPr>
              <w:rFonts w:eastAsiaTheme="minorEastAsia"/>
              <w:lang w:eastAsia="en-AU"/>
            </w:rPr>
          </w:pPr>
          <w:hyperlink w:anchor="_Toc2602301" w:history="1">
            <w:r w:rsidR="00262199" w:rsidRPr="0012512B">
              <w:rPr>
                <w:rStyle w:val="Hyperlink"/>
              </w:rPr>
              <w:t>19.</w:t>
            </w:r>
            <w:r w:rsidR="00262199">
              <w:rPr>
                <w:rFonts w:eastAsiaTheme="minorEastAsia"/>
                <w:lang w:eastAsia="en-AU"/>
              </w:rPr>
              <w:tab/>
            </w:r>
            <w:r w:rsidR="00262199" w:rsidRPr="0012512B">
              <w:rPr>
                <w:rStyle w:val="Hyperlink"/>
              </w:rPr>
              <w:t>Overtime</w:t>
            </w:r>
            <w:r w:rsidR="00262199">
              <w:rPr>
                <w:webHidden/>
              </w:rPr>
              <w:tab/>
            </w:r>
            <w:r w:rsidR="00262199">
              <w:rPr>
                <w:webHidden/>
              </w:rPr>
              <w:fldChar w:fldCharType="begin"/>
            </w:r>
            <w:r w:rsidR="00262199">
              <w:rPr>
                <w:webHidden/>
              </w:rPr>
              <w:instrText xml:space="preserve"> PAGEREF _Toc2602301 \h </w:instrText>
            </w:r>
            <w:r w:rsidR="00262199">
              <w:rPr>
                <w:webHidden/>
              </w:rPr>
            </w:r>
            <w:r w:rsidR="00262199">
              <w:rPr>
                <w:webHidden/>
              </w:rPr>
              <w:fldChar w:fldCharType="separate"/>
            </w:r>
            <w:r w:rsidR="00E13D06">
              <w:rPr>
                <w:webHidden/>
              </w:rPr>
              <w:t>15</w:t>
            </w:r>
            <w:r w:rsidR="00262199">
              <w:rPr>
                <w:webHidden/>
              </w:rPr>
              <w:fldChar w:fldCharType="end"/>
            </w:r>
          </w:hyperlink>
        </w:p>
        <w:p w14:paraId="4B249F2B" w14:textId="77777777" w:rsidR="00262199" w:rsidRDefault="00D13FB2">
          <w:pPr>
            <w:pStyle w:val="TOC3"/>
            <w:rPr>
              <w:rFonts w:eastAsiaTheme="minorEastAsia"/>
              <w:lang w:eastAsia="en-AU"/>
            </w:rPr>
          </w:pPr>
          <w:hyperlink w:anchor="_Toc2602302" w:history="1">
            <w:r w:rsidR="00262199" w:rsidRPr="0012512B">
              <w:rPr>
                <w:rStyle w:val="Hyperlink"/>
              </w:rPr>
              <w:t>Table 3: Overtime rates</w:t>
            </w:r>
            <w:r w:rsidR="00262199">
              <w:rPr>
                <w:webHidden/>
              </w:rPr>
              <w:tab/>
            </w:r>
            <w:r w:rsidR="00262199">
              <w:rPr>
                <w:webHidden/>
              </w:rPr>
              <w:fldChar w:fldCharType="begin"/>
            </w:r>
            <w:r w:rsidR="00262199">
              <w:rPr>
                <w:webHidden/>
              </w:rPr>
              <w:instrText xml:space="preserve"> PAGEREF _Toc2602302 \h </w:instrText>
            </w:r>
            <w:r w:rsidR="00262199">
              <w:rPr>
                <w:webHidden/>
              </w:rPr>
            </w:r>
            <w:r w:rsidR="00262199">
              <w:rPr>
                <w:webHidden/>
              </w:rPr>
              <w:fldChar w:fldCharType="separate"/>
            </w:r>
            <w:r w:rsidR="00E13D06">
              <w:rPr>
                <w:webHidden/>
              </w:rPr>
              <w:t>15</w:t>
            </w:r>
            <w:r w:rsidR="00262199">
              <w:rPr>
                <w:webHidden/>
              </w:rPr>
              <w:fldChar w:fldCharType="end"/>
            </w:r>
          </w:hyperlink>
        </w:p>
        <w:p w14:paraId="56FB1979" w14:textId="77777777" w:rsidR="00262199" w:rsidRDefault="00D13FB2">
          <w:pPr>
            <w:pStyle w:val="TOC2"/>
            <w:tabs>
              <w:tab w:val="left" w:pos="1100"/>
            </w:tabs>
            <w:rPr>
              <w:rFonts w:eastAsiaTheme="minorEastAsia"/>
              <w:lang w:eastAsia="en-AU"/>
            </w:rPr>
          </w:pPr>
          <w:hyperlink w:anchor="_Toc2602303" w:history="1">
            <w:r w:rsidR="00262199" w:rsidRPr="0012512B">
              <w:rPr>
                <w:rStyle w:val="Hyperlink"/>
              </w:rPr>
              <w:t>20.</w:t>
            </w:r>
            <w:r w:rsidR="00262199">
              <w:rPr>
                <w:rFonts w:eastAsiaTheme="minorEastAsia"/>
                <w:lang w:eastAsia="en-AU"/>
              </w:rPr>
              <w:tab/>
            </w:r>
            <w:r w:rsidR="00262199" w:rsidRPr="0012512B">
              <w:rPr>
                <w:rStyle w:val="Hyperlink"/>
              </w:rPr>
              <w:t>Emergency recall to duty</w:t>
            </w:r>
            <w:r w:rsidR="00262199">
              <w:rPr>
                <w:webHidden/>
              </w:rPr>
              <w:tab/>
            </w:r>
            <w:r w:rsidR="00262199">
              <w:rPr>
                <w:webHidden/>
              </w:rPr>
              <w:fldChar w:fldCharType="begin"/>
            </w:r>
            <w:r w:rsidR="00262199">
              <w:rPr>
                <w:webHidden/>
              </w:rPr>
              <w:instrText xml:space="preserve"> PAGEREF _Toc2602303 \h </w:instrText>
            </w:r>
            <w:r w:rsidR="00262199">
              <w:rPr>
                <w:webHidden/>
              </w:rPr>
            </w:r>
            <w:r w:rsidR="00262199">
              <w:rPr>
                <w:webHidden/>
              </w:rPr>
              <w:fldChar w:fldCharType="separate"/>
            </w:r>
            <w:r w:rsidR="00E13D06">
              <w:rPr>
                <w:webHidden/>
              </w:rPr>
              <w:t>17</w:t>
            </w:r>
            <w:r w:rsidR="00262199">
              <w:rPr>
                <w:webHidden/>
              </w:rPr>
              <w:fldChar w:fldCharType="end"/>
            </w:r>
          </w:hyperlink>
        </w:p>
        <w:p w14:paraId="7A0D2386" w14:textId="77777777" w:rsidR="00262199" w:rsidRDefault="00D13FB2">
          <w:pPr>
            <w:pStyle w:val="TOC2"/>
            <w:tabs>
              <w:tab w:val="left" w:pos="1100"/>
            </w:tabs>
            <w:rPr>
              <w:rFonts w:eastAsiaTheme="minorEastAsia"/>
              <w:lang w:eastAsia="en-AU"/>
            </w:rPr>
          </w:pPr>
          <w:hyperlink w:anchor="_Toc2602304" w:history="1">
            <w:r w:rsidR="00262199" w:rsidRPr="0012512B">
              <w:rPr>
                <w:rStyle w:val="Hyperlink"/>
              </w:rPr>
              <w:t>21.</w:t>
            </w:r>
            <w:r w:rsidR="00262199">
              <w:rPr>
                <w:rFonts w:eastAsiaTheme="minorEastAsia"/>
                <w:lang w:eastAsia="en-AU"/>
              </w:rPr>
              <w:tab/>
            </w:r>
            <w:r w:rsidR="00262199" w:rsidRPr="0012512B">
              <w:rPr>
                <w:rStyle w:val="Hyperlink"/>
              </w:rPr>
              <w:t>Restriction duty</w:t>
            </w:r>
            <w:r w:rsidR="00262199">
              <w:rPr>
                <w:webHidden/>
              </w:rPr>
              <w:tab/>
            </w:r>
            <w:r w:rsidR="00262199">
              <w:rPr>
                <w:webHidden/>
              </w:rPr>
              <w:fldChar w:fldCharType="begin"/>
            </w:r>
            <w:r w:rsidR="00262199">
              <w:rPr>
                <w:webHidden/>
              </w:rPr>
              <w:instrText xml:space="preserve"> PAGEREF _Toc2602304 \h </w:instrText>
            </w:r>
            <w:r w:rsidR="00262199">
              <w:rPr>
                <w:webHidden/>
              </w:rPr>
            </w:r>
            <w:r w:rsidR="00262199">
              <w:rPr>
                <w:webHidden/>
              </w:rPr>
              <w:fldChar w:fldCharType="separate"/>
            </w:r>
            <w:r w:rsidR="00E13D06">
              <w:rPr>
                <w:webHidden/>
              </w:rPr>
              <w:t>18</w:t>
            </w:r>
            <w:r w:rsidR="00262199">
              <w:rPr>
                <w:webHidden/>
              </w:rPr>
              <w:fldChar w:fldCharType="end"/>
            </w:r>
          </w:hyperlink>
        </w:p>
        <w:p w14:paraId="6518D373" w14:textId="77777777" w:rsidR="00262199" w:rsidRDefault="00D13FB2">
          <w:pPr>
            <w:pStyle w:val="TOC2"/>
            <w:tabs>
              <w:tab w:val="left" w:pos="1100"/>
            </w:tabs>
            <w:rPr>
              <w:rFonts w:eastAsiaTheme="minorEastAsia"/>
              <w:lang w:eastAsia="en-AU"/>
            </w:rPr>
          </w:pPr>
          <w:hyperlink w:anchor="_Toc2602305" w:history="1">
            <w:r w:rsidR="00262199" w:rsidRPr="0012512B">
              <w:rPr>
                <w:rStyle w:val="Hyperlink"/>
              </w:rPr>
              <w:t>22.</w:t>
            </w:r>
            <w:r w:rsidR="00262199">
              <w:rPr>
                <w:rFonts w:eastAsiaTheme="minorEastAsia"/>
                <w:lang w:eastAsia="en-AU"/>
              </w:rPr>
              <w:tab/>
            </w:r>
            <w:r w:rsidR="00262199" w:rsidRPr="0012512B">
              <w:rPr>
                <w:rStyle w:val="Hyperlink"/>
              </w:rPr>
              <w:t>Relocation assistance</w:t>
            </w:r>
            <w:r w:rsidR="00262199">
              <w:rPr>
                <w:webHidden/>
              </w:rPr>
              <w:tab/>
            </w:r>
            <w:r w:rsidR="00262199">
              <w:rPr>
                <w:webHidden/>
              </w:rPr>
              <w:fldChar w:fldCharType="begin"/>
            </w:r>
            <w:r w:rsidR="00262199">
              <w:rPr>
                <w:webHidden/>
              </w:rPr>
              <w:instrText xml:space="preserve"> PAGEREF _Toc2602305 \h </w:instrText>
            </w:r>
            <w:r w:rsidR="00262199">
              <w:rPr>
                <w:webHidden/>
              </w:rPr>
            </w:r>
            <w:r w:rsidR="00262199">
              <w:rPr>
                <w:webHidden/>
              </w:rPr>
              <w:fldChar w:fldCharType="separate"/>
            </w:r>
            <w:r w:rsidR="00E13D06">
              <w:rPr>
                <w:webHidden/>
              </w:rPr>
              <w:t>18</w:t>
            </w:r>
            <w:r w:rsidR="00262199">
              <w:rPr>
                <w:webHidden/>
              </w:rPr>
              <w:fldChar w:fldCharType="end"/>
            </w:r>
          </w:hyperlink>
        </w:p>
        <w:p w14:paraId="0474C1B7" w14:textId="77777777" w:rsidR="00262199" w:rsidRDefault="00D13FB2">
          <w:pPr>
            <w:pStyle w:val="TOC2"/>
            <w:tabs>
              <w:tab w:val="left" w:pos="1100"/>
            </w:tabs>
            <w:rPr>
              <w:rFonts w:eastAsiaTheme="minorEastAsia"/>
              <w:lang w:eastAsia="en-AU"/>
            </w:rPr>
          </w:pPr>
          <w:hyperlink w:anchor="_Toc2602306" w:history="1">
            <w:r w:rsidR="00262199" w:rsidRPr="0012512B">
              <w:rPr>
                <w:rStyle w:val="Hyperlink"/>
              </w:rPr>
              <w:t>23.</w:t>
            </w:r>
            <w:r w:rsidR="00262199">
              <w:rPr>
                <w:rFonts w:eastAsiaTheme="minorEastAsia"/>
                <w:lang w:eastAsia="en-AU"/>
              </w:rPr>
              <w:tab/>
            </w:r>
            <w:r w:rsidR="00262199" w:rsidRPr="0012512B">
              <w:rPr>
                <w:rStyle w:val="Hyperlink"/>
              </w:rPr>
              <w:t>Reimbursement of expenses</w:t>
            </w:r>
            <w:r w:rsidR="00262199">
              <w:rPr>
                <w:webHidden/>
              </w:rPr>
              <w:tab/>
            </w:r>
            <w:r w:rsidR="00262199">
              <w:rPr>
                <w:webHidden/>
              </w:rPr>
              <w:fldChar w:fldCharType="begin"/>
            </w:r>
            <w:r w:rsidR="00262199">
              <w:rPr>
                <w:webHidden/>
              </w:rPr>
              <w:instrText xml:space="preserve"> PAGEREF _Toc2602306 \h </w:instrText>
            </w:r>
            <w:r w:rsidR="00262199">
              <w:rPr>
                <w:webHidden/>
              </w:rPr>
            </w:r>
            <w:r w:rsidR="00262199">
              <w:rPr>
                <w:webHidden/>
              </w:rPr>
              <w:fldChar w:fldCharType="separate"/>
            </w:r>
            <w:r w:rsidR="00E13D06">
              <w:rPr>
                <w:webHidden/>
              </w:rPr>
              <w:t>19</w:t>
            </w:r>
            <w:r w:rsidR="00262199">
              <w:rPr>
                <w:webHidden/>
              </w:rPr>
              <w:fldChar w:fldCharType="end"/>
            </w:r>
          </w:hyperlink>
        </w:p>
        <w:p w14:paraId="0E384248" w14:textId="77777777" w:rsidR="00262199" w:rsidRDefault="00D13FB2">
          <w:pPr>
            <w:pStyle w:val="TOC2"/>
            <w:tabs>
              <w:tab w:val="left" w:pos="1100"/>
            </w:tabs>
            <w:rPr>
              <w:rFonts w:eastAsiaTheme="minorEastAsia"/>
              <w:lang w:eastAsia="en-AU"/>
            </w:rPr>
          </w:pPr>
          <w:hyperlink w:anchor="_Toc2602307" w:history="1">
            <w:r w:rsidR="00262199" w:rsidRPr="0012512B">
              <w:rPr>
                <w:rStyle w:val="Hyperlink"/>
              </w:rPr>
              <w:t>24.</w:t>
            </w:r>
            <w:r w:rsidR="00262199">
              <w:rPr>
                <w:rFonts w:eastAsiaTheme="minorEastAsia"/>
                <w:lang w:eastAsia="en-AU"/>
              </w:rPr>
              <w:tab/>
            </w:r>
            <w:r w:rsidR="00262199" w:rsidRPr="0012512B">
              <w:rPr>
                <w:rStyle w:val="Hyperlink"/>
              </w:rPr>
              <w:t>Allowances</w:t>
            </w:r>
            <w:r w:rsidR="00262199">
              <w:rPr>
                <w:webHidden/>
              </w:rPr>
              <w:tab/>
            </w:r>
            <w:r w:rsidR="00262199">
              <w:rPr>
                <w:webHidden/>
              </w:rPr>
              <w:fldChar w:fldCharType="begin"/>
            </w:r>
            <w:r w:rsidR="00262199">
              <w:rPr>
                <w:webHidden/>
              </w:rPr>
              <w:instrText xml:space="preserve"> PAGEREF _Toc2602307 \h </w:instrText>
            </w:r>
            <w:r w:rsidR="00262199">
              <w:rPr>
                <w:webHidden/>
              </w:rPr>
            </w:r>
            <w:r w:rsidR="00262199">
              <w:rPr>
                <w:webHidden/>
              </w:rPr>
              <w:fldChar w:fldCharType="separate"/>
            </w:r>
            <w:r w:rsidR="00E13D06">
              <w:rPr>
                <w:webHidden/>
              </w:rPr>
              <w:t>20</w:t>
            </w:r>
            <w:r w:rsidR="00262199">
              <w:rPr>
                <w:webHidden/>
              </w:rPr>
              <w:fldChar w:fldCharType="end"/>
            </w:r>
          </w:hyperlink>
        </w:p>
        <w:p w14:paraId="1F536B7F" w14:textId="77777777" w:rsidR="00262199" w:rsidRDefault="00D13FB2">
          <w:pPr>
            <w:pStyle w:val="TOC2"/>
            <w:tabs>
              <w:tab w:val="left" w:pos="1100"/>
            </w:tabs>
            <w:rPr>
              <w:rFonts w:eastAsiaTheme="minorEastAsia"/>
              <w:lang w:eastAsia="en-AU"/>
            </w:rPr>
          </w:pPr>
          <w:hyperlink w:anchor="_Toc2602308" w:history="1">
            <w:r w:rsidR="00262199" w:rsidRPr="0012512B">
              <w:rPr>
                <w:rStyle w:val="Hyperlink"/>
              </w:rPr>
              <w:t>25.</w:t>
            </w:r>
            <w:r w:rsidR="00262199">
              <w:rPr>
                <w:rFonts w:eastAsiaTheme="minorEastAsia"/>
                <w:lang w:eastAsia="en-AU"/>
              </w:rPr>
              <w:tab/>
            </w:r>
            <w:r w:rsidR="00262199" w:rsidRPr="0012512B">
              <w:rPr>
                <w:rStyle w:val="Hyperlink"/>
              </w:rPr>
              <w:t>Travel</w:t>
            </w:r>
            <w:r w:rsidR="00262199">
              <w:rPr>
                <w:webHidden/>
              </w:rPr>
              <w:tab/>
            </w:r>
            <w:r w:rsidR="00262199">
              <w:rPr>
                <w:webHidden/>
              </w:rPr>
              <w:fldChar w:fldCharType="begin"/>
            </w:r>
            <w:r w:rsidR="00262199">
              <w:rPr>
                <w:webHidden/>
              </w:rPr>
              <w:instrText xml:space="preserve"> PAGEREF _Toc2602308 \h </w:instrText>
            </w:r>
            <w:r w:rsidR="00262199">
              <w:rPr>
                <w:webHidden/>
              </w:rPr>
            </w:r>
            <w:r w:rsidR="00262199">
              <w:rPr>
                <w:webHidden/>
              </w:rPr>
              <w:fldChar w:fldCharType="separate"/>
            </w:r>
            <w:r w:rsidR="00E13D06">
              <w:rPr>
                <w:webHidden/>
              </w:rPr>
              <w:t>21</w:t>
            </w:r>
            <w:r w:rsidR="00262199">
              <w:rPr>
                <w:webHidden/>
              </w:rPr>
              <w:fldChar w:fldCharType="end"/>
            </w:r>
          </w:hyperlink>
        </w:p>
        <w:p w14:paraId="5E4FA879" w14:textId="77777777" w:rsidR="00262199" w:rsidRDefault="00D13FB2">
          <w:pPr>
            <w:pStyle w:val="TOC2"/>
            <w:tabs>
              <w:tab w:val="left" w:pos="1100"/>
            </w:tabs>
            <w:rPr>
              <w:rFonts w:eastAsiaTheme="minorEastAsia"/>
              <w:lang w:eastAsia="en-AU"/>
            </w:rPr>
          </w:pPr>
          <w:hyperlink w:anchor="_Toc2602309" w:history="1">
            <w:r w:rsidR="00262199" w:rsidRPr="0012512B">
              <w:rPr>
                <w:rStyle w:val="Hyperlink"/>
              </w:rPr>
              <w:t>26.</w:t>
            </w:r>
            <w:r w:rsidR="00262199">
              <w:rPr>
                <w:rFonts w:eastAsiaTheme="minorEastAsia"/>
                <w:lang w:eastAsia="en-AU"/>
              </w:rPr>
              <w:tab/>
            </w:r>
            <w:r w:rsidR="00262199" w:rsidRPr="0012512B">
              <w:rPr>
                <w:rStyle w:val="Hyperlink"/>
              </w:rPr>
              <w:t>Remote locality conditions</w:t>
            </w:r>
            <w:r w:rsidR="00262199">
              <w:rPr>
                <w:webHidden/>
              </w:rPr>
              <w:tab/>
            </w:r>
            <w:r w:rsidR="00262199">
              <w:rPr>
                <w:webHidden/>
              </w:rPr>
              <w:fldChar w:fldCharType="begin"/>
            </w:r>
            <w:r w:rsidR="00262199">
              <w:rPr>
                <w:webHidden/>
              </w:rPr>
              <w:instrText xml:space="preserve"> PAGEREF _Toc2602309 \h </w:instrText>
            </w:r>
            <w:r w:rsidR="00262199">
              <w:rPr>
                <w:webHidden/>
              </w:rPr>
            </w:r>
            <w:r w:rsidR="00262199">
              <w:rPr>
                <w:webHidden/>
              </w:rPr>
              <w:fldChar w:fldCharType="separate"/>
            </w:r>
            <w:r w:rsidR="00E13D06">
              <w:rPr>
                <w:webHidden/>
              </w:rPr>
              <w:t>22</w:t>
            </w:r>
            <w:r w:rsidR="00262199">
              <w:rPr>
                <w:webHidden/>
              </w:rPr>
              <w:fldChar w:fldCharType="end"/>
            </w:r>
          </w:hyperlink>
        </w:p>
        <w:p w14:paraId="30FF12C8" w14:textId="77777777" w:rsidR="00262199" w:rsidRDefault="00D13FB2">
          <w:pPr>
            <w:pStyle w:val="TOC3"/>
            <w:rPr>
              <w:rFonts w:eastAsiaTheme="minorEastAsia"/>
              <w:lang w:eastAsia="en-AU"/>
            </w:rPr>
          </w:pPr>
          <w:hyperlink w:anchor="_Toc2602310" w:history="1">
            <w:r w:rsidR="00262199" w:rsidRPr="0012512B">
              <w:rPr>
                <w:rStyle w:val="Hyperlink"/>
              </w:rPr>
              <w:t>Table 5 Remote Locations</w:t>
            </w:r>
            <w:r w:rsidR="00262199">
              <w:rPr>
                <w:webHidden/>
              </w:rPr>
              <w:tab/>
            </w:r>
            <w:r w:rsidR="00262199">
              <w:rPr>
                <w:webHidden/>
              </w:rPr>
              <w:fldChar w:fldCharType="begin"/>
            </w:r>
            <w:r w:rsidR="00262199">
              <w:rPr>
                <w:webHidden/>
              </w:rPr>
              <w:instrText xml:space="preserve"> PAGEREF _Toc2602310 \h </w:instrText>
            </w:r>
            <w:r w:rsidR="00262199">
              <w:rPr>
                <w:webHidden/>
              </w:rPr>
            </w:r>
            <w:r w:rsidR="00262199">
              <w:rPr>
                <w:webHidden/>
              </w:rPr>
              <w:fldChar w:fldCharType="separate"/>
            </w:r>
            <w:r w:rsidR="00E13D06">
              <w:rPr>
                <w:webHidden/>
              </w:rPr>
              <w:t>23</w:t>
            </w:r>
            <w:r w:rsidR="00262199">
              <w:rPr>
                <w:webHidden/>
              </w:rPr>
              <w:fldChar w:fldCharType="end"/>
            </w:r>
          </w:hyperlink>
        </w:p>
        <w:p w14:paraId="448060EB" w14:textId="77777777" w:rsidR="00262199" w:rsidRDefault="00D13FB2">
          <w:pPr>
            <w:pStyle w:val="TOC3"/>
            <w:rPr>
              <w:rFonts w:eastAsiaTheme="minorEastAsia"/>
              <w:lang w:eastAsia="en-AU"/>
            </w:rPr>
          </w:pPr>
          <w:hyperlink w:anchor="_Toc2602311" w:history="1">
            <w:r w:rsidR="00262199" w:rsidRPr="0012512B">
              <w:rPr>
                <w:rStyle w:val="Hyperlink"/>
                <w:lang w:eastAsia="ja-JP"/>
              </w:rPr>
              <w:t>Table 6 Former Remote Locations</w:t>
            </w:r>
            <w:r w:rsidR="00262199">
              <w:rPr>
                <w:webHidden/>
              </w:rPr>
              <w:tab/>
            </w:r>
            <w:r w:rsidR="00262199">
              <w:rPr>
                <w:webHidden/>
              </w:rPr>
              <w:fldChar w:fldCharType="begin"/>
            </w:r>
            <w:r w:rsidR="00262199">
              <w:rPr>
                <w:webHidden/>
              </w:rPr>
              <w:instrText xml:space="preserve"> PAGEREF _Toc2602311 \h </w:instrText>
            </w:r>
            <w:r w:rsidR="00262199">
              <w:rPr>
                <w:webHidden/>
              </w:rPr>
            </w:r>
            <w:r w:rsidR="00262199">
              <w:rPr>
                <w:webHidden/>
              </w:rPr>
              <w:fldChar w:fldCharType="separate"/>
            </w:r>
            <w:r w:rsidR="00E13D06">
              <w:rPr>
                <w:webHidden/>
              </w:rPr>
              <w:t>24</w:t>
            </w:r>
            <w:r w:rsidR="00262199">
              <w:rPr>
                <w:webHidden/>
              </w:rPr>
              <w:fldChar w:fldCharType="end"/>
            </w:r>
          </w:hyperlink>
        </w:p>
        <w:p w14:paraId="0C12DE2F" w14:textId="77777777" w:rsidR="00262199" w:rsidRDefault="00D13FB2">
          <w:pPr>
            <w:pStyle w:val="TOC2"/>
            <w:tabs>
              <w:tab w:val="left" w:pos="1100"/>
            </w:tabs>
            <w:rPr>
              <w:rFonts w:eastAsiaTheme="minorEastAsia"/>
              <w:lang w:eastAsia="en-AU"/>
            </w:rPr>
          </w:pPr>
          <w:hyperlink w:anchor="_Toc2602312" w:history="1">
            <w:r w:rsidR="00262199" w:rsidRPr="0012512B">
              <w:rPr>
                <w:rStyle w:val="Hyperlink"/>
              </w:rPr>
              <w:t>27.</w:t>
            </w:r>
            <w:r w:rsidR="00262199">
              <w:rPr>
                <w:rFonts w:eastAsiaTheme="minorEastAsia"/>
                <w:lang w:eastAsia="en-AU"/>
              </w:rPr>
              <w:tab/>
            </w:r>
            <w:r w:rsidR="00262199" w:rsidRPr="0012512B">
              <w:rPr>
                <w:rStyle w:val="Hyperlink"/>
              </w:rPr>
              <w:t>Employee wellbeing</w:t>
            </w:r>
            <w:r w:rsidR="00262199">
              <w:rPr>
                <w:webHidden/>
              </w:rPr>
              <w:tab/>
            </w:r>
            <w:r w:rsidR="00262199">
              <w:rPr>
                <w:webHidden/>
              </w:rPr>
              <w:fldChar w:fldCharType="begin"/>
            </w:r>
            <w:r w:rsidR="00262199">
              <w:rPr>
                <w:webHidden/>
              </w:rPr>
              <w:instrText xml:space="preserve"> PAGEREF _Toc2602312 \h </w:instrText>
            </w:r>
            <w:r w:rsidR="00262199">
              <w:rPr>
                <w:webHidden/>
              </w:rPr>
            </w:r>
            <w:r w:rsidR="00262199">
              <w:rPr>
                <w:webHidden/>
              </w:rPr>
              <w:fldChar w:fldCharType="separate"/>
            </w:r>
            <w:r w:rsidR="00E13D06">
              <w:rPr>
                <w:webHidden/>
              </w:rPr>
              <w:t>28</w:t>
            </w:r>
            <w:r w:rsidR="00262199">
              <w:rPr>
                <w:webHidden/>
              </w:rPr>
              <w:fldChar w:fldCharType="end"/>
            </w:r>
          </w:hyperlink>
        </w:p>
        <w:p w14:paraId="4AE25723" w14:textId="77777777" w:rsidR="00262199" w:rsidRDefault="00D13FB2">
          <w:pPr>
            <w:pStyle w:val="TOC1"/>
            <w:rPr>
              <w:rFonts w:eastAsiaTheme="minorEastAsia"/>
              <w:b w:val="0"/>
              <w:lang w:eastAsia="en-AU"/>
            </w:rPr>
          </w:pPr>
          <w:hyperlink w:anchor="_Toc2602313" w:history="1">
            <w:r w:rsidR="00262199" w:rsidRPr="0012512B">
              <w:rPr>
                <w:rStyle w:val="Hyperlink"/>
              </w:rPr>
              <w:t>PART 4 REMUNERATION</w:t>
            </w:r>
            <w:r w:rsidR="00262199">
              <w:rPr>
                <w:webHidden/>
              </w:rPr>
              <w:tab/>
            </w:r>
            <w:r w:rsidR="00262199">
              <w:rPr>
                <w:webHidden/>
              </w:rPr>
              <w:fldChar w:fldCharType="begin"/>
            </w:r>
            <w:r w:rsidR="00262199">
              <w:rPr>
                <w:webHidden/>
              </w:rPr>
              <w:instrText xml:space="preserve"> PAGEREF _Toc2602313 \h </w:instrText>
            </w:r>
            <w:r w:rsidR="00262199">
              <w:rPr>
                <w:webHidden/>
              </w:rPr>
            </w:r>
            <w:r w:rsidR="00262199">
              <w:rPr>
                <w:webHidden/>
              </w:rPr>
              <w:fldChar w:fldCharType="separate"/>
            </w:r>
            <w:r w:rsidR="00E13D06">
              <w:rPr>
                <w:webHidden/>
              </w:rPr>
              <w:t>29</w:t>
            </w:r>
            <w:r w:rsidR="00262199">
              <w:rPr>
                <w:webHidden/>
              </w:rPr>
              <w:fldChar w:fldCharType="end"/>
            </w:r>
          </w:hyperlink>
        </w:p>
        <w:p w14:paraId="6835BE0B" w14:textId="77777777" w:rsidR="00262199" w:rsidRDefault="00D13FB2">
          <w:pPr>
            <w:pStyle w:val="TOC2"/>
            <w:tabs>
              <w:tab w:val="left" w:pos="1100"/>
            </w:tabs>
            <w:rPr>
              <w:rFonts w:eastAsiaTheme="minorEastAsia"/>
              <w:lang w:eastAsia="en-AU"/>
            </w:rPr>
          </w:pPr>
          <w:hyperlink w:anchor="_Toc2602314" w:history="1">
            <w:r w:rsidR="00262199" w:rsidRPr="0012512B">
              <w:rPr>
                <w:rStyle w:val="Hyperlink"/>
              </w:rPr>
              <w:t>28.</w:t>
            </w:r>
            <w:r w:rsidR="00262199">
              <w:rPr>
                <w:rFonts w:eastAsiaTheme="minorEastAsia"/>
                <w:lang w:eastAsia="en-AU"/>
              </w:rPr>
              <w:tab/>
            </w:r>
            <w:r w:rsidR="00262199" w:rsidRPr="0012512B">
              <w:rPr>
                <w:rStyle w:val="Hyperlink"/>
              </w:rPr>
              <w:t>Classification arrangements and salary increases</w:t>
            </w:r>
            <w:r w:rsidR="00262199">
              <w:rPr>
                <w:webHidden/>
              </w:rPr>
              <w:tab/>
            </w:r>
            <w:r w:rsidR="00262199">
              <w:rPr>
                <w:webHidden/>
              </w:rPr>
              <w:fldChar w:fldCharType="begin"/>
            </w:r>
            <w:r w:rsidR="00262199">
              <w:rPr>
                <w:webHidden/>
              </w:rPr>
              <w:instrText xml:space="preserve"> PAGEREF _Toc2602314 \h </w:instrText>
            </w:r>
            <w:r w:rsidR="00262199">
              <w:rPr>
                <w:webHidden/>
              </w:rPr>
            </w:r>
            <w:r w:rsidR="00262199">
              <w:rPr>
                <w:webHidden/>
              </w:rPr>
              <w:fldChar w:fldCharType="separate"/>
            </w:r>
            <w:r w:rsidR="00E13D06">
              <w:rPr>
                <w:webHidden/>
              </w:rPr>
              <w:t>29</w:t>
            </w:r>
            <w:r w:rsidR="00262199">
              <w:rPr>
                <w:webHidden/>
              </w:rPr>
              <w:fldChar w:fldCharType="end"/>
            </w:r>
          </w:hyperlink>
        </w:p>
        <w:p w14:paraId="70C88E26" w14:textId="77777777" w:rsidR="00262199" w:rsidRDefault="00D13FB2">
          <w:pPr>
            <w:pStyle w:val="TOC3"/>
            <w:rPr>
              <w:rFonts w:eastAsiaTheme="minorEastAsia"/>
              <w:lang w:eastAsia="en-AU"/>
            </w:rPr>
          </w:pPr>
          <w:hyperlink w:anchor="_Toc2602315" w:history="1">
            <w:r w:rsidR="00262199" w:rsidRPr="0012512B">
              <w:rPr>
                <w:rStyle w:val="Hyperlink"/>
              </w:rPr>
              <w:t>Table 8: Classification and salary</w:t>
            </w:r>
            <w:r w:rsidR="00262199">
              <w:rPr>
                <w:webHidden/>
              </w:rPr>
              <w:tab/>
            </w:r>
            <w:r w:rsidR="00262199">
              <w:rPr>
                <w:webHidden/>
              </w:rPr>
              <w:fldChar w:fldCharType="begin"/>
            </w:r>
            <w:r w:rsidR="00262199">
              <w:rPr>
                <w:webHidden/>
              </w:rPr>
              <w:instrText xml:space="preserve"> PAGEREF _Toc2602315 \h </w:instrText>
            </w:r>
            <w:r w:rsidR="00262199">
              <w:rPr>
                <w:webHidden/>
              </w:rPr>
            </w:r>
            <w:r w:rsidR="00262199">
              <w:rPr>
                <w:webHidden/>
              </w:rPr>
              <w:fldChar w:fldCharType="separate"/>
            </w:r>
            <w:r w:rsidR="00E13D06">
              <w:rPr>
                <w:webHidden/>
              </w:rPr>
              <w:t>29</w:t>
            </w:r>
            <w:r w:rsidR="00262199">
              <w:rPr>
                <w:webHidden/>
              </w:rPr>
              <w:fldChar w:fldCharType="end"/>
            </w:r>
          </w:hyperlink>
        </w:p>
        <w:p w14:paraId="5902460F" w14:textId="77777777" w:rsidR="00262199" w:rsidRDefault="00D13FB2">
          <w:pPr>
            <w:pStyle w:val="TOC3"/>
            <w:rPr>
              <w:rFonts w:eastAsiaTheme="minorEastAsia"/>
              <w:lang w:eastAsia="en-AU"/>
            </w:rPr>
          </w:pPr>
          <w:hyperlink w:anchor="_Toc2602316" w:history="1">
            <w:r w:rsidR="00262199" w:rsidRPr="0012512B">
              <w:rPr>
                <w:rStyle w:val="Hyperlink"/>
              </w:rPr>
              <w:t>Table 9: Meat Inspector training broadband</w:t>
            </w:r>
            <w:r w:rsidR="00262199">
              <w:rPr>
                <w:webHidden/>
              </w:rPr>
              <w:tab/>
            </w:r>
            <w:r w:rsidR="00262199">
              <w:rPr>
                <w:webHidden/>
              </w:rPr>
              <w:fldChar w:fldCharType="begin"/>
            </w:r>
            <w:r w:rsidR="00262199">
              <w:rPr>
                <w:webHidden/>
              </w:rPr>
              <w:instrText xml:space="preserve"> PAGEREF _Toc2602316 \h </w:instrText>
            </w:r>
            <w:r w:rsidR="00262199">
              <w:rPr>
                <w:webHidden/>
              </w:rPr>
            </w:r>
            <w:r w:rsidR="00262199">
              <w:rPr>
                <w:webHidden/>
              </w:rPr>
              <w:fldChar w:fldCharType="separate"/>
            </w:r>
            <w:r w:rsidR="00E13D06">
              <w:rPr>
                <w:webHidden/>
              </w:rPr>
              <w:t>29</w:t>
            </w:r>
            <w:r w:rsidR="00262199">
              <w:rPr>
                <w:webHidden/>
              </w:rPr>
              <w:fldChar w:fldCharType="end"/>
            </w:r>
          </w:hyperlink>
        </w:p>
        <w:p w14:paraId="474689D6" w14:textId="77777777" w:rsidR="00262199" w:rsidRDefault="00D13FB2">
          <w:pPr>
            <w:pStyle w:val="TOC2"/>
            <w:tabs>
              <w:tab w:val="left" w:pos="1100"/>
            </w:tabs>
            <w:rPr>
              <w:rFonts w:eastAsiaTheme="minorEastAsia"/>
              <w:lang w:eastAsia="en-AU"/>
            </w:rPr>
          </w:pPr>
          <w:hyperlink w:anchor="_Toc2602317" w:history="1">
            <w:r w:rsidR="00262199" w:rsidRPr="0012512B">
              <w:rPr>
                <w:rStyle w:val="Hyperlink"/>
              </w:rPr>
              <w:t>29.</w:t>
            </w:r>
            <w:r w:rsidR="00262199">
              <w:rPr>
                <w:rFonts w:eastAsiaTheme="minorEastAsia"/>
                <w:lang w:eastAsia="en-AU"/>
              </w:rPr>
              <w:tab/>
            </w:r>
            <w:r w:rsidR="00262199" w:rsidRPr="0012512B">
              <w:rPr>
                <w:rStyle w:val="Hyperlink"/>
              </w:rPr>
              <w:t>Salary on commencement, advancement or promotion</w:t>
            </w:r>
            <w:r w:rsidR="00262199">
              <w:rPr>
                <w:webHidden/>
              </w:rPr>
              <w:tab/>
            </w:r>
            <w:r w:rsidR="00262199">
              <w:rPr>
                <w:webHidden/>
              </w:rPr>
              <w:fldChar w:fldCharType="begin"/>
            </w:r>
            <w:r w:rsidR="00262199">
              <w:rPr>
                <w:webHidden/>
              </w:rPr>
              <w:instrText xml:space="preserve"> PAGEREF _Toc2602317 \h </w:instrText>
            </w:r>
            <w:r w:rsidR="00262199">
              <w:rPr>
                <w:webHidden/>
              </w:rPr>
            </w:r>
            <w:r w:rsidR="00262199">
              <w:rPr>
                <w:webHidden/>
              </w:rPr>
              <w:fldChar w:fldCharType="separate"/>
            </w:r>
            <w:r w:rsidR="00E13D06">
              <w:rPr>
                <w:webHidden/>
              </w:rPr>
              <w:t>30</w:t>
            </w:r>
            <w:r w:rsidR="00262199">
              <w:rPr>
                <w:webHidden/>
              </w:rPr>
              <w:fldChar w:fldCharType="end"/>
            </w:r>
          </w:hyperlink>
        </w:p>
        <w:p w14:paraId="7822AF28" w14:textId="77777777" w:rsidR="00262199" w:rsidRDefault="00D13FB2">
          <w:pPr>
            <w:pStyle w:val="TOC2"/>
            <w:tabs>
              <w:tab w:val="left" w:pos="1100"/>
            </w:tabs>
            <w:rPr>
              <w:rFonts w:eastAsiaTheme="minorEastAsia"/>
              <w:lang w:eastAsia="en-AU"/>
            </w:rPr>
          </w:pPr>
          <w:hyperlink w:anchor="_Toc2602318" w:history="1">
            <w:r w:rsidR="00262199" w:rsidRPr="0012512B">
              <w:rPr>
                <w:rStyle w:val="Hyperlink"/>
              </w:rPr>
              <w:t>30.</w:t>
            </w:r>
            <w:r w:rsidR="00262199">
              <w:rPr>
                <w:rFonts w:eastAsiaTheme="minorEastAsia"/>
                <w:lang w:eastAsia="en-AU"/>
              </w:rPr>
              <w:tab/>
            </w:r>
            <w:r w:rsidR="00262199" w:rsidRPr="0012512B">
              <w:rPr>
                <w:rStyle w:val="Hyperlink"/>
              </w:rPr>
              <w:t>Superannuation</w:t>
            </w:r>
            <w:r w:rsidR="00262199">
              <w:rPr>
                <w:webHidden/>
              </w:rPr>
              <w:tab/>
            </w:r>
            <w:r w:rsidR="00262199">
              <w:rPr>
                <w:webHidden/>
              </w:rPr>
              <w:fldChar w:fldCharType="begin"/>
            </w:r>
            <w:r w:rsidR="00262199">
              <w:rPr>
                <w:webHidden/>
              </w:rPr>
              <w:instrText xml:space="preserve"> PAGEREF _Toc2602318 \h </w:instrText>
            </w:r>
            <w:r w:rsidR="00262199">
              <w:rPr>
                <w:webHidden/>
              </w:rPr>
            </w:r>
            <w:r w:rsidR="00262199">
              <w:rPr>
                <w:webHidden/>
              </w:rPr>
              <w:fldChar w:fldCharType="separate"/>
            </w:r>
            <w:r w:rsidR="00E13D06">
              <w:rPr>
                <w:webHidden/>
              </w:rPr>
              <w:t>30</w:t>
            </w:r>
            <w:r w:rsidR="00262199">
              <w:rPr>
                <w:webHidden/>
              </w:rPr>
              <w:fldChar w:fldCharType="end"/>
            </w:r>
          </w:hyperlink>
        </w:p>
        <w:p w14:paraId="65A67842" w14:textId="77777777" w:rsidR="00262199" w:rsidRDefault="00D13FB2">
          <w:pPr>
            <w:pStyle w:val="TOC2"/>
            <w:tabs>
              <w:tab w:val="left" w:pos="1100"/>
            </w:tabs>
            <w:rPr>
              <w:rFonts w:eastAsiaTheme="minorEastAsia"/>
              <w:lang w:eastAsia="en-AU"/>
            </w:rPr>
          </w:pPr>
          <w:hyperlink w:anchor="_Toc2602319" w:history="1">
            <w:r w:rsidR="00262199" w:rsidRPr="0012512B">
              <w:rPr>
                <w:rStyle w:val="Hyperlink"/>
              </w:rPr>
              <w:t>31.</w:t>
            </w:r>
            <w:r w:rsidR="00262199">
              <w:rPr>
                <w:rFonts w:eastAsiaTheme="minorEastAsia"/>
                <w:lang w:eastAsia="en-AU"/>
              </w:rPr>
              <w:tab/>
            </w:r>
            <w:r w:rsidR="00262199" w:rsidRPr="0012512B">
              <w:rPr>
                <w:rStyle w:val="Hyperlink"/>
              </w:rPr>
              <w:t>Payment of salary</w:t>
            </w:r>
            <w:r w:rsidR="00262199">
              <w:rPr>
                <w:webHidden/>
              </w:rPr>
              <w:tab/>
            </w:r>
            <w:r w:rsidR="00262199">
              <w:rPr>
                <w:webHidden/>
              </w:rPr>
              <w:fldChar w:fldCharType="begin"/>
            </w:r>
            <w:r w:rsidR="00262199">
              <w:rPr>
                <w:webHidden/>
              </w:rPr>
              <w:instrText xml:space="preserve"> PAGEREF _Toc2602319 \h </w:instrText>
            </w:r>
            <w:r w:rsidR="00262199">
              <w:rPr>
                <w:webHidden/>
              </w:rPr>
            </w:r>
            <w:r w:rsidR="00262199">
              <w:rPr>
                <w:webHidden/>
              </w:rPr>
              <w:fldChar w:fldCharType="separate"/>
            </w:r>
            <w:r w:rsidR="00E13D06">
              <w:rPr>
                <w:webHidden/>
              </w:rPr>
              <w:t>31</w:t>
            </w:r>
            <w:r w:rsidR="00262199">
              <w:rPr>
                <w:webHidden/>
              </w:rPr>
              <w:fldChar w:fldCharType="end"/>
            </w:r>
          </w:hyperlink>
        </w:p>
        <w:p w14:paraId="3E605704" w14:textId="77777777" w:rsidR="00262199" w:rsidRDefault="00D13FB2">
          <w:pPr>
            <w:pStyle w:val="TOC2"/>
            <w:tabs>
              <w:tab w:val="left" w:pos="1100"/>
            </w:tabs>
            <w:rPr>
              <w:rFonts w:eastAsiaTheme="minorEastAsia"/>
              <w:lang w:eastAsia="en-AU"/>
            </w:rPr>
          </w:pPr>
          <w:hyperlink w:anchor="_Toc2602320" w:history="1">
            <w:r w:rsidR="00262199" w:rsidRPr="0012512B">
              <w:rPr>
                <w:rStyle w:val="Hyperlink"/>
              </w:rPr>
              <w:t>32.</w:t>
            </w:r>
            <w:r w:rsidR="00262199">
              <w:rPr>
                <w:rFonts w:eastAsiaTheme="minorEastAsia"/>
                <w:lang w:eastAsia="en-AU"/>
              </w:rPr>
              <w:tab/>
            </w:r>
            <w:r w:rsidR="00262199" w:rsidRPr="0012512B">
              <w:rPr>
                <w:rStyle w:val="Hyperlink"/>
              </w:rPr>
              <w:t>Overpayment or underpayment of salary</w:t>
            </w:r>
            <w:r w:rsidR="00262199">
              <w:rPr>
                <w:webHidden/>
              </w:rPr>
              <w:tab/>
            </w:r>
            <w:r w:rsidR="00262199">
              <w:rPr>
                <w:webHidden/>
              </w:rPr>
              <w:fldChar w:fldCharType="begin"/>
            </w:r>
            <w:r w:rsidR="00262199">
              <w:rPr>
                <w:webHidden/>
              </w:rPr>
              <w:instrText xml:space="preserve"> PAGEREF _Toc2602320 \h </w:instrText>
            </w:r>
            <w:r w:rsidR="00262199">
              <w:rPr>
                <w:webHidden/>
              </w:rPr>
            </w:r>
            <w:r w:rsidR="00262199">
              <w:rPr>
                <w:webHidden/>
              </w:rPr>
              <w:fldChar w:fldCharType="separate"/>
            </w:r>
            <w:r w:rsidR="00E13D06">
              <w:rPr>
                <w:webHidden/>
              </w:rPr>
              <w:t>31</w:t>
            </w:r>
            <w:r w:rsidR="00262199">
              <w:rPr>
                <w:webHidden/>
              </w:rPr>
              <w:fldChar w:fldCharType="end"/>
            </w:r>
          </w:hyperlink>
        </w:p>
        <w:p w14:paraId="10F70288" w14:textId="77777777" w:rsidR="00262199" w:rsidRDefault="00D13FB2">
          <w:pPr>
            <w:pStyle w:val="TOC2"/>
            <w:tabs>
              <w:tab w:val="left" w:pos="1100"/>
            </w:tabs>
            <w:rPr>
              <w:rFonts w:eastAsiaTheme="minorEastAsia"/>
              <w:lang w:eastAsia="en-AU"/>
            </w:rPr>
          </w:pPr>
          <w:hyperlink w:anchor="_Toc2602321" w:history="1">
            <w:r w:rsidR="00262199" w:rsidRPr="0012512B">
              <w:rPr>
                <w:rStyle w:val="Hyperlink"/>
                <w:lang w:eastAsia="ja-JP"/>
              </w:rPr>
              <w:t>33.</w:t>
            </w:r>
            <w:r w:rsidR="00262199">
              <w:rPr>
                <w:rFonts w:eastAsiaTheme="minorEastAsia"/>
                <w:lang w:eastAsia="en-AU"/>
              </w:rPr>
              <w:tab/>
            </w:r>
            <w:r w:rsidR="00262199" w:rsidRPr="0012512B">
              <w:rPr>
                <w:rStyle w:val="Hyperlink"/>
                <w:lang w:eastAsia="ja-JP"/>
              </w:rPr>
              <w:t>Payment on death</w:t>
            </w:r>
            <w:r w:rsidR="00262199">
              <w:rPr>
                <w:webHidden/>
              </w:rPr>
              <w:tab/>
            </w:r>
            <w:r w:rsidR="00262199">
              <w:rPr>
                <w:webHidden/>
              </w:rPr>
              <w:fldChar w:fldCharType="begin"/>
            </w:r>
            <w:r w:rsidR="00262199">
              <w:rPr>
                <w:webHidden/>
              </w:rPr>
              <w:instrText xml:space="preserve"> PAGEREF _Toc2602321 \h </w:instrText>
            </w:r>
            <w:r w:rsidR="00262199">
              <w:rPr>
                <w:webHidden/>
              </w:rPr>
            </w:r>
            <w:r w:rsidR="00262199">
              <w:rPr>
                <w:webHidden/>
              </w:rPr>
              <w:fldChar w:fldCharType="separate"/>
            </w:r>
            <w:r w:rsidR="00E13D06">
              <w:rPr>
                <w:webHidden/>
              </w:rPr>
              <w:t>31</w:t>
            </w:r>
            <w:r w:rsidR="00262199">
              <w:rPr>
                <w:webHidden/>
              </w:rPr>
              <w:fldChar w:fldCharType="end"/>
            </w:r>
          </w:hyperlink>
        </w:p>
        <w:p w14:paraId="6F28D938" w14:textId="77777777" w:rsidR="00262199" w:rsidRDefault="00D13FB2">
          <w:pPr>
            <w:pStyle w:val="TOC2"/>
            <w:tabs>
              <w:tab w:val="left" w:pos="1100"/>
            </w:tabs>
            <w:rPr>
              <w:rFonts w:eastAsiaTheme="minorEastAsia"/>
              <w:lang w:eastAsia="en-AU"/>
            </w:rPr>
          </w:pPr>
          <w:hyperlink w:anchor="_Toc2602322" w:history="1">
            <w:r w:rsidR="00262199" w:rsidRPr="0012512B">
              <w:rPr>
                <w:rStyle w:val="Hyperlink"/>
              </w:rPr>
              <w:t>34.</w:t>
            </w:r>
            <w:r w:rsidR="00262199">
              <w:rPr>
                <w:rFonts w:eastAsiaTheme="minorEastAsia"/>
                <w:lang w:eastAsia="en-AU"/>
              </w:rPr>
              <w:tab/>
            </w:r>
            <w:r w:rsidR="00262199" w:rsidRPr="0012512B">
              <w:rPr>
                <w:rStyle w:val="Hyperlink"/>
              </w:rPr>
              <w:t>Salary on election to transfer to a lower classification</w:t>
            </w:r>
            <w:r w:rsidR="00262199">
              <w:rPr>
                <w:webHidden/>
              </w:rPr>
              <w:tab/>
            </w:r>
            <w:r w:rsidR="00262199">
              <w:rPr>
                <w:webHidden/>
              </w:rPr>
              <w:fldChar w:fldCharType="begin"/>
            </w:r>
            <w:r w:rsidR="00262199">
              <w:rPr>
                <w:webHidden/>
              </w:rPr>
              <w:instrText xml:space="preserve"> PAGEREF _Toc2602322 \h </w:instrText>
            </w:r>
            <w:r w:rsidR="00262199">
              <w:rPr>
                <w:webHidden/>
              </w:rPr>
            </w:r>
            <w:r w:rsidR="00262199">
              <w:rPr>
                <w:webHidden/>
              </w:rPr>
              <w:fldChar w:fldCharType="separate"/>
            </w:r>
            <w:r w:rsidR="00E13D06">
              <w:rPr>
                <w:webHidden/>
              </w:rPr>
              <w:t>32</w:t>
            </w:r>
            <w:r w:rsidR="00262199">
              <w:rPr>
                <w:webHidden/>
              </w:rPr>
              <w:fldChar w:fldCharType="end"/>
            </w:r>
          </w:hyperlink>
        </w:p>
        <w:p w14:paraId="0D2233EE" w14:textId="77777777" w:rsidR="00262199" w:rsidRDefault="00D13FB2">
          <w:pPr>
            <w:pStyle w:val="TOC2"/>
            <w:tabs>
              <w:tab w:val="left" w:pos="1100"/>
            </w:tabs>
            <w:rPr>
              <w:rFonts w:eastAsiaTheme="minorEastAsia"/>
              <w:lang w:eastAsia="en-AU"/>
            </w:rPr>
          </w:pPr>
          <w:hyperlink w:anchor="_Toc2602323" w:history="1">
            <w:r w:rsidR="00262199" w:rsidRPr="0012512B">
              <w:rPr>
                <w:rStyle w:val="Hyperlink"/>
              </w:rPr>
              <w:t>35.</w:t>
            </w:r>
            <w:r w:rsidR="00262199">
              <w:rPr>
                <w:rFonts w:eastAsiaTheme="minorEastAsia"/>
                <w:lang w:eastAsia="en-AU"/>
              </w:rPr>
              <w:tab/>
            </w:r>
            <w:r w:rsidR="00262199" w:rsidRPr="0012512B">
              <w:rPr>
                <w:rStyle w:val="Hyperlink"/>
              </w:rPr>
              <w:t>Salary sacrifice</w:t>
            </w:r>
            <w:r w:rsidR="00262199">
              <w:rPr>
                <w:webHidden/>
              </w:rPr>
              <w:tab/>
            </w:r>
            <w:r w:rsidR="00262199">
              <w:rPr>
                <w:webHidden/>
              </w:rPr>
              <w:fldChar w:fldCharType="begin"/>
            </w:r>
            <w:r w:rsidR="00262199">
              <w:rPr>
                <w:webHidden/>
              </w:rPr>
              <w:instrText xml:space="preserve"> PAGEREF _Toc2602323 \h </w:instrText>
            </w:r>
            <w:r w:rsidR="00262199">
              <w:rPr>
                <w:webHidden/>
              </w:rPr>
            </w:r>
            <w:r w:rsidR="00262199">
              <w:rPr>
                <w:webHidden/>
              </w:rPr>
              <w:fldChar w:fldCharType="separate"/>
            </w:r>
            <w:r w:rsidR="00E13D06">
              <w:rPr>
                <w:webHidden/>
              </w:rPr>
              <w:t>32</w:t>
            </w:r>
            <w:r w:rsidR="00262199">
              <w:rPr>
                <w:webHidden/>
              </w:rPr>
              <w:fldChar w:fldCharType="end"/>
            </w:r>
          </w:hyperlink>
        </w:p>
        <w:p w14:paraId="742EEB3A" w14:textId="77777777" w:rsidR="00262199" w:rsidRDefault="00D13FB2">
          <w:pPr>
            <w:pStyle w:val="TOC2"/>
            <w:tabs>
              <w:tab w:val="left" w:pos="1100"/>
            </w:tabs>
            <w:rPr>
              <w:rFonts w:eastAsiaTheme="minorEastAsia"/>
              <w:lang w:eastAsia="en-AU"/>
            </w:rPr>
          </w:pPr>
          <w:hyperlink w:anchor="_Toc2602324" w:history="1">
            <w:r w:rsidR="00262199" w:rsidRPr="0012512B">
              <w:rPr>
                <w:rStyle w:val="Hyperlink"/>
              </w:rPr>
              <w:t>36.</w:t>
            </w:r>
            <w:r w:rsidR="00262199">
              <w:rPr>
                <w:rFonts w:eastAsiaTheme="minorEastAsia"/>
                <w:lang w:eastAsia="en-AU"/>
              </w:rPr>
              <w:tab/>
            </w:r>
            <w:r w:rsidR="00262199" w:rsidRPr="0012512B">
              <w:rPr>
                <w:rStyle w:val="Hyperlink"/>
              </w:rPr>
              <w:t>Deferred salary leave scheme</w:t>
            </w:r>
            <w:r w:rsidR="00262199">
              <w:rPr>
                <w:webHidden/>
              </w:rPr>
              <w:tab/>
            </w:r>
            <w:r w:rsidR="00262199">
              <w:rPr>
                <w:webHidden/>
              </w:rPr>
              <w:fldChar w:fldCharType="begin"/>
            </w:r>
            <w:r w:rsidR="00262199">
              <w:rPr>
                <w:webHidden/>
              </w:rPr>
              <w:instrText xml:space="preserve"> PAGEREF _Toc2602324 \h </w:instrText>
            </w:r>
            <w:r w:rsidR="00262199">
              <w:rPr>
                <w:webHidden/>
              </w:rPr>
            </w:r>
            <w:r w:rsidR="00262199">
              <w:rPr>
                <w:webHidden/>
              </w:rPr>
              <w:fldChar w:fldCharType="separate"/>
            </w:r>
            <w:r w:rsidR="00E13D06">
              <w:rPr>
                <w:webHidden/>
              </w:rPr>
              <w:t>32</w:t>
            </w:r>
            <w:r w:rsidR="00262199">
              <w:rPr>
                <w:webHidden/>
              </w:rPr>
              <w:fldChar w:fldCharType="end"/>
            </w:r>
          </w:hyperlink>
        </w:p>
        <w:p w14:paraId="470311FF" w14:textId="77777777" w:rsidR="00262199" w:rsidRDefault="00D13FB2">
          <w:pPr>
            <w:pStyle w:val="TOC2"/>
            <w:tabs>
              <w:tab w:val="left" w:pos="880"/>
            </w:tabs>
            <w:rPr>
              <w:rFonts w:eastAsiaTheme="minorEastAsia"/>
              <w:lang w:eastAsia="en-AU"/>
            </w:rPr>
          </w:pPr>
          <w:hyperlink w:anchor="_Toc2602325" w:history="1">
            <w:r w:rsidR="00262199" w:rsidRPr="0012512B">
              <w:rPr>
                <w:rStyle w:val="Hyperlink"/>
                <w:lang w:eastAsia="ja-JP"/>
              </w:rPr>
              <w:t>37</w:t>
            </w:r>
            <w:r w:rsidR="00262199">
              <w:rPr>
                <w:rFonts w:eastAsiaTheme="minorEastAsia"/>
                <w:lang w:eastAsia="en-AU"/>
              </w:rPr>
              <w:tab/>
            </w:r>
            <w:r w:rsidR="00262199" w:rsidRPr="0012512B">
              <w:rPr>
                <w:rStyle w:val="Hyperlink"/>
                <w:lang w:eastAsia="ja-JP"/>
              </w:rPr>
              <w:t>Learning and development</w:t>
            </w:r>
            <w:r w:rsidR="00262199">
              <w:rPr>
                <w:webHidden/>
              </w:rPr>
              <w:tab/>
            </w:r>
            <w:r w:rsidR="00262199">
              <w:rPr>
                <w:webHidden/>
              </w:rPr>
              <w:fldChar w:fldCharType="begin"/>
            </w:r>
            <w:r w:rsidR="00262199">
              <w:rPr>
                <w:webHidden/>
              </w:rPr>
              <w:instrText xml:space="preserve"> PAGEREF _Toc2602325 \h </w:instrText>
            </w:r>
            <w:r w:rsidR="00262199">
              <w:rPr>
                <w:webHidden/>
              </w:rPr>
            </w:r>
            <w:r w:rsidR="00262199">
              <w:rPr>
                <w:webHidden/>
              </w:rPr>
              <w:fldChar w:fldCharType="separate"/>
            </w:r>
            <w:r w:rsidR="00E13D06">
              <w:rPr>
                <w:webHidden/>
              </w:rPr>
              <w:t>32</w:t>
            </w:r>
            <w:r w:rsidR="00262199">
              <w:rPr>
                <w:webHidden/>
              </w:rPr>
              <w:fldChar w:fldCharType="end"/>
            </w:r>
          </w:hyperlink>
        </w:p>
        <w:p w14:paraId="5BD63C47" w14:textId="77777777" w:rsidR="00262199" w:rsidRDefault="00D13FB2">
          <w:pPr>
            <w:pStyle w:val="TOC2"/>
            <w:tabs>
              <w:tab w:val="left" w:pos="1100"/>
            </w:tabs>
            <w:rPr>
              <w:rFonts w:eastAsiaTheme="minorEastAsia"/>
              <w:lang w:eastAsia="en-AU"/>
            </w:rPr>
          </w:pPr>
          <w:hyperlink w:anchor="_Toc2602326" w:history="1">
            <w:r w:rsidR="00262199" w:rsidRPr="0012512B">
              <w:rPr>
                <w:rStyle w:val="Hyperlink"/>
              </w:rPr>
              <w:t>38.</w:t>
            </w:r>
            <w:r w:rsidR="00262199">
              <w:rPr>
                <w:rFonts w:eastAsiaTheme="minorEastAsia"/>
                <w:lang w:eastAsia="en-AU"/>
              </w:rPr>
              <w:tab/>
            </w:r>
            <w:r w:rsidR="00262199" w:rsidRPr="0012512B">
              <w:rPr>
                <w:rStyle w:val="Hyperlink"/>
              </w:rPr>
              <w:t>Performance Management</w:t>
            </w:r>
            <w:r w:rsidR="00262199">
              <w:rPr>
                <w:webHidden/>
              </w:rPr>
              <w:tab/>
            </w:r>
            <w:r w:rsidR="00262199">
              <w:rPr>
                <w:webHidden/>
              </w:rPr>
              <w:fldChar w:fldCharType="begin"/>
            </w:r>
            <w:r w:rsidR="00262199">
              <w:rPr>
                <w:webHidden/>
              </w:rPr>
              <w:instrText xml:space="preserve"> PAGEREF _Toc2602326 \h </w:instrText>
            </w:r>
            <w:r w:rsidR="00262199">
              <w:rPr>
                <w:webHidden/>
              </w:rPr>
            </w:r>
            <w:r w:rsidR="00262199">
              <w:rPr>
                <w:webHidden/>
              </w:rPr>
              <w:fldChar w:fldCharType="separate"/>
            </w:r>
            <w:r w:rsidR="00E13D06">
              <w:rPr>
                <w:webHidden/>
              </w:rPr>
              <w:t>32</w:t>
            </w:r>
            <w:r w:rsidR="00262199">
              <w:rPr>
                <w:webHidden/>
              </w:rPr>
              <w:fldChar w:fldCharType="end"/>
            </w:r>
          </w:hyperlink>
        </w:p>
        <w:p w14:paraId="44D34510" w14:textId="77777777" w:rsidR="00262199" w:rsidRDefault="00D13FB2">
          <w:pPr>
            <w:pStyle w:val="TOC2"/>
            <w:tabs>
              <w:tab w:val="left" w:pos="1100"/>
            </w:tabs>
            <w:rPr>
              <w:rFonts w:eastAsiaTheme="minorEastAsia"/>
              <w:lang w:eastAsia="en-AU"/>
            </w:rPr>
          </w:pPr>
          <w:hyperlink w:anchor="_Toc2602327" w:history="1">
            <w:r w:rsidR="00262199" w:rsidRPr="0012512B">
              <w:rPr>
                <w:rStyle w:val="Hyperlink"/>
                <w:lang w:eastAsia="ja-JP"/>
              </w:rPr>
              <w:t>39.</w:t>
            </w:r>
            <w:r w:rsidR="00262199">
              <w:rPr>
                <w:rFonts w:eastAsiaTheme="minorEastAsia"/>
                <w:lang w:eastAsia="en-AU"/>
              </w:rPr>
              <w:tab/>
            </w:r>
            <w:r w:rsidR="00262199" w:rsidRPr="0012512B">
              <w:rPr>
                <w:rStyle w:val="Hyperlink"/>
                <w:lang w:eastAsia="ja-JP"/>
              </w:rPr>
              <w:t>Performance does not meet expectations</w:t>
            </w:r>
            <w:r w:rsidR="00262199">
              <w:rPr>
                <w:webHidden/>
              </w:rPr>
              <w:tab/>
            </w:r>
            <w:r w:rsidR="00262199">
              <w:rPr>
                <w:webHidden/>
              </w:rPr>
              <w:fldChar w:fldCharType="begin"/>
            </w:r>
            <w:r w:rsidR="00262199">
              <w:rPr>
                <w:webHidden/>
              </w:rPr>
              <w:instrText xml:space="preserve"> PAGEREF _Toc2602327 \h </w:instrText>
            </w:r>
            <w:r w:rsidR="00262199">
              <w:rPr>
                <w:webHidden/>
              </w:rPr>
            </w:r>
            <w:r w:rsidR="00262199">
              <w:rPr>
                <w:webHidden/>
              </w:rPr>
              <w:fldChar w:fldCharType="separate"/>
            </w:r>
            <w:r w:rsidR="00E13D06">
              <w:rPr>
                <w:webHidden/>
              </w:rPr>
              <w:t>33</w:t>
            </w:r>
            <w:r w:rsidR="00262199">
              <w:rPr>
                <w:webHidden/>
              </w:rPr>
              <w:fldChar w:fldCharType="end"/>
            </w:r>
          </w:hyperlink>
        </w:p>
        <w:p w14:paraId="780D4569" w14:textId="77777777" w:rsidR="00262199" w:rsidRDefault="00D13FB2">
          <w:pPr>
            <w:pStyle w:val="TOC2"/>
            <w:tabs>
              <w:tab w:val="left" w:pos="1100"/>
            </w:tabs>
            <w:rPr>
              <w:rFonts w:eastAsiaTheme="minorEastAsia"/>
              <w:lang w:eastAsia="en-AU"/>
            </w:rPr>
          </w:pPr>
          <w:hyperlink w:anchor="_Toc2602328" w:history="1">
            <w:r w:rsidR="00262199" w:rsidRPr="0012512B">
              <w:rPr>
                <w:rStyle w:val="Hyperlink"/>
              </w:rPr>
              <w:t>40.</w:t>
            </w:r>
            <w:r w:rsidR="00262199">
              <w:rPr>
                <w:rFonts w:eastAsiaTheme="minorEastAsia"/>
                <w:lang w:eastAsia="en-AU"/>
              </w:rPr>
              <w:tab/>
            </w:r>
            <w:r w:rsidR="00262199" w:rsidRPr="0012512B">
              <w:rPr>
                <w:rStyle w:val="Hyperlink"/>
              </w:rPr>
              <w:t>Temporary assignment</w:t>
            </w:r>
            <w:r w:rsidR="00262199">
              <w:rPr>
                <w:webHidden/>
              </w:rPr>
              <w:tab/>
            </w:r>
            <w:r w:rsidR="00262199">
              <w:rPr>
                <w:webHidden/>
              </w:rPr>
              <w:fldChar w:fldCharType="begin"/>
            </w:r>
            <w:r w:rsidR="00262199">
              <w:rPr>
                <w:webHidden/>
              </w:rPr>
              <w:instrText xml:space="preserve"> PAGEREF _Toc2602328 \h </w:instrText>
            </w:r>
            <w:r w:rsidR="00262199">
              <w:rPr>
                <w:webHidden/>
              </w:rPr>
            </w:r>
            <w:r w:rsidR="00262199">
              <w:rPr>
                <w:webHidden/>
              </w:rPr>
              <w:fldChar w:fldCharType="separate"/>
            </w:r>
            <w:r w:rsidR="00E13D06">
              <w:rPr>
                <w:webHidden/>
              </w:rPr>
              <w:t>34</w:t>
            </w:r>
            <w:r w:rsidR="00262199">
              <w:rPr>
                <w:webHidden/>
              </w:rPr>
              <w:fldChar w:fldCharType="end"/>
            </w:r>
          </w:hyperlink>
        </w:p>
        <w:p w14:paraId="302CBBBD" w14:textId="77777777" w:rsidR="00262199" w:rsidRDefault="00D13FB2">
          <w:pPr>
            <w:pStyle w:val="TOC1"/>
            <w:rPr>
              <w:rFonts w:eastAsiaTheme="minorEastAsia"/>
              <w:b w:val="0"/>
              <w:lang w:eastAsia="en-AU"/>
            </w:rPr>
          </w:pPr>
          <w:hyperlink w:anchor="_Toc2602329" w:history="1">
            <w:r w:rsidR="00262199" w:rsidRPr="0012512B">
              <w:rPr>
                <w:rStyle w:val="Hyperlink"/>
              </w:rPr>
              <w:t>PART 5 LEAVE</w:t>
            </w:r>
            <w:r w:rsidR="00262199">
              <w:rPr>
                <w:webHidden/>
              </w:rPr>
              <w:tab/>
            </w:r>
            <w:r w:rsidR="00262199">
              <w:rPr>
                <w:webHidden/>
              </w:rPr>
              <w:fldChar w:fldCharType="begin"/>
            </w:r>
            <w:r w:rsidR="00262199">
              <w:rPr>
                <w:webHidden/>
              </w:rPr>
              <w:instrText xml:space="preserve"> PAGEREF _Toc2602329 \h </w:instrText>
            </w:r>
            <w:r w:rsidR="00262199">
              <w:rPr>
                <w:webHidden/>
              </w:rPr>
            </w:r>
            <w:r w:rsidR="00262199">
              <w:rPr>
                <w:webHidden/>
              </w:rPr>
              <w:fldChar w:fldCharType="separate"/>
            </w:r>
            <w:r w:rsidR="00E13D06">
              <w:rPr>
                <w:webHidden/>
              </w:rPr>
              <w:t>35</w:t>
            </w:r>
            <w:r w:rsidR="00262199">
              <w:rPr>
                <w:webHidden/>
              </w:rPr>
              <w:fldChar w:fldCharType="end"/>
            </w:r>
          </w:hyperlink>
        </w:p>
        <w:p w14:paraId="3F2B1F65" w14:textId="77777777" w:rsidR="00262199" w:rsidRDefault="00D13FB2">
          <w:pPr>
            <w:pStyle w:val="TOC2"/>
            <w:tabs>
              <w:tab w:val="left" w:pos="1100"/>
            </w:tabs>
            <w:rPr>
              <w:rFonts w:eastAsiaTheme="minorEastAsia"/>
              <w:lang w:eastAsia="en-AU"/>
            </w:rPr>
          </w:pPr>
          <w:hyperlink w:anchor="_Toc2602330" w:history="1">
            <w:r w:rsidR="00262199" w:rsidRPr="0012512B">
              <w:rPr>
                <w:rStyle w:val="Hyperlink"/>
                <w:lang w:eastAsia="ja-JP"/>
              </w:rPr>
              <w:t>41.</w:t>
            </w:r>
            <w:r w:rsidR="00262199">
              <w:rPr>
                <w:rFonts w:eastAsiaTheme="minorEastAsia"/>
                <w:lang w:eastAsia="en-AU"/>
              </w:rPr>
              <w:tab/>
            </w:r>
            <w:r w:rsidR="00262199" w:rsidRPr="0012512B">
              <w:rPr>
                <w:rStyle w:val="Hyperlink"/>
                <w:lang w:eastAsia="ja-JP"/>
              </w:rPr>
              <w:t>Recreation leave</w:t>
            </w:r>
            <w:r w:rsidR="00262199">
              <w:rPr>
                <w:webHidden/>
              </w:rPr>
              <w:tab/>
            </w:r>
            <w:r w:rsidR="00262199">
              <w:rPr>
                <w:webHidden/>
              </w:rPr>
              <w:fldChar w:fldCharType="begin"/>
            </w:r>
            <w:r w:rsidR="00262199">
              <w:rPr>
                <w:webHidden/>
              </w:rPr>
              <w:instrText xml:space="preserve"> PAGEREF _Toc2602330 \h </w:instrText>
            </w:r>
            <w:r w:rsidR="00262199">
              <w:rPr>
                <w:webHidden/>
              </w:rPr>
            </w:r>
            <w:r w:rsidR="00262199">
              <w:rPr>
                <w:webHidden/>
              </w:rPr>
              <w:fldChar w:fldCharType="separate"/>
            </w:r>
            <w:r w:rsidR="00E13D06">
              <w:rPr>
                <w:webHidden/>
              </w:rPr>
              <w:t>35</w:t>
            </w:r>
            <w:r w:rsidR="00262199">
              <w:rPr>
                <w:webHidden/>
              </w:rPr>
              <w:fldChar w:fldCharType="end"/>
            </w:r>
          </w:hyperlink>
        </w:p>
        <w:p w14:paraId="74604872" w14:textId="77777777" w:rsidR="00262199" w:rsidRDefault="00D13FB2">
          <w:pPr>
            <w:pStyle w:val="TOC2"/>
            <w:tabs>
              <w:tab w:val="left" w:pos="1100"/>
            </w:tabs>
            <w:rPr>
              <w:rFonts w:eastAsiaTheme="minorEastAsia"/>
              <w:lang w:eastAsia="en-AU"/>
            </w:rPr>
          </w:pPr>
          <w:hyperlink w:anchor="_Toc2602331" w:history="1">
            <w:r w:rsidR="00262199" w:rsidRPr="0012512B">
              <w:rPr>
                <w:rStyle w:val="Hyperlink"/>
              </w:rPr>
              <w:t>42.</w:t>
            </w:r>
            <w:r w:rsidR="00262199">
              <w:rPr>
                <w:rFonts w:eastAsiaTheme="minorEastAsia"/>
                <w:lang w:eastAsia="en-AU"/>
              </w:rPr>
              <w:tab/>
            </w:r>
            <w:r w:rsidR="00262199" w:rsidRPr="0012512B">
              <w:rPr>
                <w:rStyle w:val="Hyperlink"/>
              </w:rPr>
              <w:t>Personal leave</w:t>
            </w:r>
            <w:r w:rsidR="00262199">
              <w:rPr>
                <w:webHidden/>
              </w:rPr>
              <w:tab/>
            </w:r>
            <w:r w:rsidR="00262199">
              <w:rPr>
                <w:webHidden/>
              </w:rPr>
              <w:fldChar w:fldCharType="begin"/>
            </w:r>
            <w:r w:rsidR="00262199">
              <w:rPr>
                <w:webHidden/>
              </w:rPr>
              <w:instrText xml:space="preserve"> PAGEREF _Toc2602331 \h </w:instrText>
            </w:r>
            <w:r w:rsidR="00262199">
              <w:rPr>
                <w:webHidden/>
              </w:rPr>
            </w:r>
            <w:r w:rsidR="00262199">
              <w:rPr>
                <w:webHidden/>
              </w:rPr>
              <w:fldChar w:fldCharType="separate"/>
            </w:r>
            <w:r w:rsidR="00E13D06">
              <w:rPr>
                <w:webHidden/>
              </w:rPr>
              <w:t>37</w:t>
            </w:r>
            <w:r w:rsidR="00262199">
              <w:rPr>
                <w:webHidden/>
              </w:rPr>
              <w:fldChar w:fldCharType="end"/>
            </w:r>
          </w:hyperlink>
        </w:p>
        <w:p w14:paraId="2CC826B1" w14:textId="77777777" w:rsidR="00262199" w:rsidRDefault="00D13FB2">
          <w:pPr>
            <w:pStyle w:val="TOC2"/>
            <w:tabs>
              <w:tab w:val="left" w:pos="1100"/>
            </w:tabs>
            <w:rPr>
              <w:rFonts w:eastAsiaTheme="minorEastAsia"/>
              <w:lang w:eastAsia="en-AU"/>
            </w:rPr>
          </w:pPr>
          <w:hyperlink w:anchor="_Toc2602332" w:history="1">
            <w:r w:rsidR="00262199" w:rsidRPr="0012512B">
              <w:rPr>
                <w:rStyle w:val="Hyperlink"/>
              </w:rPr>
              <w:t>43.</w:t>
            </w:r>
            <w:r w:rsidR="00262199">
              <w:rPr>
                <w:rFonts w:eastAsiaTheme="minorEastAsia"/>
                <w:lang w:eastAsia="en-AU"/>
              </w:rPr>
              <w:tab/>
            </w:r>
            <w:r w:rsidR="00262199" w:rsidRPr="0012512B">
              <w:rPr>
                <w:rStyle w:val="Hyperlink"/>
              </w:rPr>
              <w:t>War service sick leave</w:t>
            </w:r>
            <w:r w:rsidR="00262199">
              <w:rPr>
                <w:webHidden/>
              </w:rPr>
              <w:tab/>
            </w:r>
            <w:r w:rsidR="00262199">
              <w:rPr>
                <w:webHidden/>
              </w:rPr>
              <w:fldChar w:fldCharType="begin"/>
            </w:r>
            <w:r w:rsidR="00262199">
              <w:rPr>
                <w:webHidden/>
              </w:rPr>
              <w:instrText xml:space="preserve"> PAGEREF _Toc2602332 \h </w:instrText>
            </w:r>
            <w:r w:rsidR="00262199">
              <w:rPr>
                <w:webHidden/>
              </w:rPr>
            </w:r>
            <w:r w:rsidR="00262199">
              <w:rPr>
                <w:webHidden/>
              </w:rPr>
              <w:fldChar w:fldCharType="separate"/>
            </w:r>
            <w:r w:rsidR="00E13D06">
              <w:rPr>
                <w:webHidden/>
              </w:rPr>
              <w:t>39</w:t>
            </w:r>
            <w:r w:rsidR="00262199">
              <w:rPr>
                <w:webHidden/>
              </w:rPr>
              <w:fldChar w:fldCharType="end"/>
            </w:r>
          </w:hyperlink>
        </w:p>
        <w:p w14:paraId="15810FB9" w14:textId="77777777" w:rsidR="00262199" w:rsidRDefault="00D13FB2">
          <w:pPr>
            <w:pStyle w:val="TOC2"/>
            <w:tabs>
              <w:tab w:val="left" w:pos="1100"/>
            </w:tabs>
            <w:rPr>
              <w:rFonts w:eastAsiaTheme="minorEastAsia"/>
              <w:lang w:eastAsia="en-AU"/>
            </w:rPr>
          </w:pPr>
          <w:hyperlink w:anchor="_Toc2602333" w:history="1">
            <w:r w:rsidR="00262199" w:rsidRPr="0012512B">
              <w:rPr>
                <w:rStyle w:val="Hyperlink"/>
              </w:rPr>
              <w:t>44.</w:t>
            </w:r>
            <w:r w:rsidR="00262199">
              <w:rPr>
                <w:rFonts w:eastAsiaTheme="minorEastAsia"/>
                <w:lang w:eastAsia="en-AU"/>
              </w:rPr>
              <w:tab/>
            </w:r>
            <w:r w:rsidR="00262199" w:rsidRPr="0012512B">
              <w:rPr>
                <w:rStyle w:val="Hyperlink"/>
              </w:rPr>
              <w:t>Compassionate/bereavement leave</w:t>
            </w:r>
            <w:r w:rsidR="00262199">
              <w:rPr>
                <w:webHidden/>
              </w:rPr>
              <w:tab/>
            </w:r>
            <w:r w:rsidR="00262199">
              <w:rPr>
                <w:webHidden/>
              </w:rPr>
              <w:fldChar w:fldCharType="begin"/>
            </w:r>
            <w:r w:rsidR="00262199">
              <w:rPr>
                <w:webHidden/>
              </w:rPr>
              <w:instrText xml:space="preserve"> PAGEREF _Toc2602333 \h </w:instrText>
            </w:r>
            <w:r w:rsidR="00262199">
              <w:rPr>
                <w:webHidden/>
              </w:rPr>
            </w:r>
            <w:r w:rsidR="00262199">
              <w:rPr>
                <w:webHidden/>
              </w:rPr>
              <w:fldChar w:fldCharType="separate"/>
            </w:r>
            <w:r w:rsidR="00E13D06">
              <w:rPr>
                <w:webHidden/>
              </w:rPr>
              <w:t>39</w:t>
            </w:r>
            <w:r w:rsidR="00262199">
              <w:rPr>
                <w:webHidden/>
              </w:rPr>
              <w:fldChar w:fldCharType="end"/>
            </w:r>
          </w:hyperlink>
        </w:p>
        <w:p w14:paraId="1344E142" w14:textId="77777777" w:rsidR="00262199" w:rsidRDefault="00D13FB2">
          <w:pPr>
            <w:pStyle w:val="TOC2"/>
            <w:tabs>
              <w:tab w:val="left" w:pos="1100"/>
            </w:tabs>
            <w:rPr>
              <w:rFonts w:eastAsiaTheme="minorEastAsia"/>
              <w:lang w:eastAsia="en-AU"/>
            </w:rPr>
          </w:pPr>
          <w:hyperlink w:anchor="_Toc2602334" w:history="1">
            <w:r w:rsidR="00262199" w:rsidRPr="0012512B">
              <w:rPr>
                <w:rStyle w:val="Hyperlink"/>
              </w:rPr>
              <w:t>45.</w:t>
            </w:r>
            <w:r w:rsidR="00262199">
              <w:rPr>
                <w:rFonts w:eastAsiaTheme="minorEastAsia"/>
                <w:lang w:eastAsia="en-AU"/>
              </w:rPr>
              <w:tab/>
            </w:r>
            <w:r w:rsidR="00262199" w:rsidRPr="0012512B">
              <w:rPr>
                <w:rStyle w:val="Hyperlink"/>
              </w:rPr>
              <w:t>Parental leave</w:t>
            </w:r>
            <w:r w:rsidR="00262199">
              <w:rPr>
                <w:webHidden/>
              </w:rPr>
              <w:tab/>
            </w:r>
            <w:r w:rsidR="00262199">
              <w:rPr>
                <w:webHidden/>
              </w:rPr>
              <w:fldChar w:fldCharType="begin"/>
            </w:r>
            <w:r w:rsidR="00262199">
              <w:rPr>
                <w:webHidden/>
              </w:rPr>
              <w:instrText xml:space="preserve"> PAGEREF _Toc2602334 \h </w:instrText>
            </w:r>
            <w:r w:rsidR="00262199">
              <w:rPr>
                <w:webHidden/>
              </w:rPr>
            </w:r>
            <w:r w:rsidR="00262199">
              <w:rPr>
                <w:webHidden/>
              </w:rPr>
              <w:fldChar w:fldCharType="separate"/>
            </w:r>
            <w:r w:rsidR="00E13D06">
              <w:rPr>
                <w:webHidden/>
              </w:rPr>
              <w:t>40</w:t>
            </w:r>
            <w:r w:rsidR="00262199">
              <w:rPr>
                <w:webHidden/>
              </w:rPr>
              <w:fldChar w:fldCharType="end"/>
            </w:r>
          </w:hyperlink>
        </w:p>
        <w:p w14:paraId="54826B87" w14:textId="77777777" w:rsidR="00262199" w:rsidRDefault="00D13FB2">
          <w:pPr>
            <w:pStyle w:val="TOC2"/>
            <w:tabs>
              <w:tab w:val="left" w:pos="1100"/>
            </w:tabs>
            <w:rPr>
              <w:rFonts w:eastAsiaTheme="minorEastAsia"/>
              <w:lang w:eastAsia="en-AU"/>
            </w:rPr>
          </w:pPr>
          <w:hyperlink w:anchor="_Toc2602335" w:history="1">
            <w:r w:rsidR="00262199" w:rsidRPr="0012512B">
              <w:rPr>
                <w:rStyle w:val="Hyperlink"/>
              </w:rPr>
              <w:t>46.</w:t>
            </w:r>
            <w:r w:rsidR="00262199">
              <w:rPr>
                <w:rFonts w:eastAsiaTheme="minorEastAsia"/>
                <w:lang w:eastAsia="en-AU"/>
              </w:rPr>
              <w:tab/>
            </w:r>
            <w:r w:rsidR="00262199" w:rsidRPr="0012512B">
              <w:rPr>
                <w:rStyle w:val="Hyperlink"/>
              </w:rPr>
              <w:t>Maternity leave</w:t>
            </w:r>
            <w:r w:rsidR="00262199">
              <w:rPr>
                <w:webHidden/>
              </w:rPr>
              <w:tab/>
            </w:r>
            <w:r w:rsidR="00262199">
              <w:rPr>
                <w:webHidden/>
              </w:rPr>
              <w:fldChar w:fldCharType="begin"/>
            </w:r>
            <w:r w:rsidR="00262199">
              <w:rPr>
                <w:webHidden/>
              </w:rPr>
              <w:instrText xml:space="preserve"> PAGEREF _Toc2602335 \h </w:instrText>
            </w:r>
            <w:r w:rsidR="00262199">
              <w:rPr>
                <w:webHidden/>
              </w:rPr>
            </w:r>
            <w:r w:rsidR="00262199">
              <w:rPr>
                <w:webHidden/>
              </w:rPr>
              <w:fldChar w:fldCharType="separate"/>
            </w:r>
            <w:r w:rsidR="00E13D06">
              <w:rPr>
                <w:webHidden/>
              </w:rPr>
              <w:t>40</w:t>
            </w:r>
            <w:r w:rsidR="00262199">
              <w:rPr>
                <w:webHidden/>
              </w:rPr>
              <w:fldChar w:fldCharType="end"/>
            </w:r>
          </w:hyperlink>
        </w:p>
        <w:p w14:paraId="2A640FFB" w14:textId="77777777" w:rsidR="00262199" w:rsidRDefault="00D13FB2">
          <w:pPr>
            <w:pStyle w:val="TOC2"/>
            <w:tabs>
              <w:tab w:val="left" w:pos="1100"/>
            </w:tabs>
            <w:rPr>
              <w:rFonts w:eastAsiaTheme="minorEastAsia"/>
              <w:lang w:eastAsia="en-AU"/>
            </w:rPr>
          </w:pPr>
          <w:hyperlink w:anchor="_Toc2602336" w:history="1">
            <w:r w:rsidR="00262199" w:rsidRPr="0012512B">
              <w:rPr>
                <w:rStyle w:val="Hyperlink"/>
              </w:rPr>
              <w:t>47.</w:t>
            </w:r>
            <w:r w:rsidR="00262199">
              <w:rPr>
                <w:rFonts w:eastAsiaTheme="minorEastAsia"/>
                <w:lang w:eastAsia="en-AU"/>
              </w:rPr>
              <w:tab/>
            </w:r>
            <w:r w:rsidR="00262199" w:rsidRPr="0012512B">
              <w:rPr>
                <w:rStyle w:val="Hyperlink"/>
              </w:rPr>
              <w:t>Adoption leave</w:t>
            </w:r>
            <w:r w:rsidR="00262199">
              <w:rPr>
                <w:webHidden/>
              </w:rPr>
              <w:tab/>
            </w:r>
            <w:r w:rsidR="00262199">
              <w:rPr>
                <w:webHidden/>
              </w:rPr>
              <w:fldChar w:fldCharType="begin"/>
            </w:r>
            <w:r w:rsidR="00262199">
              <w:rPr>
                <w:webHidden/>
              </w:rPr>
              <w:instrText xml:space="preserve"> PAGEREF _Toc2602336 \h </w:instrText>
            </w:r>
            <w:r w:rsidR="00262199">
              <w:rPr>
                <w:webHidden/>
              </w:rPr>
            </w:r>
            <w:r w:rsidR="00262199">
              <w:rPr>
                <w:webHidden/>
              </w:rPr>
              <w:fldChar w:fldCharType="separate"/>
            </w:r>
            <w:r w:rsidR="00E13D06">
              <w:rPr>
                <w:webHidden/>
              </w:rPr>
              <w:t>41</w:t>
            </w:r>
            <w:r w:rsidR="00262199">
              <w:rPr>
                <w:webHidden/>
              </w:rPr>
              <w:fldChar w:fldCharType="end"/>
            </w:r>
          </w:hyperlink>
        </w:p>
        <w:p w14:paraId="5BC5E646" w14:textId="77777777" w:rsidR="00262199" w:rsidRDefault="00D13FB2">
          <w:pPr>
            <w:pStyle w:val="TOC2"/>
            <w:tabs>
              <w:tab w:val="left" w:pos="1100"/>
            </w:tabs>
            <w:rPr>
              <w:rFonts w:eastAsiaTheme="minorEastAsia"/>
              <w:lang w:eastAsia="en-AU"/>
            </w:rPr>
          </w:pPr>
          <w:hyperlink w:anchor="_Toc2602337" w:history="1">
            <w:r w:rsidR="00262199" w:rsidRPr="0012512B">
              <w:rPr>
                <w:rStyle w:val="Hyperlink"/>
              </w:rPr>
              <w:t>48.</w:t>
            </w:r>
            <w:r w:rsidR="00262199">
              <w:rPr>
                <w:rFonts w:eastAsiaTheme="minorEastAsia"/>
                <w:lang w:eastAsia="en-AU"/>
              </w:rPr>
              <w:tab/>
            </w:r>
            <w:r w:rsidR="00262199" w:rsidRPr="0012512B">
              <w:rPr>
                <w:rStyle w:val="Hyperlink"/>
              </w:rPr>
              <w:t>Foster parent’s leave</w:t>
            </w:r>
            <w:r w:rsidR="00262199">
              <w:rPr>
                <w:webHidden/>
              </w:rPr>
              <w:tab/>
            </w:r>
            <w:r w:rsidR="00262199">
              <w:rPr>
                <w:webHidden/>
              </w:rPr>
              <w:fldChar w:fldCharType="begin"/>
            </w:r>
            <w:r w:rsidR="00262199">
              <w:rPr>
                <w:webHidden/>
              </w:rPr>
              <w:instrText xml:space="preserve"> PAGEREF _Toc2602337 \h </w:instrText>
            </w:r>
            <w:r w:rsidR="00262199">
              <w:rPr>
                <w:webHidden/>
              </w:rPr>
            </w:r>
            <w:r w:rsidR="00262199">
              <w:rPr>
                <w:webHidden/>
              </w:rPr>
              <w:fldChar w:fldCharType="separate"/>
            </w:r>
            <w:r w:rsidR="00E13D06">
              <w:rPr>
                <w:webHidden/>
              </w:rPr>
              <w:t>41</w:t>
            </w:r>
            <w:r w:rsidR="00262199">
              <w:rPr>
                <w:webHidden/>
              </w:rPr>
              <w:fldChar w:fldCharType="end"/>
            </w:r>
          </w:hyperlink>
        </w:p>
        <w:p w14:paraId="52200051" w14:textId="77777777" w:rsidR="00262199" w:rsidRDefault="00D13FB2">
          <w:pPr>
            <w:pStyle w:val="TOC2"/>
            <w:tabs>
              <w:tab w:val="left" w:pos="1100"/>
            </w:tabs>
            <w:rPr>
              <w:rFonts w:eastAsiaTheme="minorEastAsia"/>
              <w:lang w:eastAsia="en-AU"/>
            </w:rPr>
          </w:pPr>
          <w:hyperlink w:anchor="_Toc2602338" w:history="1">
            <w:r w:rsidR="00262199" w:rsidRPr="0012512B">
              <w:rPr>
                <w:rStyle w:val="Hyperlink"/>
              </w:rPr>
              <w:t>49.</w:t>
            </w:r>
            <w:r w:rsidR="00262199">
              <w:rPr>
                <w:rFonts w:eastAsiaTheme="minorEastAsia"/>
                <w:lang w:eastAsia="en-AU"/>
              </w:rPr>
              <w:tab/>
            </w:r>
            <w:r w:rsidR="00262199" w:rsidRPr="0012512B">
              <w:rPr>
                <w:rStyle w:val="Hyperlink"/>
              </w:rPr>
              <w:t>Long service leave</w:t>
            </w:r>
            <w:r w:rsidR="00262199">
              <w:rPr>
                <w:webHidden/>
              </w:rPr>
              <w:tab/>
            </w:r>
            <w:r w:rsidR="00262199">
              <w:rPr>
                <w:webHidden/>
              </w:rPr>
              <w:fldChar w:fldCharType="begin"/>
            </w:r>
            <w:r w:rsidR="00262199">
              <w:rPr>
                <w:webHidden/>
              </w:rPr>
              <w:instrText xml:space="preserve"> PAGEREF _Toc2602338 \h </w:instrText>
            </w:r>
            <w:r w:rsidR="00262199">
              <w:rPr>
                <w:webHidden/>
              </w:rPr>
            </w:r>
            <w:r w:rsidR="00262199">
              <w:rPr>
                <w:webHidden/>
              </w:rPr>
              <w:fldChar w:fldCharType="separate"/>
            </w:r>
            <w:r w:rsidR="00E13D06">
              <w:rPr>
                <w:webHidden/>
              </w:rPr>
              <w:t>41</w:t>
            </w:r>
            <w:r w:rsidR="00262199">
              <w:rPr>
                <w:webHidden/>
              </w:rPr>
              <w:fldChar w:fldCharType="end"/>
            </w:r>
          </w:hyperlink>
        </w:p>
        <w:p w14:paraId="30B90B0E" w14:textId="77777777" w:rsidR="00262199" w:rsidRDefault="00D13FB2">
          <w:pPr>
            <w:pStyle w:val="TOC2"/>
            <w:tabs>
              <w:tab w:val="left" w:pos="1100"/>
            </w:tabs>
            <w:rPr>
              <w:rFonts w:eastAsiaTheme="minorEastAsia"/>
              <w:lang w:eastAsia="en-AU"/>
            </w:rPr>
          </w:pPr>
          <w:hyperlink w:anchor="_Toc2602339" w:history="1">
            <w:r w:rsidR="00262199" w:rsidRPr="0012512B">
              <w:rPr>
                <w:rStyle w:val="Hyperlink"/>
              </w:rPr>
              <w:t>50.</w:t>
            </w:r>
            <w:r w:rsidR="00262199">
              <w:rPr>
                <w:rFonts w:eastAsiaTheme="minorEastAsia"/>
                <w:lang w:eastAsia="en-AU"/>
              </w:rPr>
              <w:tab/>
            </w:r>
            <w:r w:rsidR="00262199" w:rsidRPr="0012512B">
              <w:rPr>
                <w:rStyle w:val="Hyperlink"/>
              </w:rPr>
              <w:t>NAIDOC leave</w:t>
            </w:r>
            <w:r w:rsidR="00262199">
              <w:rPr>
                <w:webHidden/>
              </w:rPr>
              <w:tab/>
            </w:r>
            <w:r w:rsidR="00262199">
              <w:rPr>
                <w:webHidden/>
              </w:rPr>
              <w:fldChar w:fldCharType="begin"/>
            </w:r>
            <w:r w:rsidR="00262199">
              <w:rPr>
                <w:webHidden/>
              </w:rPr>
              <w:instrText xml:space="preserve"> PAGEREF _Toc2602339 \h </w:instrText>
            </w:r>
            <w:r w:rsidR="00262199">
              <w:rPr>
                <w:webHidden/>
              </w:rPr>
            </w:r>
            <w:r w:rsidR="00262199">
              <w:rPr>
                <w:webHidden/>
              </w:rPr>
              <w:fldChar w:fldCharType="separate"/>
            </w:r>
            <w:r w:rsidR="00E13D06">
              <w:rPr>
                <w:webHidden/>
              </w:rPr>
              <w:t>42</w:t>
            </w:r>
            <w:r w:rsidR="00262199">
              <w:rPr>
                <w:webHidden/>
              </w:rPr>
              <w:fldChar w:fldCharType="end"/>
            </w:r>
          </w:hyperlink>
        </w:p>
        <w:p w14:paraId="45E9D394" w14:textId="77777777" w:rsidR="00262199" w:rsidRDefault="00D13FB2">
          <w:pPr>
            <w:pStyle w:val="TOC2"/>
            <w:tabs>
              <w:tab w:val="left" w:pos="1100"/>
            </w:tabs>
            <w:rPr>
              <w:rFonts w:eastAsiaTheme="minorEastAsia"/>
              <w:lang w:eastAsia="en-AU"/>
            </w:rPr>
          </w:pPr>
          <w:hyperlink w:anchor="_Toc2602340" w:history="1">
            <w:r w:rsidR="00262199" w:rsidRPr="0012512B">
              <w:rPr>
                <w:rStyle w:val="Hyperlink"/>
              </w:rPr>
              <w:t>51.</w:t>
            </w:r>
            <w:r w:rsidR="00262199">
              <w:rPr>
                <w:rFonts w:eastAsiaTheme="minorEastAsia"/>
                <w:lang w:eastAsia="en-AU"/>
              </w:rPr>
              <w:tab/>
            </w:r>
            <w:r w:rsidR="00262199" w:rsidRPr="0012512B">
              <w:rPr>
                <w:rStyle w:val="Hyperlink"/>
              </w:rPr>
              <w:t>Community service leave</w:t>
            </w:r>
            <w:r w:rsidR="00262199">
              <w:rPr>
                <w:webHidden/>
              </w:rPr>
              <w:tab/>
            </w:r>
            <w:r w:rsidR="00262199">
              <w:rPr>
                <w:webHidden/>
              </w:rPr>
              <w:fldChar w:fldCharType="begin"/>
            </w:r>
            <w:r w:rsidR="00262199">
              <w:rPr>
                <w:webHidden/>
              </w:rPr>
              <w:instrText xml:space="preserve"> PAGEREF _Toc2602340 \h </w:instrText>
            </w:r>
            <w:r w:rsidR="00262199">
              <w:rPr>
                <w:webHidden/>
              </w:rPr>
            </w:r>
            <w:r w:rsidR="00262199">
              <w:rPr>
                <w:webHidden/>
              </w:rPr>
              <w:fldChar w:fldCharType="separate"/>
            </w:r>
            <w:r w:rsidR="00E13D06">
              <w:rPr>
                <w:webHidden/>
              </w:rPr>
              <w:t>42</w:t>
            </w:r>
            <w:r w:rsidR="00262199">
              <w:rPr>
                <w:webHidden/>
              </w:rPr>
              <w:fldChar w:fldCharType="end"/>
            </w:r>
          </w:hyperlink>
        </w:p>
        <w:p w14:paraId="3666B726" w14:textId="77777777" w:rsidR="00262199" w:rsidRDefault="00D13FB2">
          <w:pPr>
            <w:pStyle w:val="TOC2"/>
            <w:tabs>
              <w:tab w:val="left" w:pos="1100"/>
            </w:tabs>
            <w:rPr>
              <w:rFonts w:eastAsiaTheme="minorEastAsia"/>
              <w:lang w:eastAsia="en-AU"/>
            </w:rPr>
          </w:pPr>
          <w:hyperlink w:anchor="_Toc2602341" w:history="1">
            <w:r w:rsidR="00262199" w:rsidRPr="0012512B">
              <w:rPr>
                <w:rStyle w:val="Hyperlink"/>
              </w:rPr>
              <w:t>52.</w:t>
            </w:r>
            <w:r w:rsidR="00262199">
              <w:rPr>
                <w:rFonts w:eastAsiaTheme="minorEastAsia"/>
                <w:lang w:eastAsia="en-AU"/>
              </w:rPr>
              <w:tab/>
            </w:r>
            <w:r w:rsidR="00262199" w:rsidRPr="0012512B">
              <w:rPr>
                <w:rStyle w:val="Hyperlink"/>
              </w:rPr>
              <w:t>Defence reserve leave</w:t>
            </w:r>
            <w:r w:rsidR="00262199">
              <w:rPr>
                <w:webHidden/>
              </w:rPr>
              <w:tab/>
            </w:r>
            <w:r w:rsidR="00262199">
              <w:rPr>
                <w:webHidden/>
              </w:rPr>
              <w:fldChar w:fldCharType="begin"/>
            </w:r>
            <w:r w:rsidR="00262199">
              <w:rPr>
                <w:webHidden/>
              </w:rPr>
              <w:instrText xml:space="preserve"> PAGEREF _Toc2602341 \h </w:instrText>
            </w:r>
            <w:r w:rsidR="00262199">
              <w:rPr>
                <w:webHidden/>
              </w:rPr>
            </w:r>
            <w:r w:rsidR="00262199">
              <w:rPr>
                <w:webHidden/>
              </w:rPr>
              <w:fldChar w:fldCharType="separate"/>
            </w:r>
            <w:r w:rsidR="00E13D06">
              <w:rPr>
                <w:webHidden/>
              </w:rPr>
              <w:t>42</w:t>
            </w:r>
            <w:r w:rsidR="00262199">
              <w:rPr>
                <w:webHidden/>
              </w:rPr>
              <w:fldChar w:fldCharType="end"/>
            </w:r>
          </w:hyperlink>
        </w:p>
        <w:p w14:paraId="1D8CF33D" w14:textId="77777777" w:rsidR="00262199" w:rsidRDefault="00D13FB2">
          <w:pPr>
            <w:pStyle w:val="TOC2"/>
            <w:tabs>
              <w:tab w:val="left" w:pos="1100"/>
            </w:tabs>
            <w:rPr>
              <w:rFonts w:eastAsiaTheme="minorEastAsia"/>
              <w:lang w:eastAsia="en-AU"/>
            </w:rPr>
          </w:pPr>
          <w:hyperlink w:anchor="_Toc2602342" w:history="1">
            <w:r w:rsidR="00262199" w:rsidRPr="0012512B">
              <w:rPr>
                <w:rStyle w:val="Hyperlink"/>
              </w:rPr>
              <w:t>53.</w:t>
            </w:r>
            <w:r w:rsidR="00262199">
              <w:rPr>
                <w:rFonts w:eastAsiaTheme="minorEastAsia"/>
                <w:lang w:eastAsia="en-AU"/>
              </w:rPr>
              <w:tab/>
            </w:r>
            <w:r w:rsidR="00262199" w:rsidRPr="0012512B">
              <w:rPr>
                <w:rStyle w:val="Hyperlink"/>
              </w:rPr>
              <w:t>Minor workplace injury leave</w:t>
            </w:r>
            <w:r w:rsidR="00262199">
              <w:rPr>
                <w:webHidden/>
              </w:rPr>
              <w:tab/>
            </w:r>
            <w:r w:rsidR="00262199">
              <w:rPr>
                <w:webHidden/>
              </w:rPr>
              <w:fldChar w:fldCharType="begin"/>
            </w:r>
            <w:r w:rsidR="00262199">
              <w:rPr>
                <w:webHidden/>
              </w:rPr>
              <w:instrText xml:space="preserve"> PAGEREF _Toc2602342 \h </w:instrText>
            </w:r>
            <w:r w:rsidR="00262199">
              <w:rPr>
                <w:webHidden/>
              </w:rPr>
            </w:r>
            <w:r w:rsidR="00262199">
              <w:rPr>
                <w:webHidden/>
              </w:rPr>
              <w:fldChar w:fldCharType="separate"/>
            </w:r>
            <w:r w:rsidR="00E13D06">
              <w:rPr>
                <w:webHidden/>
              </w:rPr>
              <w:t>43</w:t>
            </w:r>
            <w:r w:rsidR="00262199">
              <w:rPr>
                <w:webHidden/>
              </w:rPr>
              <w:fldChar w:fldCharType="end"/>
            </w:r>
          </w:hyperlink>
        </w:p>
        <w:p w14:paraId="435C3B1C" w14:textId="77777777" w:rsidR="00262199" w:rsidRDefault="00D13FB2">
          <w:pPr>
            <w:pStyle w:val="TOC2"/>
            <w:tabs>
              <w:tab w:val="left" w:pos="1100"/>
            </w:tabs>
            <w:rPr>
              <w:rFonts w:eastAsiaTheme="minorEastAsia"/>
              <w:lang w:eastAsia="en-AU"/>
            </w:rPr>
          </w:pPr>
          <w:hyperlink w:anchor="_Toc2602343" w:history="1">
            <w:r w:rsidR="00262199" w:rsidRPr="0012512B">
              <w:rPr>
                <w:rStyle w:val="Hyperlink"/>
              </w:rPr>
              <w:t>54.</w:t>
            </w:r>
            <w:r w:rsidR="00262199">
              <w:rPr>
                <w:rFonts w:eastAsiaTheme="minorEastAsia"/>
                <w:lang w:eastAsia="en-AU"/>
              </w:rPr>
              <w:tab/>
            </w:r>
            <w:r w:rsidR="00262199" w:rsidRPr="0012512B">
              <w:rPr>
                <w:rStyle w:val="Hyperlink"/>
              </w:rPr>
              <w:t>Miscellaneous leave</w:t>
            </w:r>
            <w:r w:rsidR="00262199">
              <w:rPr>
                <w:webHidden/>
              </w:rPr>
              <w:tab/>
            </w:r>
            <w:r w:rsidR="00262199">
              <w:rPr>
                <w:webHidden/>
              </w:rPr>
              <w:fldChar w:fldCharType="begin"/>
            </w:r>
            <w:r w:rsidR="00262199">
              <w:rPr>
                <w:webHidden/>
              </w:rPr>
              <w:instrText xml:space="preserve"> PAGEREF _Toc2602343 \h </w:instrText>
            </w:r>
            <w:r w:rsidR="00262199">
              <w:rPr>
                <w:webHidden/>
              </w:rPr>
            </w:r>
            <w:r w:rsidR="00262199">
              <w:rPr>
                <w:webHidden/>
              </w:rPr>
              <w:fldChar w:fldCharType="separate"/>
            </w:r>
            <w:r w:rsidR="00E13D06">
              <w:rPr>
                <w:webHidden/>
              </w:rPr>
              <w:t>43</w:t>
            </w:r>
            <w:r w:rsidR="00262199">
              <w:rPr>
                <w:webHidden/>
              </w:rPr>
              <w:fldChar w:fldCharType="end"/>
            </w:r>
          </w:hyperlink>
        </w:p>
        <w:p w14:paraId="445473BE" w14:textId="77777777" w:rsidR="00262199" w:rsidRDefault="00D13FB2">
          <w:pPr>
            <w:pStyle w:val="TOC2"/>
            <w:tabs>
              <w:tab w:val="left" w:pos="1100"/>
            </w:tabs>
            <w:rPr>
              <w:rFonts w:eastAsiaTheme="minorEastAsia"/>
              <w:lang w:eastAsia="en-AU"/>
            </w:rPr>
          </w:pPr>
          <w:hyperlink w:anchor="_Toc2602344" w:history="1">
            <w:r w:rsidR="00262199" w:rsidRPr="0012512B">
              <w:rPr>
                <w:rStyle w:val="Hyperlink"/>
              </w:rPr>
              <w:t>55.</w:t>
            </w:r>
            <w:r w:rsidR="00262199">
              <w:rPr>
                <w:rFonts w:eastAsiaTheme="minorEastAsia"/>
                <w:lang w:eastAsia="en-AU"/>
              </w:rPr>
              <w:tab/>
            </w:r>
            <w:r w:rsidR="00262199" w:rsidRPr="0012512B">
              <w:rPr>
                <w:rStyle w:val="Hyperlink"/>
              </w:rPr>
              <w:t>Portability of leave</w:t>
            </w:r>
            <w:r w:rsidR="00262199">
              <w:rPr>
                <w:webHidden/>
              </w:rPr>
              <w:tab/>
            </w:r>
            <w:r w:rsidR="00262199">
              <w:rPr>
                <w:webHidden/>
              </w:rPr>
              <w:fldChar w:fldCharType="begin"/>
            </w:r>
            <w:r w:rsidR="00262199">
              <w:rPr>
                <w:webHidden/>
              </w:rPr>
              <w:instrText xml:space="preserve"> PAGEREF _Toc2602344 \h </w:instrText>
            </w:r>
            <w:r w:rsidR="00262199">
              <w:rPr>
                <w:webHidden/>
              </w:rPr>
            </w:r>
            <w:r w:rsidR="00262199">
              <w:rPr>
                <w:webHidden/>
              </w:rPr>
              <w:fldChar w:fldCharType="separate"/>
            </w:r>
            <w:r w:rsidR="00E13D06">
              <w:rPr>
                <w:webHidden/>
              </w:rPr>
              <w:t>43</w:t>
            </w:r>
            <w:r w:rsidR="00262199">
              <w:rPr>
                <w:webHidden/>
              </w:rPr>
              <w:fldChar w:fldCharType="end"/>
            </w:r>
          </w:hyperlink>
        </w:p>
        <w:p w14:paraId="76E9204E" w14:textId="77777777" w:rsidR="00262199" w:rsidRDefault="00D13FB2">
          <w:pPr>
            <w:pStyle w:val="TOC2"/>
            <w:tabs>
              <w:tab w:val="left" w:pos="1100"/>
            </w:tabs>
            <w:rPr>
              <w:rFonts w:eastAsiaTheme="minorEastAsia"/>
              <w:lang w:eastAsia="en-AU"/>
            </w:rPr>
          </w:pPr>
          <w:hyperlink w:anchor="_Toc2602345" w:history="1">
            <w:r w:rsidR="00262199" w:rsidRPr="0012512B">
              <w:rPr>
                <w:rStyle w:val="Hyperlink"/>
              </w:rPr>
              <w:t>56.</w:t>
            </w:r>
            <w:r w:rsidR="00262199">
              <w:rPr>
                <w:rFonts w:eastAsiaTheme="minorEastAsia"/>
                <w:lang w:eastAsia="en-AU"/>
              </w:rPr>
              <w:tab/>
            </w:r>
            <w:r w:rsidR="00262199" w:rsidRPr="0012512B">
              <w:rPr>
                <w:rStyle w:val="Hyperlink"/>
              </w:rPr>
              <w:t>Access and application of leave</w:t>
            </w:r>
            <w:r w:rsidR="00262199">
              <w:rPr>
                <w:webHidden/>
              </w:rPr>
              <w:tab/>
            </w:r>
            <w:r w:rsidR="00262199">
              <w:rPr>
                <w:webHidden/>
              </w:rPr>
              <w:fldChar w:fldCharType="begin"/>
            </w:r>
            <w:r w:rsidR="00262199">
              <w:rPr>
                <w:webHidden/>
              </w:rPr>
              <w:instrText xml:space="preserve"> PAGEREF _Toc2602345 \h </w:instrText>
            </w:r>
            <w:r w:rsidR="00262199">
              <w:rPr>
                <w:webHidden/>
              </w:rPr>
            </w:r>
            <w:r w:rsidR="00262199">
              <w:rPr>
                <w:webHidden/>
              </w:rPr>
              <w:fldChar w:fldCharType="separate"/>
            </w:r>
            <w:r w:rsidR="00E13D06">
              <w:rPr>
                <w:webHidden/>
              </w:rPr>
              <w:t>44</w:t>
            </w:r>
            <w:r w:rsidR="00262199">
              <w:rPr>
                <w:webHidden/>
              </w:rPr>
              <w:fldChar w:fldCharType="end"/>
            </w:r>
          </w:hyperlink>
        </w:p>
        <w:p w14:paraId="688939D5" w14:textId="77777777" w:rsidR="00262199" w:rsidRDefault="00D13FB2">
          <w:pPr>
            <w:pStyle w:val="TOC2"/>
            <w:tabs>
              <w:tab w:val="left" w:pos="1100"/>
            </w:tabs>
            <w:rPr>
              <w:rFonts w:eastAsiaTheme="minorEastAsia"/>
              <w:lang w:eastAsia="en-AU"/>
            </w:rPr>
          </w:pPr>
          <w:hyperlink w:anchor="_Toc2602346" w:history="1">
            <w:r w:rsidR="00262199" w:rsidRPr="0012512B">
              <w:rPr>
                <w:rStyle w:val="Hyperlink"/>
              </w:rPr>
              <w:t>57.</w:t>
            </w:r>
            <w:r w:rsidR="00262199">
              <w:rPr>
                <w:rFonts w:eastAsiaTheme="minorEastAsia"/>
                <w:lang w:eastAsia="en-AU"/>
              </w:rPr>
              <w:tab/>
            </w:r>
            <w:r w:rsidR="00262199" w:rsidRPr="0012512B">
              <w:rPr>
                <w:rStyle w:val="Hyperlink"/>
              </w:rPr>
              <w:t>Closedown day substitution</w:t>
            </w:r>
            <w:r w:rsidR="00262199">
              <w:rPr>
                <w:webHidden/>
              </w:rPr>
              <w:tab/>
            </w:r>
            <w:r w:rsidR="00262199">
              <w:rPr>
                <w:webHidden/>
              </w:rPr>
              <w:fldChar w:fldCharType="begin"/>
            </w:r>
            <w:r w:rsidR="00262199">
              <w:rPr>
                <w:webHidden/>
              </w:rPr>
              <w:instrText xml:space="preserve"> PAGEREF _Toc2602346 \h </w:instrText>
            </w:r>
            <w:r w:rsidR="00262199">
              <w:rPr>
                <w:webHidden/>
              </w:rPr>
            </w:r>
            <w:r w:rsidR="00262199">
              <w:rPr>
                <w:webHidden/>
              </w:rPr>
              <w:fldChar w:fldCharType="separate"/>
            </w:r>
            <w:r w:rsidR="00E13D06">
              <w:rPr>
                <w:webHidden/>
              </w:rPr>
              <w:t>45</w:t>
            </w:r>
            <w:r w:rsidR="00262199">
              <w:rPr>
                <w:webHidden/>
              </w:rPr>
              <w:fldChar w:fldCharType="end"/>
            </w:r>
          </w:hyperlink>
        </w:p>
        <w:p w14:paraId="737C96FD" w14:textId="77777777" w:rsidR="00262199" w:rsidRDefault="00D13FB2">
          <w:pPr>
            <w:pStyle w:val="TOC2"/>
            <w:tabs>
              <w:tab w:val="left" w:pos="1100"/>
            </w:tabs>
            <w:rPr>
              <w:rFonts w:eastAsiaTheme="minorEastAsia"/>
              <w:lang w:eastAsia="en-AU"/>
            </w:rPr>
          </w:pPr>
          <w:hyperlink w:anchor="_Toc2602347" w:history="1">
            <w:r w:rsidR="00262199" w:rsidRPr="0012512B">
              <w:rPr>
                <w:rStyle w:val="Hyperlink"/>
              </w:rPr>
              <w:t>58.</w:t>
            </w:r>
            <w:r w:rsidR="00262199">
              <w:rPr>
                <w:rFonts w:eastAsiaTheme="minorEastAsia"/>
                <w:lang w:eastAsia="en-AU"/>
              </w:rPr>
              <w:tab/>
            </w:r>
            <w:r w:rsidR="00262199" w:rsidRPr="0012512B">
              <w:rPr>
                <w:rStyle w:val="Hyperlink"/>
              </w:rPr>
              <w:t>Public holidays</w:t>
            </w:r>
            <w:r w:rsidR="00262199">
              <w:rPr>
                <w:webHidden/>
              </w:rPr>
              <w:tab/>
            </w:r>
            <w:r w:rsidR="00262199">
              <w:rPr>
                <w:webHidden/>
              </w:rPr>
              <w:fldChar w:fldCharType="begin"/>
            </w:r>
            <w:r w:rsidR="00262199">
              <w:rPr>
                <w:webHidden/>
              </w:rPr>
              <w:instrText xml:space="preserve"> PAGEREF _Toc2602347 \h </w:instrText>
            </w:r>
            <w:r w:rsidR="00262199">
              <w:rPr>
                <w:webHidden/>
              </w:rPr>
            </w:r>
            <w:r w:rsidR="00262199">
              <w:rPr>
                <w:webHidden/>
              </w:rPr>
              <w:fldChar w:fldCharType="separate"/>
            </w:r>
            <w:r w:rsidR="00E13D06">
              <w:rPr>
                <w:webHidden/>
              </w:rPr>
              <w:t>47</w:t>
            </w:r>
            <w:r w:rsidR="00262199">
              <w:rPr>
                <w:webHidden/>
              </w:rPr>
              <w:fldChar w:fldCharType="end"/>
            </w:r>
          </w:hyperlink>
        </w:p>
        <w:p w14:paraId="0DB9565C" w14:textId="77777777" w:rsidR="00262199" w:rsidRDefault="00D13FB2">
          <w:pPr>
            <w:pStyle w:val="TOC1"/>
            <w:rPr>
              <w:rFonts w:eastAsiaTheme="minorEastAsia"/>
              <w:b w:val="0"/>
              <w:lang w:eastAsia="en-AU"/>
            </w:rPr>
          </w:pPr>
          <w:hyperlink w:anchor="_Toc2602348" w:history="1">
            <w:r w:rsidR="00262199" w:rsidRPr="0012512B">
              <w:rPr>
                <w:rStyle w:val="Hyperlink"/>
              </w:rPr>
              <w:t>PART 6 REDEPLOYMENT, REDUCTION AND RETRENCHMENT</w:t>
            </w:r>
            <w:r w:rsidR="00262199">
              <w:rPr>
                <w:webHidden/>
              </w:rPr>
              <w:tab/>
            </w:r>
            <w:r w:rsidR="00262199">
              <w:rPr>
                <w:webHidden/>
              </w:rPr>
              <w:fldChar w:fldCharType="begin"/>
            </w:r>
            <w:r w:rsidR="00262199">
              <w:rPr>
                <w:webHidden/>
              </w:rPr>
              <w:instrText xml:space="preserve"> PAGEREF _Toc2602348 \h </w:instrText>
            </w:r>
            <w:r w:rsidR="00262199">
              <w:rPr>
                <w:webHidden/>
              </w:rPr>
            </w:r>
            <w:r w:rsidR="00262199">
              <w:rPr>
                <w:webHidden/>
              </w:rPr>
              <w:fldChar w:fldCharType="separate"/>
            </w:r>
            <w:r w:rsidR="00E13D06">
              <w:rPr>
                <w:webHidden/>
              </w:rPr>
              <w:t>48</w:t>
            </w:r>
            <w:r w:rsidR="00262199">
              <w:rPr>
                <w:webHidden/>
              </w:rPr>
              <w:fldChar w:fldCharType="end"/>
            </w:r>
          </w:hyperlink>
        </w:p>
        <w:p w14:paraId="1A32B102" w14:textId="77777777" w:rsidR="00262199" w:rsidRDefault="00D13FB2">
          <w:pPr>
            <w:pStyle w:val="TOC2"/>
            <w:tabs>
              <w:tab w:val="left" w:pos="1100"/>
            </w:tabs>
            <w:rPr>
              <w:rFonts w:eastAsiaTheme="minorEastAsia"/>
              <w:lang w:eastAsia="en-AU"/>
            </w:rPr>
          </w:pPr>
          <w:hyperlink w:anchor="_Toc2602349" w:history="1">
            <w:r w:rsidR="00262199" w:rsidRPr="0012512B">
              <w:rPr>
                <w:rStyle w:val="Hyperlink"/>
              </w:rPr>
              <w:t>59.</w:t>
            </w:r>
            <w:r w:rsidR="00262199">
              <w:rPr>
                <w:rFonts w:eastAsiaTheme="minorEastAsia"/>
                <w:lang w:eastAsia="en-AU"/>
              </w:rPr>
              <w:tab/>
            </w:r>
            <w:r w:rsidR="00262199" w:rsidRPr="0012512B">
              <w:rPr>
                <w:rStyle w:val="Hyperlink"/>
              </w:rPr>
              <w:t>Application</w:t>
            </w:r>
            <w:r w:rsidR="00262199">
              <w:rPr>
                <w:webHidden/>
              </w:rPr>
              <w:tab/>
            </w:r>
            <w:r w:rsidR="00262199">
              <w:rPr>
                <w:webHidden/>
              </w:rPr>
              <w:fldChar w:fldCharType="begin"/>
            </w:r>
            <w:r w:rsidR="00262199">
              <w:rPr>
                <w:webHidden/>
              </w:rPr>
              <w:instrText xml:space="preserve"> PAGEREF _Toc2602349 \h </w:instrText>
            </w:r>
            <w:r w:rsidR="00262199">
              <w:rPr>
                <w:webHidden/>
              </w:rPr>
            </w:r>
            <w:r w:rsidR="00262199">
              <w:rPr>
                <w:webHidden/>
              </w:rPr>
              <w:fldChar w:fldCharType="separate"/>
            </w:r>
            <w:r w:rsidR="00E13D06">
              <w:rPr>
                <w:webHidden/>
              </w:rPr>
              <w:t>48</w:t>
            </w:r>
            <w:r w:rsidR="00262199">
              <w:rPr>
                <w:webHidden/>
              </w:rPr>
              <w:fldChar w:fldCharType="end"/>
            </w:r>
          </w:hyperlink>
        </w:p>
        <w:p w14:paraId="25BD6C4D" w14:textId="77777777" w:rsidR="00262199" w:rsidRDefault="00D13FB2">
          <w:pPr>
            <w:pStyle w:val="TOC2"/>
            <w:tabs>
              <w:tab w:val="left" w:pos="1100"/>
            </w:tabs>
            <w:rPr>
              <w:rFonts w:eastAsiaTheme="minorEastAsia"/>
              <w:lang w:eastAsia="en-AU"/>
            </w:rPr>
          </w:pPr>
          <w:hyperlink w:anchor="_Toc2602350" w:history="1">
            <w:r w:rsidR="00262199" w:rsidRPr="0012512B">
              <w:rPr>
                <w:rStyle w:val="Hyperlink"/>
              </w:rPr>
              <w:t>60.</w:t>
            </w:r>
            <w:r w:rsidR="00262199">
              <w:rPr>
                <w:rFonts w:eastAsiaTheme="minorEastAsia"/>
                <w:lang w:eastAsia="en-AU"/>
              </w:rPr>
              <w:tab/>
            </w:r>
            <w:r w:rsidR="00262199" w:rsidRPr="0012512B">
              <w:rPr>
                <w:rStyle w:val="Hyperlink"/>
              </w:rPr>
              <w:t>Consultation process</w:t>
            </w:r>
            <w:r w:rsidR="00262199">
              <w:rPr>
                <w:webHidden/>
              </w:rPr>
              <w:tab/>
            </w:r>
            <w:r w:rsidR="00262199">
              <w:rPr>
                <w:webHidden/>
              </w:rPr>
              <w:fldChar w:fldCharType="begin"/>
            </w:r>
            <w:r w:rsidR="00262199">
              <w:rPr>
                <w:webHidden/>
              </w:rPr>
              <w:instrText xml:space="preserve"> PAGEREF _Toc2602350 \h </w:instrText>
            </w:r>
            <w:r w:rsidR="00262199">
              <w:rPr>
                <w:webHidden/>
              </w:rPr>
            </w:r>
            <w:r w:rsidR="00262199">
              <w:rPr>
                <w:webHidden/>
              </w:rPr>
              <w:fldChar w:fldCharType="separate"/>
            </w:r>
            <w:r w:rsidR="00E13D06">
              <w:rPr>
                <w:webHidden/>
              </w:rPr>
              <w:t>48</w:t>
            </w:r>
            <w:r w:rsidR="00262199">
              <w:rPr>
                <w:webHidden/>
              </w:rPr>
              <w:fldChar w:fldCharType="end"/>
            </w:r>
          </w:hyperlink>
        </w:p>
        <w:p w14:paraId="6EF07FE4" w14:textId="77777777" w:rsidR="00262199" w:rsidRDefault="00D13FB2">
          <w:pPr>
            <w:pStyle w:val="TOC2"/>
            <w:tabs>
              <w:tab w:val="left" w:pos="1100"/>
            </w:tabs>
            <w:rPr>
              <w:rFonts w:eastAsiaTheme="minorEastAsia"/>
              <w:lang w:eastAsia="en-AU"/>
            </w:rPr>
          </w:pPr>
          <w:hyperlink w:anchor="_Toc2602351" w:history="1">
            <w:r w:rsidR="00262199" w:rsidRPr="0012512B">
              <w:rPr>
                <w:rStyle w:val="Hyperlink"/>
              </w:rPr>
              <w:t>61.</w:t>
            </w:r>
            <w:r w:rsidR="00262199">
              <w:rPr>
                <w:rFonts w:eastAsiaTheme="minorEastAsia"/>
                <w:lang w:eastAsia="en-AU"/>
              </w:rPr>
              <w:tab/>
            </w:r>
            <w:r w:rsidR="00262199" w:rsidRPr="0012512B">
              <w:rPr>
                <w:rStyle w:val="Hyperlink"/>
              </w:rPr>
              <w:t>Voluntary retrenchment</w:t>
            </w:r>
            <w:r w:rsidR="00262199">
              <w:rPr>
                <w:webHidden/>
              </w:rPr>
              <w:tab/>
            </w:r>
            <w:r w:rsidR="00262199">
              <w:rPr>
                <w:webHidden/>
              </w:rPr>
              <w:fldChar w:fldCharType="begin"/>
            </w:r>
            <w:r w:rsidR="00262199">
              <w:rPr>
                <w:webHidden/>
              </w:rPr>
              <w:instrText xml:space="preserve"> PAGEREF _Toc2602351 \h </w:instrText>
            </w:r>
            <w:r w:rsidR="00262199">
              <w:rPr>
                <w:webHidden/>
              </w:rPr>
            </w:r>
            <w:r w:rsidR="00262199">
              <w:rPr>
                <w:webHidden/>
              </w:rPr>
              <w:fldChar w:fldCharType="separate"/>
            </w:r>
            <w:r w:rsidR="00E13D06">
              <w:rPr>
                <w:webHidden/>
              </w:rPr>
              <w:t>49</w:t>
            </w:r>
            <w:r w:rsidR="00262199">
              <w:rPr>
                <w:webHidden/>
              </w:rPr>
              <w:fldChar w:fldCharType="end"/>
            </w:r>
          </w:hyperlink>
        </w:p>
        <w:p w14:paraId="1B673754" w14:textId="77777777" w:rsidR="00262199" w:rsidRDefault="00D13FB2">
          <w:pPr>
            <w:pStyle w:val="TOC2"/>
            <w:tabs>
              <w:tab w:val="left" w:pos="1100"/>
            </w:tabs>
            <w:rPr>
              <w:rFonts w:eastAsiaTheme="minorEastAsia"/>
              <w:lang w:eastAsia="en-AU"/>
            </w:rPr>
          </w:pPr>
          <w:hyperlink w:anchor="_Toc2602352" w:history="1">
            <w:r w:rsidR="00262199" w:rsidRPr="0012512B">
              <w:rPr>
                <w:rStyle w:val="Hyperlink"/>
              </w:rPr>
              <w:t>62.</w:t>
            </w:r>
            <w:r w:rsidR="00262199">
              <w:rPr>
                <w:rFonts w:eastAsiaTheme="minorEastAsia"/>
                <w:lang w:eastAsia="en-AU"/>
              </w:rPr>
              <w:tab/>
            </w:r>
            <w:r w:rsidR="00262199" w:rsidRPr="0012512B">
              <w:rPr>
                <w:rStyle w:val="Hyperlink"/>
              </w:rPr>
              <w:t>Period of notice</w:t>
            </w:r>
            <w:r w:rsidR="00262199">
              <w:rPr>
                <w:webHidden/>
              </w:rPr>
              <w:tab/>
            </w:r>
            <w:r w:rsidR="00262199">
              <w:rPr>
                <w:webHidden/>
              </w:rPr>
              <w:fldChar w:fldCharType="begin"/>
            </w:r>
            <w:r w:rsidR="00262199">
              <w:rPr>
                <w:webHidden/>
              </w:rPr>
              <w:instrText xml:space="preserve"> PAGEREF _Toc2602352 \h </w:instrText>
            </w:r>
            <w:r w:rsidR="00262199">
              <w:rPr>
                <w:webHidden/>
              </w:rPr>
            </w:r>
            <w:r w:rsidR="00262199">
              <w:rPr>
                <w:webHidden/>
              </w:rPr>
              <w:fldChar w:fldCharType="separate"/>
            </w:r>
            <w:r w:rsidR="00E13D06">
              <w:rPr>
                <w:webHidden/>
              </w:rPr>
              <w:t>50</w:t>
            </w:r>
            <w:r w:rsidR="00262199">
              <w:rPr>
                <w:webHidden/>
              </w:rPr>
              <w:fldChar w:fldCharType="end"/>
            </w:r>
          </w:hyperlink>
        </w:p>
        <w:p w14:paraId="61C261C3" w14:textId="77777777" w:rsidR="00262199" w:rsidRDefault="00D13FB2">
          <w:pPr>
            <w:pStyle w:val="TOC2"/>
            <w:tabs>
              <w:tab w:val="left" w:pos="1100"/>
            </w:tabs>
            <w:rPr>
              <w:rFonts w:eastAsiaTheme="minorEastAsia"/>
              <w:lang w:eastAsia="en-AU"/>
            </w:rPr>
          </w:pPr>
          <w:hyperlink w:anchor="_Toc2602353" w:history="1">
            <w:r w:rsidR="00262199" w:rsidRPr="0012512B">
              <w:rPr>
                <w:rStyle w:val="Hyperlink"/>
              </w:rPr>
              <w:t>63.</w:t>
            </w:r>
            <w:r w:rsidR="00262199">
              <w:rPr>
                <w:rFonts w:eastAsiaTheme="minorEastAsia"/>
                <w:lang w:eastAsia="en-AU"/>
              </w:rPr>
              <w:tab/>
            </w:r>
            <w:r w:rsidR="00262199" w:rsidRPr="0012512B">
              <w:rPr>
                <w:rStyle w:val="Hyperlink"/>
              </w:rPr>
              <w:t>Severance benefit</w:t>
            </w:r>
            <w:r w:rsidR="00262199">
              <w:rPr>
                <w:webHidden/>
              </w:rPr>
              <w:tab/>
            </w:r>
            <w:r w:rsidR="00262199">
              <w:rPr>
                <w:webHidden/>
              </w:rPr>
              <w:fldChar w:fldCharType="begin"/>
            </w:r>
            <w:r w:rsidR="00262199">
              <w:rPr>
                <w:webHidden/>
              </w:rPr>
              <w:instrText xml:space="preserve"> PAGEREF _Toc2602353 \h </w:instrText>
            </w:r>
            <w:r w:rsidR="00262199">
              <w:rPr>
                <w:webHidden/>
              </w:rPr>
            </w:r>
            <w:r w:rsidR="00262199">
              <w:rPr>
                <w:webHidden/>
              </w:rPr>
              <w:fldChar w:fldCharType="separate"/>
            </w:r>
            <w:r w:rsidR="00E13D06">
              <w:rPr>
                <w:webHidden/>
              </w:rPr>
              <w:t>50</w:t>
            </w:r>
            <w:r w:rsidR="00262199">
              <w:rPr>
                <w:webHidden/>
              </w:rPr>
              <w:fldChar w:fldCharType="end"/>
            </w:r>
          </w:hyperlink>
        </w:p>
        <w:p w14:paraId="792D6448" w14:textId="77777777" w:rsidR="00262199" w:rsidRDefault="00D13FB2">
          <w:pPr>
            <w:pStyle w:val="TOC2"/>
            <w:tabs>
              <w:tab w:val="left" w:pos="1100"/>
            </w:tabs>
            <w:rPr>
              <w:rFonts w:eastAsiaTheme="minorEastAsia"/>
              <w:lang w:eastAsia="en-AU"/>
            </w:rPr>
          </w:pPr>
          <w:hyperlink w:anchor="_Toc2602354" w:history="1">
            <w:r w:rsidR="00262199" w:rsidRPr="0012512B">
              <w:rPr>
                <w:rStyle w:val="Hyperlink"/>
              </w:rPr>
              <w:t>64.</w:t>
            </w:r>
            <w:r w:rsidR="00262199">
              <w:rPr>
                <w:rFonts w:eastAsiaTheme="minorEastAsia"/>
                <w:lang w:eastAsia="en-AU"/>
              </w:rPr>
              <w:tab/>
            </w:r>
            <w:r w:rsidR="00262199" w:rsidRPr="0012512B">
              <w:rPr>
                <w:rStyle w:val="Hyperlink"/>
              </w:rPr>
              <w:t>Rate of payment - severance benefit</w:t>
            </w:r>
            <w:r w:rsidR="00262199">
              <w:rPr>
                <w:webHidden/>
              </w:rPr>
              <w:tab/>
            </w:r>
            <w:r w:rsidR="00262199">
              <w:rPr>
                <w:webHidden/>
              </w:rPr>
              <w:fldChar w:fldCharType="begin"/>
            </w:r>
            <w:r w:rsidR="00262199">
              <w:rPr>
                <w:webHidden/>
              </w:rPr>
              <w:instrText xml:space="preserve"> PAGEREF _Toc2602354 \h </w:instrText>
            </w:r>
            <w:r w:rsidR="00262199">
              <w:rPr>
                <w:webHidden/>
              </w:rPr>
            </w:r>
            <w:r w:rsidR="00262199">
              <w:rPr>
                <w:webHidden/>
              </w:rPr>
              <w:fldChar w:fldCharType="separate"/>
            </w:r>
            <w:r w:rsidR="00E13D06">
              <w:rPr>
                <w:webHidden/>
              </w:rPr>
              <w:t>51</w:t>
            </w:r>
            <w:r w:rsidR="00262199">
              <w:rPr>
                <w:webHidden/>
              </w:rPr>
              <w:fldChar w:fldCharType="end"/>
            </w:r>
          </w:hyperlink>
        </w:p>
        <w:p w14:paraId="5D6D1451" w14:textId="77777777" w:rsidR="00262199" w:rsidRDefault="00D13FB2">
          <w:pPr>
            <w:pStyle w:val="TOC2"/>
            <w:tabs>
              <w:tab w:val="left" w:pos="1100"/>
            </w:tabs>
            <w:rPr>
              <w:rFonts w:eastAsiaTheme="minorEastAsia"/>
              <w:lang w:eastAsia="en-AU"/>
            </w:rPr>
          </w:pPr>
          <w:hyperlink w:anchor="_Toc2602355" w:history="1">
            <w:r w:rsidR="00262199" w:rsidRPr="0012512B">
              <w:rPr>
                <w:rStyle w:val="Hyperlink"/>
              </w:rPr>
              <w:t>65.</w:t>
            </w:r>
            <w:r w:rsidR="00262199">
              <w:rPr>
                <w:rFonts w:eastAsiaTheme="minorEastAsia"/>
                <w:lang w:eastAsia="en-AU"/>
              </w:rPr>
              <w:tab/>
            </w:r>
            <w:r w:rsidR="00262199" w:rsidRPr="0012512B">
              <w:rPr>
                <w:rStyle w:val="Hyperlink"/>
              </w:rPr>
              <w:t>Retention periods</w:t>
            </w:r>
            <w:r w:rsidR="00262199">
              <w:rPr>
                <w:webHidden/>
              </w:rPr>
              <w:tab/>
            </w:r>
            <w:r w:rsidR="00262199">
              <w:rPr>
                <w:webHidden/>
              </w:rPr>
              <w:fldChar w:fldCharType="begin"/>
            </w:r>
            <w:r w:rsidR="00262199">
              <w:rPr>
                <w:webHidden/>
              </w:rPr>
              <w:instrText xml:space="preserve"> PAGEREF _Toc2602355 \h </w:instrText>
            </w:r>
            <w:r w:rsidR="00262199">
              <w:rPr>
                <w:webHidden/>
              </w:rPr>
            </w:r>
            <w:r w:rsidR="00262199">
              <w:rPr>
                <w:webHidden/>
              </w:rPr>
              <w:fldChar w:fldCharType="separate"/>
            </w:r>
            <w:r w:rsidR="00E13D06">
              <w:rPr>
                <w:webHidden/>
              </w:rPr>
              <w:t>52</w:t>
            </w:r>
            <w:r w:rsidR="00262199">
              <w:rPr>
                <w:webHidden/>
              </w:rPr>
              <w:fldChar w:fldCharType="end"/>
            </w:r>
          </w:hyperlink>
        </w:p>
        <w:p w14:paraId="3CB15280" w14:textId="77777777" w:rsidR="00262199" w:rsidRDefault="00D13FB2">
          <w:pPr>
            <w:pStyle w:val="TOC2"/>
            <w:tabs>
              <w:tab w:val="left" w:pos="1100"/>
            </w:tabs>
            <w:rPr>
              <w:rFonts w:eastAsiaTheme="minorEastAsia"/>
              <w:lang w:eastAsia="en-AU"/>
            </w:rPr>
          </w:pPr>
          <w:hyperlink w:anchor="_Toc2602356" w:history="1">
            <w:r w:rsidR="00262199" w:rsidRPr="0012512B">
              <w:rPr>
                <w:rStyle w:val="Hyperlink"/>
              </w:rPr>
              <w:t>66.</w:t>
            </w:r>
            <w:r w:rsidR="00262199">
              <w:rPr>
                <w:rFonts w:eastAsiaTheme="minorEastAsia"/>
                <w:lang w:eastAsia="en-AU"/>
              </w:rPr>
              <w:tab/>
            </w:r>
            <w:r w:rsidR="00262199" w:rsidRPr="0012512B">
              <w:rPr>
                <w:rStyle w:val="Hyperlink"/>
              </w:rPr>
              <w:t>Involuntary retrenchment</w:t>
            </w:r>
            <w:r w:rsidR="00262199">
              <w:rPr>
                <w:webHidden/>
              </w:rPr>
              <w:tab/>
            </w:r>
            <w:r w:rsidR="00262199">
              <w:rPr>
                <w:webHidden/>
              </w:rPr>
              <w:fldChar w:fldCharType="begin"/>
            </w:r>
            <w:r w:rsidR="00262199">
              <w:rPr>
                <w:webHidden/>
              </w:rPr>
              <w:instrText xml:space="preserve"> PAGEREF _Toc2602356 \h </w:instrText>
            </w:r>
            <w:r w:rsidR="00262199">
              <w:rPr>
                <w:webHidden/>
              </w:rPr>
            </w:r>
            <w:r w:rsidR="00262199">
              <w:rPr>
                <w:webHidden/>
              </w:rPr>
              <w:fldChar w:fldCharType="separate"/>
            </w:r>
            <w:r w:rsidR="00E13D06">
              <w:rPr>
                <w:webHidden/>
              </w:rPr>
              <w:t>53</w:t>
            </w:r>
            <w:r w:rsidR="00262199">
              <w:rPr>
                <w:webHidden/>
              </w:rPr>
              <w:fldChar w:fldCharType="end"/>
            </w:r>
          </w:hyperlink>
        </w:p>
        <w:p w14:paraId="79B6C1A0" w14:textId="77777777" w:rsidR="00262199" w:rsidRDefault="00D13FB2">
          <w:pPr>
            <w:pStyle w:val="TOC2"/>
            <w:tabs>
              <w:tab w:val="left" w:pos="1100"/>
            </w:tabs>
            <w:rPr>
              <w:rFonts w:eastAsiaTheme="minorEastAsia"/>
              <w:lang w:eastAsia="en-AU"/>
            </w:rPr>
          </w:pPr>
          <w:hyperlink w:anchor="_Toc2602357" w:history="1">
            <w:r w:rsidR="00262199" w:rsidRPr="0012512B">
              <w:rPr>
                <w:rStyle w:val="Hyperlink"/>
              </w:rPr>
              <w:t>67.</w:t>
            </w:r>
            <w:r w:rsidR="00262199">
              <w:rPr>
                <w:rFonts w:eastAsiaTheme="minorEastAsia"/>
                <w:lang w:eastAsia="en-AU"/>
              </w:rPr>
              <w:tab/>
            </w:r>
            <w:r w:rsidR="00262199" w:rsidRPr="0012512B">
              <w:rPr>
                <w:rStyle w:val="Hyperlink"/>
              </w:rPr>
              <w:t>Accelerated separation arrangements</w:t>
            </w:r>
            <w:r w:rsidR="00262199">
              <w:rPr>
                <w:webHidden/>
              </w:rPr>
              <w:tab/>
            </w:r>
            <w:r w:rsidR="00262199">
              <w:rPr>
                <w:webHidden/>
              </w:rPr>
              <w:fldChar w:fldCharType="begin"/>
            </w:r>
            <w:r w:rsidR="00262199">
              <w:rPr>
                <w:webHidden/>
              </w:rPr>
              <w:instrText xml:space="preserve"> PAGEREF _Toc2602357 \h </w:instrText>
            </w:r>
            <w:r w:rsidR="00262199">
              <w:rPr>
                <w:webHidden/>
              </w:rPr>
            </w:r>
            <w:r w:rsidR="00262199">
              <w:rPr>
                <w:webHidden/>
              </w:rPr>
              <w:fldChar w:fldCharType="separate"/>
            </w:r>
            <w:r w:rsidR="00E13D06">
              <w:rPr>
                <w:webHidden/>
              </w:rPr>
              <w:t>54</w:t>
            </w:r>
            <w:r w:rsidR="00262199">
              <w:rPr>
                <w:webHidden/>
              </w:rPr>
              <w:fldChar w:fldCharType="end"/>
            </w:r>
          </w:hyperlink>
        </w:p>
        <w:p w14:paraId="732F221D" w14:textId="77777777" w:rsidR="00262199" w:rsidRDefault="00D13FB2">
          <w:pPr>
            <w:pStyle w:val="TOC1"/>
            <w:rPr>
              <w:rFonts w:eastAsiaTheme="minorEastAsia"/>
              <w:b w:val="0"/>
              <w:lang w:eastAsia="en-AU"/>
            </w:rPr>
          </w:pPr>
          <w:hyperlink w:anchor="_Toc2602358" w:history="1">
            <w:r w:rsidR="00262199" w:rsidRPr="0012512B">
              <w:rPr>
                <w:rStyle w:val="Hyperlink"/>
              </w:rPr>
              <w:t>Schedule 1 Formal acceptance of Agreement and Signatories</w:t>
            </w:r>
            <w:r w:rsidR="00262199">
              <w:rPr>
                <w:webHidden/>
              </w:rPr>
              <w:tab/>
            </w:r>
            <w:r w:rsidR="00262199">
              <w:rPr>
                <w:webHidden/>
              </w:rPr>
              <w:fldChar w:fldCharType="begin"/>
            </w:r>
            <w:r w:rsidR="00262199">
              <w:rPr>
                <w:webHidden/>
              </w:rPr>
              <w:instrText xml:space="preserve"> PAGEREF _Toc2602358 \h </w:instrText>
            </w:r>
            <w:r w:rsidR="00262199">
              <w:rPr>
                <w:webHidden/>
              </w:rPr>
            </w:r>
            <w:r w:rsidR="00262199">
              <w:rPr>
                <w:webHidden/>
              </w:rPr>
              <w:fldChar w:fldCharType="separate"/>
            </w:r>
            <w:r w:rsidR="00E13D06">
              <w:rPr>
                <w:webHidden/>
              </w:rPr>
              <w:t>55</w:t>
            </w:r>
            <w:r w:rsidR="00262199">
              <w:rPr>
                <w:webHidden/>
              </w:rPr>
              <w:fldChar w:fldCharType="end"/>
            </w:r>
          </w:hyperlink>
        </w:p>
        <w:p w14:paraId="75F73989" w14:textId="6943E1F0" w:rsidR="005549F4" w:rsidRDefault="008815C9" w:rsidP="005A1C34">
          <w:pPr>
            <w:pStyle w:val="TOC2"/>
            <w:tabs>
              <w:tab w:val="left" w:pos="851"/>
            </w:tabs>
            <w:spacing w:before="240"/>
            <w:ind w:firstLine="0"/>
          </w:pPr>
          <w:r w:rsidRPr="00CD33A9">
            <w:rPr>
              <w:rStyle w:val="Hyperlink"/>
              <w:color w:val="auto"/>
              <w:lang w:eastAsia="ja-JP"/>
            </w:rPr>
            <w:fldChar w:fldCharType="end"/>
          </w:r>
        </w:p>
      </w:sdtContent>
    </w:sdt>
    <w:p w14:paraId="2867460A" w14:textId="77777777" w:rsidR="005549F4" w:rsidRDefault="008815C9">
      <w:pPr>
        <w:spacing w:after="0" w:line="240" w:lineRule="auto"/>
        <w:rPr>
          <w:lang w:eastAsia="ja-JP"/>
        </w:rPr>
      </w:pPr>
      <w:r>
        <w:rPr>
          <w:lang w:eastAsia="ja-JP"/>
        </w:rPr>
        <w:br w:type="page"/>
      </w:r>
    </w:p>
    <w:p w14:paraId="1CF6BE7C" w14:textId="77777777" w:rsidR="005549F4" w:rsidRPr="00834B85" w:rsidRDefault="008815C9" w:rsidP="00834B85">
      <w:pPr>
        <w:pStyle w:val="Heading1"/>
      </w:pPr>
      <w:bookmarkStart w:id="1" w:name="_Toc2602276"/>
      <w:r w:rsidRPr="00834B85">
        <w:lastRenderedPageBreak/>
        <w:t>PART 1 AGREEMENT ADMINISTRATION</w:t>
      </w:r>
      <w:bookmarkEnd w:id="1"/>
    </w:p>
    <w:p w14:paraId="40F64E26" w14:textId="77777777" w:rsidR="005549F4" w:rsidRDefault="008815C9">
      <w:pPr>
        <w:pStyle w:val="Heading2"/>
        <w:rPr>
          <w:lang w:eastAsia="ja-JP"/>
        </w:rPr>
      </w:pPr>
      <w:bookmarkStart w:id="2" w:name="_Toc2602277"/>
      <w:r>
        <w:rPr>
          <w:lang w:eastAsia="ja-JP"/>
        </w:rPr>
        <w:t>1.</w:t>
      </w:r>
      <w:r>
        <w:rPr>
          <w:lang w:eastAsia="ja-JP"/>
        </w:rPr>
        <w:tab/>
        <w:t>Title</w:t>
      </w:r>
      <w:bookmarkEnd w:id="2"/>
    </w:p>
    <w:p w14:paraId="4420DD00" w14:textId="45179290" w:rsidR="005549F4" w:rsidRDefault="008815C9">
      <w:pPr>
        <w:ind w:left="720"/>
        <w:rPr>
          <w:lang w:eastAsia="ja-JP"/>
        </w:rPr>
      </w:pPr>
      <w:r>
        <w:rPr>
          <w:lang w:eastAsia="ja-JP"/>
        </w:rPr>
        <w:t xml:space="preserve">This Agreement will be known as the Department of Agriculture and Water Resources </w:t>
      </w:r>
      <w:r w:rsidR="007A0114">
        <w:rPr>
          <w:lang w:eastAsia="ja-JP"/>
        </w:rPr>
        <w:t xml:space="preserve">Meat Inspection </w:t>
      </w:r>
      <w:r>
        <w:rPr>
          <w:lang w:eastAsia="ja-JP"/>
        </w:rPr>
        <w:t>Enterprise Agreement 201</w:t>
      </w:r>
      <w:r w:rsidR="00DB5828">
        <w:rPr>
          <w:lang w:eastAsia="ja-JP"/>
        </w:rPr>
        <w:t>9</w:t>
      </w:r>
      <w:r>
        <w:rPr>
          <w:lang w:eastAsia="ja-JP"/>
        </w:rPr>
        <w:t>-</w:t>
      </w:r>
      <w:r w:rsidR="00DB5828">
        <w:rPr>
          <w:lang w:eastAsia="ja-JP"/>
        </w:rPr>
        <w:t>22</w:t>
      </w:r>
      <w:r>
        <w:rPr>
          <w:lang w:eastAsia="ja-JP"/>
        </w:rPr>
        <w:t xml:space="preserve"> (the Agreement).</w:t>
      </w:r>
    </w:p>
    <w:p w14:paraId="3BCB10A2" w14:textId="77777777" w:rsidR="005549F4" w:rsidRDefault="008815C9">
      <w:pPr>
        <w:pStyle w:val="Heading2"/>
        <w:rPr>
          <w:lang w:eastAsia="ja-JP"/>
        </w:rPr>
      </w:pPr>
      <w:bookmarkStart w:id="3" w:name="_Toc2602278"/>
      <w:r>
        <w:rPr>
          <w:lang w:eastAsia="ja-JP"/>
        </w:rPr>
        <w:t>2.</w:t>
      </w:r>
      <w:r>
        <w:rPr>
          <w:lang w:eastAsia="ja-JP"/>
        </w:rPr>
        <w:tab/>
        <w:t>Definitions</w:t>
      </w:r>
      <w:bookmarkEnd w:id="3"/>
    </w:p>
    <w:p w14:paraId="7849E333" w14:textId="77777777" w:rsidR="005549F4" w:rsidRDefault="008815C9">
      <w:pPr>
        <w:ind w:left="720" w:hanging="720"/>
      </w:pPr>
      <w:r>
        <w:rPr>
          <w:lang w:eastAsia="ja-JP"/>
        </w:rPr>
        <w:t>2.1</w:t>
      </w:r>
      <w:r>
        <w:rPr>
          <w:lang w:eastAsia="ja-JP"/>
        </w:rPr>
        <w:tab/>
      </w:r>
      <w:r>
        <w:t xml:space="preserve">“Act” means the </w:t>
      </w:r>
      <w:r>
        <w:rPr>
          <w:i/>
        </w:rPr>
        <w:t>Fair Work Act 2009</w:t>
      </w:r>
      <w:r>
        <w:t xml:space="preserve"> as amended from time to time and includes any successor legislation.</w:t>
      </w:r>
    </w:p>
    <w:p w14:paraId="459E1F40" w14:textId="27698EC1" w:rsidR="005549F4" w:rsidRDefault="008815C9">
      <w:pPr>
        <w:ind w:left="720" w:hanging="720"/>
      </w:pPr>
      <w:r>
        <w:t>2.2</w:t>
      </w:r>
      <w:r>
        <w:tab/>
        <w:t xml:space="preserve">“Annual salary" means the salary for your classification and pay point set out </w:t>
      </w:r>
      <w:r w:rsidR="00942E09">
        <w:t xml:space="preserve">at </w:t>
      </w:r>
      <w:r w:rsidR="00EF4047">
        <w:t>c</w:t>
      </w:r>
      <w:r w:rsidR="00942E09">
        <w:t>lause 26.</w:t>
      </w:r>
    </w:p>
    <w:p w14:paraId="5E21C0AD" w14:textId="77777777" w:rsidR="005549F4" w:rsidRDefault="008815C9">
      <w:pPr>
        <w:rPr>
          <w:lang w:eastAsia="ja-JP"/>
        </w:rPr>
      </w:pPr>
      <w:r>
        <w:rPr>
          <w:lang w:eastAsia="ja-JP"/>
        </w:rPr>
        <w:t>2.3</w:t>
      </w:r>
      <w:r>
        <w:rPr>
          <w:lang w:eastAsia="ja-JP"/>
        </w:rPr>
        <w:tab/>
        <w:t>“APS” means Australian Public Service.</w:t>
      </w:r>
    </w:p>
    <w:p w14:paraId="4B029028" w14:textId="13B09766" w:rsidR="00B00B00" w:rsidRDefault="003E5808" w:rsidP="00B00B00">
      <w:pPr>
        <w:rPr>
          <w:lang w:eastAsia="ja-JP"/>
        </w:rPr>
      </w:pPr>
      <w:r>
        <w:rPr>
          <w:lang w:eastAsia="ja-JP"/>
        </w:rPr>
        <w:t>2.4</w:t>
      </w:r>
      <w:r w:rsidR="00B00B00">
        <w:rPr>
          <w:lang w:eastAsia="ja-JP"/>
        </w:rPr>
        <w:t xml:space="preserve">  </w:t>
      </w:r>
      <w:r w:rsidR="00B00B00">
        <w:rPr>
          <w:lang w:eastAsia="ja-JP"/>
        </w:rPr>
        <w:tab/>
        <w:t>‘De facto partner’:</w:t>
      </w:r>
    </w:p>
    <w:p w14:paraId="089E31E2" w14:textId="342475FC" w:rsidR="00B00B00" w:rsidRDefault="00B00B00" w:rsidP="004448E8">
      <w:pPr>
        <w:ind w:left="720"/>
        <w:rPr>
          <w:lang w:eastAsia="ja-JP"/>
        </w:rPr>
      </w:pPr>
      <w:r>
        <w:rPr>
          <w:lang w:eastAsia="ja-JP"/>
        </w:rPr>
        <w:t xml:space="preserve">(a) </w:t>
      </w:r>
      <w:proofErr w:type="gramStart"/>
      <w:r>
        <w:rPr>
          <w:lang w:eastAsia="ja-JP"/>
        </w:rPr>
        <w:t>means</w:t>
      </w:r>
      <w:proofErr w:type="gramEnd"/>
      <w:r>
        <w:rPr>
          <w:lang w:eastAsia="ja-JP"/>
        </w:rPr>
        <w:t xml:space="preserve"> a person who, although not legally married to the employee, lives with the employee in a relationship as a couple on a genuine domestic basis (whether the employee and the person are of the same sex or different sexes); and</w:t>
      </w:r>
    </w:p>
    <w:p w14:paraId="00CD12C3" w14:textId="27F66F9C" w:rsidR="00B00B00" w:rsidRDefault="00B00B00" w:rsidP="004448E8">
      <w:pPr>
        <w:ind w:left="720"/>
        <w:rPr>
          <w:lang w:eastAsia="ja-JP"/>
        </w:rPr>
      </w:pPr>
      <w:r>
        <w:rPr>
          <w:lang w:eastAsia="ja-JP"/>
        </w:rPr>
        <w:t xml:space="preserve">(b) </w:t>
      </w:r>
      <w:proofErr w:type="gramStart"/>
      <w:r>
        <w:rPr>
          <w:lang w:eastAsia="ja-JP"/>
        </w:rPr>
        <w:t>includes</w:t>
      </w:r>
      <w:proofErr w:type="gramEnd"/>
      <w:r>
        <w:rPr>
          <w:lang w:eastAsia="ja-JP"/>
        </w:rPr>
        <w:t xml:space="preserve"> a former de facto partner of the employee.</w:t>
      </w:r>
    </w:p>
    <w:p w14:paraId="4FE9924D" w14:textId="16E3C2CA" w:rsidR="005549F4" w:rsidRDefault="008815C9">
      <w:pPr>
        <w:rPr>
          <w:lang w:eastAsia="ja-JP"/>
        </w:rPr>
      </w:pPr>
      <w:r>
        <w:rPr>
          <w:lang w:eastAsia="ja-JP"/>
        </w:rPr>
        <w:t>2.</w:t>
      </w:r>
      <w:r w:rsidR="003E5808">
        <w:rPr>
          <w:lang w:eastAsia="ja-JP"/>
        </w:rPr>
        <w:t>5</w:t>
      </w:r>
      <w:r>
        <w:rPr>
          <w:lang w:eastAsia="ja-JP"/>
        </w:rPr>
        <w:tab/>
        <w:t>“Eligible dependant” means a:</w:t>
      </w:r>
    </w:p>
    <w:p w14:paraId="4E9E6B90" w14:textId="77777777" w:rsidR="005549F4" w:rsidRDefault="008815C9">
      <w:pPr>
        <w:ind w:left="709"/>
        <w:rPr>
          <w:lang w:eastAsia="ja-JP"/>
        </w:rPr>
      </w:pPr>
      <w:r>
        <w:rPr>
          <w:lang w:eastAsia="ja-JP"/>
        </w:rPr>
        <w:t>(a)</w:t>
      </w:r>
      <w:r>
        <w:rPr>
          <w:lang w:eastAsia="ja-JP"/>
        </w:rPr>
        <w:tab/>
      </w:r>
      <w:proofErr w:type="gramStart"/>
      <w:r>
        <w:rPr>
          <w:lang w:eastAsia="ja-JP"/>
        </w:rPr>
        <w:t>spouse</w:t>
      </w:r>
      <w:proofErr w:type="gramEnd"/>
      <w:r>
        <w:rPr>
          <w:lang w:eastAsia="ja-JP"/>
        </w:rPr>
        <w:t xml:space="preserve"> or de facto partner of the employee;</w:t>
      </w:r>
    </w:p>
    <w:p w14:paraId="2E915A1E" w14:textId="17C1BEA6" w:rsidR="005549F4" w:rsidRDefault="008815C9">
      <w:pPr>
        <w:ind w:left="1440" w:hanging="731"/>
        <w:rPr>
          <w:lang w:eastAsia="ja-JP"/>
        </w:rPr>
      </w:pPr>
      <w:r>
        <w:rPr>
          <w:lang w:eastAsia="ja-JP"/>
        </w:rPr>
        <w:t>(b)</w:t>
      </w:r>
      <w:r>
        <w:rPr>
          <w:lang w:eastAsia="ja-JP"/>
        </w:rPr>
        <w:tab/>
      </w:r>
      <w:proofErr w:type="gramStart"/>
      <w:r>
        <w:rPr>
          <w:lang w:eastAsia="ja-JP"/>
        </w:rPr>
        <w:t>parent</w:t>
      </w:r>
      <w:proofErr w:type="gramEnd"/>
      <w:r>
        <w:rPr>
          <w:lang w:eastAsia="ja-JP"/>
        </w:rPr>
        <w:t xml:space="preserve"> of the employee or the employee’s spouse or de facto partner and whose income (if any) is less than $</w:t>
      </w:r>
      <w:r w:rsidR="002E2C04">
        <w:rPr>
          <w:lang w:eastAsia="ja-JP"/>
        </w:rPr>
        <w:t>37,398</w:t>
      </w:r>
      <w:r>
        <w:rPr>
          <w:lang w:eastAsia="ja-JP"/>
        </w:rPr>
        <w:t xml:space="preserve"> per annum;</w:t>
      </w:r>
    </w:p>
    <w:p w14:paraId="193AEC78" w14:textId="1699F213" w:rsidR="005549F4" w:rsidRDefault="008815C9">
      <w:pPr>
        <w:ind w:left="1440" w:hanging="731"/>
        <w:rPr>
          <w:lang w:eastAsia="ja-JP"/>
        </w:rPr>
      </w:pPr>
      <w:r>
        <w:rPr>
          <w:lang w:eastAsia="ja-JP"/>
        </w:rPr>
        <w:t>(c)</w:t>
      </w:r>
      <w:r>
        <w:rPr>
          <w:lang w:eastAsia="ja-JP"/>
        </w:rPr>
        <w:tab/>
        <w:t>child under the age of 21 of the employee or the employee’s spouse or de facto partner and whose income (if any) is less than $</w:t>
      </w:r>
      <w:r w:rsidR="002E2C04">
        <w:rPr>
          <w:lang w:eastAsia="ja-JP"/>
        </w:rPr>
        <w:t>37,398</w:t>
      </w:r>
      <w:r>
        <w:rPr>
          <w:lang w:eastAsia="ja-JP"/>
        </w:rPr>
        <w:t xml:space="preserve"> per annum;</w:t>
      </w:r>
    </w:p>
    <w:p w14:paraId="048E7A95" w14:textId="7EBB9B47" w:rsidR="005549F4" w:rsidRDefault="008815C9">
      <w:pPr>
        <w:ind w:left="1440" w:hanging="731"/>
        <w:rPr>
          <w:lang w:eastAsia="ja-JP"/>
        </w:rPr>
      </w:pPr>
      <w:r>
        <w:rPr>
          <w:lang w:eastAsia="ja-JP"/>
        </w:rPr>
        <w:lastRenderedPageBreak/>
        <w:t>(d)</w:t>
      </w:r>
      <w:r>
        <w:rPr>
          <w:lang w:eastAsia="ja-JP"/>
        </w:rPr>
        <w:tab/>
      </w:r>
      <w:proofErr w:type="gramStart"/>
      <w:r>
        <w:rPr>
          <w:lang w:eastAsia="ja-JP"/>
        </w:rPr>
        <w:t>child</w:t>
      </w:r>
      <w:proofErr w:type="gramEnd"/>
      <w:r>
        <w:rPr>
          <w:lang w:eastAsia="ja-JP"/>
        </w:rPr>
        <w:t xml:space="preserve"> under the age of 25 who is a full-time student of the employee or the employee’s spouse or de facto partner and whose income (if any) is less than $</w:t>
      </w:r>
      <w:r w:rsidR="002E2C04">
        <w:rPr>
          <w:lang w:eastAsia="ja-JP"/>
        </w:rPr>
        <w:t>37,398</w:t>
      </w:r>
      <w:r>
        <w:rPr>
          <w:lang w:eastAsia="ja-JP"/>
        </w:rPr>
        <w:t xml:space="preserve"> per annum;</w:t>
      </w:r>
    </w:p>
    <w:p w14:paraId="69016870" w14:textId="7AAB46A2" w:rsidR="005549F4" w:rsidRDefault="008815C9">
      <w:pPr>
        <w:ind w:left="1440" w:hanging="731"/>
        <w:rPr>
          <w:lang w:eastAsia="ja-JP"/>
        </w:rPr>
      </w:pPr>
      <w:r>
        <w:rPr>
          <w:lang w:eastAsia="ja-JP"/>
        </w:rPr>
        <w:t>(e)</w:t>
      </w:r>
      <w:r>
        <w:rPr>
          <w:lang w:eastAsia="ja-JP"/>
        </w:rPr>
        <w:tab/>
        <w:t>child with a disability of the employee or the employee’s spouse or de facto partner; who ordinarily resides with the employee and who is totally or substantially dependent on the employee and whose income (if any) is less than $</w:t>
      </w:r>
      <w:r w:rsidR="002E2C04">
        <w:rPr>
          <w:lang w:eastAsia="ja-JP"/>
        </w:rPr>
        <w:t>37,398</w:t>
      </w:r>
      <w:r>
        <w:rPr>
          <w:lang w:eastAsia="ja-JP"/>
        </w:rPr>
        <w:t xml:space="preserve"> per annum.</w:t>
      </w:r>
    </w:p>
    <w:p w14:paraId="7610875F" w14:textId="7E40DCBD" w:rsidR="005549F4" w:rsidRDefault="008815C9">
      <w:pPr>
        <w:ind w:left="720" w:hanging="720"/>
        <w:rPr>
          <w:lang w:eastAsia="ja-JP"/>
        </w:rPr>
      </w:pPr>
      <w:r>
        <w:rPr>
          <w:lang w:eastAsia="ja-JP"/>
        </w:rPr>
        <w:t>2.</w:t>
      </w:r>
      <w:r w:rsidR="003E5808">
        <w:rPr>
          <w:lang w:eastAsia="ja-JP"/>
        </w:rPr>
        <w:t>6</w:t>
      </w:r>
      <w:r>
        <w:rPr>
          <w:lang w:eastAsia="ja-JP"/>
        </w:rPr>
        <w:tab/>
        <w:t xml:space="preserve">“Establishment” means registered premises under the </w:t>
      </w:r>
      <w:r>
        <w:rPr>
          <w:i/>
          <w:lang w:eastAsia="ja-JP"/>
        </w:rPr>
        <w:t>Export Control Act 1982</w:t>
      </w:r>
      <w:r>
        <w:rPr>
          <w:lang w:eastAsia="ja-JP"/>
        </w:rPr>
        <w:t xml:space="preserve"> that produces edible and /or inedible meat and meat products for export (e.g. an abattoir).</w:t>
      </w:r>
    </w:p>
    <w:p w14:paraId="73263CEC" w14:textId="196138DF" w:rsidR="005549F4" w:rsidRDefault="008815C9">
      <w:pPr>
        <w:ind w:left="709" w:hanging="709"/>
        <w:rPr>
          <w:lang w:eastAsia="ja-JP"/>
        </w:rPr>
      </w:pPr>
      <w:r>
        <w:rPr>
          <w:lang w:eastAsia="ja-JP"/>
        </w:rPr>
        <w:t>2.</w:t>
      </w:r>
      <w:r w:rsidR="003E5808">
        <w:rPr>
          <w:lang w:eastAsia="ja-JP"/>
        </w:rPr>
        <w:t>7</w:t>
      </w:r>
      <w:r>
        <w:rPr>
          <w:lang w:eastAsia="ja-JP"/>
        </w:rPr>
        <w:tab/>
        <w:t>“FWC” means the Fair Work Commission or any successor body that is conferred with the same or similar functions.</w:t>
      </w:r>
    </w:p>
    <w:p w14:paraId="0EC54640" w14:textId="77777777" w:rsidR="005549F4" w:rsidRDefault="008815C9">
      <w:pPr>
        <w:rPr>
          <w:lang w:eastAsia="ja-JP"/>
        </w:rPr>
      </w:pPr>
      <w:r>
        <w:rPr>
          <w:lang w:eastAsia="ja-JP"/>
        </w:rPr>
        <w:t>2.8</w:t>
      </w:r>
      <w:r>
        <w:rPr>
          <w:lang w:eastAsia="ja-JP"/>
        </w:rPr>
        <w:tab/>
        <w:t>“Immediate Family” means a:</w:t>
      </w:r>
    </w:p>
    <w:p w14:paraId="4124C6BD" w14:textId="77777777" w:rsidR="005549F4" w:rsidRDefault="008815C9">
      <w:pPr>
        <w:ind w:left="1440" w:hanging="731"/>
        <w:rPr>
          <w:lang w:eastAsia="ja-JP"/>
        </w:rPr>
      </w:pPr>
      <w:r>
        <w:rPr>
          <w:lang w:eastAsia="ja-JP"/>
        </w:rPr>
        <w:t>(a)</w:t>
      </w:r>
      <w:r>
        <w:rPr>
          <w:lang w:eastAsia="ja-JP"/>
        </w:rPr>
        <w:tab/>
      </w:r>
      <w:proofErr w:type="gramStart"/>
      <w:r>
        <w:rPr>
          <w:lang w:eastAsia="ja-JP"/>
        </w:rPr>
        <w:t>spouse</w:t>
      </w:r>
      <w:proofErr w:type="gramEnd"/>
      <w:r>
        <w:rPr>
          <w:lang w:eastAsia="ja-JP"/>
        </w:rPr>
        <w:t>, de facto partner, child, parent, grandparent, grandchild or sibling of the employee;</w:t>
      </w:r>
    </w:p>
    <w:p w14:paraId="3AE9110F" w14:textId="77777777" w:rsidR="005549F4" w:rsidRDefault="008815C9">
      <w:pPr>
        <w:ind w:left="1440" w:hanging="731"/>
        <w:rPr>
          <w:lang w:eastAsia="ja-JP"/>
        </w:rPr>
      </w:pPr>
      <w:r>
        <w:rPr>
          <w:lang w:eastAsia="ja-JP"/>
        </w:rPr>
        <w:t>(b)</w:t>
      </w:r>
      <w:r>
        <w:rPr>
          <w:lang w:eastAsia="ja-JP"/>
        </w:rPr>
        <w:tab/>
      </w:r>
      <w:proofErr w:type="gramStart"/>
      <w:r>
        <w:rPr>
          <w:lang w:eastAsia="ja-JP"/>
        </w:rPr>
        <w:t>child</w:t>
      </w:r>
      <w:proofErr w:type="gramEnd"/>
      <w:r>
        <w:rPr>
          <w:lang w:eastAsia="ja-JP"/>
        </w:rPr>
        <w:t>, parent, grandparent, grandchild or sibling of a spouse or de facto partner of the employee;</w:t>
      </w:r>
    </w:p>
    <w:p w14:paraId="1A404278" w14:textId="77777777" w:rsidR="005549F4" w:rsidRDefault="008815C9">
      <w:pPr>
        <w:ind w:left="1440" w:hanging="731"/>
        <w:rPr>
          <w:lang w:eastAsia="ja-JP"/>
        </w:rPr>
      </w:pPr>
      <w:r>
        <w:rPr>
          <w:lang w:eastAsia="ja-JP"/>
        </w:rPr>
        <w:t>(c)</w:t>
      </w:r>
      <w:r>
        <w:rPr>
          <w:lang w:eastAsia="ja-JP"/>
        </w:rPr>
        <w:tab/>
      </w:r>
      <w:proofErr w:type="gramStart"/>
      <w:r>
        <w:rPr>
          <w:lang w:eastAsia="ja-JP"/>
        </w:rPr>
        <w:t>person</w:t>
      </w:r>
      <w:proofErr w:type="gramEnd"/>
      <w:r>
        <w:rPr>
          <w:lang w:eastAsia="ja-JP"/>
        </w:rPr>
        <w:t xml:space="preserve"> related to the employee or the employee’s spouse or de facto partner by traditional kinship.</w:t>
      </w:r>
    </w:p>
    <w:p w14:paraId="2E42BD27" w14:textId="77777777" w:rsidR="005549F4" w:rsidRDefault="008815C9">
      <w:pPr>
        <w:rPr>
          <w:lang w:eastAsia="ja-JP"/>
        </w:rPr>
      </w:pPr>
      <w:r>
        <w:rPr>
          <w:lang w:eastAsia="ja-JP"/>
        </w:rPr>
        <w:t>2.9</w:t>
      </w:r>
      <w:r>
        <w:rPr>
          <w:lang w:eastAsia="ja-JP"/>
        </w:rPr>
        <w:tab/>
        <w:t>“NES” means the National Employment Standards set out in the Act.</w:t>
      </w:r>
    </w:p>
    <w:p w14:paraId="515F468D" w14:textId="77777777" w:rsidR="005549F4" w:rsidRDefault="008815C9">
      <w:pPr>
        <w:ind w:left="720" w:hanging="720"/>
        <w:rPr>
          <w:lang w:eastAsia="ja-JP"/>
        </w:rPr>
      </w:pPr>
      <w:r>
        <w:rPr>
          <w:lang w:eastAsia="ja-JP"/>
        </w:rPr>
        <w:t>2.10</w:t>
      </w:r>
      <w:r>
        <w:rPr>
          <w:lang w:eastAsia="ja-JP"/>
        </w:rPr>
        <w:tab/>
        <w:t>“Non-ongoing employee” means an employee engaged under the PS Act for a specified term or the duration of a specified task.</w:t>
      </w:r>
    </w:p>
    <w:p w14:paraId="4F2270B4" w14:textId="77777777" w:rsidR="005549F4" w:rsidRDefault="008815C9">
      <w:pPr>
        <w:rPr>
          <w:lang w:eastAsia="ja-JP"/>
        </w:rPr>
      </w:pPr>
      <w:r>
        <w:rPr>
          <w:lang w:eastAsia="ja-JP"/>
        </w:rPr>
        <w:t>2.11</w:t>
      </w:r>
      <w:r>
        <w:rPr>
          <w:lang w:eastAsia="ja-JP"/>
        </w:rPr>
        <w:tab/>
        <w:t>“Ongoing employee” means an employee engaged under the PS Act on an ongoing basis.</w:t>
      </w:r>
    </w:p>
    <w:p w14:paraId="774A8F4A" w14:textId="77777777" w:rsidR="005549F4" w:rsidRDefault="008815C9">
      <w:pPr>
        <w:ind w:left="720" w:hanging="720"/>
        <w:rPr>
          <w:lang w:eastAsia="ja-JP"/>
        </w:rPr>
      </w:pPr>
      <w:r>
        <w:rPr>
          <w:lang w:eastAsia="ja-JP"/>
        </w:rPr>
        <w:lastRenderedPageBreak/>
        <w:t>2.12</w:t>
      </w:r>
      <w:r>
        <w:rPr>
          <w:lang w:eastAsia="ja-JP"/>
        </w:rPr>
        <w:tab/>
        <w:t xml:space="preserve">“Ordinary rate of pay” means your base rate of pay </w:t>
      </w:r>
      <w:bookmarkStart w:id="4" w:name="_DV_C354"/>
      <w:r>
        <w:t xml:space="preserve">(as defined in the Act) </w:t>
      </w:r>
      <w:bookmarkEnd w:id="4"/>
      <w:r>
        <w:rPr>
          <w:lang w:eastAsia="ja-JP"/>
        </w:rPr>
        <w:t>for an hour of work and does not include allowances or shift loadings.</w:t>
      </w:r>
    </w:p>
    <w:p w14:paraId="02680B4A" w14:textId="77777777" w:rsidR="005549F4" w:rsidRDefault="008815C9">
      <w:pPr>
        <w:ind w:left="720" w:hanging="720"/>
        <w:rPr>
          <w:lang w:eastAsia="ja-JP"/>
        </w:rPr>
      </w:pPr>
      <w:r>
        <w:rPr>
          <w:lang w:eastAsia="ja-JP"/>
        </w:rPr>
        <w:t>2.13</w:t>
      </w:r>
      <w:r>
        <w:rPr>
          <w:lang w:eastAsia="ja-JP"/>
        </w:rPr>
        <w:tab/>
        <w:t xml:space="preserve">“PS Act” means </w:t>
      </w:r>
      <w:r>
        <w:rPr>
          <w:i/>
          <w:lang w:eastAsia="ja-JP"/>
        </w:rPr>
        <w:t>Public Service Act 1999</w:t>
      </w:r>
      <w:r>
        <w:rPr>
          <w:lang w:eastAsia="ja-JP"/>
        </w:rPr>
        <w:t xml:space="preserve"> as amended from time to time and includes any successor legislation.</w:t>
      </w:r>
    </w:p>
    <w:p w14:paraId="6C85BDAB" w14:textId="77777777" w:rsidR="005549F4" w:rsidRDefault="008815C9">
      <w:pPr>
        <w:rPr>
          <w:lang w:eastAsia="ja-JP"/>
        </w:rPr>
      </w:pPr>
      <w:r>
        <w:rPr>
          <w:lang w:eastAsia="ja-JP"/>
        </w:rPr>
        <w:t>2.14</w:t>
      </w:r>
      <w:r>
        <w:rPr>
          <w:lang w:eastAsia="ja-JP"/>
        </w:rPr>
        <w:tab/>
        <w:t>“Secretary” means Secretary of the Department of Agriculture and Water Resources.</w:t>
      </w:r>
    </w:p>
    <w:p w14:paraId="61CA3445" w14:textId="77777777" w:rsidR="005549F4" w:rsidRDefault="008815C9">
      <w:pPr>
        <w:ind w:left="720" w:hanging="720"/>
      </w:pPr>
      <w:r>
        <w:rPr>
          <w:lang w:eastAsia="ja-JP"/>
        </w:rPr>
        <w:t>2.15</w:t>
      </w:r>
      <w:r>
        <w:rPr>
          <w:lang w:eastAsia="ja-JP"/>
        </w:rPr>
        <w:tab/>
      </w:r>
      <w:r>
        <w:t>“Shift worker" means when all or part of your ordinary hours are rostered to be worked outside your span of hours Monday to Friday and/or on a Saturday, Sunday or public holiday for an ongoing or fixed period.</w:t>
      </w:r>
    </w:p>
    <w:p w14:paraId="702DA9C6" w14:textId="7103AE26" w:rsidR="00B00B00" w:rsidRDefault="00B00B00" w:rsidP="00B00B00">
      <w:pPr>
        <w:ind w:left="720" w:hanging="720"/>
        <w:rPr>
          <w:lang w:eastAsia="ja-JP"/>
        </w:rPr>
      </w:pPr>
      <w:r>
        <w:t>2.</w:t>
      </w:r>
      <w:r w:rsidR="003E5808">
        <w:t>16</w:t>
      </w:r>
      <w:r>
        <w:t xml:space="preserve"> </w:t>
      </w:r>
      <w:r>
        <w:tab/>
        <w:t>‘Spouse’ includes a former spouse.</w:t>
      </w:r>
    </w:p>
    <w:p w14:paraId="2544223F" w14:textId="507CDA03" w:rsidR="005549F4" w:rsidRDefault="008815C9" w:rsidP="008815C9">
      <w:pPr>
        <w:ind w:left="720" w:hanging="720"/>
        <w:rPr>
          <w:lang w:eastAsia="ja-JP"/>
        </w:rPr>
      </w:pPr>
      <w:r>
        <w:rPr>
          <w:lang w:eastAsia="ja-JP"/>
        </w:rPr>
        <w:t>2.1</w:t>
      </w:r>
      <w:r w:rsidR="003E5808">
        <w:rPr>
          <w:lang w:eastAsia="ja-JP"/>
        </w:rPr>
        <w:t>7</w:t>
      </w:r>
      <w:r>
        <w:rPr>
          <w:lang w:eastAsia="ja-JP"/>
        </w:rPr>
        <w:tab/>
        <w:t>“We”, “Us”, “Our” and “department” means or refers to the Department of Agriculture and Water Resources.</w:t>
      </w:r>
    </w:p>
    <w:p w14:paraId="41E282EF" w14:textId="7F181873" w:rsidR="005549F4" w:rsidRDefault="008815C9">
      <w:pPr>
        <w:rPr>
          <w:lang w:eastAsia="ja-JP"/>
        </w:rPr>
      </w:pPr>
      <w:r>
        <w:rPr>
          <w:lang w:eastAsia="ja-JP"/>
        </w:rPr>
        <w:t>2.1</w:t>
      </w:r>
      <w:r w:rsidR="003E5808">
        <w:rPr>
          <w:lang w:eastAsia="ja-JP"/>
        </w:rPr>
        <w:t>8</w:t>
      </w:r>
      <w:r>
        <w:rPr>
          <w:lang w:eastAsia="ja-JP"/>
        </w:rPr>
        <w:tab/>
        <w:t>“You”, “Your” and “Employee” means or refers to all employees bound by this Agreement.</w:t>
      </w:r>
    </w:p>
    <w:p w14:paraId="29C5DF92" w14:textId="77777777" w:rsidR="005549F4" w:rsidRDefault="008815C9">
      <w:pPr>
        <w:pStyle w:val="Heading2"/>
        <w:rPr>
          <w:lang w:eastAsia="ja-JP"/>
        </w:rPr>
      </w:pPr>
      <w:bookmarkStart w:id="5" w:name="_Toc2602279"/>
      <w:r>
        <w:rPr>
          <w:lang w:eastAsia="ja-JP"/>
        </w:rPr>
        <w:t>3.</w:t>
      </w:r>
      <w:r>
        <w:rPr>
          <w:lang w:eastAsia="ja-JP"/>
        </w:rPr>
        <w:tab/>
        <w:t>Commencement and period of operation</w:t>
      </w:r>
      <w:bookmarkEnd w:id="5"/>
    </w:p>
    <w:p w14:paraId="271EA83A" w14:textId="77777777" w:rsidR="005549F4" w:rsidRDefault="008815C9">
      <w:pPr>
        <w:rPr>
          <w:lang w:eastAsia="ja-JP"/>
        </w:rPr>
      </w:pPr>
      <w:r>
        <w:rPr>
          <w:lang w:eastAsia="ja-JP"/>
        </w:rPr>
        <w:t>3.1</w:t>
      </w:r>
      <w:r>
        <w:rPr>
          <w:lang w:eastAsia="ja-JP"/>
        </w:rPr>
        <w:tab/>
        <w:t>This Agreement is made under section 172 of the Act.</w:t>
      </w:r>
    </w:p>
    <w:p w14:paraId="5E2877C9" w14:textId="196DE0EC" w:rsidR="005549F4" w:rsidRDefault="008815C9" w:rsidP="00F70A70">
      <w:pPr>
        <w:rPr>
          <w:lang w:eastAsia="ja-JP"/>
        </w:rPr>
      </w:pPr>
      <w:r>
        <w:rPr>
          <w:lang w:eastAsia="ja-JP"/>
        </w:rPr>
        <w:t>3.2</w:t>
      </w:r>
      <w:r>
        <w:rPr>
          <w:lang w:eastAsia="ja-JP"/>
        </w:rPr>
        <w:tab/>
        <w:t>This Agreement will commence seven days after it is approved by the FWC.</w:t>
      </w:r>
    </w:p>
    <w:p w14:paraId="51883522" w14:textId="77777777" w:rsidR="005549F4" w:rsidRDefault="008815C9">
      <w:pPr>
        <w:ind w:left="720" w:hanging="720"/>
        <w:rPr>
          <w:lang w:eastAsia="ja-JP"/>
        </w:rPr>
      </w:pPr>
      <w:r>
        <w:rPr>
          <w:lang w:eastAsia="ja-JP"/>
        </w:rPr>
        <w:t>3.3</w:t>
      </w:r>
      <w:r>
        <w:rPr>
          <w:lang w:eastAsia="ja-JP"/>
        </w:rPr>
        <w:tab/>
        <w:t>The nominal expiry date of this Agreement will be three years from the commencement date.</w:t>
      </w:r>
    </w:p>
    <w:p w14:paraId="76832B73" w14:textId="64D72F57" w:rsidR="00C77DFB" w:rsidRDefault="003E5808" w:rsidP="00C77DFB">
      <w:pPr>
        <w:pStyle w:val="Heading2"/>
        <w:rPr>
          <w:lang w:eastAsia="ja-JP"/>
        </w:rPr>
      </w:pPr>
      <w:bookmarkStart w:id="6" w:name="_Toc2602280"/>
      <w:r>
        <w:rPr>
          <w:lang w:eastAsia="ja-JP"/>
        </w:rPr>
        <w:t>4</w:t>
      </w:r>
      <w:r w:rsidR="00C77DFB">
        <w:rPr>
          <w:lang w:eastAsia="ja-JP"/>
        </w:rPr>
        <w:t>.</w:t>
      </w:r>
      <w:r w:rsidR="00C77DFB">
        <w:rPr>
          <w:lang w:eastAsia="ja-JP"/>
        </w:rPr>
        <w:tab/>
        <w:t>Adjustment to first pay increase under this agreement</w:t>
      </w:r>
      <w:bookmarkEnd w:id="6"/>
    </w:p>
    <w:p w14:paraId="469A416E" w14:textId="59343571" w:rsidR="00C77DFB" w:rsidRDefault="003E5808" w:rsidP="009817AA">
      <w:pPr>
        <w:rPr>
          <w:lang w:eastAsia="ja-JP"/>
        </w:rPr>
      </w:pPr>
      <w:r>
        <w:rPr>
          <w:lang w:eastAsia="ja-JP"/>
        </w:rPr>
        <w:t>4</w:t>
      </w:r>
      <w:r w:rsidR="00C77DFB">
        <w:rPr>
          <w:lang w:eastAsia="ja-JP"/>
        </w:rPr>
        <w:t>.1</w:t>
      </w:r>
      <w:r w:rsidR="00C77DFB">
        <w:rPr>
          <w:lang w:eastAsia="ja-JP"/>
        </w:rPr>
        <w:tab/>
        <w:t>In this clause:</w:t>
      </w:r>
    </w:p>
    <w:p w14:paraId="7641A0DA" w14:textId="6DBE5B8E" w:rsidR="00C77DFB" w:rsidRDefault="00C77DFB" w:rsidP="009817AA">
      <w:pPr>
        <w:rPr>
          <w:lang w:eastAsia="ja-JP"/>
        </w:rPr>
      </w:pPr>
      <w:r>
        <w:rPr>
          <w:lang w:eastAsia="ja-JP"/>
        </w:rPr>
        <w:tab/>
      </w:r>
      <w:proofErr w:type="gramStart"/>
      <w:r>
        <w:rPr>
          <w:lang w:eastAsia="ja-JP"/>
        </w:rPr>
        <w:t>a</w:t>
      </w:r>
      <w:proofErr w:type="gramEnd"/>
      <w:r>
        <w:rPr>
          <w:lang w:eastAsia="ja-JP"/>
        </w:rPr>
        <w:t xml:space="preserve">) </w:t>
      </w:r>
      <w:r w:rsidRPr="00BA2404">
        <w:rPr>
          <w:b/>
          <w:lang w:eastAsia="ja-JP"/>
        </w:rPr>
        <w:t>Commencement Date</w:t>
      </w:r>
      <w:r>
        <w:rPr>
          <w:lang w:eastAsia="ja-JP"/>
        </w:rPr>
        <w:t xml:space="preserve"> means the date the Agreement commences operation; and</w:t>
      </w:r>
    </w:p>
    <w:p w14:paraId="1C7C75C2" w14:textId="28DF99E2" w:rsidR="00C77DFB" w:rsidRDefault="00BA2404" w:rsidP="00BA2404">
      <w:pPr>
        <w:rPr>
          <w:lang w:eastAsia="ja-JP"/>
        </w:rPr>
      </w:pPr>
      <w:r>
        <w:rPr>
          <w:lang w:eastAsia="ja-JP"/>
        </w:rPr>
        <w:lastRenderedPageBreak/>
        <w:tab/>
        <w:t xml:space="preserve">b) </w:t>
      </w:r>
      <w:r w:rsidRPr="00BA2404">
        <w:rPr>
          <w:b/>
          <w:lang w:eastAsia="ja-JP"/>
        </w:rPr>
        <w:t>Effective D</w:t>
      </w:r>
      <w:r w:rsidR="00C77DFB" w:rsidRPr="00BA2404">
        <w:rPr>
          <w:b/>
          <w:lang w:eastAsia="ja-JP"/>
        </w:rPr>
        <w:t>ate</w:t>
      </w:r>
      <w:r w:rsidR="00C77DFB">
        <w:rPr>
          <w:lang w:eastAsia="ja-JP"/>
        </w:rPr>
        <w:t xml:space="preserve"> means the day which is 12 weeks after the date the Agreement was made</w:t>
      </w:r>
      <w:r>
        <w:rPr>
          <w:lang w:eastAsia="ja-JP"/>
        </w:rPr>
        <w:tab/>
      </w:r>
      <w:r w:rsidR="00C77DFB">
        <w:rPr>
          <w:lang w:eastAsia="ja-JP"/>
        </w:rPr>
        <w:t>in</w:t>
      </w:r>
      <w:r>
        <w:rPr>
          <w:lang w:eastAsia="ja-JP"/>
        </w:rPr>
        <w:t xml:space="preserve"> </w:t>
      </w:r>
      <w:r w:rsidR="00C77DFB">
        <w:rPr>
          <w:lang w:eastAsia="ja-JP"/>
        </w:rPr>
        <w:t>accordance with section 1</w:t>
      </w:r>
      <w:r w:rsidR="004448E8">
        <w:rPr>
          <w:lang w:eastAsia="ja-JP"/>
        </w:rPr>
        <w:t>8</w:t>
      </w:r>
      <w:r w:rsidR="00C77DFB">
        <w:rPr>
          <w:lang w:eastAsia="ja-JP"/>
        </w:rPr>
        <w:t xml:space="preserve">2 of the </w:t>
      </w:r>
      <w:r w:rsidR="00C77DFB">
        <w:rPr>
          <w:i/>
          <w:lang w:eastAsia="ja-JP"/>
        </w:rPr>
        <w:t xml:space="preserve">Fair Work Act 2009 </w:t>
      </w:r>
      <w:r w:rsidR="00C77DFB">
        <w:rPr>
          <w:lang w:eastAsia="ja-JP"/>
        </w:rPr>
        <w:t>(</w:t>
      </w:r>
      <w:proofErr w:type="spellStart"/>
      <w:r w:rsidR="00C77DFB">
        <w:rPr>
          <w:lang w:eastAsia="ja-JP"/>
        </w:rPr>
        <w:t>Cth</w:t>
      </w:r>
      <w:proofErr w:type="spellEnd"/>
      <w:r w:rsidR="00C77DFB">
        <w:rPr>
          <w:lang w:eastAsia="ja-JP"/>
        </w:rPr>
        <w:t>).</w:t>
      </w:r>
    </w:p>
    <w:p w14:paraId="0A56D758" w14:textId="52D3C5F7" w:rsidR="00C77DFB" w:rsidRDefault="003E5808" w:rsidP="009817AA">
      <w:pPr>
        <w:rPr>
          <w:lang w:eastAsia="ja-JP"/>
        </w:rPr>
      </w:pPr>
      <w:r>
        <w:rPr>
          <w:lang w:eastAsia="ja-JP"/>
        </w:rPr>
        <w:t>4</w:t>
      </w:r>
      <w:r w:rsidR="00C77DFB">
        <w:rPr>
          <w:lang w:eastAsia="ja-JP"/>
        </w:rPr>
        <w:t>.2</w:t>
      </w:r>
      <w:r w:rsidR="00C77DFB">
        <w:rPr>
          <w:lang w:eastAsia="ja-JP"/>
        </w:rPr>
        <w:tab/>
      </w:r>
      <w:r w:rsidR="00A17C3F">
        <w:rPr>
          <w:lang w:eastAsia="ja-JP"/>
        </w:rPr>
        <w:t>I</w:t>
      </w:r>
      <w:r w:rsidR="00C77DFB">
        <w:rPr>
          <w:lang w:eastAsia="ja-JP"/>
        </w:rPr>
        <w:t xml:space="preserve">f the Commencement Date occurs after the Effective Date, then, in the </w:t>
      </w:r>
      <w:r w:rsidR="00C77DFB">
        <w:rPr>
          <w:lang w:eastAsia="ja-JP"/>
        </w:rPr>
        <w:tab/>
        <w:t xml:space="preserve">first available pay </w:t>
      </w:r>
      <w:r w:rsidR="00A17C3F">
        <w:rPr>
          <w:lang w:eastAsia="ja-JP"/>
        </w:rPr>
        <w:tab/>
      </w:r>
      <w:r w:rsidR="00C77DFB">
        <w:rPr>
          <w:lang w:eastAsia="ja-JP"/>
        </w:rPr>
        <w:t xml:space="preserve">period after the Commencement Date, the Department of Agriculture and </w:t>
      </w:r>
      <w:r w:rsidR="00A17C3F">
        <w:rPr>
          <w:lang w:eastAsia="ja-JP"/>
        </w:rPr>
        <w:t>W</w:t>
      </w:r>
      <w:r w:rsidR="00C77DFB">
        <w:rPr>
          <w:lang w:eastAsia="ja-JP"/>
        </w:rPr>
        <w:t>a</w:t>
      </w:r>
      <w:r w:rsidR="0056448F">
        <w:rPr>
          <w:lang w:eastAsia="ja-JP"/>
        </w:rPr>
        <w:t>ter Resources</w:t>
      </w:r>
      <w:r w:rsidR="00A17C3F">
        <w:rPr>
          <w:lang w:eastAsia="ja-JP"/>
        </w:rPr>
        <w:tab/>
      </w:r>
      <w:r w:rsidR="0056448F">
        <w:rPr>
          <w:lang w:eastAsia="ja-JP"/>
        </w:rPr>
        <w:t>will make a salary adjustment payment ca</w:t>
      </w:r>
      <w:r w:rsidR="00A17C3F">
        <w:rPr>
          <w:lang w:eastAsia="ja-JP"/>
        </w:rPr>
        <w:t xml:space="preserve">lculated on the basis that the </w:t>
      </w:r>
      <w:r w:rsidR="0056448F">
        <w:rPr>
          <w:lang w:eastAsia="ja-JP"/>
        </w:rPr>
        <w:t>salary rates payable</w:t>
      </w:r>
      <w:r w:rsidR="00A17C3F">
        <w:rPr>
          <w:lang w:eastAsia="ja-JP"/>
        </w:rPr>
        <w:tab/>
      </w:r>
      <w:r w:rsidR="0056448F">
        <w:rPr>
          <w:lang w:eastAsia="ja-JP"/>
        </w:rPr>
        <w:t>under the Agreement on the Commencement Date applied from the</w:t>
      </w:r>
      <w:r w:rsidR="00A17C3F">
        <w:rPr>
          <w:lang w:eastAsia="ja-JP"/>
        </w:rPr>
        <w:t xml:space="preserve"> E</w:t>
      </w:r>
      <w:r w:rsidR="0056448F">
        <w:rPr>
          <w:lang w:eastAsia="ja-JP"/>
        </w:rPr>
        <w:t>ffective Date.</w:t>
      </w:r>
    </w:p>
    <w:p w14:paraId="1269A155" w14:textId="42F30492" w:rsidR="00A17C3F" w:rsidRPr="00C77DFB" w:rsidRDefault="003E5808" w:rsidP="009817AA">
      <w:pPr>
        <w:rPr>
          <w:lang w:eastAsia="ja-JP"/>
        </w:rPr>
      </w:pPr>
      <w:r>
        <w:rPr>
          <w:lang w:eastAsia="ja-JP"/>
        </w:rPr>
        <w:t>4</w:t>
      </w:r>
      <w:r w:rsidR="00A17C3F">
        <w:rPr>
          <w:lang w:eastAsia="ja-JP"/>
        </w:rPr>
        <w:t>.3</w:t>
      </w:r>
      <w:r w:rsidR="00A17C3F">
        <w:rPr>
          <w:lang w:eastAsia="ja-JP"/>
        </w:rPr>
        <w:tab/>
        <w:t xml:space="preserve">The salary adjustment payment at clause </w:t>
      </w:r>
      <w:r w:rsidR="009817AA">
        <w:rPr>
          <w:lang w:eastAsia="ja-JP"/>
        </w:rPr>
        <w:t>4</w:t>
      </w:r>
      <w:r w:rsidR="00A17C3F">
        <w:rPr>
          <w:lang w:eastAsia="ja-JP"/>
        </w:rPr>
        <w:t>.2 applies only to salary and does not apply to any</w:t>
      </w:r>
      <w:r w:rsidR="00A17C3F">
        <w:rPr>
          <w:lang w:eastAsia="ja-JP"/>
        </w:rPr>
        <w:tab/>
        <w:t>allowance or other payments provided for in this enterprise agreement.</w:t>
      </w:r>
    </w:p>
    <w:p w14:paraId="716B2E64" w14:textId="710B2836" w:rsidR="005549F4" w:rsidRDefault="003E5808">
      <w:pPr>
        <w:pStyle w:val="Heading2"/>
        <w:rPr>
          <w:lang w:eastAsia="ja-JP"/>
        </w:rPr>
      </w:pPr>
      <w:bookmarkStart w:id="7" w:name="_Toc2602281"/>
      <w:r>
        <w:rPr>
          <w:lang w:eastAsia="ja-JP"/>
        </w:rPr>
        <w:t>5</w:t>
      </w:r>
      <w:r w:rsidR="008815C9">
        <w:rPr>
          <w:lang w:eastAsia="ja-JP"/>
        </w:rPr>
        <w:t>.</w:t>
      </w:r>
      <w:r w:rsidR="008815C9">
        <w:rPr>
          <w:lang w:eastAsia="ja-JP"/>
        </w:rPr>
        <w:tab/>
        <w:t>Scope and coverage</w:t>
      </w:r>
      <w:bookmarkEnd w:id="7"/>
    </w:p>
    <w:p w14:paraId="37DFB8C0" w14:textId="54128DC3" w:rsidR="005549F4" w:rsidRDefault="003E5808">
      <w:pPr>
        <w:rPr>
          <w:lang w:eastAsia="ja-JP"/>
        </w:rPr>
      </w:pPr>
      <w:r>
        <w:rPr>
          <w:lang w:eastAsia="ja-JP"/>
        </w:rPr>
        <w:t>5</w:t>
      </w:r>
      <w:r w:rsidR="008815C9">
        <w:rPr>
          <w:lang w:eastAsia="ja-JP"/>
        </w:rPr>
        <w:t>.1</w:t>
      </w:r>
      <w:r w:rsidR="008815C9">
        <w:rPr>
          <w:lang w:eastAsia="ja-JP"/>
        </w:rPr>
        <w:tab/>
        <w:t>This Agreement covers:</w:t>
      </w:r>
    </w:p>
    <w:p w14:paraId="1CBF727F" w14:textId="0D440A15" w:rsidR="005549F4" w:rsidRDefault="008815C9">
      <w:pPr>
        <w:ind w:left="1440" w:hanging="731"/>
        <w:rPr>
          <w:lang w:eastAsia="ja-JP"/>
        </w:rPr>
      </w:pPr>
      <w:r>
        <w:rPr>
          <w:lang w:eastAsia="ja-JP"/>
        </w:rPr>
        <w:t>(a)</w:t>
      </w:r>
      <w:r>
        <w:rPr>
          <w:lang w:eastAsia="ja-JP"/>
        </w:rPr>
        <w:tab/>
      </w:r>
      <w:proofErr w:type="gramStart"/>
      <w:r>
        <w:rPr>
          <w:lang w:eastAsia="ja-JP"/>
        </w:rPr>
        <w:t>the</w:t>
      </w:r>
      <w:proofErr w:type="gramEnd"/>
      <w:r>
        <w:rPr>
          <w:lang w:eastAsia="ja-JP"/>
        </w:rPr>
        <w:t xml:space="preserve"> </w:t>
      </w:r>
      <w:r w:rsidR="004F0672">
        <w:rPr>
          <w:lang w:eastAsia="ja-JP"/>
        </w:rPr>
        <w:t>s</w:t>
      </w:r>
      <w:r>
        <w:rPr>
          <w:lang w:eastAsia="ja-JP"/>
        </w:rPr>
        <w:t>ecretary for and on behalf of the Commonwealth of Australia as the employer; and</w:t>
      </w:r>
    </w:p>
    <w:p w14:paraId="77983652" w14:textId="77777777" w:rsidR="005549F4" w:rsidRDefault="008815C9">
      <w:pPr>
        <w:ind w:left="709"/>
        <w:rPr>
          <w:lang w:eastAsia="ja-JP"/>
        </w:rPr>
      </w:pPr>
      <w:r>
        <w:rPr>
          <w:lang w:eastAsia="ja-JP"/>
        </w:rPr>
        <w:t>(b)</w:t>
      </w:r>
      <w:r>
        <w:rPr>
          <w:lang w:eastAsia="ja-JP"/>
        </w:rPr>
        <w:tab/>
      </w:r>
      <w:proofErr w:type="gramStart"/>
      <w:r>
        <w:rPr>
          <w:lang w:eastAsia="ja-JP"/>
        </w:rPr>
        <w:t>all</w:t>
      </w:r>
      <w:proofErr w:type="gramEnd"/>
      <w:r>
        <w:rPr>
          <w:lang w:eastAsia="ja-JP"/>
        </w:rPr>
        <w:t xml:space="preserve"> departmental </w:t>
      </w:r>
      <w:r w:rsidR="00272EA7">
        <w:rPr>
          <w:lang w:eastAsia="ja-JP"/>
        </w:rPr>
        <w:t xml:space="preserve">APS Meat Inspector classified </w:t>
      </w:r>
      <w:r>
        <w:rPr>
          <w:lang w:eastAsia="ja-JP"/>
        </w:rPr>
        <w:t>employees</w:t>
      </w:r>
      <w:r w:rsidR="00272EA7">
        <w:rPr>
          <w:lang w:eastAsia="ja-JP"/>
        </w:rPr>
        <w:t>.</w:t>
      </w:r>
    </w:p>
    <w:p w14:paraId="2568CCDF" w14:textId="66D54C47" w:rsidR="005549F4" w:rsidRDefault="003E5808">
      <w:pPr>
        <w:pStyle w:val="Heading2"/>
        <w:rPr>
          <w:lang w:eastAsia="ja-JP"/>
        </w:rPr>
      </w:pPr>
      <w:bookmarkStart w:id="8" w:name="_Toc2602282"/>
      <w:r>
        <w:rPr>
          <w:lang w:eastAsia="ja-JP"/>
        </w:rPr>
        <w:t>6</w:t>
      </w:r>
      <w:r w:rsidR="008815C9">
        <w:rPr>
          <w:lang w:eastAsia="ja-JP"/>
        </w:rPr>
        <w:t>.</w:t>
      </w:r>
      <w:r w:rsidR="008815C9">
        <w:rPr>
          <w:lang w:eastAsia="ja-JP"/>
        </w:rPr>
        <w:tab/>
        <w:t>Interaction with policy, procedure and guidelines</w:t>
      </w:r>
      <w:bookmarkEnd w:id="8"/>
    </w:p>
    <w:p w14:paraId="40883BD6" w14:textId="1FDC22DA" w:rsidR="005549F4" w:rsidRDefault="00085248">
      <w:pPr>
        <w:ind w:left="720" w:hanging="720"/>
        <w:rPr>
          <w:lang w:eastAsia="ja-JP"/>
        </w:rPr>
      </w:pPr>
      <w:r>
        <w:rPr>
          <w:lang w:eastAsia="ja-JP"/>
        </w:rPr>
        <w:t>6</w:t>
      </w:r>
      <w:r w:rsidR="008815C9">
        <w:rPr>
          <w:lang w:eastAsia="ja-JP"/>
        </w:rPr>
        <w:t>.1</w:t>
      </w:r>
      <w:r w:rsidR="008815C9">
        <w:rPr>
          <w:lang w:eastAsia="ja-JP"/>
        </w:rPr>
        <w:tab/>
        <w:t>Policies, procedures and Enterprise Agreement Guidelines support the operation of this Agreement, and while they may be referred to in this Agreement, they do not form part of this Agreement.</w:t>
      </w:r>
    </w:p>
    <w:p w14:paraId="456C5CC1" w14:textId="5B31BD9D" w:rsidR="005549F4" w:rsidRDefault="00085248">
      <w:pPr>
        <w:ind w:left="720" w:hanging="720"/>
        <w:rPr>
          <w:lang w:eastAsia="ja-JP"/>
        </w:rPr>
      </w:pPr>
      <w:r>
        <w:rPr>
          <w:lang w:eastAsia="ja-JP"/>
        </w:rPr>
        <w:t>6</w:t>
      </w:r>
      <w:r w:rsidR="008815C9">
        <w:rPr>
          <w:lang w:eastAsia="ja-JP"/>
        </w:rPr>
        <w:t>.2</w:t>
      </w:r>
      <w:r w:rsidR="008815C9">
        <w:rPr>
          <w:lang w:eastAsia="ja-JP"/>
        </w:rPr>
        <w:tab/>
        <w:t>If there is any inconsistency between this Agreement and policies, procedures and Enterprise Agreement Guidelines, the express terms of the Agreement prevail.</w:t>
      </w:r>
    </w:p>
    <w:p w14:paraId="06C4539A" w14:textId="2E8D358C" w:rsidR="00C25BB5" w:rsidRDefault="00085248">
      <w:pPr>
        <w:ind w:left="720" w:hanging="720"/>
        <w:rPr>
          <w:lang w:eastAsia="ja-JP"/>
        </w:rPr>
      </w:pPr>
      <w:r>
        <w:rPr>
          <w:lang w:eastAsia="ja-JP"/>
        </w:rPr>
        <w:t>6</w:t>
      </w:r>
      <w:r w:rsidR="00C25BB5">
        <w:rPr>
          <w:lang w:eastAsia="ja-JP"/>
        </w:rPr>
        <w:t>.3</w:t>
      </w:r>
      <w:r w:rsidR="00C25BB5">
        <w:rPr>
          <w:lang w:eastAsia="ja-JP"/>
        </w:rPr>
        <w:tab/>
        <w:t>The department will consult with you and, where you choose, your representative about proposed changes to policies, procedures and enterprise agreement guidelines before any changes take effect.</w:t>
      </w:r>
    </w:p>
    <w:p w14:paraId="11A647E9" w14:textId="5398C952" w:rsidR="00D20CED" w:rsidRDefault="00085248">
      <w:pPr>
        <w:ind w:left="720" w:hanging="720"/>
        <w:rPr>
          <w:lang w:eastAsia="ja-JP"/>
        </w:rPr>
      </w:pPr>
      <w:r>
        <w:rPr>
          <w:lang w:eastAsia="ja-JP"/>
        </w:rPr>
        <w:lastRenderedPageBreak/>
        <w:t>6</w:t>
      </w:r>
      <w:r w:rsidR="00D20CED">
        <w:rPr>
          <w:lang w:eastAsia="ja-JP"/>
        </w:rPr>
        <w:t>.4</w:t>
      </w:r>
      <w:r w:rsidR="00D20CED">
        <w:rPr>
          <w:lang w:eastAsia="ja-JP"/>
        </w:rPr>
        <w:tab/>
        <w:t>Nothing in this Agreement reduces the entitlement available to an employee under the National Employment Standards (NES).</w:t>
      </w:r>
    </w:p>
    <w:p w14:paraId="692F340C" w14:textId="1E4427A0" w:rsidR="005549F4" w:rsidRDefault="00085248">
      <w:pPr>
        <w:pStyle w:val="Heading2"/>
        <w:rPr>
          <w:lang w:eastAsia="ja-JP"/>
        </w:rPr>
      </w:pPr>
      <w:bookmarkStart w:id="9" w:name="_Toc2602283"/>
      <w:r>
        <w:rPr>
          <w:lang w:eastAsia="ja-JP"/>
        </w:rPr>
        <w:t>7</w:t>
      </w:r>
      <w:r w:rsidR="008815C9">
        <w:rPr>
          <w:lang w:eastAsia="ja-JP"/>
        </w:rPr>
        <w:t>.</w:t>
      </w:r>
      <w:r w:rsidR="008815C9">
        <w:rPr>
          <w:lang w:eastAsia="ja-JP"/>
        </w:rPr>
        <w:tab/>
        <w:t>Delegation</w:t>
      </w:r>
      <w:bookmarkEnd w:id="9"/>
    </w:p>
    <w:p w14:paraId="52ECABB1" w14:textId="641060E9" w:rsidR="005549F4" w:rsidRDefault="008815C9">
      <w:pPr>
        <w:ind w:left="720"/>
        <w:rPr>
          <w:lang w:eastAsia="ja-JP"/>
        </w:rPr>
      </w:pPr>
      <w:r>
        <w:rPr>
          <w:lang w:eastAsia="ja-JP"/>
        </w:rPr>
        <w:t xml:space="preserve">The </w:t>
      </w:r>
      <w:r w:rsidR="004F0672">
        <w:rPr>
          <w:lang w:eastAsia="ja-JP"/>
        </w:rPr>
        <w:t>s</w:t>
      </w:r>
      <w:r>
        <w:rPr>
          <w:lang w:eastAsia="ja-JP"/>
        </w:rPr>
        <w:t xml:space="preserve">ecretary may delegate or authorise to another person to exercise any of the </w:t>
      </w:r>
      <w:r w:rsidR="004F0672">
        <w:rPr>
          <w:lang w:eastAsia="ja-JP"/>
        </w:rPr>
        <w:t>s</w:t>
      </w:r>
      <w:r>
        <w:rPr>
          <w:lang w:eastAsia="ja-JP"/>
        </w:rPr>
        <w:t>ecretary’s powers or functions under this Agreement.</w:t>
      </w:r>
    </w:p>
    <w:p w14:paraId="5C837E64" w14:textId="37B0D4B5" w:rsidR="005549F4" w:rsidRDefault="00085248">
      <w:pPr>
        <w:pStyle w:val="Heading2"/>
        <w:rPr>
          <w:lang w:eastAsia="ja-JP"/>
        </w:rPr>
      </w:pPr>
      <w:bookmarkStart w:id="10" w:name="_Toc2602284"/>
      <w:r>
        <w:rPr>
          <w:lang w:eastAsia="ja-JP"/>
        </w:rPr>
        <w:t>8</w:t>
      </w:r>
      <w:r w:rsidR="008815C9">
        <w:rPr>
          <w:lang w:eastAsia="ja-JP"/>
        </w:rPr>
        <w:t>.</w:t>
      </w:r>
      <w:r w:rsidR="008815C9">
        <w:rPr>
          <w:lang w:eastAsia="ja-JP"/>
        </w:rPr>
        <w:tab/>
        <w:t>Individual flexibility arrangements</w:t>
      </w:r>
      <w:bookmarkEnd w:id="10"/>
    </w:p>
    <w:p w14:paraId="3B949B0B" w14:textId="6362C959" w:rsidR="005549F4" w:rsidRDefault="00085248">
      <w:pPr>
        <w:ind w:left="709" w:hanging="709"/>
        <w:rPr>
          <w:lang w:eastAsia="ja-JP"/>
        </w:rPr>
      </w:pPr>
      <w:r>
        <w:rPr>
          <w:lang w:eastAsia="ja-JP"/>
        </w:rPr>
        <w:t>8</w:t>
      </w:r>
      <w:r w:rsidR="008815C9">
        <w:rPr>
          <w:lang w:eastAsia="ja-JP"/>
        </w:rPr>
        <w:t>.1</w:t>
      </w:r>
      <w:r w:rsidR="008815C9">
        <w:rPr>
          <w:lang w:eastAsia="ja-JP"/>
        </w:rPr>
        <w:tab/>
        <w:t xml:space="preserve">The </w:t>
      </w:r>
      <w:r w:rsidR="004F0672">
        <w:rPr>
          <w:lang w:eastAsia="ja-JP"/>
        </w:rPr>
        <w:t>s</w:t>
      </w:r>
      <w:r w:rsidR="008815C9">
        <w:rPr>
          <w:lang w:eastAsia="ja-JP"/>
        </w:rPr>
        <w:t>ecretary may agree to make an Individual Flexibility Arrangement (IFA) with you to vary terms of this Agreement if:</w:t>
      </w:r>
    </w:p>
    <w:p w14:paraId="4F0CD13B" w14:textId="77777777" w:rsidR="005549F4" w:rsidRDefault="008815C9">
      <w:pPr>
        <w:ind w:left="709"/>
        <w:rPr>
          <w:lang w:eastAsia="ja-JP"/>
        </w:rPr>
      </w:pPr>
      <w:r>
        <w:rPr>
          <w:lang w:eastAsia="ja-JP"/>
        </w:rPr>
        <w:t>(a)</w:t>
      </w:r>
      <w:r>
        <w:rPr>
          <w:lang w:eastAsia="ja-JP"/>
        </w:rPr>
        <w:tab/>
      </w:r>
      <w:proofErr w:type="gramStart"/>
      <w:r>
        <w:rPr>
          <w:lang w:eastAsia="ja-JP"/>
        </w:rPr>
        <w:t>the</w:t>
      </w:r>
      <w:proofErr w:type="gramEnd"/>
      <w:r>
        <w:rPr>
          <w:lang w:eastAsia="ja-JP"/>
        </w:rPr>
        <w:t xml:space="preserve"> IFA deals with one or more of the following matters:</w:t>
      </w:r>
    </w:p>
    <w:p w14:paraId="39C3B547" w14:textId="77777777" w:rsidR="005549F4" w:rsidRDefault="008815C9">
      <w:pPr>
        <w:ind w:left="1418"/>
        <w:rPr>
          <w:lang w:eastAsia="ja-JP"/>
        </w:rPr>
      </w:pPr>
      <w:r>
        <w:rPr>
          <w:lang w:eastAsia="ja-JP"/>
        </w:rPr>
        <w:t>(</w:t>
      </w:r>
      <w:proofErr w:type="spellStart"/>
      <w:r>
        <w:rPr>
          <w:lang w:eastAsia="ja-JP"/>
        </w:rPr>
        <w:t>i</w:t>
      </w:r>
      <w:proofErr w:type="spellEnd"/>
      <w:r>
        <w:rPr>
          <w:lang w:eastAsia="ja-JP"/>
        </w:rPr>
        <w:t>)</w:t>
      </w:r>
      <w:r>
        <w:rPr>
          <w:lang w:eastAsia="ja-JP"/>
        </w:rPr>
        <w:tab/>
      </w:r>
      <w:proofErr w:type="gramStart"/>
      <w:r>
        <w:rPr>
          <w:lang w:eastAsia="ja-JP"/>
        </w:rPr>
        <w:t>arrangements</w:t>
      </w:r>
      <w:proofErr w:type="gramEnd"/>
      <w:r>
        <w:rPr>
          <w:lang w:eastAsia="ja-JP"/>
        </w:rPr>
        <w:t xml:space="preserve"> about when work is performed;</w:t>
      </w:r>
    </w:p>
    <w:p w14:paraId="240E2D67" w14:textId="77777777" w:rsidR="005549F4" w:rsidRDefault="008815C9">
      <w:pPr>
        <w:ind w:left="1418"/>
        <w:rPr>
          <w:lang w:eastAsia="ja-JP"/>
        </w:rPr>
      </w:pPr>
      <w:r>
        <w:rPr>
          <w:lang w:eastAsia="ja-JP"/>
        </w:rPr>
        <w:t>(ii)</w:t>
      </w:r>
      <w:r>
        <w:rPr>
          <w:lang w:eastAsia="ja-JP"/>
        </w:rPr>
        <w:tab/>
      </w:r>
      <w:proofErr w:type="gramStart"/>
      <w:r>
        <w:rPr>
          <w:lang w:eastAsia="ja-JP"/>
        </w:rPr>
        <w:t>overtime</w:t>
      </w:r>
      <w:proofErr w:type="gramEnd"/>
      <w:r>
        <w:rPr>
          <w:lang w:eastAsia="ja-JP"/>
        </w:rPr>
        <w:t xml:space="preserve"> rates;</w:t>
      </w:r>
    </w:p>
    <w:p w14:paraId="4EF07C45" w14:textId="77777777" w:rsidR="005549F4" w:rsidRDefault="008815C9">
      <w:pPr>
        <w:ind w:left="1418"/>
        <w:rPr>
          <w:lang w:eastAsia="ja-JP"/>
        </w:rPr>
      </w:pPr>
      <w:r>
        <w:rPr>
          <w:lang w:eastAsia="ja-JP"/>
        </w:rPr>
        <w:t>(iii)</w:t>
      </w:r>
      <w:r>
        <w:rPr>
          <w:lang w:eastAsia="ja-JP"/>
        </w:rPr>
        <w:tab/>
      </w:r>
      <w:proofErr w:type="gramStart"/>
      <w:r>
        <w:rPr>
          <w:lang w:eastAsia="ja-JP"/>
        </w:rPr>
        <w:t>shift</w:t>
      </w:r>
      <w:proofErr w:type="gramEnd"/>
      <w:r>
        <w:rPr>
          <w:lang w:eastAsia="ja-JP"/>
        </w:rPr>
        <w:t xml:space="preserve"> loadings;</w:t>
      </w:r>
    </w:p>
    <w:p w14:paraId="7ADC3137" w14:textId="77777777" w:rsidR="005549F4" w:rsidRDefault="008815C9">
      <w:pPr>
        <w:ind w:left="1418"/>
        <w:rPr>
          <w:lang w:eastAsia="ja-JP"/>
        </w:rPr>
      </w:pPr>
      <w:r>
        <w:rPr>
          <w:lang w:eastAsia="ja-JP"/>
        </w:rPr>
        <w:t>(iv)</w:t>
      </w:r>
      <w:r>
        <w:rPr>
          <w:lang w:eastAsia="ja-JP"/>
        </w:rPr>
        <w:tab/>
      </w:r>
      <w:proofErr w:type="gramStart"/>
      <w:r>
        <w:rPr>
          <w:lang w:eastAsia="ja-JP"/>
        </w:rPr>
        <w:t>allowances</w:t>
      </w:r>
      <w:proofErr w:type="gramEnd"/>
      <w:r>
        <w:rPr>
          <w:lang w:eastAsia="ja-JP"/>
        </w:rPr>
        <w:t>;</w:t>
      </w:r>
    </w:p>
    <w:p w14:paraId="6C58F620" w14:textId="77777777" w:rsidR="005549F4" w:rsidRDefault="008815C9">
      <w:pPr>
        <w:ind w:left="1418"/>
        <w:rPr>
          <w:lang w:eastAsia="ja-JP"/>
        </w:rPr>
      </w:pPr>
      <w:r>
        <w:rPr>
          <w:lang w:eastAsia="ja-JP"/>
        </w:rPr>
        <w:t>(v)</w:t>
      </w:r>
      <w:r>
        <w:rPr>
          <w:lang w:eastAsia="ja-JP"/>
        </w:rPr>
        <w:tab/>
      </w:r>
      <w:proofErr w:type="gramStart"/>
      <w:r>
        <w:rPr>
          <w:lang w:eastAsia="ja-JP"/>
        </w:rPr>
        <w:t>remuneration</w:t>
      </w:r>
      <w:proofErr w:type="gramEnd"/>
      <w:r>
        <w:rPr>
          <w:lang w:eastAsia="ja-JP"/>
        </w:rPr>
        <w:t>; and</w:t>
      </w:r>
    </w:p>
    <w:p w14:paraId="2BE7203D" w14:textId="77777777" w:rsidR="005549F4" w:rsidRDefault="008815C9">
      <w:pPr>
        <w:ind w:left="1418"/>
        <w:rPr>
          <w:lang w:eastAsia="ja-JP"/>
        </w:rPr>
      </w:pPr>
      <w:r>
        <w:rPr>
          <w:lang w:eastAsia="ja-JP"/>
        </w:rPr>
        <w:t>(vi)</w:t>
      </w:r>
      <w:r>
        <w:rPr>
          <w:lang w:eastAsia="ja-JP"/>
        </w:rPr>
        <w:tab/>
      </w:r>
      <w:proofErr w:type="gramStart"/>
      <w:r>
        <w:rPr>
          <w:lang w:eastAsia="ja-JP"/>
        </w:rPr>
        <w:t>leave</w:t>
      </w:r>
      <w:proofErr w:type="gramEnd"/>
      <w:r>
        <w:rPr>
          <w:lang w:eastAsia="ja-JP"/>
        </w:rPr>
        <w:t xml:space="preserve"> and leave loading.</w:t>
      </w:r>
    </w:p>
    <w:p w14:paraId="5CCC8C51" w14:textId="5FD33B17" w:rsidR="005549F4" w:rsidRDefault="008815C9">
      <w:pPr>
        <w:ind w:left="1418" w:hanging="709"/>
        <w:rPr>
          <w:lang w:eastAsia="ja-JP"/>
        </w:rPr>
      </w:pPr>
      <w:r>
        <w:rPr>
          <w:lang w:eastAsia="ja-JP"/>
        </w:rPr>
        <w:t>(b)</w:t>
      </w:r>
      <w:r>
        <w:rPr>
          <w:lang w:eastAsia="ja-JP"/>
        </w:rPr>
        <w:tab/>
        <w:t xml:space="preserve">the IFA meets the genuine needs of you and the department in relation to one or more of the matters mentioned in </w:t>
      </w:r>
      <w:r w:rsidR="00EF4047">
        <w:rPr>
          <w:lang w:eastAsia="ja-JP"/>
        </w:rPr>
        <w:t>c</w:t>
      </w:r>
      <w:r>
        <w:rPr>
          <w:lang w:eastAsia="ja-JP"/>
        </w:rPr>
        <w:t xml:space="preserve">lause </w:t>
      </w:r>
      <w:r w:rsidR="009817AA">
        <w:rPr>
          <w:lang w:eastAsia="ja-JP"/>
        </w:rPr>
        <w:t>8</w:t>
      </w:r>
      <w:r>
        <w:rPr>
          <w:lang w:eastAsia="ja-JP"/>
        </w:rPr>
        <w:t>.1(a); and</w:t>
      </w:r>
    </w:p>
    <w:p w14:paraId="2E2FD632" w14:textId="458EC071" w:rsidR="005549F4" w:rsidRDefault="008815C9">
      <w:pPr>
        <w:ind w:left="709"/>
        <w:rPr>
          <w:lang w:eastAsia="ja-JP"/>
        </w:rPr>
      </w:pPr>
      <w:r>
        <w:rPr>
          <w:lang w:eastAsia="ja-JP"/>
        </w:rPr>
        <w:t>(c)</w:t>
      </w:r>
      <w:r>
        <w:rPr>
          <w:lang w:eastAsia="ja-JP"/>
        </w:rPr>
        <w:tab/>
      </w:r>
      <w:proofErr w:type="gramStart"/>
      <w:r>
        <w:rPr>
          <w:lang w:eastAsia="ja-JP"/>
        </w:rPr>
        <w:t>the</w:t>
      </w:r>
      <w:proofErr w:type="gramEnd"/>
      <w:r>
        <w:rPr>
          <w:lang w:eastAsia="ja-JP"/>
        </w:rPr>
        <w:t xml:space="preserve"> IFA is genuinely agreed to by you and the </w:t>
      </w:r>
      <w:r w:rsidR="004F0672">
        <w:rPr>
          <w:lang w:eastAsia="ja-JP"/>
        </w:rPr>
        <w:t>s</w:t>
      </w:r>
      <w:r>
        <w:rPr>
          <w:lang w:eastAsia="ja-JP"/>
        </w:rPr>
        <w:t>ecretary.</w:t>
      </w:r>
    </w:p>
    <w:p w14:paraId="7C38FCAD" w14:textId="107975C9" w:rsidR="005549F4" w:rsidRDefault="00085248">
      <w:pPr>
        <w:rPr>
          <w:lang w:eastAsia="ja-JP"/>
        </w:rPr>
      </w:pPr>
      <w:r>
        <w:rPr>
          <w:lang w:eastAsia="ja-JP"/>
        </w:rPr>
        <w:t>8</w:t>
      </w:r>
      <w:r w:rsidR="008815C9">
        <w:rPr>
          <w:lang w:eastAsia="ja-JP"/>
        </w:rPr>
        <w:t>.2</w:t>
      </w:r>
      <w:r w:rsidR="008815C9">
        <w:rPr>
          <w:lang w:eastAsia="ja-JP"/>
        </w:rPr>
        <w:tab/>
        <w:t xml:space="preserve">The </w:t>
      </w:r>
      <w:r w:rsidR="004F0672">
        <w:rPr>
          <w:lang w:eastAsia="ja-JP"/>
        </w:rPr>
        <w:t>s</w:t>
      </w:r>
      <w:r w:rsidR="008815C9">
        <w:rPr>
          <w:lang w:eastAsia="ja-JP"/>
        </w:rPr>
        <w:t>ecretary must ensure that the terms of the IFA:</w:t>
      </w:r>
    </w:p>
    <w:p w14:paraId="314261C0" w14:textId="77777777" w:rsidR="005549F4" w:rsidRDefault="008815C9">
      <w:pPr>
        <w:ind w:left="709"/>
        <w:rPr>
          <w:lang w:eastAsia="ja-JP"/>
        </w:rPr>
      </w:pPr>
      <w:r>
        <w:rPr>
          <w:lang w:eastAsia="ja-JP"/>
        </w:rPr>
        <w:lastRenderedPageBreak/>
        <w:t>(a)</w:t>
      </w:r>
      <w:r>
        <w:rPr>
          <w:lang w:eastAsia="ja-JP"/>
        </w:rPr>
        <w:tab/>
      </w:r>
      <w:proofErr w:type="gramStart"/>
      <w:r>
        <w:rPr>
          <w:lang w:eastAsia="ja-JP"/>
        </w:rPr>
        <w:t>are</w:t>
      </w:r>
      <w:proofErr w:type="gramEnd"/>
      <w:r>
        <w:rPr>
          <w:lang w:eastAsia="ja-JP"/>
        </w:rPr>
        <w:t xml:space="preserve"> about permitted matters under section 172 of the Act; and</w:t>
      </w:r>
    </w:p>
    <w:p w14:paraId="5AACC19D" w14:textId="77777777" w:rsidR="005549F4" w:rsidRDefault="008815C9">
      <w:pPr>
        <w:ind w:left="709"/>
        <w:rPr>
          <w:lang w:eastAsia="ja-JP"/>
        </w:rPr>
      </w:pPr>
      <w:r>
        <w:rPr>
          <w:lang w:eastAsia="ja-JP"/>
        </w:rPr>
        <w:t>(b)</w:t>
      </w:r>
      <w:r>
        <w:rPr>
          <w:lang w:eastAsia="ja-JP"/>
        </w:rPr>
        <w:tab/>
      </w:r>
      <w:proofErr w:type="gramStart"/>
      <w:r>
        <w:rPr>
          <w:lang w:eastAsia="ja-JP"/>
        </w:rPr>
        <w:t>are</w:t>
      </w:r>
      <w:proofErr w:type="gramEnd"/>
      <w:r>
        <w:rPr>
          <w:lang w:eastAsia="ja-JP"/>
        </w:rPr>
        <w:t xml:space="preserve"> not unlawful terms under section 194 of the Act; and</w:t>
      </w:r>
    </w:p>
    <w:p w14:paraId="308C8D16" w14:textId="77777777" w:rsidR="005549F4" w:rsidRDefault="008815C9">
      <w:pPr>
        <w:ind w:left="1440" w:hanging="731"/>
        <w:rPr>
          <w:lang w:eastAsia="ja-JP"/>
        </w:rPr>
      </w:pPr>
      <w:r>
        <w:rPr>
          <w:lang w:eastAsia="ja-JP"/>
        </w:rPr>
        <w:t>(c)</w:t>
      </w:r>
      <w:r>
        <w:rPr>
          <w:lang w:eastAsia="ja-JP"/>
        </w:rPr>
        <w:tab/>
      </w:r>
      <w:proofErr w:type="gramStart"/>
      <w:r>
        <w:rPr>
          <w:lang w:eastAsia="ja-JP"/>
        </w:rPr>
        <w:t>result</w:t>
      </w:r>
      <w:proofErr w:type="gramEnd"/>
      <w:r>
        <w:rPr>
          <w:lang w:eastAsia="ja-JP"/>
        </w:rPr>
        <w:t xml:space="preserve"> in you being better off overall than you would have been if no IFA was made.</w:t>
      </w:r>
    </w:p>
    <w:p w14:paraId="1B0D51CC" w14:textId="1EA8657B" w:rsidR="005549F4" w:rsidRDefault="00085248">
      <w:pPr>
        <w:rPr>
          <w:lang w:eastAsia="ja-JP"/>
        </w:rPr>
      </w:pPr>
      <w:r>
        <w:rPr>
          <w:lang w:eastAsia="ja-JP"/>
        </w:rPr>
        <w:t>8</w:t>
      </w:r>
      <w:r w:rsidR="008815C9">
        <w:rPr>
          <w:lang w:eastAsia="ja-JP"/>
        </w:rPr>
        <w:t>.3</w:t>
      </w:r>
      <w:r w:rsidR="008815C9">
        <w:rPr>
          <w:lang w:eastAsia="ja-JP"/>
        </w:rPr>
        <w:tab/>
        <w:t xml:space="preserve">The </w:t>
      </w:r>
      <w:r w:rsidR="004F0672">
        <w:rPr>
          <w:lang w:eastAsia="ja-JP"/>
        </w:rPr>
        <w:t>s</w:t>
      </w:r>
      <w:r w:rsidR="008815C9">
        <w:rPr>
          <w:lang w:eastAsia="ja-JP"/>
        </w:rPr>
        <w:t>ecretary must ensure that the IFA:</w:t>
      </w:r>
    </w:p>
    <w:p w14:paraId="6907B98D" w14:textId="77777777" w:rsidR="005549F4" w:rsidRDefault="008815C9">
      <w:pPr>
        <w:ind w:left="709"/>
        <w:rPr>
          <w:lang w:eastAsia="ja-JP"/>
        </w:rPr>
      </w:pPr>
      <w:r>
        <w:rPr>
          <w:lang w:eastAsia="ja-JP"/>
        </w:rPr>
        <w:t>(a)</w:t>
      </w:r>
      <w:r>
        <w:rPr>
          <w:lang w:eastAsia="ja-JP"/>
        </w:rPr>
        <w:tab/>
      </w:r>
      <w:proofErr w:type="gramStart"/>
      <w:r>
        <w:rPr>
          <w:lang w:eastAsia="ja-JP"/>
        </w:rPr>
        <w:t>is</w:t>
      </w:r>
      <w:proofErr w:type="gramEnd"/>
      <w:r>
        <w:rPr>
          <w:lang w:eastAsia="ja-JP"/>
        </w:rPr>
        <w:t xml:space="preserve"> in writing; and</w:t>
      </w:r>
    </w:p>
    <w:p w14:paraId="68664A22" w14:textId="77777777" w:rsidR="005549F4" w:rsidRDefault="008815C9">
      <w:pPr>
        <w:ind w:left="709"/>
        <w:rPr>
          <w:lang w:eastAsia="ja-JP"/>
        </w:rPr>
      </w:pPr>
      <w:r>
        <w:rPr>
          <w:lang w:eastAsia="ja-JP"/>
        </w:rPr>
        <w:t>(b)</w:t>
      </w:r>
      <w:r>
        <w:rPr>
          <w:lang w:eastAsia="ja-JP"/>
        </w:rPr>
        <w:tab/>
      </w:r>
      <w:proofErr w:type="gramStart"/>
      <w:r>
        <w:rPr>
          <w:lang w:eastAsia="ja-JP"/>
        </w:rPr>
        <w:t>includes</w:t>
      </w:r>
      <w:proofErr w:type="gramEnd"/>
      <w:r>
        <w:rPr>
          <w:lang w:eastAsia="ja-JP"/>
        </w:rPr>
        <w:t xml:space="preserve"> the Department’s name and your name; and</w:t>
      </w:r>
    </w:p>
    <w:p w14:paraId="3736FA7B" w14:textId="3D49E1C5" w:rsidR="005549F4" w:rsidRDefault="008815C9">
      <w:pPr>
        <w:ind w:left="1440" w:hanging="731"/>
        <w:rPr>
          <w:lang w:eastAsia="ja-JP"/>
        </w:rPr>
      </w:pPr>
      <w:r>
        <w:rPr>
          <w:lang w:eastAsia="ja-JP"/>
        </w:rPr>
        <w:t>(c)</w:t>
      </w:r>
      <w:r>
        <w:rPr>
          <w:lang w:eastAsia="ja-JP"/>
        </w:rPr>
        <w:tab/>
      </w:r>
      <w:proofErr w:type="gramStart"/>
      <w:r>
        <w:rPr>
          <w:lang w:eastAsia="ja-JP"/>
        </w:rPr>
        <w:t>is</w:t>
      </w:r>
      <w:proofErr w:type="gramEnd"/>
      <w:r>
        <w:rPr>
          <w:lang w:eastAsia="ja-JP"/>
        </w:rPr>
        <w:t xml:space="preserve"> signed by the </w:t>
      </w:r>
      <w:r w:rsidR="004F0672">
        <w:rPr>
          <w:lang w:eastAsia="ja-JP"/>
        </w:rPr>
        <w:t>s</w:t>
      </w:r>
      <w:r>
        <w:rPr>
          <w:lang w:eastAsia="ja-JP"/>
        </w:rPr>
        <w:t>ecretary and you and, if you are under 18 years of age, your parent or guardian; and</w:t>
      </w:r>
    </w:p>
    <w:p w14:paraId="53340B63" w14:textId="77777777" w:rsidR="005549F4" w:rsidRDefault="008815C9">
      <w:pPr>
        <w:ind w:left="709"/>
        <w:rPr>
          <w:lang w:eastAsia="ja-JP"/>
        </w:rPr>
      </w:pPr>
      <w:r>
        <w:rPr>
          <w:lang w:eastAsia="ja-JP"/>
        </w:rPr>
        <w:t>(d)</w:t>
      </w:r>
      <w:r>
        <w:rPr>
          <w:lang w:eastAsia="ja-JP"/>
        </w:rPr>
        <w:tab/>
      </w:r>
      <w:proofErr w:type="gramStart"/>
      <w:r>
        <w:rPr>
          <w:lang w:eastAsia="ja-JP"/>
        </w:rPr>
        <w:t>includes</w:t>
      </w:r>
      <w:proofErr w:type="gramEnd"/>
      <w:r>
        <w:rPr>
          <w:lang w:eastAsia="ja-JP"/>
        </w:rPr>
        <w:t xml:space="preserve"> details of:</w:t>
      </w:r>
    </w:p>
    <w:p w14:paraId="0EA5B27B" w14:textId="77777777" w:rsidR="005549F4" w:rsidRDefault="008815C9">
      <w:pPr>
        <w:ind w:left="1418"/>
        <w:rPr>
          <w:lang w:eastAsia="ja-JP"/>
        </w:rPr>
      </w:pPr>
      <w:r>
        <w:rPr>
          <w:lang w:eastAsia="ja-JP"/>
        </w:rPr>
        <w:t>(</w:t>
      </w:r>
      <w:proofErr w:type="spellStart"/>
      <w:r>
        <w:rPr>
          <w:lang w:eastAsia="ja-JP"/>
        </w:rPr>
        <w:t>i</w:t>
      </w:r>
      <w:proofErr w:type="spellEnd"/>
      <w:r>
        <w:rPr>
          <w:lang w:eastAsia="ja-JP"/>
        </w:rPr>
        <w:t>)</w:t>
      </w:r>
      <w:r>
        <w:rPr>
          <w:lang w:eastAsia="ja-JP"/>
        </w:rPr>
        <w:tab/>
      </w:r>
      <w:proofErr w:type="gramStart"/>
      <w:r>
        <w:rPr>
          <w:lang w:eastAsia="ja-JP"/>
        </w:rPr>
        <w:t>the</w:t>
      </w:r>
      <w:proofErr w:type="gramEnd"/>
      <w:r>
        <w:rPr>
          <w:lang w:eastAsia="ja-JP"/>
        </w:rPr>
        <w:t xml:space="preserve"> terms of the Agreement that will be varied by the IFA; and</w:t>
      </w:r>
    </w:p>
    <w:p w14:paraId="05BCC02D" w14:textId="77777777" w:rsidR="005549F4" w:rsidRDefault="008815C9">
      <w:pPr>
        <w:ind w:left="1418"/>
        <w:rPr>
          <w:lang w:eastAsia="ja-JP"/>
        </w:rPr>
      </w:pPr>
      <w:r>
        <w:rPr>
          <w:lang w:eastAsia="ja-JP"/>
        </w:rPr>
        <w:t>(ii)</w:t>
      </w:r>
      <w:r>
        <w:rPr>
          <w:lang w:eastAsia="ja-JP"/>
        </w:rPr>
        <w:tab/>
      </w:r>
      <w:proofErr w:type="gramStart"/>
      <w:r>
        <w:rPr>
          <w:lang w:eastAsia="ja-JP"/>
        </w:rPr>
        <w:t>how</w:t>
      </w:r>
      <w:proofErr w:type="gramEnd"/>
      <w:r>
        <w:rPr>
          <w:lang w:eastAsia="ja-JP"/>
        </w:rPr>
        <w:t xml:space="preserve"> the IFA will vary the effect of the terms; and</w:t>
      </w:r>
    </w:p>
    <w:p w14:paraId="35252742" w14:textId="77777777" w:rsidR="005549F4" w:rsidRDefault="008815C9">
      <w:pPr>
        <w:ind w:left="2153" w:hanging="735"/>
        <w:rPr>
          <w:lang w:eastAsia="ja-JP"/>
        </w:rPr>
      </w:pPr>
      <w:r>
        <w:rPr>
          <w:lang w:eastAsia="ja-JP"/>
        </w:rPr>
        <w:t>(iii)</w:t>
      </w:r>
      <w:r>
        <w:rPr>
          <w:lang w:eastAsia="ja-JP"/>
        </w:rPr>
        <w:tab/>
      </w:r>
      <w:proofErr w:type="gramStart"/>
      <w:r>
        <w:rPr>
          <w:lang w:eastAsia="ja-JP"/>
        </w:rPr>
        <w:t>how</w:t>
      </w:r>
      <w:proofErr w:type="gramEnd"/>
      <w:r>
        <w:rPr>
          <w:lang w:eastAsia="ja-JP"/>
        </w:rPr>
        <w:t xml:space="preserve"> you will be better off overall in relation to your terms and conditions of employment as a result of the IFA; and</w:t>
      </w:r>
    </w:p>
    <w:p w14:paraId="6D5FEF8F" w14:textId="77777777" w:rsidR="005549F4" w:rsidRDefault="008815C9">
      <w:pPr>
        <w:ind w:left="1418" w:hanging="709"/>
        <w:rPr>
          <w:lang w:eastAsia="ja-JP"/>
        </w:rPr>
      </w:pPr>
      <w:r>
        <w:rPr>
          <w:lang w:eastAsia="ja-JP"/>
        </w:rPr>
        <w:t>(e)</w:t>
      </w:r>
      <w:r>
        <w:rPr>
          <w:lang w:eastAsia="ja-JP"/>
        </w:rPr>
        <w:tab/>
      </w:r>
      <w:proofErr w:type="gramStart"/>
      <w:r>
        <w:rPr>
          <w:lang w:eastAsia="ja-JP"/>
        </w:rPr>
        <w:t>states</w:t>
      </w:r>
      <w:proofErr w:type="gramEnd"/>
      <w:r>
        <w:rPr>
          <w:lang w:eastAsia="ja-JP"/>
        </w:rPr>
        <w:t xml:space="preserve"> the day on which the IFA commences and, where applicable, when the IFA ceases.</w:t>
      </w:r>
    </w:p>
    <w:p w14:paraId="14761FF6" w14:textId="56672459" w:rsidR="005549F4" w:rsidRDefault="00085248">
      <w:pPr>
        <w:rPr>
          <w:lang w:eastAsia="ja-JP"/>
        </w:rPr>
      </w:pPr>
      <w:r>
        <w:rPr>
          <w:lang w:eastAsia="ja-JP"/>
        </w:rPr>
        <w:t>8</w:t>
      </w:r>
      <w:r w:rsidR="008815C9">
        <w:rPr>
          <w:lang w:eastAsia="ja-JP"/>
        </w:rPr>
        <w:t>.4</w:t>
      </w:r>
      <w:r w:rsidR="008815C9">
        <w:rPr>
          <w:lang w:eastAsia="ja-JP"/>
        </w:rPr>
        <w:tab/>
        <w:t xml:space="preserve">The </w:t>
      </w:r>
      <w:r w:rsidR="004F0672">
        <w:rPr>
          <w:lang w:eastAsia="ja-JP"/>
        </w:rPr>
        <w:t>s</w:t>
      </w:r>
      <w:r w:rsidR="008815C9">
        <w:rPr>
          <w:lang w:eastAsia="ja-JP"/>
        </w:rPr>
        <w:t>ecretary must give you a copy of the IFA within 14 days after it is agreed to.</w:t>
      </w:r>
    </w:p>
    <w:p w14:paraId="12B4E022" w14:textId="4DEA45BE" w:rsidR="005549F4" w:rsidRDefault="00085248">
      <w:pPr>
        <w:rPr>
          <w:lang w:eastAsia="ja-JP"/>
        </w:rPr>
      </w:pPr>
      <w:r>
        <w:rPr>
          <w:lang w:eastAsia="ja-JP"/>
        </w:rPr>
        <w:t>8</w:t>
      </w:r>
      <w:r w:rsidR="008815C9">
        <w:rPr>
          <w:lang w:eastAsia="ja-JP"/>
        </w:rPr>
        <w:t>.5</w:t>
      </w:r>
      <w:r w:rsidR="008815C9">
        <w:rPr>
          <w:lang w:eastAsia="ja-JP"/>
        </w:rPr>
        <w:tab/>
        <w:t xml:space="preserve">You or the </w:t>
      </w:r>
      <w:r w:rsidR="004F0672">
        <w:rPr>
          <w:lang w:eastAsia="ja-JP"/>
        </w:rPr>
        <w:t>s</w:t>
      </w:r>
      <w:r w:rsidR="008815C9">
        <w:rPr>
          <w:lang w:eastAsia="ja-JP"/>
        </w:rPr>
        <w:t>ecretary may terminate the IFA:</w:t>
      </w:r>
    </w:p>
    <w:p w14:paraId="400741EE" w14:textId="77777777" w:rsidR="005549F4" w:rsidRDefault="008815C9">
      <w:pPr>
        <w:ind w:left="709"/>
        <w:rPr>
          <w:lang w:eastAsia="ja-JP"/>
        </w:rPr>
      </w:pPr>
      <w:r>
        <w:rPr>
          <w:lang w:eastAsia="ja-JP"/>
        </w:rPr>
        <w:t>(a)</w:t>
      </w:r>
      <w:r>
        <w:rPr>
          <w:lang w:eastAsia="ja-JP"/>
        </w:rPr>
        <w:tab/>
      </w:r>
      <w:proofErr w:type="gramStart"/>
      <w:r>
        <w:rPr>
          <w:lang w:eastAsia="ja-JP"/>
        </w:rPr>
        <w:t>by</w:t>
      </w:r>
      <w:proofErr w:type="gramEnd"/>
      <w:r>
        <w:rPr>
          <w:lang w:eastAsia="ja-JP"/>
        </w:rPr>
        <w:t xml:space="preserve"> giving </w:t>
      </w:r>
      <w:r w:rsidR="004B043B">
        <w:rPr>
          <w:lang w:eastAsia="ja-JP"/>
        </w:rPr>
        <w:t xml:space="preserve">no more than </w:t>
      </w:r>
      <w:r>
        <w:rPr>
          <w:lang w:eastAsia="ja-JP"/>
        </w:rPr>
        <w:t>28 days written notice to the other party to the IFA; or</w:t>
      </w:r>
    </w:p>
    <w:p w14:paraId="71792F89" w14:textId="2F827AF1" w:rsidR="005549F4" w:rsidRDefault="008815C9">
      <w:pPr>
        <w:ind w:left="709"/>
        <w:rPr>
          <w:lang w:eastAsia="ja-JP"/>
        </w:rPr>
      </w:pPr>
      <w:r>
        <w:rPr>
          <w:lang w:eastAsia="ja-JP"/>
        </w:rPr>
        <w:t>(b)</w:t>
      </w:r>
      <w:r>
        <w:rPr>
          <w:lang w:eastAsia="ja-JP"/>
        </w:rPr>
        <w:tab/>
      </w:r>
      <w:proofErr w:type="gramStart"/>
      <w:r>
        <w:rPr>
          <w:lang w:eastAsia="ja-JP"/>
        </w:rPr>
        <w:t>if</w:t>
      </w:r>
      <w:proofErr w:type="gramEnd"/>
      <w:r>
        <w:rPr>
          <w:lang w:eastAsia="ja-JP"/>
        </w:rPr>
        <w:t xml:space="preserve"> you and the </w:t>
      </w:r>
      <w:r w:rsidR="004F0672">
        <w:rPr>
          <w:lang w:eastAsia="ja-JP"/>
        </w:rPr>
        <w:t>s</w:t>
      </w:r>
      <w:r>
        <w:rPr>
          <w:lang w:eastAsia="ja-JP"/>
        </w:rPr>
        <w:t>ecretary agree in writing, at any time.</w:t>
      </w:r>
    </w:p>
    <w:p w14:paraId="51218012" w14:textId="77777777" w:rsidR="005549F4" w:rsidRDefault="008815C9">
      <w:pPr>
        <w:pStyle w:val="Heading1"/>
      </w:pPr>
      <w:bookmarkStart w:id="11" w:name="_Toc2602285"/>
      <w:r>
        <w:lastRenderedPageBreak/>
        <w:t>PART 2 CONSULTATION AND DISPUTE RESOLUTION</w:t>
      </w:r>
      <w:bookmarkEnd w:id="11"/>
    </w:p>
    <w:p w14:paraId="0D3B228F" w14:textId="01BD93ED" w:rsidR="005549F4" w:rsidRDefault="00085248">
      <w:pPr>
        <w:pStyle w:val="Heading2"/>
        <w:rPr>
          <w:lang w:eastAsia="ja-JP"/>
        </w:rPr>
      </w:pPr>
      <w:bookmarkStart w:id="12" w:name="_Toc2602286"/>
      <w:r>
        <w:rPr>
          <w:lang w:eastAsia="ja-JP"/>
        </w:rPr>
        <w:t>9</w:t>
      </w:r>
      <w:r w:rsidR="008815C9">
        <w:rPr>
          <w:lang w:eastAsia="ja-JP"/>
        </w:rPr>
        <w:t>.</w:t>
      </w:r>
      <w:r w:rsidR="008815C9">
        <w:rPr>
          <w:lang w:eastAsia="ja-JP"/>
        </w:rPr>
        <w:tab/>
        <w:t>Consultation</w:t>
      </w:r>
      <w:bookmarkEnd w:id="12"/>
    </w:p>
    <w:p w14:paraId="30A990A2" w14:textId="3BB33F20" w:rsidR="005549F4" w:rsidRDefault="008815C9">
      <w:pPr>
        <w:ind w:left="709" w:hanging="709"/>
        <w:rPr>
          <w:lang w:eastAsia="ja-JP"/>
        </w:rPr>
      </w:pPr>
      <w:r>
        <w:rPr>
          <w:lang w:eastAsia="ja-JP"/>
        </w:rPr>
        <w:t>9.1</w:t>
      </w:r>
      <w:r>
        <w:rPr>
          <w:lang w:eastAsia="ja-JP"/>
        </w:rPr>
        <w:tab/>
        <w:t xml:space="preserve">In this </w:t>
      </w:r>
      <w:r w:rsidR="00EF4047">
        <w:rPr>
          <w:lang w:eastAsia="ja-JP"/>
        </w:rPr>
        <w:t>c</w:t>
      </w:r>
      <w:r>
        <w:rPr>
          <w:lang w:eastAsia="ja-JP"/>
        </w:rPr>
        <w:t>lause, a reference to a relevant employee means an employee who may be affected by:</w:t>
      </w:r>
    </w:p>
    <w:p w14:paraId="741E51AB" w14:textId="77777777" w:rsidR="005549F4" w:rsidRDefault="008815C9">
      <w:pPr>
        <w:ind w:left="709"/>
        <w:rPr>
          <w:lang w:eastAsia="ja-JP"/>
        </w:rPr>
      </w:pPr>
      <w:r>
        <w:rPr>
          <w:lang w:eastAsia="ja-JP"/>
        </w:rPr>
        <w:t>(a)</w:t>
      </w:r>
      <w:r>
        <w:rPr>
          <w:lang w:eastAsia="ja-JP"/>
        </w:rPr>
        <w:tab/>
      </w:r>
      <w:proofErr w:type="gramStart"/>
      <w:r>
        <w:rPr>
          <w:lang w:eastAsia="ja-JP"/>
        </w:rPr>
        <w:t>a</w:t>
      </w:r>
      <w:proofErr w:type="gramEnd"/>
      <w:r>
        <w:rPr>
          <w:lang w:eastAsia="ja-JP"/>
        </w:rPr>
        <w:t xml:space="preserve"> major change; or</w:t>
      </w:r>
    </w:p>
    <w:p w14:paraId="4A2FFD83" w14:textId="77777777" w:rsidR="005549F4" w:rsidRDefault="008815C9">
      <w:pPr>
        <w:ind w:left="709"/>
        <w:rPr>
          <w:lang w:eastAsia="ja-JP"/>
        </w:rPr>
      </w:pPr>
      <w:r>
        <w:rPr>
          <w:lang w:eastAsia="ja-JP"/>
        </w:rPr>
        <w:t>(b)</w:t>
      </w:r>
      <w:r>
        <w:rPr>
          <w:lang w:eastAsia="ja-JP"/>
        </w:rPr>
        <w:tab/>
      </w:r>
      <w:proofErr w:type="gramStart"/>
      <w:r>
        <w:rPr>
          <w:lang w:eastAsia="ja-JP"/>
        </w:rPr>
        <w:t>changes</w:t>
      </w:r>
      <w:proofErr w:type="gramEnd"/>
      <w:r>
        <w:rPr>
          <w:lang w:eastAsia="ja-JP"/>
        </w:rPr>
        <w:t xml:space="preserve"> to rosters or ordinary hours of work.</w:t>
      </w:r>
    </w:p>
    <w:p w14:paraId="2E1D761D" w14:textId="7B98DEC5" w:rsidR="005549F4" w:rsidRDefault="00085248">
      <w:pPr>
        <w:ind w:left="709" w:hanging="709"/>
        <w:rPr>
          <w:lang w:eastAsia="ja-JP"/>
        </w:rPr>
      </w:pPr>
      <w:r>
        <w:rPr>
          <w:lang w:eastAsia="ja-JP"/>
        </w:rPr>
        <w:t>9</w:t>
      </w:r>
      <w:r w:rsidR="008815C9">
        <w:rPr>
          <w:lang w:eastAsia="ja-JP"/>
        </w:rPr>
        <w:t>.2</w:t>
      </w:r>
      <w:r w:rsidR="008815C9">
        <w:rPr>
          <w:lang w:eastAsia="ja-JP"/>
        </w:rPr>
        <w:tab/>
        <w:t xml:space="preserve">A relevant employee may appoint a representative to represent them under this </w:t>
      </w:r>
      <w:r w:rsidR="00EF4047">
        <w:rPr>
          <w:lang w:eastAsia="ja-JP"/>
        </w:rPr>
        <w:t>c</w:t>
      </w:r>
      <w:r w:rsidR="008815C9">
        <w:rPr>
          <w:lang w:eastAsia="ja-JP"/>
        </w:rPr>
        <w:t xml:space="preserve">lause. Subject to the employee informing the </w:t>
      </w:r>
      <w:r w:rsidR="004F0672">
        <w:rPr>
          <w:lang w:eastAsia="ja-JP"/>
        </w:rPr>
        <w:t>s</w:t>
      </w:r>
      <w:r w:rsidR="008815C9">
        <w:rPr>
          <w:lang w:eastAsia="ja-JP"/>
        </w:rPr>
        <w:t xml:space="preserve">ecretary of the identity of the representative, the </w:t>
      </w:r>
      <w:r w:rsidR="004F0672">
        <w:rPr>
          <w:lang w:eastAsia="ja-JP"/>
        </w:rPr>
        <w:t>s</w:t>
      </w:r>
      <w:r w:rsidR="008815C9">
        <w:rPr>
          <w:lang w:eastAsia="ja-JP"/>
        </w:rPr>
        <w:t>ecretary will recognise the representative.</w:t>
      </w:r>
    </w:p>
    <w:p w14:paraId="3B49031D" w14:textId="32A733CA" w:rsidR="005549F4" w:rsidRDefault="00085248">
      <w:pPr>
        <w:ind w:left="709" w:hanging="709"/>
        <w:rPr>
          <w:lang w:eastAsia="ja-JP"/>
        </w:rPr>
      </w:pPr>
      <w:r>
        <w:rPr>
          <w:lang w:eastAsia="ja-JP"/>
        </w:rPr>
        <w:t>9</w:t>
      </w:r>
      <w:r w:rsidR="008815C9">
        <w:rPr>
          <w:lang w:eastAsia="ja-JP"/>
        </w:rPr>
        <w:t>.3</w:t>
      </w:r>
      <w:r w:rsidR="008815C9">
        <w:rPr>
          <w:lang w:eastAsia="ja-JP"/>
        </w:rPr>
        <w:tab/>
        <w:t xml:space="preserve">The </w:t>
      </w:r>
      <w:r w:rsidR="004F0672">
        <w:rPr>
          <w:lang w:eastAsia="ja-JP"/>
        </w:rPr>
        <w:t>s</w:t>
      </w:r>
      <w:r w:rsidR="008815C9">
        <w:rPr>
          <w:lang w:eastAsia="ja-JP"/>
        </w:rPr>
        <w:t>ecretary must give prompt and genuine consideration to matters raised by the relevant employees about the major change or changes to rosters or ordinary hours of work.</w:t>
      </w:r>
    </w:p>
    <w:p w14:paraId="7B093B6F" w14:textId="537A888D" w:rsidR="005549F4" w:rsidRDefault="00085248">
      <w:pPr>
        <w:rPr>
          <w:lang w:eastAsia="ja-JP"/>
        </w:rPr>
      </w:pPr>
      <w:r>
        <w:rPr>
          <w:lang w:eastAsia="ja-JP"/>
        </w:rPr>
        <w:t>9</w:t>
      </w:r>
      <w:r w:rsidR="008815C9">
        <w:rPr>
          <w:lang w:eastAsia="ja-JP"/>
        </w:rPr>
        <w:t>.4</w:t>
      </w:r>
      <w:r w:rsidR="008815C9">
        <w:rPr>
          <w:lang w:eastAsia="ja-JP"/>
        </w:rPr>
        <w:tab/>
        <w:t xml:space="preserve">The </w:t>
      </w:r>
      <w:r w:rsidR="004F0672">
        <w:rPr>
          <w:lang w:eastAsia="ja-JP"/>
        </w:rPr>
        <w:t>s</w:t>
      </w:r>
      <w:r w:rsidR="008815C9">
        <w:rPr>
          <w:lang w:eastAsia="ja-JP"/>
        </w:rPr>
        <w:t>ecretary is not required to disclose confidential or commercially sensitive information.</w:t>
      </w:r>
    </w:p>
    <w:p w14:paraId="2C3A119A" w14:textId="5912EDA7" w:rsidR="005549F4" w:rsidRDefault="00085248" w:rsidP="004958AD">
      <w:pPr>
        <w:pStyle w:val="Heading3"/>
      </w:pPr>
      <w:bookmarkStart w:id="13" w:name="_Toc2602287"/>
      <w:r w:rsidRPr="001E5DDD">
        <w:rPr>
          <w:b w:val="0"/>
          <w:sz w:val="22"/>
          <w:szCs w:val="22"/>
        </w:rPr>
        <w:t>9</w:t>
      </w:r>
      <w:r w:rsidR="008815C9" w:rsidRPr="001E5DDD">
        <w:rPr>
          <w:b w:val="0"/>
          <w:sz w:val="22"/>
          <w:szCs w:val="22"/>
        </w:rPr>
        <w:t>.5</w:t>
      </w:r>
      <w:r w:rsidR="008815C9" w:rsidRPr="001E5DDD">
        <w:tab/>
      </w:r>
      <w:r w:rsidR="008815C9" w:rsidRPr="00834B85">
        <w:rPr>
          <w:rStyle w:val="Heading3Char"/>
          <w:rFonts w:eastAsiaTheme="minorHAnsi"/>
          <w:b/>
          <w:sz w:val="22"/>
          <w:szCs w:val="22"/>
        </w:rPr>
        <w:t>Major change</w:t>
      </w:r>
      <w:bookmarkEnd w:id="13"/>
    </w:p>
    <w:p w14:paraId="4AC21996" w14:textId="7A7457EC" w:rsidR="005549F4" w:rsidRDefault="008815C9">
      <w:pPr>
        <w:ind w:left="1440" w:hanging="731"/>
        <w:rPr>
          <w:lang w:eastAsia="ja-JP"/>
        </w:rPr>
      </w:pPr>
      <w:r>
        <w:rPr>
          <w:lang w:eastAsia="ja-JP"/>
        </w:rPr>
        <w:t>(a)</w:t>
      </w:r>
      <w:r>
        <w:rPr>
          <w:lang w:eastAsia="ja-JP"/>
        </w:rPr>
        <w:tab/>
        <w:t xml:space="preserve">If the </w:t>
      </w:r>
      <w:r w:rsidR="004F0672">
        <w:rPr>
          <w:lang w:eastAsia="ja-JP"/>
        </w:rPr>
        <w:t>s</w:t>
      </w:r>
      <w:r>
        <w:rPr>
          <w:lang w:eastAsia="ja-JP"/>
        </w:rPr>
        <w:t xml:space="preserve">ecretary makes a definite decision to introduce a major change to production, program, organisation, structure or technology in relation to the department that is likely to have a significant effect on employees, the </w:t>
      </w:r>
      <w:r w:rsidR="004F0672">
        <w:rPr>
          <w:lang w:eastAsia="ja-JP"/>
        </w:rPr>
        <w:t>s</w:t>
      </w:r>
      <w:r>
        <w:rPr>
          <w:lang w:eastAsia="ja-JP"/>
        </w:rPr>
        <w:t>ecretary will:</w:t>
      </w:r>
    </w:p>
    <w:p w14:paraId="135C64C3" w14:textId="77777777" w:rsidR="005549F4" w:rsidRDefault="008815C9">
      <w:pPr>
        <w:ind w:left="1418"/>
        <w:rPr>
          <w:lang w:eastAsia="ja-JP"/>
        </w:rPr>
      </w:pPr>
      <w:r>
        <w:rPr>
          <w:lang w:eastAsia="ja-JP"/>
        </w:rPr>
        <w:t>(</w:t>
      </w:r>
      <w:proofErr w:type="spellStart"/>
      <w:proofErr w:type="gramStart"/>
      <w:r>
        <w:rPr>
          <w:lang w:eastAsia="ja-JP"/>
        </w:rPr>
        <w:t>i</w:t>
      </w:r>
      <w:proofErr w:type="spellEnd"/>
      <w:proofErr w:type="gramEnd"/>
      <w:r>
        <w:rPr>
          <w:lang w:eastAsia="ja-JP"/>
        </w:rPr>
        <w:t>)</w:t>
      </w:r>
      <w:r>
        <w:rPr>
          <w:lang w:eastAsia="ja-JP"/>
        </w:rPr>
        <w:tab/>
        <w:t>notify the relevant employees of the decision;</w:t>
      </w:r>
    </w:p>
    <w:p w14:paraId="5A925B70" w14:textId="77777777" w:rsidR="005549F4" w:rsidRDefault="008815C9">
      <w:pPr>
        <w:ind w:left="2153" w:hanging="735"/>
        <w:rPr>
          <w:lang w:eastAsia="ja-JP"/>
        </w:rPr>
      </w:pPr>
      <w:r>
        <w:rPr>
          <w:lang w:eastAsia="ja-JP"/>
        </w:rPr>
        <w:t>(ii)</w:t>
      </w:r>
      <w:r>
        <w:rPr>
          <w:lang w:eastAsia="ja-JP"/>
        </w:rPr>
        <w:tab/>
      </w:r>
      <w:proofErr w:type="gramStart"/>
      <w:r>
        <w:rPr>
          <w:lang w:eastAsia="ja-JP"/>
        </w:rPr>
        <w:t>discuss</w:t>
      </w:r>
      <w:proofErr w:type="gramEnd"/>
      <w:r>
        <w:rPr>
          <w:lang w:eastAsia="ja-JP"/>
        </w:rPr>
        <w:t xml:space="preserve"> with the relevant employees, as soon as practicable after making the decision:</w:t>
      </w:r>
    </w:p>
    <w:p w14:paraId="3BCAC648" w14:textId="77777777" w:rsidR="005549F4" w:rsidRDefault="008815C9">
      <w:pPr>
        <w:pStyle w:val="ListBullet"/>
        <w:numPr>
          <w:ilvl w:val="0"/>
          <w:numId w:val="0"/>
        </w:numPr>
        <w:ind w:left="2153" w:firstLine="11"/>
        <w:rPr>
          <w:lang w:eastAsia="ja-JP"/>
        </w:rPr>
      </w:pPr>
      <w:r>
        <w:rPr>
          <w:lang w:eastAsia="ja-JP"/>
        </w:rPr>
        <w:lastRenderedPageBreak/>
        <w:t>-</w:t>
      </w:r>
      <w:r>
        <w:rPr>
          <w:lang w:eastAsia="ja-JP"/>
        </w:rPr>
        <w:tab/>
        <w:t>the introduction of the change;</w:t>
      </w:r>
    </w:p>
    <w:p w14:paraId="6D2595E4" w14:textId="77777777" w:rsidR="005549F4" w:rsidRDefault="008815C9">
      <w:pPr>
        <w:ind w:left="2153"/>
        <w:rPr>
          <w:lang w:eastAsia="ja-JP"/>
        </w:rPr>
      </w:pPr>
      <w:r>
        <w:rPr>
          <w:lang w:eastAsia="ja-JP"/>
        </w:rPr>
        <w:t>-</w:t>
      </w:r>
      <w:r>
        <w:rPr>
          <w:lang w:eastAsia="ja-JP"/>
        </w:rPr>
        <w:tab/>
      </w:r>
      <w:proofErr w:type="gramStart"/>
      <w:r>
        <w:rPr>
          <w:lang w:eastAsia="ja-JP"/>
        </w:rPr>
        <w:t>the</w:t>
      </w:r>
      <w:proofErr w:type="gramEnd"/>
      <w:r>
        <w:rPr>
          <w:lang w:eastAsia="ja-JP"/>
        </w:rPr>
        <w:t xml:space="preserve"> effect the change is likely to have on the employees; and</w:t>
      </w:r>
    </w:p>
    <w:p w14:paraId="55F42E95" w14:textId="77777777" w:rsidR="005549F4" w:rsidRDefault="008815C9">
      <w:pPr>
        <w:ind w:left="2880" w:hanging="720"/>
        <w:rPr>
          <w:lang w:eastAsia="ja-JP"/>
        </w:rPr>
      </w:pPr>
      <w:r>
        <w:rPr>
          <w:lang w:eastAsia="ja-JP"/>
        </w:rPr>
        <w:t>-</w:t>
      </w:r>
      <w:r>
        <w:rPr>
          <w:lang w:eastAsia="ja-JP"/>
        </w:rPr>
        <w:tab/>
      </w:r>
      <w:proofErr w:type="gramStart"/>
      <w:r>
        <w:rPr>
          <w:lang w:eastAsia="ja-JP"/>
        </w:rPr>
        <w:t>the</w:t>
      </w:r>
      <w:proofErr w:type="gramEnd"/>
      <w:r>
        <w:rPr>
          <w:lang w:eastAsia="ja-JP"/>
        </w:rPr>
        <w:t xml:space="preserve"> measures being taken to avert or mitigate the adverse effect of the change on the employees.</w:t>
      </w:r>
    </w:p>
    <w:p w14:paraId="13ABF38E" w14:textId="77777777" w:rsidR="005549F4" w:rsidRDefault="008815C9">
      <w:pPr>
        <w:ind w:left="2153" w:hanging="735"/>
        <w:rPr>
          <w:lang w:eastAsia="ja-JP"/>
        </w:rPr>
      </w:pPr>
      <w:r>
        <w:rPr>
          <w:lang w:eastAsia="ja-JP"/>
        </w:rPr>
        <w:t>(iii)</w:t>
      </w:r>
      <w:r>
        <w:rPr>
          <w:lang w:eastAsia="ja-JP"/>
        </w:rPr>
        <w:tab/>
      </w:r>
      <w:proofErr w:type="gramStart"/>
      <w:r>
        <w:rPr>
          <w:lang w:eastAsia="ja-JP"/>
        </w:rPr>
        <w:t>for</w:t>
      </w:r>
      <w:proofErr w:type="gramEnd"/>
      <w:r>
        <w:rPr>
          <w:lang w:eastAsia="ja-JP"/>
        </w:rPr>
        <w:t xml:space="preserve"> the purposes of these discussions, provide in writing to the relevant employees:</w:t>
      </w:r>
    </w:p>
    <w:p w14:paraId="46AB57DE" w14:textId="77777777" w:rsidR="005549F4" w:rsidRDefault="008815C9">
      <w:pPr>
        <w:ind w:left="2835" w:hanging="671"/>
        <w:rPr>
          <w:lang w:eastAsia="ja-JP"/>
        </w:rPr>
      </w:pPr>
      <w:r>
        <w:rPr>
          <w:lang w:eastAsia="ja-JP"/>
        </w:rPr>
        <w:t>-</w:t>
      </w:r>
      <w:r>
        <w:rPr>
          <w:lang w:eastAsia="ja-JP"/>
        </w:rPr>
        <w:tab/>
      </w:r>
      <w:proofErr w:type="gramStart"/>
      <w:r>
        <w:rPr>
          <w:lang w:eastAsia="ja-JP"/>
        </w:rPr>
        <w:t>all</w:t>
      </w:r>
      <w:proofErr w:type="gramEnd"/>
      <w:r>
        <w:rPr>
          <w:lang w:eastAsia="ja-JP"/>
        </w:rPr>
        <w:t xml:space="preserve"> relevant information about the change, including the nature of the change proposed;</w:t>
      </w:r>
    </w:p>
    <w:p w14:paraId="3656ABDA" w14:textId="77777777" w:rsidR="005549F4" w:rsidRDefault="008815C9">
      <w:pPr>
        <w:ind w:left="2835" w:hanging="682"/>
        <w:rPr>
          <w:lang w:eastAsia="ja-JP"/>
        </w:rPr>
      </w:pPr>
      <w:r>
        <w:rPr>
          <w:lang w:eastAsia="ja-JP"/>
        </w:rPr>
        <w:t>-</w:t>
      </w:r>
      <w:r>
        <w:rPr>
          <w:lang w:eastAsia="ja-JP"/>
        </w:rPr>
        <w:tab/>
      </w:r>
      <w:proofErr w:type="gramStart"/>
      <w:r>
        <w:rPr>
          <w:lang w:eastAsia="ja-JP"/>
        </w:rPr>
        <w:t>information</w:t>
      </w:r>
      <w:proofErr w:type="gramEnd"/>
      <w:r>
        <w:rPr>
          <w:lang w:eastAsia="ja-JP"/>
        </w:rPr>
        <w:t xml:space="preserve"> about the expected effects of the change on the employees; and</w:t>
      </w:r>
    </w:p>
    <w:p w14:paraId="360B999F" w14:textId="77777777" w:rsidR="005549F4" w:rsidRDefault="008815C9">
      <w:pPr>
        <w:ind w:left="2131" w:firstLine="11"/>
        <w:rPr>
          <w:lang w:eastAsia="ja-JP"/>
        </w:rPr>
      </w:pPr>
      <w:r>
        <w:rPr>
          <w:lang w:eastAsia="ja-JP"/>
        </w:rPr>
        <w:t>-</w:t>
      </w:r>
      <w:r>
        <w:rPr>
          <w:lang w:eastAsia="ja-JP"/>
        </w:rPr>
        <w:tab/>
      </w:r>
      <w:proofErr w:type="gramStart"/>
      <w:r>
        <w:rPr>
          <w:lang w:eastAsia="ja-JP"/>
        </w:rPr>
        <w:t>information</w:t>
      </w:r>
      <w:proofErr w:type="gramEnd"/>
      <w:r>
        <w:rPr>
          <w:lang w:eastAsia="ja-JP"/>
        </w:rPr>
        <w:t xml:space="preserve"> about any other matters likely to affect the employees.</w:t>
      </w:r>
    </w:p>
    <w:p w14:paraId="761130EA" w14:textId="5C5DF26B" w:rsidR="005549F4" w:rsidRDefault="008815C9">
      <w:pPr>
        <w:ind w:left="1407" w:hanging="698"/>
        <w:rPr>
          <w:lang w:eastAsia="ja-JP"/>
        </w:rPr>
      </w:pPr>
      <w:r>
        <w:rPr>
          <w:lang w:eastAsia="ja-JP"/>
        </w:rPr>
        <w:t>(b)</w:t>
      </w:r>
      <w:r>
        <w:rPr>
          <w:lang w:eastAsia="ja-JP"/>
        </w:rPr>
        <w:tab/>
        <w:t xml:space="preserve">For the purposes of this </w:t>
      </w:r>
      <w:r w:rsidR="00EF4047">
        <w:rPr>
          <w:lang w:eastAsia="ja-JP"/>
        </w:rPr>
        <w:t>c</w:t>
      </w:r>
      <w:r>
        <w:rPr>
          <w:lang w:eastAsia="ja-JP"/>
        </w:rPr>
        <w:t>lause, a major change is likely to have a significant effect on relevant employees if it results in:</w:t>
      </w:r>
    </w:p>
    <w:p w14:paraId="0C8E7E24" w14:textId="77777777" w:rsidR="005549F4" w:rsidRDefault="008815C9">
      <w:pPr>
        <w:ind w:left="1418"/>
        <w:rPr>
          <w:lang w:eastAsia="ja-JP"/>
        </w:rPr>
      </w:pPr>
      <w:r>
        <w:rPr>
          <w:lang w:eastAsia="ja-JP"/>
        </w:rPr>
        <w:t>(</w:t>
      </w:r>
      <w:proofErr w:type="spellStart"/>
      <w:r>
        <w:rPr>
          <w:lang w:eastAsia="ja-JP"/>
        </w:rPr>
        <w:t>i</w:t>
      </w:r>
      <w:proofErr w:type="spellEnd"/>
      <w:r>
        <w:rPr>
          <w:lang w:eastAsia="ja-JP"/>
        </w:rPr>
        <w:t>)</w:t>
      </w:r>
      <w:r>
        <w:rPr>
          <w:lang w:eastAsia="ja-JP"/>
        </w:rPr>
        <w:tab/>
      </w:r>
      <w:proofErr w:type="gramStart"/>
      <w:r>
        <w:rPr>
          <w:lang w:eastAsia="ja-JP"/>
        </w:rPr>
        <w:t>termination</w:t>
      </w:r>
      <w:proofErr w:type="gramEnd"/>
      <w:r>
        <w:rPr>
          <w:lang w:eastAsia="ja-JP"/>
        </w:rPr>
        <w:t xml:space="preserve"> of the employment of employees;</w:t>
      </w:r>
    </w:p>
    <w:p w14:paraId="5189EBBE" w14:textId="77777777" w:rsidR="005549F4" w:rsidRDefault="008815C9">
      <w:pPr>
        <w:ind w:left="2153" w:hanging="735"/>
        <w:rPr>
          <w:lang w:eastAsia="ja-JP"/>
        </w:rPr>
      </w:pPr>
      <w:r>
        <w:rPr>
          <w:lang w:eastAsia="ja-JP"/>
        </w:rPr>
        <w:t>(ii)</w:t>
      </w:r>
      <w:r>
        <w:rPr>
          <w:lang w:eastAsia="ja-JP"/>
        </w:rPr>
        <w:tab/>
      </w:r>
      <w:proofErr w:type="gramStart"/>
      <w:r>
        <w:rPr>
          <w:lang w:eastAsia="ja-JP"/>
        </w:rPr>
        <w:t>major</w:t>
      </w:r>
      <w:proofErr w:type="gramEnd"/>
      <w:r>
        <w:rPr>
          <w:lang w:eastAsia="ja-JP"/>
        </w:rPr>
        <w:t xml:space="preserve"> change to the composition, operation or size of the department’s workforce or to the skills required;</w:t>
      </w:r>
    </w:p>
    <w:p w14:paraId="3325A87F" w14:textId="77777777" w:rsidR="005549F4" w:rsidRDefault="008815C9">
      <w:pPr>
        <w:ind w:left="2153" w:hanging="735"/>
        <w:rPr>
          <w:lang w:eastAsia="ja-JP"/>
        </w:rPr>
      </w:pPr>
      <w:r>
        <w:rPr>
          <w:lang w:eastAsia="ja-JP"/>
        </w:rPr>
        <w:t>(iii)</w:t>
      </w:r>
      <w:r>
        <w:rPr>
          <w:lang w:eastAsia="ja-JP"/>
        </w:rPr>
        <w:tab/>
      </w:r>
      <w:proofErr w:type="gramStart"/>
      <w:r>
        <w:rPr>
          <w:lang w:eastAsia="ja-JP"/>
        </w:rPr>
        <w:t>the</w:t>
      </w:r>
      <w:proofErr w:type="gramEnd"/>
      <w:r>
        <w:rPr>
          <w:lang w:eastAsia="ja-JP"/>
        </w:rPr>
        <w:t xml:space="preserve"> elimination or diminution of job opportunities (including opportunities for promotion or tenure);</w:t>
      </w:r>
    </w:p>
    <w:p w14:paraId="46BDED1F" w14:textId="77777777" w:rsidR="005549F4" w:rsidRDefault="008815C9">
      <w:pPr>
        <w:ind w:left="1418"/>
        <w:rPr>
          <w:lang w:eastAsia="ja-JP"/>
        </w:rPr>
      </w:pPr>
      <w:r>
        <w:rPr>
          <w:lang w:eastAsia="ja-JP"/>
        </w:rPr>
        <w:t>(iv)</w:t>
      </w:r>
      <w:r>
        <w:rPr>
          <w:lang w:eastAsia="ja-JP"/>
        </w:rPr>
        <w:tab/>
      </w:r>
      <w:proofErr w:type="gramStart"/>
      <w:r>
        <w:rPr>
          <w:lang w:eastAsia="ja-JP"/>
        </w:rPr>
        <w:t>alteration</w:t>
      </w:r>
      <w:proofErr w:type="gramEnd"/>
      <w:r>
        <w:rPr>
          <w:lang w:eastAsia="ja-JP"/>
        </w:rPr>
        <w:t xml:space="preserve"> in the hours of work;</w:t>
      </w:r>
    </w:p>
    <w:p w14:paraId="7F3EA80F" w14:textId="77777777" w:rsidR="005549F4" w:rsidRDefault="008815C9">
      <w:pPr>
        <w:ind w:left="1418"/>
        <w:rPr>
          <w:lang w:eastAsia="ja-JP"/>
        </w:rPr>
      </w:pPr>
      <w:r>
        <w:rPr>
          <w:lang w:eastAsia="ja-JP"/>
        </w:rPr>
        <w:t>(v)</w:t>
      </w:r>
      <w:r>
        <w:rPr>
          <w:lang w:eastAsia="ja-JP"/>
        </w:rPr>
        <w:tab/>
      </w:r>
      <w:proofErr w:type="gramStart"/>
      <w:r>
        <w:rPr>
          <w:lang w:eastAsia="ja-JP"/>
        </w:rPr>
        <w:t>the</w:t>
      </w:r>
      <w:proofErr w:type="gramEnd"/>
      <w:r>
        <w:rPr>
          <w:lang w:eastAsia="ja-JP"/>
        </w:rPr>
        <w:t xml:space="preserve"> need to retrain employees;</w:t>
      </w:r>
    </w:p>
    <w:p w14:paraId="21C23393" w14:textId="77777777" w:rsidR="005549F4" w:rsidRDefault="008815C9">
      <w:pPr>
        <w:ind w:left="1418"/>
        <w:rPr>
          <w:lang w:eastAsia="ja-JP"/>
        </w:rPr>
      </w:pPr>
      <w:r>
        <w:rPr>
          <w:lang w:eastAsia="ja-JP"/>
        </w:rPr>
        <w:lastRenderedPageBreak/>
        <w:t>(vi)</w:t>
      </w:r>
      <w:r>
        <w:rPr>
          <w:lang w:eastAsia="ja-JP"/>
        </w:rPr>
        <w:tab/>
      </w:r>
      <w:proofErr w:type="gramStart"/>
      <w:r>
        <w:rPr>
          <w:lang w:eastAsia="ja-JP"/>
        </w:rPr>
        <w:t>the</w:t>
      </w:r>
      <w:proofErr w:type="gramEnd"/>
      <w:r>
        <w:rPr>
          <w:lang w:eastAsia="ja-JP"/>
        </w:rPr>
        <w:t xml:space="preserve"> need to relocate employees to another location; or</w:t>
      </w:r>
    </w:p>
    <w:p w14:paraId="32414613" w14:textId="77777777" w:rsidR="005549F4" w:rsidRDefault="008815C9">
      <w:pPr>
        <w:ind w:left="1418"/>
        <w:rPr>
          <w:lang w:eastAsia="ja-JP"/>
        </w:rPr>
      </w:pPr>
      <w:r>
        <w:rPr>
          <w:lang w:eastAsia="ja-JP"/>
        </w:rPr>
        <w:t>(vii)</w:t>
      </w:r>
      <w:r>
        <w:rPr>
          <w:lang w:eastAsia="ja-JP"/>
        </w:rPr>
        <w:tab/>
      </w:r>
      <w:proofErr w:type="gramStart"/>
      <w:r>
        <w:rPr>
          <w:lang w:eastAsia="ja-JP"/>
        </w:rPr>
        <w:t>the</w:t>
      </w:r>
      <w:proofErr w:type="gramEnd"/>
      <w:r>
        <w:rPr>
          <w:lang w:eastAsia="ja-JP"/>
        </w:rPr>
        <w:t xml:space="preserve"> restructuring of jobs.</w:t>
      </w:r>
    </w:p>
    <w:p w14:paraId="0D2A1F2C" w14:textId="1B29CC1D" w:rsidR="005549F4" w:rsidRDefault="008815C9">
      <w:pPr>
        <w:ind w:left="1418" w:hanging="720"/>
        <w:rPr>
          <w:lang w:eastAsia="ja-JP"/>
        </w:rPr>
      </w:pPr>
      <w:r>
        <w:rPr>
          <w:lang w:eastAsia="ja-JP"/>
        </w:rPr>
        <w:t>(c)</w:t>
      </w:r>
      <w:r>
        <w:rPr>
          <w:lang w:eastAsia="ja-JP"/>
        </w:rPr>
        <w:tab/>
        <w:t xml:space="preserve">If a term in this Agreement provides for a major change to program, organisation, structure or technology, the requirements set out in </w:t>
      </w:r>
      <w:r w:rsidR="00EF4047">
        <w:rPr>
          <w:lang w:eastAsia="ja-JP"/>
        </w:rPr>
        <w:t>c</w:t>
      </w:r>
      <w:r>
        <w:rPr>
          <w:lang w:eastAsia="ja-JP"/>
        </w:rPr>
        <w:t xml:space="preserve">lauses </w:t>
      </w:r>
      <w:r w:rsidR="009623B0">
        <w:rPr>
          <w:lang w:eastAsia="ja-JP"/>
        </w:rPr>
        <w:t>9</w:t>
      </w:r>
      <w:r>
        <w:rPr>
          <w:lang w:eastAsia="ja-JP"/>
        </w:rPr>
        <w:t xml:space="preserve">.2, </w:t>
      </w:r>
      <w:r w:rsidR="009623B0">
        <w:rPr>
          <w:lang w:eastAsia="ja-JP"/>
        </w:rPr>
        <w:t>9</w:t>
      </w:r>
      <w:r>
        <w:rPr>
          <w:lang w:eastAsia="ja-JP"/>
        </w:rPr>
        <w:t xml:space="preserve">.3 and </w:t>
      </w:r>
      <w:r w:rsidR="009623B0">
        <w:rPr>
          <w:lang w:eastAsia="ja-JP"/>
        </w:rPr>
        <w:t>9</w:t>
      </w:r>
      <w:r>
        <w:rPr>
          <w:lang w:eastAsia="ja-JP"/>
        </w:rPr>
        <w:t>.5 (a) are taken not to apply.</w:t>
      </w:r>
    </w:p>
    <w:p w14:paraId="23FA8D6A" w14:textId="34954A50" w:rsidR="005549F4" w:rsidRDefault="00085248" w:rsidP="004958AD">
      <w:pPr>
        <w:pStyle w:val="Heading3"/>
      </w:pPr>
      <w:bookmarkStart w:id="14" w:name="_Toc2602288"/>
      <w:r w:rsidRPr="004958AD">
        <w:rPr>
          <w:b w:val="0"/>
          <w:sz w:val="22"/>
          <w:szCs w:val="22"/>
        </w:rPr>
        <w:t>9</w:t>
      </w:r>
      <w:r w:rsidR="008815C9" w:rsidRPr="004958AD">
        <w:rPr>
          <w:b w:val="0"/>
          <w:sz w:val="22"/>
          <w:szCs w:val="22"/>
        </w:rPr>
        <w:t>.6</w:t>
      </w:r>
      <w:r w:rsidR="008815C9" w:rsidRPr="004958AD">
        <w:rPr>
          <w:b w:val="0"/>
          <w:sz w:val="22"/>
          <w:szCs w:val="22"/>
        </w:rPr>
        <w:tab/>
      </w:r>
      <w:r w:rsidR="008815C9" w:rsidRPr="00C03F92">
        <w:rPr>
          <w:rStyle w:val="Heading3Char"/>
          <w:rFonts w:eastAsiaTheme="minorHAnsi"/>
          <w:b/>
          <w:sz w:val="22"/>
          <w:szCs w:val="22"/>
        </w:rPr>
        <w:t>Changes to rosters or ordinary hours of work</w:t>
      </w:r>
      <w:bookmarkEnd w:id="14"/>
    </w:p>
    <w:p w14:paraId="5E0FD859" w14:textId="5D5F56A5" w:rsidR="005549F4" w:rsidRDefault="008815C9">
      <w:pPr>
        <w:ind w:left="1418" w:hanging="720"/>
        <w:rPr>
          <w:lang w:eastAsia="ja-JP"/>
        </w:rPr>
      </w:pPr>
      <w:r>
        <w:rPr>
          <w:lang w:eastAsia="ja-JP"/>
        </w:rPr>
        <w:t>(a)</w:t>
      </w:r>
      <w:r>
        <w:rPr>
          <w:lang w:eastAsia="ja-JP"/>
        </w:rPr>
        <w:tab/>
        <w:t xml:space="preserve">If the </w:t>
      </w:r>
      <w:r w:rsidR="004F0672">
        <w:rPr>
          <w:lang w:eastAsia="ja-JP"/>
        </w:rPr>
        <w:t>s</w:t>
      </w:r>
      <w:r>
        <w:rPr>
          <w:lang w:eastAsia="ja-JP"/>
        </w:rPr>
        <w:t xml:space="preserve">ecretary proposes to introduce a change to the regular roster or ordinary hours of work of employees, the </w:t>
      </w:r>
      <w:r w:rsidR="004F0672">
        <w:rPr>
          <w:lang w:eastAsia="ja-JP"/>
        </w:rPr>
        <w:t>s</w:t>
      </w:r>
      <w:r>
        <w:rPr>
          <w:lang w:eastAsia="ja-JP"/>
        </w:rPr>
        <w:t>ecretary will:</w:t>
      </w:r>
    </w:p>
    <w:p w14:paraId="20EBBB0E" w14:textId="77777777" w:rsidR="005549F4" w:rsidRDefault="008815C9">
      <w:pPr>
        <w:ind w:left="1418"/>
        <w:rPr>
          <w:lang w:eastAsia="ja-JP"/>
        </w:rPr>
      </w:pPr>
      <w:r>
        <w:rPr>
          <w:lang w:eastAsia="ja-JP"/>
        </w:rPr>
        <w:t>(</w:t>
      </w:r>
      <w:proofErr w:type="spellStart"/>
      <w:proofErr w:type="gramStart"/>
      <w:r>
        <w:rPr>
          <w:lang w:eastAsia="ja-JP"/>
        </w:rPr>
        <w:t>i</w:t>
      </w:r>
      <w:proofErr w:type="spellEnd"/>
      <w:proofErr w:type="gramEnd"/>
      <w:r>
        <w:rPr>
          <w:lang w:eastAsia="ja-JP"/>
        </w:rPr>
        <w:t>)</w:t>
      </w:r>
      <w:r>
        <w:rPr>
          <w:lang w:eastAsia="ja-JP"/>
        </w:rPr>
        <w:tab/>
        <w:t>notify the relevant employees of the proposed change;</w:t>
      </w:r>
    </w:p>
    <w:p w14:paraId="0E73D112" w14:textId="77777777" w:rsidR="005549F4" w:rsidRDefault="008815C9">
      <w:pPr>
        <w:ind w:left="2153" w:hanging="735"/>
        <w:rPr>
          <w:lang w:eastAsia="ja-JP"/>
        </w:rPr>
      </w:pPr>
      <w:r>
        <w:rPr>
          <w:lang w:eastAsia="ja-JP"/>
        </w:rPr>
        <w:t>(ii)</w:t>
      </w:r>
      <w:r>
        <w:rPr>
          <w:lang w:eastAsia="ja-JP"/>
        </w:rPr>
        <w:tab/>
      </w:r>
      <w:proofErr w:type="gramStart"/>
      <w:r>
        <w:rPr>
          <w:lang w:eastAsia="ja-JP"/>
        </w:rPr>
        <w:t>discuss</w:t>
      </w:r>
      <w:proofErr w:type="gramEnd"/>
      <w:r>
        <w:rPr>
          <w:lang w:eastAsia="ja-JP"/>
        </w:rPr>
        <w:t xml:space="preserve"> the introduction of the change with relevant employees, as soon as practicable after proposing to introduce the change;</w:t>
      </w:r>
    </w:p>
    <w:p w14:paraId="0C284FDF" w14:textId="77777777" w:rsidR="005549F4" w:rsidRDefault="008815C9">
      <w:pPr>
        <w:ind w:left="1418"/>
        <w:rPr>
          <w:lang w:eastAsia="ja-JP"/>
        </w:rPr>
      </w:pPr>
      <w:r>
        <w:rPr>
          <w:lang w:eastAsia="ja-JP"/>
        </w:rPr>
        <w:t>(iii)</w:t>
      </w:r>
      <w:r>
        <w:rPr>
          <w:lang w:eastAsia="ja-JP"/>
        </w:rPr>
        <w:tab/>
      </w:r>
      <w:proofErr w:type="gramStart"/>
      <w:r>
        <w:rPr>
          <w:lang w:eastAsia="ja-JP"/>
        </w:rPr>
        <w:t>for</w:t>
      </w:r>
      <w:proofErr w:type="gramEnd"/>
      <w:r>
        <w:rPr>
          <w:lang w:eastAsia="ja-JP"/>
        </w:rPr>
        <w:t xml:space="preserve"> the purposes of those discussions, provide the relevant employees:</w:t>
      </w:r>
    </w:p>
    <w:p w14:paraId="018CD790" w14:textId="77777777" w:rsidR="005549F4" w:rsidRDefault="008815C9">
      <w:pPr>
        <w:ind w:left="2877" w:hanging="750"/>
        <w:rPr>
          <w:lang w:eastAsia="ja-JP"/>
        </w:rPr>
      </w:pPr>
      <w:r>
        <w:rPr>
          <w:lang w:eastAsia="ja-JP"/>
        </w:rPr>
        <w:t>-</w:t>
      </w:r>
      <w:r>
        <w:rPr>
          <w:lang w:eastAsia="ja-JP"/>
        </w:rPr>
        <w:tab/>
      </w:r>
      <w:proofErr w:type="gramStart"/>
      <w:r>
        <w:rPr>
          <w:lang w:eastAsia="ja-JP"/>
        </w:rPr>
        <w:t>all</w:t>
      </w:r>
      <w:proofErr w:type="gramEnd"/>
      <w:r>
        <w:rPr>
          <w:lang w:eastAsia="ja-JP"/>
        </w:rPr>
        <w:t xml:space="preserve"> relevant information about the change including the nature of the change proposed;</w:t>
      </w:r>
    </w:p>
    <w:p w14:paraId="13364F9C" w14:textId="77777777" w:rsidR="005549F4" w:rsidRDefault="008815C9">
      <w:pPr>
        <w:ind w:left="2877" w:hanging="750"/>
        <w:rPr>
          <w:lang w:eastAsia="ja-JP"/>
        </w:rPr>
      </w:pPr>
      <w:r>
        <w:rPr>
          <w:lang w:eastAsia="ja-JP"/>
        </w:rPr>
        <w:t>-</w:t>
      </w:r>
      <w:r>
        <w:rPr>
          <w:lang w:eastAsia="ja-JP"/>
        </w:rPr>
        <w:tab/>
      </w:r>
      <w:proofErr w:type="gramStart"/>
      <w:r>
        <w:rPr>
          <w:lang w:eastAsia="ja-JP"/>
        </w:rPr>
        <w:t>information</w:t>
      </w:r>
      <w:proofErr w:type="gramEnd"/>
      <w:r>
        <w:rPr>
          <w:lang w:eastAsia="ja-JP"/>
        </w:rPr>
        <w:t xml:space="preserve"> about what the department reasonably believes will be the effect of the change on the employees;</w:t>
      </w:r>
    </w:p>
    <w:p w14:paraId="2598D22A" w14:textId="77777777" w:rsidR="005549F4" w:rsidRDefault="008815C9">
      <w:pPr>
        <w:ind w:left="2877" w:hanging="750"/>
        <w:rPr>
          <w:lang w:eastAsia="ja-JP"/>
        </w:rPr>
      </w:pPr>
      <w:r>
        <w:rPr>
          <w:lang w:eastAsia="ja-JP"/>
        </w:rPr>
        <w:t>-</w:t>
      </w:r>
      <w:r>
        <w:rPr>
          <w:lang w:eastAsia="ja-JP"/>
        </w:rPr>
        <w:tab/>
      </w:r>
      <w:proofErr w:type="gramStart"/>
      <w:r>
        <w:rPr>
          <w:lang w:eastAsia="ja-JP"/>
        </w:rPr>
        <w:t>information</w:t>
      </w:r>
      <w:proofErr w:type="gramEnd"/>
      <w:r>
        <w:rPr>
          <w:lang w:eastAsia="ja-JP"/>
        </w:rPr>
        <w:t xml:space="preserve"> about any other matters that the department reasonably believes are likely to affect the employees; and</w:t>
      </w:r>
    </w:p>
    <w:p w14:paraId="72C366F7" w14:textId="77777777" w:rsidR="005549F4" w:rsidRDefault="008815C9">
      <w:pPr>
        <w:ind w:left="2127" w:hanging="720"/>
        <w:rPr>
          <w:lang w:eastAsia="ja-JP"/>
        </w:rPr>
      </w:pPr>
      <w:r>
        <w:rPr>
          <w:lang w:eastAsia="ja-JP"/>
        </w:rPr>
        <w:t>(iv)</w:t>
      </w:r>
      <w:r>
        <w:rPr>
          <w:lang w:eastAsia="ja-JP"/>
        </w:rPr>
        <w:tab/>
      </w:r>
      <w:proofErr w:type="gramStart"/>
      <w:r>
        <w:rPr>
          <w:lang w:eastAsia="ja-JP"/>
        </w:rPr>
        <w:t>invite</w:t>
      </w:r>
      <w:proofErr w:type="gramEnd"/>
      <w:r>
        <w:rPr>
          <w:lang w:eastAsia="ja-JP"/>
        </w:rPr>
        <w:t xml:space="preserve"> relevant employees to give their views about the impact of the change (including any impact in relation to their family or caring responsibilities).</w:t>
      </w:r>
    </w:p>
    <w:p w14:paraId="4D5201C9" w14:textId="5E50C005" w:rsidR="005549F4" w:rsidRPr="00834B85" w:rsidRDefault="00085248" w:rsidP="00834B85">
      <w:pPr>
        <w:pStyle w:val="Heading2"/>
      </w:pPr>
      <w:bookmarkStart w:id="15" w:name="_Toc2602289"/>
      <w:r w:rsidRPr="00834B85">
        <w:lastRenderedPageBreak/>
        <w:t>10</w:t>
      </w:r>
      <w:r w:rsidR="008815C9" w:rsidRPr="00834B85">
        <w:t>.</w:t>
      </w:r>
      <w:r w:rsidR="008815C9" w:rsidRPr="00834B85">
        <w:tab/>
        <w:t>Consultative committees</w:t>
      </w:r>
      <w:bookmarkEnd w:id="15"/>
    </w:p>
    <w:p w14:paraId="5E1B5B67" w14:textId="5AE35B4D" w:rsidR="005549F4" w:rsidRDefault="00085248">
      <w:pPr>
        <w:ind w:left="720" w:hanging="720"/>
        <w:rPr>
          <w:lang w:eastAsia="ja-JP"/>
        </w:rPr>
      </w:pPr>
      <w:r>
        <w:rPr>
          <w:lang w:eastAsia="ja-JP"/>
        </w:rPr>
        <w:t>10</w:t>
      </w:r>
      <w:r w:rsidR="008815C9">
        <w:rPr>
          <w:lang w:eastAsia="ja-JP"/>
        </w:rPr>
        <w:t>.1</w:t>
      </w:r>
      <w:r w:rsidR="008815C9">
        <w:rPr>
          <w:lang w:eastAsia="ja-JP"/>
        </w:rPr>
        <w:tab/>
        <w:t xml:space="preserve">There will be a National Consultative Committee </w:t>
      </w:r>
      <w:r w:rsidR="007A0114">
        <w:rPr>
          <w:lang w:eastAsia="ja-JP"/>
        </w:rPr>
        <w:t xml:space="preserve">and Meat Consultative Committee </w:t>
      </w:r>
      <w:r w:rsidR="008815C9">
        <w:rPr>
          <w:lang w:eastAsia="ja-JP"/>
        </w:rPr>
        <w:t>to discuss and consult on:</w:t>
      </w:r>
    </w:p>
    <w:p w14:paraId="5A8E6106" w14:textId="77777777" w:rsidR="005549F4" w:rsidRDefault="008815C9">
      <w:pPr>
        <w:ind w:left="709"/>
        <w:rPr>
          <w:lang w:eastAsia="ja-JP"/>
        </w:rPr>
      </w:pPr>
      <w:r>
        <w:rPr>
          <w:lang w:eastAsia="ja-JP"/>
        </w:rPr>
        <w:t>(a)</w:t>
      </w:r>
      <w:r>
        <w:rPr>
          <w:lang w:eastAsia="ja-JP"/>
        </w:rPr>
        <w:tab/>
      </w:r>
      <w:proofErr w:type="gramStart"/>
      <w:r>
        <w:rPr>
          <w:lang w:eastAsia="ja-JP"/>
        </w:rPr>
        <w:t>the</w:t>
      </w:r>
      <w:proofErr w:type="gramEnd"/>
      <w:r>
        <w:rPr>
          <w:lang w:eastAsia="ja-JP"/>
        </w:rPr>
        <w:t xml:space="preserve"> implementation and operation of this Agreement; and</w:t>
      </w:r>
    </w:p>
    <w:p w14:paraId="232CFE85" w14:textId="77777777" w:rsidR="005549F4" w:rsidRDefault="008815C9">
      <w:pPr>
        <w:ind w:left="709"/>
        <w:rPr>
          <w:lang w:eastAsia="ja-JP"/>
        </w:rPr>
      </w:pPr>
      <w:r>
        <w:rPr>
          <w:lang w:eastAsia="ja-JP"/>
        </w:rPr>
        <w:t>(b)</w:t>
      </w:r>
      <w:r>
        <w:rPr>
          <w:lang w:eastAsia="ja-JP"/>
        </w:rPr>
        <w:tab/>
      </w:r>
      <w:proofErr w:type="gramStart"/>
      <w:r>
        <w:rPr>
          <w:lang w:eastAsia="ja-JP"/>
        </w:rPr>
        <w:t>proposed</w:t>
      </w:r>
      <w:proofErr w:type="gramEnd"/>
      <w:r>
        <w:rPr>
          <w:lang w:eastAsia="ja-JP"/>
        </w:rPr>
        <w:t xml:space="preserve"> changes within the department.</w:t>
      </w:r>
    </w:p>
    <w:p w14:paraId="102CF7E8" w14:textId="5F3290DB" w:rsidR="005549F4" w:rsidRDefault="00085248">
      <w:pPr>
        <w:rPr>
          <w:lang w:eastAsia="ja-JP"/>
        </w:rPr>
      </w:pPr>
      <w:r>
        <w:rPr>
          <w:lang w:eastAsia="ja-JP"/>
        </w:rPr>
        <w:t>10</w:t>
      </w:r>
      <w:r w:rsidR="008815C9">
        <w:rPr>
          <w:lang w:eastAsia="ja-JP"/>
        </w:rPr>
        <w:t>.2</w:t>
      </w:r>
      <w:r w:rsidR="008815C9">
        <w:rPr>
          <w:lang w:eastAsia="ja-JP"/>
        </w:rPr>
        <w:tab/>
        <w:t>The consultative committee</w:t>
      </w:r>
      <w:r w:rsidR="00E01256">
        <w:rPr>
          <w:lang w:eastAsia="ja-JP"/>
        </w:rPr>
        <w:t>s</w:t>
      </w:r>
      <w:r w:rsidR="008815C9">
        <w:rPr>
          <w:lang w:eastAsia="ja-JP"/>
        </w:rPr>
        <w:t xml:space="preserve"> will consist of management and employee representatives.</w:t>
      </w:r>
    </w:p>
    <w:p w14:paraId="60C88F75" w14:textId="61A64AB5" w:rsidR="0098575D" w:rsidRPr="00834B85" w:rsidRDefault="00085248" w:rsidP="00834B85">
      <w:pPr>
        <w:pStyle w:val="Heading2"/>
      </w:pPr>
      <w:bookmarkStart w:id="16" w:name="_Toc2602290"/>
      <w:r w:rsidRPr="00834B85">
        <w:t>11.</w:t>
      </w:r>
      <w:r w:rsidRPr="00834B85">
        <w:tab/>
      </w:r>
      <w:r w:rsidR="0098575D" w:rsidRPr="00834B85">
        <w:t>Freedom of association and representation</w:t>
      </w:r>
      <w:bookmarkEnd w:id="16"/>
    </w:p>
    <w:p w14:paraId="09346AA0" w14:textId="352AAAE6" w:rsidR="0098575D" w:rsidRDefault="00085248" w:rsidP="0098575D">
      <w:pPr>
        <w:rPr>
          <w:lang w:eastAsia="ja-JP"/>
        </w:rPr>
      </w:pPr>
      <w:r>
        <w:rPr>
          <w:lang w:eastAsia="ja-JP"/>
        </w:rPr>
        <w:t>11.1</w:t>
      </w:r>
      <w:r w:rsidR="0098575D">
        <w:rPr>
          <w:lang w:eastAsia="ja-JP"/>
        </w:rPr>
        <w:tab/>
        <w:t>The department recognises that you are free to choose whether or not to join a union.</w:t>
      </w:r>
    </w:p>
    <w:p w14:paraId="3AEB3DEA" w14:textId="40EAFFEA" w:rsidR="0098575D" w:rsidRDefault="00085248" w:rsidP="0098575D">
      <w:pPr>
        <w:rPr>
          <w:lang w:eastAsia="ja-JP"/>
        </w:rPr>
      </w:pPr>
      <w:r>
        <w:rPr>
          <w:lang w:eastAsia="ja-JP"/>
        </w:rPr>
        <w:t>11.2</w:t>
      </w:r>
      <w:r w:rsidR="0098575D">
        <w:rPr>
          <w:lang w:eastAsia="ja-JP"/>
        </w:rPr>
        <w:tab/>
        <w:t xml:space="preserve">You may have an employee representative, who may be a union representative, to represent </w:t>
      </w:r>
      <w:r w:rsidR="0098575D">
        <w:rPr>
          <w:lang w:eastAsia="ja-JP"/>
        </w:rPr>
        <w:tab/>
        <w:t xml:space="preserve">you in workplace matters. The department and employee representatives will deal with each </w:t>
      </w:r>
      <w:r w:rsidR="0098575D">
        <w:rPr>
          <w:lang w:eastAsia="ja-JP"/>
        </w:rPr>
        <w:tab/>
        <w:t>other in good faith.</w:t>
      </w:r>
    </w:p>
    <w:p w14:paraId="6DB2FFEA" w14:textId="12687CFE" w:rsidR="0098575D" w:rsidRPr="00091B0C" w:rsidRDefault="00085248" w:rsidP="0098575D">
      <w:pPr>
        <w:rPr>
          <w:lang w:eastAsia="ja-JP"/>
        </w:rPr>
      </w:pPr>
      <w:r>
        <w:rPr>
          <w:lang w:eastAsia="ja-JP"/>
        </w:rPr>
        <w:t>11.3</w:t>
      </w:r>
      <w:r w:rsidR="0098575D">
        <w:rPr>
          <w:lang w:eastAsia="ja-JP"/>
        </w:rPr>
        <w:tab/>
        <w:t xml:space="preserve">The role of employee representatives, including union delegates and other non-union   </w:t>
      </w:r>
      <w:r w:rsidR="0098575D">
        <w:rPr>
          <w:lang w:eastAsia="ja-JP"/>
        </w:rPr>
        <w:tab/>
      </w:r>
      <w:r w:rsidR="0098575D">
        <w:rPr>
          <w:lang w:eastAsia="ja-JP"/>
        </w:rPr>
        <w:tab/>
        <w:t>employee representatives, is to be respected and facilitated.</w:t>
      </w:r>
    </w:p>
    <w:p w14:paraId="34CF58C1" w14:textId="27D59AF9" w:rsidR="005549F4" w:rsidRPr="00834B85" w:rsidRDefault="008815C9" w:rsidP="00834B85">
      <w:pPr>
        <w:pStyle w:val="Heading2"/>
      </w:pPr>
      <w:bookmarkStart w:id="17" w:name="_Toc2602291"/>
      <w:r w:rsidRPr="00834B85">
        <w:t>1</w:t>
      </w:r>
      <w:r w:rsidR="00085248" w:rsidRPr="00834B85">
        <w:t>2</w:t>
      </w:r>
      <w:r w:rsidRPr="00834B85">
        <w:t>.</w:t>
      </w:r>
      <w:r w:rsidRPr="00834B85">
        <w:tab/>
        <w:t>Dispute resolution</w:t>
      </w:r>
      <w:bookmarkEnd w:id="17"/>
    </w:p>
    <w:p w14:paraId="118CB62A" w14:textId="269A3C7F" w:rsidR="005549F4" w:rsidRDefault="008815C9">
      <w:pPr>
        <w:ind w:left="720" w:hanging="720"/>
        <w:rPr>
          <w:lang w:eastAsia="ja-JP"/>
        </w:rPr>
      </w:pPr>
      <w:r>
        <w:rPr>
          <w:lang w:eastAsia="ja-JP"/>
        </w:rPr>
        <w:t>1</w:t>
      </w:r>
      <w:r w:rsidR="00085248">
        <w:rPr>
          <w:lang w:eastAsia="ja-JP"/>
        </w:rPr>
        <w:t>2</w:t>
      </w:r>
      <w:r>
        <w:rPr>
          <w:lang w:eastAsia="ja-JP"/>
        </w:rPr>
        <w:t>.1</w:t>
      </w:r>
      <w:r>
        <w:rPr>
          <w:lang w:eastAsia="ja-JP"/>
        </w:rPr>
        <w:tab/>
        <w:t>If a dispute relates to a matter under this Agreement, or the NES, the parties to the dispute must first attempt to resolve the matter at the workplace level through discussions between the employee or employees concerned and the</w:t>
      </w:r>
      <w:r w:rsidR="00862EA4">
        <w:rPr>
          <w:lang w:eastAsia="ja-JP"/>
        </w:rPr>
        <w:t>ir immediate supervisor. If the matter remains unresolved, it may be referred by the employee or employees concerned to an appropriate service delivery</w:t>
      </w:r>
      <w:r>
        <w:rPr>
          <w:lang w:eastAsia="ja-JP"/>
        </w:rPr>
        <w:t xml:space="preserve"> manager</w:t>
      </w:r>
      <w:r w:rsidR="00040D3A">
        <w:rPr>
          <w:lang w:eastAsia="ja-JP"/>
        </w:rPr>
        <w:t xml:space="preserve"> or the Workplace Relations team</w:t>
      </w:r>
      <w:r>
        <w:rPr>
          <w:lang w:eastAsia="ja-JP"/>
        </w:rPr>
        <w:t>.</w:t>
      </w:r>
    </w:p>
    <w:p w14:paraId="5E3518C3" w14:textId="2D8BE989" w:rsidR="005549F4" w:rsidRDefault="008815C9">
      <w:pPr>
        <w:ind w:left="720" w:hanging="720"/>
        <w:rPr>
          <w:lang w:eastAsia="ja-JP"/>
        </w:rPr>
      </w:pPr>
      <w:r>
        <w:rPr>
          <w:lang w:eastAsia="ja-JP"/>
        </w:rPr>
        <w:t>1</w:t>
      </w:r>
      <w:r w:rsidR="00085248">
        <w:rPr>
          <w:lang w:eastAsia="ja-JP"/>
        </w:rPr>
        <w:t>2</w:t>
      </w:r>
      <w:r>
        <w:rPr>
          <w:lang w:eastAsia="ja-JP"/>
        </w:rPr>
        <w:t>.2</w:t>
      </w:r>
      <w:r>
        <w:rPr>
          <w:lang w:eastAsia="ja-JP"/>
        </w:rPr>
        <w:tab/>
        <w:t xml:space="preserve">If a resolution to the dispute has not been achieved after discussions have been held in accordance with </w:t>
      </w:r>
      <w:r w:rsidR="00EF4047">
        <w:rPr>
          <w:lang w:eastAsia="ja-JP"/>
        </w:rPr>
        <w:t>c</w:t>
      </w:r>
      <w:r>
        <w:rPr>
          <w:lang w:eastAsia="ja-JP"/>
        </w:rPr>
        <w:t>lause 1</w:t>
      </w:r>
      <w:r w:rsidR="009623B0">
        <w:rPr>
          <w:lang w:eastAsia="ja-JP"/>
        </w:rPr>
        <w:t>2</w:t>
      </w:r>
      <w:r>
        <w:rPr>
          <w:lang w:eastAsia="ja-JP"/>
        </w:rPr>
        <w:t xml:space="preserve">.1, the parties to the dispute will endeavour to resolve the dispute </w:t>
      </w:r>
      <w:r>
        <w:rPr>
          <w:lang w:eastAsia="ja-JP"/>
        </w:rPr>
        <w:lastRenderedPageBreak/>
        <w:t xml:space="preserve">in a timely manner either through discussions with </w:t>
      </w:r>
      <w:r w:rsidR="00725F85">
        <w:rPr>
          <w:lang w:eastAsia="ja-JP"/>
        </w:rPr>
        <w:t xml:space="preserve">the senior manager responsible for service delivery or </w:t>
      </w:r>
      <w:r>
        <w:rPr>
          <w:lang w:eastAsia="ja-JP"/>
        </w:rPr>
        <w:t>more senior levels of management or through alternative dispute resolution methods.</w:t>
      </w:r>
    </w:p>
    <w:p w14:paraId="3603D0D3" w14:textId="6B8AEE54" w:rsidR="005549F4" w:rsidRDefault="008815C9">
      <w:pPr>
        <w:ind w:left="720" w:hanging="720"/>
        <w:rPr>
          <w:lang w:eastAsia="ja-JP"/>
        </w:rPr>
      </w:pPr>
      <w:r>
        <w:rPr>
          <w:lang w:eastAsia="ja-JP"/>
        </w:rPr>
        <w:t>1</w:t>
      </w:r>
      <w:r w:rsidR="00085248">
        <w:rPr>
          <w:lang w:eastAsia="ja-JP"/>
        </w:rPr>
        <w:t>2</w:t>
      </w:r>
      <w:r>
        <w:rPr>
          <w:lang w:eastAsia="ja-JP"/>
        </w:rPr>
        <w:t>.3</w:t>
      </w:r>
      <w:r>
        <w:rPr>
          <w:lang w:eastAsia="ja-JP"/>
        </w:rPr>
        <w:tab/>
        <w:t xml:space="preserve">If discussions at the workplace level do not resolve the dispute, and all appropriate steps have been taken in accordance with </w:t>
      </w:r>
      <w:r w:rsidR="00EF4047">
        <w:rPr>
          <w:lang w:eastAsia="ja-JP"/>
        </w:rPr>
        <w:t>c</w:t>
      </w:r>
      <w:r>
        <w:rPr>
          <w:lang w:eastAsia="ja-JP"/>
        </w:rPr>
        <w:t>lauses 1</w:t>
      </w:r>
      <w:r w:rsidR="009623B0">
        <w:rPr>
          <w:lang w:eastAsia="ja-JP"/>
        </w:rPr>
        <w:t>2</w:t>
      </w:r>
      <w:r>
        <w:rPr>
          <w:lang w:eastAsia="ja-JP"/>
        </w:rPr>
        <w:t>.1 and 1</w:t>
      </w:r>
      <w:r w:rsidR="009623B0">
        <w:rPr>
          <w:lang w:eastAsia="ja-JP"/>
        </w:rPr>
        <w:t>2</w:t>
      </w:r>
      <w:r>
        <w:rPr>
          <w:lang w:eastAsia="ja-JP"/>
        </w:rPr>
        <w:t>.2, a party to the dispute may refer the matter to the FWC.</w:t>
      </w:r>
    </w:p>
    <w:p w14:paraId="4B6EFC47" w14:textId="5A545866" w:rsidR="005549F4" w:rsidRDefault="008815C9">
      <w:pPr>
        <w:rPr>
          <w:lang w:eastAsia="ja-JP"/>
        </w:rPr>
      </w:pPr>
      <w:r>
        <w:rPr>
          <w:lang w:eastAsia="ja-JP"/>
        </w:rPr>
        <w:t>1</w:t>
      </w:r>
      <w:r w:rsidR="00085248">
        <w:rPr>
          <w:lang w:eastAsia="ja-JP"/>
        </w:rPr>
        <w:t>2</w:t>
      </w:r>
      <w:r>
        <w:rPr>
          <w:lang w:eastAsia="ja-JP"/>
        </w:rPr>
        <w:t>.4</w:t>
      </w:r>
      <w:r>
        <w:rPr>
          <w:lang w:eastAsia="ja-JP"/>
        </w:rPr>
        <w:tab/>
        <w:t>The FWC may deal with the dispute in two stages:</w:t>
      </w:r>
    </w:p>
    <w:p w14:paraId="7BD11086" w14:textId="77777777" w:rsidR="005549F4" w:rsidRDefault="008815C9">
      <w:pPr>
        <w:ind w:left="1418" w:hanging="720"/>
        <w:rPr>
          <w:lang w:eastAsia="ja-JP"/>
        </w:rPr>
      </w:pPr>
      <w:r>
        <w:rPr>
          <w:lang w:eastAsia="ja-JP"/>
        </w:rPr>
        <w:t>(a)</w:t>
      </w:r>
      <w:r>
        <w:rPr>
          <w:lang w:eastAsia="ja-JP"/>
        </w:rPr>
        <w:tab/>
        <w:t>The FWC will first attempt to resolve the dispute as it considers appropriate, including by mediation, conciliation, expressing an opinion or making a recommendation; and</w:t>
      </w:r>
    </w:p>
    <w:p w14:paraId="1E73D1A1" w14:textId="77777777" w:rsidR="005549F4" w:rsidRDefault="008815C9">
      <w:pPr>
        <w:ind w:left="1418" w:hanging="720"/>
        <w:rPr>
          <w:lang w:eastAsia="ja-JP"/>
        </w:rPr>
      </w:pPr>
      <w:r>
        <w:rPr>
          <w:lang w:eastAsia="ja-JP"/>
        </w:rPr>
        <w:t>(b)</w:t>
      </w:r>
      <w:r>
        <w:rPr>
          <w:lang w:eastAsia="ja-JP"/>
        </w:rPr>
        <w:tab/>
        <w:t>If the FWC is unable to resolve the dispute at the first stage, the FWC may then:</w:t>
      </w:r>
    </w:p>
    <w:p w14:paraId="5C3DC529" w14:textId="77777777" w:rsidR="005549F4" w:rsidRDefault="008815C9">
      <w:pPr>
        <w:ind w:left="1418"/>
        <w:rPr>
          <w:lang w:eastAsia="ja-JP"/>
        </w:rPr>
      </w:pPr>
      <w:r>
        <w:rPr>
          <w:lang w:eastAsia="ja-JP"/>
        </w:rPr>
        <w:t>(</w:t>
      </w:r>
      <w:proofErr w:type="spellStart"/>
      <w:r>
        <w:rPr>
          <w:lang w:eastAsia="ja-JP"/>
        </w:rPr>
        <w:t>i</w:t>
      </w:r>
      <w:proofErr w:type="spellEnd"/>
      <w:r>
        <w:rPr>
          <w:lang w:eastAsia="ja-JP"/>
        </w:rPr>
        <w:t>)</w:t>
      </w:r>
      <w:r>
        <w:rPr>
          <w:lang w:eastAsia="ja-JP"/>
        </w:rPr>
        <w:tab/>
      </w:r>
      <w:proofErr w:type="gramStart"/>
      <w:r>
        <w:rPr>
          <w:lang w:eastAsia="ja-JP"/>
        </w:rPr>
        <w:t>arbitrate</w:t>
      </w:r>
      <w:proofErr w:type="gramEnd"/>
      <w:r>
        <w:rPr>
          <w:lang w:eastAsia="ja-JP"/>
        </w:rPr>
        <w:t xml:space="preserve"> the dispute; and</w:t>
      </w:r>
    </w:p>
    <w:p w14:paraId="48C18E29" w14:textId="77777777" w:rsidR="005549F4" w:rsidRDefault="008815C9">
      <w:pPr>
        <w:ind w:left="1418"/>
        <w:rPr>
          <w:lang w:eastAsia="ja-JP"/>
        </w:rPr>
      </w:pPr>
      <w:r>
        <w:rPr>
          <w:lang w:eastAsia="ja-JP"/>
        </w:rPr>
        <w:t>(ii)</w:t>
      </w:r>
      <w:r>
        <w:rPr>
          <w:lang w:eastAsia="ja-JP"/>
        </w:rPr>
        <w:tab/>
      </w:r>
      <w:proofErr w:type="gramStart"/>
      <w:r>
        <w:rPr>
          <w:lang w:eastAsia="ja-JP"/>
        </w:rPr>
        <w:t>make</w:t>
      </w:r>
      <w:proofErr w:type="gramEnd"/>
      <w:r>
        <w:rPr>
          <w:lang w:eastAsia="ja-JP"/>
        </w:rPr>
        <w:t xml:space="preserve"> a determination that is binding on the parties.</w:t>
      </w:r>
    </w:p>
    <w:p w14:paraId="447793AF" w14:textId="77777777" w:rsidR="005549F4" w:rsidRDefault="008815C9">
      <w:pPr>
        <w:ind w:left="720"/>
        <w:rPr>
          <w:lang w:eastAsia="ja-JP"/>
        </w:rPr>
      </w:pPr>
      <w:r>
        <w:rPr>
          <w:b/>
          <w:lang w:eastAsia="ja-JP"/>
        </w:rPr>
        <w:t>Note</w:t>
      </w:r>
      <w:r>
        <w:rPr>
          <w:lang w:eastAsia="ja-JP"/>
        </w:rPr>
        <w:t>:</w:t>
      </w:r>
      <w:r>
        <w:rPr>
          <w:i/>
          <w:lang w:eastAsia="ja-JP"/>
        </w:rPr>
        <w:t xml:space="preserve"> If the FWC arbitrates the dispute, it may also use the powers that are available to it under the Act. A decision that the FWC makes when arbitrating a dispute is a decision for the purpose of Division 3 of Part 5–1 of the Act. Therefore, an appeal may be made against the decision.</w:t>
      </w:r>
    </w:p>
    <w:p w14:paraId="3A6983C8" w14:textId="4BE60A3F" w:rsidR="005549F4" w:rsidRDefault="008815C9">
      <w:pPr>
        <w:ind w:left="720" w:hanging="720"/>
        <w:rPr>
          <w:lang w:eastAsia="ja-JP"/>
        </w:rPr>
      </w:pPr>
      <w:r>
        <w:rPr>
          <w:lang w:eastAsia="ja-JP"/>
        </w:rPr>
        <w:t>1</w:t>
      </w:r>
      <w:r w:rsidR="00085248">
        <w:rPr>
          <w:lang w:eastAsia="ja-JP"/>
        </w:rPr>
        <w:t>2</w:t>
      </w:r>
      <w:r>
        <w:rPr>
          <w:lang w:eastAsia="ja-JP"/>
        </w:rPr>
        <w:t>.5</w:t>
      </w:r>
      <w:r>
        <w:rPr>
          <w:lang w:eastAsia="ja-JP"/>
        </w:rPr>
        <w:tab/>
        <w:t xml:space="preserve">Anyone who is a party to the dispute may appoint another person, organisation or association to accompany and/or represent them for the purposes of this </w:t>
      </w:r>
      <w:r w:rsidR="00EF4047">
        <w:rPr>
          <w:lang w:eastAsia="ja-JP"/>
        </w:rPr>
        <w:t>c</w:t>
      </w:r>
      <w:r>
        <w:rPr>
          <w:lang w:eastAsia="ja-JP"/>
        </w:rPr>
        <w:t>lause.</w:t>
      </w:r>
    </w:p>
    <w:p w14:paraId="7CF15603" w14:textId="5323E4EF" w:rsidR="005549F4" w:rsidRDefault="008815C9">
      <w:pPr>
        <w:rPr>
          <w:lang w:eastAsia="ja-JP"/>
        </w:rPr>
      </w:pPr>
      <w:r>
        <w:rPr>
          <w:lang w:eastAsia="ja-JP"/>
        </w:rPr>
        <w:t>1</w:t>
      </w:r>
      <w:r w:rsidR="00085248">
        <w:rPr>
          <w:lang w:eastAsia="ja-JP"/>
        </w:rPr>
        <w:t>2</w:t>
      </w:r>
      <w:r>
        <w:rPr>
          <w:lang w:eastAsia="ja-JP"/>
        </w:rPr>
        <w:t>.6</w:t>
      </w:r>
      <w:r>
        <w:rPr>
          <w:lang w:eastAsia="ja-JP"/>
        </w:rPr>
        <w:tab/>
        <w:t xml:space="preserve">While the parties are trying to resolve the dispute using the procedures in this </w:t>
      </w:r>
      <w:r w:rsidR="00EF4047">
        <w:rPr>
          <w:lang w:eastAsia="ja-JP"/>
        </w:rPr>
        <w:t>c</w:t>
      </w:r>
      <w:r>
        <w:rPr>
          <w:lang w:eastAsia="ja-JP"/>
        </w:rPr>
        <w:t>lause:</w:t>
      </w:r>
    </w:p>
    <w:p w14:paraId="517DA06F" w14:textId="77777777" w:rsidR="005549F4" w:rsidRDefault="008815C9">
      <w:pPr>
        <w:ind w:left="1444" w:hanging="735"/>
        <w:rPr>
          <w:lang w:eastAsia="ja-JP"/>
        </w:rPr>
      </w:pPr>
      <w:r>
        <w:rPr>
          <w:lang w:eastAsia="ja-JP"/>
        </w:rPr>
        <w:t>(a)</w:t>
      </w:r>
      <w:r>
        <w:rPr>
          <w:lang w:eastAsia="ja-JP"/>
        </w:rPr>
        <w:tab/>
        <w:t>you must continue to perform your work as you would normally unless you have a reasonable concern about an imminent risk to your health or safety; and</w:t>
      </w:r>
    </w:p>
    <w:p w14:paraId="5B80992A" w14:textId="23127AB2" w:rsidR="005549F4" w:rsidRDefault="008815C9">
      <w:pPr>
        <w:ind w:left="1440" w:hanging="731"/>
        <w:rPr>
          <w:lang w:eastAsia="ja-JP"/>
        </w:rPr>
      </w:pPr>
      <w:r>
        <w:rPr>
          <w:lang w:eastAsia="ja-JP"/>
        </w:rPr>
        <w:lastRenderedPageBreak/>
        <w:t>(b)</w:t>
      </w:r>
      <w:r>
        <w:rPr>
          <w:lang w:eastAsia="ja-JP"/>
        </w:rPr>
        <w:tab/>
      </w:r>
      <w:proofErr w:type="gramStart"/>
      <w:r>
        <w:rPr>
          <w:lang w:eastAsia="ja-JP"/>
        </w:rPr>
        <w:t>you</w:t>
      </w:r>
      <w:proofErr w:type="gramEnd"/>
      <w:r>
        <w:rPr>
          <w:lang w:eastAsia="ja-JP"/>
        </w:rPr>
        <w:t xml:space="preserve"> must comply with a direction given by the </w:t>
      </w:r>
      <w:r w:rsidR="004F0672">
        <w:rPr>
          <w:lang w:eastAsia="ja-JP"/>
        </w:rPr>
        <w:t>s</w:t>
      </w:r>
      <w:r>
        <w:rPr>
          <w:lang w:eastAsia="ja-JP"/>
        </w:rPr>
        <w:t>ecretary to perform other available work at the same workplace, or at another workplace, unless:</w:t>
      </w:r>
    </w:p>
    <w:p w14:paraId="6F80CE1A" w14:textId="77777777" w:rsidR="005549F4" w:rsidRDefault="008815C9">
      <w:pPr>
        <w:ind w:left="1418" w:firstLine="11"/>
        <w:rPr>
          <w:lang w:eastAsia="ja-JP"/>
        </w:rPr>
      </w:pPr>
      <w:r>
        <w:rPr>
          <w:lang w:eastAsia="ja-JP"/>
        </w:rPr>
        <w:t>(</w:t>
      </w:r>
      <w:proofErr w:type="spellStart"/>
      <w:r>
        <w:rPr>
          <w:lang w:eastAsia="ja-JP"/>
        </w:rPr>
        <w:t>i</w:t>
      </w:r>
      <w:proofErr w:type="spellEnd"/>
      <w:r>
        <w:rPr>
          <w:lang w:eastAsia="ja-JP"/>
        </w:rPr>
        <w:t>)</w:t>
      </w:r>
      <w:r>
        <w:rPr>
          <w:lang w:eastAsia="ja-JP"/>
        </w:rPr>
        <w:tab/>
      </w:r>
      <w:proofErr w:type="gramStart"/>
      <w:r>
        <w:rPr>
          <w:lang w:eastAsia="ja-JP"/>
        </w:rPr>
        <w:t>the</w:t>
      </w:r>
      <w:proofErr w:type="gramEnd"/>
      <w:r>
        <w:rPr>
          <w:lang w:eastAsia="ja-JP"/>
        </w:rPr>
        <w:t xml:space="preserve"> work is not safe; or</w:t>
      </w:r>
    </w:p>
    <w:p w14:paraId="3B6FA039" w14:textId="77777777" w:rsidR="005549F4" w:rsidRDefault="008815C9">
      <w:pPr>
        <w:ind w:left="2160" w:hanging="731"/>
        <w:rPr>
          <w:lang w:eastAsia="ja-JP"/>
        </w:rPr>
      </w:pPr>
      <w:r>
        <w:rPr>
          <w:lang w:eastAsia="ja-JP"/>
        </w:rPr>
        <w:t>(ii)</w:t>
      </w:r>
      <w:r>
        <w:rPr>
          <w:lang w:eastAsia="ja-JP"/>
        </w:rPr>
        <w:tab/>
      </w:r>
      <w:proofErr w:type="gramStart"/>
      <w:r>
        <w:rPr>
          <w:lang w:eastAsia="ja-JP"/>
        </w:rPr>
        <w:t>applicable</w:t>
      </w:r>
      <w:proofErr w:type="gramEnd"/>
      <w:r>
        <w:rPr>
          <w:lang w:eastAsia="ja-JP"/>
        </w:rPr>
        <w:t xml:space="preserve"> work health and safety legislation would not permit the work to be performed; or</w:t>
      </w:r>
    </w:p>
    <w:p w14:paraId="44629063" w14:textId="77777777" w:rsidR="005549F4" w:rsidRDefault="008815C9">
      <w:pPr>
        <w:ind w:left="1418" w:firstLine="11"/>
        <w:rPr>
          <w:lang w:eastAsia="ja-JP"/>
        </w:rPr>
      </w:pPr>
      <w:r>
        <w:rPr>
          <w:lang w:eastAsia="ja-JP"/>
        </w:rPr>
        <w:t>(iii)</w:t>
      </w:r>
      <w:r>
        <w:rPr>
          <w:lang w:eastAsia="ja-JP"/>
        </w:rPr>
        <w:tab/>
      </w:r>
      <w:proofErr w:type="gramStart"/>
      <w:r>
        <w:rPr>
          <w:lang w:eastAsia="ja-JP"/>
        </w:rPr>
        <w:t>the</w:t>
      </w:r>
      <w:proofErr w:type="gramEnd"/>
      <w:r>
        <w:rPr>
          <w:lang w:eastAsia="ja-JP"/>
        </w:rPr>
        <w:t xml:space="preserve"> work is not appropriate for you to perform; or</w:t>
      </w:r>
    </w:p>
    <w:p w14:paraId="1449EC1A" w14:textId="77777777" w:rsidR="005549F4" w:rsidRDefault="008815C9">
      <w:pPr>
        <w:ind w:left="2160" w:hanging="731"/>
        <w:rPr>
          <w:lang w:eastAsia="ja-JP"/>
        </w:rPr>
      </w:pPr>
      <w:r>
        <w:rPr>
          <w:lang w:eastAsia="ja-JP"/>
        </w:rPr>
        <w:t>(iv)</w:t>
      </w:r>
      <w:r>
        <w:rPr>
          <w:lang w:eastAsia="ja-JP"/>
        </w:rPr>
        <w:tab/>
      </w:r>
      <w:proofErr w:type="gramStart"/>
      <w:r>
        <w:rPr>
          <w:lang w:eastAsia="ja-JP"/>
        </w:rPr>
        <w:t>there</w:t>
      </w:r>
      <w:proofErr w:type="gramEnd"/>
      <w:r>
        <w:rPr>
          <w:lang w:eastAsia="ja-JP"/>
        </w:rPr>
        <w:t xml:space="preserve"> are other reasonable grounds for you to refuse to comply with the direction.</w:t>
      </w:r>
    </w:p>
    <w:p w14:paraId="72F35585" w14:textId="16F9B849" w:rsidR="005549F4" w:rsidRDefault="008815C9">
      <w:pPr>
        <w:ind w:left="720" w:hanging="720"/>
        <w:rPr>
          <w:lang w:eastAsia="ja-JP"/>
        </w:rPr>
      </w:pPr>
      <w:r>
        <w:rPr>
          <w:lang w:eastAsia="ja-JP"/>
        </w:rPr>
        <w:t>1</w:t>
      </w:r>
      <w:r w:rsidR="00085248">
        <w:rPr>
          <w:lang w:eastAsia="ja-JP"/>
        </w:rPr>
        <w:t>2</w:t>
      </w:r>
      <w:r>
        <w:rPr>
          <w:lang w:eastAsia="ja-JP"/>
        </w:rPr>
        <w:t>.7</w:t>
      </w:r>
      <w:r>
        <w:rPr>
          <w:lang w:eastAsia="ja-JP"/>
        </w:rPr>
        <w:tab/>
        <w:t xml:space="preserve">The parties to the dispute agree to be bound by a decision made by the FWC in accordance with this </w:t>
      </w:r>
      <w:r w:rsidR="00EF4047">
        <w:rPr>
          <w:lang w:eastAsia="ja-JP"/>
        </w:rPr>
        <w:t>c</w:t>
      </w:r>
      <w:r>
        <w:rPr>
          <w:lang w:eastAsia="ja-JP"/>
        </w:rPr>
        <w:t>lause.</w:t>
      </w:r>
    </w:p>
    <w:p w14:paraId="7C24B25E" w14:textId="77777777" w:rsidR="005549F4" w:rsidRDefault="008815C9">
      <w:pPr>
        <w:spacing w:after="0" w:line="240" w:lineRule="auto"/>
        <w:rPr>
          <w:lang w:eastAsia="ja-JP"/>
        </w:rPr>
      </w:pPr>
      <w:r>
        <w:rPr>
          <w:lang w:eastAsia="ja-JP"/>
        </w:rPr>
        <w:br w:type="page"/>
      </w:r>
    </w:p>
    <w:p w14:paraId="26DBC573" w14:textId="77777777" w:rsidR="005549F4" w:rsidRDefault="008815C9">
      <w:pPr>
        <w:pStyle w:val="Heading1"/>
        <w:rPr>
          <w:lang w:eastAsia="ja-JP"/>
        </w:rPr>
      </w:pPr>
      <w:bookmarkStart w:id="18" w:name="_Toc2602292"/>
      <w:r>
        <w:rPr>
          <w:lang w:eastAsia="ja-JP"/>
        </w:rPr>
        <w:lastRenderedPageBreak/>
        <w:t>PART 3 WORKING CONDITIONS</w:t>
      </w:r>
      <w:bookmarkEnd w:id="18"/>
    </w:p>
    <w:p w14:paraId="583285A6" w14:textId="13A8CA14" w:rsidR="005549F4" w:rsidRDefault="008815C9">
      <w:pPr>
        <w:pStyle w:val="Heading2"/>
        <w:rPr>
          <w:lang w:eastAsia="ja-JP"/>
        </w:rPr>
      </w:pPr>
      <w:bookmarkStart w:id="19" w:name="_Toc2602293"/>
      <w:r>
        <w:rPr>
          <w:lang w:eastAsia="ja-JP"/>
        </w:rPr>
        <w:t>1</w:t>
      </w:r>
      <w:r w:rsidR="00085248">
        <w:rPr>
          <w:lang w:eastAsia="ja-JP"/>
        </w:rPr>
        <w:t>3</w:t>
      </w:r>
      <w:r>
        <w:rPr>
          <w:lang w:eastAsia="ja-JP"/>
        </w:rPr>
        <w:t>.</w:t>
      </w:r>
      <w:r>
        <w:rPr>
          <w:lang w:eastAsia="ja-JP"/>
        </w:rPr>
        <w:tab/>
        <w:t>Full-time employment</w:t>
      </w:r>
      <w:bookmarkEnd w:id="19"/>
    </w:p>
    <w:p w14:paraId="253E05FA" w14:textId="77777777" w:rsidR="005549F4" w:rsidRDefault="008815C9">
      <w:pPr>
        <w:pStyle w:val="TableText"/>
        <w:spacing w:after="200"/>
        <w:ind w:left="720"/>
        <w:rPr>
          <w:sz w:val="22"/>
          <w:lang w:eastAsia="ja-JP"/>
        </w:rPr>
      </w:pPr>
      <w:r>
        <w:rPr>
          <w:sz w:val="22"/>
          <w:lang w:eastAsia="ja-JP"/>
        </w:rPr>
        <w:t>You are a full-time employee if your ordinary hours of work are 3</w:t>
      </w:r>
      <w:r w:rsidR="007A0114">
        <w:rPr>
          <w:sz w:val="22"/>
          <w:lang w:eastAsia="ja-JP"/>
        </w:rPr>
        <w:t>8</w:t>
      </w:r>
      <w:r>
        <w:rPr>
          <w:sz w:val="22"/>
          <w:lang w:eastAsia="ja-JP"/>
        </w:rPr>
        <w:t xml:space="preserve"> per week, Monday to Friday, within a </w:t>
      </w:r>
      <w:r w:rsidR="007A0114">
        <w:rPr>
          <w:sz w:val="22"/>
          <w:lang w:eastAsia="ja-JP"/>
        </w:rPr>
        <w:t>5</w:t>
      </w:r>
      <w:r>
        <w:rPr>
          <w:sz w:val="22"/>
          <w:lang w:eastAsia="ja-JP"/>
        </w:rPr>
        <w:t>:</w:t>
      </w:r>
      <w:r w:rsidR="007A0114">
        <w:rPr>
          <w:sz w:val="22"/>
          <w:lang w:eastAsia="ja-JP"/>
        </w:rPr>
        <w:t>0</w:t>
      </w:r>
      <w:r>
        <w:rPr>
          <w:sz w:val="22"/>
          <w:lang w:eastAsia="ja-JP"/>
        </w:rPr>
        <w:t xml:space="preserve">0am to </w:t>
      </w:r>
      <w:r w:rsidR="007A0114">
        <w:rPr>
          <w:sz w:val="22"/>
          <w:lang w:eastAsia="ja-JP"/>
        </w:rPr>
        <w:t>5</w:t>
      </w:r>
      <w:r>
        <w:rPr>
          <w:sz w:val="22"/>
          <w:lang w:eastAsia="ja-JP"/>
        </w:rPr>
        <w:t>:</w:t>
      </w:r>
      <w:r w:rsidR="007A0114">
        <w:rPr>
          <w:sz w:val="22"/>
          <w:lang w:eastAsia="ja-JP"/>
        </w:rPr>
        <w:t>00</w:t>
      </w:r>
      <w:r>
        <w:rPr>
          <w:sz w:val="22"/>
          <w:lang w:eastAsia="ja-JP"/>
        </w:rPr>
        <w:t>pm span.</w:t>
      </w:r>
    </w:p>
    <w:p w14:paraId="57780509" w14:textId="4D5D12DE" w:rsidR="005549F4" w:rsidRPr="00834B85" w:rsidRDefault="008815C9" w:rsidP="00834B85">
      <w:pPr>
        <w:pStyle w:val="Heading2"/>
      </w:pPr>
      <w:bookmarkStart w:id="20" w:name="_Toc2602294"/>
      <w:r w:rsidRPr="00834B85">
        <w:t>1</w:t>
      </w:r>
      <w:r w:rsidR="00085248" w:rsidRPr="00834B85">
        <w:t>4</w:t>
      </w:r>
      <w:r w:rsidRPr="00834B85">
        <w:t>.</w:t>
      </w:r>
      <w:r w:rsidRPr="00834B85">
        <w:tab/>
        <w:t>Part-time employment</w:t>
      </w:r>
      <w:bookmarkEnd w:id="20"/>
    </w:p>
    <w:p w14:paraId="32661378" w14:textId="051F9626" w:rsidR="005549F4" w:rsidRDefault="008815C9">
      <w:pPr>
        <w:ind w:left="720" w:hanging="720"/>
        <w:rPr>
          <w:lang w:eastAsia="ja-JP"/>
        </w:rPr>
      </w:pPr>
      <w:r>
        <w:rPr>
          <w:lang w:eastAsia="ja-JP"/>
        </w:rPr>
        <w:t>1</w:t>
      </w:r>
      <w:r w:rsidR="00EA0473">
        <w:rPr>
          <w:lang w:eastAsia="ja-JP"/>
        </w:rPr>
        <w:t>4</w:t>
      </w:r>
      <w:r>
        <w:rPr>
          <w:lang w:eastAsia="ja-JP"/>
        </w:rPr>
        <w:t>.1</w:t>
      </w:r>
      <w:r>
        <w:rPr>
          <w:lang w:eastAsia="ja-JP"/>
        </w:rPr>
        <w:tab/>
        <w:t xml:space="preserve">You are a part-time employee if you work for less than the ordinary hours of work prescribed for a full-time employee (refer </w:t>
      </w:r>
      <w:r w:rsidR="00EF4047">
        <w:rPr>
          <w:lang w:eastAsia="ja-JP"/>
        </w:rPr>
        <w:t>c</w:t>
      </w:r>
      <w:r>
        <w:rPr>
          <w:lang w:eastAsia="ja-JP"/>
        </w:rPr>
        <w:t>lause 1</w:t>
      </w:r>
      <w:r w:rsidR="00EA0473">
        <w:rPr>
          <w:lang w:eastAsia="ja-JP"/>
        </w:rPr>
        <w:t>3</w:t>
      </w:r>
      <w:r>
        <w:rPr>
          <w:lang w:eastAsia="ja-JP"/>
        </w:rPr>
        <w:t>).</w:t>
      </w:r>
    </w:p>
    <w:p w14:paraId="1105BD56" w14:textId="79154D90" w:rsidR="005549F4" w:rsidRDefault="008815C9">
      <w:pPr>
        <w:ind w:left="720" w:hanging="720"/>
        <w:rPr>
          <w:lang w:eastAsia="ja-JP"/>
        </w:rPr>
      </w:pPr>
      <w:r>
        <w:rPr>
          <w:lang w:eastAsia="ja-JP"/>
        </w:rPr>
        <w:t>1</w:t>
      </w:r>
      <w:r w:rsidR="00085248">
        <w:rPr>
          <w:lang w:eastAsia="ja-JP"/>
        </w:rPr>
        <w:t>4</w:t>
      </w:r>
      <w:r>
        <w:rPr>
          <w:lang w:eastAsia="ja-JP"/>
        </w:rPr>
        <w:t>.2</w:t>
      </w:r>
      <w:r>
        <w:rPr>
          <w:lang w:eastAsia="ja-JP"/>
        </w:rPr>
        <w:tab/>
        <w:t>You will receive, on a pro-rata basis, equivalent pay and conditions to a full-time employee of the same classification, unless otherwise specified under this Agreement</w:t>
      </w:r>
      <w:r w:rsidR="000241EA">
        <w:rPr>
          <w:lang w:eastAsia="ja-JP"/>
        </w:rPr>
        <w:t xml:space="preserve"> or legislation</w:t>
      </w:r>
      <w:r>
        <w:rPr>
          <w:lang w:eastAsia="ja-JP"/>
        </w:rPr>
        <w:t>.</w:t>
      </w:r>
      <w:r w:rsidR="00E25866">
        <w:rPr>
          <w:lang w:eastAsia="ja-JP"/>
        </w:rPr>
        <w:t xml:space="preserve"> Expense related allowances and reimbursements will be paid at the full amount.</w:t>
      </w:r>
    </w:p>
    <w:p w14:paraId="243D3E72" w14:textId="3EC1F107" w:rsidR="005549F4" w:rsidRDefault="008815C9">
      <w:pPr>
        <w:ind w:left="720" w:hanging="720"/>
        <w:rPr>
          <w:lang w:eastAsia="ja-JP"/>
        </w:rPr>
      </w:pPr>
      <w:r>
        <w:rPr>
          <w:lang w:eastAsia="ja-JP"/>
        </w:rPr>
        <w:t>1</w:t>
      </w:r>
      <w:r w:rsidR="00085248">
        <w:rPr>
          <w:lang w:eastAsia="ja-JP"/>
        </w:rPr>
        <w:t>4</w:t>
      </w:r>
      <w:r>
        <w:rPr>
          <w:lang w:eastAsia="ja-JP"/>
        </w:rPr>
        <w:t>.3</w:t>
      </w:r>
      <w:r>
        <w:rPr>
          <w:lang w:eastAsia="ja-JP"/>
        </w:rPr>
        <w:tab/>
        <w:t>If you request and we agree to your part-time employment arrangement, it will be set out in a written agreement detailing your specified ordinary hours, or rostered hours if you are a shift worker, the duration of the agreement (including a start, review and end date) and other arrangements that are necessary to facilitate the part-time work.</w:t>
      </w:r>
    </w:p>
    <w:p w14:paraId="7D070755" w14:textId="2548FE14" w:rsidR="00F579C3" w:rsidRDefault="00085248">
      <w:pPr>
        <w:ind w:left="720" w:hanging="720"/>
        <w:rPr>
          <w:lang w:eastAsia="ja-JP"/>
        </w:rPr>
      </w:pPr>
      <w:r>
        <w:rPr>
          <w:lang w:eastAsia="ja-JP"/>
        </w:rPr>
        <w:t>14.4</w:t>
      </w:r>
      <w:r w:rsidR="00F579C3">
        <w:rPr>
          <w:lang w:eastAsia="ja-JP"/>
        </w:rPr>
        <w:tab/>
        <w:t>The pattern of hours specified in your part-time arrangement under clause 1</w:t>
      </w:r>
      <w:r w:rsidR="00254678">
        <w:rPr>
          <w:lang w:eastAsia="ja-JP"/>
        </w:rPr>
        <w:t>4</w:t>
      </w:r>
      <w:r w:rsidR="00F579C3">
        <w:rPr>
          <w:lang w:eastAsia="ja-JP"/>
        </w:rPr>
        <w:t xml:space="preserve">.3 will provide for no less than three hours per day (or an alternative period </w:t>
      </w:r>
      <w:r w:rsidR="00AB6AAF">
        <w:rPr>
          <w:lang w:eastAsia="ja-JP"/>
        </w:rPr>
        <w:t>as agreed) and will be continuous on any one day.</w:t>
      </w:r>
    </w:p>
    <w:p w14:paraId="5C9169B6" w14:textId="5C86E896" w:rsidR="005549F4" w:rsidRDefault="008815C9">
      <w:pPr>
        <w:ind w:left="720" w:hanging="720"/>
      </w:pPr>
      <w:r>
        <w:rPr>
          <w:lang w:eastAsia="ja-JP"/>
        </w:rPr>
        <w:t>1</w:t>
      </w:r>
      <w:r w:rsidR="00085248">
        <w:rPr>
          <w:lang w:eastAsia="ja-JP"/>
        </w:rPr>
        <w:t>4</w:t>
      </w:r>
      <w:r>
        <w:rPr>
          <w:lang w:eastAsia="ja-JP"/>
        </w:rPr>
        <w:t>.</w:t>
      </w:r>
      <w:r w:rsidR="00085248">
        <w:rPr>
          <w:lang w:eastAsia="ja-JP"/>
        </w:rPr>
        <w:t>5</w:t>
      </w:r>
      <w:r>
        <w:rPr>
          <w:lang w:eastAsia="ja-JP"/>
        </w:rPr>
        <w:tab/>
        <w:t xml:space="preserve">When </w:t>
      </w:r>
      <w:r>
        <w:t>returning from a period of maternity, parental, adoption or foster leave:</w:t>
      </w:r>
    </w:p>
    <w:p w14:paraId="51916433" w14:textId="27CFEA2D" w:rsidR="005549F4" w:rsidRDefault="008815C9">
      <w:pPr>
        <w:ind w:left="1440" w:hanging="720"/>
      </w:pPr>
      <w:r>
        <w:t>(a)</w:t>
      </w:r>
      <w:r>
        <w:tab/>
      </w:r>
      <w:proofErr w:type="gramStart"/>
      <w:r>
        <w:t>you</w:t>
      </w:r>
      <w:proofErr w:type="gramEnd"/>
      <w:r>
        <w:t xml:space="preserve"> will be provided with access to regular part-time work upon application where the </w:t>
      </w:r>
      <w:r w:rsidR="004F0672">
        <w:t>s</w:t>
      </w:r>
      <w:r>
        <w:t>ecretary may require you to work in a different position at your substantive level; and</w:t>
      </w:r>
    </w:p>
    <w:p w14:paraId="51BDE6BF" w14:textId="77777777" w:rsidR="005549F4" w:rsidRDefault="008815C9">
      <w:pPr>
        <w:ind w:left="1440" w:hanging="720"/>
      </w:pPr>
      <w:r>
        <w:lastRenderedPageBreak/>
        <w:t>(b)</w:t>
      </w:r>
      <w:r>
        <w:tab/>
      </w:r>
      <w:proofErr w:type="gramStart"/>
      <w:r>
        <w:t>if</w:t>
      </w:r>
      <w:proofErr w:type="gramEnd"/>
      <w:r>
        <w:t xml:space="preserve"> you were working part-time prior to the taking of leave you can return to the same part-time hours.</w:t>
      </w:r>
    </w:p>
    <w:p w14:paraId="7D4A0EA4" w14:textId="1166A355" w:rsidR="005549F4" w:rsidRDefault="008815C9">
      <w:pPr>
        <w:ind w:left="720" w:hanging="720"/>
        <w:rPr>
          <w:lang w:eastAsia="ja-JP"/>
        </w:rPr>
      </w:pPr>
      <w:r>
        <w:rPr>
          <w:lang w:eastAsia="ja-JP"/>
        </w:rPr>
        <w:t>1</w:t>
      </w:r>
      <w:r w:rsidR="00085248">
        <w:rPr>
          <w:lang w:eastAsia="ja-JP"/>
        </w:rPr>
        <w:t>4</w:t>
      </w:r>
      <w:r>
        <w:rPr>
          <w:lang w:eastAsia="ja-JP"/>
        </w:rPr>
        <w:t>.</w:t>
      </w:r>
      <w:r w:rsidR="00085248">
        <w:rPr>
          <w:lang w:eastAsia="ja-JP"/>
        </w:rPr>
        <w:t>6</w:t>
      </w:r>
      <w:r>
        <w:rPr>
          <w:lang w:eastAsia="ja-JP"/>
        </w:rPr>
        <w:tab/>
        <w:t xml:space="preserve">Additional guidance concerning part-time work is contained in the </w:t>
      </w:r>
      <w:r w:rsidRPr="00BA1B1E">
        <w:rPr>
          <w:i/>
          <w:lang w:eastAsia="ja-JP"/>
        </w:rPr>
        <w:t>Part-time Employment Enterprise Agreement Guideline</w:t>
      </w:r>
      <w:r>
        <w:rPr>
          <w:lang w:eastAsia="ja-JP"/>
        </w:rPr>
        <w:t>.</w:t>
      </w:r>
    </w:p>
    <w:p w14:paraId="1D20A0F1" w14:textId="2994ABED" w:rsidR="005549F4" w:rsidRDefault="008815C9">
      <w:pPr>
        <w:pStyle w:val="Heading2"/>
        <w:rPr>
          <w:lang w:eastAsia="ja-JP"/>
        </w:rPr>
      </w:pPr>
      <w:bookmarkStart w:id="21" w:name="_Toc2602295"/>
      <w:r>
        <w:rPr>
          <w:lang w:eastAsia="ja-JP"/>
        </w:rPr>
        <w:t>1</w:t>
      </w:r>
      <w:r w:rsidR="00085248">
        <w:rPr>
          <w:lang w:eastAsia="ja-JP"/>
        </w:rPr>
        <w:t>5</w:t>
      </w:r>
      <w:r>
        <w:rPr>
          <w:lang w:eastAsia="ja-JP"/>
        </w:rPr>
        <w:t>.</w:t>
      </w:r>
      <w:r>
        <w:rPr>
          <w:lang w:eastAsia="ja-JP"/>
        </w:rPr>
        <w:tab/>
        <w:t>Casual employment</w:t>
      </w:r>
      <w:bookmarkEnd w:id="21"/>
    </w:p>
    <w:p w14:paraId="07CAFEAB" w14:textId="479477D7" w:rsidR="005549F4" w:rsidRDefault="008815C9">
      <w:pPr>
        <w:ind w:left="720" w:hanging="720"/>
        <w:rPr>
          <w:lang w:eastAsia="ja-JP"/>
        </w:rPr>
      </w:pPr>
      <w:r>
        <w:rPr>
          <w:lang w:eastAsia="ja-JP"/>
        </w:rPr>
        <w:t>1</w:t>
      </w:r>
      <w:r w:rsidR="00085248">
        <w:rPr>
          <w:lang w:eastAsia="ja-JP"/>
        </w:rPr>
        <w:t>5</w:t>
      </w:r>
      <w:r>
        <w:rPr>
          <w:lang w:eastAsia="ja-JP"/>
        </w:rPr>
        <w:t>.1</w:t>
      </w:r>
      <w:r>
        <w:rPr>
          <w:lang w:eastAsia="ja-JP"/>
        </w:rPr>
        <w:tab/>
        <w:t>You are a casual employee if you are engaged by the department to perform work on an irregular or intermittent basis.</w:t>
      </w:r>
    </w:p>
    <w:p w14:paraId="119893AE" w14:textId="6E5786ED" w:rsidR="005549F4" w:rsidRDefault="008815C9">
      <w:pPr>
        <w:ind w:left="720" w:hanging="720"/>
        <w:rPr>
          <w:lang w:eastAsia="ja-JP"/>
        </w:rPr>
      </w:pPr>
      <w:r>
        <w:rPr>
          <w:lang w:eastAsia="ja-JP"/>
        </w:rPr>
        <w:t>1</w:t>
      </w:r>
      <w:r w:rsidR="00085248">
        <w:rPr>
          <w:lang w:eastAsia="ja-JP"/>
        </w:rPr>
        <w:t>5</w:t>
      </w:r>
      <w:r>
        <w:rPr>
          <w:lang w:eastAsia="ja-JP"/>
        </w:rPr>
        <w:t>.2</w:t>
      </w:r>
      <w:r>
        <w:rPr>
          <w:lang w:eastAsia="ja-JP"/>
        </w:rPr>
        <w:tab/>
        <w:t xml:space="preserve">Unless the </w:t>
      </w:r>
      <w:r w:rsidR="004F0672">
        <w:rPr>
          <w:lang w:eastAsia="ja-JP"/>
        </w:rPr>
        <w:t>s</w:t>
      </w:r>
      <w:r>
        <w:rPr>
          <w:lang w:eastAsia="ja-JP"/>
        </w:rPr>
        <w:t>ecretary determines otherwise, your hourly rate will be the minimum pay point of your classification plus a loading in lieu of paid leave (excluding long service leave) and public holidays not worked as follows:</w:t>
      </w:r>
    </w:p>
    <w:p w14:paraId="25663E79" w14:textId="77777777" w:rsidR="005549F4" w:rsidRDefault="008815C9">
      <w:pPr>
        <w:pStyle w:val="Heading3"/>
        <w:ind w:firstLine="720"/>
        <w:rPr>
          <w:sz w:val="22"/>
          <w:szCs w:val="22"/>
          <w:lang w:eastAsia="ja-JP"/>
        </w:rPr>
      </w:pPr>
      <w:bookmarkStart w:id="22" w:name="_Toc2602296"/>
      <w:r>
        <w:rPr>
          <w:sz w:val="22"/>
          <w:szCs w:val="22"/>
          <w:lang w:eastAsia="ja-JP"/>
        </w:rPr>
        <w:t>Table 1: Casual loadings</w:t>
      </w:r>
      <w:bookmarkEnd w:id="22"/>
    </w:p>
    <w:tbl>
      <w:tblPr>
        <w:tblStyle w:val="TableGrid"/>
        <w:tblW w:w="4351" w:type="pct"/>
        <w:tblInd w:w="81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8"/>
        <w:gridCol w:w="4155"/>
      </w:tblGrid>
      <w:tr w:rsidR="005549F4" w14:paraId="2FB3CD75" w14:textId="77777777" w:rsidTr="00145526">
        <w:trPr>
          <w:tblHeader/>
        </w:trPr>
        <w:tc>
          <w:tcPr>
            <w:tcW w:w="2368" w:type="pct"/>
            <w:tcBorders>
              <w:top w:val="single" w:sz="4" w:space="0" w:color="auto"/>
              <w:bottom w:val="single" w:sz="4" w:space="0" w:color="auto"/>
            </w:tcBorders>
          </w:tcPr>
          <w:p w14:paraId="5E776DA4" w14:textId="77777777" w:rsidR="005549F4" w:rsidRDefault="005549F4">
            <w:pPr>
              <w:pStyle w:val="TableHeading"/>
              <w:rPr>
                <w:lang w:eastAsia="ja-JP"/>
              </w:rPr>
            </w:pPr>
          </w:p>
        </w:tc>
        <w:tc>
          <w:tcPr>
            <w:tcW w:w="2632" w:type="pct"/>
            <w:tcBorders>
              <w:top w:val="single" w:sz="4" w:space="0" w:color="auto"/>
              <w:bottom w:val="single" w:sz="4" w:space="0" w:color="auto"/>
            </w:tcBorders>
          </w:tcPr>
          <w:p w14:paraId="26B60392" w14:textId="77777777" w:rsidR="005549F4" w:rsidRDefault="008815C9">
            <w:pPr>
              <w:pStyle w:val="TableHeading"/>
              <w:rPr>
                <w:lang w:eastAsia="ja-JP"/>
              </w:rPr>
            </w:pPr>
            <w:r>
              <w:rPr>
                <w:lang w:eastAsia="ja-JP"/>
              </w:rPr>
              <w:t>Loading</w:t>
            </w:r>
          </w:p>
        </w:tc>
      </w:tr>
      <w:tr w:rsidR="005549F4" w14:paraId="0684A109" w14:textId="77777777" w:rsidTr="00145526">
        <w:tc>
          <w:tcPr>
            <w:tcW w:w="2368" w:type="pct"/>
            <w:tcBorders>
              <w:top w:val="single" w:sz="4" w:space="0" w:color="auto"/>
            </w:tcBorders>
          </w:tcPr>
          <w:p w14:paraId="1FDDDE0B" w14:textId="77777777" w:rsidR="005549F4" w:rsidRDefault="008815C9">
            <w:pPr>
              <w:pStyle w:val="TableText"/>
              <w:rPr>
                <w:lang w:eastAsia="ja-JP"/>
              </w:rPr>
            </w:pPr>
            <w:r>
              <w:rPr>
                <w:lang w:eastAsia="ja-JP"/>
              </w:rPr>
              <w:t>Monday to Friday</w:t>
            </w:r>
          </w:p>
        </w:tc>
        <w:tc>
          <w:tcPr>
            <w:tcW w:w="2632" w:type="pct"/>
            <w:tcBorders>
              <w:top w:val="single" w:sz="4" w:space="0" w:color="auto"/>
            </w:tcBorders>
          </w:tcPr>
          <w:p w14:paraId="1D9C0BFD" w14:textId="77777777" w:rsidR="005549F4" w:rsidRDefault="008815C9">
            <w:pPr>
              <w:pStyle w:val="TableText"/>
              <w:rPr>
                <w:lang w:eastAsia="ja-JP"/>
              </w:rPr>
            </w:pPr>
            <w:r>
              <w:rPr>
                <w:lang w:eastAsia="ja-JP"/>
              </w:rPr>
              <w:t>20%</w:t>
            </w:r>
          </w:p>
        </w:tc>
      </w:tr>
      <w:tr w:rsidR="005549F4" w14:paraId="67060E1A" w14:textId="77777777">
        <w:tc>
          <w:tcPr>
            <w:tcW w:w="2368" w:type="pct"/>
          </w:tcPr>
          <w:p w14:paraId="29228B9F" w14:textId="77777777" w:rsidR="005549F4" w:rsidRDefault="008815C9">
            <w:pPr>
              <w:pStyle w:val="TableText"/>
              <w:rPr>
                <w:lang w:eastAsia="ja-JP"/>
              </w:rPr>
            </w:pPr>
            <w:r>
              <w:rPr>
                <w:lang w:eastAsia="ja-JP"/>
              </w:rPr>
              <w:t>Saturday</w:t>
            </w:r>
          </w:p>
        </w:tc>
        <w:tc>
          <w:tcPr>
            <w:tcW w:w="2632" w:type="pct"/>
          </w:tcPr>
          <w:p w14:paraId="2D5312D4" w14:textId="77777777" w:rsidR="005549F4" w:rsidRDefault="008815C9">
            <w:pPr>
              <w:pStyle w:val="TableText"/>
              <w:rPr>
                <w:lang w:eastAsia="ja-JP"/>
              </w:rPr>
            </w:pPr>
            <w:r>
              <w:rPr>
                <w:lang w:eastAsia="ja-JP"/>
              </w:rPr>
              <w:t>50%</w:t>
            </w:r>
          </w:p>
        </w:tc>
      </w:tr>
      <w:tr w:rsidR="005549F4" w14:paraId="004C477E" w14:textId="77777777">
        <w:tc>
          <w:tcPr>
            <w:tcW w:w="2368" w:type="pct"/>
          </w:tcPr>
          <w:p w14:paraId="6E57F966" w14:textId="77777777" w:rsidR="005549F4" w:rsidRDefault="008815C9">
            <w:pPr>
              <w:pStyle w:val="TableText"/>
              <w:rPr>
                <w:lang w:eastAsia="ja-JP"/>
              </w:rPr>
            </w:pPr>
            <w:r>
              <w:rPr>
                <w:lang w:eastAsia="ja-JP"/>
              </w:rPr>
              <w:t>Sunday</w:t>
            </w:r>
          </w:p>
        </w:tc>
        <w:tc>
          <w:tcPr>
            <w:tcW w:w="2632" w:type="pct"/>
          </w:tcPr>
          <w:p w14:paraId="4007A4DB" w14:textId="77777777" w:rsidR="005549F4" w:rsidRDefault="008815C9">
            <w:pPr>
              <w:pStyle w:val="TableText"/>
              <w:rPr>
                <w:lang w:eastAsia="ja-JP"/>
              </w:rPr>
            </w:pPr>
            <w:r>
              <w:rPr>
                <w:lang w:eastAsia="ja-JP"/>
              </w:rPr>
              <w:t>100%</w:t>
            </w:r>
          </w:p>
        </w:tc>
      </w:tr>
      <w:tr w:rsidR="005549F4" w14:paraId="56760CDE" w14:textId="77777777">
        <w:tc>
          <w:tcPr>
            <w:tcW w:w="2368" w:type="pct"/>
          </w:tcPr>
          <w:p w14:paraId="095F6FC3" w14:textId="77777777" w:rsidR="005549F4" w:rsidRDefault="008815C9">
            <w:pPr>
              <w:pStyle w:val="TableText"/>
              <w:rPr>
                <w:lang w:eastAsia="ja-JP"/>
              </w:rPr>
            </w:pPr>
            <w:r>
              <w:rPr>
                <w:lang w:eastAsia="ja-JP"/>
              </w:rPr>
              <w:t>Public holiday</w:t>
            </w:r>
          </w:p>
        </w:tc>
        <w:tc>
          <w:tcPr>
            <w:tcW w:w="2632" w:type="pct"/>
          </w:tcPr>
          <w:p w14:paraId="2D4F4E28" w14:textId="77777777" w:rsidR="005549F4" w:rsidRDefault="008815C9">
            <w:pPr>
              <w:pStyle w:val="TableText"/>
              <w:rPr>
                <w:lang w:eastAsia="ja-JP"/>
              </w:rPr>
            </w:pPr>
            <w:r>
              <w:rPr>
                <w:lang w:eastAsia="ja-JP"/>
              </w:rPr>
              <w:t>150%</w:t>
            </w:r>
          </w:p>
        </w:tc>
      </w:tr>
    </w:tbl>
    <w:p w14:paraId="09D88205" w14:textId="744F1A4B" w:rsidR="005549F4" w:rsidRDefault="008815C9">
      <w:pPr>
        <w:spacing w:before="240"/>
        <w:ind w:left="720" w:hanging="720"/>
        <w:rPr>
          <w:lang w:eastAsia="ja-JP"/>
        </w:rPr>
      </w:pPr>
      <w:r>
        <w:rPr>
          <w:lang w:eastAsia="ja-JP"/>
        </w:rPr>
        <w:t>1</w:t>
      </w:r>
      <w:r w:rsidR="00085248">
        <w:rPr>
          <w:lang w:eastAsia="ja-JP"/>
        </w:rPr>
        <w:t>5</w:t>
      </w:r>
      <w:r>
        <w:rPr>
          <w:lang w:eastAsia="ja-JP"/>
        </w:rPr>
        <w:t>.3</w:t>
      </w:r>
      <w:r>
        <w:rPr>
          <w:lang w:eastAsia="ja-JP"/>
        </w:rPr>
        <w:tab/>
        <w:t xml:space="preserve">For any given day you will only be paid one loading and the shift work (refer </w:t>
      </w:r>
      <w:r w:rsidR="00EF4047">
        <w:rPr>
          <w:lang w:eastAsia="ja-JP"/>
        </w:rPr>
        <w:t>c</w:t>
      </w:r>
      <w:r>
        <w:rPr>
          <w:lang w:eastAsia="ja-JP"/>
        </w:rPr>
        <w:t>lause 1</w:t>
      </w:r>
      <w:r w:rsidR="00EA0473">
        <w:rPr>
          <w:lang w:eastAsia="ja-JP"/>
        </w:rPr>
        <w:t>7</w:t>
      </w:r>
      <w:r>
        <w:rPr>
          <w:lang w:eastAsia="ja-JP"/>
        </w:rPr>
        <w:t xml:space="preserve">), overtime (refer </w:t>
      </w:r>
      <w:r w:rsidR="00EF4047">
        <w:rPr>
          <w:lang w:eastAsia="ja-JP"/>
        </w:rPr>
        <w:t>c</w:t>
      </w:r>
      <w:r>
        <w:rPr>
          <w:lang w:eastAsia="ja-JP"/>
        </w:rPr>
        <w:t>lause 1</w:t>
      </w:r>
      <w:r w:rsidR="00EA0473">
        <w:rPr>
          <w:lang w:eastAsia="ja-JP"/>
        </w:rPr>
        <w:t>9</w:t>
      </w:r>
      <w:r>
        <w:rPr>
          <w:lang w:eastAsia="ja-JP"/>
        </w:rPr>
        <w:t>)</w:t>
      </w:r>
      <w:r w:rsidR="0093057A">
        <w:rPr>
          <w:lang w:eastAsia="ja-JP"/>
        </w:rPr>
        <w:t xml:space="preserve"> and</w:t>
      </w:r>
      <w:r>
        <w:rPr>
          <w:lang w:eastAsia="ja-JP"/>
        </w:rPr>
        <w:t xml:space="preserve"> emergency recall to duty (refer </w:t>
      </w:r>
      <w:r w:rsidR="00EF4047">
        <w:rPr>
          <w:lang w:eastAsia="ja-JP"/>
        </w:rPr>
        <w:t>c</w:t>
      </w:r>
      <w:r>
        <w:rPr>
          <w:lang w:eastAsia="ja-JP"/>
        </w:rPr>
        <w:t xml:space="preserve">lause </w:t>
      </w:r>
      <w:r w:rsidR="00EA0473">
        <w:rPr>
          <w:lang w:eastAsia="ja-JP"/>
        </w:rPr>
        <w:t>20</w:t>
      </w:r>
      <w:r>
        <w:rPr>
          <w:lang w:eastAsia="ja-JP"/>
        </w:rPr>
        <w:t>) provisions of this Agreement do not apply to you.</w:t>
      </w:r>
    </w:p>
    <w:p w14:paraId="5200C20C" w14:textId="19B0B3F2" w:rsidR="005549F4" w:rsidRDefault="008815C9">
      <w:pPr>
        <w:ind w:left="720" w:hanging="720"/>
        <w:rPr>
          <w:lang w:eastAsia="ja-JP"/>
        </w:rPr>
      </w:pPr>
      <w:r>
        <w:rPr>
          <w:lang w:eastAsia="ja-JP"/>
        </w:rPr>
        <w:t>1</w:t>
      </w:r>
      <w:r w:rsidR="00085248">
        <w:rPr>
          <w:lang w:eastAsia="ja-JP"/>
        </w:rPr>
        <w:t>5</w:t>
      </w:r>
      <w:r>
        <w:rPr>
          <w:lang w:eastAsia="ja-JP"/>
        </w:rPr>
        <w:t>.4</w:t>
      </w:r>
      <w:r>
        <w:rPr>
          <w:lang w:eastAsia="ja-JP"/>
        </w:rPr>
        <w:tab/>
        <w:t xml:space="preserve">Notwithstanding the provisions of the </w:t>
      </w:r>
      <w:r>
        <w:rPr>
          <w:i/>
          <w:lang w:eastAsia="ja-JP"/>
        </w:rPr>
        <w:t>Holidays Act 1910</w:t>
      </w:r>
      <w:r>
        <w:rPr>
          <w:lang w:eastAsia="ja-JP"/>
        </w:rPr>
        <w:t xml:space="preserve"> (SA), if you are required to work on a Sunday in South Australia, the Sunday 100% loading will be payable. The public holiday 150% loading will only apply when a Sunday in South Australia is a public holiday as defined under </w:t>
      </w:r>
      <w:r w:rsidR="00EF4047">
        <w:rPr>
          <w:lang w:eastAsia="ja-JP"/>
        </w:rPr>
        <w:t>c</w:t>
      </w:r>
      <w:r>
        <w:rPr>
          <w:lang w:eastAsia="ja-JP"/>
        </w:rPr>
        <w:t xml:space="preserve">lause </w:t>
      </w:r>
      <w:r w:rsidR="0093057A">
        <w:rPr>
          <w:lang w:eastAsia="ja-JP"/>
        </w:rPr>
        <w:t>5</w:t>
      </w:r>
      <w:r w:rsidR="00254678">
        <w:rPr>
          <w:lang w:eastAsia="ja-JP"/>
        </w:rPr>
        <w:t>8</w:t>
      </w:r>
      <w:r>
        <w:rPr>
          <w:lang w:eastAsia="ja-JP"/>
        </w:rPr>
        <w:t>.1 (a) to (h).</w:t>
      </w:r>
    </w:p>
    <w:p w14:paraId="02212419" w14:textId="2AF418C4" w:rsidR="005549F4" w:rsidRDefault="008815C9">
      <w:pPr>
        <w:ind w:left="720" w:hanging="720"/>
        <w:rPr>
          <w:lang w:eastAsia="ja-JP"/>
        </w:rPr>
      </w:pPr>
      <w:r>
        <w:rPr>
          <w:lang w:eastAsia="ja-JP"/>
        </w:rPr>
        <w:lastRenderedPageBreak/>
        <w:t>1</w:t>
      </w:r>
      <w:r w:rsidR="00085248">
        <w:rPr>
          <w:lang w:eastAsia="ja-JP"/>
        </w:rPr>
        <w:t>5</w:t>
      </w:r>
      <w:r>
        <w:rPr>
          <w:lang w:eastAsia="ja-JP"/>
        </w:rPr>
        <w:t>.5</w:t>
      </w:r>
      <w:r>
        <w:rPr>
          <w:lang w:eastAsia="ja-JP"/>
        </w:rPr>
        <w:tab/>
        <w:t xml:space="preserve">Additional guidance concerning casual employment is contained in the </w:t>
      </w:r>
      <w:r w:rsidR="00734180" w:rsidRPr="00BA1B1E">
        <w:rPr>
          <w:i/>
          <w:lang w:eastAsia="ja-JP"/>
        </w:rPr>
        <w:t xml:space="preserve">Casual Employment </w:t>
      </w:r>
      <w:r w:rsidR="00BA1B1E">
        <w:rPr>
          <w:i/>
          <w:lang w:eastAsia="ja-JP"/>
        </w:rPr>
        <w:t xml:space="preserve">Meat Inspection </w:t>
      </w:r>
      <w:r w:rsidRPr="00BA1B1E">
        <w:rPr>
          <w:i/>
          <w:lang w:eastAsia="ja-JP"/>
        </w:rPr>
        <w:t>Enterprise Agreement Guideline</w:t>
      </w:r>
      <w:r>
        <w:rPr>
          <w:lang w:eastAsia="ja-JP"/>
        </w:rPr>
        <w:t>.</w:t>
      </w:r>
    </w:p>
    <w:p w14:paraId="4C728F79" w14:textId="39559329" w:rsidR="005549F4" w:rsidRDefault="008815C9">
      <w:pPr>
        <w:pStyle w:val="Heading2"/>
        <w:rPr>
          <w:lang w:eastAsia="ja-JP"/>
        </w:rPr>
      </w:pPr>
      <w:bookmarkStart w:id="23" w:name="_Toc2602297"/>
      <w:r>
        <w:rPr>
          <w:lang w:eastAsia="ja-JP"/>
        </w:rPr>
        <w:t>1</w:t>
      </w:r>
      <w:r w:rsidR="00085248">
        <w:rPr>
          <w:lang w:eastAsia="ja-JP"/>
        </w:rPr>
        <w:t>6</w:t>
      </w:r>
      <w:r>
        <w:rPr>
          <w:lang w:eastAsia="ja-JP"/>
        </w:rPr>
        <w:t>.</w:t>
      </w:r>
      <w:r>
        <w:rPr>
          <w:lang w:eastAsia="ja-JP"/>
        </w:rPr>
        <w:tab/>
        <w:t>Breaks</w:t>
      </w:r>
      <w:bookmarkEnd w:id="23"/>
    </w:p>
    <w:p w14:paraId="61F6FE3B" w14:textId="22FB673C" w:rsidR="005061E3" w:rsidRDefault="005061E3" w:rsidP="005061E3">
      <w:pPr>
        <w:ind w:left="720" w:hanging="720"/>
        <w:rPr>
          <w:lang w:eastAsia="ja-JP"/>
        </w:rPr>
      </w:pPr>
      <w:r>
        <w:rPr>
          <w:lang w:eastAsia="ja-JP"/>
        </w:rPr>
        <w:t>1</w:t>
      </w:r>
      <w:r w:rsidR="00085248">
        <w:rPr>
          <w:lang w:eastAsia="ja-JP"/>
        </w:rPr>
        <w:t>6</w:t>
      </w:r>
      <w:r>
        <w:rPr>
          <w:lang w:eastAsia="ja-JP"/>
        </w:rPr>
        <w:t>.1</w:t>
      </w:r>
      <w:r>
        <w:rPr>
          <w:lang w:eastAsia="ja-JP"/>
        </w:rPr>
        <w:tab/>
        <w:t>You are normally (i.e. subject to operational requirements) required to take an unpaid meal break of not less than 30 minutes after you have worked five hours on any one day.</w:t>
      </w:r>
    </w:p>
    <w:p w14:paraId="5B841624" w14:textId="21B42C62" w:rsidR="005061E3" w:rsidRDefault="005061E3" w:rsidP="005061E3">
      <w:pPr>
        <w:ind w:left="709" w:hanging="709"/>
        <w:rPr>
          <w:lang w:eastAsia="ja-JP"/>
        </w:rPr>
      </w:pPr>
      <w:r>
        <w:rPr>
          <w:lang w:eastAsia="ja-JP"/>
        </w:rPr>
        <w:t>1</w:t>
      </w:r>
      <w:r w:rsidR="00085248">
        <w:rPr>
          <w:lang w:eastAsia="ja-JP"/>
        </w:rPr>
        <w:t>6</w:t>
      </w:r>
      <w:r>
        <w:rPr>
          <w:lang w:eastAsia="ja-JP"/>
        </w:rPr>
        <w:t>.2</w:t>
      </w:r>
      <w:r>
        <w:rPr>
          <w:lang w:eastAsia="ja-JP"/>
        </w:rPr>
        <w:tab/>
        <w:t>If you work at an establishment the following breaks will apply:</w:t>
      </w:r>
    </w:p>
    <w:p w14:paraId="755254D1" w14:textId="77777777" w:rsidR="005061E3" w:rsidRDefault="005061E3" w:rsidP="005061E3">
      <w:pPr>
        <w:ind w:left="1440" w:hanging="731"/>
        <w:rPr>
          <w:lang w:eastAsia="ja-JP"/>
        </w:rPr>
      </w:pPr>
      <w:r>
        <w:rPr>
          <w:lang w:eastAsia="ja-JP"/>
        </w:rPr>
        <w:t>(a)</w:t>
      </w:r>
      <w:r>
        <w:rPr>
          <w:lang w:eastAsia="ja-JP"/>
        </w:rPr>
        <w:tab/>
        <w:t>An unpaid lunch break of not more than one hour and not less than 45 minutes, unless the establishment's lunch break is shorter. In those circumstances the lunch break shall be the same as the establishment’s but not less than 30 minutes; and</w:t>
      </w:r>
    </w:p>
    <w:p w14:paraId="728CCBC9" w14:textId="77777777" w:rsidR="005061E3" w:rsidRDefault="005061E3" w:rsidP="005061E3">
      <w:pPr>
        <w:ind w:left="1440" w:hanging="731"/>
        <w:rPr>
          <w:lang w:eastAsia="ja-JP"/>
        </w:rPr>
      </w:pPr>
      <w:r>
        <w:rPr>
          <w:lang w:eastAsia="ja-JP"/>
        </w:rPr>
        <w:t>(b)</w:t>
      </w:r>
      <w:r>
        <w:rPr>
          <w:lang w:eastAsia="ja-JP"/>
        </w:rPr>
        <w:tab/>
        <w:t>Morning and afternoon breaks which are observed by the establishment, subject to a minimum break of 15 minutes per day.</w:t>
      </w:r>
    </w:p>
    <w:p w14:paraId="1E72D396" w14:textId="18177F4D" w:rsidR="005549F4" w:rsidRDefault="008815C9">
      <w:pPr>
        <w:pStyle w:val="Heading2"/>
        <w:rPr>
          <w:lang w:eastAsia="ja-JP"/>
        </w:rPr>
      </w:pPr>
      <w:bookmarkStart w:id="24" w:name="_Toc2602298"/>
      <w:r>
        <w:rPr>
          <w:lang w:eastAsia="ja-JP"/>
        </w:rPr>
        <w:t>1</w:t>
      </w:r>
      <w:r w:rsidR="00905862">
        <w:rPr>
          <w:lang w:eastAsia="ja-JP"/>
        </w:rPr>
        <w:t>7</w:t>
      </w:r>
      <w:r>
        <w:rPr>
          <w:lang w:eastAsia="ja-JP"/>
        </w:rPr>
        <w:t>.</w:t>
      </w:r>
      <w:r>
        <w:rPr>
          <w:lang w:eastAsia="ja-JP"/>
        </w:rPr>
        <w:tab/>
        <w:t>Shift work</w:t>
      </w:r>
      <w:bookmarkEnd w:id="24"/>
    </w:p>
    <w:p w14:paraId="362BD4D2" w14:textId="587B5C54" w:rsidR="005061E3" w:rsidRDefault="005061E3" w:rsidP="005D5E81">
      <w:pPr>
        <w:spacing w:after="120"/>
        <w:ind w:left="720" w:hanging="720"/>
        <w:rPr>
          <w:lang w:eastAsia="ja-JP"/>
        </w:rPr>
      </w:pPr>
      <w:r>
        <w:rPr>
          <w:lang w:eastAsia="ja-JP"/>
        </w:rPr>
        <w:t>1</w:t>
      </w:r>
      <w:r w:rsidR="00905862">
        <w:rPr>
          <w:lang w:eastAsia="ja-JP"/>
        </w:rPr>
        <w:t>7</w:t>
      </w:r>
      <w:r>
        <w:rPr>
          <w:lang w:eastAsia="ja-JP"/>
        </w:rPr>
        <w:t>.1</w:t>
      </w:r>
      <w:r>
        <w:rPr>
          <w:lang w:eastAsia="ja-JP"/>
        </w:rPr>
        <w:tab/>
        <w:t>As a shift worker your ordinary hours are averaged over a roster settlement period.</w:t>
      </w:r>
    </w:p>
    <w:p w14:paraId="4A904006" w14:textId="0F91D491" w:rsidR="005061E3" w:rsidRDefault="005061E3" w:rsidP="005D5E81">
      <w:pPr>
        <w:spacing w:after="120"/>
        <w:ind w:left="720" w:hanging="720"/>
        <w:rPr>
          <w:lang w:eastAsia="ja-JP"/>
        </w:rPr>
      </w:pPr>
      <w:r>
        <w:rPr>
          <w:lang w:eastAsia="ja-JP"/>
        </w:rPr>
        <w:t>1</w:t>
      </w:r>
      <w:r w:rsidR="00905862">
        <w:rPr>
          <w:lang w:eastAsia="ja-JP"/>
        </w:rPr>
        <w:t>7</w:t>
      </w:r>
      <w:r>
        <w:rPr>
          <w:lang w:eastAsia="ja-JP"/>
        </w:rPr>
        <w:t>.2</w:t>
      </w:r>
      <w:r>
        <w:rPr>
          <w:lang w:eastAsia="ja-JP"/>
        </w:rPr>
        <w:tab/>
        <w:t>Except at the regular change-over of shifts, you should not be required to work more than one shift in each 24 hour period.</w:t>
      </w:r>
    </w:p>
    <w:p w14:paraId="1AF507D0" w14:textId="7166E679" w:rsidR="005061E3" w:rsidRDefault="005061E3" w:rsidP="005D5E81">
      <w:pPr>
        <w:spacing w:after="120"/>
        <w:ind w:left="720" w:hanging="720"/>
        <w:rPr>
          <w:lang w:eastAsia="ja-JP"/>
        </w:rPr>
      </w:pPr>
      <w:r>
        <w:rPr>
          <w:lang w:eastAsia="ja-JP"/>
        </w:rPr>
        <w:t>1</w:t>
      </w:r>
      <w:r w:rsidR="00905862">
        <w:rPr>
          <w:lang w:eastAsia="ja-JP"/>
        </w:rPr>
        <w:t>7</w:t>
      </w:r>
      <w:r>
        <w:rPr>
          <w:lang w:eastAsia="ja-JP"/>
        </w:rPr>
        <w:t>.3</w:t>
      </w:r>
      <w:r>
        <w:rPr>
          <w:lang w:eastAsia="ja-JP"/>
        </w:rPr>
        <w:tab/>
        <w:t xml:space="preserve">We will give you at least seven </w:t>
      </w:r>
      <w:r w:rsidR="0093057A">
        <w:rPr>
          <w:lang w:eastAsia="ja-JP"/>
        </w:rPr>
        <w:t>days’ notice</w:t>
      </w:r>
      <w:r>
        <w:rPr>
          <w:lang w:eastAsia="ja-JP"/>
        </w:rPr>
        <w:t xml:space="preserve"> of changes to rostered hours, or less by agreement. In the absence of agreement or seven days’ notice, you will be paid overtime in accordance with </w:t>
      </w:r>
      <w:r w:rsidR="00EF4047">
        <w:rPr>
          <w:lang w:eastAsia="ja-JP"/>
        </w:rPr>
        <w:t>c</w:t>
      </w:r>
      <w:r>
        <w:rPr>
          <w:lang w:eastAsia="ja-JP"/>
        </w:rPr>
        <w:t xml:space="preserve">lause </w:t>
      </w:r>
      <w:r w:rsidR="0093057A">
        <w:rPr>
          <w:lang w:eastAsia="ja-JP"/>
        </w:rPr>
        <w:t>1</w:t>
      </w:r>
      <w:r w:rsidR="00303B20">
        <w:rPr>
          <w:lang w:eastAsia="ja-JP"/>
        </w:rPr>
        <w:t>9</w:t>
      </w:r>
      <w:r>
        <w:rPr>
          <w:lang w:eastAsia="ja-JP"/>
        </w:rPr>
        <w:t xml:space="preserve"> for work performed outside your previous rostered duty until you have received seven days’ notice for the change.</w:t>
      </w:r>
    </w:p>
    <w:p w14:paraId="4539840A" w14:textId="5C869AFB" w:rsidR="005061E3" w:rsidRDefault="005061E3" w:rsidP="005D5E81">
      <w:pPr>
        <w:spacing w:after="120"/>
        <w:ind w:left="720" w:hanging="720"/>
        <w:rPr>
          <w:lang w:eastAsia="ja-JP"/>
        </w:rPr>
      </w:pPr>
      <w:r>
        <w:rPr>
          <w:lang w:eastAsia="ja-JP"/>
        </w:rPr>
        <w:t>1</w:t>
      </w:r>
      <w:r w:rsidR="00905862">
        <w:rPr>
          <w:lang w:eastAsia="ja-JP"/>
        </w:rPr>
        <w:t>7</w:t>
      </w:r>
      <w:r>
        <w:rPr>
          <w:lang w:eastAsia="ja-JP"/>
        </w:rPr>
        <w:t>.4</w:t>
      </w:r>
      <w:r>
        <w:rPr>
          <w:lang w:eastAsia="ja-JP"/>
        </w:rPr>
        <w:tab/>
        <w:t>You may exchange rostered shifts or rostered days off with the consent of your manager. Any resulting additional hours worked will not attract an overtime payment.</w:t>
      </w:r>
    </w:p>
    <w:p w14:paraId="4A8B466E" w14:textId="32F46D12" w:rsidR="005061E3" w:rsidRDefault="005061E3" w:rsidP="005D5E81">
      <w:pPr>
        <w:spacing w:after="120"/>
        <w:ind w:left="720" w:hanging="720"/>
        <w:rPr>
          <w:lang w:eastAsia="ja-JP"/>
        </w:rPr>
      </w:pPr>
      <w:r>
        <w:rPr>
          <w:lang w:eastAsia="ja-JP"/>
        </w:rPr>
        <w:t>1</w:t>
      </w:r>
      <w:r w:rsidR="00905862">
        <w:rPr>
          <w:lang w:eastAsia="ja-JP"/>
        </w:rPr>
        <w:t>7</w:t>
      </w:r>
      <w:r>
        <w:rPr>
          <w:lang w:eastAsia="ja-JP"/>
        </w:rPr>
        <w:t>.5</w:t>
      </w:r>
      <w:r>
        <w:rPr>
          <w:lang w:eastAsia="ja-JP"/>
        </w:rPr>
        <w:tab/>
        <w:t>Depending on when you are rostered to work, you will be paid the following shift loading:</w:t>
      </w:r>
    </w:p>
    <w:p w14:paraId="5C19B8C9" w14:textId="77777777" w:rsidR="005061E3" w:rsidRDefault="005061E3" w:rsidP="005061E3">
      <w:pPr>
        <w:pStyle w:val="Heading3"/>
        <w:ind w:left="720"/>
        <w:rPr>
          <w:sz w:val="22"/>
          <w:szCs w:val="22"/>
          <w:lang w:eastAsia="ja-JP"/>
        </w:rPr>
      </w:pPr>
      <w:bookmarkStart w:id="25" w:name="_Toc2602299"/>
      <w:r>
        <w:rPr>
          <w:sz w:val="22"/>
          <w:szCs w:val="22"/>
          <w:lang w:eastAsia="ja-JP"/>
        </w:rPr>
        <w:lastRenderedPageBreak/>
        <w:t xml:space="preserve">Table </w:t>
      </w:r>
      <w:r w:rsidR="002C5DEE">
        <w:rPr>
          <w:sz w:val="22"/>
          <w:szCs w:val="22"/>
          <w:lang w:eastAsia="ja-JP"/>
        </w:rPr>
        <w:t>2</w:t>
      </w:r>
      <w:r>
        <w:rPr>
          <w:sz w:val="22"/>
          <w:szCs w:val="22"/>
          <w:lang w:eastAsia="ja-JP"/>
        </w:rPr>
        <w:t>: Shift loadings</w:t>
      </w:r>
      <w:bookmarkEnd w:id="25"/>
    </w:p>
    <w:tbl>
      <w:tblPr>
        <w:tblStyle w:val="TableGrid"/>
        <w:tblW w:w="4555" w:type="pct"/>
        <w:tblInd w:w="7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727"/>
      </w:tblGrid>
      <w:tr w:rsidR="005061E3" w14:paraId="5CCB28CC" w14:textId="77777777" w:rsidTr="00145526">
        <w:tc>
          <w:tcPr>
            <w:tcW w:w="2745" w:type="pct"/>
            <w:tcBorders>
              <w:bottom w:val="single" w:sz="4" w:space="0" w:color="auto"/>
            </w:tcBorders>
          </w:tcPr>
          <w:p w14:paraId="61D2D427" w14:textId="77777777" w:rsidR="005061E3" w:rsidRDefault="005061E3" w:rsidP="009E3B5A">
            <w:pPr>
              <w:pStyle w:val="TableHeading"/>
            </w:pPr>
            <w:r>
              <w:t>Rostered to work:</w:t>
            </w:r>
          </w:p>
        </w:tc>
        <w:tc>
          <w:tcPr>
            <w:tcW w:w="2255" w:type="pct"/>
            <w:tcBorders>
              <w:bottom w:val="single" w:sz="4" w:space="0" w:color="auto"/>
            </w:tcBorders>
          </w:tcPr>
          <w:p w14:paraId="7021D3E7" w14:textId="77777777" w:rsidR="005061E3" w:rsidRDefault="005061E3" w:rsidP="009E3B5A">
            <w:pPr>
              <w:pStyle w:val="TableHeading"/>
            </w:pPr>
            <w:r>
              <w:t xml:space="preserve">Shift loading </w:t>
            </w:r>
          </w:p>
        </w:tc>
      </w:tr>
      <w:tr w:rsidR="005061E3" w14:paraId="704ACA73" w14:textId="77777777" w:rsidTr="00145526">
        <w:tc>
          <w:tcPr>
            <w:tcW w:w="2745" w:type="pct"/>
            <w:tcBorders>
              <w:top w:val="single" w:sz="4" w:space="0" w:color="auto"/>
              <w:bottom w:val="nil"/>
            </w:tcBorders>
          </w:tcPr>
          <w:p w14:paraId="78E8F8E4" w14:textId="31099B01" w:rsidR="005061E3" w:rsidRDefault="005061E3" w:rsidP="00F66B6F">
            <w:pPr>
              <w:pStyle w:val="TableText"/>
              <w:rPr>
                <w:lang w:eastAsia="ja-JP"/>
              </w:rPr>
            </w:pPr>
            <w:r>
              <w:rPr>
                <w:lang w:eastAsia="ja-JP"/>
              </w:rPr>
              <w:t xml:space="preserve">Part of your shift falls outside your span of hours (refer </w:t>
            </w:r>
            <w:r w:rsidR="00EF4047">
              <w:rPr>
                <w:lang w:eastAsia="ja-JP"/>
              </w:rPr>
              <w:t>c</w:t>
            </w:r>
            <w:r>
              <w:rPr>
                <w:lang w:eastAsia="ja-JP"/>
              </w:rPr>
              <w:t xml:space="preserve">lause </w:t>
            </w:r>
            <w:r w:rsidR="00CD1C26">
              <w:rPr>
                <w:lang w:eastAsia="ja-JP"/>
              </w:rPr>
              <w:t>1</w:t>
            </w:r>
            <w:r w:rsidR="00F66B6F">
              <w:rPr>
                <w:lang w:eastAsia="ja-JP"/>
              </w:rPr>
              <w:t>3</w:t>
            </w:r>
            <w:r>
              <w:rPr>
                <w:lang w:eastAsia="ja-JP"/>
              </w:rPr>
              <w:t>)</w:t>
            </w:r>
          </w:p>
        </w:tc>
        <w:tc>
          <w:tcPr>
            <w:tcW w:w="2255" w:type="pct"/>
            <w:tcBorders>
              <w:top w:val="single" w:sz="4" w:space="0" w:color="auto"/>
              <w:bottom w:val="nil"/>
            </w:tcBorders>
          </w:tcPr>
          <w:p w14:paraId="1CA13A6B" w14:textId="77777777" w:rsidR="005061E3" w:rsidRDefault="005061E3" w:rsidP="009E3B5A">
            <w:pPr>
              <w:pStyle w:val="TableText"/>
              <w:rPr>
                <w:lang w:eastAsia="ja-JP"/>
              </w:rPr>
            </w:pPr>
            <w:r>
              <w:rPr>
                <w:lang w:eastAsia="ja-JP"/>
              </w:rPr>
              <w:t>15%</w:t>
            </w:r>
          </w:p>
        </w:tc>
      </w:tr>
      <w:tr w:rsidR="005061E3" w14:paraId="0CB9408A" w14:textId="77777777" w:rsidTr="00145526">
        <w:tc>
          <w:tcPr>
            <w:tcW w:w="2745" w:type="pct"/>
            <w:tcBorders>
              <w:top w:val="nil"/>
            </w:tcBorders>
          </w:tcPr>
          <w:p w14:paraId="004584BC" w14:textId="16EA508B" w:rsidR="005061E3" w:rsidRDefault="005061E3" w:rsidP="009A6387">
            <w:pPr>
              <w:pStyle w:val="TableText"/>
              <w:rPr>
                <w:lang w:eastAsia="ja-JP"/>
              </w:rPr>
            </w:pPr>
            <w:r>
              <w:rPr>
                <w:lang w:eastAsia="ja-JP"/>
              </w:rPr>
              <w:t xml:space="preserve">Continuously for a period exceeding four weeks on a shift falling wholly outside your span of hours (refer </w:t>
            </w:r>
            <w:r w:rsidR="00EF4047">
              <w:rPr>
                <w:lang w:eastAsia="ja-JP"/>
              </w:rPr>
              <w:t>c</w:t>
            </w:r>
            <w:r>
              <w:rPr>
                <w:lang w:eastAsia="ja-JP"/>
              </w:rPr>
              <w:t xml:space="preserve">lause </w:t>
            </w:r>
            <w:r w:rsidR="00CD1C26">
              <w:rPr>
                <w:lang w:eastAsia="ja-JP"/>
              </w:rPr>
              <w:t>1</w:t>
            </w:r>
            <w:r w:rsidR="009A6387">
              <w:rPr>
                <w:lang w:eastAsia="ja-JP"/>
              </w:rPr>
              <w:t>3</w:t>
            </w:r>
            <w:r>
              <w:rPr>
                <w:lang w:eastAsia="ja-JP"/>
              </w:rPr>
              <w:t>)</w:t>
            </w:r>
          </w:p>
        </w:tc>
        <w:tc>
          <w:tcPr>
            <w:tcW w:w="2255" w:type="pct"/>
            <w:tcBorders>
              <w:top w:val="nil"/>
            </w:tcBorders>
          </w:tcPr>
          <w:p w14:paraId="0601C398" w14:textId="77777777" w:rsidR="005061E3" w:rsidRDefault="005061E3" w:rsidP="009E3B5A">
            <w:pPr>
              <w:pStyle w:val="TableText"/>
              <w:rPr>
                <w:lang w:eastAsia="ja-JP"/>
              </w:rPr>
            </w:pPr>
            <w:r>
              <w:rPr>
                <w:lang w:eastAsia="ja-JP"/>
              </w:rPr>
              <w:t>30%</w:t>
            </w:r>
          </w:p>
        </w:tc>
      </w:tr>
      <w:tr w:rsidR="005061E3" w14:paraId="38332ED8" w14:textId="77777777" w:rsidTr="009E3B5A">
        <w:tc>
          <w:tcPr>
            <w:tcW w:w="2745" w:type="pct"/>
          </w:tcPr>
          <w:p w14:paraId="39EDB753" w14:textId="77777777" w:rsidR="005061E3" w:rsidRDefault="005061E3" w:rsidP="009E3B5A">
            <w:pPr>
              <w:pStyle w:val="TableText"/>
              <w:rPr>
                <w:lang w:eastAsia="ja-JP"/>
              </w:rPr>
            </w:pPr>
            <w:r>
              <w:rPr>
                <w:lang w:eastAsia="ja-JP"/>
              </w:rPr>
              <w:t>On a Saturday</w:t>
            </w:r>
          </w:p>
        </w:tc>
        <w:tc>
          <w:tcPr>
            <w:tcW w:w="2255" w:type="pct"/>
          </w:tcPr>
          <w:p w14:paraId="6F9EBFDB" w14:textId="77777777" w:rsidR="005061E3" w:rsidRDefault="005061E3" w:rsidP="009E3B5A">
            <w:pPr>
              <w:pStyle w:val="TableText"/>
              <w:rPr>
                <w:lang w:eastAsia="ja-JP"/>
              </w:rPr>
            </w:pPr>
            <w:r>
              <w:rPr>
                <w:lang w:eastAsia="ja-JP"/>
              </w:rPr>
              <w:t>50%</w:t>
            </w:r>
          </w:p>
        </w:tc>
      </w:tr>
      <w:tr w:rsidR="005061E3" w14:paraId="0C91DB65" w14:textId="77777777" w:rsidTr="00145526">
        <w:tc>
          <w:tcPr>
            <w:tcW w:w="2745" w:type="pct"/>
            <w:tcBorders>
              <w:bottom w:val="nil"/>
            </w:tcBorders>
          </w:tcPr>
          <w:p w14:paraId="1E98D8BB" w14:textId="77777777" w:rsidR="005061E3" w:rsidRDefault="005061E3" w:rsidP="009E3B5A">
            <w:pPr>
              <w:pStyle w:val="TableText"/>
              <w:rPr>
                <w:lang w:eastAsia="ja-JP"/>
              </w:rPr>
            </w:pPr>
            <w:r>
              <w:rPr>
                <w:lang w:eastAsia="ja-JP"/>
              </w:rPr>
              <w:t>On a Sunday</w:t>
            </w:r>
          </w:p>
        </w:tc>
        <w:tc>
          <w:tcPr>
            <w:tcW w:w="2255" w:type="pct"/>
            <w:tcBorders>
              <w:bottom w:val="nil"/>
            </w:tcBorders>
          </w:tcPr>
          <w:p w14:paraId="68BF439D" w14:textId="77777777" w:rsidR="005061E3" w:rsidRDefault="005061E3" w:rsidP="009E3B5A">
            <w:pPr>
              <w:pStyle w:val="TableText"/>
              <w:rPr>
                <w:lang w:eastAsia="ja-JP"/>
              </w:rPr>
            </w:pPr>
            <w:r>
              <w:rPr>
                <w:lang w:eastAsia="ja-JP"/>
              </w:rPr>
              <w:t>100%</w:t>
            </w:r>
          </w:p>
        </w:tc>
      </w:tr>
      <w:tr w:rsidR="005061E3" w14:paraId="15995317" w14:textId="77777777" w:rsidTr="00145526">
        <w:tc>
          <w:tcPr>
            <w:tcW w:w="2745" w:type="pct"/>
            <w:tcBorders>
              <w:top w:val="nil"/>
              <w:bottom w:val="single" w:sz="4" w:space="0" w:color="auto"/>
            </w:tcBorders>
          </w:tcPr>
          <w:p w14:paraId="529A60BF" w14:textId="77777777" w:rsidR="005061E3" w:rsidRDefault="005061E3" w:rsidP="009E3B5A">
            <w:pPr>
              <w:pStyle w:val="TableText"/>
              <w:rPr>
                <w:lang w:eastAsia="ja-JP"/>
              </w:rPr>
            </w:pPr>
            <w:r>
              <w:rPr>
                <w:lang w:eastAsia="ja-JP"/>
              </w:rPr>
              <w:t>On a public holiday</w:t>
            </w:r>
          </w:p>
        </w:tc>
        <w:tc>
          <w:tcPr>
            <w:tcW w:w="2255" w:type="pct"/>
            <w:tcBorders>
              <w:top w:val="nil"/>
              <w:bottom w:val="single" w:sz="4" w:space="0" w:color="auto"/>
            </w:tcBorders>
          </w:tcPr>
          <w:p w14:paraId="077E5BED" w14:textId="77777777" w:rsidR="005061E3" w:rsidRDefault="005061E3" w:rsidP="009E3B5A">
            <w:pPr>
              <w:pStyle w:val="TableText"/>
              <w:rPr>
                <w:lang w:eastAsia="ja-JP"/>
              </w:rPr>
            </w:pPr>
            <w:r>
              <w:rPr>
                <w:lang w:eastAsia="ja-JP"/>
              </w:rPr>
              <w:t>150%</w:t>
            </w:r>
          </w:p>
        </w:tc>
      </w:tr>
    </w:tbl>
    <w:p w14:paraId="3615517A" w14:textId="660915DE" w:rsidR="005061E3" w:rsidRDefault="005061E3" w:rsidP="005061E3">
      <w:pPr>
        <w:spacing w:before="120"/>
        <w:ind w:left="720" w:hanging="720"/>
        <w:rPr>
          <w:lang w:eastAsia="ja-JP"/>
        </w:rPr>
      </w:pPr>
      <w:r>
        <w:rPr>
          <w:lang w:eastAsia="ja-JP"/>
        </w:rPr>
        <w:t>1</w:t>
      </w:r>
      <w:r w:rsidR="00905862">
        <w:rPr>
          <w:lang w:eastAsia="ja-JP"/>
        </w:rPr>
        <w:t>7</w:t>
      </w:r>
      <w:r>
        <w:rPr>
          <w:lang w:eastAsia="ja-JP"/>
        </w:rPr>
        <w:t>.6</w:t>
      </w:r>
      <w:r>
        <w:rPr>
          <w:lang w:eastAsia="ja-JP"/>
        </w:rPr>
        <w:tab/>
        <w:t>If your shift ceases prematurely you will be paid the appropriate loading for the full rostered shift duration.</w:t>
      </w:r>
    </w:p>
    <w:p w14:paraId="6AE39108" w14:textId="0598C6AF" w:rsidR="005061E3" w:rsidRDefault="005061E3" w:rsidP="005061E3">
      <w:pPr>
        <w:spacing w:before="120"/>
        <w:ind w:left="720" w:hanging="720"/>
        <w:rPr>
          <w:lang w:eastAsia="ja-JP"/>
        </w:rPr>
      </w:pPr>
      <w:r>
        <w:rPr>
          <w:lang w:eastAsia="ja-JP"/>
        </w:rPr>
        <w:t>1</w:t>
      </w:r>
      <w:r w:rsidR="00905862">
        <w:rPr>
          <w:lang w:eastAsia="ja-JP"/>
        </w:rPr>
        <w:t>7</w:t>
      </w:r>
      <w:r>
        <w:rPr>
          <w:lang w:eastAsia="ja-JP"/>
        </w:rPr>
        <w:t>.7</w:t>
      </w:r>
      <w:r>
        <w:rPr>
          <w:lang w:eastAsia="ja-JP"/>
        </w:rPr>
        <w:tab/>
        <w:t>If you are a part-time employee you will only be eligible for the 30% shift loading when:</w:t>
      </w:r>
    </w:p>
    <w:p w14:paraId="373FC656" w14:textId="77777777" w:rsidR="005061E3" w:rsidRDefault="005061E3" w:rsidP="005061E3">
      <w:pPr>
        <w:pStyle w:val="ListParagraph"/>
        <w:numPr>
          <w:ilvl w:val="0"/>
          <w:numId w:val="30"/>
        </w:numPr>
        <w:spacing w:before="120"/>
        <w:ind w:left="1418" w:hanging="709"/>
        <w:rPr>
          <w:lang w:eastAsia="ja-JP"/>
        </w:rPr>
      </w:pPr>
      <w:r>
        <w:rPr>
          <w:lang w:eastAsia="ja-JP"/>
        </w:rPr>
        <w:t>your rostered ordinary hours involve working no fewer shifts each week, or no fewer shifts a week on average over the shift cycle, than an equivalent full time employee; and</w:t>
      </w:r>
    </w:p>
    <w:p w14:paraId="24A89069" w14:textId="3620A695" w:rsidR="005061E3" w:rsidRDefault="005061E3" w:rsidP="005061E3">
      <w:pPr>
        <w:pStyle w:val="ListParagraph"/>
        <w:numPr>
          <w:ilvl w:val="0"/>
          <w:numId w:val="30"/>
        </w:numPr>
        <w:spacing w:before="120"/>
        <w:ind w:left="1418" w:hanging="709"/>
        <w:rPr>
          <w:lang w:eastAsia="ja-JP"/>
        </w:rPr>
      </w:pPr>
      <w:proofErr w:type="gramStart"/>
      <w:r>
        <w:rPr>
          <w:lang w:eastAsia="ja-JP"/>
        </w:rPr>
        <w:t>a</w:t>
      </w:r>
      <w:proofErr w:type="gramEnd"/>
      <w:r>
        <w:rPr>
          <w:lang w:eastAsia="ja-JP"/>
        </w:rPr>
        <w:t xml:space="preserve"> shift worked by you is part of a full-time shift, and the full-time shift falls wholly outside your span of hours (refer </w:t>
      </w:r>
      <w:r w:rsidR="00EF4047">
        <w:rPr>
          <w:lang w:eastAsia="ja-JP"/>
        </w:rPr>
        <w:t>c</w:t>
      </w:r>
      <w:r>
        <w:rPr>
          <w:lang w:eastAsia="ja-JP"/>
        </w:rPr>
        <w:t xml:space="preserve">lause </w:t>
      </w:r>
      <w:r w:rsidR="0093057A">
        <w:rPr>
          <w:lang w:eastAsia="ja-JP"/>
        </w:rPr>
        <w:t>1</w:t>
      </w:r>
      <w:r w:rsidR="00303B20">
        <w:rPr>
          <w:lang w:eastAsia="ja-JP"/>
        </w:rPr>
        <w:t>3</w:t>
      </w:r>
      <w:r>
        <w:rPr>
          <w:lang w:eastAsia="ja-JP"/>
        </w:rPr>
        <w:t>).</w:t>
      </w:r>
    </w:p>
    <w:p w14:paraId="71B8C457" w14:textId="1DA383EA" w:rsidR="005061E3" w:rsidRDefault="005061E3" w:rsidP="005061E3">
      <w:pPr>
        <w:ind w:left="720" w:hanging="720"/>
        <w:rPr>
          <w:lang w:eastAsia="ja-JP"/>
        </w:rPr>
      </w:pPr>
      <w:r>
        <w:rPr>
          <w:lang w:eastAsia="ja-JP"/>
        </w:rPr>
        <w:t>1</w:t>
      </w:r>
      <w:r w:rsidR="00905862">
        <w:rPr>
          <w:lang w:eastAsia="ja-JP"/>
        </w:rPr>
        <w:t>7</w:t>
      </w:r>
      <w:r>
        <w:rPr>
          <w:lang w:eastAsia="ja-JP"/>
        </w:rPr>
        <w:t>.8</w:t>
      </w:r>
      <w:r>
        <w:rPr>
          <w:lang w:eastAsia="ja-JP"/>
        </w:rPr>
        <w:tab/>
        <w:t xml:space="preserve">Your shift loading payments will not be included in overtime calculations (except for </w:t>
      </w:r>
      <w:r w:rsidR="00EF4047">
        <w:rPr>
          <w:lang w:eastAsia="ja-JP"/>
        </w:rPr>
        <w:t>c</w:t>
      </w:r>
      <w:r>
        <w:rPr>
          <w:lang w:eastAsia="ja-JP"/>
        </w:rPr>
        <w:t xml:space="preserve">lause </w:t>
      </w:r>
      <w:r w:rsidR="0093057A">
        <w:rPr>
          <w:lang w:eastAsia="ja-JP"/>
        </w:rPr>
        <w:t>1</w:t>
      </w:r>
      <w:r w:rsidR="00254678">
        <w:rPr>
          <w:lang w:eastAsia="ja-JP"/>
        </w:rPr>
        <w:t>9</w:t>
      </w:r>
      <w:r>
        <w:rPr>
          <w:lang w:eastAsia="ja-JP"/>
        </w:rPr>
        <w:t>.3) or in the calculation of any allowance in the nature of salary.</w:t>
      </w:r>
    </w:p>
    <w:p w14:paraId="58512049" w14:textId="4CE6D301" w:rsidR="005061E3" w:rsidRDefault="005061E3" w:rsidP="005061E3">
      <w:pPr>
        <w:ind w:left="720" w:hanging="720"/>
        <w:rPr>
          <w:lang w:eastAsia="ja-JP"/>
        </w:rPr>
      </w:pPr>
      <w:r>
        <w:rPr>
          <w:lang w:eastAsia="ja-JP"/>
        </w:rPr>
        <w:t>1</w:t>
      </w:r>
      <w:r w:rsidR="00905862">
        <w:rPr>
          <w:lang w:eastAsia="ja-JP"/>
        </w:rPr>
        <w:t>7</w:t>
      </w:r>
      <w:r>
        <w:rPr>
          <w:lang w:eastAsia="ja-JP"/>
        </w:rPr>
        <w:t>.9</w:t>
      </w:r>
      <w:r>
        <w:rPr>
          <w:lang w:eastAsia="ja-JP"/>
        </w:rPr>
        <w:tab/>
        <w:t xml:space="preserve">If you are requested or required to perform duty when rostered off, you will be paid under the overtime provisions (refer </w:t>
      </w:r>
      <w:r w:rsidR="00EF4047">
        <w:rPr>
          <w:lang w:eastAsia="ja-JP"/>
        </w:rPr>
        <w:t>c</w:t>
      </w:r>
      <w:r>
        <w:rPr>
          <w:lang w:eastAsia="ja-JP"/>
        </w:rPr>
        <w:t xml:space="preserve">lause </w:t>
      </w:r>
      <w:r w:rsidR="0093057A">
        <w:rPr>
          <w:lang w:eastAsia="ja-JP"/>
        </w:rPr>
        <w:t>1</w:t>
      </w:r>
      <w:r w:rsidR="00303B20">
        <w:rPr>
          <w:lang w:eastAsia="ja-JP"/>
        </w:rPr>
        <w:t>9</w:t>
      </w:r>
      <w:r>
        <w:rPr>
          <w:lang w:eastAsia="ja-JP"/>
        </w:rPr>
        <w:t xml:space="preserve">), unless you are recalled to duty under </w:t>
      </w:r>
      <w:r w:rsidR="00EF4047">
        <w:rPr>
          <w:lang w:eastAsia="ja-JP"/>
        </w:rPr>
        <w:t>c</w:t>
      </w:r>
      <w:r>
        <w:rPr>
          <w:lang w:eastAsia="ja-JP"/>
        </w:rPr>
        <w:t xml:space="preserve">lause </w:t>
      </w:r>
      <w:r w:rsidR="00303B20">
        <w:rPr>
          <w:lang w:eastAsia="ja-JP"/>
        </w:rPr>
        <w:t>20</w:t>
      </w:r>
      <w:r>
        <w:rPr>
          <w:lang w:eastAsia="ja-JP"/>
        </w:rPr>
        <w:t>.</w:t>
      </w:r>
    </w:p>
    <w:p w14:paraId="3B5072E7" w14:textId="13467948" w:rsidR="005061E3" w:rsidRDefault="005061E3" w:rsidP="005061E3">
      <w:pPr>
        <w:ind w:left="720" w:hanging="720"/>
        <w:rPr>
          <w:lang w:eastAsia="ja-JP"/>
        </w:rPr>
      </w:pPr>
      <w:r>
        <w:rPr>
          <w:lang w:eastAsia="ja-JP"/>
        </w:rPr>
        <w:t>1</w:t>
      </w:r>
      <w:r w:rsidR="00905862">
        <w:rPr>
          <w:lang w:eastAsia="ja-JP"/>
        </w:rPr>
        <w:t>7</w:t>
      </w:r>
      <w:r>
        <w:rPr>
          <w:lang w:eastAsia="ja-JP"/>
        </w:rPr>
        <w:t>.10</w:t>
      </w:r>
      <w:r>
        <w:rPr>
          <w:lang w:eastAsia="ja-JP"/>
        </w:rPr>
        <w:tab/>
        <w:t xml:space="preserve">Notwithstanding the provisions of the </w:t>
      </w:r>
      <w:r>
        <w:rPr>
          <w:i/>
          <w:lang w:eastAsia="ja-JP"/>
        </w:rPr>
        <w:t>Holidays Act 1910</w:t>
      </w:r>
      <w:r>
        <w:rPr>
          <w:lang w:eastAsia="ja-JP"/>
        </w:rPr>
        <w:t xml:space="preserve"> (SA), when you are rostered to work on a Sunday in South Australia, the Sunday 100% shift loading will be payable and if </w:t>
      </w:r>
      <w:r>
        <w:rPr>
          <w:lang w:eastAsia="ja-JP"/>
        </w:rPr>
        <w:lastRenderedPageBreak/>
        <w:t xml:space="preserve">you are rostered off the additional day’s leave under </w:t>
      </w:r>
      <w:r w:rsidR="00EF4047">
        <w:rPr>
          <w:lang w:eastAsia="ja-JP"/>
        </w:rPr>
        <w:t>c</w:t>
      </w:r>
      <w:r>
        <w:rPr>
          <w:lang w:eastAsia="ja-JP"/>
        </w:rPr>
        <w:t xml:space="preserve">lause </w:t>
      </w:r>
      <w:r w:rsidR="00B2628D">
        <w:rPr>
          <w:lang w:eastAsia="ja-JP"/>
        </w:rPr>
        <w:t>1</w:t>
      </w:r>
      <w:r w:rsidR="00303B20">
        <w:rPr>
          <w:lang w:eastAsia="ja-JP"/>
        </w:rPr>
        <w:t>7</w:t>
      </w:r>
      <w:r>
        <w:rPr>
          <w:lang w:eastAsia="ja-JP"/>
        </w:rPr>
        <w:t xml:space="preserve">.11 does not apply. The public holiday 150% shift loading will only apply when a Sunday in South Australia is a public holiday as defined under </w:t>
      </w:r>
      <w:r w:rsidR="00EF4047">
        <w:rPr>
          <w:lang w:eastAsia="ja-JP"/>
        </w:rPr>
        <w:t>c</w:t>
      </w:r>
      <w:r>
        <w:rPr>
          <w:lang w:eastAsia="ja-JP"/>
        </w:rPr>
        <w:t xml:space="preserve">lause </w:t>
      </w:r>
      <w:r w:rsidR="0093057A">
        <w:rPr>
          <w:lang w:eastAsia="ja-JP"/>
        </w:rPr>
        <w:t>5</w:t>
      </w:r>
      <w:r w:rsidR="00A336D6">
        <w:rPr>
          <w:lang w:eastAsia="ja-JP"/>
        </w:rPr>
        <w:t>8</w:t>
      </w:r>
      <w:r>
        <w:rPr>
          <w:lang w:eastAsia="ja-JP"/>
        </w:rPr>
        <w:t>.1</w:t>
      </w:r>
      <w:r w:rsidR="00B2628D">
        <w:rPr>
          <w:lang w:eastAsia="ja-JP"/>
        </w:rPr>
        <w:t xml:space="preserve"> </w:t>
      </w:r>
      <w:r>
        <w:rPr>
          <w:lang w:eastAsia="ja-JP"/>
        </w:rPr>
        <w:t>(a) to (h).</w:t>
      </w:r>
    </w:p>
    <w:p w14:paraId="1854CE5A" w14:textId="484C4E3D" w:rsidR="005061E3" w:rsidRDefault="005061E3" w:rsidP="005061E3">
      <w:pPr>
        <w:ind w:left="720" w:hanging="720"/>
        <w:rPr>
          <w:lang w:eastAsia="ja-JP"/>
        </w:rPr>
      </w:pPr>
      <w:r>
        <w:rPr>
          <w:lang w:eastAsia="ja-JP"/>
        </w:rPr>
        <w:t>1</w:t>
      </w:r>
      <w:r w:rsidR="00905862">
        <w:rPr>
          <w:lang w:eastAsia="ja-JP"/>
        </w:rPr>
        <w:t>7</w:t>
      </w:r>
      <w:r>
        <w:rPr>
          <w:lang w:eastAsia="ja-JP"/>
        </w:rPr>
        <w:t>.11</w:t>
      </w:r>
      <w:r>
        <w:rPr>
          <w:lang w:eastAsia="ja-JP"/>
        </w:rPr>
        <w:tab/>
        <w:t>If a public holiday falls on a day you are rostered off, you will receive a day off in substitution for the missed public holiday. Where it is not practical to grant a day off within a month of the public holiday, you will receive an additional day’s pay at your ordinary rate of pay.</w:t>
      </w:r>
    </w:p>
    <w:p w14:paraId="087D22A6" w14:textId="3262593F" w:rsidR="005061E3" w:rsidRDefault="005061E3" w:rsidP="005061E3">
      <w:pPr>
        <w:ind w:left="720" w:hanging="720"/>
        <w:rPr>
          <w:lang w:eastAsia="ja-JP"/>
        </w:rPr>
      </w:pPr>
      <w:r>
        <w:rPr>
          <w:lang w:eastAsia="ja-JP"/>
        </w:rPr>
        <w:t>1</w:t>
      </w:r>
      <w:r w:rsidR="00905862">
        <w:rPr>
          <w:lang w:eastAsia="ja-JP"/>
        </w:rPr>
        <w:t>7</w:t>
      </w:r>
      <w:r>
        <w:rPr>
          <w:lang w:eastAsia="ja-JP"/>
        </w:rPr>
        <w:t>.12</w:t>
      </w:r>
      <w:r>
        <w:rPr>
          <w:lang w:eastAsia="ja-JP"/>
        </w:rPr>
        <w:tab/>
        <w:t>Where shift loadings across the shift roster exceed 17.5% (excluding the public holiday shift loading), you will receive a payment during a period of recreational leave of 50% of the shift loadings (excluding public holidays) that you would have been paid had you not taken leave.</w:t>
      </w:r>
    </w:p>
    <w:p w14:paraId="43A6E683" w14:textId="02068CA0" w:rsidR="005061E3" w:rsidRDefault="005061E3" w:rsidP="005061E3">
      <w:pPr>
        <w:ind w:left="720" w:hanging="720"/>
        <w:rPr>
          <w:lang w:eastAsia="ja-JP"/>
        </w:rPr>
      </w:pPr>
      <w:r>
        <w:rPr>
          <w:lang w:eastAsia="ja-JP"/>
        </w:rPr>
        <w:t>1</w:t>
      </w:r>
      <w:r w:rsidR="00905862">
        <w:rPr>
          <w:lang w:eastAsia="ja-JP"/>
        </w:rPr>
        <w:t>7</w:t>
      </w:r>
      <w:r>
        <w:rPr>
          <w:lang w:eastAsia="ja-JP"/>
        </w:rPr>
        <w:t>.13</w:t>
      </w:r>
      <w:r>
        <w:rPr>
          <w:lang w:eastAsia="ja-JP"/>
        </w:rPr>
        <w:tab/>
        <w:t xml:space="preserve">Additional guidance concerning the introduction, variation or cessation of shift rosters is contained in the </w:t>
      </w:r>
      <w:r w:rsidRPr="004958AD">
        <w:rPr>
          <w:i/>
          <w:lang w:eastAsia="ja-JP"/>
        </w:rPr>
        <w:t>Shift Rostering Enterprise Agreement Guideline</w:t>
      </w:r>
      <w:r>
        <w:rPr>
          <w:lang w:eastAsia="ja-JP"/>
        </w:rPr>
        <w:t>.</w:t>
      </w:r>
    </w:p>
    <w:p w14:paraId="74E60FDF" w14:textId="187A3941" w:rsidR="005549F4" w:rsidRDefault="008815C9">
      <w:pPr>
        <w:pStyle w:val="Heading2"/>
        <w:rPr>
          <w:lang w:eastAsia="ja-JP"/>
        </w:rPr>
      </w:pPr>
      <w:bookmarkStart w:id="26" w:name="_Toc2602300"/>
      <w:r>
        <w:rPr>
          <w:lang w:eastAsia="ja-JP"/>
        </w:rPr>
        <w:t>1</w:t>
      </w:r>
      <w:r w:rsidR="00905862">
        <w:rPr>
          <w:lang w:eastAsia="ja-JP"/>
        </w:rPr>
        <w:t>8</w:t>
      </w:r>
      <w:r>
        <w:rPr>
          <w:lang w:eastAsia="ja-JP"/>
        </w:rPr>
        <w:t>.</w:t>
      </w:r>
      <w:r>
        <w:rPr>
          <w:lang w:eastAsia="ja-JP"/>
        </w:rPr>
        <w:tab/>
        <w:t>Flexible working arrangements</w:t>
      </w:r>
      <w:bookmarkEnd w:id="26"/>
    </w:p>
    <w:p w14:paraId="38FBC783" w14:textId="11A78DAF" w:rsidR="005549F4" w:rsidRDefault="008815C9">
      <w:pPr>
        <w:ind w:left="720" w:hanging="720"/>
        <w:rPr>
          <w:lang w:eastAsia="ja-JP"/>
        </w:rPr>
      </w:pPr>
      <w:r>
        <w:rPr>
          <w:lang w:eastAsia="ja-JP"/>
        </w:rPr>
        <w:t>1</w:t>
      </w:r>
      <w:r w:rsidR="00905862">
        <w:rPr>
          <w:lang w:eastAsia="ja-JP"/>
        </w:rPr>
        <w:t>8</w:t>
      </w:r>
      <w:r>
        <w:rPr>
          <w:lang w:eastAsia="ja-JP"/>
        </w:rPr>
        <w:t>.1</w:t>
      </w:r>
      <w:r>
        <w:rPr>
          <w:lang w:eastAsia="ja-JP"/>
        </w:rPr>
        <w:tab/>
        <w:t xml:space="preserve">You can request a flexible working arrangement to vary your ordinary hours (refer </w:t>
      </w:r>
      <w:r w:rsidR="00EF4047">
        <w:rPr>
          <w:lang w:eastAsia="ja-JP"/>
        </w:rPr>
        <w:t>c</w:t>
      </w:r>
      <w:r>
        <w:rPr>
          <w:lang w:eastAsia="ja-JP"/>
        </w:rPr>
        <w:t>lause 1</w:t>
      </w:r>
      <w:r w:rsidR="00350E23">
        <w:rPr>
          <w:lang w:eastAsia="ja-JP"/>
        </w:rPr>
        <w:t>3</w:t>
      </w:r>
      <w:r>
        <w:rPr>
          <w:lang w:eastAsia="ja-JP"/>
        </w:rPr>
        <w:t>) and when assessing requests we will consider:</w:t>
      </w:r>
    </w:p>
    <w:p w14:paraId="2E21BCD7" w14:textId="05D8D71F" w:rsidR="005549F4" w:rsidRDefault="008815C9">
      <w:pPr>
        <w:ind w:left="709"/>
        <w:rPr>
          <w:lang w:eastAsia="ja-JP"/>
        </w:rPr>
      </w:pPr>
      <w:r>
        <w:rPr>
          <w:lang w:eastAsia="ja-JP"/>
        </w:rPr>
        <w:t>(a)</w:t>
      </w:r>
      <w:r>
        <w:rPr>
          <w:lang w:eastAsia="ja-JP"/>
        </w:rPr>
        <w:tab/>
      </w:r>
      <w:proofErr w:type="gramStart"/>
      <w:r>
        <w:rPr>
          <w:lang w:eastAsia="ja-JP"/>
        </w:rPr>
        <w:t>operational</w:t>
      </w:r>
      <w:proofErr w:type="gramEnd"/>
      <w:r>
        <w:rPr>
          <w:lang w:eastAsia="ja-JP"/>
        </w:rPr>
        <w:t xml:space="preserve"> requirements;</w:t>
      </w:r>
    </w:p>
    <w:p w14:paraId="5F564C2F" w14:textId="7CD7B65E" w:rsidR="005549F4" w:rsidRDefault="008815C9">
      <w:pPr>
        <w:ind w:left="709"/>
        <w:rPr>
          <w:lang w:eastAsia="ja-JP"/>
        </w:rPr>
      </w:pPr>
      <w:r>
        <w:rPr>
          <w:lang w:eastAsia="ja-JP"/>
        </w:rPr>
        <w:t>(b)</w:t>
      </w:r>
      <w:r>
        <w:rPr>
          <w:lang w:eastAsia="ja-JP"/>
        </w:rPr>
        <w:tab/>
      </w:r>
      <w:proofErr w:type="gramStart"/>
      <w:r>
        <w:rPr>
          <w:lang w:eastAsia="ja-JP"/>
        </w:rPr>
        <w:t>impact</w:t>
      </w:r>
      <w:proofErr w:type="gramEnd"/>
      <w:r>
        <w:rPr>
          <w:lang w:eastAsia="ja-JP"/>
        </w:rPr>
        <w:t xml:space="preserve"> on your team; and</w:t>
      </w:r>
    </w:p>
    <w:p w14:paraId="1942EAB7" w14:textId="102EEC20" w:rsidR="00AD3239" w:rsidRDefault="008815C9" w:rsidP="004958AD">
      <w:pPr>
        <w:ind w:firstLine="709"/>
        <w:rPr>
          <w:lang w:eastAsia="ja-JP"/>
        </w:rPr>
      </w:pPr>
      <w:r>
        <w:rPr>
          <w:lang w:eastAsia="ja-JP"/>
        </w:rPr>
        <w:t>(c)</w:t>
      </w:r>
      <w:r>
        <w:rPr>
          <w:lang w:eastAsia="ja-JP"/>
        </w:rPr>
        <w:tab/>
      </w:r>
      <w:proofErr w:type="gramStart"/>
      <w:r>
        <w:rPr>
          <w:lang w:eastAsia="ja-JP"/>
        </w:rPr>
        <w:t>any</w:t>
      </w:r>
      <w:proofErr w:type="gramEnd"/>
      <w:r>
        <w:rPr>
          <w:lang w:eastAsia="ja-JP"/>
        </w:rPr>
        <w:t xml:space="preserve"> personal circumstances behind the request.</w:t>
      </w:r>
    </w:p>
    <w:p w14:paraId="2E5DF1CC" w14:textId="63F333D6" w:rsidR="005549F4" w:rsidRDefault="008815C9">
      <w:pPr>
        <w:ind w:left="720" w:hanging="720"/>
        <w:rPr>
          <w:lang w:eastAsia="ja-JP"/>
        </w:rPr>
      </w:pPr>
      <w:r>
        <w:rPr>
          <w:lang w:eastAsia="ja-JP"/>
        </w:rPr>
        <w:t>1</w:t>
      </w:r>
      <w:r w:rsidR="00905862">
        <w:rPr>
          <w:lang w:eastAsia="ja-JP"/>
        </w:rPr>
        <w:t>8</w:t>
      </w:r>
      <w:r>
        <w:rPr>
          <w:lang w:eastAsia="ja-JP"/>
        </w:rPr>
        <w:t>.</w:t>
      </w:r>
      <w:r w:rsidR="00AA351C">
        <w:rPr>
          <w:lang w:eastAsia="ja-JP"/>
        </w:rPr>
        <w:t>2</w:t>
      </w:r>
      <w:r>
        <w:rPr>
          <w:lang w:eastAsia="ja-JP"/>
        </w:rPr>
        <w:tab/>
        <w:t xml:space="preserve">If the </w:t>
      </w:r>
      <w:r w:rsidR="004903D3">
        <w:rPr>
          <w:lang w:eastAsia="ja-JP"/>
        </w:rPr>
        <w:t>s</w:t>
      </w:r>
      <w:r>
        <w:rPr>
          <w:lang w:eastAsia="ja-JP"/>
        </w:rPr>
        <w:t>ecretary approves any variation to your ordinary hours of work the varied hours will not attract overtime or shift loadings.</w:t>
      </w:r>
    </w:p>
    <w:p w14:paraId="6511E145" w14:textId="04187A9A" w:rsidR="005549F4" w:rsidRDefault="008815C9">
      <w:pPr>
        <w:ind w:left="720" w:hanging="720"/>
        <w:rPr>
          <w:lang w:eastAsia="ja-JP"/>
        </w:rPr>
      </w:pPr>
      <w:r>
        <w:rPr>
          <w:lang w:eastAsia="ja-JP"/>
        </w:rPr>
        <w:t>1</w:t>
      </w:r>
      <w:r w:rsidR="00905862">
        <w:rPr>
          <w:lang w:eastAsia="ja-JP"/>
        </w:rPr>
        <w:t>8</w:t>
      </w:r>
      <w:r>
        <w:rPr>
          <w:lang w:eastAsia="ja-JP"/>
        </w:rPr>
        <w:t>.</w:t>
      </w:r>
      <w:r w:rsidR="00AA351C">
        <w:rPr>
          <w:lang w:eastAsia="ja-JP"/>
        </w:rPr>
        <w:t>3</w:t>
      </w:r>
      <w:r>
        <w:rPr>
          <w:lang w:eastAsia="ja-JP"/>
        </w:rPr>
        <w:tab/>
        <w:t xml:space="preserve">If a flexible working arrangement results in a reduction to your ordinary hours of work the part-time employment provision (refer </w:t>
      </w:r>
      <w:r w:rsidR="00EF4047">
        <w:rPr>
          <w:lang w:eastAsia="ja-JP"/>
        </w:rPr>
        <w:t>c</w:t>
      </w:r>
      <w:r>
        <w:rPr>
          <w:lang w:eastAsia="ja-JP"/>
        </w:rPr>
        <w:t>lause 1</w:t>
      </w:r>
      <w:r w:rsidR="00350E23">
        <w:rPr>
          <w:lang w:eastAsia="ja-JP"/>
        </w:rPr>
        <w:t>4</w:t>
      </w:r>
      <w:r>
        <w:rPr>
          <w:lang w:eastAsia="ja-JP"/>
        </w:rPr>
        <w:t>) of this Agreement will apply.</w:t>
      </w:r>
    </w:p>
    <w:p w14:paraId="79FBFCD0" w14:textId="077B139C" w:rsidR="005549F4" w:rsidRDefault="008815C9">
      <w:pPr>
        <w:ind w:left="709" w:hanging="709"/>
        <w:rPr>
          <w:lang w:eastAsia="ja-JP"/>
        </w:rPr>
      </w:pPr>
      <w:r>
        <w:rPr>
          <w:lang w:eastAsia="ja-JP"/>
        </w:rPr>
        <w:lastRenderedPageBreak/>
        <w:t>1</w:t>
      </w:r>
      <w:r w:rsidR="00905862">
        <w:rPr>
          <w:lang w:eastAsia="ja-JP"/>
        </w:rPr>
        <w:t>8</w:t>
      </w:r>
      <w:r>
        <w:rPr>
          <w:lang w:eastAsia="ja-JP"/>
        </w:rPr>
        <w:t>.</w:t>
      </w:r>
      <w:r w:rsidR="00AA351C">
        <w:rPr>
          <w:lang w:eastAsia="ja-JP"/>
        </w:rPr>
        <w:t>4</w:t>
      </w:r>
      <w:r>
        <w:rPr>
          <w:lang w:eastAsia="ja-JP"/>
        </w:rPr>
        <w:tab/>
        <w:t xml:space="preserve">Additional guidance concerning flexible work arrangements is contained in the </w:t>
      </w:r>
      <w:r w:rsidRPr="004958AD">
        <w:rPr>
          <w:i/>
          <w:lang w:eastAsia="ja-JP"/>
        </w:rPr>
        <w:t>Flexible Working Arrangements Enterprise Agreement Guideline</w:t>
      </w:r>
      <w:r>
        <w:rPr>
          <w:lang w:eastAsia="ja-JP"/>
        </w:rPr>
        <w:t>.</w:t>
      </w:r>
    </w:p>
    <w:p w14:paraId="531EB537" w14:textId="48D3A8E4" w:rsidR="005549F4" w:rsidRPr="00834B85" w:rsidRDefault="008815C9" w:rsidP="00834B85">
      <w:pPr>
        <w:pStyle w:val="Heading2"/>
      </w:pPr>
      <w:bookmarkStart w:id="27" w:name="_Toc2602301"/>
      <w:r w:rsidRPr="00834B85">
        <w:t>1</w:t>
      </w:r>
      <w:r w:rsidR="00905862" w:rsidRPr="00834B85">
        <w:t>9</w:t>
      </w:r>
      <w:r w:rsidRPr="00834B85">
        <w:t>.</w:t>
      </w:r>
      <w:r w:rsidRPr="00834B85">
        <w:tab/>
        <w:t>Overtime</w:t>
      </w:r>
      <w:bookmarkEnd w:id="27"/>
    </w:p>
    <w:p w14:paraId="5C1AF058" w14:textId="7B030ACA" w:rsidR="005061E3" w:rsidRDefault="00905862" w:rsidP="005061E3">
      <w:pPr>
        <w:spacing w:after="120"/>
        <w:ind w:left="709" w:hanging="709"/>
        <w:rPr>
          <w:lang w:eastAsia="ja-JP"/>
        </w:rPr>
      </w:pPr>
      <w:r>
        <w:rPr>
          <w:lang w:eastAsia="ja-JP"/>
        </w:rPr>
        <w:t>19</w:t>
      </w:r>
      <w:r w:rsidR="005061E3">
        <w:rPr>
          <w:lang w:eastAsia="ja-JP"/>
        </w:rPr>
        <w:t>.1</w:t>
      </w:r>
      <w:r w:rsidR="005061E3">
        <w:rPr>
          <w:lang w:eastAsia="ja-JP"/>
        </w:rPr>
        <w:tab/>
        <w:t>If you are requested by your manager and work overtime:</w:t>
      </w:r>
    </w:p>
    <w:p w14:paraId="1083595B" w14:textId="3A2421F7" w:rsidR="005061E3" w:rsidRDefault="005061E3" w:rsidP="005061E3">
      <w:pPr>
        <w:ind w:left="1440" w:hanging="731"/>
        <w:rPr>
          <w:lang w:eastAsia="ja-JP"/>
        </w:rPr>
      </w:pPr>
      <w:r>
        <w:rPr>
          <w:lang w:eastAsia="ja-JP"/>
        </w:rPr>
        <w:t>(a)</w:t>
      </w:r>
      <w:r>
        <w:rPr>
          <w:lang w:eastAsia="ja-JP"/>
        </w:rPr>
        <w:tab/>
      </w:r>
      <w:proofErr w:type="gramStart"/>
      <w:r>
        <w:rPr>
          <w:lang w:eastAsia="ja-JP"/>
        </w:rPr>
        <w:t>outside</w:t>
      </w:r>
      <w:proofErr w:type="gramEnd"/>
      <w:r>
        <w:rPr>
          <w:lang w:eastAsia="ja-JP"/>
        </w:rPr>
        <w:t xml:space="preserve"> your ordinary days and/or span of hours (refer </w:t>
      </w:r>
      <w:r w:rsidR="00EF4047">
        <w:rPr>
          <w:lang w:eastAsia="ja-JP"/>
        </w:rPr>
        <w:t>c</w:t>
      </w:r>
      <w:r>
        <w:rPr>
          <w:lang w:eastAsia="ja-JP"/>
        </w:rPr>
        <w:t xml:space="preserve">lause </w:t>
      </w:r>
      <w:r w:rsidR="0093057A">
        <w:rPr>
          <w:lang w:eastAsia="ja-JP"/>
        </w:rPr>
        <w:t>1</w:t>
      </w:r>
      <w:r w:rsidR="00350E23">
        <w:rPr>
          <w:lang w:eastAsia="ja-JP"/>
        </w:rPr>
        <w:t>3</w:t>
      </w:r>
      <w:r>
        <w:rPr>
          <w:lang w:eastAsia="ja-JP"/>
        </w:rPr>
        <w:t>); or</w:t>
      </w:r>
    </w:p>
    <w:p w14:paraId="1A07B56D" w14:textId="1737C72A" w:rsidR="005061E3" w:rsidRDefault="005061E3" w:rsidP="005061E3">
      <w:pPr>
        <w:ind w:left="1440" w:hanging="731"/>
        <w:rPr>
          <w:lang w:eastAsia="ja-JP"/>
        </w:rPr>
      </w:pPr>
      <w:r>
        <w:rPr>
          <w:lang w:eastAsia="ja-JP"/>
        </w:rPr>
        <w:t>(b)</w:t>
      </w:r>
      <w:r>
        <w:rPr>
          <w:lang w:eastAsia="ja-JP"/>
        </w:rPr>
        <w:tab/>
      </w:r>
      <w:proofErr w:type="gramStart"/>
      <w:r>
        <w:rPr>
          <w:lang w:eastAsia="ja-JP"/>
        </w:rPr>
        <w:t>outside</w:t>
      </w:r>
      <w:proofErr w:type="gramEnd"/>
      <w:r>
        <w:rPr>
          <w:lang w:eastAsia="ja-JP"/>
        </w:rPr>
        <w:t xml:space="preserve"> your rostered days and/or hours if you are a shift worker (refer </w:t>
      </w:r>
      <w:r w:rsidR="00EF4047">
        <w:rPr>
          <w:lang w:eastAsia="ja-JP"/>
        </w:rPr>
        <w:t>c</w:t>
      </w:r>
      <w:r>
        <w:rPr>
          <w:lang w:eastAsia="ja-JP"/>
        </w:rPr>
        <w:t xml:space="preserve">lause </w:t>
      </w:r>
      <w:r w:rsidR="0093057A">
        <w:rPr>
          <w:lang w:eastAsia="ja-JP"/>
        </w:rPr>
        <w:t>1</w:t>
      </w:r>
      <w:r w:rsidR="00350E23">
        <w:rPr>
          <w:lang w:eastAsia="ja-JP"/>
        </w:rPr>
        <w:t>7</w:t>
      </w:r>
      <w:r>
        <w:rPr>
          <w:lang w:eastAsia="ja-JP"/>
        </w:rPr>
        <w:t>); or</w:t>
      </w:r>
    </w:p>
    <w:p w14:paraId="34C7E75F" w14:textId="77777777" w:rsidR="005061E3" w:rsidRDefault="005061E3" w:rsidP="005061E3">
      <w:pPr>
        <w:ind w:left="1440" w:hanging="731"/>
        <w:rPr>
          <w:lang w:eastAsia="ja-JP"/>
        </w:rPr>
      </w:pPr>
      <w:r>
        <w:rPr>
          <w:lang w:eastAsia="ja-JP"/>
        </w:rPr>
        <w:t>(c)</w:t>
      </w:r>
      <w:r>
        <w:rPr>
          <w:lang w:eastAsia="ja-JP"/>
        </w:rPr>
        <w:tab/>
      </w:r>
      <w:proofErr w:type="gramStart"/>
      <w:r>
        <w:rPr>
          <w:lang w:eastAsia="ja-JP"/>
        </w:rPr>
        <w:t>if</w:t>
      </w:r>
      <w:proofErr w:type="gramEnd"/>
      <w:r>
        <w:rPr>
          <w:lang w:eastAsia="ja-JP"/>
        </w:rPr>
        <w:t xml:space="preserve"> you work part-time outside your specified ordinary hours or rostered hours if you are a shift worker; or</w:t>
      </w:r>
    </w:p>
    <w:p w14:paraId="7403FA01" w14:textId="77777777" w:rsidR="005061E3" w:rsidRDefault="005061E3" w:rsidP="005061E3">
      <w:pPr>
        <w:spacing w:after="120"/>
        <w:ind w:left="1440" w:hanging="731"/>
        <w:rPr>
          <w:lang w:eastAsia="ja-JP"/>
        </w:rPr>
      </w:pPr>
      <w:r>
        <w:rPr>
          <w:lang w:eastAsia="ja-JP"/>
        </w:rPr>
        <w:t>(d)</w:t>
      </w:r>
      <w:r>
        <w:rPr>
          <w:lang w:eastAsia="ja-JP"/>
        </w:rPr>
        <w:tab/>
      </w:r>
      <w:proofErr w:type="gramStart"/>
      <w:r>
        <w:rPr>
          <w:lang w:eastAsia="ja-JP"/>
        </w:rPr>
        <w:t>on</w:t>
      </w:r>
      <w:proofErr w:type="gramEnd"/>
      <w:r>
        <w:rPr>
          <w:lang w:eastAsia="ja-JP"/>
        </w:rPr>
        <w:t xml:space="preserve"> a public holiday.</w:t>
      </w:r>
    </w:p>
    <w:p w14:paraId="579AF80A" w14:textId="77777777" w:rsidR="005061E3" w:rsidRDefault="005061E3" w:rsidP="005061E3">
      <w:pPr>
        <w:spacing w:after="120" w:line="240" w:lineRule="auto"/>
        <w:rPr>
          <w:lang w:eastAsia="ja-JP"/>
        </w:rPr>
      </w:pPr>
      <w:r>
        <w:rPr>
          <w:lang w:eastAsia="ja-JP"/>
        </w:rPr>
        <w:tab/>
      </w:r>
      <w:proofErr w:type="gramStart"/>
      <w:r>
        <w:rPr>
          <w:lang w:eastAsia="ja-JP"/>
        </w:rPr>
        <w:t>you</w:t>
      </w:r>
      <w:proofErr w:type="gramEnd"/>
      <w:r>
        <w:rPr>
          <w:lang w:eastAsia="ja-JP"/>
        </w:rPr>
        <w:t xml:space="preserve"> will be paid at the following overtime rate:</w:t>
      </w:r>
    </w:p>
    <w:p w14:paraId="6F2A8540" w14:textId="77777777" w:rsidR="005061E3" w:rsidRPr="00834B85" w:rsidRDefault="005061E3" w:rsidP="00834B85">
      <w:pPr>
        <w:pStyle w:val="Heading3"/>
        <w:ind w:firstLine="720"/>
        <w:rPr>
          <w:sz w:val="22"/>
          <w:szCs w:val="22"/>
        </w:rPr>
      </w:pPr>
      <w:bookmarkStart w:id="28" w:name="_Toc2602302"/>
      <w:r w:rsidRPr="00834B85">
        <w:rPr>
          <w:sz w:val="22"/>
          <w:szCs w:val="22"/>
        </w:rPr>
        <w:t xml:space="preserve">Table </w:t>
      </w:r>
      <w:r w:rsidR="002C5DEE" w:rsidRPr="00834B85">
        <w:rPr>
          <w:sz w:val="22"/>
          <w:szCs w:val="22"/>
        </w:rPr>
        <w:t>3</w:t>
      </w:r>
      <w:r w:rsidRPr="00834B85">
        <w:rPr>
          <w:sz w:val="22"/>
          <w:szCs w:val="22"/>
        </w:rPr>
        <w:t>: Overtime rates</w:t>
      </w:r>
      <w:bookmarkEnd w:id="28"/>
    </w:p>
    <w:tbl>
      <w:tblPr>
        <w:tblStyle w:val="TableGrid"/>
        <w:tblW w:w="4485" w:type="pct"/>
        <w:tblInd w:w="70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1"/>
        <w:gridCol w:w="6525"/>
      </w:tblGrid>
      <w:tr w:rsidR="005061E3" w14:paraId="441B703C" w14:textId="77777777" w:rsidTr="00145526">
        <w:tc>
          <w:tcPr>
            <w:tcW w:w="990" w:type="pct"/>
            <w:tcBorders>
              <w:bottom w:val="single" w:sz="4" w:space="0" w:color="auto"/>
            </w:tcBorders>
          </w:tcPr>
          <w:p w14:paraId="4D46DE7D" w14:textId="77777777" w:rsidR="005061E3" w:rsidRDefault="005061E3" w:rsidP="009E3B5A">
            <w:pPr>
              <w:pStyle w:val="TableHeading"/>
            </w:pPr>
            <w:r>
              <w:rPr>
                <w:lang w:eastAsia="ja-JP"/>
              </w:rPr>
              <w:t>Specific day</w:t>
            </w:r>
          </w:p>
        </w:tc>
        <w:tc>
          <w:tcPr>
            <w:tcW w:w="4010" w:type="pct"/>
            <w:tcBorders>
              <w:bottom w:val="single" w:sz="4" w:space="0" w:color="auto"/>
            </w:tcBorders>
          </w:tcPr>
          <w:p w14:paraId="32D22D2A" w14:textId="77777777" w:rsidR="005061E3" w:rsidRDefault="005061E3" w:rsidP="009E3B5A">
            <w:pPr>
              <w:pStyle w:val="TableHeading"/>
            </w:pPr>
            <w:r>
              <w:rPr>
                <w:lang w:eastAsia="ja-JP"/>
              </w:rPr>
              <w:t>Rate</w:t>
            </w:r>
          </w:p>
        </w:tc>
      </w:tr>
      <w:tr w:rsidR="005061E3" w14:paraId="5DAF4493" w14:textId="77777777" w:rsidTr="00145526">
        <w:tc>
          <w:tcPr>
            <w:tcW w:w="990" w:type="pct"/>
            <w:tcBorders>
              <w:top w:val="single" w:sz="4" w:space="0" w:color="auto"/>
              <w:bottom w:val="nil"/>
            </w:tcBorders>
          </w:tcPr>
          <w:p w14:paraId="6BAD8EAD" w14:textId="77777777" w:rsidR="005061E3" w:rsidRDefault="005061E3" w:rsidP="009E3B5A">
            <w:pPr>
              <w:pStyle w:val="TableText"/>
              <w:rPr>
                <w:lang w:eastAsia="ja-JP"/>
              </w:rPr>
            </w:pPr>
            <w:r>
              <w:rPr>
                <w:lang w:eastAsia="ja-JP"/>
              </w:rPr>
              <w:t>Monday–Saturday</w:t>
            </w:r>
          </w:p>
        </w:tc>
        <w:tc>
          <w:tcPr>
            <w:tcW w:w="4010" w:type="pct"/>
            <w:tcBorders>
              <w:top w:val="single" w:sz="4" w:space="0" w:color="auto"/>
              <w:bottom w:val="nil"/>
            </w:tcBorders>
          </w:tcPr>
          <w:p w14:paraId="7C477DBA" w14:textId="2AC10942" w:rsidR="005061E3" w:rsidRDefault="005061E3" w:rsidP="00003DCD">
            <w:pPr>
              <w:pStyle w:val="TableText"/>
              <w:rPr>
                <w:lang w:eastAsia="ja-JP"/>
              </w:rPr>
            </w:pPr>
            <w:r>
              <w:rPr>
                <w:lang w:eastAsia="ja-JP"/>
              </w:rPr>
              <w:t>Time and a half for the first three hours each week and double time thereafter</w:t>
            </w:r>
          </w:p>
        </w:tc>
      </w:tr>
      <w:tr w:rsidR="005061E3" w14:paraId="143B3602" w14:textId="77777777" w:rsidTr="00145526">
        <w:tc>
          <w:tcPr>
            <w:tcW w:w="990" w:type="pct"/>
            <w:tcBorders>
              <w:top w:val="nil"/>
            </w:tcBorders>
          </w:tcPr>
          <w:p w14:paraId="27E6ACEC" w14:textId="77777777" w:rsidR="005061E3" w:rsidRDefault="005061E3" w:rsidP="009E3B5A">
            <w:pPr>
              <w:pStyle w:val="TableText"/>
              <w:rPr>
                <w:lang w:eastAsia="ja-JP"/>
              </w:rPr>
            </w:pPr>
            <w:r>
              <w:rPr>
                <w:lang w:eastAsia="ja-JP"/>
              </w:rPr>
              <w:t>Sunday</w:t>
            </w:r>
          </w:p>
        </w:tc>
        <w:tc>
          <w:tcPr>
            <w:tcW w:w="4010" w:type="pct"/>
            <w:tcBorders>
              <w:top w:val="nil"/>
            </w:tcBorders>
          </w:tcPr>
          <w:p w14:paraId="57849454" w14:textId="77777777" w:rsidR="005061E3" w:rsidRDefault="005061E3" w:rsidP="009E3B5A">
            <w:pPr>
              <w:pStyle w:val="TableText"/>
              <w:rPr>
                <w:lang w:eastAsia="ja-JP"/>
              </w:rPr>
            </w:pPr>
            <w:r>
              <w:rPr>
                <w:lang w:eastAsia="ja-JP"/>
              </w:rPr>
              <w:t>Double time</w:t>
            </w:r>
          </w:p>
        </w:tc>
      </w:tr>
      <w:tr w:rsidR="005061E3" w14:paraId="2FCC3DD7" w14:textId="77777777" w:rsidTr="009E3B5A">
        <w:tc>
          <w:tcPr>
            <w:tcW w:w="990" w:type="pct"/>
          </w:tcPr>
          <w:p w14:paraId="3E9395E3" w14:textId="77777777" w:rsidR="005061E3" w:rsidRDefault="005061E3" w:rsidP="009E3B5A">
            <w:pPr>
              <w:pStyle w:val="TableText"/>
              <w:rPr>
                <w:lang w:eastAsia="ja-JP"/>
              </w:rPr>
            </w:pPr>
            <w:r>
              <w:rPr>
                <w:lang w:eastAsia="ja-JP"/>
              </w:rPr>
              <w:t>Public holiday</w:t>
            </w:r>
          </w:p>
        </w:tc>
        <w:tc>
          <w:tcPr>
            <w:tcW w:w="4010" w:type="pct"/>
          </w:tcPr>
          <w:p w14:paraId="3EE9F0EB" w14:textId="77777777" w:rsidR="005061E3" w:rsidRDefault="005061E3" w:rsidP="009E3B5A">
            <w:pPr>
              <w:pStyle w:val="TableText"/>
              <w:rPr>
                <w:lang w:eastAsia="ja-JP"/>
              </w:rPr>
            </w:pPr>
            <w:r>
              <w:rPr>
                <w:lang w:eastAsia="ja-JP"/>
              </w:rPr>
              <w:t>Double time and a half</w:t>
            </w:r>
          </w:p>
        </w:tc>
      </w:tr>
    </w:tbl>
    <w:p w14:paraId="496D2C1C" w14:textId="03DB4875" w:rsidR="005061E3" w:rsidRDefault="005061E3" w:rsidP="005061E3">
      <w:pPr>
        <w:spacing w:before="120"/>
        <w:ind w:left="709" w:hanging="709"/>
        <w:rPr>
          <w:lang w:eastAsia="ja-JP"/>
        </w:rPr>
      </w:pPr>
      <w:r>
        <w:rPr>
          <w:lang w:eastAsia="ja-JP"/>
        </w:rPr>
        <w:t>1</w:t>
      </w:r>
      <w:r w:rsidR="00905862">
        <w:rPr>
          <w:lang w:eastAsia="ja-JP"/>
        </w:rPr>
        <w:t>9</w:t>
      </w:r>
      <w:r>
        <w:rPr>
          <w:lang w:eastAsia="ja-JP"/>
        </w:rPr>
        <w:t>.2</w:t>
      </w:r>
      <w:r>
        <w:rPr>
          <w:lang w:eastAsia="ja-JP"/>
        </w:rPr>
        <w:tab/>
        <w:t>If you work overtime continuous with your ordinary duty between 5:00am and 5:00pm, payment for the first two hours worked per week will be at your ordinary rate of pay.</w:t>
      </w:r>
    </w:p>
    <w:p w14:paraId="7C420130" w14:textId="0E775C57" w:rsidR="005061E3" w:rsidRDefault="005061E3" w:rsidP="005061E3">
      <w:pPr>
        <w:spacing w:before="120"/>
        <w:ind w:left="709" w:hanging="709"/>
        <w:rPr>
          <w:lang w:eastAsia="ja-JP"/>
        </w:rPr>
      </w:pPr>
      <w:r>
        <w:rPr>
          <w:lang w:eastAsia="ja-JP"/>
        </w:rPr>
        <w:t>1</w:t>
      </w:r>
      <w:r w:rsidR="00905862">
        <w:rPr>
          <w:lang w:eastAsia="ja-JP"/>
        </w:rPr>
        <w:t>9</w:t>
      </w:r>
      <w:r>
        <w:rPr>
          <w:lang w:eastAsia="ja-JP"/>
        </w:rPr>
        <w:t>.3</w:t>
      </w:r>
      <w:r>
        <w:rPr>
          <w:lang w:eastAsia="ja-JP"/>
        </w:rPr>
        <w:tab/>
        <w:t>If you are a shift worker and work overtime continuous with your rostered duty, payment for the first two hours worked per week will be at your ordinary rate of pay, inclusive of shift loadings.</w:t>
      </w:r>
    </w:p>
    <w:p w14:paraId="0B349889" w14:textId="51E06635" w:rsidR="005061E3" w:rsidRDefault="005061E3" w:rsidP="005061E3">
      <w:pPr>
        <w:spacing w:before="120"/>
        <w:ind w:left="709" w:hanging="709"/>
        <w:rPr>
          <w:lang w:eastAsia="ja-JP"/>
        </w:rPr>
      </w:pPr>
      <w:r>
        <w:rPr>
          <w:lang w:eastAsia="ja-JP"/>
        </w:rPr>
        <w:t>1</w:t>
      </w:r>
      <w:r w:rsidR="00905862">
        <w:rPr>
          <w:lang w:eastAsia="ja-JP"/>
        </w:rPr>
        <w:t>9</w:t>
      </w:r>
      <w:r>
        <w:rPr>
          <w:lang w:eastAsia="ja-JP"/>
        </w:rPr>
        <w:t>.4</w:t>
      </w:r>
      <w:r>
        <w:rPr>
          <w:lang w:eastAsia="ja-JP"/>
        </w:rPr>
        <w:tab/>
        <w:t xml:space="preserve">The two hour payment under </w:t>
      </w:r>
      <w:r w:rsidR="00EF4047">
        <w:rPr>
          <w:lang w:eastAsia="ja-JP"/>
        </w:rPr>
        <w:t>c</w:t>
      </w:r>
      <w:r>
        <w:rPr>
          <w:lang w:eastAsia="ja-JP"/>
        </w:rPr>
        <w:t xml:space="preserve">lauses </w:t>
      </w:r>
      <w:r w:rsidR="0093057A">
        <w:rPr>
          <w:lang w:eastAsia="ja-JP"/>
        </w:rPr>
        <w:t>1</w:t>
      </w:r>
      <w:r w:rsidR="00350E23">
        <w:rPr>
          <w:lang w:eastAsia="ja-JP"/>
        </w:rPr>
        <w:t>9</w:t>
      </w:r>
      <w:r>
        <w:rPr>
          <w:lang w:eastAsia="ja-JP"/>
        </w:rPr>
        <w:t xml:space="preserve">.2 and </w:t>
      </w:r>
      <w:r w:rsidR="0093057A">
        <w:rPr>
          <w:lang w:eastAsia="ja-JP"/>
        </w:rPr>
        <w:t>1</w:t>
      </w:r>
      <w:r w:rsidR="00350E23">
        <w:rPr>
          <w:lang w:eastAsia="ja-JP"/>
        </w:rPr>
        <w:t>9</w:t>
      </w:r>
      <w:r>
        <w:rPr>
          <w:lang w:eastAsia="ja-JP"/>
        </w:rPr>
        <w:t>.3 will count for superannuation purposes.</w:t>
      </w:r>
    </w:p>
    <w:p w14:paraId="7BCC6A40" w14:textId="28BDD1D4" w:rsidR="005061E3" w:rsidRDefault="005061E3" w:rsidP="005061E3">
      <w:pPr>
        <w:spacing w:before="120"/>
        <w:ind w:left="709" w:hanging="709"/>
        <w:rPr>
          <w:lang w:eastAsia="ja-JP"/>
        </w:rPr>
      </w:pPr>
      <w:r>
        <w:rPr>
          <w:lang w:eastAsia="ja-JP"/>
        </w:rPr>
        <w:lastRenderedPageBreak/>
        <w:t>1</w:t>
      </w:r>
      <w:r w:rsidR="00905862">
        <w:rPr>
          <w:lang w:eastAsia="ja-JP"/>
        </w:rPr>
        <w:t>9</w:t>
      </w:r>
      <w:r>
        <w:rPr>
          <w:lang w:eastAsia="ja-JP"/>
        </w:rPr>
        <w:t>.5</w:t>
      </w:r>
      <w:r>
        <w:rPr>
          <w:lang w:eastAsia="ja-JP"/>
        </w:rPr>
        <w:tab/>
        <w:t xml:space="preserve">If you do not work the first two hours under </w:t>
      </w:r>
      <w:r w:rsidR="00EF4047">
        <w:rPr>
          <w:lang w:eastAsia="ja-JP"/>
        </w:rPr>
        <w:t>c</w:t>
      </w:r>
      <w:r>
        <w:rPr>
          <w:lang w:eastAsia="ja-JP"/>
        </w:rPr>
        <w:t xml:space="preserve">lauses </w:t>
      </w:r>
      <w:r w:rsidR="0093057A">
        <w:rPr>
          <w:lang w:eastAsia="ja-JP"/>
        </w:rPr>
        <w:t>1</w:t>
      </w:r>
      <w:r w:rsidR="00350E23">
        <w:rPr>
          <w:lang w:eastAsia="ja-JP"/>
        </w:rPr>
        <w:t>9</w:t>
      </w:r>
      <w:r>
        <w:rPr>
          <w:lang w:eastAsia="ja-JP"/>
        </w:rPr>
        <w:t xml:space="preserve">.2 and </w:t>
      </w:r>
      <w:r w:rsidR="0093057A">
        <w:rPr>
          <w:lang w:eastAsia="ja-JP"/>
        </w:rPr>
        <w:t>1</w:t>
      </w:r>
      <w:r w:rsidR="00350E23">
        <w:rPr>
          <w:lang w:eastAsia="ja-JP"/>
        </w:rPr>
        <w:t>9</w:t>
      </w:r>
      <w:r>
        <w:rPr>
          <w:lang w:eastAsia="ja-JP"/>
        </w:rPr>
        <w:t>.3 no payment will be made.</w:t>
      </w:r>
    </w:p>
    <w:p w14:paraId="6C151913" w14:textId="41974DB4" w:rsidR="005061E3" w:rsidRDefault="005061E3" w:rsidP="005061E3">
      <w:pPr>
        <w:spacing w:before="120"/>
        <w:ind w:left="709" w:hanging="709"/>
        <w:rPr>
          <w:lang w:eastAsia="ja-JP"/>
        </w:rPr>
      </w:pPr>
      <w:r>
        <w:rPr>
          <w:lang w:eastAsia="ja-JP"/>
        </w:rPr>
        <w:t>1</w:t>
      </w:r>
      <w:r w:rsidR="00905862">
        <w:rPr>
          <w:lang w:eastAsia="ja-JP"/>
        </w:rPr>
        <w:t>9</w:t>
      </w:r>
      <w:r>
        <w:rPr>
          <w:lang w:eastAsia="ja-JP"/>
        </w:rPr>
        <w:t>.6</w:t>
      </w:r>
      <w:r>
        <w:rPr>
          <w:lang w:eastAsia="ja-JP"/>
        </w:rPr>
        <w:tab/>
        <w:t>If you work overtime between 10:00pm and 5:00am (excluding shift workers), you will be paid at the rate of double time.</w:t>
      </w:r>
    </w:p>
    <w:p w14:paraId="006FE99D" w14:textId="648CC6D5" w:rsidR="005061E3" w:rsidRDefault="005061E3" w:rsidP="005061E3">
      <w:pPr>
        <w:pStyle w:val="Level2"/>
        <w:numPr>
          <w:ilvl w:val="0"/>
          <w:numId w:val="0"/>
        </w:numPr>
        <w:tabs>
          <w:tab w:val="left" w:pos="0"/>
          <w:tab w:val="left" w:pos="709"/>
        </w:tabs>
        <w:spacing w:before="240" w:after="200"/>
        <w:ind w:left="705" w:hanging="705"/>
        <w:outlineLvl w:val="9"/>
        <w:rPr>
          <w:rFonts w:asciiTheme="minorHAnsi" w:hAnsiTheme="minorHAnsi"/>
          <w:sz w:val="22"/>
          <w:szCs w:val="22"/>
        </w:rPr>
      </w:pPr>
      <w:r>
        <w:rPr>
          <w:rFonts w:asciiTheme="minorHAnsi" w:hAnsiTheme="minorHAnsi"/>
          <w:sz w:val="22"/>
          <w:szCs w:val="22"/>
        </w:rPr>
        <w:t>1</w:t>
      </w:r>
      <w:r w:rsidR="00905862">
        <w:rPr>
          <w:rFonts w:asciiTheme="minorHAnsi" w:hAnsiTheme="minorHAnsi"/>
          <w:sz w:val="22"/>
          <w:szCs w:val="22"/>
        </w:rPr>
        <w:t>9</w:t>
      </w:r>
      <w:r>
        <w:rPr>
          <w:rFonts w:asciiTheme="minorHAnsi" w:hAnsiTheme="minorHAnsi"/>
          <w:sz w:val="22"/>
          <w:szCs w:val="22"/>
        </w:rPr>
        <w:t>.7</w:t>
      </w:r>
      <w:r>
        <w:rPr>
          <w:rFonts w:asciiTheme="minorHAnsi" w:hAnsiTheme="minorHAnsi"/>
          <w:sz w:val="22"/>
          <w:szCs w:val="22"/>
        </w:rPr>
        <w:tab/>
        <w:t>When a period of overtime is worked Monday to Saturday, continuous with ordinary duty spanning midnight, it is deemed to be part of the previous days</w:t>
      </w:r>
      <w:r w:rsidR="00CD1C26">
        <w:rPr>
          <w:rFonts w:asciiTheme="minorHAnsi" w:hAnsiTheme="minorHAnsi"/>
          <w:sz w:val="22"/>
          <w:szCs w:val="22"/>
        </w:rPr>
        <w:t>’</w:t>
      </w:r>
      <w:r>
        <w:rPr>
          <w:rFonts w:asciiTheme="minorHAnsi" w:hAnsiTheme="minorHAnsi"/>
          <w:sz w:val="22"/>
          <w:szCs w:val="22"/>
        </w:rPr>
        <w:t xml:space="preserve"> hours for the purposes of when double time is paid.</w:t>
      </w:r>
    </w:p>
    <w:p w14:paraId="6061DB50" w14:textId="07B4CE6C" w:rsidR="005061E3" w:rsidRDefault="005061E3" w:rsidP="005061E3">
      <w:pPr>
        <w:ind w:left="720" w:hanging="720"/>
        <w:rPr>
          <w:lang w:eastAsia="ja-JP"/>
        </w:rPr>
      </w:pPr>
      <w:r>
        <w:rPr>
          <w:lang w:eastAsia="ja-JP"/>
        </w:rPr>
        <w:t>1</w:t>
      </w:r>
      <w:r w:rsidR="00905862">
        <w:rPr>
          <w:lang w:eastAsia="ja-JP"/>
        </w:rPr>
        <w:t>9</w:t>
      </w:r>
      <w:r>
        <w:rPr>
          <w:lang w:eastAsia="ja-JP"/>
        </w:rPr>
        <w:t>.8</w:t>
      </w:r>
      <w:r>
        <w:rPr>
          <w:lang w:eastAsia="ja-JP"/>
        </w:rPr>
        <w:tab/>
        <w:t>When a period of overtime is not continuous with ordinary duty, the minimum payment will be four hours. If you perform more than one period of overtime in a day, payment will not exceed the payment that would be made if you remained on duty from the time of commencing the first period of overtime to the end of any subsequent periods of overtime.</w:t>
      </w:r>
    </w:p>
    <w:p w14:paraId="25277D82" w14:textId="15276BF0" w:rsidR="005061E3" w:rsidRDefault="005061E3" w:rsidP="005061E3">
      <w:pPr>
        <w:ind w:left="720" w:hanging="720"/>
        <w:rPr>
          <w:lang w:eastAsia="ja-JP"/>
        </w:rPr>
      </w:pPr>
      <w:r>
        <w:rPr>
          <w:lang w:eastAsia="ja-JP"/>
        </w:rPr>
        <w:t>1</w:t>
      </w:r>
      <w:r w:rsidR="00905862">
        <w:rPr>
          <w:lang w:eastAsia="ja-JP"/>
        </w:rPr>
        <w:t>9</w:t>
      </w:r>
      <w:r>
        <w:rPr>
          <w:lang w:eastAsia="ja-JP"/>
        </w:rPr>
        <w:t>.9</w:t>
      </w:r>
      <w:r>
        <w:rPr>
          <w:lang w:eastAsia="ja-JP"/>
        </w:rPr>
        <w:tab/>
        <w:t xml:space="preserve">Notwithstanding the provisions of the </w:t>
      </w:r>
      <w:r>
        <w:rPr>
          <w:i/>
          <w:lang w:eastAsia="ja-JP"/>
        </w:rPr>
        <w:t>Holidays Act 1910</w:t>
      </w:r>
      <w:r>
        <w:rPr>
          <w:lang w:eastAsia="ja-JP"/>
        </w:rPr>
        <w:t xml:space="preserve"> (SA), if you work overtime on a Sunday in South Australia, the Sunday double time rate will be payable. The public holiday double time and half rate will only be paid when a Sunday in South Australia is a public holiday as defined under </w:t>
      </w:r>
      <w:r w:rsidR="00EF4047">
        <w:rPr>
          <w:lang w:eastAsia="ja-JP"/>
        </w:rPr>
        <w:t>c</w:t>
      </w:r>
      <w:r>
        <w:rPr>
          <w:lang w:eastAsia="ja-JP"/>
        </w:rPr>
        <w:t xml:space="preserve">lause </w:t>
      </w:r>
      <w:r w:rsidR="0093057A">
        <w:rPr>
          <w:lang w:eastAsia="ja-JP"/>
        </w:rPr>
        <w:t>5</w:t>
      </w:r>
      <w:r w:rsidR="00A336D6">
        <w:rPr>
          <w:lang w:eastAsia="ja-JP"/>
        </w:rPr>
        <w:t>8</w:t>
      </w:r>
      <w:r>
        <w:rPr>
          <w:lang w:eastAsia="ja-JP"/>
        </w:rPr>
        <w:t>.1(a) to (h).</w:t>
      </w:r>
    </w:p>
    <w:p w14:paraId="7706A350" w14:textId="77A5C226" w:rsidR="005061E3" w:rsidRDefault="005061E3" w:rsidP="005061E3">
      <w:pPr>
        <w:ind w:left="705" w:hanging="705"/>
      </w:pPr>
      <w:r>
        <w:rPr>
          <w:lang w:eastAsia="ja-JP"/>
        </w:rPr>
        <w:t>1</w:t>
      </w:r>
      <w:r w:rsidR="00905862">
        <w:rPr>
          <w:lang w:eastAsia="ja-JP"/>
        </w:rPr>
        <w:t>9</w:t>
      </w:r>
      <w:r>
        <w:rPr>
          <w:lang w:eastAsia="ja-JP"/>
        </w:rPr>
        <w:t>.10</w:t>
      </w:r>
      <w:r>
        <w:rPr>
          <w:lang w:eastAsia="ja-JP"/>
        </w:rPr>
        <w:tab/>
      </w:r>
      <w:r>
        <w:t>You may refuse to work overtime where this would result in you working hours that are unreasonable. In determining whether the overtime that is requested or required is unreasonable, factors contained in the Act will be taken into account.</w:t>
      </w:r>
    </w:p>
    <w:p w14:paraId="54B43204" w14:textId="2D16354D" w:rsidR="005061E3" w:rsidRDefault="005061E3" w:rsidP="004958AD">
      <w:r w:rsidRPr="007A1AE1">
        <w:t>1</w:t>
      </w:r>
      <w:r w:rsidR="00905862" w:rsidRPr="007A1AE1">
        <w:t>9</w:t>
      </w:r>
      <w:r w:rsidRPr="007A1AE1">
        <w:t>.11</w:t>
      </w:r>
      <w:r w:rsidRPr="007A1AE1">
        <w:tab/>
      </w:r>
      <w:r w:rsidRPr="007A1AE1">
        <w:rPr>
          <w:rStyle w:val="Heading3Char"/>
          <w:rFonts w:eastAsiaTheme="minorHAnsi"/>
          <w:sz w:val="22"/>
          <w:szCs w:val="22"/>
        </w:rPr>
        <w:t>Overtime meal allowance</w:t>
      </w:r>
    </w:p>
    <w:p w14:paraId="1FEFAA55" w14:textId="6DD04C1B" w:rsidR="005061E3" w:rsidRDefault="005061E3" w:rsidP="005061E3">
      <w:pPr>
        <w:ind w:left="709"/>
        <w:rPr>
          <w:lang w:eastAsia="ja-JP"/>
        </w:rPr>
      </w:pPr>
      <w:r>
        <w:rPr>
          <w:lang w:eastAsia="ja-JP"/>
        </w:rPr>
        <w:t>(a)</w:t>
      </w:r>
      <w:r>
        <w:rPr>
          <w:lang w:eastAsia="ja-JP"/>
        </w:rPr>
        <w:tab/>
        <w:t xml:space="preserve">For the purposes of this </w:t>
      </w:r>
      <w:r w:rsidR="00EF4047">
        <w:rPr>
          <w:lang w:eastAsia="ja-JP"/>
        </w:rPr>
        <w:t>c</w:t>
      </w:r>
      <w:r>
        <w:rPr>
          <w:lang w:eastAsia="ja-JP"/>
        </w:rPr>
        <w:t>lause the following meal allowance periods apply:</w:t>
      </w:r>
    </w:p>
    <w:p w14:paraId="4866416A" w14:textId="77777777" w:rsidR="005061E3" w:rsidRDefault="005061E3" w:rsidP="005061E3">
      <w:pPr>
        <w:ind w:left="2127" w:hanging="709"/>
        <w:rPr>
          <w:lang w:eastAsia="ja-JP"/>
        </w:rPr>
      </w:pPr>
      <w:r>
        <w:rPr>
          <w:lang w:eastAsia="ja-JP"/>
        </w:rPr>
        <w:t>(</w:t>
      </w:r>
      <w:proofErr w:type="spellStart"/>
      <w:r>
        <w:rPr>
          <w:lang w:eastAsia="ja-JP"/>
        </w:rPr>
        <w:t>i</w:t>
      </w:r>
      <w:proofErr w:type="spellEnd"/>
      <w:r>
        <w:rPr>
          <w:lang w:eastAsia="ja-JP"/>
        </w:rPr>
        <w:t>)</w:t>
      </w:r>
      <w:r>
        <w:rPr>
          <w:lang w:eastAsia="ja-JP"/>
        </w:rPr>
        <w:tab/>
        <w:t>Monday to Friday</w:t>
      </w:r>
    </w:p>
    <w:p w14:paraId="15E864BD" w14:textId="77777777" w:rsidR="005061E3" w:rsidRDefault="005061E3" w:rsidP="005061E3">
      <w:pPr>
        <w:pStyle w:val="ListParagraph"/>
        <w:numPr>
          <w:ilvl w:val="0"/>
          <w:numId w:val="18"/>
        </w:numPr>
        <w:ind w:left="2552" w:hanging="425"/>
        <w:rPr>
          <w:lang w:eastAsia="ja-JP"/>
        </w:rPr>
      </w:pPr>
      <w:r>
        <w:rPr>
          <w:lang w:eastAsia="ja-JP"/>
        </w:rPr>
        <w:t>6.30pm to 7.30pm; and</w:t>
      </w:r>
    </w:p>
    <w:p w14:paraId="0F6D695A" w14:textId="77777777" w:rsidR="005061E3" w:rsidRDefault="005061E3" w:rsidP="005061E3">
      <w:pPr>
        <w:pStyle w:val="ListParagraph"/>
        <w:numPr>
          <w:ilvl w:val="0"/>
          <w:numId w:val="18"/>
        </w:numPr>
        <w:ind w:left="2552" w:hanging="425"/>
        <w:rPr>
          <w:lang w:eastAsia="ja-JP"/>
        </w:rPr>
      </w:pPr>
      <w:r>
        <w:rPr>
          <w:lang w:eastAsia="ja-JP"/>
        </w:rPr>
        <w:t>Midnight to 1.00am.</w:t>
      </w:r>
    </w:p>
    <w:p w14:paraId="736F4821" w14:textId="77777777" w:rsidR="005061E3" w:rsidRDefault="005061E3" w:rsidP="005061E3">
      <w:pPr>
        <w:ind w:left="2127" w:hanging="709"/>
        <w:rPr>
          <w:lang w:eastAsia="ja-JP"/>
        </w:rPr>
      </w:pPr>
      <w:r>
        <w:rPr>
          <w:lang w:eastAsia="ja-JP"/>
        </w:rPr>
        <w:lastRenderedPageBreak/>
        <w:t>(ii)</w:t>
      </w:r>
      <w:r>
        <w:rPr>
          <w:lang w:eastAsia="ja-JP"/>
        </w:rPr>
        <w:tab/>
        <w:t>Weekends and public holidays</w:t>
      </w:r>
    </w:p>
    <w:p w14:paraId="0F2F212A" w14:textId="77777777" w:rsidR="005061E3" w:rsidRDefault="005061E3" w:rsidP="005061E3">
      <w:pPr>
        <w:pStyle w:val="ListParagraph"/>
        <w:numPr>
          <w:ilvl w:val="0"/>
          <w:numId w:val="20"/>
        </w:numPr>
        <w:ind w:left="2552" w:hanging="425"/>
        <w:rPr>
          <w:lang w:eastAsia="ja-JP"/>
        </w:rPr>
      </w:pPr>
      <w:r>
        <w:rPr>
          <w:lang w:eastAsia="ja-JP"/>
        </w:rPr>
        <w:t>Noon to 2:00pm;</w:t>
      </w:r>
    </w:p>
    <w:p w14:paraId="1E17EF73" w14:textId="77777777" w:rsidR="005061E3" w:rsidRDefault="005061E3" w:rsidP="005061E3">
      <w:pPr>
        <w:pStyle w:val="ListParagraph"/>
        <w:numPr>
          <w:ilvl w:val="0"/>
          <w:numId w:val="20"/>
        </w:numPr>
        <w:ind w:left="2552" w:hanging="425"/>
        <w:rPr>
          <w:lang w:eastAsia="ja-JP"/>
        </w:rPr>
      </w:pPr>
      <w:r>
        <w:rPr>
          <w:lang w:eastAsia="ja-JP"/>
        </w:rPr>
        <w:t>6.30pm to 7.30pm; and</w:t>
      </w:r>
    </w:p>
    <w:p w14:paraId="1749C22E" w14:textId="77777777" w:rsidR="005061E3" w:rsidRDefault="005061E3" w:rsidP="005061E3">
      <w:pPr>
        <w:pStyle w:val="ListParagraph"/>
        <w:numPr>
          <w:ilvl w:val="0"/>
          <w:numId w:val="20"/>
        </w:numPr>
        <w:ind w:left="2552" w:hanging="425"/>
        <w:rPr>
          <w:lang w:eastAsia="ja-JP"/>
        </w:rPr>
      </w:pPr>
      <w:r>
        <w:rPr>
          <w:lang w:eastAsia="ja-JP"/>
        </w:rPr>
        <w:t>Midnight to 1.00am.</w:t>
      </w:r>
    </w:p>
    <w:p w14:paraId="03AB296B" w14:textId="77777777" w:rsidR="005061E3" w:rsidRDefault="005061E3" w:rsidP="005061E3">
      <w:pPr>
        <w:spacing w:after="120"/>
        <w:ind w:left="2127" w:hanging="709"/>
        <w:rPr>
          <w:lang w:eastAsia="ja-JP"/>
        </w:rPr>
      </w:pPr>
      <w:r>
        <w:rPr>
          <w:lang w:eastAsia="ja-JP"/>
        </w:rPr>
        <w:t>(iii)</w:t>
      </w:r>
      <w:r>
        <w:rPr>
          <w:lang w:eastAsia="ja-JP"/>
        </w:rPr>
        <w:tab/>
        <w:t>In response to operational requirements or individual preferences, meal allowance periods can be varied by agreement.</w:t>
      </w:r>
    </w:p>
    <w:p w14:paraId="5860A504" w14:textId="688B5DA5" w:rsidR="005061E3" w:rsidRDefault="005061E3" w:rsidP="005061E3">
      <w:pPr>
        <w:ind w:left="1440" w:hanging="731"/>
        <w:rPr>
          <w:lang w:eastAsia="ja-JP"/>
        </w:rPr>
      </w:pPr>
      <w:r>
        <w:rPr>
          <w:lang w:eastAsia="ja-JP"/>
        </w:rPr>
        <w:t>(b)</w:t>
      </w:r>
      <w:r>
        <w:rPr>
          <w:lang w:eastAsia="ja-JP"/>
        </w:rPr>
        <w:tab/>
        <w:t>You will be paid a meal allowance of $</w:t>
      </w:r>
      <w:r w:rsidR="00DB64DC">
        <w:rPr>
          <w:lang w:eastAsia="ja-JP"/>
        </w:rPr>
        <w:t>3</w:t>
      </w:r>
      <w:r w:rsidR="00E66DDA">
        <w:rPr>
          <w:lang w:eastAsia="ja-JP"/>
        </w:rPr>
        <w:t>0.6</w:t>
      </w:r>
      <w:r w:rsidR="00DB64DC">
        <w:rPr>
          <w:lang w:eastAsia="ja-JP"/>
        </w:rPr>
        <w:t xml:space="preserve">0 </w:t>
      </w:r>
      <w:r>
        <w:rPr>
          <w:lang w:eastAsia="ja-JP"/>
        </w:rPr>
        <w:t>if you perform overtime after the end of ordinary duty for the day, to the completion of or beyond a meal allowance period without a break for a meal.</w:t>
      </w:r>
    </w:p>
    <w:p w14:paraId="190409B5" w14:textId="51FE6154" w:rsidR="0098575D" w:rsidRDefault="0098575D" w:rsidP="0098575D">
      <w:pPr>
        <w:ind w:left="1440" w:hanging="731"/>
        <w:rPr>
          <w:lang w:eastAsia="ja-JP"/>
        </w:rPr>
      </w:pPr>
      <w:r>
        <w:rPr>
          <w:lang w:eastAsia="ja-JP"/>
        </w:rPr>
        <w:t>(c)</w:t>
      </w:r>
      <w:r>
        <w:rPr>
          <w:lang w:eastAsia="ja-JP"/>
        </w:rPr>
        <w:tab/>
        <w:t xml:space="preserve">The daily meal allowance rates will be reviewed periodically and amended </w:t>
      </w:r>
      <w:r w:rsidR="000D11DB">
        <w:rPr>
          <w:lang w:eastAsia="ja-JP"/>
        </w:rPr>
        <w:t xml:space="preserve">taking account of the suggested rates in </w:t>
      </w:r>
      <w:r w:rsidR="008B01AA">
        <w:rPr>
          <w:lang w:eastAsia="ja-JP"/>
        </w:rPr>
        <w:t xml:space="preserve">the </w:t>
      </w:r>
      <w:r>
        <w:rPr>
          <w:lang w:eastAsia="ja-JP"/>
        </w:rPr>
        <w:t>relevant subscription service.</w:t>
      </w:r>
    </w:p>
    <w:p w14:paraId="0EA77EAC" w14:textId="7913B0CD" w:rsidR="005061E3" w:rsidRDefault="005061E3" w:rsidP="005061E3">
      <w:pPr>
        <w:ind w:left="1440" w:hanging="731"/>
        <w:rPr>
          <w:lang w:eastAsia="ja-JP"/>
        </w:rPr>
      </w:pPr>
      <w:r>
        <w:rPr>
          <w:lang w:eastAsia="ja-JP"/>
        </w:rPr>
        <w:t>(</w:t>
      </w:r>
      <w:r w:rsidR="00905862">
        <w:rPr>
          <w:lang w:eastAsia="ja-JP"/>
        </w:rPr>
        <w:t>d</w:t>
      </w:r>
      <w:r>
        <w:rPr>
          <w:lang w:eastAsia="ja-JP"/>
        </w:rPr>
        <w:t>)</w:t>
      </w:r>
      <w:r>
        <w:rPr>
          <w:lang w:eastAsia="ja-JP"/>
        </w:rPr>
        <w:tab/>
        <w:t>A meal allowance is also payable if you are required to perform overtime:</w:t>
      </w:r>
    </w:p>
    <w:p w14:paraId="4AB33565" w14:textId="77777777" w:rsidR="005061E3" w:rsidRDefault="005061E3" w:rsidP="005061E3">
      <w:pPr>
        <w:ind w:left="2127" w:hanging="720"/>
        <w:rPr>
          <w:lang w:eastAsia="ja-JP"/>
        </w:rPr>
      </w:pPr>
      <w:r>
        <w:rPr>
          <w:lang w:eastAsia="ja-JP"/>
        </w:rPr>
        <w:t>(</w:t>
      </w:r>
      <w:proofErr w:type="spellStart"/>
      <w:r>
        <w:rPr>
          <w:lang w:eastAsia="ja-JP"/>
        </w:rPr>
        <w:t>i</w:t>
      </w:r>
      <w:proofErr w:type="spellEnd"/>
      <w:r>
        <w:rPr>
          <w:lang w:eastAsia="ja-JP"/>
        </w:rPr>
        <w:t>)</w:t>
      </w:r>
      <w:r>
        <w:rPr>
          <w:lang w:eastAsia="ja-JP"/>
        </w:rPr>
        <w:tab/>
      </w:r>
      <w:proofErr w:type="gramStart"/>
      <w:r>
        <w:rPr>
          <w:lang w:eastAsia="ja-JP"/>
        </w:rPr>
        <w:t>after</w:t>
      </w:r>
      <w:proofErr w:type="gramEnd"/>
      <w:r>
        <w:rPr>
          <w:lang w:eastAsia="ja-JP"/>
        </w:rPr>
        <w:t xml:space="preserve"> the completion of ordinary hours for the day and after taking a break for a meal and you are not entitled to payment for that break; or</w:t>
      </w:r>
    </w:p>
    <w:p w14:paraId="58144446" w14:textId="77777777" w:rsidR="005061E3" w:rsidRDefault="005061E3" w:rsidP="005061E3">
      <w:pPr>
        <w:ind w:left="2127" w:hanging="720"/>
        <w:rPr>
          <w:lang w:eastAsia="ja-JP"/>
        </w:rPr>
      </w:pPr>
      <w:r>
        <w:rPr>
          <w:lang w:eastAsia="ja-JP"/>
        </w:rPr>
        <w:t>(ii)</w:t>
      </w:r>
      <w:r>
        <w:rPr>
          <w:lang w:eastAsia="ja-JP"/>
        </w:rPr>
        <w:tab/>
      </w:r>
      <w:proofErr w:type="gramStart"/>
      <w:r>
        <w:rPr>
          <w:lang w:eastAsia="ja-JP"/>
        </w:rPr>
        <w:t>before</w:t>
      </w:r>
      <w:proofErr w:type="gramEnd"/>
      <w:r>
        <w:rPr>
          <w:lang w:eastAsia="ja-JP"/>
        </w:rPr>
        <w:t xml:space="preserve"> the commencement of ordinary hours for the day and break for a meal and you are not entitled to payment for that break; or</w:t>
      </w:r>
    </w:p>
    <w:p w14:paraId="1C8C1071" w14:textId="77777777" w:rsidR="005061E3" w:rsidRDefault="005061E3" w:rsidP="005061E3">
      <w:pPr>
        <w:ind w:left="2127" w:hanging="720"/>
        <w:rPr>
          <w:lang w:eastAsia="ja-JP"/>
        </w:rPr>
      </w:pPr>
      <w:r>
        <w:rPr>
          <w:lang w:eastAsia="ja-JP"/>
        </w:rPr>
        <w:t>(iii)</w:t>
      </w:r>
      <w:r>
        <w:rPr>
          <w:lang w:eastAsia="ja-JP"/>
        </w:rPr>
        <w:tab/>
      </w:r>
      <w:proofErr w:type="gramStart"/>
      <w:r>
        <w:rPr>
          <w:lang w:eastAsia="ja-JP"/>
        </w:rPr>
        <w:t>on</w:t>
      </w:r>
      <w:proofErr w:type="gramEnd"/>
      <w:r>
        <w:rPr>
          <w:lang w:eastAsia="ja-JP"/>
        </w:rPr>
        <w:t xml:space="preserve"> a day you would not normally be required to work extending beyond a meal break and you are not entitled to payment for that break.</w:t>
      </w:r>
    </w:p>
    <w:p w14:paraId="445F7ED1" w14:textId="0372AD40" w:rsidR="005061E3" w:rsidRDefault="005061E3" w:rsidP="004958AD">
      <w:r w:rsidRPr="007A1AE1">
        <w:t>1</w:t>
      </w:r>
      <w:r w:rsidR="00905862" w:rsidRPr="007A1AE1">
        <w:t>9</w:t>
      </w:r>
      <w:r w:rsidRPr="007A1AE1">
        <w:t>.12</w:t>
      </w:r>
      <w:r w:rsidRPr="00834B85">
        <w:tab/>
      </w:r>
      <w:r w:rsidRPr="007A1AE1">
        <w:rPr>
          <w:rStyle w:val="Heading3Char"/>
          <w:rFonts w:eastAsiaTheme="minorHAnsi"/>
          <w:sz w:val="22"/>
          <w:szCs w:val="22"/>
        </w:rPr>
        <w:t>Rest relief</w:t>
      </w:r>
    </w:p>
    <w:p w14:paraId="1E90E182" w14:textId="77777777" w:rsidR="005061E3" w:rsidRDefault="005061E3" w:rsidP="005061E3">
      <w:pPr>
        <w:ind w:left="1440" w:hanging="720"/>
        <w:rPr>
          <w:lang w:eastAsia="ja-JP"/>
        </w:rPr>
      </w:pPr>
      <w:r>
        <w:rPr>
          <w:lang w:eastAsia="ja-JP"/>
        </w:rPr>
        <w:t>(a)</w:t>
      </w:r>
      <w:r>
        <w:rPr>
          <w:lang w:eastAsia="ja-JP"/>
        </w:rPr>
        <w:tab/>
        <w:t xml:space="preserve">When you work overtime you must have at least eight consecutive hours off duty plus reasonable travelling time between the end of ordinary hours on one day and the commencement of ordinary hours on the next day without incurring any loss of </w:t>
      </w:r>
      <w:r>
        <w:rPr>
          <w:lang w:eastAsia="ja-JP"/>
        </w:rPr>
        <w:lastRenderedPageBreak/>
        <w:t>pay. The eight hour consecutive break can be either before the commencement of overtime or at the completion of the overtime.</w:t>
      </w:r>
    </w:p>
    <w:p w14:paraId="3727F9F1" w14:textId="77777777" w:rsidR="005061E3" w:rsidRDefault="005061E3" w:rsidP="005061E3">
      <w:pPr>
        <w:ind w:left="1440" w:hanging="720"/>
        <w:rPr>
          <w:lang w:eastAsia="ja-JP"/>
        </w:rPr>
      </w:pPr>
      <w:r>
        <w:rPr>
          <w:lang w:eastAsia="ja-JP"/>
        </w:rPr>
        <w:t>(b)</w:t>
      </w:r>
      <w:r>
        <w:rPr>
          <w:lang w:eastAsia="ja-JP"/>
        </w:rPr>
        <w:tab/>
        <w:t>When you work overtime on a day that you would not normally work then you must have at least eight consecutive hours off duty plus reasonable travelling time in the preceding 24 hours before commencing ordinary hours on the next day.</w:t>
      </w:r>
    </w:p>
    <w:p w14:paraId="13AC517E" w14:textId="26E8BA2B" w:rsidR="005061E3" w:rsidRDefault="005061E3" w:rsidP="005061E3">
      <w:pPr>
        <w:spacing w:after="120"/>
        <w:ind w:left="1440" w:hanging="720"/>
        <w:rPr>
          <w:lang w:eastAsia="ja-JP"/>
        </w:rPr>
      </w:pPr>
      <w:r>
        <w:rPr>
          <w:lang w:eastAsia="ja-JP"/>
        </w:rPr>
        <w:t>(c)</w:t>
      </w:r>
      <w:r>
        <w:rPr>
          <w:lang w:eastAsia="ja-JP"/>
        </w:rPr>
        <w:tab/>
        <w:t xml:space="preserve">Where we require you to resume or continue work, without having had eight consecutive hours off duty plus reasonable travelling time, in accordance with </w:t>
      </w:r>
      <w:r w:rsidR="00EF4047">
        <w:rPr>
          <w:lang w:eastAsia="ja-JP"/>
        </w:rPr>
        <w:t>c</w:t>
      </w:r>
      <w:r>
        <w:rPr>
          <w:lang w:eastAsia="ja-JP"/>
        </w:rPr>
        <w:t xml:space="preserve">lauses </w:t>
      </w:r>
      <w:r w:rsidR="006C0EEB">
        <w:rPr>
          <w:lang w:eastAsia="ja-JP"/>
        </w:rPr>
        <w:t>1</w:t>
      </w:r>
      <w:r w:rsidR="000D11DB">
        <w:rPr>
          <w:lang w:eastAsia="ja-JP"/>
        </w:rPr>
        <w:t>9</w:t>
      </w:r>
      <w:r>
        <w:rPr>
          <w:lang w:eastAsia="ja-JP"/>
        </w:rPr>
        <w:t>.12 (a) and (b), you will be paid double your ordinary rate of pay (for time worked) until you have had eight consecutive hours off duty plus reasonable travelling time.</w:t>
      </w:r>
    </w:p>
    <w:p w14:paraId="54BF186D" w14:textId="66F7CB59" w:rsidR="005061E3" w:rsidRDefault="005061E3" w:rsidP="004958AD">
      <w:r w:rsidRPr="007A1AE1">
        <w:t>1</w:t>
      </w:r>
      <w:r w:rsidR="00905862" w:rsidRPr="007A1AE1">
        <w:t>9</w:t>
      </w:r>
      <w:r w:rsidRPr="007A1AE1">
        <w:t>.13</w:t>
      </w:r>
      <w:r w:rsidRPr="00834B85">
        <w:tab/>
      </w:r>
      <w:r w:rsidRPr="007A1AE1">
        <w:rPr>
          <w:rStyle w:val="Heading3Char"/>
          <w:rFonts w:eastAsiaTheme="minorHAnsi"/>
          <w:sz w:val="22"/>
          <w:szCs w:val="22"/>
        </w:rPr>
        <w:t>Overtime calculation</w:t>
      </w:r>
    </w:p>
    <w:p w14:paraId="4218FCA4" w14:textId="77777777" w:rsidR="005061E3" w:rsidRDefault="005061E3" w:rsidP="005061E3">
      <w:pPr>
        <w:spacing w:after="0"/>
        <w:ind w:left="1440" w:hanging="720"/>
        <w:rPr>
          <w:lang w:eastAsia="ja-JP"/>
        </w:rPr>
      </w:pPr>
      <w:r>
        <w:rPr>
          <w:lang w:eastAsia="ja-JP"/>
        </w:rPr>
        <w:t>(a)</w:t>
      </w:r>
      <w:r>
        <w:rPr>
          <w:lang w:eastAsia="ja-JP"/>
        </w:rPr>
        <w:tab/>
        <w:t>The following formula will be applied for calculating overtime at the time and a half rate:</w:t>
      </w:r>
    </w:p>
    <w:p w14:paraId="53A100C2" w14:textId="77777777" w:rsidR="005061E3" w:rsidRDefault="005061E3" w:rsidP="005061E3">
      <w:pPr>
        <w:spacing w:after="0"/>
        <w:ind w:left="1440"/>
        <w:rPr>
          <w:lang w:eastAsia="ja-JP"/>
        </w:rPr>
      </w:pPr>
      <w:r>
        <w:rPr>
          <w:u w:val="single"/>
          <w:lang w:eastAsia="ja-JP"/>
        </w:rPr>
        <w:t>Annual Salary</w:t>
      </w:r>
      <w:r>
        <w:rPr>
          <w:lang w:eastAsia="ja-JP"/>
        </w:rPr>
        <w:tab/>
      </w:r>
      <w:r>
        <w:rPr>
          <w:lang w:eastAsia="ja-JP"/>
        </w:rPr>
        <w:tab/>
        <w:t>X</w:t>
      </w:r>
      <w:r>
        <w:rPr>
          <w:lang w:eastAsia="ja-JP"/>
        </w:rPr>
        <w:tab/>
      </w:r>
      <w:r>
        <w:rPr>
          <w:u w:val="single"/>
          <w:lang w:eastAsia="ja-JP"/>
        </w:rPr>
        <w:t>6</w:t>
      </w:r>
      <w:r>
        <w:rPr>
          <w:lang w:eastAsia="ja-JP"/>
        </w:rPr>
        <w:tab/>
      </w:r>
      <w:r>
        <w:rPr>
          <w:lang w:eastAsia="ja-JP"/>
        </w:rPr>
        <w:tab/>
        <w:t>X</w:t>
      </w:r>
      <w:r>
        <w:rPr>
          <w:lang w:eastAsia="ja-JP"/>
        </w:rPr>
        <w:tab/>
      </w:r>
      <w:r>
        <w:rPr>
          <w:u w:val="single"/>
          <w:lang w:eastAsia="ja-JP"/>
        </w:rPr>
        <w:t>3</w:t>
      </w:r>
      <w:r>
        <w:rPr>
          <w:lang w:eastAsia="ja-JP"/>
        </w:rPr>
        <w:br/>
        <w:t xml:space="preserve">       313</w:t>
      </w:r>
      <w:r>
        <w:rPr>
          <w:lang w:eastAsia="ja-JP"/>
        </w:rPr>
        <w:tab/>
      </w:r>
      <w:r>
        <w:rPr>
          <w:lang w:eastAsia="ja-JP"/>
        </w:rPr>
        <w:tab/>
        <w:t xml:space="preserve"> </w:t>
      </w:r>
      <w:r>
        <w:rPr>
          <w:lang w:eastAsia="ja-JP"/>
        </w:rPr>
        <w:tab/>
      </w:r>
      <w:r>
        <w:rPr>
          <w:lang w:eastAsia="ja-JP"/>
        </w:rPr>
        <w:tab/>
        <w:t>38</w:t>
      </w:r>
      <w:r>
        <w:rPr>
          <w:lang w:eastAsia="ja-JP"/>
        </w:rPr>
        <w:tab/>
      </w:r>
      <w:r>
        <w:rPr>
          <w:lang w:eastAsia="ja-JP"/>
        </w:rPr>
        <w:tab/>
      </w:r>
      <w:r>
        <w:rPr>
          <w:lang w:eastAsia="ja-JP"/>
        </w:rPr>
        <w:tab/>
        <w:t>2</w:t>
      </w:r>
      <w:r>
        <w:rPr>
          <w:lang w:eastAsia="ja-JP"/>
        </w:rPr>
        <w:br/>
      </w:r>
    </w:p>
    <w:p w14:paraId="62A702DE" w14:textId="77777777" w:rsidR="005061E3" w:rsidRDefault="005061E3" w:rsidP="005061E3">
      <w:pPr>
        <w:spacing w:after="0"/>
        <w:ind w:left="1440" w:hanging="720"/>
        <w:rPr>
          <w:lang w:eastAsia="ja-JP"/>
        </w:rPr>
      </w:pPr>
      <w:r>
        <w:rPr>
          <w:lang w:eastAsia="ja-JP"/>
        </w:rPr>
        <w:t>(b)</w:t>
      </w:r>
      <w:r>
        <w:rPr>
          <w:lang w:eastAsia="ja-JP"/>
        </w:rPr>
        <w:tab/>
        <w:t>The following formula will be applied for calculating overtime at the double time rate:</w:t>
      </w:r>
    </w:p>
    <w:p w14:paraId="3C25EA2C" w14:textId="77777777" w:rsidR="005061E3" w:rsidRDefault="005061E3" w:rsidP="005061E3">
      <w:pPr>
        <w:spacing w:after="0"/>
        <w:ind w:left="1440"/>
        <w:rPr>
          <w:lang w:eastAsia="ja-JP"/>
        </w:rPr>
      </w:pPr>
      <w:r>
        <w:rPr>
          <w:u w:val="single"/>
          <w:lang w:eastAsia="ja-JP"/>
        </w:rPr>
        <w:t>Annual Salary</w:t>
      </w:r>
      <w:r>
        <w:rPr>
          <w:lang w:eastAsia="ja-JP"/>
        </w:rPr>
        <w:tab/>
      </w:r>
      <w:r>
        <w:rPr>
          <w:lang w:eastAsia="ja-JP"/>
        </w:rPr>
        <w:tab/>
        <w:t>X</w:t>
      </w:r>
      <w:r>
        <w:rPr>
          <w:lang w:eastAsia="ja-JP"/>
        </w:rPr>
        <w:tab/>
      </w:r>
      <w:r>
        <w:rPr>
          <w:u w:val="single"/>
          <w:lang w:eastAsia="ja-JP"/>
        </w:rPr>
        <w:t>6</w:t>
      </w:r>
      <w:r>
        <w:rPr>
          <w:lang w:eastAsia="ja-JP"/>
        </w:rPr>
        <w:tab/>
      </w:r>
      <w:r>
        <w:rPr>
          <w:lang w:eastAsia="ja-JP"/>
        </w:rPr>
        <w:tab/>
        <w:t>X</w:t>
      </w:r>
      <w:r>
        <w:rPr>
          <w:lang w:eastAsia="ja-JP"/>
        </w:rPr>
        <w:tab/>
      </w:r>
      <w:r>
        <w:rPr>
          <w:u w:val="single"/>
          <w:lang w:eastAsia="ja-JP"/>
        </w:rPr>
        <w:t>2</w:t>
      </w:r>
      <w:r>
        <w:rPr>
          <w:lang w:eastAsia="ja-JP"/>
        </w:rPr>
        <w:br/>
        <w:t xml:space="preserve">       313</w:t>
      </w:r>
      <w:r>
        <w:rPr>
          <w:lang w:eastAsia="ja-JP"/>
        </w:rPr>
        <w:tab/>
      </w:r>
      <w:r>
        <w:rPr>
          <w:lang w:eastAsia="ja-JP"/>
        </w:rPr>
        <w:tab/>
        <w:t xml:space="preserve"> </w:t>
      </w:r>
      <w:r>
        <w:rPr>
          <w:lang w:eastAsia="ja-JP"/>
        </w:rPr>
        <w:tab/>
      </w:r>
      <w:r>
        <w:rPr>
          <w:lang w:eastAsia="ja-JP"/>
        </w:rPr>
        <w:tab/>
        <w:t>38</w:t>
      </w:r>
      <w:r>
        <w:rPr>
          <w:lang w:eastAsia="ja-JP"/>
        </w:rPr>
        <w:tab/>
      </w:r>
      <w:r>
        <w:rPr>
          <w:lang w:eastAsia="ja-JP"/>
        </w:rPr>
        <w:tab/>
      </w:r>
      <w:r>
        <w:rPr>
          <w:lang w:eastAsia="ja-JP"/>
        </w:rPr>
        <w:tab/>
        <w:t>1</w:t>
      </w:r>
      <w:r>
        <w:rPr>
          <w:lang w:eastAsia="ja-JP"/>
        </w:rPr>
        <w:br/>
      </w:r>
    </w:p>
    <w:p w14:paraId="15956690" w14:textId="77777777" w:rsidR="005061E3" w:rsidRDefault="005061E3" w:rsidP="005061E3">
      <w:pPr>
        <w:spacing w:after="0"/>
        <w:ind w:left="1440" w:hanging="720"/>
        <w:rPr>
          <w:lang w:eastAsia="ja-JP"/>
        </w:rPr>
      </w:pPr>
      <w:r>
        <w:rPr>
          <w:lang w:eastAsia="ja-JP"/>
        </w:rPr>
        <w:t>(c)</w:t>
      </w:r>
      <w:r>
        <w:rPr>
          <w:lang w:eastAsia="ja-JP"/>
        </w:rPr>
        <w:tab/>
        <w:t>The following formula will be applied for calculating overtime at the double time and a half rate:</w:t>
      </w:r>
    </w:p>
    <w:p w14:paraId="1F8C6E38" w14:textId="77777777" w:rsidR="005061E3" w:rsidRDefault="005061E3" w:rsidP="005061E3">
      <w:pPr>
        <w:spacing w:after="0"/>
        <w:ind w:left="1440"/>
        <w:rPr>
          <w:lang w:eastAsia="ja-JP"/>
        </w:rPr>
      </w:pPr>
      <w:r>
        <w:rPr>
          <w:u w:val="single"/>
          <w:lang w:eastAsia="ja-JP"/>
        </w:rPr>
        <w:t>Annual Salary</w:t>
      </w:r>
      <w:r>
        <w:rPr>
          <w:lang w:eastAsia="ja-JP"/>
        </w:rPr>
        <w:tab/>
      </w:r>
      <w:r>
        <w:rPr>
          <w:lang w:eastAsia="ja-JP"/>
        </w:rPr>
        <w:tab/>
        <w:t>X</w:t>
      </w:r>
      <w:r>
        <w:rPr>
          <w:lang w:eastAsia="ja-JP"/>
        </w:rPr>
        <w:tab/>
      </w:r>
      <w:r>
        <w:rPr>
          <w:u w:val="single"/>
          <w:lang w:eastAsia="ja-JP"/>
        </w:rPr>
        <w:t>6</w:t>
      </w:r>
      <w:r>
        <w:rPr>
          <w:lang w:eastAsia="ja-JP"/>
        </w:rPr>
        <w:tab/>
      </w:r>
      <w:r>
        <w:rPr>
          <w:lang w:eastAsia="ja-JP"/>
        </w:rPr>
        <w:tab/>
        <w:t>X</w:t>
      </w:r>
      <w:r>
        <w:rPr>
          <w:lang w:eastAsia="ja-JP"/>
        </w:rPr>
        <w:tab/>
      </w:r>
      <w:r>
        <w:rPr>
          <w:u w:val="single"/>
          <w:lang w:eastAsia="ja-JP"/>
        </w:rPr>
        <w:t>5</w:t>
      </w:r>
      <w:r>
        <w:rPr>
          <w:lang w:eastAsia="ja-JP"/>
        </w:rPr>
        <w:br/>
        <w:t xml:space="preserve">       313</w:t>
      </w:r>
      <w:r>
        <w:rPr>
          <w:lang w:eastAsia="ja-JP"/>
        </w:rPr>
        <w:tab/>
      </w:r>
      <w:r>
        <w:rPr>
          <w:lang w:eastAsia="ja-JP"/>
        </w:rPr>
        <w:tab/>
        <w:t xml:space="preserve"> </w:t>
      </w:r>
      <w:r>
        <w:rPr>
          <w:lang w:eastAsia="ja-JP"/>
        </w:rPr>
        <w:tab/>
      </w:r>
      <w:r>
        <w:rPr>
          <w:lang w:eastAsia="ja-JP"/>
        </w:rPr>
        <w:tab/>
        <w:t>38</w:t>
      </w:r>
      <w:r>
        <w:rPr>
          <w:lang w:eastAsia="ja-JP"/>
        </w:rPr>
        <w:tab/>
      </w:r>
      <w:r>
        <w:rPr>
          <w:lang w:eastAsia="ja-JP"/>
        </w:rPr>
        <w:tab/>
      </w:r>
      <w:r>
        <w:rPr>
          <w:lang w:eastAsia="ja-JP"/>
        </w:rPr>
        <w:tab/>
        <w:t>2</w:t>
      </w:r>
      <w:r>
        <w:rPr>
          <w:lang w:eastAsia="ja-JP"/>
        </w:rPr>
        <w:br/>
      </w:r>
    </w:p>
    <w:p w14:paraId="696D0DE4" w14:textId="4B40F072" w:rsidR="005061E3" w:rsidRDefault="005061E3" w:rsidP="005061E3">
      <w:pPr>
        <w:ind w:left="720" w:hanging="720"/>
        <w:rPr>
          <w:lang w:eastAsia="ja-JP"/>
        </w:rPr>
      </w:pPr>
      <w:r>
        <w:rPr>
          <w:lang w:eastAsia="ja-JP"/>
        </w:rPr>
        <w:lastRenderedPageBreak/>
        <w:t>1</w:t>
      </w:r>
      <w:r w:rsidR="00905862">
        <w:rPr>
          <w:lang w:eastAsia="ja-JP"/>
        </w:rPr>
        <w:t>9</w:t>
      </w:r>
      <w:r>
        <w:rPr>
          <w:lang w:eastAsia="ja-JP"/>
        </w:rPr>
        <w:t>.14</w:t>
      </w:r>
      <w:r>
        <w:rPr>
          <w:lang w:eastAsia="ja-JP"/>
        </w:rPr>
        <w:tab/>
        <w:t xml:space="preserve">Additional guidance concerning the operation of overtime is contained in the </w:t>
      </w:r>
      <w:r w:rsidRPr="004958AD">
        <w:rPr>
          <w:i/>
          <w:lang w:eastAsia="ja-JP"/>
        </w:rPr>
        <w:t>Overtime Enterprise Agreement Guideline</w:t>
      </w:r>
      <w:r>
        <w:rPr>
          <w:lang w:eastAsia="ja-JP"/>
        </w:rPr>
        <w:t>.</w:t>
      </w:r>
    </w:p>
    <w:p w14:paraId="17BAE2D6" w14:textId="15551A76" w:rsidR="005549F4" w:rsidRPr="00834B85" w:rsidRDefault="00905862" w:rsidP="00834B85">
      <w:pPr>
        <w:pStyle w:val="Heading2"/>
      </w:pPr>
      <w:bookmarkStart w:id="29" w:name="_Toc2602303"/>
      <w:r w:rsidRPr="00834B85">
        <w:t>20</w:t>
      </w:r>
      <w:r w:rsidR="008815C9" w:rsidRPr="00834B85">
        <w:t>.</w:t>
      </w:r>
      <w:r w:rsidR="008815C9" w:rsidRPr="00834B85">
        <w:tab/>
        <w:t>Emergency recall to duty</w:t>
      </w:r>
      <w:bookmarkEnd w:id="29"/>
    </w:p>
    <w:p w14:paraId="779CDAA5" w14:textId="7CE4DA8F" w:rsidR="005549F4" w:rsidRDefault="00905862">
      <w:pPr>
        <w:ind w:left="709" w:hanging="709"/>
        <w:rPr>
          <w:lang w:eastAsia="ja-JP"/>
        </w:rPr>
      </w:pPr>
      <w:r>
        <w:rPr>
          <w:lang w:eastAsia="ja-JP"/>
        </w:rPr>
        <w:t>20</w:t>
      </w:r>
      <w:r w:rsidR="008815C9">
        <w:rPr>
          <w:lang w:eastAsia="ja-JP"/>
        </w:rPr>
        <w:t>.1</w:t>
      </w:r>
      <w:r w:rsidR="008815C9">
        <w:rPr>
          <w:lang w:eastAsia="ja-JP"/>
        </w:rPr>
        <w:tab/>
        <w:t>If you are directed to return to the workplace to attend for duty at a time when you would not ordinarily be on duty and:</w:t>
      </w:r>
    </w:p>
    <w:p w14:paraId="577CE0E7" w14:textId="77777777" w:rsidR="005549F4" w:rsidRDefault="008815C9">
      <w:pPr>
        <w:ind w:left="1440" w:hanging="731"/>
        <w:rPr>
          <w:lang w:eastAsia="ja-JP"/>
        </w:rPr>
      </w:pPr>
      <w:r>
        <w:rPr>
          <w:lang w:eastAsia="ja-JP"/>
        </w:rPr>
        <w:t>(a)</w:t>
      </w:r>
      <w:r>
        <w:rPr>
          <w:lang w:eastAsia="ja-JP"/>
        </w:rPr>
        <w:tab/>
      </w:r>
      <w:proofErr w:type="gramStart"/>
      <w:r>
        <w:rPr>
          <w:lang w:eastAsia="ja-JP"/>
        </w:rPr>
        <w:t>you</w:t>
      </w:r>
      <w:proofErr w:type="gramEnd"/>
      <w:r>
        <w:rPr>
          <w:lang w:eastAsia="ja-JP"/>
        </w:rPr>
        <w:t xml:space="preserve"> were not given notice of having to perform this duty prior to ceasing work on ordinary duty or your last rostered shift; and</w:t>
      </w:r>
    </w:p>
    <w:p w14:paraId="6CCCEC96" w14:textId="77777777" w:rsidR="005549F4" w:rsidRDefault="008815C9">
      <w:pPr>
        <w:ind w:left="1440" w:hanging="731"/>
        <w:rPr>
          <w:lang w:eastAsia="ja-JP"/>
        </w:rPr>
      </w:pPr>
      <w:r>
        <w:rPr>
          <w:lang w:eastAsia="ja-JP"/>
        </w:rPr>
        <w:t>(b)</w:t>
      </w:r>
      <w:r>
        <w:rPr>
          <w:lang w:eastAsia="ja-JP"/>
        </w:rPr>
        <w:tab/>
      </w:r>
      <w:proofErr w:type="gramStart"/>
      <w:r>
        <w:rPr>
          <w:lang w:eastAsia="ja-JP"/>
        </w:rPr>
        <w:t>you</w:t>
      </w:r>
      <w:proofErr w:type="gramEnd"/>
      <w:r>
        <w:rPr>
          <w:lang w:eastAsia="ja-JP"/>
        </w:rPr>
        <w:t xml:space="preserve"> have not previously indicated your availability to perform duty as part of any voluntary overtime arrangements; and</w:t>
      </w:r>
    </w:p>
    <w:p w14:paraId="0C9D1B33" w14:textId="493AD79E" w:rsidR="005549F4" w:rsidRDefault="008815C9">
      <w:pPr>
        <w:ind w:left="1440" w:hanging="731"/>
        <w:rPr>
          <w:lang w:eastAsia="ja-JP"/>
        </w:rPr>
      </w:pPr>
      <w:r>
        <w:rPr>
          <w:lang w:eastAsia="ja-JP"/>
        </w:rPr>
        <w:t>(c)</w:t>
      </w:r>
      <w:r>
        <w:rPr>
          <w:lang w:eastAsia="ja-JP"/>
        </w:rPr>
        <w:tab/>
      </w:r>
      <w:proofErr w:type="gramStart"/>
      <w:r>
        <w:rPr>
          <w:lang w:eastAsia="ja-JP"/>
        </w:rPr>
        <w:t>you</w:t>
      </w:r>
      <w:proofErr w:type="gramEnd"/>
      <w:r>
        <w:rPr>
          <w:lang w:eastAsia="ja-JP"/>
        </w:rPr>
        <w:t xml:space="preserve"> are not restricted (refer </w:t>
      </w:r>
      <w:r w:rsidR="00EF4047">
        <w:rPr>
          <w:lang w:eastAsia="ja-JP"/>
        </w:rPr>
        <w:t>c</w:t>
      </w:r>
      <w:r>
        <w:rPr>
          <w:lang w:eastAsia="ja-JP"/>
        </w:rPr>
        <w:t xml:space="preserve">lause </w:t>
      </w:r>
      <w:r w:rsidR="000D11DB">
        <w:rPr>
          <w:lang w:eastAsia="ja-JP"/>
        </w:rPr>
        <w:t>2</w:t>
      </w:r>
      <w:r w:rsidR="006C0EEB">
        <w:rPr>
          <w:lang w:eastAsia="ja-JP"/>
        </w:rPr>
        <w:t>1</w:t>
      </w:r>
      <w:r>
        <w:rPr>
          <w:lang w:eastAsia="ja-JP"/>
        </w:rPr>
        <w:t>)</w:t>
      </w:r>
    </w:p>
    <w:p w14:paraId="02292BCD" w14:textId="77777777" w:rsidR="005549F4" w:rsidRDefault="008815C9">
      <w:pPr>
        <w:ind w:left="709"/>
        <w:rPr>
          <w:lang w:eastAsia="ja-JP"/>
        </w:rPr>
      </w:pPr>
      <w:proofErr w:type="gramStart"/>
      <w:r>
        <w:rPr>
          <w:lang w:eastAsia="ja-JP"/>
        </w:rPr>
        <w:t>you</w:t>
      </w:r>
      <w:proofErr w:type="gramEnd"/>
      <w:r>
        <w:rPr>
          <w:lang w:eastAsia="ja-JP"/>
        </w:rPr>
        <w:t xml:space="preserve"> will be paid double your ordinary rate of pay for the hours worked and for reasonable travel time to and from duty.</w:t>
      </w:r>
    </w:p>
    <w:p w14:paraId="00821AC3" w14:textId="42D30218" w:rsidR="005549F4" w:rsidRDefault="00905862">
      <w:pPr>
        <w:rPr>
          <w:lang w:eastAsia="ja-JP"/>
        </w:rPr>
      </w:pPr>
      <w:r>
        <w:rPr>
          <w:lang w:eastAsia="ja-JP"/>
        </w:rPr>
        <w:t>20</w:t>
      </w:r>
      <w:r w:rsidR="008815C9">
        <w:rPr>
          <w:lang w:eastAsia="ja-JP"/>
        </w:rPr>
        <w:t>.2</w:t>
      </w:r>
      <w:r w:rsidR="008815C9">
        <w:rPr>
          <w:lang w:eastAsia="ja-JP"/>
        </w:rPr>
        <w:tab/>
        <w:t>The minimum payment for emergency recall to duty will be two hours.</w:t>
      </w:r>
    </w:p>
    <w:p w14:paraId="0C5AEA99" w14:textId="50594F2A" w:rsidR="005549F4" w:rsidRDefault="00905862">
      <w:pPr>
        <w:ind w:left="720" w:hanging="720"/>
        <w:rPr>
          <w:lang w:eastAsia="ja-JP"/>
        </w:rPr>
      </w:pPr>
      <w:r>
        <w:rPr>
          <w:lang w:eastAsia="ja-JP"/>
        </w:rPr>
        <w:t>20</w:t>
      </w:r>
      <w:r w:rsidR="008815C9">
        <w:rPr>
          <w:lang w:eastAsia="ja-JP"/>
        </w:rPr>
        <w:t>.</w:t>
      </w:r>
      <w:r w:rsidR="000F0292">
        <w:rPr>
          <w:lang w:eastAsia="ja-JP"/>
        </w:rPr>
        <w:t>3</w:t>
      </w:r>
      <w:r w:rsidR="008815C9">
        <w:rPr>
          <w:lang w:eastAsia="ja-JP"/>
        </w:rPr>
        <w:tab/>
        <w:t xml:space="preserve">Additional guidance concerning the operation of emergency recall to duty is contained in the </w:t>
      </w:r>
      <w:r w:rsidR="008815C9" w:rsidRPr="004958AD">
        <w:rPr>
          <w:i/>
          <w:lang w:eastAsia="ja-JP"/>
        </w:rPr>
        <w:t>Overtime Enterprise Agreement Guideline</w:t>
      </w:r>
      <w:r w:rsidR="008815C9">
        <w:rPr>
          <w:lang w:eastAsia="ja-JP"/>
        </w:rPr>
        <w:t>.</w:t>
      </w:r>
    </w:p>
    <w:p w14:paraId="16E6A3F1" w14:textId="2E12B93C" w:rsidR="005549F4" w:rsidRPr="00834B85" w:rsidRDefault="00905862" w:rsidP="00834B85">
      <w:pPr>
        <w:pStyle w:val="Heading2"/>
      </w:pPr>
      <w:bookmarkStart w:id="30" w:name="_Toc2602304"/>
      <w:r w:rsidRPr="00834B85">
        <w:t>21</w:t>
      </w:r>
      <w:r w:rsidR="008815C9" w:rsidRPr="00834B85">
        <w:t>.</w:t>
      </w:r>
      <w:r w:rsidR="008815C9" w:rsidRPr="00834B85">
        <w:tab/>
        <w:t>Restriction duty</w:t>
      </w:r>
      <w:bookmarkEnd w:id="30"/>
    </w:p>
    <w:p w14:paraId="292C0E9A" w14:textId="48495BAD" w:rsidR="005549F4" w:rsidRDefault="00905862">
      <w:pPr>
        <w:ind w:left="720" w:hanging="720"/>
        <w:rPr>
          <w:rFonts w:eastAsia="Times New Roman"/>
          <w:strike/>
          <w:szCs w:val="24"/>
        </w:rPr>
      </w:pPr>
      <w:r>
        <w:rPr>
          <w:lang w:eastAsia="ja-JP"/>
        </w:rPr>
        <w:t>21</w:t>
      </w:r>
      <w:r w:rsidR="008815C9">
        <w:rPr>
          <w:lang w:eastAsia="ja-JP"/>
        </w:rPr>
        <w:t>.1</w:t>
      </w:r>
      <w:r w:rsidR="008815C9">
        <w:rPr>
          <w:lang w:eastAsia="ja-JP"/>
        </w:rPr>
        <w:tab/>
      </w:r>
      <w:bookmarkStart w:id="31" w:name="_DV_C583"/>
      <w:r w:rsidR="008815C9">
        <w:t>You</w:t>
      </w:r>
      <w:bookmarkStart w:id="32" w:name="_DV_X591"/>
      <w:bookmarkStart w:id="33" w:name="_DV_C584"/>
      <w:bookmarkEnd w:id="31"/>
      <w:r w:rsidR="008815C9">
        <w:t xml:space="preserve"> will be paid a restriction allowance of $</w:t>
      </w:r>
      <w:r w:rsidR="000E01BC">
        <w:t>3.50</w:t>
      </w:r>
      <w:r w:rsidR="008815C9">
        <w:t xml:space="preserve"> (Monday to Friday) and $</w:t>
      </w:r>
      <w:r w:rsidR="00E66DDA">
        <w:t xml:space="preserve">5.10 </w:t>
      </w:r>
      <w:r w:rsidR="008815C9">
        <w:t>(Saturday, Sunday and public holidays) for each hour, or part thereof</w:t>
      </w:r>
      <w:bookmarkStart w:id="34" w:name="_DV_C585"/>
      <w:bookmarkEnd w:id="32"/>
      <w:bookmarkEnd w:id="33"/>
      <w:r w:rsidR="008815C9">
        <w:t>, you are</w:t>
      </w:r>
      <w:bookmarkStart w:id="35" w:name="_DV_X592"/>
      <w:bookmarkStart w:id="36" w:name="_DV_C586"/>
      <w:bookmarkEnd w:id="34"/>
      <w:r w:rsidR="008815C9">
        <w:t xml:space="preserve"> restricted.</w:t>
      </w:r>
      <w:bookmarkEnd w:id="35"/>
      <w:bookmarkEnd w:id="36"/>
    </w:p>
    <w:p w14:paraId="1A3902DE" w14:textId="61605929" w:rsidR="005549F4" w:rsidRDefault="00905862">
      <w:pPr>
        <w:ind w:left="720" w:hanging="720"/>
        <w:rPr>
          <w:rFonts w:eastAsia="Times New Roman"/>
        </w:rPr>
      </w:pPr>
      <w:bookmarkStart w:id="37" w:name="_DV_X594"/>
      <w:bookmarkStart w:id="38" w:name="_DV_C587"/>
      <w:r>
        <w:rPr>
          <w:rStyle w:val="DeltaViewMoveDestination"/>
          <w:rFonts w:eastAsia="Times New Roman"/>
          <w:color w:val="auto"/>
          <w:u w:val="none"/>
        </w:rPr>
        <w:t>21</w:t>
      </w:r>
      <w:r w:rsidR="008815C9">
        <w:rPr>
          <w:rStyle w:val="DeltaViewMoveDestination"/>
          <w:rFonts w:eastAsia="Times New Roman"/>
          <w:color w:val="auto"/>
          <w:u w:val="none"/>
        </w:rPr>
        <w:t>.2</w:t>
      </w:r>
      <w:r w:rsidR="008815C9">
        <w:rPr>
          <w:rStyle w:val="DeltaViewMoveDestination"/>
          <w:rFonts w:eastAsia="Times New Roman"/>
          <w:color w:val="auto"/>
          <w:u w:val="none"/>
        </w:rPr>
        <w:tab/>
        <w:t xml:space="preserve">For the purposes of this </w:t>
      </w:r>
      <w:bookmarkStart w:id="39" w:name="_DV_C588"/>
      <w:bookmarkEnd w:id="37"/>
      <w:bookmarkEnd w:id="38"/>
      <w:r w:rsidR="008815C9">
        <w:rPr>
          <w:rStyle w:val="DeltaViewInsertion"/>
          <w:rFonts w:eastAsia="Times New Roman"/>
          <w:color w:val="auto"/>
          <w:u w:val="none"/>
        </w:rPr>
        <w:t>clause:</w:t>
      </w:r>
      <w:bookmarkEnd w:id="39"/>
    </w:p>
    <w:p w14:paraId="182FD14C" w14:textId="77777777" w:rsidR="005549F4" w:rsidRDefault="008815C9">
      <w:pPr>
        <w:ind w:left="1440" w:hanging="720"/>
        <w:rPr>
          <w:rFonts w:eastAsia="Times New Roman"/>
        </w:rPr>
      </w:pPr>
      <w:bookmarkStart w:id="40" w:name="_DV_C589"/>
      <w:r>
        <w:rPr>
          <w:rStyle w:val="DeltaViewInsertion"/>
          <w:rFonts w:eastAsia="Times New Roman"/>
          <w:color w:val="auto"/>
          <w:u w:val="none"/>
        </w:rPr>
        <w:t>(a)</w:t>
      </w:r>
      <w:r>
        <w:rPr>
          <w:rStyle w:val="DeltaViewInsertion"/>
          <w:rFonts w:eastAsia="Times New Roman"/>
          <w:color w:val="auto"/>
          <w:u w:val="none"/>
        </w:rPr>
        <w:tab/>
      </w:r>
      <w:proofErr w:type="gramStart"/>
      <w:r>
        <w:rPr>
          <w:rStyle w:val="DeltaViewInsertion"/>
          <w:rFonts w:eastAsia="Times New Roman"/>
          <w:color w:val="auto"/>
          <w:u w:val="none"/>
        </w:rPr>
        <w:t>you</w:t>
      </w:r>
      <w:proofErr w:type="gramEnd"/>
      <w:r>
        <w:rPr>
          <w:rStyle w:val="DeltaViewInsertion"/>
          <w:rFonts w:eastAsia="Times New Roman"/>
          <w:color w:val="auto"/>
          <w:u w:val="none"/>
        </w:rPr>
        <w:t xml:space="preserve"> are "restricted" if</w:t>
      </w:r>
      <w:bookmarkStart w:id="41" w:name="_DV_M565"/>
      <w:bookmarkEnd w:id="40"/>
      <w:bookmarkEnd w:id="41"/>
      <w:r>
        <w:rPr>
          <w:rFonts w:eastAsia="Times New Roman"/>
        </w:rPr>
        <w:t xml:space="preserve"> we require you to be immediately contactable and available to work outside your ordinary hours of duty</w:t>
      </w:r>
      <w:bookmarkStart w:id="42" w:name="_DV_C593"/>
      <w:r>
        <w:rPr>
          <w:rStyle w:val="DeltaViewMoveSource"/>
          <w:rFonts w:eastAsia="Times New Roman"/>
          <w:strike w:val="0"/>
          <w:color w:val="auto"/>
        </w:rPr>
        <w:t>;</w:t>
      </w:r>
      <w:r>
        <w:rPr>
          <w:rStyle w:val="DeltaViewInsertion"/>
          <w:rFonts w:eastAsia="Times New Roman"/>
          <w:color w:val="auto"/>
          <w:u w:val="none"/>
        </w:rPr>
        <w:t xml:space="preserve"> and</w:t>
      </w:r>
      <w:bookmarkEnd w:id="42"/>
    </w:p>
    <w:p w14:paraId="7D7D117E" w14:textId="77777777" w:rsidR="005549F4" w:rsidRDefault="008815C9">
      <w:pPr>
        <w:ind w:left="1440" w:hanging="720"/>
        <w:rPr>
          <w:rFonts w:eastAsia="Times New Roman"/>
        </w:rPr>
      </w:pPr>
      <w:bookmarkStart w:id="43" w:name="_DV_X587"/>
      <w:bookmarkStart w:id="44" w:name="_DV_C594"/>
      <w:r>
        <w:rPr>
          <w:rStyle w:val="DeltaViewMoveSource"/>
          <w:rFonts w:eastAsia="Times New Roman"/>
          <w:strike w:val="0"/>
          <w:color w:val="auto"/>
        </w:rPr>
        <w:lastRenderedPageBreak/>
        <w:t>(b)</w:t>
      </w:r>
      <w:r>
        <w:rPr>
          <w:rStyle w:val="DeltaViewMoveSource"/>
          <w:rFonts w:eastAsia="Times New Roman"/>
          <w:strike w:val="0"/>
          <w:color w:val="auto"/>
        </w:rPr>
        <w:tab/>
      </w:r>
      <w:bookmarkStart w:id="45" w:name="_DV_C596"/>
      <w:bookmarkEnd w:id="43"/>
      <w:bookmarkEnd w:id="44"/>
      <w:proofErr w:type="gramStart"/>
      <w:r>
        <w:rPr>
          <w:rStyle w:val="DeltaViewMoveSource"/>
          <w:rFonts w:eastAsia="Times New Roman"/>
          <w:strike w:val="0"/>
          <w:color w:val="auto"/>
        </w:rPr>
        <w:t>you</w:t>
      </w:r>
      <w:proofErr w:type="gramEnd"/>
      <w:r>
        <w:rPr>
          <w:rStyle w:val="DeltaViewMoveSource"/>
          <w:rFonts w:eastAsia="Times New Roman"/>
          <w:strike w:val="0"/>
          <w:color w:val="auto"/>
        </w:rPr>
        <w:t xml:space="preserve"> are</w:t>
      </w:r>
      <w:r>
        <w:rPr>
          <w:rStyle w:val="DeltaViewInsertion"/>
          <w:rFonts w:eastAsia="Times New Roman"/>
          <w:color w:val="auto"/>
          <w:u w:val="none"/>
        </w:rPr>
        <w:t xml:space="preserve"> </w:t>
      </w:r>
      <w:bookmarkStart w:id="46" w:name="_DV_M566"/>
      <w:bookmarkEnd w:id="45"/>
      <w:bookmarkEnd w:id="46"/>
      <w:r>
        <w:rPr>
          <w:rStyle w:val="DeltaViewInsertion"/>
          <w:rFonts w:eastAsia="Times New Roman"/>
          <w:color w:val="auto"/>
          <w:u w:val="none"/>
        </w:rPr>
        <w:t>“</w:t>
      </w:r>
      <w:r>
        <w:rPr>
          <w:rFonts w:eastAsia="Times New Roman"/>
        </w:rPr>
        <w:t xml:space="preserve">contactable and available” </w:t>
      </w:r>
      <w:bookmarkStart w:id="47" w:name="_DV_C598"/>
      <w:r>
        <w:rPr>
          <w:rStyle w:val="DeltaViewDeletion"/>
          <w:rFonts w:eastAsia="Times New Roman"/>
          <w:strike w:val="0"/>
          <w:color w:val="auto"/>
        </w:rPr>
        <w:t xml:space="preserve">if </w:t>
      </w:r>
      <w:bookmarkEnd w:id="47"/>
      <w:r>
        <w:rPr>
          <w:rFonts w:eastAsia="Times New Roman"/>
        </w:rPr>
        <w:t>you are:</w:t>
      </w:r>
    </w:p>
    <w:p w14:paraId="42151A84" w14:textId="77777777" w:rsidR="005549F4" w:rsidRDefault="008815C9">
      <w:pPr>
        <w:spacing w:before="240"/>
        <w:ind w:left="1440"/>
        <w:rPr>
          <w:rFonts w:eastAsia="Times New Roman"/>
        </w:rPr>
      </w:pPr>
      <w:bookmarkStart w:id="48" w:name="_DV_M568"/>
      <w:bookmarkEnd w:id="48"/>
      <w:r>
        <w:rPr>
          <w:rFonts w:eastAsia="Times New Roman"/>
        </w:rPr>
        <w:t>(</w:t>
      </w:r>
      <w:bookmarkStart w:id="49" w:name="_DV_C600"/>
      <w:proofErr w:type="spellStart"/>
      <w:r>
        <w:rPr>
          <w:rStyle w:val="DeltaViewInsertion"/>
          <w:rFonts w:eastAsia="Times New Roman"/>
          <w:color w:val="auto"/>
          <w:u w:val="none"/>
        </w:rPr>
        <w:t>i</w:t>
      </w:r>
      <w:bookmarkStart w:id="50" w:name="_DV_M569"/>
      <w:bookmarkEnd w:id="49"/>
      <w:bookmarkEnd w:id="50"/>
      <w:proofErr w:type="spellEnd"/>
      <w:r>
        <w:rPr>
          <w:rFonts w:eastAsia="Times New Roman"/>
        </w:rPr>
        <w:t>)</w:t>
      </w:r>
      <w:r>
        <w:rPr>
          <w:rFonts w:eastAsia="Times New Roman"/>
        </w:rPr>
        <w:tab/>
      </w:r>
      <w:proofErr w:type="gramStart"/>
      <w:r>
        <w:rPr>
          <w:rFonts w:eastAsia="Times New Roman"/>
        </w:rPr>
        <w:t>contactable</w:t>
      </w:r>
      <w:proofErr w:type="gramEnd"/>
      <w:r>
        <w:rPr>
          <w:rFonts w:eastAsia="Times New Roman"/>
        </w:rPr>
        <w:t xml:space="preserve"> by telephone; and</w:t>
      </w:r>
    </w:p>
    <w:p w14:paraId="3EA70AA7" w14:textId="77777777" w:rsidR="005549F4" w:rsidRDefault="008815C9">
      <w:pPr>
        <w:ind w:left="2160" w:hanging="720"/>
        <w:rPr>
          <w:rFonts w:eastAsia="Times New Roman"/>
        </w:rPr>
      </w:pPr>
      <w:bookmarkStart w:id="51" w:name="_DV_M570"/>
      <w:bookmarkEnd w:id="51"/>
      <w:r>
        <w:rPr>
          <w:rFonts w:eastAsia="Times New Roman"/>
        </w:rPr>
        <w:t>(</w:t>
      </w:r>
      <w:bookmarkStart w:id="52" w:name="_DV_C602"/>
      <w:r>
        <w:rPr>
          <w:rStyle w:val="DeltaViewInsertion"/>
          <w:rFonts w:eastAsia="Times New Roman"/>
          <w:color w:val="auto"/>
          <w:u w:val="none"/>
        </w:rPr>
        <w:t>ii</w:t>
      </w:r>
      <w:bookmarkStart w:id="53" w:name="_DV_M571"/>
      <w:bookmarkEnd w:id="52"/>
      <w:bookmarkEnd w:id="53"/>
      <w:r>
        <w:rPr>
          <w:rFonts w:eastAsia="Times New Roman"/>
        </w:rPr>
        <w:t>)</w:t>
      </w:r>
      <w:r>
        <w:rPr>
          <w:rFonts w:eastAsia="Times New Roman"/>
        </w:rPr>
        <w:tab/>
      </w:r>
      <w:proofErr w:type="gramStart"/>
      <w:r>
        <w:rPr>
          <w:rFonts w:eastAsia="Times New Roman"/>
        </w:rPr>
        <w:t>fit</w:t>
      </w:r>
      <w:proofErr w:type="gramEnd"/>
      <w:r>
        <w:rPr>
          <w:rFonts w:eastAsia="Times New Roman"/>
        </w:rPr>
        <w:t xml:space="preserve">, ready and able to return to work within a reasonable time of being </w:t>
      </w:r>
      <w:bookmarkStart w:id="54" w:name="_DV_C604"/>
      <w:r>
        <w:rPr>
          <w:rStyle w:val="DeltaViewInsertion"/>
          <w:rFonts w:eastAsia="Times New Roman"/>
          <w:color w:val="auto"/>
          <w:u w:val="none"/>
        </w:rPr>
        <w:t>contacted</w:t>
      </w:r>
      <w:bookmarkStart w:id="55" w:name="_DV_M572"/>
      <w:bookmarkEnd w:id="54"/>
      <w:bookmarkEnd w:id="55"/>
      <w:r>
        <w:rPr>
          <w:rFonts w:eastAsia="Times New Roman"/>
        </w:rPr>
        <w:t>.</w:t>
      </w:r>
    </w:p>
    <w:p w14:paraId="29507433" w14:textId="414ED743" w:rsidR="005549F4" w:rsidRDefault="00905862" w:rsidP="004958AD">
      <w:r w:rsidRPr="007A1AE1">
        <w:t>21</w:t>
      </w:r>
      <w:r w:rsidR="008815C9" w:rsidRPr="007A1AE1">
        <w:t>.3</w:t>
      </w:r>
      <w:r w:rsidR="008815C9" w:rsidRPr="007A1AE1">
        <w:tab/>
      </w:r>
      <w:r w:rsidR="008815C9" w:rsidRPr="00834B85">
        <w:rPr>
          <w:rStyle w:val="Heading3Char"/>
          <w:rFonts w:eastAsiaTheme="minorHAnsi"/>
          <w:sz w:val="22"/>
          <w:szCs w:val="22"/>
        </w:rPr>
        <w:t>Minimum payment</w:t>
      </w:r>
    </w:p>
    <w:p w14:paraId="0E867F9A" w14:textId="0D3ED720" w:rsidR="005549F4" w:rsidRDefault="008815C9">
      <w:pPr>
        <w:ind w:left="1440" w:hanging="731"/>
        <w:rPr>
          <w:lang w:eastAsia="ja-JP"/>
        </w:rPr>
      </w:pPr>
      <w:r>
        <w:rPr>
          <w:lang w:eastAsia="ja-JP"/>
        </w:rPr>
        <w:t>(a)</w:t>
      </w:r>
      <w:r>
        <w:rPr>
          <w:lang w:eastAsia="ja-JP"/>
        </w:rPr>
        <w:tab/>
        <w:t xml:space="preserve">Where you have been restricted and you are required to perform duty, but not required to return to work, you will be paid overtime in accordance with </w:t>
      </w:r>
      <w:r w:rsidR="00EF4047">
        <w:rPr>
          <w:lang w:eastAsia="ja-JP"/>
        </w:rPr>
        <w:t>c</w:t>
      </w:r>
      <w:r>
        <w:rPr>
          <w:lang w:eastAsia="ja-JP"/>
        </w:rPr>
        <w:t>lause 1</w:t>
      </w:r>
      <w:r w:rsidR="000D11DB">
        <w:rPr>
          <w:lang w:eastAsia="ja-JP"/>
        </w:rPr>
        <w:t>9</w:t>
      </w:r>
      <w:r>
        <w:rPr>
          <w:lang w:eastAsia="ja-JP"/>
        </w:rPr>
        <w:t xml:space="preserve"> subject to a one hour minimum payment.</w:t>
      </w:r>
    </w:p>
    <w:p w14:paraId="58D9FDD4" w14:textId="77777777" w:rsidR="005549F4" w:rsidRDefault="008815C9">
      <w:pPr>
        <w:ind w:left="720" w:hanging="11"/>
        <w:rPr>
          <w:lang w:eastAsia="ja-JP"/>
        </w:rPr>
      </w:pPr>
      <w:r>
        <w:rPr>
          <w:lang w:eastAsia="ja-JP"/>
        </w:rPr>
        <w:t>(b)</w:t>
      </w:r>
      <w:r>
        <w:rPr>
          <w:lang w:eastAsia="ja-JP"/>
        </w:rPr>
        <w:tab/>
        <w:t>The minimum payment will apply only once during a 24 hour period of restriction.</w:t>
      </w:r>
    </w:p>
    <w:p w14:paraId="3DEB8169" w14:textId="3ECFAA6F" w:rsidR="005549F4" w:rsidRDefault="008815C9">
      <w:pPr>
        <w:ind w:left="1440" w:hanging="731"/>
        <w:rPr>
          <w:lang w:eastAsia="ja-JP"/>
        </w:rPr>
      </w:pPr>
      <w:r>
        <w:rPr>
          <w:lang w:eastAsia="ja-JP"/>
        </w:rPr>
        <w:t>(c)</w:t>
      </w:r>
      <w:r>
        <w:rPr>
          <w:lang w:eastAsia="ja-JP"/>
        </w:rPr>
        <w:tab/>
        <w:t xml:space="preserve">Where you have been restricted and you are required to return to work to perform duty, you will be paid overtime in accordance with </w:t>
      </w:r>
      <w:r w:rsidR="00EF4047">
        <w:rPr>
          <w:lang w:eastAsia="ja-JP"/>
        </w:rPr>
        <w:t>c</w:t>
      </w:r>
      <w:r>
        <w:rPr>
          <w:lang w:eastAsia="ja-JP"/>
        </w:rPr>
        <w:t>lause 1</w:t>
      </w:r>
      <w:r w:rsidR="000D11DB">
        <w:rPr>
          <w:lang w:eastAsia="ja-JP"/>
        </w:rPr>
        <w:t>9</w:t>
      </w:r>
      <w:r>
        <w:rPr>
          <w:lang w:eastAsia="ja-JP"/>
        </w:rPr>
        <w:t>.</w:t>
      </w:r>
    </w:p>
    <w:p w14:paraId="0ED0795B" w14:textId="3FCA4CED" w:rsidR="005549F4" w:rsidRDefault="008815C9">
      <w:pPr>
        <w:ind w:left="1440" w:hanging="731"/>
        <w:rPr>
          <w:lang w:eastAsia="ja-JP"/>
        </w:rPr>
      </w:pPr>
      <w:r>
        <w:rPr>
          <w:lang w:eastAsia="ja-JP"/>
        </w:rPr>
        <w:t>(d)</w:t>
      </w:r>
      <w:r>
        <w:rPr>
          <w:lang w:eastAsia="ja-JP"/>
        </w:rPr>
        <w:tab/>
        <w:t xml:space="preserve">The minimum payment will apply only once during a 24 hour period of restriction unless the periods of overtime are performed outside your span of hours, in accordance with </w:t>
      </w:r>
      <w:r w:rsidR="00EF4047">
        <w:rPr>
          <w:lang w:eastAsia="ja-JP"/>
        </w:rPr>
        <w:t>c</w:t>
      </w:r>
      <w:r>
        <w:rPr>
          <w:lang w:eastAsia="ja-JP"/>
        </w:rPr>
        <w:t>lause 1</w:t>
      </w:r>
      <w:r w:rsidR="000D11DB">
        <w:rPr>
          <w:lang w:eastAsia="ja-JP"/>
        </w:rPr>
        <w:t>9</w:t>
      </w:r>
      <w:r>
        <w:rPr>
          <w:lang w:eastAsia="ja-JP"/>
        </w:rPr>
        <w:t>.</w:t>
      </w:r>
    </w:p>
    <w:p w14:paraId="6ECC5439" w14:textId="39A2343B" w:rsidR="005549F4" w:rsidRDefault="00905862">
      <w:pPr>
        <w:rPr>
          <w:lang w:eastAsia="ja-JP"/>
        </w:rPr>
      </w:pPr>
      <w:r>
        <w:rPr>
          <w:lang w:eastAsia="ja-JP"/>
        </w:rPr>
        <w:t>21</w:t>
      </w:r>
      <w:r w:rsidR="008815C9">
        <w:rPr>
          <w:lang w:eastAsia="ja-JP"/>
        </w:rPr>
        <w:t>.4</w:t>
      </w:r>
      <w:r w:rsidR="008815C9">
        <w:rPr>
          <w:lang w:eastAsia="ja-JP"/>
        </w:rPr>
        <w:tab/>
        <w:t>Restriction allowance will not be payable:</w:t>
      </w:r>
    </w:p>
    <w:p w14:paraId="2FC80971" w14:textId="77777777" w:rsidR="005549F4" w:rsidRDefault="008815C9">
      <w:pPr>
        <w:ind w:left="720"/>
        <w:rPr>
          <w:lang w:eastAsia="ja-JP"/>
        </w:rPr>
      </w:pPr>
      <w:r>
        <w:rPr>
          <w:lang w:eastAsia="ja-JP"/>
        </w:rPr>
        <w:t>(a)</w:t>
      </w:r>
      <w:r>
        <w:rPr>
          <w:lang w:eastAsia="ja-JP"/>
        </w:rPr>
        <w:tab/>
      </w:r>
      <w:proofErr w:type="gramStart"/>
      <w:r>
        <w:rPr>
          <w:lang w:eastAsia="ja-JP"/>
        </w:rPr>
        <w:t>for</w:t>
      </w:r>
      <w:proofErr w:type="gramEnd"/>
      <w:r>
        <w:rPr>
          <w:lang w:eastAsia="ja-JP"/>
        </w:rPr>
        <w:t xml:space="preserve"> any period where you are in receipt of overtime payments; or</w:t>
      </w:r>
    </w:p>
    <w:p w14:paraId="281EFBE9" w14:textId="77777777" w:rsidR="005549F4" w:rsidRDefault="008815C9">
      <w:pPr>
        <w:ind w:left="1440" w:hanging="720"/>
        <w:rPr>
          <w:lang w:eastAsia="ja-JP"/>
        </w:rPr>
      </w:pPr>
      <w:r>
        <w:rPr>
          <w:lang w:eastAsia="ja-JP"/>
        </w:rPr>
        <w:t>(b)</w:t>
      </w:r>
      <w:r>
        <w:rPr>
          <w:lang w:eastAsia="ja-JP"/>
        </w:rPr>
        <w:tab/>
      </w:r>
      <w:proofErr w:type="gramStart"/>
      <w:r>
        <w:rPr>
          <w:lang w:eastAsia="ja-JP"/>
        </w:rPr>
        <w:t>for</w:t>
      </w:r>
      <w:proofErr w:type="gramEnd"/>
      <w:r>
        <w:rPr>
          <w:lang w:eastAsia="ja-JP"/>
        </w:rPr>
        <w:t xml:space="preserve"> any period in which you do not remain contactable and available to perform overtime</w:t>
      </w:r>
      <w:r w:rsidR="004B043B">
        <w:rPr>
          <w:lang w:eastAsia="ja-JP"/>
        </w:rPr>
        <w:t>.</w:t>
      </w:r>
    </w:p>
    <w:p w14:paraId="47B2D48A" w14:textId="1EBA81F2" w:rsidR="005549F4" w:rsidRDefault="00905862">
      <w:pPr>
        <w:ind w:left="720" w:hanging="720"/>
        <w:rPr>
          <w:lang w:eastAsia="ja-JP"/>
        </w:rPr>
      </w:pPr>
      <w:r>
        <w:rPr>
          <w:lang w:eastAsia="ja-JP"/>
        </w:rPr>
        <w:t>21</w:t>
      </w:r>
      <w:r w:rsidR="008815C9">
        <w:rPr>
          <w:lang w:eastAsia="ja-JP"/>
        </w:rPr>
        <w:t>.5</w:t>
      </w:r>
      <w:r w:rsidR="008815C9">
        <w:rPr>
          <w:lang w:eastAsia="ja-JP"/>
        </w:rPr>
        <w:tab/>
        <w:t xml:space="preserve">Additional guidance concerning the operation of restriction duty is contained in the </w:t>
      </w:r>
      <w:r w:rsidR="008815C9" w:rsidRPr="004958AD">
        <w:rPr>
          <w:i/>
          <w:lang w:eastAsia="ja-JP"/>
        </w:rPr>
        <w:t>Overtime Enterprise Agreement Guideline</w:t>
      </w:r>
      <w:r w:rsidR="008815C9">
        <w:rPr>
          <w:lang w:eastAsia="ja-JP"/>
        </w:rPr>
        <w:t>.</w:t>
      </w:r>
    </w:p>
    <w:p w14:paraId="32908322" w14:textId="7417D177" w:rsidR="005549F4" w:rsidRPr="00834B85" w:rsidRDefault="008815C9" w:rsidP="00834B85">
      <w:pPr>
        <w:pStyle w:val="Heading2"/>
      </w:pPr>
      <w:bookmarkStart w:id="56" w:name="_Toc2602305"/>
      <w:r w:rsidRPr="00834B85">
        <w:lastRenderedPageBreak/>
        <w:t>2</w:t>
      </w:r>
      <w:r w:rsidR="00905862" w:rsidRPr="00834B85">
        <w:t>2</w:t>
      </w:r>
      <w:r w:rsidRPr="00834B85">
        <w:t>.</w:t>
      </w:r>
      <w:r w:rsidRPr="00834B85">
        <w:tab/>
        <w:t>Relocation assistance</w:t>
      </w:r>
      <w:bookmarkEnd w:id="56"/>
    </w:p>
    <w:p w14:paraId="6D037063" w14:textId="4EF5E974" w:rsidR="00687126" w:rsidRDefault="00687126" w:rsidP="00687126">
      <w:pPr>
        <w:ind w:left="709" w:hanging="709"/>
        <w:rPr>
          <w:lang w:eastAsia="ja-JP"/>
        </w:rPr>
      </w:pPr>
      <w:r>
        <w:rPr>
          <w:lang w:eastAsia="ja-JP"/>
        </w:rPr>
        <w:t>2</w:t>
      </w:r>
      <w:r w:rsidR="00905862">
        <w:rPr>
          <w:lang w:eastAsia="ja-JP"/>
        </w:rPr>
        <w:t>2</w:t>
      </w:r>
      <w:r>
        <w:rPr>
          <w:lang w:eastAsia="ja-JP"/>
        </w:rPr>
        <w:t>.1</w:t>
      </w:r>
      <w:r>
        <w:rPr>
          <w:lang w:eastAsia="ja-JP"/>
        </w:rPr>
        <w:tab/>
        <w:t xml:space="preserve">The </w:t>
      </w:r>
      <w:r w:rsidR="004903D3">
        <w:rPr>
          <w:lang w:eastAsia="ja-JP"/>
        </w:rPr>
        <w:t>s</w:t>
      </w:r>
      <w:r>
        <w:rPr>
          <w:lang w:eastAsia="ja-JP"/>
        </w:rPr>
        <w:t>ecretary will determine the extent of any financial assistance for your relocation from one locality to another as a result of:</w:t>
      </w:r>
    </w:p>
    <w:p w14:paraId="37FB7948" w14:textId="77777777" w:rsidR="00687126" w:rsidRDefault="00687126" w:rsidP="00687126">
      <w:pPr>
        <w:ind w:left="720"/>
        <w:rPr>
          <w:lang w:eastAsia="ja-JP"/>
        </w:rPr>
      </w:pPr>
      <w:r>
        <w:rPr>
          <w:lang w:eastAsia="ja-JP"/>
        </w:rPr>
        <w:t>(a)</w:t>
      </w:r>
      <w:r>
        <w:rPr>
          <w:lang w:eastAsia="ja-JP"/>
        </w:rPr>
        <w:tab/>
      </w:r>
      <w:proofErr w:type="gramStart"/>
      <w:r>
        <w:rPr>
          <w:lang w:eastAsia="ja-JP"/>
        </w:rPr>
        <w:t>promotion</w:t>
      </w:r>
      <w:proofErr w:type="gramEnd"/>
      <w:r>
        <w:rPr>
          <w:lang w:eastAsia="ja-JP"/>
        </w:rPr>
        <w:t>; or</w:t>
      </w:r>
    </w:p>
    <w:p w14:paraId="4568879D" w14:textId="77777777" w:rsidR="00687126" w:rsidRDefault="00687126" w:rsidP="00687126">
      <w:pPr>
        <w:ind w:left="720"/>
        <w:rPr>
          <w:lang w:eastAsia="ja-JP"/>
        </w:rPr>
      </w:pPr>
      <w:r>
        <w:rPr>
          <w:lang w:eastAsia="ja-JP"/>
        </w:rPr>
        <w:t>(b)</w:t>
      </w:r>
      <w:r>
        <w:rPr>
          <w:lang w:eastAsia="ja-JP"/>
        </w:rPr>
        <w:tab/>
      </w:r>
      <w:proofErr w:type="gramStart"/>
      <w:r>
        <w:rPr>
          <w:lang w:eastAsia="ja-JP"/>
        </w:rPr>
        <w:t>transfer</w:t>
      </w:r>
      <w:proofErr w:type="gramEnd"/>
      <w:r>
        <w:rPr>
          <w:lang w:eastAsia="ja-JP"/>
        </w:rPr>
        <w:t xml:space="preserve"> or temporary assignment for 12 months or longer; or</w:t>
      </w:r>
    </w:p>
    <w:p w14:paraId="56275E50" w14:textId="77777777" w:rsidR="00687126" w:rsidRDefault="00687126" w:rsidP="00687126">
      <w:pPr>
        <w:ind w:left="720"/>
        <w:rPr>
          <w:lang w:eastAsia="ja-JP"/>
        </w:rPr>
      </w:pPr>
      <w:r>
        <w:rPr>
          <w:lang w:eastAsia="ja-JP"/>
        </w:rPr>
        <w:t>(c)</w:t>
      </w:r>
      <w:r>
        <w:rPr>
          <w:lang w:eastAsia="ja-JP"/>
        </w:rPr>
        <w:tab/>
      </w:r>
      <w:proofErr w:type="gramStart"/>
      <w:r>
        <w:rPr>
          <w:lang w:eastAsia="ja-JP"/>
        </w:rPr>
        <w:t>engagement</w:t>
      </w:r>
      <w:proofErr w:type="gramEnd"/>
      <w:r>
        <w:rPr>
          <w:lang w:eastAsia="ja-JP"/>
        </w:rPr>
        <w:t xml:space="preserve"> with the department.</w:t>
      </w:r>
    </w:p>
    <w:p w14:paraId="3F59F975" w14:textId="323A01BB" w:rsidR="00687126" w:rsidRDefault="00687126" w:rsidP="00687126">
      <w:pPr>
        <w:ind w:left="720" w:hanging="720"/>
        <w:rPr>
          <w:lang w:eastAsia="ja-JP"/>
        </w:rPr>
      </w:pPr>
      <w:r>
        <w:rPr>
          <w:lang w:eastAsia="ja-JP"/>
        </w:rPr>
        <w:t>2</w:t>
      </w:r>
      <w:r w:rsidR="00905862">
        <w:rPr>
          <w:lang w:eastAsia="ja-JP"/>
        </w:rPr>
        <w:t>2</w:t>
      </w:r>
      <w:r>
        <w:rPr>
          <w:lang w:eastAsia="ja-JP"/>
        </w:rPr>
        <w:t>.2</w:t>
      </w:r>
      <w:r>
        <w:rPr>
          <w:lang w:eastAsia="ja-JP"/>
        </w:rPr>
        <w:tab/>
        <w:t>Any financial assistance will include the following expenses subject to your personal circumstances:</w:t>
      </w:r>
    </w:p>
    <w:p w14:paraId="79C3C189" w14:textId="77777777" w:rsidR="00687126" w:rsidRDefault="00687126" w:rsidP="00687126">
      <w:pPr>
        <w:ind w:left="1440" w:hanging="720"/>
        <w:rPr>
          <w:lang w:eastAsia="ja-JP"/>
        </w:rPr>
      </w:pPr>
      <w:r>
        <w:rPr>
          <w:lang w:eastAsia="ja-JP"/>
        </w:rPr>
        <w:t>(a)</w:t>
      </w:r>
      <w:r>
        <w:rPr>
          <w:lang w:eastAsia="ja-JP"/>
        </w:rPr>
        <w:tab/>
        <w:t>Payment of reasonable removal costs of your household effects and personal possessions;</w:t>
      </w:r>
    </w:p>
    <w:p w14:paraId="65E4A246" w14:textId="77777777" w:rsidR="00687126" w:rsidRDefault="00687126" w:rsidP="00687126">
      <w:pPr>
        <w:ind w:left="720"/>
        <w:rPr>
          <w:lang w:eastAsia="ja-JP"/>
        </w:rPr>
      </w:pPr>
      <w:r>
        <w:rPr>
          <w:lang w:eastAsia="ja-JP"/>
        </w:rPr>
        <w:t>(b)</w:t>
      </w:r>
      <w:r>
        <w:rPr>
          <w:lang w:eastAsia="ja-JP"/>
        </w:rPr>
        <w:tab/>
        <w:t>Temporary accommodation for you and your eligible dependant/s;</w:t>
      </w:r>
    </w:p>
    <w:p w14:paraId="0F323ADD" w14:textId="77777777" w:rsidR="00687126" w:rsidRDefault="00687126" w:rsidP="00687126">
      <w:pPr>
        <w:ind w:left="720"/>
        <w:rPr>
          <w:lang w:eastAsia="ja-JP"/>
        </w:rPr>
      </w:pPr>
      <w:r>
        <w:rPr>
          <w:lang w:eastAsia="ja-JP"/>
        </w:rPr>
        <w:t>(c)</w:t>
      </w:r>
      <w:r>
        <w:rPr>
          <w:lang w:eastAsia="ja-JP"/>
        </w:rPr>
        <w:tab/>
        <w:t>Education expenses for your eligible dependent children; and</w:t>
      </w:r>
    </w:p>
    <w:p w14:paraId="1508E530" w14:textId="7574AEBF" w:rsidR="00687126" w:rsidRDefault="00687126" w:rsidP="00687126">
      <w:pPr>
        <w:ind w:left="720"/>
        <w:rPr>
          <w:lang w:eastAsia="ja-JP"/>
        </w:rPr>
      </w:pPr>
      <w:r>
        <w:rPr>
          <w:lang w:eastAsia="ja-JP"/>
        </w:rPr>
        <w:t>(d)</w:t>
      </w:r>
      <w:r>
        <w:rPr>
          <w:lang w:eastAsia="ja-JP"/>
        </w:rPr>
        <w:tab/>
        <w:t>Costs associated with the sale or purchase of a house.</w:t>
      </w:r>
    </w:p>
    <w:p w14:paraId="72BB9C43" w14:textId="65D86459" w:rsidR="00A71E95" w:rsidRDefault="00687126" w:rsidP="00A71E95">
      <w:pPr>
        <w:pStyle w:val="Heading3"/>
        <w:rPr>
          <w:rFonts w:asciiTheme="minorHAnsi" w:hAnsiTheme="minorHAnsi"/>
          <w:b w:val="0"/>
          <w:sz w:val="22"/>
          <w:szCs w:val="22"/>
          <w:lang w:eastAsia="ja-JP"/>
        </w:rPr>
      </w:pPr>
      <w:bookmarkStart w:id="57" w:name="_Toc434834813"/>
      <w:r>
        <w:rPr>
          <w:rFonts w:asciiTheme="minorHAnsi" w:hAnsiTheme="minorHAnsi"/>
          <w:b w:val="0"/>
          <w:sz w:val="22"/>
          <w:szCs w:val="22"/>
          <w:lang w:eastAsia="ja-JP"/>
        </w:rPr>
        <w:tab/>
      </w:r>
    </w:p>
    <w:p w14:paraId="114D1F0F" w14:textId="4B09DA50" w:rsidR="00687126" w:rsidRDefault="00A71E95" w:rsidP="001E5DDD">
      <w:pPr>
        <w:ind w:left="709" w:hanging="709"/>
        <w:rPr>
          <w:lang w:eastAsia="ja-JP"/>
        </w:rPr>
      </w:pPr>
      <w:bookmarkStart w:id="58" w:name="_Toc535485197"/>
      <w:r>
        <w:rPr>
          <w:lang w:eastAsia="ja-JP"/>
        </w:rPr>
        <w:t>22.3</w:t>
      </w:r>
      <w:r>
        <w:rPr>
          <w:lang w:eastAsia="ja-JP"/>
        </w:rPr>
        <w:tab/>
      </w:r>
      <w:r w:rsidR="00687126">
        <w:rPr>
          <w:lang w:eastAsia="ja-JP"/>
        </w:rPr>
        <w:t xml:space="preserve">Where we have relocated you to another locality at our expense in accordance with this </w:t>
      </w:r>
      <w:r w:rsidR="00EF4047">
        <w:rPr>
          <w:lang w:eastAsia="ja-JP"/>
        </w:rPr>
        <w:t>c</w:t>
      </w:r>
      <w:r w:rsidR="00687126">
        <w:rPr>
          <w:lang w:eastAsia="ja-JP"/>
        </w:rPr>
        <w:t>lause and:</w:t>
      </w:r>
      <w:bookmarkEnd w:id="57"/>
      <w:bookmarkEnd w:id="58"/>
    </w:p>
    <w:p w14:paraId="56AD33E7" w14:textId="77777777" w:rsidR="00687126" w:rsidRDefault="00687126" w:rsidP="00687126">
      <w:pPr>
        <w:spacing w:before="200"/>
        <w:ind w:left="1418" w:hanging="709"/>
        <w:rPr>
          <w:lang w:eastAsia="ja-JP"/>
        </w:rPr>
      </w:pPr>
      <w:r>
        <w:rPr>
          <w:lang w:eastAsia="ja-JP"/>
        </w:rPr>
        <w:t>(a)</w:t>
      </w:r>
      <w:r>
        <w:rPr>
          <w:lang w:eastAsia="ja-JP"/>
        </w:rPr>
        <w:tab/>
      </w:r>
      <w:proofErr w:type="gramStart"/>
      <w:r>
        <w:rPr>
          <w:lang w:eastAsia="ja-JP"/>
        </w:rPr>
        <w:t>your</w:t>
      </w:r>
      <w:proofErr w:type="gramEnd"/>
      <w:r>
        <w:rPr>
          <w:lang w:eastAsia="ja-JP"/>
        </w:rPr>
        <w:t xml:space="preserve"> employment is terminated; or</w:t>
      </w:r>
    </w:p>
    <w:p w14:paraId="4DACFA43" w14:textId="77777777" w:rsidR="00687126" w:rsidRDefault="00687126" w:rsidP="00687126">
      <w:pPr>
        <w:ind w:left="1418" w:hanging="709"/>
        <w:rPr>
          <w:lang w:eastAsia="ja-JP"/>
        </w:rPr>
      </w:pPr>
      <w:r>
        <w:rPr>
          <w:lang w:eastAsia="ja-JP"/>
        </w:rPr>
        <w:t>(b)</w:t>
      </w:r>
      <w:r>
        <w:rPr>
          <w:lang w:eastAsia="ja-JP"/>
        </w:rPr>
        <w:tab/>
      </w:r>
      <w:proofErr w:type="gramStart"/>
      <w:r>
        <w:rPr>
          <w:lang w:eastAsia="ja-JP"/>
        </w:rPr>
        <w:t>you</w:t>
      </w:r>
      <w:proofErr w:type="gramEnd"/>
      <w:r>
        <w:rPr>
          <w:lang w:eastAsia="ja-JP"/>
        </w:rPr>
        <w:t xml:space="preserve"> pass away,</w:t>
      </w:r>
    </w:p>
    <w:p w14:paraId="0009B1EA" w14:textId="7779B0AD" w:rsidR="00687126" w:rsidRDefault="00687126" w:rsidP="00687126">
      <w:pPr>
        <w:ind w:left="709"/>
        <w:rPr>
          <w:lang w:eastAsia="ja-JP"/>
        </w:rPr>
      </w:pPr>
      <w:proofErr w:type="gramStart"/>
      <w:r>
        <w:rPr>
          <w:lang w:eastAsia="ja-JP"/>
        </w:rPr>
        <w:lastRenderedPageBreak/>
        <w:t>the</w:t>
      </w:r>
      <w:proofErr w:type="gramEnd"/>
      <w:r>
        <w:rPr>
          <w:lang w:eastAsia="ja-JP"/>
        </w:rPr>
        <w:t xml:space="preserve"> payment of reasonable expenses to you and/or your eligible dependant/s may be authorised by the </w:t>
      </w:r>
      <w:r w:rsidR="004903D3">
        <w:rPr>
          <w:lang w:eastAsia="ja-JP"/>
        </w:rPr>
        <w:t>s</w:t>
      </w:r>
      <w:r>
        <w:rPr>
          <w:lang w:eastAsia="ja-JP"/>
        </w:rPr>
        <w:t xml:space="preserve">ecretary. Reasonable expenses for the purposes of this </w:t>
      </w:r>
      <w:r w:rsidR="00EF4047">
        <w:rPr>
          <w:lang w:eastAsia="ja-JP"/>
        </w:rPr>
        <w:t>c</w:t>
      </w:r>
      <w:r>
        <w:rPr>
          <w:lang w:eastAsia="ja-JP"/>
        </w:rPr>
        <w:t>lause are conveyance and removal of furniture and household effects for you and/or your eligible dependant/s.</w:t>
      </w:r>
    </w:p>
    <w:p w14:paraId="0EFAFBC2" w14:textId="33DF18DA" w:rsidR="00687126" w:rsidRDefault="00687126" w:rsidP="00687126">
      <w:pPr>
        <w:ind w:left="709" w:hanging="709"/>
        <w:rPr>
          <w:lang w:eastAsia="ja-JP"/>
        </w:rPr>
      </w:pPr>
      <w:r>
        <w:rPr>
          <w:lang w:eastAsia="ja-JP"/>
        </w:rPr>
        <w:t>2</w:t>
      </w:r>
      <w:r w:rsidR="00905862">
        <w:rPr>
          <w:lang w:eastAsia="ja-JP"/>
        </w:rPr>
        <w:t>2</w:t>
      </w:r>
      <w:r>
        <w:rPr>
          <w:lang w:eastAsia="ja-JP"/>
        </w:rPr>
        <w:t>.4</w:t>
      </w:r>
      <w:r>
        <w:rPr>
          <w:lang w:eastAsia="ja-JP"/>
        </w:rPr>
        <w:tab/>
        <w:t xml:space="preserve">If you are relocated from a remote locality in Table </w:t>
      </w:r>
      <w:r w:rsidR="006C0EEB">
        <w:rPr>
          <w:lang w:eastAsia="ja-JP"/>
        </w:rPr>
        <w:t>5</w:t>
      </w:r>
      <w:r>
        <w:rPr>
          <w:lang w:eastAsia="ja-JP"/>
        </w:rPr>
        <w:t xml:space="preserve"> or </w:t>
      </w:r>
      <w:r w:rsidR="000B42ED">
        <w:rPr>
          <w:lang w:eastAsia="ja-JP"/>
        </w:rPr>
        <w:t>6</w:t>
      </w:r>
      <w:r>
        <w:rPr>
          <w:lang w:eastAsia="ja-JP"/>
        </w:rPr>
        <w:t xml:space="preserve"> of </w:t>
      </w:r>
      <w:r w:rsidR="00EF4047">
        <w:rPr>
          <w:lang w:eastAsia="ja-JP"/>
        </w:rPr>
        <w:t>c</w:t>
      </w:r>
      <w:r>
        <w:rPr>
          <w:lang w:eastAsia="ja-JP"/>
        </w:rPr>
        <w:t xml:space="preserve">lause </w:t>
      </w:r>
      <w:r w:rsidR="006C0EEB">
        <w:rPr>
          <w:lang w:eastAsia="ja-JP"/>
        </w:rPr>
        <w:t>2</w:t>
      </w:r>
      <w:r w:rsidR="000B42ED">
        <w:rPr>
          <w:lang w:eastAsia="ja-JP"/>
        </w:rPr>
        <w:t>6</w:t>
      </w:r>
      <w:r>
        <w:rPr>
          <w:lang w:eastAsia="ja-JP"/>
        </w:rPr>
        <w:t xml:space="preserve"> and have been at the locality for a continuous period of not less than three years, you will receive relocation assistance in accordance with this </w:t>
      </w:r>
      <w:r w:rsidR="00EF4047">
        <w:rPr>
          <w:lang w:eastAsia="ja-JP"/>
        </w:rPr>
        <w:t>c</w:t>
      </w:r>
      <w:r>
        <w:rPr>
          <w:lang w:eastAsia="ja-JP"/>
        </w:rPr>
        <w:t>lause.</w:t>
      </w:r>
    </w:p>
    <w:p w14:paraId="4D98F939" w14:textId="39687752" w:rsidR="00687126" w:rsidRDefault="00687126" w:rsidP="00687126">
      <w:pPr>
        <w:ind w:left="720" w:hanging="720"/>
        <w:rPr>
          <w:lang w:eastAsia="ja-JP"/>
        </w:rPr>
      </w:pPr>
      <w:r>
        <w:rPr>
          <w:lang w:eastAsia="ja-JP"/>
        </w:rPr>
        <w:t>2</w:t>
      </w:r>
      <w:r w:rsidR="00905862">
        <w:rPr>
          <w:lang w:eastAsia="ja-JP"/>
        </w:rPr>
        <w:t>2</w:t>
      </w:r>
      <w:r>
        <w:rPr>
          <w:lang w:eastAsia="ja-JP"/>
        </w:rPr>
        <w:t>.5</w:t>
      </w:r>
      <w:r>
        <w:rPr>
          <w:lang w:eastAsia="ja-JP"/>
        </w:rPr>
        <w:tab/>
        <w:t xml:space="preserve">Additional guidance concerning the application of relocations assistance is contained in the </w:t>
      </w:r>
      <w:r w:rsidRPr="004958AD">
        <w:rPr>
          <w:i/>
          <w:lang w:eastAsia="ja-JP"/>
        </w:rPr>
        <w:t>Relocation and Transfers Enterprise Agreement Guideline</w:t>
      </w:r>
      <w:r>
        <w:rPr>
          <w:lang w:eastAsia="ja-JP"/>
        </w:rPr>
        <w:t>.</w:t>
      </w:r>
    </w:p>
    <w:p w14:paraId="009DEC9A" w14:textId="77B65D0D" w:rsidR="005549F4" w:rsidRPr="00834B85" w:rsidRDefault="008815C9" w:rsidP="00834B85">
      <w:pPr>
        <w:pStyle w:val="Heading2"/>
      </w:pPr>
      <w:bookmarkStart w:id="59" w:name="_Toc2602306"/>
      <w:r w:rsidRPr="00834B85">
        <w:t>2</w:t>
      </w:r>
      <w:r w:rsidR="00905862" w:rsidRPr="00834B85">
        <w:t>3</w:t>
      </w:r>
      <w:r w:rsidRPr="00834B85">
        <w:t>.</w:t>
      </w:r>
      <w:r w:rsidRPr="00834B85">
        <w:tab/>
        <w:t>Reimbursement of expenses</w:t>
      </w:r>
      <w:bookmarkEnd w:id="59"/>
    </w:p>
    <w:p w14:paraId="458A78A2" w14:textId="2A1CBAE1" w:rsidR="005549F4" w:rsidRDefault="008815C9" w:rsidP="004958AD">
      <w:r w:rsidRPr="00377E85">
        <w:t>2</w:t>
      </w:r>
      <w:r w:rsidR="00905862" w:rsidRPr="00377E85">
        <w:t>3</w:t>
      </w:r>
      <w:r w:rsidRPr="00377E85">
        <w:t>.</w:t>
      </w:r>
      <w:r w:rsidR="00D87F1E" w:rsidRPr="00377E85">
        <w:t>1</w:t>
      </w:r>
      <w:r w:rsidRPr="00377E85">
        <w:tab/>
      </w:r>
      <w:r w:rsidRPr="00377E85">
        <w:rPr>
          <w:rStyle w:val="Heading3Char"/>
          <w:rFonts w:eastAsiaTheme="minorHAnsi"/>
          <w:sz w:val="22"/>
          <w:szCs w:val="22"/>
        </w:rPr>
        <w:t>Loss or damage to property</w:t>
      </w:r>
    </w:p>
    <w:p w14:paraId="6C42AA87" w14:textId="77777777" w:rsidR="005549F4" w:rsidRDefault="008815C9">
      <w:pPr>
        <w:ind w:left="720"/>
        <w:rPr>
          <w:lang w:eastAsia="ja-JP"/>
        </w:rPr>
      </w:pPr>
      <w:r>
        <w:rPr>
          <w:lang w:eastAsia="ja-JP"/>
        </w:rPr>
        <w:t>Reimbursement for loss or damage to your clothing or personal effects which occurred in the course of your work may be approved.</w:t>
      </w:r>
    </w:p>
    <w:p w14:paraId="5494F3E1" w14:textId="2B3A06A8" w:rsidR="005549F4" w:rsidRDefault="008815C9" w:rsidP="004958AD">
      <w:r w:rsidRPr="00377E85">
        <w:t>2</w:t>
      </w:r>
      <w:r w:rsidR="00905862" w:rsidRPr="00377E85">
        <w:t>3</w:t>
      </w:r>
      <w:r w:rsidRPr="00377E85">
        <w:t>.</w:t>
      </w:r>
      <w:r w:rsidR="00D87F1E" w:rsidRPr="00377E85">
        <w:t>2</w:t>
      </w:r>
      <w:r w:rsidRPr="00834B85">
        <w:tab/>
      </w:r>
      <w:r w:rsidRPr="00377E85">
        <w:rPr>
          <w:rStyle w:val="Heading3Char"/>
          <w:rFonts w:eastAsiaTheme="minorHAnsi"/>
          <w:sz w:val="22"/>
          <w:szCs w:val="22"/>
        </w:rPr>
        <w:t>Excess fares</w:t>
      </w:r>
    </w:p>
    <w:p w14:paraId="715CDBDF" w14:textId="77777777" w:rsidR="005549F4" w:rsidRDefault="008815C9">
      <w:pPr>
        <w:ind w:left="1440" w:hanging="720"/>
        <w:rPr>
          <w:lang w:eastAsia="ja-JP"/>
        </w:rPr>
      </w:pPr>
      <w:r>
        <w:rPr>
          <w:lang w:eastAsia="ja-JP"/>
        </w:rPr>
        <w:t>(a)</w:t>
      </w:r>
      <w:r>
        <w:rPr>
          <w:lang w:eastAsia="ja-JP"/>
        </w:rPr>
        <w:tab/>
        <w:t>You will be reimbursed excess fares when the cost of travel to and from your temporary place of work is greater than the cost of travel to and from your usual place of work.</w:t>
      </w:r>
    </w:p>
    <w:p w14:paraId="126BF1C0" w14:textId="10C92E94" w:rsidR="005549F4" w:rsidRDefault="008815C9">
      <w:pPr>
        <w:ind w:left="1440" w:hanging="720"/>
        <w:rPr>
          <w:lang w:eastAsia="ja-JP"/>
        </w:rPr>
      </w:pPr>
      <w:r>
        <w:rPr>
          <w:lang w:eastAsia="ja-JP"/>
        </w:rPr>
        <w:t>(b)</w:t>
      </w:r>
      <w:r>
        <w:rPr>
          <w:lang w:eastAsia="ja-JP"/>
        </w:rPr>
        <w:tab/>
        <w:t xml:space="preserve">Excess fares are not reimbursed when you are receiving travel allowance (refer </w:t>
      </w:r>
      <w:r w:rsidR="00FB4CDF">
        <w:rPr>
          <w:lang w:eastAsia="ja-JP"/>
        </w:rPr>
        <w:t>c</w:t>
      </w:r>
      <w:r>
        <w:rPr>
          <w:lang w:eastAsia="ja-JP"/>
        </w:rPr>
        <w:t xml:space="preserve">lause </w:t>
      </w:r>
      <w:r w:rsidR="006C0EEB">
        <w:rPr>
          <w:lang w:eastAsia="ja-JP"/>
        </w:rPr>
        <w:t>2</w:t>
      </w:r>
      <w:r w:rsidR="00716ECC">
        <w:rPr>
          <w:lang w:eastAsia="ja-JP"/>
        </w:rPr>
        <w:t>5</w:t>
      </w:r>
      <w:r>
        <w:rPr>
          <w:lang w:eastAsia="ja-JP"/>
        </w:rPr>
        <w:t>.1) or have relocated in anticipation of a permanent move.</w:t>
      </w:r>
    </w:p>
    <w:p w14:paraId="5226106A" w14:textId="317F20BC" w:rsidR="005549F4" w:rsidRPr="00834B85" w:rsidRDefault="008815C9" w:rsidP="00834B85">
      <w:pPr>
        <w:pStyle w:val="Heading2"/>
      </w:pPr>
      <w:bookmarkStart w:id="60" w:name="_Toc2602307"/>
      <w:r w:rsidRPr="00834B85">
        <w:t>2</w:t>
      </w:r>
      <w:r w:rsidR="00905862" w:rsidRPr="00834B85">
        <w:t>4</w:t>
      </w:r>
      <w:r w:rsidRPr="00834B85">
        <w:t>.</w:t>
      </w:r>
      <w:r w:rsidRPr="00834B85">
        <w:tab/>
        <w:t>Allowances</w:t>
      </w:r>
      <w:bookmarkEnd w:id="60"/>
    </w:p>
    <w:p w14:paraId="19509F28" w14:textId="75179F64" w:rsidR="005549F4" w:rsidRDefault="008815C9" w:rsidP="004958AD">
      <w:r w:rsidRPr="00377E85">
        <w:t>2</w:t>
      </w:r>
      <w:r w:rsidR="00905862" w:rsidRPr="00377E85">
        <w:t>4</w:t>
      </w:r>
      <w:r w:rsidRPr="00377E85">
        <w:t>.1</w:t>
      </w:r>
      <w:r w:rsidRPr="00834B85">
        <w:tab/>
      </w:r>
      <w:r w:rsidRPr="00377E85">
        <w:rPr>
          <w:rStyle w:val="Heading3Char"/>
          <w:rFonts w:eastAsiaTheme="minorHAnsi"/>
          <w:sz w:val="22"/>
          <w:szCs w:val="22"/>
        </w:rPr>
        <w:t>Disturbance allowance</w:t>
      </w:r>
    </w:p>
    <w:p w14:paraId="44F6838B" w14:textId="77777777" w:rsidR="005549F4" w:rsidRDefault="008815C9">
      <w:pPr>
        <w:ind w:firstLine="720"/>
        <w:rPr>
          <w:lang w:eastAsia="ja-JP"/>
        </w:rPr>
      </w:pPr>
      <w:r>
        <w:rPr>
          <w:lang w:eastAsia="ja-JP"/>
        </w:rPr>
        <w:t>If you are:</w:t>
      </w:r>
    </w:p>
    <w:p w14:paraId="4021464F" w14:textId="77777777" w:rsidR="005549F4" w:rsidRDefault="008815C9">
      <w:pPr>
        <w:ind w:left="1418" w:hanging="709"/>
        <w:rPr>
          <w:lang w:eastAsia="ja-JP"/>
        </w:rPr>
      </w:pPr>
      <w:r>
        <w:rPr>
          <w:lang w:eastAsia="ja-JP"/>
        </w:rPr>
        <w:lastRenderedPageBreak/>
        <w:t>(a)</w:t>
      </w:r>
      <w:r>
        <w:rPr>
          <w:lang w:eastAsia="ja-JP"/>
        </w:rPr>
        <w:tab/>
      </w:r>
      <w:proofErr w:type="gramStart"/>
      <w:r>
        <w:rPr>
          <w:lang w:eastAsia="ja-JP"/>
        </w:rPr>
        <w:t>an</w:t>
      </w:r>
      <w:proofErr w:type="gramEnd"/>
      <w:r>
        <w:rPr>
          <w:lang w:eastAsia="ja-JP"/>
        </w:rPr>
        <w:t xml:space="preserve"> ongoing employee; and</w:t>
      </w:r>
    </w:p>
    <w:p w14:paraId="5793243B" w14:textId="110C8CE8" w:rsidR="005549F4" w:rsidRDefault="008815C9">
      <w:pPr>
        <w:ind w:left="1418" w:hanging="709"/>
        <w:rPr>
          <w:lang w:eastAsia="ja-JP"/>
        </w:rPr>
      </w:pPr>
      <w:r>
        <w:rPr>
          <w:lang w:eastAsia="ja-JP"/>
        </w:rPr>
        <w:t>(b)</w:t>
      </w:r>
      <w:r>
        <w:rPr>
          <w:lang w:eastAsia="ja-JP"/>
        </w:rPr>
        <w:tab/>
      </w:r>
      <w:proofErr w:type="gramStart"/>
      <w:r>
        <w:rPr>
          <w:lang w:eastAsia="ja-JP"/>
        </w:rPr>
        <w:t>your</w:t>
      </w:r>
      <w:proofErr w:type="gramEnd"/>
      <w:r>
        <w:rPr>
          <w:lang w:eastAsia="ja-JP"/>
        </w:rPr>
        <w:t xml:space="preserve"> household effects are removed from one locality to another at our expense in accordance with </w:t>
      </w:r>
      <w:r w:rsidR="00FB4CDF">
        <w:rPr>
          <w:lang w:eastAsia="ja-JP"/>
        </w:rPr>
        <w:t>c</w:t>
      </w:r>
      <w:r>
        <w:rPr>
          <w:lang w:eastAsia="ja-JP"/>
        </w:rPr>
        <w:t>lause 2</w:t>
      </w:r>
      <w:r w:rsidR="00716ECC">
        <w:rPr>
          <w:lang w:eastAsia="ja-JP"/>
        </w:rPr>
        <w:t>2</w:t>
      </w:r>
      <w:r>
        <w:rPr>
          <w:lang w:eastAsia="ja-JP"/>
        </w:rPr>
        <w:t>,</w:t>
      </w:r>
    </w:p>
    <w:p w14:paraId="42E1DBFA" w14:textId="77777777" w:rsidR="005549F4" w:rsidRDefault="008815C9">
      <w:pPr>
        <w:ind w:left="1418" w:hanging="709"/>
        <w:rPr>
          <w:lang w:eastAsia="ja-JP"/>
        </w:rPr>
      </w:pPr>
      <w:proofErr w:type="gramStart"/>
      <w:r>
        <w:rPr>
          <w:lang w:eastAsia="ja-JP"/>
        </w:rPr>
        <w:t>you</w:t>
      </w:r>
      <w:proofErr w:type="gramEnd"/>
      <w:r>
        <w:rPr>
          <w:lang w:eastAsia="ja-JP"/>
        </w:rPr>
        <w:t xml:space="preserve"> will be paid a disturbance allowance in accordance with Table </w:t>
      </w:r>
      <w:r w:rsidR="006C0EEB">
        <w:rPr>
          <w:lang w:eastAsia="ja-JP"/>
        </w:rPr>
        <w:t>4</w:t>
      </w:r>
      <w:r>
        <w:rPr>
          <w:lang w:eastAsia="ja-JP"/>
        </w:rPr>
        <w:t>:</w:t>
      </w:r>
    </w:p>
    <w:p w14:paraId="6DC0D8EA" w14:textId="749CDE80" w:rsidR="005549F4" w:rsidRDefault="00716ECC" w:rsidP="00377E85">
      <w:pPr>
        <w:rPr>
          <w:lang w:eastAsia="ja-JP"/>
        </w:rPr>
      </w:pPr>
      <w:r w:rsidRPr="004958AD">
        <w:t>24.2</w:t>
      </w:r>
      <w:r w:rsidRPr="004958AD">
        <w:tab/>
      </w:r>
      <w:r w:rsidR="008815C9" w:rsidRPr="004958AD">
        <w:rPr>
          <w:rStyle w:val="Heading3Char"/>
          <w:rFonts w:eastAsiaTheme="minorHAnsi"/>
          <w:sz w:val="22"/>
          <w:szCs w:val="22"/>
        </w:rPr>
        <w:t xml:space="preserve">Table </w:t>
      </w:r>
      <w:r w:rsidR="002C5DEE" w:rsidRPr="004958AD">
        <w:rPr>
          <w:rStyle w:val="Heading3Char"/>
          <w:rFonts w:eastAsiaTheme="minorHAnsi"/>
          <w:sz w:val="22"/>
          <w:szCs w:val="22"/>
        </w:rPr>
        <w:t>4</w:t>
      </w:r>
      <w:r w:rsidR="008815C9" w:rsidRPr="004958AD">
        <w:rPr>
          <w:rStyle w:val="Heading3Char"/>
          <w:rFonts w:eastAsiaTheme="minorHAnsi"/>
          <w:sz w:val="22"/>
          <w:szCs w:val="22"/>
        </w:rPr>
        <w:t>: Disturbance allowance</w:t>
      </w:r>
    </w:p>
    <w:tbl>
      <w:tblPr>
        <w:tblStyle w:val="TableGrid"/>
        <w:tblW w:w="4555" w:type="pct"/>
        <w:tblInd w:w="7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6"/>
        <w:gridCol w:w="3023"/>
        <w:gridCol w:w="2214"/>
      </w:tblGrid>
      <w:tr w:rsidR="005549F4" w14:paraId="21DC2F77" w14:textId="77777777" w:rsidTr="00145526">
        <w:tc>
          <w:tcPr>
            <w:tcW w:w="1831" w:type="pct"/>
            <w:tcBorders>
              <w:bottom w:val="single" w:sz="4" w:space="0" w:color="auto"/>
            </w:tcBorders>
          </w:tcPr>
          <w:p w14:paraId="1A4E73B5" w14:textId="77777777" w:rsidR="005549F4" w:rsidRDefault="008815C9">
            <w:pPr>
              <w:pStyle w:val="TableHeading"/>
            </w:pPr>
            <w:r>
              <w:rPr>
                <w:lang w:eastAsia="ja-JP"/>
              </w:rPr>
              <w:t>Employee without eligible dependant/s</w:t>
            </w:r>
          </w:p>
        </w:tc>
        <w:tc>
          <w:tcPr>
            <w:tcW w:w="1829" w:type="pct"/>
            <w:tcBorders>
              <w:bottom w:val="single" w:sz="4" w:space="0" w:color="auto"/>
            </w:tcBorders>
          </w:tcPr>
          <w:p w14:paraId="4EB9B368" w14:textId="77777777" w:rsidR="005549F4" w:rsidRDefault="008815C9">
            <w:pPr>
              <w:pStyle w:val="TableHeading"/>
            </w:pPr>
            <w:r>
              <w:rPr>
                <w:lang w:eastAsia="ja-JP"/>
              </w:rPr>
              <w:t>Employee with eligible dependant/s</w:t>
            </w:r>
          </w:p>
        </w:tc>
        <w:tc>
          <w:tcPr>
            <w:tcW w:w="1340" w:type="pct"/>
            <w:tcBorders>
              <w:bottom w:val="single" w:sz="4" w:space="0" w:color="auto"/>
            </w:tcBorders>
          </w:tcPr>
          <w:p w14:paraId="45246FA7" w14:textId="77777777" w:rsidR="005549F4" w:rsidRDefault="008815C9">
            <w:pPr>
              <w:pStyle w:val="TableHeading"/>
              <w:rPr>
                <w:lang w:eastAsia="ja-JP"/>
              </w:rPr>
            </w:pPr>
            <w:r>
              <w:rPr>
                <w:lang w:eastAsia="ja-JP"/>
              </w:rPr>
              <w:t>Additional for eligible dependent full time student</w:t>
            </w:r>
          </w:p>
        </w:tc>
      </w:tr>
      <w:tr w:rsidR="005549F4" w14:paraId="59263BE7" w14:textId="77777777" w:rsidTr="00145526">
        <w:tc>
          <w:tcPr>
            <w:tcW w:w="1831" w:type="pct"/>
            <w:tcBorders>
              <w:top w:val="single" w:sz="4" w:space="0" w:color="auto"/>
              <w:bottom w:val="single" w:sz="4" w:space="0" w:color="auto"/>
            </w:tcBorders>
          </w:tcPr>
          <w:p w14:paraId="17159AE3" w14:textId="0373A00A" w:rsidR="005549F4" w:rsidRDefault="008815C9" w:rsidP="00807BFD">
            <w:pPr>
              <w:pStyle w:val="TableText"/>
              <w:rPr>
                <w:lang w:eastAsia="ja-JP"/>
              </w:rPr>
            </w:pPr>
            <w:r>
              <w:rPr>
                <w:lang w:eastAsia="ja-JP"/>
              </w:rPr>
              <w:t>$7</w:t>
            </w:r>
            <w:r w:rsidR="00807BFD">
              <w:rPr>
                <w:lang w:eastAsia="ja-JP"/>
              </w:rPr>
              <w:t>89</w:t>
            </w:r>
            <w:r>
              <w:rPr>
                <w:lang w:eastAsia="ja-JP"/>
              </w:rPr>
              <w:t>.00</w:t>
            </w:r>
          </w:p>
        </w:tc>
        <w:tc>
          <w:tcPr>
            <w:tcW w:w="1829" w:type="pct"/>
            <w:tcBorders>
              <w:top w:val="single" w:sz="4" w:space="0" w:color="auto"/>
              <w:bottom w:val="single" w:sz="4" w:space="0" w:color="auto"/>
            </w:tcBorders>
          </w:tcPr>
          <w:p w14:paraId="32E3A1D9" w14:textId="05CF4F11" w:rsidR="005549F4" w:rsidRDefault="008815C9" w:rsidP="00807BFD">
            <w:pPr>
              <w:pStyle w:val="TableText"/>
              <w:rPr>
                <w:lang w:eastAsia="ja-JP"/>
              </w:rPr>
            </w:pPr>
            <w:r>
              <w:rPr>
                <w:lang w:eastAsia="ja-JP"/>
              </w:rPr>
              <w:t>$1,</w:t>
            </w:r>
            <w:r w:rsidR="00807BFD">
              <w:rPr>
                <w:lang w:eastAsia="ja-JP"/>
              </w:rPr>
              <w:t>577</w:t>
            </w:r>
            <w:r>
              <w:rPr>
                <w:lang w:eastAsia="ja-JP"/>
              </w:rPr>
              <w:t>.00</w:t>
            </w:r>
          </w:p>
        </w:tc>
        <w:tc>
          <w:tcPr>
            <w:tcW w:w="1340" w:type="pct"/>
            <w:tcBorders>
              <w:top w:val="single" w:sz="4" w:space="0" w:color="auto"/>
              <w:bottom w:val="single" w:sz="4" w:space="0" w:color="auto"/>
            </w:tcBorders>
          </w:tcPr>
          <w:p w14:paraId="61C4E230" w14:textId="2986490B" w:rsidR="005549F4" w:rsidRDefault="008815C9" w:rsidP="00827F24">
            <w:pPr>
              <w:pStyle w:val="TableText"/>
              <w:rPr>
                <w:lang w:eastAsia="ja-JP"/>
              </w:rPr>
            </w:pPr>
            <w:r>
              <w:rPr>
                <w:lang w:eastAsia="ja-JP"/>
              </w:rPr>
              <w:t>$2</w:t>
            </w:r>
            <w:r w:rsidR="000E01BC">
              <w:rPr>
                <w:lang w:eastAsia="ja-JP"/>
              </w:rPr>
              <w:t>3</w:t>
            </w:r>
            <w:r w:rsidR="00827F24">
              <w:rPr>
                <w:lang w:eastAsia="ja-JP"/>
              </w:rPr>
              <w:t>9</w:t>
            </w:r>
            <w:r>
              <w:rPr>
                <w:lang w:eastAsia="ja-JP"/>
              </w:rPr>
              <w:t>.00 per dependent</w:t>
            </w:r>
          </w:p>
        </w:tc>
      </w:tr>
    </w:tbl>
    <w:p w14:paraId="3933E763" w14:textId="488677DD" w:rsidR="00B56AE8" w:rsidRPr="00B56AE8" w:rsidRDefault="00B56AE8" w:rsidP="00716ECC">
      <w:pPr>
        <w:ind w:left="1440" w:hanging="720"/>
        <w:rPr>
          <w:lang w:eastAsia="ja-JP"/>
        </w:rPr>
      </w:pPr>
    </w:p>
    <w:p w14:paraId="2AD4FF69" w14:textId="69B129FB" w:rsidR="005549F4" w:rsidRPr="00377E85" w:rsidRDefault="008815C9" w:rsidP="004958AD">
      <w:pPr>
        <w:rPr>
          <w:lang w:eastAsia="ja-JP"/>
        </w:rPr>
      </w:pPr>
      <w:r w:rsidRPr="00377E85">
        <w:t>2</w:t>
      </w:r>
      <w:r w:rsidR="005242CF" w:rsidRPr="00377E85">
        <w:t>4</w:t>
      </w:r>
      <w:r w:rsidRPr="00377E85">
        <w:t>.</w:t>
      </w:r>
      <w:r w:rsidR="00045F4B" w:rsidRPr="00377E85">
        <w:t>3</w:t>
      </w:r>
      <w:r w:rsidRPr="00377E85">
        <w:tab/>
      </w:r>
      <w:r w:rsidRPr="004958AD">
        <w:rPr>
          <w:rStyle w:val="Heading3Char"/>
          <w:rFonts w:eastAsiaTheme="minorHAnsi"/>
          <w:sz w:val="22"/>
          <w:szCs w:val="22"/>
        </w:rPr>
        <w:t>First aid allowance</w:t>
      </w:r>
    </w:p>
    <w:p w14:paraId="4857279A" w14:textId="7264BD16" w:rsidR="005549F4" w:rsidRDefault="008815C9">
      <w:pPr>
        <w:ind w:left="1440" w:hanging="720"/>
        <w:rPr>
          <w:lang w:eastAsia="ja-JP"/>
        </w:rPr>
      </w:pPr>
      <w:r>
        <w:rPr>
          <w:lang w:eastAsia="ja-JP"/>
        </w:rPr>
        <w:t>(a)</w:t>
      </w:r>
      <w:r>
        <w:rPr>
          <w:lang w:eastAsia="ja-JP"/>
        </w:rPr>
        <w:tab/>
        <w:t>You will be paid a first aid allowance of $2</w:t>
      </w:r>
      <w:r w:rsidR="000E01BC">
        <w:rPr>
          <w:lang w:eastAsia="ja-JP"/>
        </w:rPr>
        <w:t>9</w:t>
      </w:r>
      <w:r>
        <w:rPr>
          <w:lang w:eastAsia="ja-JP"/>
        </w:rPr>
        <w:t>.</w:t>
      </w:r>
      <w:r w:rsidR="001E49E3">
        <w:rPr>
          <w:lang w:eastAsia="ja-JP"/>
        </w:rPr>
        <w:t>47</w:t>
      </w:r>
      <w:r>
        <w:rPr>
          <w:lang w:eastAsia="ja-JP"/>
        </w:rPr>
        <w:t xml:space="preserve"> per fortnight when:</w:t>
      </w:r>
    </w:p>
    <w:p w14:paraId="52970B39" w14:textId="77777777" w:rsidR="005549F4" w:rsidRDefault="008815C9">
      <w:pPr>
        <w:ind w:left="2127" w:hanging="709"/>
        <w:rPr>
          <w:lang w:eastAsia="ja-JP"/>
        </w:rPr>
      </w:pPr>
      <w:r>
        <w:rPr>
          <w:lang w:eastAsia="ja-JP"/>
        </w:rPr>
        <w:t>(</w:t>
      </w:r>
      <w:proofErr w:type="spellStart"/>
      <w:r>
        <w:rPr>
          <w:lang w:eastAsia="ja-JP"/>
        </w:rPr>
        <w:t>i</w:t>
      </w:r>
      <w:proofErr w:type="spellEnd"/>
      <w:r>
        <w:rPr>
          <w:lang w:eastAsia="ja-JP"/>
        </w:rPr>
        <w:t>)</w:t>
      </w:r>
      <w:r>
        <w:rPr>
          <w:lang w:eastAsia="ja-JP"/>
        </w:rPr>
        <w:tab/>
      </w:r>
      <w:proofErr w:type="gramStart"/>
      <w:r>
        <w:rPr>
          <w:lang w:eastAsia="ja-JP"/>
        </w:rPr>
        <w:t>you</w:t>
      </w:r>
      <w:proofErr w:type="gramEnd"/>
      <w:r>
        <w:rPr>
          <w:lang w:eastAsia="ja-JP"/>
        </w:rPr>
        <w:t xml:space="preserve"> hold and maintain a current first aid qualification from a nationally accredited training provider; and</w:t>
      </w:r>
    </w:p>
    <w:p w14:paraId="0796601A" w14:textId="4CA47413" w:rsidR="005549F4" w:rsidRDefault="008815C9">
      <w:pPr>
        <w:ind w:left="1440"/>
        <w:rPr>
          <w:lang w:eastAsia="ja-JP"/>
        </w:rPr>
      </w:pPr>
      <w:r>
        <w:rPr>
          <w:lang w:eastAsia="ja-JP"/>
        </w:rPr>
        <w:t>(ii)</w:t>
      </w:r>
      <w:r>
        <w:rPr>
          <w:lang w:eastAsia="ja-JP"/>
        </w:rPr>
        <w:tab/>
      </w:r>
      <w:proofErr w:type="gramStart"/>
      <w:r>
        <w:rPr>
          <w:lang w:eastAsia="ja-JP"/>
        </w:rPr>
        <w:t>the</w:t>
      </w:r>
      <w:proofErr w:type="gramEnd"/>
      <w:r>
        <w:rPr>
          <w:lang w:eastAsia="ja-JP"/>
        </w:rPr>
        <w:t xml:space="preserve"> </w:t>
      </w:r>
      <w:r w:rsidR="004903D3">
        <w:rPr>
          <w:lang w:eastAsia="ja-JP"/>
        </w:rPr>
        <w:t>s</w:t>
      </w:r>
      <w:r>
        <w:rPr>
          <w:lang w:eastAsia="ja-JP"/>
        </w:rPr>
        <w:t>ecretary appoints you as a first aid officer.</w:t>
      </w:r>
    </w:p>
    <w:p w14:paraId="2EF1897B" w14:textId="77777777" w:rsidR="005549F4" w:rsidRDefault="008815C9">
      <w:pPr>
        <w:ind w:left="1440" w:hanging="720"/>
        <w:rPr>
          <w:lang w:eastAsia="ja-JP"/>
        </w:rPr>
      </w:pPr>
      <w:r>
        <w:rPr>
          <w:lang w:eastAsia="ja-JP"/>
        </w:rPr>
        <w:t>(b)</w:t>
      </w:r>
      <w:r>
        <w:rPr>
          <w:lang w:eastAsia="ja-JP"/>
        </w:rPr>
        <w:tab/>
        <w:t>The cost associated in gaining or maintaining your first aid qualification will be met by us.</w:t>
      </w:r>
    </w:p>
    <w:p w14:paraId="03340AD4" w14:textId="5C05DA56" w:rsidR="005549F4" w:rsidRDefault="008815C9" w:rsidP="004958AD">
      <w:pPr>
        <w:rPr>
          <w:lang w:eastAsia="ja-JP"/>
        </w:rPr>
      </w:pPr>
      <w:r w:rsidRPr="00377E85">
        <w:t>2</w:t>
      </w:r>
      <w:r w:rsidR="005242CF" w:rsidRPr="00377E85">
        <w:t>4</w:t>
      </w:r>
      <w:r w:rsidRPr="00377E85">
        <w:t>.</w:t>
      </w:r>
      <w:r w:rsidR="00045F4B" w:rsidRPr="00377E85">
        <w:t>4</w:t>
      </w:r>
      <w:r w:rsidRPr="00834B85">
        <w:rPr>
          <w:b/>
        </w:rPr>
        <w:tab/>
      </w:r>
      <w:r w:rsidRPr="004958AD">
        <w:rPr>
          <w:rStyle w:val="Heading3Char"/>
          <w:rFonts w:eastAsiaTheme="minorHAnsi"/>
          <w:sz w:val="22"/>
          <w:szCs w:val="22"/>
        </w:rPr>
        <w:t>Motor vehicle allowance</w:t>
      </w:r>
    </w:p>
    <w:p w14:paraId="7E902401" w14:textId="6796027C" w:rsidR="00687126" w:rsidRDefault="00687126" w:rsidP="00687126">
      <w:pPr>
        <w:ind w:left="1440" w:hanging="720"/>
        <w:rPr>
          <w:lang w:eastAsia="ja-JP"/>
        </w:rPr>
      </w:pPr>
      <w:r>
        <w:rPr>
          <w:lang w:eastAsia="ja-JP"/>
        </w:rPr>
        <w:t>(a)</w:t>
      </w:r>
      <w:r>
        <w:rPr>
          <w:lang w:eastAsia="ja-JP"/>
        </w:rPr>
        <w:tab/>
        <w:t xml:space="preserve">Where the </w:t>
      </w:r>
      <w:r w:rsidR="000432A5">
        <w:rPr>
          <w:lang w:eastAsia="ja-JP"/>
        </w:rPr>
        <w:t>s</w:t>
      </w:r>
      <w:r>
        <w:rPr>
          <w:lang w:eastAsia="ja-JP"/>
        </w:rPr>
        <w:t>ecretary considers that it will result in greater efficiency or involve less cost and you agree to do so, you may be approved to use your private vehicle or hire a vehicle at your own expense for official travel.</w:t>
      </w:r>
    </w:p>
    <w:p w14:paraId="7AC23505" w14:textId="411A2DB1" w:rsidR="00687126" w:rsidRDefault="00687126" w:rsidP="00E609EF">
      <w:pPr>
        <w:ind w:left="1440" w:hanging="720"/>
        <w:rPr>
          <w:lang w:eastAsia="ja-JP"/>
        </w:rPr>
      </w:pPr>
      <w:r>
        <w:rPr>
          <w:lang w:eastAsia="ja-JP"/>
        </w:rPr>
        <w:lastRenderedPageBreak/>
        <w:t>(b)</w:t>
      </w:r>
      <w:r>
        <w:rPr>
          <w:lang w:eastAsia="ja-JP"/>
        </w:rPr>
        <w:tab/>
        <w:t>If approved, you will be paid a motor vehicle allowance (MVA) equivalent to the rate set by the Australian Taxation Office for claiming a deduction for car expenses using the cents per kilometre method.</w:t>
      </w:r>
    </w:p>
    <w:p w14:paraId="0778FEED" w14:textId="7D913685" w:rsidR="00687126" w:rsidRPr="00E609EF" w:rsidRDefault="00687126" w:rsidP="00E36035">
      <w:pPr>
        <w:ind w:left="1440" w:hanging="720"/>
        <w:rPr>
          <w:lang w:eastAsia="ja-JP"/>
        </w:rPr>
      </w:pPr>
      <w:r w:rsidRPr="00E609EF">
        <w:rPr>
          <w:lang w:eastAsia="ja-JP"/>
        </w:rPr>
        <w:t>(c)</w:t>
      </w:r>
      <w:r w:rsidRPr="00E609EF">
        <w:rPr>
          <w:lang w:eastAsia="ja-JP"/>
        </w:rPr>
        <w:tab/>
        <w:t xml:space="preserve">If you are required to work at an establishment other than your </w:t>
      </w:r>
      <w:r w:rsidR="00E36035">
        <w:rPr>
          <w:lang w:eastAsia="ja-JP"/>
        </w:rPr>
        <w:t>usual place of work</w:t>
      </w:r>
      <w:r w:rsidRPr="00E609EF">
        <w:rPr>
          <w:lang w:eastAsia="ja-JP"/>
        </w:rPr>
        <w:t>, and you are approved to use your private vehicle, you will be paid MVA for the distance travelled from your home (or temporary residence when on temporary assignment) to the alternative work location and return home.</w:t>
      </w:r>
    </w:p>
    <w:p w14:paraId="47D8722F" w14:textId="6D2A74A2" w:rsidR="00687126" w:rsidRPr="00E609EF" w:rsidRDefault="00687126" w:rsidP="00E36035">
      <w:pPr>
        <w:ind w:left="1440" w:hanging="720"/>
        <w:rPr>
          <w:lang w:eastAsia="ja-JP"/>
        </w:rPr>
      </w:pPr>
      <w:r w:rsidRPr="00E609EF">
        <w:rPr>
          <w:lang w:eastAsia="ja-JP"/>
        </w:rPr>
        <w:t>(d)</w:t>
      </w:r>
      <w:r w:rsidRPr="00E609EF">
        <w:rPr>
          <w:lang w:eastAsia="ja-JP"/>
        </w:rPr>
        <w:tab/>
        <w:t>If you</w:t>
      </w:r>
      <w:r w:rsidR="00E36035">
        <w:rPr>
          <w:lang w:eastAsia="ja-JP"/>
        </w:rPr>
        <w:t xml:space="preserve">r usual place of work is </w:t>
      </w:r>
      <w:r w:rsidRPr="00E609EF">
        <w:rPr>
          <w:lang w:eastAsia="ja-JP"/>
        </w:rPr>
        <w:t xml:space="preserve">a location in Melbourne and </w:t>
      </w:r>
      <w:r w:rsidR="00E36035">
        <w:rPr>
          <w:lang w:eastAsia="ja-JP"/>
        </w:rPr>
        <w:t xml:space="preserve">you </w:t>
      </w:r>
      <w:r w:rsidRPr="00E609EF">
        <w:rPr>
          <w:lang w:eastAsia="ja-JP"/>
        </w:rPr>
        <w:t xml:space="preserve">are required, on a temporary basis, to perform work at another place of work within the Melbourne metropolitan area you will be paid MVA for the excess of the distance normally travelled between your place of residence and your </w:t>
      </w:r>
      <w:r w:rsidR="00E36035">
        <w:rPr>
          <w:lang w:eastAsia="ja-JP"/>
        </w:rPr>
        <w:t>usual place of work</w:t>
      </w:r>
      <w:r w:rsidRPr="00E609EF">
        <w:rPr>
          <w:lang w:eastAsia="ja-JP"/>
        </w:rPr>
        <w:t>.</w:t>
      </w:r>
    </w:p>
    <w:p w14:paraId="55A155BB" w14:textId="00EA48CF" w:rsidR="00D87F1E" w:rsidRDefault="00D87F1E" w:rsidP="00377E85">
      <w:pPr>
        <w:rPr>
          <w:lang w:eastAsia="ja-JP"/>
        </w:rPr>
      </w:pPr>
      <w:r w:rsidRPr="00B00B00">
        <w:rPr>
          <w:lang w:eastAsia="ja-JP"/>
        </w:rPr>
        <w:t>2</w:t>
      </w:r>
      <w:r w:rsidR="005242CF">
        <w:rPr>
          <w:lang w:eastAsia="ja-JP"/>
        </w:rPr>
        <w:t>4</w:t>
      </w:r>
      <w:r w:rsidRPr="00B00B00">
        <w:rPr>
          <w:lang w:eastAsia="ja-JP"/>
        </w:rPr>
        <w:t>.</w:t>
      </w:r>
      <w:r w:rsidR="00045F4B">
        <w:rPr>
          <w:lang w:eastAsia="ja-JP"/>
        </w:rPr>
        <w:t>5</w:t>
      </w:r>
      <w:r>
        <w:rPr>
          <w:lang w:eastAsia="ja-JP"/>
        </w:rPr>
        <w:tab/>
      </w:r>
      <w:r w:rsidRPr="00834B85">
        <w:rPr>
          <w:rStyle w:val="Heading3Char"/>
          <w:rFonts w:eastAsiaTheme="minorHAnsi"/>
          <w:sz w:val="22"/>
          <w:szCs w:val="22"/>
        </w:rPr>
        <w:t>Shoe, towel</w:t>
      </w:r>
      <w:r w:rsidR="00883DC1" w:rsidRPr="00834B85">
        <w:rPr>
          <w:rStyle w:val="Heading3Char"/>
          <w:rFonts w:eastAsiaTheme="minorHAnsi"/>
          <w:sz w:val="22"/>
          <w:szCs w:val="22"/>
        </w:rPr>
        <w:t>,</w:t>
      </w:r>
      <w:r w:rsidRPr="00834B85">
        <w:rPr>
          <w:rStyle w:val="Heading3Char"/>
          <w:rFonts w:eastAsiaTheme="minorHAnsi"/>
          <w:sz w:val="22"/>
          <w:szCs w:val="22"/>
        </w:rPr>
        <w:t xml:space="preserve"> sock </w:t>
      </w:r>
      <w:r w:rsidR="00807BFD" w:rsidRPr="00834B85">
        <w:rPr>
          <w:rStyle w:val="Heading3Char"/>
          <w:rFonts w:eastAsiaTheme="minorHAnsi"/>
          <w:sz w:val="22"/>
          <w:szCs w:val="22"/>
        </w:rPr>
        <w:t xml:space="preserve">and knife </w:t>
      </w:r>
      <w:r w:rsidRPr="00834B85">
        <w:rPr>
          <w:rStyle w:val="Heading3Char"/>
          <w:rFonts w:eastAsiaTheme="minorHAnsi"/>
          <w:sz w:val="22"/>
          <w:szCs w:val="22"/>
        </w:rPr>
        <w:t>allowance</w:t>
      </w:r>
    </w:p>
    <w:p w14:paraId="59E00B09" w14:textId="36F7E70B" w:rsidR="008D1378" w:rsidRDefault="008D1378" w:rsidP="004958AD">
      <w:pPr>
        <w:ind w:left="1440" w:hanging="720"/>
        <w:rPr>
          <w:lang w:eastAsia="ja-JP"/>
        </w:rPr>
      </w:pPr>
      <w:r w:rsidRPr="008D1378">
        <w:rPr>
          <w:lang w:eastAsia="ja-JP"/>
        </w:rPr>
        <w:t>(a)</w:t>
      </w:r>
      <w:r>
        <w:rPr>
          <w:lang w:eastAsia="ja-JP"/>
        </w:rPr>
        <w:tab/>
        <w:t xml:space="preserve">On </w:t>
      </w:r>
      <w:r w:rsidR="006601C3">
        <w:rPr>
          <w:lang w:eastAsia="ja-JP"/>
        </w:rPr>
        <w:t xml:space="preserve">your </w:t>
      </w:r>
      <w:r>
        <w:rPr>
          <w:lang w:eastAsia="ja-JP"/>
        </w:rPr>
        <w:t>commencement</w:t>
      </w:r>
      <w:r w:rsidR="006601C3">
        <w:rPr>
          <w:lang w:eastAsia="ja-JP"/>
        </w:rPr>
        <w:t xml:space="preserve"> with the department</w:t>
      </w:r>
      <w:r w:rsidR="00470C76">
        <w:rPr>
          <w:lang w:eastAsia="ja-JP"/>
        </w:rPr>
        <w:t xml:space="preserve"> you will be issued with a knife and steel.</w:t>
      </w:r>
    </w:p>
    <w:p w14:paraId="2962CCEA" w14:textId="1EC7E1E1" w:rsidR="00D87F1E" w:rsidRDefault="00470C76" w:rsidP="00470C76">
      <w:pPr>
        <w:ind w:left="1440" w:hanging="720"/>
        <w:rPr>
          <w:lang w:eastAsia="ja-JP"/>
        </w:rPr>
      </w:pPr>
      <w:r>
        <w:rPr>
          <w:lang w:eastAsia="ja-JP"/>
        </w:rPr>
        <w:t>(b)</w:t>
      </w:r>
      <w:r>
        <w:rPr>
          <w:lang w:eastAsia="ja-JP"/>
        </w:rPr>
        <w:tab/>
        <w:t>You will be paid an allowance o</w:t>
      </w:r>
      <w:r w:rsidR="00D87F1E">
        <w:rPr>
          <w:lang w:eastAsia="ja-JP"/>
        </w:rPr>
        <w:t>f $1</w:t>
      </w:r>
      <w:r w:rsidR="00807BFD">
        <w:rPr>
          <w:lang w:eastAsia="ja-JP"/>
        </w:rPr>
        <w:t>50</w:t>
      </w:r>
      <w:r w:rsidR="00D87F1E">
        <w:rPr>
          <w:lang w:eastAsia="ja-JP"/>
        </w:rPr>
        <w:t xml:space="preserve"> per annum for the purchase of shoes, towels</w:t>
      </w:r>
      <w:r w:rsidR="00807BFD">
        <w:rPr>
          <w:lang w:eastAsia="ja-JP"/>
        </w:rPr>
        <w:t xml:space="preserve">, </w:t>
      </w:r>
      <w:r w:rsidR="00D87F1E">
        <w:rPr>
          <w:lang w:eastAsia="ja-JP"/>
        </w:rPr>
        <w:t>socks</w:t>
      </w:r>
      <w:r w:rsidR="00807BFD">
        <w:rPr>
          <w:lang w:eastAsia="ja-JP"/>
        </w:rPr>
        <w:t xml:space="preserve"> and </w:t>
      </w:r>
      <w:r>
        <w:rPr>
          <w:lang w:eastAsia="ja-JP"/>
        </w:rPr>
        <w:t xml:space="preserve">replacement </w:t>
      </w:r>
      <w:r w:rsidR="00807BFD">
        <w:rPr>
          <w:lang w:eastAsia="ja-JP"/>
        </w:rPr>
        <w:t>knife</w:t>
      </w:r>
      <w:r w:rsidR="00D87F1E">
        <w:rPr>
          <w:lang w:eastAsia="ja-JP"/>
        </w:rPr>
        <w:t xml:space="preserve">. </w:t>
      </w:r>
      <w:r w:rsidR="00807BFD">
        <w:rPr>
          <w:lang w:eastAsia="ja-JP"/>
        </w:rPr>
        <w:t>This</w:t>
      </w:r>
      <w:r w:rsidR="00D87F1E">
        <w:rPr>
          <w:lang w:eastAsia="ja-JP"/>
        </w:rPr>
        <w:t xml:space="preserve"> allowance will be paid </w:t>
      </w:r>
      <w:r w:rsidR="006601C3">
        <w:rPr>
          <w:lang w:eastAsia="ja-JP"/>
        </w:rPr>
        <w:t xml:space="preserve">on a </w:t>
      </w:r>
      <w:r>
        <w:rPr>
          <w:lang w:eastAsia="ja-JP"/>
        </w:rPr>
        <w:t xml:space="preserve">pro rata </w:t>
      </w:r>
      <w:r w:rsidR="006601C3">
        <w:rPr>
          <w:lang w:eastAsia="ja-JP"/>
        </w:rPr>
        <w:t>fortnightly basis</w:t>
      </w:r>
      <w:r>
        <w:rPr>
          <w:lang w:eastAsia="ja-JP"/>
        </w:rPr>
        <w:t>. Employees</w:t>
      </w:r>
      <w:r w:rsidR="00B647DC">
        <w:rPr>
          <w:lang w:eastAsia="ja-JP"/>
        </w:rPr>
        <w:t xml:space="preserve"> who perform duty or are on paid leave within a fortnight</w:t>
      </w:r>
      <w:r>
        <w:rPr>
          <w:lang w:eastAsia="ja-JP"/>
        </w:rPr>
        <w:t xml:space="preserve"> will receive the full fortnightly amount. </w:t>
      </w:r>
    </w:p>
    <w:p w14:paraId="022CCF8E" w14:textId="47DD5360" w:rsidR="00470C76" w:rsidRDefault="00470C76" w:rsidP="00470C76">
      <w:pPr>
        <w:ind w:left="1440" w:hanging="720"/>
        <w:rPr>
          <w:lang w:eastAsia="ja-JP"/>
        </w:rPr>
      </w:pPr>
      <w:r>
        <w:rPr>
          <w:lang w:eastAsia="ja-JP"/>
        </w:rPr>
        <w:t>(c)</w:t>
      </w:r>
      <w:r>
        <w:rPr>
          <w:lang w:eastAsia="ja-JP"/>
        </w:rPr>
        <w:tab/>
        <w:t xml:space="preserve">You are responsible for possessing and maintaining a fit for purpose knife that </w:t>
      </w:r>
      <w:r w:rsidR="004E45F3">
        <w:rPr>
          <w:lang w:eastAsia="ja-JP"/>
        </w:rPr>
        <w:t>the department deems appropriate.</w:t>
      </w:r>
    </w:p>
    <w:p w14:paraId="4E5BE8A6" w14:textId="06FEA46E" w:rsidR="005549F4" w:rsidRPr="00834B85" w:rsidRDefault="008815C9" w:rsidP="00834B85">
      <w:pPr>
        <w:pStyle w:val="Heading2"/>
      </w:pPr>
      <w:bookmarkStart w:id="61" w:name="_Toc2602308"/>
      <w:r w:rsidRPr="00834B85">
        <w:t>2</w:t>
      </w:r>
      <w:r w:rsidR="0036373E" w:rsidRPr="00834B85">
        <w:t>5</w:t>
      </w:r>
      <w:r w:rsidRPr="00834B85">
        <w:t>.</w:t>
      </w:r>
      <w:r w:rsidRPr="00834B85">
        <w:tab/>
        <w:t>Travel</w:t>
      </w:r>
      <w:bookmarkEnd w:id="61"/>
    </w:p>
    <w:p w14:paraId="36F918A0" w14:textId="22DF8F6C" w:rsidR="005549F4" w:rsidRDefault="008815C9" w:rsidP="004958AD">
      <w:pPr>
        <w:rPr>
          <w:lang w:eastAsia="ja-JP"/>
        </w:rPr>
      </w:pPr>
      <w:r w:rsidRPr="00834B85">
        <w:rPr>
          <w:b/>
        </w:rPr>
        <w:t>2</w:t>
      </w:r>
      <w:r w:rsidR="0036373E" w:rsidRPr="00834B85">
        <w:rPr>
          <w:b/>
        </w:rPr>
        <w:t>5</w:t>
      </w:r>
      <w:r w:rsidRPr="00834B85">
        <w:rPr>
          <w:b/>
        </w:rPr>
        <w:t>.1</w:t>
      </w:r>
      <w:r w:rsidRPr="00834B85">
        <w:rPr>
          <w:b/>
        </w:rPr>
        <w:tab/>
      </w:r>
      <w:r w:rsidRPr="004958AD">
        <w:rPr>
          <w:rStyle w:val="Heading3Char"/>
          <w:rFonts w:eastAsiaTheme="minorHAnsi"/>
          <w:sz w:val="22"/>
          <w:szCs w:val="22"/>
        </w:rPr>
        <w:t>Travel expenses</w:t>
      </w:r>
    </w:p>
    <w:p w14:paraId="0D327052" w14:textId="6EFC274F" w:rsidR="005549F4" w:rsidRDefault="008815C9">
      <w:pPr>
        <w:ind w:left="1440" w:hanging="720"/>
        <w:rPr>
          <w:lang w:eastAsia="ja-JP"/>
        </w:rPr>
      </w:pPr>
      <w:r>
        <w:rPr>
          <w:lang w:eastAsia="ja-JP"/>
        </w:rPr>
        <w:lastRenderedPageBreak/>
        <w:t>(a)</w:t>
      </w:r>
      <w:r>
        <w:rPr>
          <w:lang w:eastAsia="ja-JP"/>
        </w:rPr>
        <w:tab/>
        <w:t>If you are required to be absent from your usual locality on official business involving an overnight stay, you will receive a daily travel allowance for meals, incidentals and accommodation</w:t>
      </w:r>
      <w:r w:rsidR="0049584C">
        <w:rPr>
          <w:lang w:eastAsia="ja-JP"/>
        </w:rPr>
        <w:t>.</w:t>
      </w:r>
      <w:r w:rsidR="004E45F3">
        <w:rPr>
          <w:lang w:eastAsia="ja-JP"/>
        </w:rPr>
        <w:t xml:space="preserve"> These rates will be set with regard to those suggested in the relevant subscription service </w:t>
      </w:r>
      <w:r>
        <w:rPr>
          <w:lang w:eastAsia="ja-JP"/>
        </w:rPr>
        <w:t xml:space="preserve">(refer </w:t>
      </w:r>
      <w:r w:rsidRPr="00EA588F">
        <w:rPr>
          <w:i/>
          <w:lang w:eastAsia="ja-JP"/>
        </w:rPr>
        <w:t xml:space="preserve">Travel </w:t>
      </w:r>
      <w:r w:rsidR="009A6387" w:rsidRPr="00EA588F">
        <w:rPr>
          <w:i/>
          <w:lang w:eastAsia="ja-JP"/>
        </w:rPr>
        <w:t xml:space="preserve">Meat Inspection </w:t>
      </w:r>
      <w:r w:rsidRPr="00EA588F">
        <w:rPr>
          <w:i/>
          <w:lang w:eastAsia="ja-JP"/>
        </w:rPr>
        <w:t>Enterprise Agreement Guideline</w:t>
      </w:r>
      <w:r>
        <w:rPr>
          <w:lang w:eastAsia="ja-JP"/>
        </w:rPr>
        <w:t>). You will not receive components of the daily travel allowance if the relevant expense is met by the department or another organisation.</w:t>
      </w:r>
    </w:p>
    <w:p w14:paraId="2BD84148" w14:textId="7FACF7F5" w:rsidR="003C5570" w:rsidRDefault="008815C9">
      <w:pPr>
        <w:ind w:left="1440" w:hanging="720"/>
        <w:rPr>
          <w:lang w:eastAsia="ja-JP"/>
        </w:rPr>
      </w:pPr>
      <w:r>
        <w:rPr>
          <w:lang w:eastAsia="ja-JP"/>
        </w:rPr>
        <w:t>(b)</w:t>
      </w:r>
      <w:r>
        <w:rPr>
          <w:lang w:eastAsia="ja-JP"/>
        </w:rPr>
        <w:tab/>
        <w:t xml:space="preserve">As an alternative to the allowance rates provided by </w:t>
      </w:r>
      <w:r w:rsidR="00FB4CDF">
        <w:rPr>
          <w:lang w:eastAsia="ja-JP"/>
        </w:rPr>
        <w:t>c</w:t>
      </w:r>
      <w:r>
        <w:rPr>
          <w:lang w:eastAsia="ja-JP"/>
        </w:rPr>
        <w:t>lause 2</w:t>
      </w:r>
      <w:r w:rsidR="0059622C">
        <w:rPr>
          <w:lang w:eastAsia="ja-JP"/>
        </w:rPr>
        <w:t>5</w:t>
      </w:r>
      <w:r>
        <w:rPr>
          <w:lang w:eastAsia="ja-JP"/>
        </w:rPr>
        <w:t xml:space="preserve">.1 (a), the </w:t>
      </w:r>
      <w:r w:rsidR="000432A5">
        <w:rPr>
          <w:lang w:eastAsia="ja-JP"/>
        </w:rPr>
        <w:t>s</w:t>
      </w:r>
      <w:r>
        <w:rPr>
          <w:lang w:eastAsia="ja-JP"/>
        </w:rPr>
        <w:t>ecretary may approve reimbursement of business related expenses incurred as a direct result of travelling on official business.</w:t>
      </w:r>
    </w:p>
    <w:p w14:paraId="7F8AA7DA" w14:textId="3F3133C6" w:rsidR="00483CCD" w:rsidRDefault="00483CCD" w:rsidP="00377E85">
      <w:pPr>
        <w:rPr>
          <w:lang w:eastAsia="ja-JP"/>
        </w:rPr>
      </w:pPr>
      <w:r w:rsidRPr="00377E85">
        <w:rPr>
          <w:lang w:eastAsia="ja-JP"/>
        </w:rPr>
        <w:t>25.2</w:t>
      </w:r>
      <w:r>
        <w:rPr>
          <w:lang w:eastAsia="ja-JP"/>
        </w:rPr>
        <w:tab/>
      </w:r>
      <w:r w:rsidRPr="00BA2404">
        <w:rPr>
          <w:rStyle w:val="Heading3Char"/>
          <w:rFonts w:eastAsiaTheme="minorHAnsi"/>
          <w:sz w:val="22"/>
          <w:szCs w:val="22"/>
        </w:rPr>
        <w:t>Review of travel expenses</w:t>
      </w:r>
    </w:p>
    <w:p w14:paraId="05565BB9" w14:textId="1685B7DE" w:rsidR="00483CCD" w:rsidRDefault="00483CCD" w:rsidP="004958AD">
      <w:pPr>
        <w:ind w:left="720"/>
        <w:rPr>
          <w:lang w:eastAsia="ja-JP"/>
        </w:rPr>
      </w:pPr>
      <w:r>
        <w:rPr>
          <w:lang w:eastAsia="ja-JP"/>
        </w:rPr>
        <w:t xml:space="preserve">(a) After you have temporarily resided in the one locality for a </w:t>
      </w:r>
      <w:r w:rsidR="00175B60">
        <w:rPr>
          <w:lang w:eastAsia="ja-JP"/>
        </w:rPr>
        <w:t xml:space="preserve">continuous </w:t>
      </w:r>
      <w:r>
        <w:rPr>
          <w:lang w:eastAsia="ja-JP"/>
        </w:rPr>
        <w:t>period of 21 days a review of travel expenses will occur.</w:t>
      </w:r>
    </w:p>
    <w:p w14:paraId="5D096FB1" w14:textId="77777777" w:rsidR="00483CCD" w:rsidRDefault="00483CCD" w:rsidP="00483CCD">
      <w:pPr>
        <w:rPr>
          <w:lang w:eastAsia="ja-JP"/>
        </w:rPr>
      </w:pPr>
      <w:r>
        <w:rPr>
          <w:lang w:eastAsia="ja-JP"/>
        </w:rPr>
        <w:tab/>
        <w:t xml:space="preserve">(b) Where suitable accommodation with full cooking facilities cannot be accessed you will </w:t>
      </w:r>
      <w:r>
        <w:rPr>
          <w:lang w:eastAsia="ja-JP"/>
        </w:rPr>
        <w:tab/>
        <w:t>continue to receive the daily rate of travel allowance.</w:t>
      </w:r>
    </w:p>
    <w:p w14:paraId="4E0ECEF0" w14:textId="77777777" w:rsidR="00483CCD" w:rsidRDefault="00483CCD" w:rsidP="00483CCD">
      <w:pPr>
        <w:rPr>
          <w:lang w:eastAsia="ja-JP"/>
        </w:rPr>
      </w:pPr>
      <w:r>
        <w:rPr>
          <w:lang w:eastAsia="ja-JP"/>
        </w:rPr>
        <w:tab/>
        <w:t xml:space="preserve">(c) Where suitable accommodation with full cooking facilities can be accessed you will </w:t>
      </w:r>
      <w:r>
        <w:rPr>
          <w:lang w:eastAsia="ja-JP"/>
        </w:rPr>
        <w:tab/>
        <w:t>receive a reviewed rate of travel allowance of $40.00 per day.</w:t>
      </w:r>
    </w:p>
    <w:p w14:paraId="5D9BFFCE" w14:textId="77777777" w:rsidR="00483CCD" w:rsidRDefault="00483CCD" w:rsidP="00483CCD">
      <w:pPr>
        <w:spacing w:after="0"/>
        <w:ind w:left="709" w:hanging="709"/>
        <w:rPr>
          <w:lang w:eastAsia="ja-JP"/>
        </w:rPr>
      </w:pPr>
      <w:r>
        <w:rPr>
          <w:lang w:eastAsia="ja-JP"/>
        </w:rPr>
        <w:tab/>
        <w:t xml:space="preserve">(d) Temporary absences from the locality for reunion, leave or at the employee’s request will </w:t>
      </w:r>
      <w:r>
        <w:rPr>
          <w:lang w:eastAsia="ja-JP"/>
        </w:rPr>
        <w:tab/>
        <w:t>not break continuity for determining when the 21 days has been met.</w:t>
      </w:r>
    </w:p>
    <w:p w14:paraId="652D7577" w14:textId="77777777" w:rsidR="00483CCD" w:rsidRDefault="00483CCD" w:rsidP="00483CCD">
      <w:pPr>
        <w:spacing w:after="0"/>
        <w:ind w:left="709" w:hanging="709"/>
        <w:rPr>
          <w:lang w:eastAsia="ja-JP"/>
        </w:rPr>
      </w:pPr>
    </w:p>
    <w:p w14:paraId="0847C68C" w14:textId="77777777" w:rsidR="00350BC4" w:rsidRDefault="00350BC4" w:rsidP="004958AD">
      <w:pPr>
        <w:rPr>
          <w:lang w:eastAsia="ja-JP"/>
        </w:rPr>
      </w:pPr>
    </w:p>
    <w:p w14:paraId="449898AA" w14:textId="77777777" w:rsidR="00350BC4" w:rsidRDefault="00350BC4" w:rsidP="004958AD">
      <w:pPr>
        <w:rPr>
          <w:lang w:eastAsia="ja-JP"/>
        </w:rPr>
      </w:pPr>
    </w:p>
    <w:p w14:paraId="50A42B27" w14:textId="4E4C73B1" w:rsidR="005549F4" w:rsidRDefault="008815C9" w:rsidP="004958AD">
      <w:pPr>
        <w:rPr>
          <w:lang w:eastAsia="ja-JP"/>
        </w:rPr>
      </w:pPr>
      <w:r w:rsidRPr="00995545">
        <w:rPr>
          <w:lang w:eastAsia="ja-JP"/>
        </w:rPr>
        <w:t>2</w:t>
      </w:r>
      <w:r w:rsidR="0036373E" w:rsidRPr="00995545">
        <w:rPr>
          <w:lang w:eastAsia="ja-JP"/>
        </w:rPr>
        <w:t>5</w:t>
      </w:r>
      <w:r w:rsidRPr="00995545">
        <w:rPr>
          <w:lang w:eastAsia="ja-JP"/>
        </w:rPr>
        <w:t>.</w:t>
      </w:r>
      <w:r w:rsidR="00483CCD" w:rsidRPr="00995545">
        <w:rPr>
          <w:lang w:eastAsia="ja-JP"/>
        </w:rPr>
        <w:t>3</w:t>
      </w:r>
      <w:r>
        <w:rPr>
          <w:lang w:eastAsia="ja-JP"/>
        </w:rPr>
        <w:tab/>
      </w:r>
      <w:r w:rsidRPr="004958AD">
        <w:rPr>
          <w:rStyle w:val="Heading3Char"/>
          <w:rFonts w:eastAsiaTheme="minorHAnsi"/>
          <w:sz w:val="22"/>
          <w:szCs w:val="22"/>
        </w:rPr>
        <w:t>Single day travel payment</w:t>
      </w:r>
    </w:p>
    <w:p w14:paraId="4518549B" w14:textId="5CAB5F93" w:rsidR="00D87F1E" w:rsidRDefault="00D87F1E" w:rsidP="00D87F1E">
      <w:pPr>
        <w:ind w:left="709"/>
        <w:rPr>
          <w:lang w:eastAsia="ja-JP"/>
        </w:rPr>
      </w:pPr>
      <w:r>
        <w:rPr>
          <w:lang w:eastAsia="ja-JP"/>
        </w:rPr>
        <w:lastRenderedPageBreak/>
        <w:t>You will receive a $4</w:t>
      </w:r>
      <w:r w:rsidR="00C13FF9">
        <w:rPr>
          <w:lang w:eastAsia="ja-JP"/>
        </w:rPr>
        <w:t>9</w:t>
      </w:r>
      <w:r>
        <w:rPr>
          <w:lang w:eastAsia="ja-JP"/>
        </w:rPr>
        <w:t xml:space="preserve"> single day travel payment when you travel away from your usual place of work on official business, when the;</w:t>
      </w:r>
    </w:p>
    <w:p w14:paraId="51728531" w14:textId="77777777" w:rsidR="00D87F1E" w:rsidRDefault="00D87F1E" w:rsidP="00D87F1E">
      <w:pPr>
        <w:ind w:left="709"/>
        <w:rPr>
          <w:lang w:eastAsia="ja-JP"/>
        </w:rPr>
      </w:pPr>
      <w:r>
        <w:rPr>
          <w:lang w:eastAsia="ja-JP"/>
        </w:rPr>
        <w:t>(a)</w:t>
      </w:r>
      <w:r>
        <w:rPr>
          <w:lang w:eastAsia="ja-JP"/>
        </w:rPr>
        <w:tab/>
      </w:r>
      <w:proofErr w:type="gramStart"/>
      <w:r>
        <w:rPr>
          <w:lang w:eastAsia="ja-JP"/>
        </w:rPr>
        <w:t>travel</w:t>
      </w:r>
      <w:proofErr w:type="gramEnd"/>
      <w:r>
        <w:rPr>
          <w:lang w:eastAsia="ja-JP"/>
        </w:rPr>
        <w:t xml:space="preserve"> is commenced and completed within one day; and</w:t>
      </w:r>
    </w:p>
    <w:p w14:paraId="316C7C32" w14:textId="77777777" w:rsidR="00D87F1E" w:rsidRDefault="00D87F1E" w:rsidP="00D87F1E">
      <w:pPr>
        <w:ind w:left="1440" w:hanging="731"/>
        <w:rPr>
          <w:lang w:eastAsia="ja-JP"/>
        </w:rPr>
      </w:pPr>
      <w:r>
        <w:rPr>
          <w:lang w:eastAsia="ja-JP"/>
        </w:rPr>
        <w:t>(b)</w:t>
      </w:r>
      <w:r>
        <w:rPr>
          <w:lang w:eastAsia="ja-JP"/>
        </w:rPr>
        <w:tab/>
      </w:r>
      <w:proofErr w:type="gramStart"/>
      <w:r>
        <w:rPr>
          <w:lang w:eastAsia="ja-JP"/>
        </w:rPr>
        <w:t>number</w:t>
      </w:r>
      <w:proofErr w:type="gramEnd"/>
      <w:r>
        <w:rPr>
          <w:lang w:eastAsia="ja-JP"/>
        </w:rPr>
        <w:t xml:space="preserve"> of hours worked on the day, including time travelling is not less than ten.</w:t>
      </w:r>
    </w:p>
    <w:p w14:paraId="29E56A60" w14:textId="6E4002C9" w:rsidR="005549F4" w:rsidRDefault="008815C9" w:rsidP="00995545">
      <w:pPr>
        <w:rPr>
          <w:lang w:eastAsia="ja-JP"/>
        </w:rPr>
      </w:pPr>
      <w:r w:rsidRPr="00995545">
        <w:rPr>
          <w:lang w:eastAsia="ja-JP"/>
        </w:rPr>
        <w:t>2</w:t>
      </w:r>
      <w:r w:rsidR="0036373E" w:rsidRPr="00995545">
        <w:rPr>
          <w:lang w:eastAsia="ja-JP"/>
        </w:rPr>
        <w:t>5</w:t>
      </w:r>
      <w:r w:rsidRPr="00995545">
        <w:rPr>
          <w:lang w:eastAsia="ja-JP"/>
        </w:rPr>
        <w:t>.</w:t>
      </w:r>
      <w:r w:rsidR="00483CCD" w:rsidRPr="00995545">
        <w:rPr>
          <w:lang w:eastAsia="ja-JP"/>
        </w:rPr>
        <w:t>4</w:t>
      </w:r>
      <w:r>
        <w:rPr>
          <w:lang w:eastAsia="ja-JP"/>
        </w:rPr>
        <w:tab/>
      </w:r>
      <w:r w:rsidRPr="00BA2404">
        <w:rPr>
          <w:rStyle w:val="Heading3Char"/>
          <w:rFonts w:eastAsiaTheme="minorHAnsi"/>
          <w:sz w:val="22"/>
          <w:szCs w:val="22"/>
        </w:rPr>
        <w:t>Travel time</w:t>
      </w:r>
    </w:p>
    <w:p w14:paraId="612EA10A" w14:textId="3EC8F77E" w:rsidR="005549F4" w:rsidRDefault="008815C9">
      <w:pPr>
        <w:ind w:left="1440" w:hanging="720"/>
        <w:rPr>
          <w:lang w:eastAsia="ja-JP"/>
        </w:rPr>
      </w:pPr>
      <w:r>
        <w:rPr>
          <w:lang w:eastAsia="ja-JP"/>
        </w:rPr>
        <w:t>(a)</w:t>
      </w:r>
      <w:r>
        <w:rPr>
          <w:lang w:eastAsia="ja-JP"/>
        </w:rPr>
        <w:tab/>
        <w:t xml:space="preserve">Travel should occur where practical within your span of hours (refer </w:t>
      </w:r>
      <w:r w:rsidR="00FB4CDF">
        <w:rPr>
          <w:lang w:eastAsia="ja-JP"/>
        </w:rPr>
        <w:t>c</w:t>
      </w:r>
      <w:r>
        <w:rPr>
          <w:lang w:eastAsia="ja-JP"/>
        </w:rPr>
        <w:t>lause 1</w:t>
      </w:r>
      <w:r w:rsidR="00483CCD">
        <w:rPr>
          <w:lang w:eastAsia="ja-JP"/>
        </w:rPr>
        <w:t>3</w:t>
      </w:r>
      <w:r>
        <w:rPr>
          <w:lang w:eastAsia="ja-JP"/>
        </w:rPr>
        <w:t xml:space="preserve">) or, if you are a shift worker, during your rostered hours (refer </w:t>
      </w:r>
      <w:r w:rsidR="00FB4CDF">
        <w:rPr>
          <w:lang w:eastAsia="ja-JP"/>
        </w:rPr>
        <w:t>c</w:t>
      </w:r>
      <w:r>
        <w:rPr>
          <w:lang w:eastAsia="ja-JP"/>
        </w:rPr>
        <w:t>lause 1</w:t>
      </w:r>
      <w:r w:rsidR="00483CCD">
        <w:rPr>
          <w:lang w:eastAsia="ja-JP"/>
        </w:rPr>
        <w:t>7</w:t>
      </w:r>
      <w:r>
        <w:rPr>
          <w:lang w:eastAsia="ja-JP"/>
        </w:rPr>
        <w:t>).</w:t>
      </w:r>
    </w:p>
    <w:p w14:paraId="54E4F75D" w14:textId="3ECB842D" w:rsidR="005549F4" w:rsidRDefault="008815C9" w:rsidP="00BD7B09">
      <w:pPr>
        <w:ind w:left="1440" w:hanging="720"/>
        <w:rPr>
          <w:lang w:eastAsia="ja-JP"/>
        </w:rPr>
      </w:pPr>
      <w:r>
        <w:rPr>
          <w:lang w:eastAsia="ja-JP"/>
        </w:rPr>
        <w:t>(b)</w:t>
      </w:r>
      <w:r>
        <w:rPr>
          <w:lang w:eastAsia="ja-JP"/>
        </w:rPr>
        <w:tab/>
        <w:t>If travel is undertaken outside your ordinary days and/or span of hours or, for shift workers outside your rostered hours</w:t>
      </w:r>
      <w:r w:rsidR="00BD7B09">
        <w:rPr>
          <w:lang w:eastAsia="ja-JP"/>
        </w:rPr>
        <w:t xml:space="preserve">, </w:t>
      </w:r>
      <w:r>
        <w:rPr>
          <w:lang w:eastAsia="ja-JP"/>
        </w:rPr>
        <w:t>travel time</w:t>
      </w:r>
      <w:r w:rsidR="00954CAA">
        <w:rPr>
          <w:lang w:eastAsia="ja-JP"/>
        </w:rPr>
        <w:t>, Monday to Saturday</w:t>
      </w:r>
      <w:r>
        <w:rPr>
          <w:lang w:eastAsia="ja-JP"/>
        </w:rPr>
        <w:t xml:space="preserve"> will accrue on </w:t>
      </w:r>
      <w:r w:rsidR="006C0EEB">
        <w:rPr>
          <w:lang w:eastAsia="ja-JP"/>
        </w:rPr>
        <w:t>an</w:t>
      </w:r>
      <w:r>
        <w:rPr>
          <w:lang w:eastAsia="ja-JP"/>
        </w:rPr>
        <w:t xml:space="preserve"> hour for hour basis to be taken as time off in lieu or cashed out at your ordinary rate of pay with the approval of the </w:t>
      </w:r>
      <w:r w:rsidR="000432A5">
        <w:rPr>
          <w:lang w:eastAsia="ja-JP"/>
        </w:rPr>
        <w:t>s</w:t>
      </w:r>
      <w:r>
        <w:rPr>
          <w:lang w:eastAsia="ja-JP"/>
        </w:rPr>
        <w:t>ecretary.</w:t>
      </w:r>
    </w:p>
    <w:p w14:paraId="44DD0FB3" w14:textId="1A72EB7B" w:rsidR="000F0A0D" w:rsidRDefault="000F0A0D" w:rsidP="000F0A0D">
      <w:pPr>
        <w:ind w:left="1440" w:hanging="720"/>
        <w:rPr>
          <w:lang w:eastAsia="ja-JP"/>
        </w:rPr>
      </w:pPr>
      <w:r>
        <w:rPr>
          <w:lang w:eastAsia="ja-JP"/>
        </w:rPr>
        <w:t>(c)</w:t>
      </w:r>
      <w:r>
        <w:rPr>
          <w:lang w:eastAsia="ja-JP"/>
        </w:rPr>
        <w:tab/>
        <w:t xml:space="preserve">Travel time on Sundays and Public Holidays will accrue at the rate of 1.5 hours per hour travelled to be taken as time off in lieu or cashed out at your ordinary rate of pay with the approval of the </w:t>
      </w:r>
      <w:r w:rsidR="000432A5">
        <w:rPr>
          <w:lang w:eastAsia="ja-JP"/>
        </w:rPr>
        <w:t>s</w:t>
      </w:r>
      <w:r>
        <w:rPr>
          <w:lang w:eastAsia="ja-JP"/>
        </w:rPr>
        <w:t>ecretary.</w:t>
      </w:r>
    </w:p>
    <w:p w14:paraId="1A02944F" w14:textId="471D5797" w:rsidR="002D0097" w:rsidRDefault="002D0097" w:rsidP="000F0A0D">
      <w:pPr>
        <w:ind w:left="1440" w:hanging="720"/>
        <w:rPr>
          <w:lang w:eastAsia="ja-JP"/>
        </w:rPr>
      </w:pPr>
      <w:r>
        <w:rPr>
          <w:lang w:eastAsia="ja-JP"/>
        </w:rPr>
        <w:t>(d)</w:t>
      </w:r>
      <w:r>
        <w:rPr>
          <w:lang w:eastAsia="ja-JP"/>
        </w:rPr>
        <w:tab/>
        <w:t xml:space="preserve">You may access time off in lieu in a minimum of whole week blocks, or if combined with a period of recreation leave or long service leave where the total period of absence </w:t>
      </w:r>
      <w:proofErr w:type="gramStart"/>
      <w:r>
        <w:rPr>
          <w:lang w:eastAsia="ja-JP"/>
        </w:rPr>
        <w:t>is not less than one week</w:t>
      </w:r>
      <w:proofErr w:type="gramEnd"/>
      <w:r>
        <w:rPr>
          <w:lang w:eastAsia="ja-JP"/>
        </w:rPr>
        <w:t>.</w:t>
      </w:r>
      <w:r w:rsidR="000432A5">
        <w:rPr>
          <w:lang w:eastAsia="ja-JP"/>
        </w:rPr>
        <w:t xml:space="preserve"> The s</w:t>
      </w:r>
      <w:r w:rsidR="00940935">
        <w:rPr>
          <w:lang w:eastAsia="ja-JP"/>
        </w:rPr>
        <w:t xml:space="preserve">ecretary may approve a lesser period in exceptional circumstances. </w:t>
      </w:r>
    </w:p>
    <w:p w14:paraId="6EF298DA" w14:textId="250A1887" w:rsidR="005549F4" w:rsidRDefault="008815C9" w:rsidP="00BD7B09">
      <w:pPr>
        <w:ind w:left="1440" w:hanging="720"/>
        <w:rPr>
          <w:lang w:eastAsia="ja-JP"/>
        </w:rPr>
      </w:pPr>
      <w:r>
        <w:rPr>
          <w:lang w:eastAsia="ja-JP"/>
        </w:rPr>
        <w:t>(</w:t>
      </w:r>
      <w:r w:rsidR="00631DD1">
        <w:rPr>
          <w:lang w:eastAsia="ja-JP"/>
        </w:rPr>
        <w:t>e</w:t>
      </w:r>
      <w:r>
        <w:rPr>
          <w:lang w:eastAsia="ja-JP"/>
        </w:rPr>
        <w:t>)</w:t>
      </w:r>
      <w:r>
        <w:rPr>
          <w:lang w:eastAsia="ja-JP"/>
        </w:rPr>
        <w:tab/>
        <w:t>Travel time does not apply when</w:t>
      </w:r>
      <w:r w:rsidR="00BD7B09">
        <w:rPr>
          <w:lang w:eastAsia="ja-JP"/>
        </w:rPr>
        <w:t xml:space="preserve"> </w:t>
      </w:r>
      <w:r w:rsidR="00870933">
        <w:rPr>
          <w:lang w:eastAsia="ja-JP"/>
        </w:rPr>
        <w:t>O</w:t>
      </w:r>
      <w:r>
        <w:rPr>
          <w:lang w:eastAsia="ja-JP"/>
        </w:rPr>
        <w:t xml:space="preserve">vertime has been </w:t>
      </w:r>
      <w:r w:rsidR="00B415CF">
        <w:rPr>
          <w:lang w:eastAsia="ja-JP"/>
        </w:rPr>
        <w:t>approved by the delegate</w:t>
      </w:r>
      <w:r w:rsidR="00BD7B09">
        <w:rPr>
          <w:lang w:eastAsia="ja-JP"/>
        </w:rPr>
        <w:t>.</w:t>
      </w:r>
    </w:p>
    <w:p w14:paraId="6BDEDCE0" w14:textId="53B10941" w:rsidR="005549F4" w:rsidRDefault="008815C9" w:rsidP="004958AD">
      <w:pPr>
        <w:rPr>
          <w:lang w:eastAsia="ja-JP"/>
        </w:rPr>
      </w:pPr>
      <w:r>
        <w:rPr>
          <w:lang w:eastAsia="ja-JP"/>
        </w:rPr>
        <w:t>2</w:t>
      </w:r>
      <w:r w:rsidR="00631DD1">
        <w:rPr>
          <w:lang w:eastAsia="ja-JP"/>
        </w:rPr>
        <w:t>5</w:t>
      </w:r>
      <w:r>
        <w:rPr>
          <w:lang w:eastAsia="ja-JP"/>
        </w:rPr>
        <w:t>.</w:t>
      </w:r>
      <w:r w:rsidR="00631DD1">
        <w:rPr>
          <w:lang w:eastAsia="ja-JP"/>
        </w:rPr>
        <w:t>5</w:t>
      </w:r>
      <w:r>
        <w:rPr>
          <w:lang w:eastAsia="ja-JP"/>
        </w:rPr>
        <w:tab/>
        <w:t xml:space="preserve">Additional guidance concerning application of the travel provisions are contained in the </w:t>
      </w:r>
      <w:r w:rsidR="00631DD1">
        <w:rPr>
          <w:lang w:eastAsia="ja-JP"/>
        </w:rPr>
        <w:tab/>
      </w:r>
      <w:r w:rsidR="00631DD1" w:rsidRPr="004958AD">
        <w:rPr>
          <w:i/>
          <w:lang w:eastAsia="ja-JP"/>
        </w:rPr>
        <w:t>T</w:t>
      </w:r>
      <w:r w:rsidRPr="004958AD">
        <w:rPr>
          <w:i/>
          <w:lang w:eastAsia="ja-JP"/>
        </w:rPr>
        <w:t xml:space="preserve">ravel </w:t>
      </w:r>
      <w:r w:rsidR="00734180" w:rsidRPr="004958AD">
        <w:rPr>
          <w:i/>
          <w:lang w:eastAsia="ja-JP"/>
        </w:rPr>
        <w:t>Meat Inspection</w:t>
      </w:r>
      <w:r w:rsidR="00734180">
        <w:rPr>
          <w:i/>
          <w:lang w:eastAsia="ja-JP"/>
        </w:rPr>
        <w:t xml:space="preserve"> </w:t>
      </w:r>
      <w:r w:rsidRPr="004958AD">
        <w:rPr>
          <w:i/>
          <w:lang w:eastAsia="ja-JP"/>
        </w:rPr>
        <w:t>Enterprise Agreement Guideline</w:t>
      </w:r>
      <w:r>
        <w:rPr>
          <w:lang w:eastAsia="ja-JP"/>
        </w:rPr>
        <w:t>.</w:t>
      </w:r>
    </w:p>
    <w:p w14:paraId="5FCC7CFA" w14:textId="48E62570" w:rsidR="005549F4" w:rsidRPr="00834B85" w:rsidRDefault="008815C9" w:rsidP="00834B85">
      <w:pPr>
        <w:pStyle w:val="Heading2"/>
      </w:pPr>
      <w:bookmarkStart w:id="62" w:name="_Toc2602309"/>
      <w:r w:rsidRPr="00834B85">
        <w:lastRenderedPageBreak/>
        <w:t>2</w:t>
      </w:r>
      <w:r w:rsidR="000B42ED" w:rsidRPr="00834B85">
        <w:t>6</w:t>
      </w:r>
      <w:r w:rsidRPr="00834B85">
        <w:t>.</w:t>
      </w:r>
      <w:r w:rsidRPr="00834B85">
        <w:tab/>
        <w:t>Remote locality conditions</w:t>
      </w:r>
      <w:bookmarkEnd w:id="62"/>
    </w:p>
    <w:p w14:paraId="42E3698C" w14:textId="0F5BC34B" w:rsidR="00BD7B09" w:rsidRDefault="00BD7B09" w:rsidP="00BD7B09">
      <w:pPr>
        <w:ind w:left="720" w:hanging="720"/>
        <w:rPr>
          <w:lang w:eastAsia="ja-JP"/>
        </w:rPr>
      </w:pPr>
      <w:r>
        <w:rPr>
          <w:lang w:eastAsia="ja-JP"/>
        </w:rPr>
        <w:t>2</w:t>
      </w:r>
      <w:r w:rsidR="0036373E">
        <w:rPr>
          <w:lang w:eastAsia="ja-JP"/>
        </w:rPr>
        <w:t>6</w:t>
      </w:r>
      <w:r>
        <w:rPr>
          <w:lang w:eastAsia="ja-JP"/>
        </w:rPr>
        <w:t>.1</w:t>
      </w:r>
      <w:r>
        <w:rPr>
          <w:lang w:eastAsia="ja-JP"/>
        </w:rPr>
        <w:tab/>
        <w:t xml:space="preserve">For the purposes of this </w:t>
      </w:r>
      <w:r w:rsidR="00FB4CDF">
        <w:rPr>
          <w:lang w:eastAsia="ja-JP"/>
        </w:rPr>
        <w:t>c</w:t>
      </w:r>
      <w:r>
        <w:rPr>
          <w:lang w:eastAsia="ja-JP"/>
        </w:rPr>
        <w:t>lause “stationed” means that you are required by us to work and live at a remote locality.</w:t>
      </w:r>
    </w:p>
    <w:p w14:paraId="2954FAD3" w14:textId="05F33897" w:rsidR="00BD7B09" w:rsidRDefault="00BD7B09" w:rsidP="004958AD">
      <w:pPr>
        <w:rPr>
          <w:lang w:eastAsia="ja-JP"/>
        </w:rPr>
      </w:pPr>
      <w:r w:rsidRPr="00834B85">
        <w:rPr>
          <w:b/>
        </w:rPr>
        <w:t>2</w:t>
      </w:r>
      <w:r w:rsidR="0036373E" w:rsidRPr="00834B85">
        <w:rPr>
          <w:b/>
        </w:rPr>
        <w:t>6</w:t>
      </w:r>
      <w:r w:rsidRPr="00834B85">
        <w:rPr>
          <w:b/>
        </w:rPr>
        <w:t>.2</w:t>
      </w:r>
      <w:r w:rsidRPr="00834B85">
        <w:rPr>
          <w:b/>
        </w:rPr>
        <w:tab/>
      </w:r>
      <w:r w:rsidRPr="004958AD">
        <w:rPr>
          <w:rStyle w:val="Heading3Char"/>
          <w:rFonts w:eastAsiaTheme="minorHAnsi"/>
          <w:sz w:val="22"/>
          <w:szCs w:val="22"/>
        </w:rPr>
        <w:t>Eligibility requirements</w:t>
      </w:r>
    </w:p>
    <w:p w14:paraId="3C2737C3" w14:textId="77777777" w:rsidR="00BD7B09" w:rsidRDefault="00BD7B09" w:rsidP="00BD7B09">
      <w:pPr>
        <w:ind w:left="1440" w:hanging="720"/>
        <w:rPr>
          <w:lang w:eastAsia="ja-JP"/>
        </w:rPr>
      </w:pPr>
      <w:r>
        <w:rPr>
          <w:lang w:eastAsia="ja-JP"/>
        </w:rPr>
        <w:t>(a)</w:t>
      </w:r>
      <w:r>
        <w:rPr>
          <w:lang w:eastAsia="ja-JP"/>
        </w:rPr>
        <w:tab/>
        <w:t xml:space="preserve">If you are stationed at a remote locality listed in Table </w:t>
      </w:r>
      <w:r w:rsidR="006C0EEB">
        <w:rPr>
          <w:lang w:eastAsia="ja-JP"/>
        </w:rPr>
        <w:t>5</w:t>
      </w:r>
      <w:r>
        <w:rPr>
          <w:lang w:eastAsia="ja-JP"/>
        </w:rPr>
        <w:t xml:space="preserve"> you are eligible to receive remote locality conditions.</w:t>
      </w:r>
    </w:p>
    <w:p w14:paraId="2D258741" w14:textId="77777777" w:rsidR="00350BC4" w:rsidRDefault="00350BC4" w:rsidP="00BD7B09">
      <w:pPr>
        <w:ind w:left="1440" w:hanging="720"/>
        <w:rPr>
          <w:lang w:eastAsia="ja-JP"/>
        </w:rPr>
      </w:pPr>
    </w:p>
    <w:p w14:paraId="13C285C2" w14:textId="77777777" w:rsidR="00350BC4" w:rsidRDefault="00350BC4" w:rsidP="00BD7B09">
      <w:pPr>
        <w:ind w:left="1440" w:hanging="720"/>
        <w:rPr>
          <w:lang w:eastAsia="ja-JP"/>
        </w:rPr>
      </w:pPr>
    </w:p>
    <w:p w14:paraId="28921F59" w14:textId="77777777" w:rsidR="00350BC4" w:rsidRDefault="00350BC4" w:rsidP="00BD7B09">
      <w:pPr>
        <w:ind w:left="1440" w:hanging="720"/>
        <w:rPr>
          <w:lang w:eastAsia="ja-JP"/>
        </w:rPr>
      </w:pPr>
    </w:p>
    <w:p w14:paraId="08C951D5" w14:textId="77777777" w:rsidR="00350BC4" w:rsidRDefault="00350BC4" w:rsidP="00BD7B09">
      <w:pPr>
        <w:ind w:left="1440" w:hanging="720"/>
        <w:rPr>
          <w:lang w:eastAsia="ja-JP"/>
        </w:rPr>
      </w:pPr>
    </w:p>
    <w:p w14:paraId="6E949865" w14:textId="19DC3F60" w:rsidR="00281E31" w:rsidRPr="00834B85" w:rsidRDefault="00281E31" w:rsidP="00834B85">
      <w:pPr>
        <w:pStyle w:val="Heading3"/>
        <w:rPr>
          <w:sz w:val="22"/>
          <w:szCs w:val="22"/>
        </w:rPr>
      </w:pPr>
      <w:bookmarkStart w:id="63" w:name="_Toc2602310"/>
      <w:r w:rsidRPr="00834B85">
        <w:rPr>
          <w:sz w:val="22"/>
          <w:szCs w:val="22"/>
        </w:rPr>
        <w:t>Table 5 Remote Locations</w:t>
      </w:r>
      <w:bookmarkEnd w:id="63"/>
    </w:p>
    <w:tbl>
      <w:tblPr>
        <w:tblStyle w:val="TableGrid"/>
        <w:tblW w:w="0" w:type="auto"/>
        <w:jc w:val="center"/>
        <w:tblLook w:val="04A0" w:firstRow="1" w:lastRow="0" w:firstColumn="1" w:lastColumn="0" w:noHBand="0" w:noVBand="1"/>
      </w:tblPr>
      <w:tblGrid>
        <w:gridCol w:w="982"/>
        <w:gridCol w:w="1116"/>
        <w:gridCol w:w="1172"/>
        <w:gridCol w:w="1094"/>
        <w:gridCol w:w="1849"/>
        <w:gridCol w:w="1125"/>
        <w:gridCol w:w="1218"/>
        <w:gridCol w:w="504"/>
      </w:tblGrid>
      <w:tr w:rsidR="00631DD1" w14:paraId="266D4D5B" w14:textId="77777777" w:rsidTr="00A71E95">
        <w:trPr>
          <w:gridAfter w:val="1"/>
          <w:wAfter w:w="504" w:type="dxa"/>
          <w:jc w:val="center"/>
        </w:trPr>
        <w:tc>
          <w:tcPr>
            <w:tcW w:w="982" w:type="dxa"/>
          </w:tcPr>
          <w:p w14:paraId="0DF29090" w14:textId="77777777" w:rsidR="00631DD1" w:rsidRPr="00F034CF" w:rsidRDefault="00631DD1" w:rsidP="00830E21">
            <w:pPr>
              <w:rPr>
                <w:b/>
                <w:sz w:val="18"/>
                <w:szCs w:val="18"/>
                <w:lang w:eastAsia="ja-JP"/>
              </w:rPr>
            </w:pPr>
            <w:r w:rsidRPr="00F034CF">
              <w:rPr>
                <w:b/>
                <w:sz w:val="18"/>
                <w:szCs w:val="18"/>
                <w:lang w:eastAsia="ja-JP"/>
              </w:rPr>
              <w:t>Column 1</w:t>
            </w:r>
          </w:p>
        </w:tc>
        <w:tc>
          <w:tcPr>
            <w:tcW w:w="1116" w:type="dxa"/>
          </w:tcPr>
          <w:p w14:paraId="2DA0A0B5" w14:textId="77777777" w:rsidR="00631DD1" w:rsidRPr="00F034CF" w:rsidRDefault="00631DD1" w:rsidP="00830E21">
            <w:pPr>
              <w:rPr>
                <w:b/>
                <w:sz w:val="18"/>
                <w:szCs w:val="18"/>
                <w:lang w:eastAsia="ja-JP"/>
              </w:rPr>
            </w:pPr>
            <w:r w:rsidRPr="00F034CF">
              <w:rPr>
                <w:b/>
                <w:sz w:val="18"/>
                <w:szCs w:val="18"/>
                <w:lang w:eastAsia="ja-JP"/>
              </w:rPr>
              <w:t>Column 2</w:t>
            </w:r>
          </w:p>
        </w:tc>
        <w:tc>
          <w:tcPr>
            <w:tcW w:w="2266" w:type="dxa"/>
            <w:gridSpan w:val="2"/>
          </w:tcPr>
          <w:p w14:paraId="2D6D1577" w14:textId="779F48F4" w:rsidR="00631DD1" w:rsidRPr="00F034CF" w:rsidRDefault="00631DD1" w:rsidP="00830E21">
            <w:pPr>
              <w:rPr>
                <w:b/>
                <w:sz w:val="18"/>
                <w:szCs w:val="18"/>
                <w:lang w:eastAsia="ja-JP"/>
              </w:rPr>
            </w:pPr>
            <w:r w:rsidRPr="00F034CF">
              <w:rPr>
                <w:b/>
                <w:sz w:val="18"/>
                <w:szCs w:val="18"/>
                <w:lang w:eastAsia="ja-JP"/>
              </w:rPr>
              <w:t>Column 3</w:t>
            </w:r>
          </w:p>
        </w:tc>
        <w:tc>
          <w:tcPr>
            <w:tcW w:w="4192" w:type="dxa"/>
            <w:gridSpan w:val="3"/>
          </w:tcPr>
          <w:p w14:paraId="2755ECE1" w14:textId="3D315199" w:rsidR="00631DD1" w:rsidRPr="003A2B94" w:rsidRDefault="00631DD1" w:rsidP="00830E21">
            <w:pPr>
              <w:rPr>
                <w:sz w:val="18"/>
                <w:szCs w:val="18"/>
                <w:lang w:eastAsia="ja-JP"/>
              </w:rPr>
            </w:pPr>
            <w:r w:rsidRPr="00F034CF">
              <w:rPr>
                <w:b/>
                <w:sz w:val="18"/>
                <w:szCs w:val="18"/>
                <w:lang w:eastAsia="ja-JP"/>
              </w:rPr>
              <w:t>Column 4</w:t>
            </w:r>
          </w:p>
        </w:tc>
      </w:tr>
      <w:tr w:rsidR="002E44C8" w14:paraId="6D9ABD1B" w14:textId="77777777" w:rsidTr="00EF44C0">
        <w:trPr>
          <w:gridAfter w:val="1"/>
          <w:wAfter w:w="504" w:type="dxa"/>
          <w:jc w:val="center"/>
        </w:trPr>
        <w:tc>
          <w:tcPr>
            <w:tcW w:w="982" w:type="dxa"/>
            <w:vMerge w:val="restart"/>
          </w:tcPr>
          <w:p w14:paraId="4A3D58D3" w14:textId="77777777" w:rsidR="002E44C8" w:rsidRPr="00F034CF" w:rsidRDefault="002E44C8" w:rsidP="00830E21">
            <w:pPr>
              <w:rPr>
                <w:b/>
                <w:sz w:val="18"/>
                <w:szCs w:val="18"/>
                <w:lang w:eastAsia="ja-JP"/>
              </w:rPr>
            </w:pPr>
            <w:r w:rsidRPr="00F034CF">
              <w:rPr>
                <w:b/>
                <w:sz w:val="18"/>
                <w:szCs w:val="18"/>
                <w:lang w:eastAsia="ja-JP"/>
              </w:rPr>
              <w:t>Location</w:t>
            </w:r>
          </w:p>
        </w:tc>
        <w:tc>
          <w:tcPr>
            <w:tcW w:w="1116" w:type="dxa"/>
            <w:vMerge w:val="restart"/>
          </w:tcPr>
          <w:p w14:paraId="2E857C68" w14:textId="39FC8A81" w:rsidR="002E44C8" w:rsidRPr="00F034CF" w:rsidRDefault="002E44C8" w:rsidP="00EF44C0">
            <w:pPr>
              <w:rPr>
                <w:b/>
                <w:sz w:val="18"/>
                <w:szCs w:val="18"/>
                <w:lang w:eastAsia="ja-JP"/>
              </w:rPr>
            </w:pPr>
            <w:r w:rsidRPr="00F034CF">
              <w:rPr>
                <w:b/>
                <w:sz w:val="18"/>
                <w:szCs w:val="18"/>
                <w:lang w:eastAsia="ja-JP"/>
              </w:rPr>
              <w:t xml:space="preserve">Additional recreation leave (expressed in </w:t>
            </w:r>
            <w:r>
              <w:rPr>
                <w:b/>
                <w:sz w:val="18"/>
                <w:szCs w:val="18"/>
                <w:lang w:eastAsia="ja-JP"/>
              </w:rPr>
              <w:t>weeks</w:t>
            </w:r>
            <w:r w:rsidRPr="00F034CF">
              <w:rPr>
                <w:b/>
                <w:sz w:val="18"/>
                <w:szCs w:val="18"/>
                <w:lang w:eastAsia="ja-JP"/>
              </w:rPr>
              <w:t>)</w:t>
            </w:r>
          </w:p>
        </w:tc>
        <w:tc>
          <w:tcPr>
            <w:tcW w:w="2266" w:type="dxa"/>
            <w:gridSpan w:val="2"/>
          </w:tcPr>
          <w:p w14:paraId="278ECB43" w14:textId="77777777" w:rsidR="002E44C8" w:rsidRDefault="002E44C8" w:rsidP="00343E16">
            <w:pPr>
              <w:spacing w:after="0" w:line="240" w:lineRule="auto"/>
              <w:rPr>
                <w:b/>
                <w:sz w:val="18"/>
                <w:szCs w:val="18"/>
                <w:lang w:eastAsia="ja-JP"/>
              </w:rPr>
            </w:pPr>
            <w:r w:rsidRPr="00F034CF">
              <w:rPr>
                <w:b/>
                <w:sz w:val="18"/>
                <w:szCs w:val="18"/>
                <w:lang w:eastAsia="ja-JP"/>
              </w:rPr>
              <w:t xml:space="preserve">District Allowance </w:t>
            </w:r>
          </w:p>
          <w:p w14:paraId="4264AA6B" w14:textId="2C189817" w:rsidR="002E44C8" w:rsidRPr="00F034CF" w:rsidRDefault="002E44C8" w:rsidP="00343E16">
            <w:pPr>
              <w:spacing w:after="0" w:line="240" w:lineRule="auto"/>
              <w:rPr>
                <w:b/>
                <w:sz w:val="18"/>
                <w:szCs w:val="18"/>
                <w:lang w:eastAsia="ja-JP"/>
              </w:rPr>
            </w:pPr>
            <w:r w:rsidRPr="00F034CF">
              <w:rPr>
                <w:b/>
                <w:sz w:val="18"/>
                <w:szCs w:val="18"/>
                <w:lang w:eastAsia="ja-JP"/>
              </w:rPr>
              <w:t>($ per annum)</w:t>
            </w:r>
          </w:p>
        </w:tc>
        <w:tc>
          <w:tcPr>
            <w:tcW w:w="4192" w:type="dxa"/>
            <w:gridSpan w:val="3"/>
          </w:tcPr>
          <w:p w14:paraId="58A92FC7" w14:textId="66590E33" w:rsidR="002E44C8" w:rsidRPr="003A2B94" w:rsidRDefault="002E44C8" w:rsidP="00830E21">
            <w:pPr>
              <w:rPr>
                <w:sz w:val="18"/>
                <w:szCs w:val="18"/>
                <w:lang w:eastAsia="ja-JP"/>
              </w:rPr>
            </w:pPr>
            <w:r w:rsidRPr="00F034CF">
              <w:rPr>
                <w:b/>
                <w:sz w:val="18"/>
                <w:szCs w:val="18"/>
                <w:lang w:eastAsia="ja-JP"/>
              </w:rPr>
              <w:t>Reimbursement of leave fares</w:t>
            </w:r>
          </w:p>
        </w:tc>
      </w:tr>
      <w:tr w:rsidR="002E44C8" w14:paraId="67BC2C6B" w14:textId="77777777" w:rsidTr="0080567E">
        <w:trPr>
          <w:gridAfter w:val="1"/>
          <w:wAfter w:w="504" w:type="dxa"/>
          <w:jc w:val="center"/>
        </w:trPr>
        <w:tc>
          <w:tcPr>
            <w:tcW w:w="982" w:type="dxa"/>
            <w:vMerge/>
          </w:tcPr>
          <w:p w14:paraId="6455B083" w14:textId="77777777" w:rsidR="002E44C8" w:rsidRPr="003A2B94" w:rsidRDefault="002E44C8" w:rsidP="00830E21">
            <w:pPr>
              <w:rPr>
                <w:sz w:val="18"/>
                <w:szCs w:val="18"/>
                <w:lang w:eastAsia="ja-JP"/>
              </w:rPr>
            </w:pPr>
          </w:p>
        </w:tc>
        <w:tc>
          <w:tcPr>
            <w:tcW w:w="1116" w:type="dxa"/>
            <w:vMerge/>
          </w:tcPr>
          <w:p w14:paraId="46618D99" w14:textId="77777777" w:rsidR="002E44C8" w:rsidRPr="003A2B94" w:rsidRDefault="002E44C8" w:rsidP="00830E21">
            <w:pPr>
              <w:rPr>
                <w:sz w:val="18"/>
                <w:szCs w:val="18"/>
                <w:lang w:eastAsia="ja-JP"/>
              </w:rPr>
            </w:pPr>
          </w:p>
        </w:tc>
        <w:tc>
          <w:tcPr>
            <w:tcW w:w="1172" w:type="dxa"/>
          </w:tcPr>
          <w:p w14:paraId="2781F1A9" w14:textId="77777777" w:rsidR="002E44C8" w:rsidRPr="00F034CF" w:rsidRDefault="002E44C8" w:rsidP="00830E21">
            <w:pPr>
              <w:rPr>
                <w:b/>
                <w:sz w:val="18"/>
                <w:szCs w:val="18"/>
                <w:lang w:eastAsia="ja-JP"/>
              </w:rPr>
            </w:pPr>
            <w:r w:rsidRPr="00F034CF">
              <w:rPr>
                <w:b/>
                <w:sz w:val="18"/>
                <w:szCs w:val="18"/>
                <w:lang w:eastAsia="ja-JP"/>
              </w:rPr>
              <w:t>With dependant</w:t>
            </w:r>
          </w:p>
        </w:tc>
        <w:tc>
          <w:tcPr>
            <w:tcW w:w="1094" w:type="dxa"/>
          </w:tcPr>
          <w:p w14:paraId="3F20BA62" w14:textId="77777777" w:rsidR="002E44C8" w:rsidRPr="00F034CF" w:rsidRDefault="002E44C8" w:rsidP="00830E21">
            <w:pPr>
              <w:rPr>
                <w:b/>
                <w:sz w:val="18"/>
                <w:szCs w:val="18"/>
                <w:lang w:eastAsia="ja-JP"/>
              </w:rPr>
            </w:pPr>
            <w:r w:rsidRPr="00F034CF">
              <w:rPr>
                <w:b/>
                <w:sz w:val="18"/>
                <w:szCs w:val="18"/>
                <w:lang w:eastAsia="ja-JP"/>
              </w:rPr>
              <w:t>Without dependant</w:t>
            </w:r>
          </w:p>
        </w:tc>
        <w:tc>
          <w:tcPr>
            <w:tcW w:w="1849" w:type="dxa"/>
          </w:tcPr>
          <w:p w14:paraId="659B2135" w14:textId="77777777" w:rsidR="002E44C8" w:rsidRPr="00F034CF" w:rsidRDefault="002E44C8" w:rsidP="00830E21">
            <w:pPr>
              <w:rPr>
                <w:b/>
                <w:sz w:val="18"/>
                <w:szCs w:val="18"/>
                <w:lang w:eastAsia="ja-JP"/>
              </w:rPr>
            </w:pPr>
            <w:r w:rsidRPr="00F034CF">
              <w:rPr>
                <w:b/>
                <w:sz w:val="18"/>
                <w:szCs w:val="18"/>
                <w:lang w:eastAsia="ja-JP"/>
              </w:rPr>
              <w:t>Permanent</w:t>
            </w:r>
          </w:p>
        </w:tc>
        <w:tc>
          <w:tcPr>
            <w:tcW w:w="1125" w:type="dxa"/>
          </w:tcPr>
          <w:p w14:paraId="0B55E5C5" w14:textId="77777777" w:rsidR="002E44C8" w:rsidRPr="00F034CF" w:rsidRDefault="002E44C8" w:rsidP="00830E21">
            <w:pPr>
              <w:rPr>
                <w:b/>
                <w:sz w:val="18"/>
                <w:szCs w:val="18"/>
                <w:lang w:eastAsia="ja-JP"/>
              </w:rPr>
            </w:pPr>
            <w:r w:rsidRPr="00F034CF">
              <w:rPr>
                <w:b/>
                <w:sz w:val="18"/>
                <w:szCs w:val="18"/>
                <w:lang w:eastAsia="ja-JP"/>
              </w:rPr>
              <w:t>Term transfer &lt; 2 years 3 months</w:t>
            </w:r>
          </w:p>
        </w:tc>
        <w:tc>
          <w:tcPr>
            <w:tcW w:w="1218" w:type="dxa"/>
          </w:tcPr>
          <w:p w14:paraId="795C5F2D" w14:textId="77777777" w:rsidR="002E44C8" w:rsidRPr="00F034CF" w:rsidRDefault="002E44C8" w:rsidP="00830E21">
            <w:pPr>
              <w:rPr>
                <w:b/>
                <w:sz w:val="18"/>
                <w:szCs w:val="18"/>
                <w:lang w:eastAsia="ja-JP"/>
              </w:rPr>
            </w:pPr>
            <w:r w:rsidRPr="00F034CF">
              <w:rPr>
                <w:b/>
                <w:sz w:val="18"/>
                <w:szCs w:val="18"/>
                <w:lang w:eastAsia="ja-JP"/>
              </w:rPr>
              <w:t>Term transfer &gt; 2 years 3 months</w:t>
            </w:r>
          </w:p>
        </w:tc>
      </w:tr>
      <w:tr w:rsidR="00281E31" w14:paraId="37AC2B30" w14:textId="77777777" w:rsidTr="0080567E">
        <w:trPr>
          <w:gridAfter w:val="1"/>
          <w:wAfter w:w="504" w:type="dxa"/>
          <w:jc w:val="center"/>
        </w:trPr>
        <w:tc>
          <w:tcPr>
            <w:tcW w:w="982" w:type="dxa"/>
            <w:vAlign w:val="center"/>
          </w:tcPr>
          <w:p w14:paraId="3900F471" w14:textId="77777777" w:rsidR="00281E31" w:rsidRPr="003A2B94" w:rsidRDefault="00281E31" w:rsidP="00830E21">
            <w:pPr>
              <w:rPr>
                <w:sz w:val="18"/>
                <w:szCs w:val="18"/>
                <w:lang w:eastAsia="ja-JP"/>
              </w:rPr>
            </w:pPr>
            <w:r>
              <w:rPr>
                <w:sz w:val="18"/>
                <w:szCs w:val="18"/>
                <w:lang w:eastAsia="ja-JP"/>
              </w:rPr>
              <w:t>Biloela</w:t>
            </w:r>
          </w:p>
        </w:tc>
        <w:tc>
          <w:tcPr>
            <w:tcW w:w="1116" w:type="dxa"/>
            <w:vAlign w:val="center"/>
          </w:tcPr>
          <w:p w14:paraId="74AE5848" w14:textId="2AFF44C3" w:rsidR="00281E31" w:rsidRPr="003A2B94" w:rsidRDefault="00EF44C0" w:rsidP="00830E21">
            <w:pPr>
              <w:jc w:val="center"/>
              <w:rPr>
                <w:sz w:val="18"/>
                <w:szCs w:val="18"/>
                <w:lang w:eastAsia="ja-JP"/>
              </w:rPr>
            </w:pPr>
            <w:r>
              <w:rPr>
                <w:sz w:val="18"/>
                <w:szCs w:val="18"/>
                <w:lang w:eastAsia="ja-JP"/>
              </w:rPr>
              <w:t>0.4</w:t>
            </w:r>
          </w:p>
        </w:tc>
        <w:tc>
          <w:tcPr>
            <w:tcW w:w="1172" w:type="dxa"/>
          </w:tcPr>
          <w:p w14:paraId="5F7DBC10" w14:textId="646A3A5B" w:rsidR="00281E31" w:rsidRPr="003A2B94" w:rsidRDefault="0080567E" w:rsidP="00830E21">
            <w:pPr>
              <w:rPr>
                <w:sz w:val="18"/>
                <w:szCs w:val="18"/>
                <w:lang w:eastAsia="ja-JP"/>
              </w:rPr>
            </w:pPr>
            <w:r>
              <w:rPr>
                <w:sz w:val="18"/>
                <w:szCs w:val="18"/>
                <w:lang w:eastAsia="ja-JP"/>
              </w:rPr>
              <w:t>$2250</w:t>
            </w:r>
          </w:p>
        </w:tc>
        <w:tc>
          <w:tcPr>
            <w:tcW w:w="1094" w:type="dxa"/>
          </w:tcPr>
          <w:p w14:paraId="75A4A007" w14:textId="5A4D9770" w:rsidR="00281E31" w:rsidRPr="003A2B94" w:rsidRDefault="0080567E" w:rsidP="00830E21">
            <w:pPr>
              <w:rPr>
                <w:sz w:val="18"/>
                <w:szCs w:val="18"/>
                <w:lang w:eastAsia="ja-JP"/>
              </w:rPr>
            </w:pPr>
            <w:r>
              <w:rPr>
                <w:sz w:val="18"/>
                <w:szCs w:val="18"/>
                <w:lang w:eastAsia="ja-JP"/>
              </w:rPr>
              <w:t>$1140</w:t>
            </w:r>
          </w:p>
        </w:tc>
        <w:tc>
          <w:tcPr>
            <w:tcW w:w="1849" w:type="dxa"/>
          </w:tcPr>
          <w:p w14:paraId="479C342A" w14:textId="553BD191" w:rsidR="00281E31" w:rsidRPr="003A2B94" w:rsidRDefault="00AB605A" w:rsidP="00830E21">
            <w:pPr>
              <w:rPr>
                <w:sz w:val="18"/>
                <w:szCs w:val="18"/>
                <w:lang w:eastAsia="ja-JP"/>
              </w:rPr>
            </w:pPr>
            <w:r>
              <w:rPr>
                <w:sz w:val="18"/>
                <w:szCs w:val="18"/>
                <w:lang w:eastAsia="ja-JP"/>
              </w:rPr>
              <w:t>Nil</w:t>
            </w:r>
          </w:p>
        </w:tc>
        <w:tc>
          <w:tcPr>
            <w:tcW w:w="1125" w:type="dxa"/>
          </w:tcPr>
          <w:p w14:paraId="4E8A0068" w14:textId="72E38496" w:rsidR="00281E31" w:rsidRPr="003A2B94" w:rsidRDefault="00AB605A" w:rsidP="00830E21">
            <w:pPr>
              <w:rPr>
                <w:sz w:val="18"/>
                <w:szCs w:val="18"/>
                <w:lang w:eastAsia="ja-JP"/>
              </w:rPr>
            </w:pPr>
            <w:r>
              <w:rPr>
                <w:sz w:val="18"/>
                <w:szCs w:val="18"/>
                <w:lang w:eastAsia="ja-JP"/>
              </w:rPr>
              <w:t>Nil</w:t>
            </w:r>
          </w:p>
        </w:tc>
        <w:tc>
          <w:tcPr>
            <w:tcW w:w="1218" w:type="dxa"/>
          </w:tcPr>
          <w:p w14:paraId="1F3E64C2" w14:textId="69706CC1" w:rsidR="00281E31" w:rsidRPr="003A2B94" w:rsidRDefault="00AB605A" w:rsidP="00830E21">
            <w:pPr>
              <w:rPr>
                <w:sz w:val="18"/>
                <w:szCs w:val="18"/>
                <w:lang w:eastAsia="ja-JP"/>
              </w:rPr>
            </w:pPr>
            <w:r>
              <w:rPr>
                <w:sz w:val="18"/>
                <w:szCs w:val="18"/>
                <w:lang w:eastAsia="ja-JP"/>
              </w:rPr>
              <w:t>Nil</w:t>
            </w:r>
          </w:p>
        </w:tc>
      </w:tr>
      <w:tr w:rsidR="00281E31" w14:paraId="1C7A4C53" w14:textId="77777777" w:rsidTr="0080567E">
        <w:trPr>
          <w:gridAfter w:val="1"/>
          <w:wAfter w:w="504" w:type="dxa"/>
          <w:trHeight w:val="629"/>
          <w:jc w:val="center"/>
        </w:trPr>
        <w:tc>
          <w:tcPr>
            <w:tcW w:w="982" w:type="dxa"/>
            <w:vAlign w:val="center"/>
          </w:tcPr>
          <w:p w14:paraId="63019991" w14:textId="77777777" w:rsidR="00281E31" w:rsidRPr="003A2B94" w:rsidRDefault="00281E31" w:rsidP="00830E21">
            <w:pPr>
              <w:rPr>
                <w:sz w:val="18"/>
                <w:szCs w:val="18"/>
                <w:lang w:eastAsia="ja-JP"/>
              </w:rPr>
            </w:pPr>
            <w:r>
              <w:rPr>
                <w:sz w:val="18"/>
                <w:szCs w:val="18"/>
                <w:lang w:eastAsia="ja-JP"/>
              </w:rPr>
              <w:t>Bourke</w:t>
            </w:r>
          </w:p>
        </w:tc>
        <w:tc>
          <w:tcPr>
            <w:tcW w:w="1116" w:type="dxa"/>
            <w:vAlign w:val="center"/>
          </w:tcPr>
          <w:p w14:paraId="4F6D344E" w14:textId="2BFDEFE9" w:rsidR="00281E31" w:rsidRPr="003A2B94" w:rsidRDefault="00EF44C0" w:rsidP="00830E21">
            <w:pPr>
              <w:jc w:val="center"/>
              <w:rPr>
                <w:sz w:val="18"/>
                <w:szCs w:val="18"/>
                <w:lang w:eastAsia="ja-JP"/>
              </w:rPr>
            </w:pPr>
            <w:r>
              <w:rPr>
                <w:sz w:val="18"/>
                <w:szCs w:val="18"/>
                <w:lang w:eastAsia="ja-JP"/>
              </w:rPr>
              <w:t>1</w:t>
            </w:r>
          </w:p>
        </w:tc>
        <w:tc>
          <w:tcPr>
            <w:tcW w:w="1172" w:type="dxa"/>
          </w:tcPr>
          <w:p w14:paraId="2B7C6C01" w14:textId="6DB7907B" w:rsidR="00281E31" w:rsidRPr="003A2B94" w:rsidRDefault="0080567E" w:rsidP="00830E21">
            <w:pPr>
              <w:rPr>
                <w:sz w:val="18"/>
                <w:szCs w:val="18"/>
                <w:lang w:eastAsia="ja-JP"/>
              </w:rPr>
            </w:pPr>
            <w:r>
              <w:rPr>
                <w:sz w:val="18"/>
                <w:szCs w:val="18"/>
                <w:lang w:eastAsia="ja-JP"/>
              </w:rPr>
              <w:t>$7340</w:t>
            </w:r>
          </w:p>
        </w:tc>
        <w:tc>
          <w:tcPr>
            <w:tcW w:w="1094" w:type="dxa"/>
          </w:tcPr>
          <w:p w14:paraId="5F4829C5" w14:textId="362EB4FF" w:rsidR="00281E31" w:rsidRPr="003A2B94" w:rsidRDefault="0080567E" w:rsidP="00830E21">
            <w:pPr>
              <w:rPr>
                <w:sz w:val="18"/>
                <w:szCs w:val="18"/>
                <w:lang w:eastAsia="ja-JP"/>
              </w:rPr>
            </w:pPr>
            <w:r>
              <w:rPr>
                <w:sz w:val="18"/>
                <w:szCs w:val="18"/>
                <w:lang w:eastAsia="ja-JP"/>
              </w:rPr>
              <w:t>$4170</w:t>
            </w:r>
          </w:p>
        </w:tc>
        <w:tc>
          <w:tcPr>
            <w:tcW w:w="1849" w:type="dxa"/>
          </w:tcPr>
          <w:p w14:paraId="6E774860" w14:textId="50E8A69B" w:rsidR="00281E31" w:rsidRPr="003A2B94" w:rsidRDefault="00AB605A" w:rsidP="00830E21">
            <w:pPr>
              <w:rPr>
                <w:sz w:val="18"/>
                <w:szCs w:val="18"/>
                <w:lang w:eastAsia="ja-JP"/>
              </w:rPr>
            </w:pPr>
            <w:r>
              <w:rPr>
                <w:sz w:val="18"/>
                <w:szCs w:val="18"/>
                <w:lang w:eastAsia="ja-JP"/>
              </w:rPr>
              <w:t>Nil</w:t>
            </w:r>
          </w:p>
        </w:tc>
        <w:tc>
          <w:tcPr>
            <w:tcW w:w="1125" w:type="dxa"/>
          </w:tcPr>
          <w:p w14:paraId="71207499" w14:textId="3BDA1E23" w:rsidR="00281E31" w:rsidRPr="003A2B94" w:rsidRDefault="00AB605A" w:rsidP="00830E21">
            <w:pPr>
              <w:rPr>
                <w:sz w:val="18"/>
                <w:szCs w:val="18"/>
                <w:lang w:eastAsia="ja-JP"/>
              </w:rPr>
            </w:pPr>
            <w:r>
              <w:rPr>
                <w:sz w:val="18"/>
                <w:szCs w:val="18"/>
                <w:lang w:eastAsia="ja-JP"/>
              </w:rPr>
              <w:t>Nil</w:t>
            </w:r>
          </w:p>
        </w:tc>
        <w:tc>
          <w:tcPr>
            <w:tcW w:w="1218" w:type="dxa"/>
          </w:tcPr>
          <w:p w14:paraId="0525F6D0" w14:textId="0BDF91AD" w:rsidR="00281E31" w:rsidRPr="003A2B94" w:rsidRDefault="00AB605A" w:rsidP="00830E21">
            <w:pPr>
              <w:rPr>
                <w:sz w:val="18"/>
                <w:szCs w:val="18"/>
                <w:lang w:eastAsia="ja-JP"/>
              </w:rPr>
            </w:pPr>
            <w:r>
              <w:rPr>
                <w:sz w:val="18"/>
                <w:szCs w:val="18"/>
                <w:lang w:eastAsia="ja-JP"/>
              </w:rPr>
              <w:t>Each 2 years except final 2 years</w:t>
            </w:r>
          </w:p>
        </w:tc>
      </w:tr>
      <w:tr w:rsidR="00281E31" w14:paraId="2F798A41" w14:textId="77777777" w:rsidTr="0080567E">
        <w:trPr>
          <w:gridAfter w:val="1"/>
          <w:wAfter w:w="504" w:type="dxa"/>
          <w:jc w:val="center"/>
        </w:trPr>
        <w:tc>
          <w:tcPr>
            <w:tcW w:w="982" w:type="dxa"/>
            <w:vAlign w:val="center"/>
          </w:tcPr>
          <w:p w14:paraId="1ACEDFED" w14:textId="77777777" w:rsidR="00281E31" w:rsidRPr="003A2B94" w:rsidRDefault="00281E31" w:rsidP="00830E21">
            <w:pPr>
              <w:rPr>
                <w:sz w:val="18"/>
                <w:szCs w:val="18"/>
                <w:lang w:eastAsia="ja-JP"/>
              </w:rPr>
            </w:pPr>
            <w:r>
              <w:rPr>
                <w:sz w:val="18"/>
                <w:szCs w:val="18"/>
                <w:lang w:eastAsia="ja-JP"/>
              </w:rPr>
              <w:lastRenderedPageBreak/>
              <w:t>Broken Hill</w:t>
            </w:r>
          </w:p>
        </w:tc>
        <w:tc>
          <w:tcPr>
            <w:tcW w:w="1116" w:type="dxa"/>
            <w:vAlign w:val="center"/>
          </w:tcPr>
          <w:p w14:paraId="0D713D6D" w14:textId="649F41A9" w:rsidR="00281E31" w:rsidRPr="003A2B94" w:rsidRDefault="00EF44C0" w:rsidP="00830E21">
            <w:pPr>
              <w:jc w:val="center"/>
              <w:rPr>
                <w:sz w:val="18"/>
                <w:szCs w:val="18"/>
                <w:lang w:eastAsia="ja-JP"/>
              </w:rPr>
            </w:pPr>
            <w:r>
              <w:rPr>
                <w:sz w:val="18"/>
                <w:szCs w:val="18"/>
                <w:lang w:eastAsia="ja-JP"/>
              </w:rPr>
              <w:t>0.4</w:t>
            </w:r>
          </w:p>
        </w:tc>
        <w:tc>
          <w:tcPr>
            <w:tcW w:w="1172" w:type="dxa"/>
          </w:tcPr>
          <w:p w14:paraId="4C4E2629" w14:textId="336CE800" w:rsidR="00281E31" w:rsidRPr="003A2B94" w:rsidRDefault="0080567E" w:rsidP="004863B1">
            <w:pPr>
              <w:rPr>
                <w:sz w:val="18"/>
                <w:szCs w:val="18"/>
                <w:lang w:eastAsia="ja-JP"/>
              </w:rPr>
            </w:pPr>
            <w:r>
              <w:rPr>
                <w:sz w:val="18"/>
                <w:szCs w:val="18"/>
                <w:lang w:eastAsia="ja-JP"/>
              </w:rPr>
              <w:t>$2</w:t>
            </w:r>
            <w:r w:rsidR="004863B1">
              <w:rPr>
                <w:sz w:val="18"/>
                <w:szCs w:val="18"/>
                <w:lang w:eastAsia="ja-JP"/>
              </w:rPr>
              <w:t>934*</w:t>
            </w:r>
          </w:p>
        </w:tc>
        <w:tc>
          <w:tcPr>
            <w:tcW w:w="1094" w:type="dxa"/>
          </w:tcPr>
          <w:p w14:paraId="6D1AC922" w14:textId="5BAC7D34" w:rsidR="00281E31" w:rsidRPr="003A2B94" w:rsidRDefault="0080567E" w:rsidP="004863B1">
            <w:pPr>
              <w:rPr>
                <w:sz w:val="18"/>
                <w:szCs w:val="18"/>
                <w:lang w:eastAsia="ja-JP"/>
              </w:rPr>
            </w:pPr>
            <w:r>
              <w:rPr>
                <w:sz w:val="18"/>
                <w:szCs w:val="18"/>
                <w:lang w:eastAsia="ja-JP"/>
              </w:rPr>
              <w:t>$1</w:t>
            </w:r>
            <w:r w:rsidR="004863B1">
              <w:rPr>
                <w:sz w:val="18"/>
                <w:szCs w:val="18"/>
                <w:lang w:eastAsia="ja-JP"/>
              </w:rPr>
              <w:t>824*</w:t>
            </w:r>
          </w:p>
        </w:tc>
        <w:tc>
          <w:tcPr>
            <w:tcW w:w="1849" w:type="dxa"/>
          </w:tcPr>
          <w:p w14:paraId="37A3202D" w14:textId="621A0DDE" w:rsidR="00281E31" w:rsidRPr="003A2B94" w:rsidRDefault="00AB605A" w:rsidP="00830E21">
            <w:pPr>
              <w:rPr>
                <w:sz w:val="18"/>
                <w:szCs w:val="18"/>
                <w:lang w:eastAsia="ja-JP"/>
              </w:rPr>
            </w:pPr>
            <w:r>
              <w:rPr>
                <w:sz w:val="18"/>
                <w:szCs w:val="18"/>
                <w:lang w:eastAsia="ja-JP"/>
              </w:rPr>
              <w:t>Nil</w:t>
            </w:r>
          </w:p>
        </w:tc>
        <w:tc>
          <w:tcPr>
            <w:tcW w:w="1125" w:type="dxa"/>
          </w:tcPr>
          <w:p w14:paraId="08163DE3" w14:textId="1C92DBC3" w:rsidR="00281E31" w:rsidRPr="003A2B94" w:rsidRDefault="00AB605A" w:rsidP="00830E21">
            <w:pPr>
              <w:rPr>
                <w:sz w:val="18"/>
                <w:szCs w:val="18"/>
                <w:lang w:eastAsia="ja-JP"/>
              </w:rPr>
            </w:pPr>
            <w:r>
              <w:rPr>
                <w:sz w:val="18"/>
                <w:szCs w:val="18"/>
                <w:lang w:eastAsia="ja-JP"/>
              </w:rPr>
              <w:t>Nil</w:t>
            </w:r>
          </w:p>
        </w:tc>
        <w:tc>
          <w:tcPr>
            <w:tcW w:w="1218" w:type="dxa"/>
          </w:tcPr>
          <w:p w14:paraId="5850D148" w14:textId="68963B07" w:rsidR="00281E31" w:rsidRPr="003A2B94" w:rsidRDefault="00AB605A" w:rsidP="00830E21">
            <w:pPr>
              <w:rPr>
                <w:sz w:val="18"/>
                <w:szCs w:val="18"/>
                <w:lang w:eastAsia="ja-JP"/>
              </w:rPr>
            </w:pPr>
            <w:r>
              <w:rPr>
                <w:sz w:val="18"/>
                <w:szCs w:val="18"/>
                <w:lang w:eastAsia="ja-JP"/>
              </w:rPr>
              <w:t>Nil</w:t>
            </w:r>
          </w:p>
        </w:tc>
      </w:tr>
      <w:tr w:rsidR="0080567E" w14:paraId="14D732DD" w14:textId="77777777" w:rsidTr="0080567E">
        <w:trPr>
          <w:gridAfter w:val="1"/>
          <w:wAfter w:w="504" w:type="dxa"/>
          <w:jc w:val="center"/>
        </w:trPr>
        <w:tc>
          <w:tcPr>
            <w:tcW w:w="982" w:type="dxa"/>
            <w:vAlign w:val="center"/>
          </w:tcPr>
          <w:p w14:paraId="64B9A3F2" w14:textId="60554DD6" w:rsidR="0080567E" w:rsidRPr="003A2B94" w:rsidRDefault="0080567E" w:rsidP="0080567E">
            <w:pPr>
              <w:rPr>
                <w:sz w:val="18"/>
                <w:szCs w:val="18"/>
                <w:lang w:eastAsia="ja-JP"/>
              </w:rPr>
            </w:pPr>
            <w:r>
              <w:rPr>
                <w:sz w:val="18"/>
                <w:szCs w:val="18"/>
                <w:lang w:eastAsia="ja-JP"/>
              </w:rPr>
              <w:t>Broome</w:t>
            </w:r>
          </w:p>
        </w:tc>
        <w:tc>
          <w:tcPr>
            <w:tcW w:w="1116" w:type="dxa"/>
            <w:vAlign w:val="center"/>
          </w:tcPr>
          <w:p w14:paraId="40D36DEE" w14:textId="38A8AEF1" w:rsidR="0080567E" w:rsidRPr="003A2B94" w:rsidRDefault="00EF44C0" w:rsidP="0080567E">
            <w:pPr>
              <w:jc w:val="center"/>
              <w:rPr>
                <w:sz w:val="18"/>
                <w:szCs w:val="18"/>
                <w:lang w:eastAsia="ja-JP"/>
              </w:rPr>
            </w:pPr>
            <w:r>
              <w:rPr>
                <w:sz w:val="18"/>
                <w:szCs w:val="18"/>
                <w:lang w:eastAsia="ja-JP"/>
              </w:rPr>
              <w:t>1</w:t>
            </w:r>
          </w:p>
        </w:tc>
        <w:tc>
          <w:tcPr>
            <w:tcW w:w="1172" w:type="dxa"/>
          </w:tcPr>
          <w:p w14:paraId="0A2D1656" w14:textId="4397FE6E" w:rsidR="0080567E" w:rsidRPr="003A2B94" w:rsidRDefault="0080567E" w:rsidP="0080567E">
            <w:pPr>
              <w:rPr>
                <w:sz w:val="18"/>
                <w:szCs w:val="18"/>
                <w:lang w:eastAsia="ja-JP"/>
              </w:rPr>
            </w:pPr>
            <w:r>
              <w:rPr>
                <w:sz w:val="18"/>
                <w:szCs w:val="18"/>
                <w:lang w:eastAsia="ja-JP"/>
              </w:rPr>
              <w:t>$7340</w:t>
            </w:r>
            <w:r w:rsidR="004863B1">
              <w:rPr>
                <w:sz w:val="18"/>
                <w:szCs w:val="18"/>
                <w:lang w:eastAsia="ja-JP"/>
              </w:rPr>
              <w:t>**</w:t>
            </w:r>
          </w:p>
        </w:tc>
        <w:tc>
          <w:tcPr>
            <w:tcW w:w="1094" w:type="dxa"/>
          </w:tcPr>
          <w:p w14:paraId="7EBE90AB" w14:textId="00525238" w:rsidR="0080567E" w:rsidRPr="003A2B94" w:rsidRDefault="0080567E" w:rsidP="0080567E">
            <w:pPr>
              <w:rPr>
                <w:sz w:val="18"/>
                <w:szCs w:val="18"/>
                <w:lang w:eastAsia="ja-JP"/>
              </w:rPr>
            </w:pPr>
            <w:r>
              <w:rPr>
                <w:sz w:val="18"/>
                <w:szCs w:val="18"/>
                <w:lang w:eastAsia="ja-JP"/>
              </w:rPr>
              <w:t>$4170</w:t>
            </w:r>
            <w:r w:rsidR="004863B1">
              <w:rPr>
                <w:sz w:val="18"/>
                <w:szCs w:val="18"/>
                <w:lang w:eastAsia="ja-JP"/>
              </w:rPr>
              <w:t>**</w:t>
            </w:r>
          </w:p>
        </w:tc>
        <w:tc>
          <w:tcPr>
            <w:tcW w:w="1849" w:type="dxa"/>
          </w:tcPr>
          <w:p w14:paraId="6FC0EF7F" w14:textId="77A573BB" w:rsidR="0080567E" w:rsidRPr="003A2B94" w:rsidRDefault="00AB605A" w:rsidP="0080567E">
            <w:pPr>
              <w:rPr>
                <w:sz w:val="18"/>
                <w:szCs w:val="18"/>
                <w:lang w:eastAsia="ja-JP"/>
              </w:rPr>
            </w:pPr>
            <w:r>
              <w:rPr>
                <w:sz w:val="18"/>
                <w:szCs w:val="18"/>
                <w:lang w:eastAsia="ja-JP"/>
              </w:rPr>
              <w:t>Annual</w:t>
            </w:r>
          </w:p>
        </w:tc>
        <w:tc>
          <w:tcPr>
            <w:tcW w:w="1125" w:type="dxa"/>
          </w:tcPr>
          <w:p w14:paraId="57B0D33F" w14:textId="7790253B" w:rsidR="0080567E" w:rsidRPr="003A2B94" w:rsidRDefault="00AB605A" w:rsidP="0080567E">
            <w:pPr>
              <w:rPr>
                <w:sz w:val="18"/>
                <w:szCs w:val="18"/>
                <w:lang w:eastAsia="ja-JP"/>
              </w:rPr>
            </w:pPr>
            <w:r>
              <w:rPr>
                <w:sz w:val="18"/>
                <w:szCs w:val="18"/>
                <w:lang w:eastAsia="ja-JP"/>
              </w:rPr>
              <w:t>1</w:t>
            </w:r>
            <w:r w:rsidRPr="00AB605A">
              <w:rPr>
                <w:sz w:val="18"/>
                <w:szCs w:val="18"/>
                <w:vertAlign w:val="superscript"/>
                <w:lang w:eastAsia="ja-JP"/>
              </w:rPr>
              <w:t>st</w:t>
            </w:r>
            <w:r>
              <w:rPr>
                <w:sz w:val="18"/>
                <w:szCs w:val="18"/>
                <w:lang w:eastAsia="ja-JP"/>
              </w:rPr>
              <w:t xml:space="preserve"> year</w:t>
            </w:r>
          </w:p>
        </w:tc>
        <w:tc>
          <w:tcPr>
            <w:tcW w:w="1218" w:type="dxa"/>
          </w:tcPr>
          <w:p w14:paraId="35A4F852" w14:textId="686608FA" w:rsidR="0080567E" w:rsidRPr="003A2B94" w:rsidRDefault="00AB605A" w:rsidP="0080567E">
            <w:pPr>
              <w:rPr>
                <w:sz w:val="18"/>
                <w:szCs w:val="18"/>
                <w:lang w:eastAsia="ja-JP"/>
              </w:rPr>
            </w:pPr>
            <w:r>
              <w:rPr>
                <w:sz w:val="18"/>
                <w:szCs w:val="18"/>
                <w:lang w:eastAsia="ja-JP"/>
              </w:rPr>
              <w:t>Each year except final year</w:t>
            </w:r>
          </w:p>
        </w:tc>
      </w:tr>
      <w:tr w:rsidR="0080567E" w14:paraId="3B3B1655" w14:textId="77777777" w:rsidTr="0080567E">
        <w:trPr>
          <w:gridAfter w:val="1"/>
          <w:wAfter w:w="504" w:type="dxa"/>
          <w:jc w:val="center"/>
        </w:trPr>
        <w:tc>
          <w:tcPr>
            <w:tcW w:w="982" w:type="dxa"/>
            <w:vAlign w:val="center"/>
          </w:tcPr>
          <w:p w14:paraId="1EC7104B" w14:textId="77777777" w:rsidR="0080567E" w:rsidRPr="003A2B94" w:rsidRDefault="0080567E" w:rsidP="0080567E">
            <w:pPr>
              <w:rPr>
                <w:sz w:val="18"/>
                <w:szCs w:val="18"/>
                <w:lang w:eastAsia="ja-JP"/>
              </w:rPr>
            </w:pPr>
            <w:r>
              <w:rPr>
                <w:sz w:val="18"/>
                <w:szCs w:val="18"/>
                <w:lang w:eastAsia="ja-JP"/>
              </w:rPr>
              <w:t>Charleville</w:t>
            </w:r>
          </w:p>
        </w:tc>
        <w:tc>
          <w:tcPr>
            <w:tcW w:w="1116" w:type="dxa"/>
            <w:vAlign w:val="center"/>
          </w:tcPr>
          <w:p w14:paraId="55C8D613" w14:textId="4E5FDC54" w:rsidR="0080567E" w:rsidRPr="003A2B94" w:rsidRDefault="00CE3291" w:rsidP="0080567E">
            <w:pPr>
              <w:jc w:val="center"/>
              <w:rPr>
                <w:sz w:val="18"/>
                <w:szCs w:val="18"/>
                <w:lang w:eastAsia="ja-JP"/>
              </w:rPr>
            </w:pPr>
            <w:r>
              <w:rPr>
                <w:sz w:val="18"/>
                <w:szCs w:val="18"/>
                <w:lang w:eastAsia="ja-JP"/>
              </w:rPr>
              <w:t>0.4</w:t>
            </w:r>
          </w:p>
        </w:tc>
        <w:tc>
          <w:tcPr>
            <w:tcW w:w="1172" w:type="dxa"/>
          </w:tcPr>
          <w:p w14:paraId="14C98606" w14:textId="0128D3B3" w:rsidR="0080567E" w:rsidRPr="003A2B94" w:rsidRDefault="0080567E" w:rsidP="0080567E">
            <w:pPr>
              <w:rPr>
                <w:sz w:val="18"/>
                <w:szCs w:val="18"/>
                <w:lang w:eastAsia="ja-JP"/>
              </w:rPr>
            </w:pPr>
            <w:r>
              <w:rPr>
                <w:sz w:val="18"/>
                <w:szCs w:val="18"/>
                <w:lang w:eastAsia="ja-JP"/>
              </w:rPr>
              <w:t>$7340</w:t>
            </w:r>
          </w:p>
        </w:tc>
        <w:tc>
          <w:tcPr>
            <w:tcW w:w="1094" w:type="dxa"/>
          </w:tcPr>
          <w:p w14:paraId="122755F8" w14:textId="164E1BF9" w:rsidR="0080567E" w:rsidRPr="003A2B94" w:rsidRDefault="0080567E" w:rsidP="0080567E">
            <w:pPr>
              <w:rPr>
                <w:sz w:val="18"/>
                <w:szCs w:val="18"/>
                <w:lang w:eastAsia="ja-JP"/>
              </w:rPr>
            </w:pPr>
            <w:r>
              <w:rPr>
                <w:sz w:val="18"/>
                <w:szCs w:val="18"/>
                <w:lang w:eastAsia="ja-JP"/>
              </w:rPr>
              <w:t>$4170</w:t>
            </w:r>
          </w:p>
        </w:tc>
        <w:tc>
          <w:tcPr>
            <w:tcW w:w="1849" w:type="dxa"/>
          </w:tcPr>
          <w:p w14:paraId="0A19D101" w14:textId="76B6CEF1" w:rsidR="0080567E" w:rsidRPr="003A2B94" w:rsidRDefault="009D3EC0" w:rsidP="0080567E">
            <w:pPr>
              <w:rPr>
                <w:sz w:val="18"/>
                <w:szCs w:val="18"/>
                <w:lang w:eastAsia="ja-JP"/>
              </w:rPr>
            </w:pPr>
            <w:r>
              <w:rPr>
                <w:sz w:val="18"/>
                <w:szCs w:val="18"/>
                <w:lang w:eastAsia="ja-JP"/>
              </w:rPr>
              <w:t>Biennial</w:t>
            </w:r>
          </w:p>
        </w:tc>
        <w:tc>
          <w:tcPr>
            <w:tcW w:w="1125" w:type="dxa"/>
          </w:tcPr>
          <w:p w14:paraId="1B73D8E6" w14:textId="23B94731" w:rsidR="0080567E" w:rsidRPr="003A2B94" w:rsidRDefault="009D3EC0" w:rsidP="0080567E">
            <w:pPr>
              <w:rPr>
                <w:sz w:val="18"/>
                <w:szCs w:val="18"/>
                <w:lang w:eastAsia="ja-JP"/>
              </w:rPr>
            </w:pPr>
            <w:r>
              <w:rPr>
                <w:sz w:val="18"/>
                <w:szCs w:val="18"/>
                <w:lang w:eastAsia="ja-JP"/>
              </w:rPr>
              <w:t>Nil</w:t>
            </w:r>
          </w:p>
        </w:tc>
        <w:tc>
          <w:tcPr>
            <w:tcW w:w="1218" w:type="dxa"/>
          </w:tcPr>
          <w:p w14:paraId="4654B89C" w14:textId="7D8821D2" w:rsidR="0080567E" w:rsidRPr="003A2B94" w:rsidRDefault="009D3EC0" w:rsidP="005133DA">
            <w:pPr>
              <w:rPr>
                <w:sz w:val="18"/>
                <w:szCs w:val="18"/>
                <w:lang w:eastAsia="ja-JP"/>
              </w:rPr>
            </w:pPr>
            <w:r>
              <w:rPr>
                <w:sz w:val="18"/>
                <w:szCs w:val="18"/>
                <w:lang w:eastAsia="ja-JP"/>
              </w:rPr>
              <w:t>Each 2 years except final 2 years</w:t>
            </w:r>
          </w:p>
        </w:tc>
      </w:tr>
      <w:tr w:rsidR="0080567E" w14:paraId="1B232265" w14:textId="77777777" w:rsidTr="0080567E">
        <w:trPr>
          <w:gridAfter w:val="1"/>
          <w:wAfter w:w="504" w:type="dxa"/>
          <w:jc w:val="center"/>
        </w:trPr>
        <w:tc>
          <w:tcPr>
            <w:tcW w:w="982" w:type="dxa"/>
            <w:vAlign w:val="center"/>
          </w:tcPr>
          <w:p w14:paraId="64D496AA" w14:textId="77777777" w:rsidR="0080567E" w:rsidRPr="003A2B94" w:rsidRDefault="0080567E" w:rsidP="0080567E">
            <w:pPr>
              <w:rPr>
                <w:sz w:val="18"/>
                <w:szCs w:val="18"/>
                <w:lang w:eastAsia="ja-JP"/>
              </w:rPr>
            </w:pPr>
            <w:r>
              <w:rPr>
                <w:sz w:val="18"/>
                <w:szCs w:val="18"/>
                <w:lang w:eastAsia="ja-JP"/>
              </w:rPr>
              <w:t>King Island</w:t>
            </w:r>
          </w:p>
        </w:tc>
        <w:tc>
          <w:tcPr>
            <w:tcW w:w="1116" w:type="dxa"/>
            <w:vAlign w:val="center"/>
          </w:tcPr>
          <w:p w14:paraId="4AA4E527" w14:textId="4E945250" w:rsidR="0080567E" w:rsidRPr="003A2B94" w:rsidRDefault="00CE3291" w:rsidP="0080567E">
            <w:pPr>
              <w:jc w:val="center"/>
              <w:rPr>
                <w:sz w:val="18"/>
                <w:szCs w:val="18"/>
                <w:lang w:eastAsia="ja-JP"/>
              </w:rPr>
            </w:pPr>
            <w:r>
              <w:rPr>
                <w:sz w:val="18"/>
                <w:szCs w:val="18"/>
                <w:lang w:eastAsia="ja-JP"/>
              </w:rPr>
              <w:t>0.6</w:t>
            </w:r>
          </w:p>
        </w:tc>
        <w:tc>
          <w:tcPr>
            <w:tcW w:w="1172" w:type="dxa"/>
          </w:tcPr>
          <w:p w14:paraId="32F7EA80" w14:textId="5FC0F564" w:rsidR="0080567E" w:rsidRPr="003A2B94" w:rsidRDefault="0080567E" w:rsidP="0080567E">
            <w:pPr>
              <w:rPr>
                <w:sz w:val="18"/>
                <w:szCs w:val="18"/>
                <w:lang w:eastAsia="ja-JP"/>
              </w:rPr>
            </w:pPr>
            <w:r>
              <w:rPr>
                <w:sz w:val="18"/>
                <w:szCs w:val="18"/>
                <w:lang w:eastAsia="ja-JP"/>
              </w:rPr>
              <w:t>$7340</w:t>
            </w:r>
          </w:p>
        </w:tc>
        <w:tc>
          <w:tcPr>
            <w:tcW w:w="1094" w:type="dxa"/>
          </w:tcPr>
          <w:p w14:paraId="6BEC0877" w14:textId="0892F0F2" w:rsidR="0080567E" w:rsidRPr="003A2B94" w:rsidRDefault="0080567E" w:rsidP="0080567E">
            <w:pPr>
              <w:rPr>
                <w:sz w:val="18"/>
                <w:szCs w:val="18"/>
                <w:lang w:eastAsia="ja-JP"/>
              </w:rPr>
            </w:pPr>
            <w:r>
              <w:rPr>
                <w:sz w:val="18"/>
                <w:szCs w:val="18"/>
                <w:lang w:eastAsia="ja-JP"/>
              </w:rPr>
              <w:t>$4170</w:t>
            </w:r>
          </w:p>
        </w:tc>
        <w:tc>
          <w:tcPr>
            <w:tcW w:w="1849" w:type="dxa"/>
          </w:tcPr>
          <w:p w14:paraId="590DA082" w14:textId="757BD31A" w:rsidR="0080567E" w:rsidRPr="003A2B94" w:rsidRDefault="00AB605A" w:rsidP="0080567E">
            <w:pPr>
              <w:rPr>
                <w:sz w:val="18"/>
                <w:szCs w:val="18"/>
                <w:lang w:eastAsia="ja-JP"/>
              </w:rPr>
            </w:pPr>
            <w:r>
              <w:rPr>
                <w:sz w:val="18"/>
                <w:szCs w:val="18"/>
                <w:lang w:eastAsia="ja-JP"/>
              </w:rPr>
              <w:t>Annual</w:t>
            </w:r>
          </w:p>
        </w:tc>
        <w:tc>
          <w:tcPr>
            <w:tcW w:w="1125" w:type="dxa"/>
          </w:tcPr>
          <w:p w14:paraId="7AD38EFD" w14:textId="23E296B7" w:rsidR="0080567E" w:rsidRPr="003A2B94" w:rsidRDefault="00AB605A" w:rsidP="0080567E">
            <w:pPr>
              <w:rPr>
                <w:sz w:val="18"/>
                <w:szCs w:val="18"/>
                <w:lang w:eastAsia="ja-JP"/>
              </w:rPr>
            </w:pPr>
            <w:r>
              <w:rPr>
                <w:sz w:val="18"/>
                <w:szCs w:val="18"/>
                <w:lang w:eastAsia="ja-JP"/>
              </w:rPr>
              <w:t>1</w:t>
            </w:r>
            <w:r w:rsidRPr="00AB605A">
              <w:rPr>
                <w:sz w:val="18"/>
                <w:szCs w:val="18"/>
                <w:vertAlign w:val="superscript"/>
                <w:lang w:eastAsia="ja-JP"/>
              </w:rPr>
              <w:t>st</w:t>
            </w:r>
            <w:r>
              <w:rPr>
                <w:sz w:val="18"/>
                <w:szCs w:val="18"/>
                <w:lang w:eastAsia="ja-JP"/>
              </w:rPr>
              <w:t xml:space="preserve"> year</w:t>
            </w:r>
          </w:p>
        </w:tc>
        <w:tc>
          <w:tcPr>
            <w:tcW w:w="1218" w:type="dxa"/>
          </w:tcPr>
          <w:p w14:paraId="2121721A" w14:textId="5778CBD5" w:rsidR="0080567E" w:rsidRPr="003A2B94" w:rsidRDefault="00AB605A" w:rsidP="0080567E">
            <w:pPr>
              <w:rPr>
                <w:sz w:val="18"/>
                <w:szCs w:val="18"/>
                <w:lang w:eastAsia="ja-JP"/>
              </w:rPr>
            </w:pPr>
            <w:r>
              <w:rPr>
                <w:sz w:val="18"/>
                <w:szCs w:val="18"/>
                <w:lang w:eastAsia="ja-JP"/>
              </w:rPr>
              <w:t>Each year except final year</w:t>
            </w:r>
          </w:p>
        </w:tc>
      </w:tr>
      <w:tr w:rsidR="007462A2" w14:paraId="737A0BF8" w14:textId="77777777" w:rsidTr="00631DD1">
        <w:tblPrEx>
          <w:jc w:val="left"/>
        </w:tblPrEx>
        <w:tc>
          <w:tcPr>
            <w:tcW w:w="9060" w:type="dxa"/>
            <w:gridSpan w:val="8"/>
            <w:tcBorders>
              <w:top w:val="nil"/>
              <w:left w:val="nil"/>
              <w:bottom w:val="nil"/>
              <w:right w:val="nil"/>
            </w:tcBorders>
          </w:tcPr>
          <w:p w14:paraId="42D567C5" w14:textId="034C1F1E" w:rsidR="007462A2" w:rsidRDefault="007462A2" w:rsidP="00AE5AB7">
            <w:pPr>
              <w:pStyle w:val="TableText"/>
              <w:ind w:left="26"/>
              <w:rPr>
                <w:lang w:eastAsia="ja-JP"/>
              </w:rPr>
            </w:pPr>
            <w:r>
              <w:rPr>
                <w:lang w:eastAsia="ja-JP"/>
              </w:rPr>
              <w:t>*</w:t>
            </w:r>
            <w:r w:rsidR="004863B1">
              <w:rPr>
                <w:lang w:eastAsia="ja-JP"/>
              </w:rPr>
              <w:t xml:space="preserve"> Includes $13.15 per week Broken Hill allowance</w:t>
            </w:r>
          </w:p>
          <w:p w14:paraId="348528C6" w14:textId="0BC16016" w:rsidR="004863B1" w:rsidRDefault="004863B1" w:rsidP="004863B1">
            <w:pPr>
              <w:pStyle w:val="TableText"/>
              <w:ind w:left="26"/>
              <w:rPr>
                <w:lang w:eastAsia="ja-JP"/>
              </w:rPr>
            </w:pPr>
            <w:r>
              <w:rPr>
                <w:lang w:eastAsia="ja-JP"/>
              </w:rPr>
              <w:t xml:space="preserve">** Adjusted in accordance with clause 26.3(a)  </w:t>
            </w:r>
          </w:p>
        </w:tc>
      </w:tr>
    </w:tbl>
    <w:p w14:paraId="2E550A35" w14:textId="77777777" w:rsidR="00350BC4" w:rsidRDefault="00350BC4" w:rsidP="00A3551E">
      <w:pPr>
        <w:spacing w:before="120" w:after="120"/>
        <w:ind w:left="1418" w:hanging="698"/>
        <w:rPr>
          <w:lang w:eastAsia="ja-JP"/>
        </w:rPr>
      </w:pPr>
    </w:p>
    <w:p w14:paraId="0A9F3462" w14:textId="0689D1FA" w:rsidR="00BD7B09" w:rsidRDefault="00BD7B09" w:rsidP="00A3551E">
      <w:pPr>
        <w:spacing w:before="120" w:after="120"/>
        <w:ind w:left="1418" w:hanging="698"/>
        <w:rPr>
          <w:lang w:eastAsia="ja-JP"/>
        </w:rPr>
      </w:pPr>
      <w:r>
        <w:rPr>
          <w:lang w:eastAsia="ja-JP"/>
        </w:rPr>
        <w:t>(b)</w:t>
      </w:r>
      <w:r>
        <w:rPr>
          <w:lang w:eastAsia="ja-JP"/>
        </w:rPr>
        <w:tab/>
        <w:t xml:space="preserve">If you are stationed at a former remote locality listed in Table </w:t>
      </w:r>
      <w:r w:rsidR="006C0EEB">
        <w:rPr>
          <w:lang w:eastAsia="ja-JP"/>
        </w:rPr>
        <w:t>6</w:t>
      </w:r>
      <w:r>
        <w:rPr>
          <w:lang w:eastAsia="ja-JP"/>
        </w:rPr>
        <w:t xml:space="preserve">, you are eligible to receive remote locality conditions under this </w:t>
      </w:r>
      <w:r w:rsidR="00FB4CDF">
        <w:rPr>
          <w:lang w:eastAsia="ja-JP"/>
        </w:rPr>
        <w:t>c</w:t>
      </w:r>
      <w:r>
        <w:rPr>
          <w:lang w:eastAsia="ja-JP"/>
        </w:rPr>
        <w:t xml:space="preserve">lause only if you have been stationed continuously at the location or at another location listed in Table </w:t>
      </w:r>
      <w:r w:rsidR="005009E0">
        <w:rPr>
          <w:lang w:eastAsia="ja-JP"/>
        </w:rPr>
        <w:t>5</w:t>
      </w:r>
      <w:r>
        <w:rPr>
          <w:lang w:eastAsia="ja-JP"/>
        </w:rPr>
        <w:t xml:space="preserve"> </w:t>
      </w:r>
      <w:r w:rsidR="00CE3291">
        <w:rPr>
          <w:lang w:eastAsia="ja-JP"/>
        </w:rPr>
        <w:t xml:space="preserve">before </w:t>
      </w:r>
      <w:r w:rsidR="00281E31">
        <w:t>the date in Column 5 of Table 6</w:t>
      </w:r>
      <w:r>
        <w:rPr>
          <w:lang w:eastAsia="ja-JP"/>
        </w:rPr>
        <w:t>.</w:t>
      </w:r>
    </w:p>
    <w:p w14:paraId="0F756514" w14:textId="77777777" w:rsidR="00350BC4" w:rsidRDefault="00350BC4" w:rsidP="00A3551E">
      <w:pPr>
        <w:spacing w:before="120" w:after="120"/>
        <w:ind w:left="1418" w:hanging="698"/>
        <w:rPr>
          <w:lang w:eastAsia="ja-JP"/>
        </w:rPr>
      </w:pPr>
    </w:p>
    <w:p w14:paraId="25B3713B" w14:textId="77777777" w:rsidR="00350BC4" w:rsidRDefault="00350BC4" w:rsidP="00A3551E">
      <w:pPr>
        <w:spacing w:before="120" w:after="120"/>
        <w:ind w:left="1418" w:hanging="698"/>
        <w:rPr>
          <w:lang w:eastAsia="ja-JP"/>
        </w:rPr>
      </w:pPr>
    </w:p>
    <w:p w14:paraId="700BAA6A" w14:textId="77777777" w:rsidR="00350BC4" w:rsidRDefault="00350BC4" w:rsidP="00A3551E">
      <w:pPr>
        <w:spacing w:before="120" w:after="120"/>
        <w:ind w:left="1418" w:hanging="698"/>
        <w:rPr>
          <w:lang w:eastAsia="ja-JP"/>
        </w:rPr>
      </w:pPr>
    </w:p>
    <w:p w14:paraId="0A959760" w14:textId="77777777" w:rsidR="00350BC4" w:rsidRDefault="00350BC4" w:rsidP="00A3551E">
      <w:pPr>
        <w:spacing w:before="120" w:after="120"/>
        <w:ind w:left="1418" w:hanging="698"/>
        <w:rPr>
          <w:lang w:eastAsia="ja-JP"/>
        </w:rPr>
      </w:pPr>
    </w:p>
    <w:p w14:paraId="27DD02E3" w14:textId="77777777" w:rsidR="00350BC4" w:rsidRDefault="00350BC4" w:rsidP="00A3551E">
      <w:pPr>
        <w:spacing w:before="120" w:after="120"/>
        <w:ind w:left="1418" w:hanging="698"/>
        <w:rPr>
          <w:lang w:eastAsia="ja-JP"/>
        </w:rPr>
      </w:pPr>
    </w:p>
    <w:p w14:paraId="64C47D1A" w14:textId="77777777" w:rsidR="00350BC4" w:rsidRDefault="00350BC4" w:rsidP="00A3551E">
      <w:pPr>
        <w:spacing w:before="120" w:after="120"/>
        <w:ind w:left="1418" w:hanging="698"/>
        <w:rPr>
          <w:lang w:eastAsia="ja-JP"/>
        </w:rPr>
      </w:pPr>
    </w:p>
    <w:p w14:paraId="610048F4" w14:textId="77777777" w:rsidR="00350BC4" w:rsidRDefault="00350BC4" w:rsidP="00A3551E">
      <w:pPr>
        <w:spacing w:before="120" w:after="120"/>
        <w:ind w:left="1418" w:hanging="698"/>
        <w:rPr>
          <w:lang w:eastAsia="ja-JP"/>
        </w:rPr>
      </w:pPr>
    </w:p>
    <w:p w14:paraId="7EF8ABB1" w14:textId="1CABD7CC" w:rsidR="00281E31" w:rsidRPr="00834B85" w:rsidRDefault="00281E31" w:rsidP="00834B85">
      <w:pPr>
        <w:pStyle w:val="Heading3"/>
        <w:rPr>
          <w:sz w:val="22"/>
          <w:szCs w:val="22"/>
          <w:lang w:eastAsia="ja-JP"/>
        </w:rPr>
      </w:pPr>
      <w:bookmarkStart w:id="64" w:name="_Toc2602311"/>
      <w:r w:rsidRPr="00834B85">
        <w:rPr>
          <w:sz w:val="22"/>
          <w:szCs w:val="22"/>
          <w:lang w:eastAsia="ja-JP"/>
        </w:rPr>
        <w:t>Table 6 Former Remote Locations</w:t>
      </w:r>
      <w:bookmarkEnd w:id="64"/>
    </w:p>
    <w:tbl>
      <w:tblPr>
        <w:tblStyle w:val="TableGrid"/>
        <w:tblW w:w="9209" w:type="dxa"/>
        <w:tblLook w:val="04A0" w:firstRow="1" w:lastRow="0" w:firstColumn="1" w:lastColumn="0" w:noHBand="0" w:noVBand="1"/>
      </w:tblPr>
      <w:tblGrid>
        <w:gridCol w:w="1152"/>
        <w:gridCol w:w="1194"/>
        <w:gridCol w:w="1164"/>
        <w:gridCol w:w="1164"/>
        <w:gridCol w:w="1415"/>
        <w:gridCol w:w="1066"/>
        <w:gridCol w:w="1066"/>
        <w:gridCol w:w="988"/>
      </w:tblGrid>
      <w:tr w:rsidR="002E44C8" w14:paraId="3BC152E9" w14:textId="77777777" w:rsidTr="002E44C8">
        <w:tc>
          <w:tcPr>
            <w:tcW w:w="1152" w:type="dxa"/>
          </w:tcPr>
          <w:p w14:paraId="329DDA75" w14:textId="77777777" w:rsidR="002E44C8" w:rsidRPr="00F034CF" w:rsidRDefault="002E44C8" w:rsidP="00830E21">
            <w:pPr>
              <w:rPr>
                <w:b/>
                <w:sz w:val="18"/>
                <w:szCs w:val="18"/>
                <w:lang w:eastAsia="ja-JP"/>
              </w:rPr>
            </w:pPr>
            <w:r w:rsidRPr="00F034CF">
              <w:rPr>
                <w:b/>
                <w:sz w:val="18"/>
                <w:szCs w:val="18"/>
                <w:lang w:eastAsia="ja-JP"/>
              </w:rPr>
              <w:t>Column 1</w:t>
            </w:r>
          </w:p>
        </w:tc>
        <w:tc>
          <w:tcPr>
            <w:tcW w:w="1194" w:type="dxa"/>
          </w:tcPr>
          <w:p w14:paraId="6CD2826F" w14:textId="77777777" w:rsidR="002E44C8" w:rsidRPr="00F034CF" w:rsidRDefault="002E44C8" w:rsidP="00830E21">
            <w:pPr>
              <w:rPr>
                <w:b/>
                <w:sz w:val="18"/>
                <w:szCs w:val="18"/>
                <w:lang w:eastAsia="ja-JP"/>
              </w:rPr>
            </w:pPr>
            <w:r w:rsidRPr="00F034CF">
              <w:rPr>
                <w:b/>
                <w:sz w:val="18"/>
                <w:szCs w:val="18"/>
                <w:lang w:eastAsia="ja-JP"/>
              </w:rPr>
              <w:t>Column 2</w:t>
            </w:r>
          </w:p>
        </w:tc>
        <w:tc>
          <w:tcPr>
            <w:tcW w:w="2328" w:type="dxa"/>
            <w:gridSpan w:val="2"/>
          </w:tcPr>
          <w:p w14:paraId="309B222D" w14:textId="310DE4CD" w:rsidR="002E44C8" w:rsidRPr="00F034CF" w:rsidRDefault="002E44C8" w:rsidP="00830E21">
            <w:pPr>
              <w:rPr>
                <w:b/>
                <w:sz w:val="18"/>
                <w:szCs w:val="18"/>
                <w:lang w:eastAsia="ja-JP"/>
              </w:rPr>
            </w:pPr>
            <w:r w:rsidRPr="00F034CF">
              <w:rPr>
                <w:b/>
                <w:sz w:val="18"/>
                <w:szCs w:val="18"/>
                <w:lang w:eastAsia="ja-JP"/>
              </w:rPr>
              <w:t>Column 3</w:t>
            </w:r>
          </w:p>
        </w:tc>
        <w:tc>
          <w:tcPr>
            <w:tcW w:w="3547" w:type="dxa"/>
            <w:gridSpan w:val="3"/>
          </w:tcPr>
          <w:p w14:paraId="58E3C409" w14:textId="2F86F23E" w:rsidR="002E44C8" w:rsidRPr="00F034CF" w:rsidRDefault="002E44C8" w:rsidP="00830E21">
            <w:pPr>
              <w:rPr>
                <w:b/>
                <w:sz w:val="18"/>
                <w:szCs w:val="18"/>
                <w:lang w:eastAsia="ja-JP"/>
              </w:rPr>
            </w:pPr>
            <w:r w:rsidRPr="00F034CF">
              <w:rPr>
                <w:b/>
                <w:sz w:val="18"/>
                <w:szCs w:val="18"/>
                <w:lang w:eastAsia="ja-JP"/>
              </w:rPr>
              <w:t>Column 4</w:t>
            </w:r>
          </w:p>
        </w:tc>
        <w:tc>
          <w:tcPr>
            <w:tcW w:w="988" w:type="dxa"/>
            <w:vMerge w:val="restart"/>
          </w:tcPr>
          <w:p w14:paraId="34E4774B" w14:textId="77777777" w:rsidR="002E44C8" w:rsidRPr="00F034CF" w:rsidRDefault="002E44C8" w:rsidP="00830E21">
            <w:pPr>
              <w:rPr>
                <w:b/>
                <w:sz w:val="18"/>
                <w:szCs w:val="18"/>
                <w:lang w:eastAsia="ja-JP"/>
              </w:rPr>
            </w:pPr>
            <w:r w:rsidRPr="00F034CF">
              <w:rPr>
                <w:b/>
                <w:sz w:val="18"/>
                <w:szCs w:val="18"/>
                <w:lang w:eastAsia="ja-JP"/>
              </w:rPr>
              <w:t>Column 5</w:t>
            </w:r>
          </w:p>
        </w:tc>
      </w:tr>
      <w:tr w:rsidR="002E44C8" w14:paraId="7EC67EEC" w14:textId="77777777" w:rsidTr="002E44C8">
        <w:tc>
          <w:tcPr>
            <w:tcW w:w="1152" w:type="dxa"/>
            <w:vMerge w:val="restart"/>
          </w:tcPr>
          <w:p w14:paraId="0296863F" w14:textId="77777777" w:rsidR="002E44C8" w:rsidRPr="00F034CF" w:rsidRDefault="002E44C8" w:rsidP="00830E21">
            <w:pPr>
              <w:rPr>
                <w:b/>
                <w:sz w:val="18"/>
                <w:szCs w:val="18"/>
                <w:lang w:eastAsia="ja-JP"/>
              </w:rPr>
            </w:pPr>
            <w:r w:rsidRPr="00F034CF">
              <w:rPr>
                <w:b/>
                <w:sz w:val="18"/>
                <w:szCs w:val="18"/>
                <w:lang w:eastAsia="ja-JP"/>
              </w:rPr>
              <w:t>Location</w:t>
            </w:r>
          </w:p>
        </w:tc>
        <w:tc>
          <w:tcPr>
            <w:tcW w:w="1194" w:type="dxa"/>
            <w:vMerge w:val="restart"/>
          </w:tcPr>
          <w:p w14:paraId="63A8CAF1" w14:textId="1F60A2CC" w:rsidR="002E44C8" w:rsidRPr="00F034CF" w:rsidRDefault="002E44C8" w:rsidP="00EF44C0">
            <w:pPr>
              <w:rPr>
                <w:b/>
                <w:sz w:val="18"/>
                <w:szCs w:val="18"/>
                <w:lang w:eastAsia="ja-JP"/>
              </w:rPr>
            </w:pPr>
            <w:r w:rsidRPr="00F034CF">
              <w:rPr>
                <w:b/>
                <w:sz w:val="18"/>
                <w:szCs w:val="18"/>
                <w:lang w:eastAsia="ja-JP"/>
              </w:rPr>
              <w:t xml:space="preserve">Additional recreation leave (expressed in </w:t>
            </w:r>
            <w:r>
              <w:rPr>
                <w:b/>
                <w:sz w:val="18"/>
                <w:szCs w:val="18"/>
                <w:lang w:eastAsia="ja-JP"/>
              </w:rPr>
              <w:t>weeks</w:t>
            </w:r>
            <w:r w:rsidRPr="00F034CF">
              <w:rPr>
                <w:b/>
                <w:sz w:val="18"/>
                <w:szCs w:val="18"/>
                <w:lang w:eastAsia="ja-JP"/>
              </w:rPr>
              <w:t>)</w:t>
            </w:r>
          </w:p>
        </w:tc>
        <w:tc>
          <w:tcPr>
            <w:tcW w:w="2328" w:type="dxa"/>
            <w:gridSpan w:val="2"/>
          </w:tcPr>
          <w:p w14:paraId="35343B3D" w14:textId="77777777" w:rsidR="002E44C8" w:rsidRDefault="002E44C8" w:rsidP="00343E16">
            <w:pPr>
              <w:spacing w:after="0" w:line="240" w:lineRule="auto"/>
              <w:rPr>
                <w:b/>
                <w:sz w:val="18"/>
                <w:szCs w:val="18"/>
                <w:lang w:eastAsia="ja-JP"/>
              </w:rPr>
            </w:pPr>
            <w:r w:rsidRPr="00F034CF">
              <w:rPr>
                <w:b/>
                <w:sz w:val="18"/>
                <w:szCs w:val="18"/>
                <w:lang w:eastAsia="ja-JP"/>
              </w:rPr>
              <w:t>District Allowance</w:t>
            </w:r>
          </w:p>
          <w:p w14:paraId="57D884B8" w14:textId="0FE7EF55" w:rsidR="002E44C8" w:rsidRPr="00F034CF" w:rsidRDefault="002E44C8" w:rsidP="00830E21">
            <w:pPr>
              <w:rPr>
                <w:b/>
                <w:sz w:val="18"/>
                <w:szCs w:val="18"/>
                <w:lang w:eastAsia="ja-JP"/>
              </w:rPr>
            </w:pPr>
            <w:r w:rsidRPr="00F034CF">
              <w:rPr>
                <w:b/>
                <w:sz w:val="18"/>
                <w:szCs w:val="18"/>
                <w:lang w:eastAsia="ja-JP"/>
              </w:rPr>
              <w:t>($ per annum)</w:t>
            </w:r>
          </w:p>
        </w:tc>
        <w:tc>
          <w:tcPr>
            <w:tcW w:w="3547" w:type="dxa"/>
            <w:gridSpan w:val="3"/>
          </w:tcPr>
          <w:p w14:paraId="28514F9E" w14:textId="13DC5B23" w:rsidR="002E44C8" w:rsidRPr="00F034CF" w:rsidRDefault="002E44C8" w:rsidP="00830E21">
            <w:pPr>
              <w:rPr>
                <w:b/>
                <w:sz w:val="18"/>
                <w:szCs w:val="18"/>
                <w:lang w:eastAsia="ja-JP"/>
              </w:rPr>
            </w:pPr>
            <w:r w:rsidRPr="00F034CF">
              <w:rPr>
                <w:b/>
                <w:sz w:val="18"/>
                <w:szCs w:val="18"/>
                <w:lang w:eastAsia="ja-JP"/>
              </w:rPr>
              <w:t>Reimbursement of leave fares</w:t>
            </w:r>
          </w:p>
        </w:tc>
        <w:tc>
          <w:tcPr>
            <w:tcW w:w="988" w:type="dxa"/>
            <w:vMerge/>
          </w:tcPr>
          <w:p w14:paraId="52681A51" w14:textId="77777777" w:rsidR="002E44C8" w:rsidRPr="00F034CF" w:rsidRDefault="002E44C8" w:rsidP="00830E21">
            <w:pPr>
              <w:rPr>
                <w:b/>
                <w:sz w:val="18"/>
                <w:szCs w:val="18"/>
                <w:lang w:eastAsia="ja-JP"/>
              </w:rPr>
            </w:pPr>
          </w:p>
        </w:tc>
      </w:tr>
      <w:tr w:rsidR="002E44C8" w14:paraId="5E217C88" w14:textId="77777777" w:rsidTr="002E44C8">
        <w:tc>
          <w:tcPr>
            <w:tcW w:w="1152" w:type="dxa"/>
            <w:vMerge/>
          </w:tcPr>
          <w:p w14:paraId="20001A59" w14:textId="77777777" w:rsidR="002E44C8" w:rsidRPr="00F034CF" w:rsidRDefault="002E44C8" w:rsidP="00830E21">
            <w:pPr>
              <w:rPr>
                <w:b/>
                <w:sz w:val="18"/>
                <w:szCs w:val="18"/>
                <w:lang w:eastAsia="ja-JP"/>
              </w:rPr>
            </w:pPr>
          </w:p>
        </w:tc>
        <w:tc>
          <w:tcPr>
            <w:tcW w:w="1194" w:type="dxa"/>
            <w:vMerge/>
          </w:tcPr>
          <w:p w14:paraId="3EFF907D" w14:textId="77777777" w:rsidR="002E44C8" w:rsidRPr="00F034CF" w:rsidRDefault="002E44C8" w:rsidP="00830E21">
            <w:pPr>
              <w:rPr>
                <w:b/>
                <w:sz w:val="18"/>
                <w:szCs w:val="18"/>
                <w:lang w:eastAsia="ja-JP"/>
              </w:rPr>
            </w:pPr>
          </w:p>
        </w:tc>
        <w:tc>
          <w:tcPr>
            <w:tcW w:w="1164" w:type="dxa"/>
          </w:tcPr>
          <w:p w14:paraId="6D56E22D" w14:textId="77777777" w:rsidR="002E44C8" w:rsidRPr="00F034CF" w:rsidRDefault="002E44C8" w:rsidP="00830E21">
            <w:pPr>
              <w:rPr>
                <w:b/>
                <w:sz w:val="18"/>
                <w:szCs w:val="18"/>
                <w:lang w:eastAsia="ja-JP"/>
              </w:rPr>
            </w:pPr>
            <w:r w:rsidRPr="00F034CF">
              <w:rPr>
                <w:b/>
                <w:sz w:val="18"/>
                <w:szCs w:val="18"/>
                <w:lang w:eastAsia="ja-JP"/>
              </w:rPr>
              <w:t>With dependant</w:t>
            </w:r>
          </w:p>
        </w:tc>
        <w:tc>
          <w:tcPr>
            <w:tcW w:w="1164" w:type="dxa"/>
          </w:tcPr>
          <w:p w14:paraId="392FBF3A" w14:textId="77777777" w:rsidR="002E44C8" w:rsidRPr="00F034CF" w:rsidRDefault="002E44C8" w:rsidP="00830E21">
            <w:pPr>
              <w:rPr>
                <w:b/>
                <w:sz w:val="18"/>
                <w:szCs w:val="18"/>
                <w:lang w:eastAsia="ja-JP"/>
              </w:rPr>
            </w:pPr>
            <w:r w:rsidRPr="00F034CF">
              <w:rPr>
                <w:b/>
                <w:sz w:val="18"/>
                <w:szCs w:val="18"/>
                <w:lang w:eastAsia="ja-JP"/>
              </w:rPr>
              <w:t>Without dependant</w:t>
            </w:r>
          </w:p>
        </w:tc>
        <w:tc>
          <w:tcPr>
            <w:tcW w:w="1415" w:type="dxa"/>
          </w:tcPr>
          <w:p w14:paraId="77C7D6AE" w14:textId="77777777" w:rsidR="002E44C8" w:rsidRPr="00F034CF" w:rsidRDefault="002E44C8" w:rsidP="00830E21">
            <w:pPr>
              <w:rPr>
                <w:b/>
                <w:sz w:val="18"/>
                <w:szCs w:val="18"/>
                <w:lang w:eastAsia="ja-JP"/>
              </w:rPr>
            </w:pPr>
            <w:r w:rsidRPr="00F034CF">
              <w:rPr>
                <w:b/>
                <w:sz w:val="18"/>
                <w:szCs w:val="18"/>
                <w:lang w:eastAsia="ja-JP"/>
              </w:rPr>
              <w:t>Permanent</w:t>
            </w:r>
          </w:p>
        </w:tc>
        <w:tc>
          <w:tcPr>
            <w:tcW w:w="1066" w:type="dxa"/>
          </w:tcPr>
          <w:p w14:paraId="4883BD68" w14:textId="77777777" w:rsidR="002E44C8" w:rsidRPr="00F034CF" w:rsidRDefault="002E44C8" w:rsidP="00830E21">
            <w:pPr>
              <w:rPr>
                <w:b/>
                <w:sz w:val="18"/>
                <w:szCs w:val="18"/>
                <w:lang w:eastAsia="ja-JP"/>
              </w:rPr>
            </w:pPr>
            <w:r w:rsidRPr="00F034CF">
              <w:rPr>
                <w:b/>
                <w:sz w:val="18"/>
                <w:szCs w:val="18"/>
                <w:lang w:eastAsia="ja-JP"/>
              </w:rPr>
              <w:t>Term transfer &lt; 2 years 3 months</w:t>
            </w:r>
          </w:p>
        </w:tc>
        <w:tc>
          <w:tcPr>
            <w:tcW w:w="1066" w:type="dxa"/>
          </w:tcPr>
          <w:p w14:paraId="010623B7" w14:textId="77777777" w:rsidR="002E44C8" w:rsidRPr="00F034CF" w:rsidRDefault="002E44C8" w:rsidP="00830E21">
            <w:pPr>
              <w:rPr>
                <w:b/>
                <w:sz w:val="18"/>
                <w:szCs w:val="18"/>
                <w:lang w:eastAsia="ja-JP"/>
              </w:rPr>
            </w:pPr>
            <w:r w:rsidRPr="00F034CF">
              <w:rPr>
                <w:b/>
                <w:sz w:val="18"/>
                <w:szCs w:val="18"/>
                <w:lang w:eastAsia="ja-JP"/>
              </w:rPr>
              <w:t>Term transfer &gt; 2 years 3 months</w:t>
            </w:r>
          </w:p>
        </w:tc>
        <w:tc>
          <w:tcPr>
            <w:tcW w:w="988" w:type="dxa"/>
          </w:tcPr>
          <w:p w14:paraId="6394CA4B" w14:textId="77777777" w:rsidR="002E44C8" w:rsidRPr="00F034CF" w:rsidRDefault="002E44C8" w:rsidP="00830E21">
            <w:pPr>
              <w:rPr>
                <w:b/>
                <w:sz w:val="18"/>
                <w:szCs w:val="18"/>
                <w:lang w:eastAsia="ja-JP"/>
              </w:rPr>
            </w:pPr>
          </w:p>
        </w:tc>
      </w:tr>
      <w:tr w:rsidR="0080567E" w14:paraId="6FD1995A" w14:textId="77777777" w:rsidTr="002E44C8">
        <w:tc>
          <w:tcPr>
            <w:tcW w:w="1152" w:type="dxa"/>
          </w:tcPr>
          <w:p w14:paraId="45B3582E" w14:textId="77777777" w:rsidR="0080567E" w:rsidRPr="003A2B94" w:rsidRDefault="0080567E" w:rsidP="0080567E">
            <w:pPr>
              <w:rPr>
                <w:sz w:val="18"/>
                <w:szCs w:val="18"/>
                <w:lang w:eastAsia="ja-JP"/>
              </w:rPr>
            </w:pPr>
            <w:r>
              <w:rPr>
                <w:sz w:val="18"/>
                <w:szCs w:val="18"/>
                <w:lang w:eastAsia="ja-JP"/>
              </w:rPr>
              <w:t>Cairns</w:t>
            </w:r>
          </w:p>
        </w:tc>
        <w:tc>
          <w:tcPr>
            <w:tcW w:w="1194" w:type="dxa"/>
            <w:vAlign w:val="center"/>
          </w:tcPr>
          <w:p w14:paraId="0C4AB056" w14:textId="6C0FA1EF" w:rsidR="0080567E" w:rsidRPr="003A2B94" w:rsidRDefault="00514377" w:rsidP="0080567E">
            <w:pPr>
              <w:jc w:val="center"/>
              <w:rPr>
                <w:sz w:val="18"/>
                <w:szCs w:val="18"/>
                <w:lang w:eastAsia="ja-JP"/>
              </w:rPr>
            </w:pPr>
            <w:r>
              <w:rPr>
                <w:sz w:val="18"/>
                <w:szCs w:val="18"/>
                <w:lang w:eastAsia="ja-JP"/>
              </w:rPr>
              <w:t>0.4</w:t>
            </w:r>
          </w:p>
        </w:tc>
        <w:tc>
          <w:tcPr>
            <w:tcW w:w="1164" w:type="dxa"/>
          </w:tcPr>
          <w:p w14:paraId="285B7BA1" w14:textId="6F06B036" w:rsidR="0080567E" w:rsidRPr="003A2B94" w:rsidRDefault="0080567E" w:rsidP="0080567E">
            <w:pPr>
              <w:rPr>
                <w:sz w:val="18"/>
                <w:szCs w:val="18"/>
                <w:lang w:eastAsia="ja-JP"/>
              </w:rPr>
            </w:pPr>
            <w:r>
              <w:rPr>
                <w:sz w:val="18"/>
                <w:szCs w:val="18"/>
                <w:lang w:eastAsia="ja-JP"/>
              </w:rPr>
              <w:t>$2250</w:t>
            </w:r>
          </w:p>
        </w:tc>
        <w:tc>
          <w:tcPr>
            <w:tcW w:w="1164" w:type="dxa"/>
          </w:tcPr>
          <w:p w14:paraId="58A2A5A8" w14:textId="6EA2F6BC" w:rsidR="0080567E" w:rsidRPr="003A2B94" w:rsidRDefault="0080567E" w:rsidP="0080567E">
            <w:pPr>
              <w:rPr>
                <w:sz w:val="18"/>
                <w:szCs w:val="18"/>
                <w:lang w:eastAsia="ja-JP"/>
              </w:rPr>
            </w:pPr>
            <w:r>
              <w:rPr>
                <w:sz w:val="18"/>
                <w:szCs w:val="18"/>
                <w:lang w:eastAsia="ja-JP"/>
              </w:rPr>
              <w:t>$1140</w:t>
            </w:r>
          </w:p>
        </w:tc>
        <w:tc>
          <w:tcPr>
            <w:tcW w:w="1415" w:type="dxa"/>
          </w:tcPr>
          <w:p w14:paraId="72B9F386" w14:textId="4969254F" w:rsidR="0080567E" w:rsidRPr="003A2B94" w:rsidRDefault="00AB605A" w:rsidP="0080567E">
            <w:pPr>
              <w:rPr>
                <w:sz w:val="18"/>
                <w:szCs w:val="18"/>
                <w:lang w:eastAsia="ja-JP"/>
              </w:rPr>
            </w:pPr>
            <w:r>
              <w:rPr>
                <w:sz w:val="18"/>
                <w:szCs w:val="18"/>
                <w:lang w:eastAsia="ja-JP"/>
              </w:rPr>
              <w:t xml:space="preserve">Biennial </w:t>
            </w:r>
          </w:p>
        </w:tc>
        <w:tc>
          <w:tcPr>
            <w:tcW w:w="1066" w:type="dxa"/>
          </w:tcPr>
          <w:p w14:paraId="62C03F2F" w14:textId="1D908533" w:rsidR="0080567E" w:rsidRPr="003A2B94" w:rsidRDefault="00AB605A" w:rsidP="0080567E">
            <w:pPr>
              <w:rPr>
                <w:sz w:val="18"/>
                <w:szCs w:val="18"/>
                <w:lang w:eastAsia="ja-JP"/>
              </w:rPr>
            </w:pPr>
            <w:r>
              <w:rPr>
                <w:sz w:val="18"/>
                <w:szCs w:val="18"/>
                <w:lang w:eastAsia="ja-JP"/>
              </w:rPr>
              <w:t>Nil</w:t>
            </w:r>
          </w:p>
        </w:tc>
        <w:tc>
          <w:tcPr>
            <w:tcW w:w="1066" w:type="dxa"/>
          </w:tcPr>
          <w:p w14:paraId="0444D04F" w14:textId="08437300" w:rsidR="0080567E" w:rsidRPr="003A2B94" w:rsidRDefault="00AB605A" w:rsidP="0080567E">
            <w:pPr>
              <w:rPr>
                <w:sz w:val="18"/>
                <w:szCs w:val="18"/>
                <w:lang w:eastAsia="ja-JP"/>
              </w:rPr>
            </w:pPr>
            <w:r>
              <w:rPr>
                <w:sz w:val="18"/>
                <w:szCs w:val="18"/>
                <w:lang w:eastAsia="ja-JP"/>
              </w:rPr>
              <w:t>Each 2 years except final 2 years</w:t>
            </w:r>
          </w:p>
        </w:tc>
        <w:tc>
          <w:tcPr>
            <w:tcW w:w="988" w:type="dxa"/>
          </w:tcPr>
          <w:p w14:paraId="5EF81F32" w14:textId="685DF83C" w:rsidR="0080567E" w:rsidRPr="003A2B94" w:rsidRDefault="0080567E" w:rsidP="0080567E">
            <w:pPr>
              <w:rPr>
                <w:sz w:val="18"/>
                <w:szCs w:val="18"/>
                <w:lang w:eastAsia="ja-JP"/>
              </w:rPr>
            </w:pPr>
            <w:r>
              <w:rPr>
                <w:sz w:val="18"/>
                <w:szCs w:val="18"/>
                <w:lang w:eastAsia="ja-JP"/>
              </w:rPr>
              <w:t>DOC</w:t>
            </w:r>
            <w:r w:rsidR="00E53469">
              <w:rPr>
                <w:sz w:val="18"/>
                <w:szCs w:val="18"/>
                <w:lang w:eastAsia="ja-JP"/>
              </w:rPr>
              <w:t xml:space="preserve"> of this EA</w:t>
            </w:r>
          </w:p>
        </w:tc>
      </w:tr>
      <w:tr w:rsidR="0080567E" w14:paraId="496709C8" w14:textId="77777777" w:rsidTr="002E44C8">
        <w:tc>
          <w:tcPr>
            <w:tcW w:w="1152" w:type="dxa"/>
          </w:tcPr>
          <w:p w14:paraId="56F509E1" w14:textId="77777777" w:rsidR="0080567E" w:rsidRPr="003A2B94" w:rsidRDefault="0080567E" w:rsidP="0080567E">
            <w:pPr>
              <w:rPr>
                <w:sz w:val="18"/>
                <w:szCs w:val="18"/>
                <w:lang w:eastAsia="ja-JP"/>
              </w:rPr>
            </w:pPr>
            <w:r>
              <w:rPr>
                <w:sz w:val="18"/>
                <w:szCs w:val="18"/>
                <w:lang w:eastAsia="ja-JP"/>
              </w:rPr>
              <w:t>Darwin</w:t>
            </w:r>
          </w:p>
        </w:tc>
        <w:tc>
          <w:tcPr>
            <w:tcW w:w="1194" w:type="dxa"/>
            <w:vAlign w:val="center"/>
          </w:tcPr>
          <w:p w14:paraId="1188E411" w14:textId="39B34E28" w:rsidR="0080567E" w:rsidRPr="003A2B94" w:rsidRDefault="00514377" w:rsidP="0080567E">
            <w:pPr>
              <w:jc w:val="center"/>
              <w:rPr>
                <w:sz w:val="18"/>
                <w:szCs w:val="18"/>
                <w:lang w:eastAsia="ja-JP"/>
              </w:rPr>
            </w:pPr>
            <w:r>
              <w:rPr>
                <w:sz w:val="18"/>
                <w:szCs w:val="18"/>
                <w:lang w:eastAsia="ja-JP"/>
              </w:rPr>
              <w:t>0.4</w:t>
            </w:r>
          </w:p>
        </w:tc>
        <w:tc>
          <w:tcPr>
            <w:tcW w:w="1164" w:type="dxa"/>
          </w:tcPr>
          <w:p w14:paraId="4BA22629" w14:textId="23E46537" w:rsidR="0080567E" w:rsidRPr="003A2B94" w:rsidRDefault="0080567E" w:rsidP="0080567E">
            <w:pPr>
              <w:rPr>
                <w:sz w:val="18"/>
                <w:szCs w:val="18"/>
                <w:lang w:eastAsia="ja-JP"/>
              </w:rPr>
            </w:pPr>
            <w:r>
              <w:rPr>
                <w:sz w:val="18"/>
                <w:szCs w:val="18"/>
                <w:lang w:eastAsia="ja-JP"/>
              </w:rPr>
              <w:t>$2250</w:t>
            </w:r>
          </w:p>
        </w:tc>
        <w:tc>
          <w:tcPr>
            <w:tcW w:w="1164" w:type="dxa"/>
          </w:tcPr>
          <w:p w14:paraId="269EBF66" w14:textId="0C0BB305" w:rsidR="0080567E" w:rsidRPr="003A2B94" w:rsidRDefault="0080567E" w:rsidP="0080567E">
            <w:pPr>
              <w:rPr>
                <w:sz w:val="18"/>
                <w:szCs w:val="18"/>
                <w:lang w:eastAsia="ja-JP"/>
              </w:rPr>
            </w:pPr>
            <w:r>
              <w:rPr>
                <w:sz w:val="18"/>
                <w:szCs w:val="18"/>
                <w:lang w:eastAsia="ja-JP"/>
              </w:rPr>
              <w:t>$1140</w:t>
            </w:r>
          </w:p>
        </w:tc>
        <w:tc>
          <w:tcPr>
            <w:tcW w:w="1415" w:type="dxa"/>
          </w:tcPr>
          <w:p w14:paraId="332170FD" w14:textId="399AF47E" w:rsidR="0080567E" w:rsidRPr="003A2B94" w:rsidRDefault="00AB605A" w:rsidP="0080567E">
            <w:pPr>
              <w:rPr>
                <w:sz w:val="18"/>
                <w:szCs w:val="18"/>
                <w:lang w:eastAsia="ja-JP"/>
              </w:rPr>
            </w:pPr>
            <w:r>
              <w:rPr>
                <w:sz w:val="18"/>
                <w:szCs w:val="18"/>
                <w:lang w:eastAsia="ja-JP"/>
              </w:rPr>
              <w:t>Annual</w:t>
            </w:r>
          </w:p>
        </w:tc>
        <w:tc>
          <w:tcPr>
            <w:tcW w:w="1066" w:type="dxa"/>
          </w:tcPr>
          <w:p w14:paraId="24F877F2" w14:textId="49D32B2C" w:rsidR="0080567E" w:rsidRPr="003A2B94" w:rsidRDefault="00AB605A" w:rsidP="0080567E">
            <w:pPr>
              <w:rPr>
                <w:sz w:val="18"/>
                <w:szCs w:val="18"/>
                <w:lang w:eastAsia="ja-JP"/>
              </w:rPr>
            </w:pPr>
            <w:r>
              <w:rPr>
                <w:sz w:val="18"/>
                <w:szCs w:val="18"/>
                <w:lang w:eastAsia="ja-JP"/>
              </w:rPr>
              <w:t>1</w:t>
            </w:r>
            <w:r w:rsidRPr="00AB605A">
              <w:rPr>
                <w:sz w:val="18"/>
                <w:szCs w:val="18"/>
                <w:vertAlign w:val="superscript"/>
                <w:lang w:eastAsia="ja-JP"/>
              </w:rPr>
              <w:t>st</w:t>
            </w:r>
            <w:r>
              <w:rPr>
                <w:sz w:val="18"/>
                <w:szCs w:val="18"/>
                <w:lang w:eastAsia="ja-JP"/>
              </w:rPr>
              <w:t xml:space="preserve"> year</w:t>
            </w:r>
          </w:p>
        </w:tc>
        <w:tc>
          <w:tcPr>
            <w:tcW w:w="1066" w:type="dxa"/>
          </w:tcPr>
          <w:p w14:paraId="6B1E572D" w14:textId="48421BF8" w:rsidR="0080567E" w:rsidRPr="003A2B94" w:rsidRDefault="00AB605A" w:rsidP="0080567E">
            <w:pPr>
              <w:rPr>
                <w:sz w:val="18"/>
                <w:szCs w:val="18"/>
                <w:lang w:eastAsia="ja-JP"/>
              </w:rPr>
            </w:pPr>
            <w:r>
              <w:rPr>
                <w:sz w:val="18"/>
                <w:szCs w:val="18"/>
                <w:lang w:eastAsia="ja-JP"/>
              </w:rPr>
              <w:t>Each year except final year</w:t>
            </w:r>
          </w:p>
        </w:tc>
        <w:tc>
          <w:tcPr>
            <w:tcW w:w="988" w:type="dxa"/>
          </w:tcPr>
          <w:p w14:paraId="06035881" w14:textId="780900B7" w:rsidR="0080567E" w:rsidRPr="003A2B94" w:rsidRDefault="0080567E" w:rsidP="0080567E">
            <w:pPr>
              <w:rPr>
                <w:sz w:val="18"/>
                <w:szCs w:val="18"/>
                <w:lang w:eastAsia="ja-JP"/>
              </w:rPr>
            </w:pPr>
            <w:r>
              <w:rPr>
                <w:sz w:val="18"/>
                <w:szCs w:val="18"/>
                <w:lang w:eastAsia="ja-JP"/>
              </w:rPr>
              <w:t>DOC</w:t>
            </w:r>
            <w:r w:rsidR="00E53469">
              <w:rPr>
                <w:sz w:val="18"/>
                <w:szCs w:val="18"/>
                <w:lang w:eastAsia="ja-JP"/>
              </w:rPr>
              <w:t xml:space="preserve"> of this EA</w:t>
            </w:r>
          </w:p>
        </w:tc>
      </w:tr>
      <w:tr w:rsidR="0080567E" w14:paraId="77C8CB0E" w14:textId="77777777" w:rsidTr="002E44C8">
        <w:tc>
          <w:tcPr>
            <w:tcW w:w="1152" w:type="dxa"/>
          </w:tcPr>
          <w:p w14:paraId="10EF0AFC" w14:textId="77777777" w:rsidR="0080567E" w:rsidRPr="003A2B94" w:rsidRDefault="0080567E" w:rsidP="0080567E">
            <w:pPr>
              <w:rPr>
                <w:sz w:val="18"/>
                <w:szCs w:val="18"/>
                <w:lang w:eastAsia="ja-JP"/>
              </w:rPr>
            </w:pPr>
            <w:r>
              <w:rPr>
                <w:sz w:val="18"/>
                <w:szCs w:val="18"/>
                <w:lang w:eastAsia="ja-JP"/>
              </w:rPr>
              <w:t>Innisfail</w:t>
            </w:r>
          </w:p>
        </w:tc>
        <w:tc>
          <w:tcPr>
            <w:tcW w:w="1194" w:type="dxa"/>
            <w:vAlign w:val="center"/>
          </w:tcPr>
          <w:p w14:paraId="3D852A68" w14:textId="1B64FB14" w:rsidR="0080567E" w:rsidRPr="003A2B94" w:rsidRDefault="00514377" w:rsidP="0080567E">
            <w:pPr>
              <w:jc w:val="center"/>
              <w:rPr>
                <w:sz w:val="18"/>
                <w:szCs w:val="18"/>
                <w:lang w:eastAsia="ja-JP"/>
              </w:rPr>
            </w:pPr>
            <w:r>
              <w:rPr>
                <w:sz w:val="18"/>
                <w:szCs w:val="18"/>
                <w:lang w:eastAsia="ja-JP"/>
              </w:rPr>
              <w:t>0.4</w:t>
            </w:r>
          </w:p>
        </w:tc>
        <w:tc>
          <w:tcPr>
            <w:tcW w:w="1164" w:type="dxa"/>
          </w:tcPr>
          <w:p w14:paraId="38B8AED9" w14:textId="303D09A5" w:rsidR="0080567E" w:rsidRPr="003A2B94" w:rsidRDefault="0080567E" w:rsidP="0080567E">
            <w:pPr>
              <w:rPr>
                <w:sz w:val="18"/>
                <w:szCs w:val="18"/>
                <w:lang w:eastAsia="ja-JP"/>
              </w:rPr>
            </w:pPr>
            <w:r>
              <w:rPr>
                <w:sz w:val="18"/>
                <w:szCs w:val="18"/>
                <w:lang w:eastAsia="ja-JP"/>
              </w:rPr>
              <w:t>$2250</w:t>
            </w:r>
          </w:p>
        </w:tc>
        <w:tc>
          <w:tcPr>
            <w:tcW w:w="1164" w:type="dxa"/>
          </w:tcPr>
          <w:p w14:paraId="20189739" w14:textId="30A7D7CF" w:rsidR="0080567E" w:rsidRPr="003A2B94" w:rsidRDefault="0080567E" w:rsidP="0080567E">
            <w:pPr>
              <w:rPr>
                <w:sz w:val="18"/>
                <w:szCs w:val="18"/>
                <w:lang w:eastAsia="ja-JP"/>
              </w:rPr>
            </w:pPr>
            <w:r>
              <w:rPr>
                <w:sz w:val="18"/>
                <w:szCs w:val="18"/>
                <w:lang w:eastAsia="ja-JP"/>
              </w:rPr>
              <w:t>$1140</w:t>
            </w:r>
          </w:p>
        </w:tc>
        <w:tc>
          <w:tcPr>
            <w:tcW w:w="1415" w:type="dxa"/>
          </w:tcPr>
          <w:p w14:paraId="6A6E17C2" w14:textId="196BF6B6" w:rsidR="0080567E" w:rsidRPr="003A2B94" w:rsidRDefault="00AB605A" w:rsidP="0080567E">
            <w:pPr>
              <w:rPr>
                <w:sz w:val="18"/>
                <w:szCs w:val="18"/>
                <w:lang w:eastAsia="ja-JP"/>
              </w:rPr>
            </w:pPr>
            <w:r>
              <w:rPr>
                <w:sz w:val="18"/>
                <w:szCs w:val="18"/>
                <w:lang w:eastAsia="ja-JP"/>
              </w:rPr>
              <w:t>Biennial</w:t>
            </w:r>
          </w:p>
        </w:tc>
        <w:tc>
          <w:tcPr>
            <w:tcW w:w="1066" w:type="dxa"/>
          </w:tcPr>
          <w:p w14:paraId="1C925435" w14:textId="7F4DE691" w:rsidR="0080567E" w:rsidRPr="003A2B94" w:rsidRDefault="00AB605A" w:rsidP="0080567E">
            <w:pPr>
              <w:rPr>
                <w:sz w:val="18"/>
                <w:szCs w:val="18"/>
                <w:lang w:eastAsia="ja-JP"/>
              </w:rPr>
            </w:pPr>
            <w:r>
              <w:rPr>
                <w:sz w:val="18"/>
                <w:szCs w:val="18"/>
                <w:lang w:eastAsia="ja-JP"/>
              </w:rPr>
              <w:t>Nil</w:t>
            </w:r>
          </w:p>
        </w:tc>
        <w:tc>
          <w:tcPr>
            <w:tcW w:w="1066" w:type="dxa"/>
          </w:tcPr>
          <w:p w14:paraId="34B529DB" w14:textId="0F1BF702" w:rsidR="0080567E" w:rsidRPr="003A2B94" w:rsidRDefault="00AB605A" w:rsidP="0080567E">
            <w:pPr>
              <w:rPr>
                <w:sz w:val="18"/>
                <w:szCs w:val="18"/>
                <w:lang w:eastAsia="ja-JP"/>
              </w:rPr>
            </w:pPr>
            <w:r>
              <w:rPr>
                <w:sz w:val="18"/>
                <w:szCs w:val="18"/>
                <w:lang w:eastAsia="ja-JP"/>
              </w:rPr>
              <w:t>Each 2 years except final 2 years</w:t>
            </w:r>
          </w:p>
        </w:tc>
        <w:tc>
          <w:tcPr>
            <w:tcW w:w="988" w:type="dxa"/>
          </w:tcPr>
          <w:p w14:paraId="25137DAB" w14:textId="77777777" w:rsidR="0080567E" w:rsidRPr="003A2B94" w:rsidRDefault="0080567E" w:rsidP="0080567E">
            <w:pPr>
              <w:rPr>
                <w:sz w:val="18"/>
                <w:szCs w:val="18"/>
                <w:lang w:eastAsia="ja-JP"/>
              </w:rPr>
            </w:pPr>
            <w:r>
              <w:rPr>
                <w:sz w:val="18"/>
                <w:szCs w:val="18"/>
                <w:lang w:eastAsia="ja-JP"/>
              </w:rPr>
              <w:t>23 July 2010</w:t>
            </w:r>
          </w:p>
        </w:tc>
      </w:tr>
      <w:tr w:rsidR="0080567E" w14:paraId="10B01B20" w14:textId="77777777" w:rsidTr="002E44C8">
        <w:tc>
          <w:tcPr>
            <w:tcW w:w="1152" w:type="dxa"/>
          </w:tcPr>
          <w:p w14:paraId="6D22D24B" w14:textId="77777777" w:rsidR="0080567E" w:rsidRPr="003A2B94" w:rsidRDefault="0080567E" w:rsidP="0080567E">
            <w:pPr>
              <w:rPr>
                <w:sz w:val="18"/>
                <w:szCs w:val="18"/>
                <w:lang w:eastAsia="ja-JP"/>
              </w:rPr>
            </w:pPr>
            <w:r>
              <w:rPr>
                <w:sz w:val="18"/>
                <w:szCs w:val="18"/>
                <w:lang w:eastAsia="ja-JP"/>
              </w:rPr>
              <w:t>Mareeba</w:t>
            </w:r>
          </w:p>
        </w:tc>
        <w:tc>
          <w:tcPr>
            <w:tcW w:w="1194" w:type="dxa"/>
            <w:vAlign w:val="center"/>
          </w:tcPr>
          <w:p w14:paraId="6BEA6AF9" w14:textId="18E3E792" w:rsidR="0080567E" w:rsidRPr="003A2B94" w:rsidRDefault="00514377" w:rsidP="0080567E">
            <w:pPr>
              <w:jc w:val="center"/>
              <w:rPr>
                <w:sz w:val="18"/>
                <w:szCs w:val="18"/>
                <w:lang w:eastAsia="ja-JP"/>
              </w:rPr>
            </w:pPr>
            <w:r>
              <w:rPr>
                <w:sz w:val="18"/>
                <w:szCs w:val="18"/>
                <w:lang w:eastAsia="ja-JP"/>
              </w:rPr>
              <w:t>0.4</w:t>
            </w:r>
          </w:p>
        </w:tc>
        <w:tc>
          <w:tcPr>
            <w:tcW w:w="1164" w:type="dxa"/>
          </w:tcPr>
          <w:p w14:paraId="1B16C9AC" w14:textId="1EB12EC4" w:rsidR="0080567E" w:rsidRPr="003A2B94" w:rsidRDefault="0080567E" w:rsidP="0080567E">
            <w:pPr>
              <w:rPr>
                <w:sz w:val="18"/>
                <w:szCs w:val="18"/>
                <w:lang w:eastAsia="ja-JP"/>
              </w:rPr>
            </w:pPr>
            <w:r>
              <w:rPr>
                <w:sz w:val="18"/>
                <w:szCs w:val="18"/>
                <w:lang w:eastAsia="ja-JP"/>
              </w:rPr>
              <w:t>$2250</w:t>
            </w:r>
          </w:p>
        </w:tc>
        <w:tc>
          <w:tcPr>
            <w:tcW w:w="1164" w:type="dxa"/>
          </w:tcPr>
          <w:p w14:paraId="54437EA9" w14:textId="0E5BD8F1" w:rsidR="0080567E" w:rsidRPr="003A2B94" w:rsidRDefault="0080567E" w:rsidP="0080567E">
            <w:pPr>
              <w:rPr>
                <w:sz w:val="18"/>
                <w:szCs w:val="18"/>
                <w:lang w:eastAsia="ja-JP"/>
              </w:rPr>
            </w:pPr>
            <w:r>
              <w:rPr>
                <w:sz w:val="18"/>
                <w:szCs w:val="18"/>
                <w:lang w:eastAsia="ja-JP"/>
              </w:rPr>
              <w:t>$1140</w:t>
            </w:r>
          </w:p>
        </w:tc>
        <w:tc>
          <w:tcPr>
            <w:tcW w:w="1415" w:type="dxa"/>
          </w:tcPr>
          <w:p w14:paraId="3C5EF58F" w14:textId="2B84DC33" w:rsidR="0080567E" w:rsidRPr="003A2B94" w:rsidRDefault="00AB605A" w:rsidP="0080567E">
            <w:pPr>
              <w:rPr>
                <w:sz w:val="18"/>
                <w:szCs w:val="18"/>
                <w:lang w:eastAsia="ja-JP"/>
              </w:rPr>
            </w:pPr>
            <w:r>
              <w:rPr>
                <w:sz w:val="18"/>
                <w:szCs w:val="18"/>
                <w:lang w:eastAsia="ja-JP"/>
              </w:rPr>
              <w:t>Biennial</w:t>
            </w:r>
          </w:p>
        </w:tc>
        <w:tc>
          <w:tcPr>
            <w:tcW w:w="1066" w:type="dxa"/>
          </w:tcPr>
          <w:p w14:paraId="21FF3276" w14:textId="62E18D26" w:rsidR="0080567E" w:rsidRPr="003A2B94" w:rsidRDefault="00AB605A" w:rsidP="0080567E">
            <w:pPr>
              <w:rPr>
                <w:sz w:val="18"/>
                <w:szCs w:val="18"/>
                <w:lang w:eastAsia="ja-JP"/>
              </w:rPr>
            </w:pPr>
            <w:r>
              <w:rPr>
                <w:sz w:val="18"/>
                <w:szCs w:val="18"/>
                <w:lang w:eastAsia="ja-JP"/>
              </w:rPr>
              <w:t>Nil</w:t>
            </w:r>
          </w:p>
        </w:tc>
        <w:tc>
          <w:tcPr>
            <w:tcW w:w="1066" w:type="dxa"/>
          </w:tcPr>
          <w:p w14:paraId="563FA598" w14:textId="05B5507C" w:rsidR="0080567E" w:rsidRPr="003A2B94" w:rsidRDefault="00AB605A" w:rsidP="0080567E">
            <w:pPr>
              <w:rPr>
                <w:sz w:val="18"/>
                <w:szCs w:val="18"/>
                <w:lang w:eastAsia="ja-JP"/>
              </w:rPr>
            </w:pPr>
            <w:r>
              <w:rPr>
                <w:sz w:val="18"/>
                <w:szCs w:val="18"/>
                <w:lang w:eastAsia="ja-JP"/>
              </w:rPr>
              <w:t>Each 2 years except final 2 years</w:t>
            </w:r>
          </w:p>
        </w:tc>
        <w:tc>
          <w:tcPr>
            <w:tcW w:w="988" w:type="dxa"/>
          </w:tcPr>
          <w:p w14:paraId="62C0920E" w14:textId="0C6D7467" w:rsidR="0080567E" w:rsidRPr="003A2B94" w:rsidRDefault="0080567E" w:rsidP="0080567E">
            <w:pPr>
              <w:rPr>
                <w:sz w:val="18"/>
                <w:szCs w:val="18"/>
                <w:lang w:eastAsia="ja-JP"/>
              </w:rPr>
            </w:pPr>
            <w:r>
              <w:rPr>
                <w:sz w:val="18"/>
                <w:szCs w:val="18"/>
                <w:lang w:eastAsia="ja-JP"/>
              </w:rPr>
              <w:t>DOC</w:t>
            </w:r>
            <w:r w:rsidR="00E53469">
              <w:rPr>
                <w:sz w:val="18"/>
                <w:szCs w:val="18"/>
                <w:lang w:eastAsia="ja-JP"/>
              </w:rPr>
              <w:t xml:space="preserve"> of this EA</w:t>
            </w:r>
          </w:p>
        </w:tc>
      </w:tr>
      <w:tr w:rsidR="0080567E" w14:paraId="276D1EBB" w14:textId="77777777" w:rsidTr="002E44C8">
        <w:tc>
          <w:tcPr>
            <w:tcW w:w="1152" w:type="dxa"/>
          </w:tcPr>
          <w:p w14:paraId="4F0D4DA7" w14:textId="77777777" w:rsidR="0080567E" w:rsidRPr="003A2B94" w:rsidRDefault="0080567E" w:rsidP="0080567E">
            <w:pPr>
              <w:rPr>
                <w:sz w:val="18"/>
                <w:szCs w:val="18"/>
                <w:lang w:eastAsia="ja-JP"/>
              </w:rPr>
            </w:pPr>
            <w:r>
              <w:rPr>
                <w:sz w:val="18"/>
                <w:szCs w:val="18"/>
                <w:lang w:eastAsia="ja-JP"/>
              </w:rPr>
              <w:lastRenderedPageBreak/>
              <w:t>Townsville</w:t>
            </w:r>
          </w:p>
        </w:tc>
        <w:tc>
          <w:tcPr>
            <w:tcW w:w="1194" w:type="dxa"/>
            <w:vAlign w:val="center"/>
          </w:tcPr>
          <w:p w14:paraId="4C68CDE5" w14:textId="3D746484" w:rsidR="0080567E" w:rsidRPr="003A2B94" w:rsidRDefault="00514377" w:rsidP="0080567E">
            <w:pPr>
              <w:jc w:val="center"/>
              <w:rPr>
                <w:sz w:val="18"/>
                <w:szCs w:val="18"/>
                <w:lang w:eastAsia="ja-JP"/>
              </w:rPr>
            </w:pPr>
            <w:r>
              <w:rPr>
                <w:sz w:val="18"/>
                <w:szCs w:val="18"/>
                <w:lang w:eastAsia="ja-JP"/>
              </w:rPr>
              <w:t>0.4</w:t>
            </w:r>
          </w:p>
        </w:tc>
        <w:tc>
          <w:tcPr>
            <w:tcW w:w="1164" w:type="dxa"/>
          </w:tcPr>
          <w:p w14:paraId="6BAF95F1" w14:textId="5F36F070" w:rsidR="0080567E" w:rsidRPr="003A2B94" w:rsidRDefault="0080567E" w:rsidP="0080567E">
            <w:pPr>
              <w:rPr>
                <w:sz w:val="18"/>
                <w:szCs w:val="18"/>
                <w:lang w:eastAsia="ja-JP"/>
              </w:rPr>
            </w:pPr>
            <w:r>
              <w:rPr>
                <w:sz w:val="18"/>
                <w:szCs w:val="18"/>
                <w:lang w:eastAsia="ja-JP"/>
              </w:rPr>
              <w:t>$2250</w:t>
            </w:r>
          </w:p>
        </w:tc>
        <w:tc>
          <w:tcPr>
            <w:tcW w:w="1164" w:type="dxa"/>
          </w:tcPr>
          <w:p w14:paraId="4A1830E4" w14:textId="59B2ED0D" w:rsidR="0080567E" w:rsidRPr="003A2B94" w:rsidRDefault="0080567E" w:rsidP="0080567E">
            <w:pPr>
              <w:rPr>
                <w:sz w:val="18"/>
                <w:szCs w:val="18"/>
                <w:lang w:eastAsia="ja-JP"/>
              </w:rPr>
            </w:pPr>
            <w:r>
              <w:rPr>
                <w:sz w:val="18"/>
                <w:szCs w:val="18"/>
                <w:lang w:eastAsia="ja-JP"/>
              </w:rPr>
              <w:t>$1140</w:t>
            </w:r>
          </w:p>
        </w:tc>
        <w:tc>
          <w:tcPr>
            <w:tcW w:w="1415" w:type="dxa"/>
          </w:tcPr>
          <w:p w14:paraId="1D187BDD" w14:textId="77348D9C" w:rsidR="0080567E" w:rsidRPr="003A2B94" w:rsidRDefault="00AB605A" w:rsidP="0080567E">
            <w:pPr>
              <w:rPr>
                <w:sz w:val="18"/>
                <w:szCs w:val="18"/>
                <w:lang w:eastAsia="ja-JP"/>
              </w:rPr>
            </w:pPr>
            <w:r>
              <w:rPr>
                <w:sz w:val="18"/>
                <w:szCs w:val="18"/>
                <w:lang w:eastAsia="ja-JP"/>
              </w:rPr>
              <w:t>Biennial</w:t>
            </w:r>
          </w:p>
        </w:tc>
        <w:tc>
          <w:tcPr>
            <w:tcW w:w="1066" w:type="dxa"/>
          </w:tcPr>
          <w:p w14:paraId="4F548961" w14:textId="1194FDFA" w:rsidR="0080567E" w:rsidRPr="003A2B94" w:rsidRDefault="00AB605A" w:rsidP="0080567E">
            <w:pPr>
              <w:rPr>
                <w:sz w:val="18"/>
                <w:szCs w:val="18"/>
                <w:lang w:eastAsia="ja-JP"/>
              </w:rPr>
            </w:pPr>
            <w:r>
              <w:rPr>
                <w:sz w:val="18"/>
                <w:szCs w:val="18"/>
                <w:lang w:eastAsia="ja-JP"/>
              </w:rPr>
              <w:t>Nil</w:t>
            </w:r>
          </w:p>
        </w:tc>
        <w:tc>
          <w:tcPr>
            <w:tcW w:w="1066" w:type="dxa"/>
          </w:tcPr>
          <w:p w14:paraId="79271BA3" w14:textId="42A5D2EC" w:rsidR="0080567E" w:rsidRPr="003A2B94" w:rsidRDefault="00AB605A" w:rsidP="0080567E">
            <w:pPr>
              <w:rPr>
                <w:sz w:val="18"/>
                <w:szCs w:val="18"/>
                <w:lang w:eastAsia="ja-JP"/>
              </w:rPr>
            </w:pPr>
            <w:r>
              <w:rPr>
                <w:sz w:val="18"/>
                <w:szCs w:val="18"/>
                <w:lang w:eastAsia="ja-JP"/>
              </w:rPr>
              <w:t>Each 2 years except final 2 years</w:t>
            </w:r>
          </w:p>
        </w:tc>
        <w:tc>
          <w:tcPr>
            <w:tcW w:w="988" w:type="dxa"/>
          </w:tcPr>
          <w:p w14:paraId="6C5C2E67" w14:textId="5E175A13" w:rsidR="0080567E" w:rsidRPr="003A2B94" w:rsidRDefault="0080567E" w:rsidP="0080567E">
            <w:pPr>
              <w:rPr>
                <w:sz w:val="18"/>
                <w:szCs w:val="18"/>
                <w:lang w:eastAsia="ja-JP"/>
              </w:rPr>
            </w:pPr>
            <w:r>
              <w:rPr>
                <w:sz w:val="18"/>
                <w:szCs w:val="18"/>
                <w:lang w:eastAsia="ja-JP"/>
              </w:rPr>
              <w:t>DOC</w:t>
            </w:r>
            <w:r w:rsidR="00E53469">
              <w:rPr>
                <w:sz w:val="18"/>
                <w:szCs w:val="18"/>
                <w:lang w:eastAsia="ja-JP"/>
              </w:rPr>
              <w:t xml:space="preserve"> of this EA</w:t>
            </w:r>
          </w:p>
        </w:tc>
      </w:tr>
    </w:tbl>
    <w:p w14:paraId="62FB91CE" w14:textId="77777777" w:rsidR="00350BC4" w:rsidRDefault="00281E31" w:rsidP="00A3551E">
      <w:pPr>
        <w:spacing w:before="120" w:after="0"/>
        <w:ind w:left="1440" w:hanging="720"/>
        <w:rPr>
          <w:lang w:eastAsia="ja-JP"/>
        </w:rPr>
      </w:pPr>
      <w:r w:rsidDel="00281E31">
        <w:rPr>
          <w:lang w:eastAsia="ja-JP"/>
        </w:rPr>
        <w:t xml:space="preserve"> </w:t>
      </w:r>
    </w:p>
    <w:p w14:paraId="75E19414" w14:textId="68156B84" w:rsidR="00BD7B09" w:rsidRDefault="00BD7B09" w:rsidP="00A3551E">
      <w:pPr>
        <w:spacing w:before="120" w:after="0"/>
        <w:ind w:left="1440" w:hanging="720"/>
        <w:rPr>
          <w:lang w:eastAsia="ja-JP"/>
        </w:rPr>
      </w:pPr>
      <w:r>
        <w:rPr>
          <w:lang w:eastAsia="ja-JP"/>
        </w:rPr>
        <w:t>(c)</w:t>
      </w:r>
      <w:r>
        <w:rPr>
          <w:lang w:eastAsia="ja-JP"/>
        </w:rPr>
        <w:tab/>
        <w:t xml:space="preserve">If you are stationed at a former remote locality listed in Table </w:t>
      </w:r>
      <w:r w:rsidR="005009E0">
        <w:rPr>
          <w:lang w:eastAsia="ja-JP"/>
        </w:rPr>
        <w:t>6</w:t>
      </w:r>
      <w:r>
        <w:rPr>
          <w:lang w:eastAsia="ja-JP"/>
        </w:rPr>
        <w:t xml:space="preserve">, but do not meet the eligibility requirements of </w:t>
      </w:r>
      <w:r w:rsidR="00EF4047">
        <w:rPr>
          <w:lang w:eastAsia="ja-JP"/>
        </w:rPr>
        <w:t>c</w:t>
      </w:r>
      <w:r>
        <w:rPr>
          <w:lang w:eastAsia="ja-JP"/>
        </w:rPr>
        <w:t xml:space="preserve">lause </w:t>
      </w:r>
      <w:r w:rsidR="00883497">
        <w:rPr>
          <w:lang w:eastAsia="ja-JP"/>
        </w:rPr>
        <w:t>26</w:t>
      </w:r>
      <w:r>
        <w:rPr>
          <w:lang w:eastAsia="ja-JP"/>
        </w:rPr>
        <w:t xml:space="preserve">.2(b), you are only eligible for the medical or dental treatment (refer </w:t>
      </w:r>
      <w:r w:rsidR="00EF4047">
        <w:rPr>
          <w:lang w:eastAsia="ja-JP"/>
        </w:rPr>
        <w:t>c</w:t>
      </w:r>
      <w:r>
        <w:rPr>
          <w:lang w:eastAsia="ja-JP"/>
        </w:rPr>
        <w:t xml:space="preserve">lause </w:t>
      </w:r>
      <w:r w:rsidR="00C96B4F">
        <w:rPr>
          <w:lang w:eastAsia="ja-JP"/>
        </w:rPr>
        <w:t>2</w:t>
      </w:r>
      <w:r w:rsidR="00883497">
        <w:rPr>
          <w:lang w:eastAsia="ja-JP"/>
        </w:rPr>
        <w:t>6</w:t>
      </w:r>
      <w:r>
        <w:rPr>
          <w:lang w:eastAsia="ja-JP"/>
        </w:rPr>
        <w:t>.</w:t>
      </w:r>
      <w:r w:rsidR="00C96B4F">
        <w:rPr>
          <w:lang w:eastAsia="ja-JP"/>
        </w:rPr>
        <w:t>5</w:t>
      </w:r>
      <w:r>
        <w:rPr>
          <w:lang w:eastAsia="ja-JP"/>
        </w:rPr>
        <w:t xml:space="preserve"> (b)) and emergency or compassionate travel (refer </w:t>
      </w:r>
      <w:r w:rsidR="00EF4047">
        <w:rPr>
          <w:lang w:eastAsia="ja-JP"/>
        </w:rPr>
        <w:t>c</w:t>
      </w:r>
      <w:r>
        <w:rPr>
          <w:lang w:eastAsia="ja-JP"/>
        </w:rPr>
        <w:t xml:space="preserve">lause </w:t>
      </w:r>
      <w:r w:rsidR="00C96B4F">
        <w:rPr>
          <w:lang w:eastAsia="ja-JP"/>
        </w:rPr>
        <w:t>2</w:t>
      </w:r>
      <w:r w:rsidR="00883497">
        <w:rPr>
          <w:lang w:eastAsia="ja-JP"/>
        </w:rPr>
        <w:t>6</w:t>
      </w:r>
      <w:r w:rsidR="00C96B4F">
        <w:rPr>
          <w:lang w:eastAsia="ja-JP"/>
        </w:rPr>
        <w:t>.5</w:t>
      </w:r>
      <w:r>
        <w:rPr>
          <w:lang w:eastAsia="ja-JP"/>
        </w:rPr>
        <w:t xml:space="preserve"> (c)) provisions.</w:t>
      </w:r>
    </w:p>
    <w:p w14:paraId="69FAC018" w14:textId="77777777" w:rsidR="00BD7B09" w:rsidRDefault="00BD7B09" w:rsidP="00A3551E">
      <w:pPr>
        <w:spacing w:before="120" w:after="120"/>
        <w:ind w:left="1440" w:hanging="720"/>
        <w:rPr>
          <w:lang w:eastAsia="ja-JP"/>
        </w:rPr>
      </w:pPr>
      <w:r>
        <w:rPr>
          <w:lang w:eastAsia="ja-JP"/>
        </w:rPr>
        <w:t>(d)</w:t>
      </w:r>
      <w:r>
        <w:rPr>
          <w:lang w:eastAsia="ja-JP"/>
        </w:rPr>
        <w:tab/>
        <w:t xml:space="preserve">Additional remote localities may be determined using the </w:t>
      </w:r>
      <w:r>
        <w:rPr>
          <w:i/>
          <w:lang w:eastAsia="ja-JP"/>
        </w:rPr>
        <w:t>Australian Public Service Enterprise Award 2015</w:t>
      </w:r>
      <w:r>
        <w:rPr>
          <w:lang w:eastAsia="ja-JP"/>
        </w:rPr>
        <w:t xml:space="preserve"> remoteness formula over the duration of this Agreement.</w:t>
      </w:r>
    </w:p>
    <w:p w14:paraId="53A84A3C" w14:textId="77777777" w:rsidR="00BD7B09" w:rsidRDefault="00BD7B09" w:rsidP="00BD7B09">
      <w:pPr>
        <w:ind w:left="1440" w:hanging="720"/>
        <w:rPr>
          <w:lang w:eastAsia="ja-JP"/>
        </w:rPr>
      </w:pPr>
      <w:r>
        <w:rPr>
          <w:lang w:eastAsia="ja-JP"/>
        </w:rPr>
        <w:t>(e)</w:t>
      </w:r>
      <w:r>
        <w:rPr>
          <w:lang w:eastAsia="ja-JP"/>
        </w:rPr>
        <w:tab/>
        <w:t>If your spouse or de facto partner is also eligible for payment of a district allowance under this Agreement, or from another employer, you will both be considered to be without eligible dependants.</w:t>
      </w:r>
    </w:p>
    <w:p w14:paraId="7A34C0C0" w14:textId="390F520D" w:rsidR="00BD7B09" w:rsidRDefault="008A64B3" w:rsidP="004958AD">
      <w:pPr>
        <w:rPr>
          <w:lang w:eastAsia="ja-JP"/>
        </w:rPr>
      </w:pPr>
      <w:r w:rsidRPr="00995545">
        <w:t>2</w:t>
      </w:r>
      <w:r w:rsidR="0036373E" w:rsidRPr="00995545">
        <w:t>6</w:t>
      </w:r>
      <w:r w:rsidRPr="00995545">
        <w:t>.</w:t>
      </w:r>
      <w:r w:rsidR="00BD7B09" w:rsidRPr="00995545">
        <w:t>3</w:t>
      </w:r>
      <w:r w:rsidR="00BD7B09" w:rsidRPr="00834B85">
        <w:rPr>
          <w:b/>
        </w:rPr>
        <w:tab/>
      </w:r>
      <w:r w:rsidR="00BD7B09" w:rsidRPr="004958AD">
        <w:rPr>
          <w:rStyle w:val="Heading3Char"/>
          <w:rFonts w:eastAsiaTheme="minorHAnsi"/>
          <w:sz w:val="22"/>
          <w:szCs w:val="22"/>
        </w:rPr>
        <w:t>District allowance</w:t>
      </w:r>
    </w:p>
    <w:p w14:paraId="54D3879A" w14:textId="552C0D2C" w:rsidR="00BD7B09" w:rsidRDefault="00BD7B09" w:rsidP="00BD7B09">
      <w:pPr>
        <w:ind w:left="1440" w:hanging="720"/>
        <w:rPr>
          <w:lang w:eastAsia="ja-JP"/>
        </w:rPr>
      </w:pPr>
      <w:r>
        <w:rPr>
          <w:lang w:eastAsia="ja-JP"/>
        </w:rPr>
        <w:t>(a)</w:t>
      </w:r>
      <w:r>
        <w:rPr>
          <w:lang w:eastAsia="ja-JP"/>
        </w:rPr>
        <w:tab/>
        <w:t xml:space="preserve">If you are an ongoing employee, and eligible under </w:t>
      </w:r>
      <w:r w:rsidR="00EF4047">
        <w:rPr>
          <w:lang w:eastAsia="ja-JP"/>
        </w:rPr>
        <w:t>c</w:t>
      </w:r>
      <w:r>
        <w:rPr>
          <w:lang w:eastAsia="ja-JP"/>
        </w:rPr>
        <w:t xml:space="preserve">lause </w:t>
      </w:r>
      <w:r w:rsidR="00C96B4F">
        <w:rPr>
          <w:lang w:eastAsia="ja-JP"/>
        </w:rPr>
        <w:t>2</w:t>
      </w:r>
      <w:r w:rsidR="00883497">
        <w:rPr>
          <w:lang w:eastAsia="ja-JP"/>
        </w:rPr>
        <w:t>6</w:t>
      </w:r>
      <w:r>
        <w:rPr>
          <w:lang w:eastAsia="ja-JP"/>
        </w:rPr>
        <w:t xml:space="preserve">.2, a district allowance will be paid </w:t>
      </w:r>
      <w:r w:rsidR="00883497">
        <w:rPr>
          <w:lang w:eastAsia="ja-JP"/>
        </w:rPr>
        <w:t xml:space="preserve">on a pro rata </w:t>
      </w:r>
      <w:r>
        <w:rPr>
          <w:lang w:eastAsia="ja-JP"/>
        </w:rPr>
        <w:t>basis each fortnight</w:t>
      </w:r>
      <w:r w:rsidR="00883497">
        <w:rPr>
          <w:lang w:eastAsia="ja-JP"/>
        </w:rPr>
        <w:t xml:space="preserve"> (</w:t>
      </w:r>
      <w:r>
        <w:rPr>
          <w:lang w:eastAsia="ja-JP"/>
        </w:rPr>
        <w:t xml:space="preserve">refer Column 3 </w:t>
      </w:r>
      <w:r w:rsidR="00883497">
        <w:rPr>
          <w:lang w:eastAsia="ja-JP"/>
        </w:rPr>
        <w:t xml:space="preserve">of </w:t>
      </w:r>
      <w:r>
        <w:rPr>
          <w:lang w:eastAsia="ja-JP"/>
        </w:rPr>
        <w:t xml:space="preserve">Tables </w:t>
      </w:r>
      <w:r w:rsidR="00C96B4F">
        <w:rPr>
          <w:lang w:eastAsia="ja-JP"/>
        </w:rPr>
        <w:t>5</w:t>
      </w:r>
      <w:r>
        <w:rPr>
          <w:lang w:eastAsia="ja-JP"/>
        </w:rPr>
        <w:t xml:space="preserve"> and </w:t>
      </w:r>
      <w:r w:rsidR="00C96B4F">
        <w:rPr>
          <w:lang w:eastAsia="ja-JP"/>
        </w:rPr>
        <w:t>6</w:t>
      </w:r>
      <w:r>
        <w:rPr>
          <w:lang w:eastAsia="ja-JP"/>
        </w:rPr>
        <w:t>).</w:t>
      </w:r>
      <w:r w:rsidR="009D3EC0">
        <w:rPr>
          <w:lang w:eastAsia="ja-JP"/>
        </w:rPr>
        <w:t xml:space="preserve"> </w:t>
      </w:r>
    </w:p>
    <w:p w14:paraId="5205F08B" w14:textId="77777777" w:rsidR="00BD7B09" w:rsidRDefault="00BD7B09" w:rsidP="00BD7B09">
      <w:pPr>
        <w:ind w:left="1440" w:hanging="720"/>
        <w:rPr>
          <w:lang w:eastAsia="ja-JP"/>
        </w:rPr>
      </w:pPr>
      <w:r>
        <w:rPr>
          <w:lang w:eastAsia="ja-JP"/>
        </w:rPr>
        <w:t>(b)</w:t>
      </w:r>
      <w:r>
        <w:rPr>
          <w:lang w:eastAsia="ja-JP"/>
        </w:rPr>
        <w:tab/>
        <w:t>If you work part-time, you will receive pro rata payment of the district allowance based on your agreed weekly hours.</w:t>
      </w:r>
    </w:p>
    <w:p w14:paraId="48E9D6EB" w14:textId="77777777" w:rsidR="00BD7B09" w:rsidRDefault="00BD7B09" w:rsidP="00BD7B09">
      <w:pPr>
        <w:ind w:left="1440" w:hanging="720"/>
        <w:rPr>
          <w:lang w:eastAsia="ja-JP"/>
        </w:rPr>
      </w:pPr>
      <w:r>
        <w:rPr>
          <w:lang w:eastAsia="ja-JP"/>
        </w:rPr>
        <w:t>(c)</w:t>
      </w:r>
      <w:r>
        <w:rPr>
          <w:lang w:eastAsia="ja-JP"/>
        </w:rPr>
        <w:tab/>
        <w:t xml:space="preserve">You will continue to be paid the district allowance for the period of any recreation leave taken, provided that you remain eligible to be paid the district allowance on </w:t>
      </w:r>
      <w:r>
        <w:rPr>
          <w:lang w:eastAsia="ja-JP"/>
        </w:rPr>
        <w:lastRenderedPageBreak/>
        <w:t>the day immediately before the recreation leave commences. This applies to a period of recreation leave irrespective of the place of residence during the leave period.</w:t>
      </w:r>
    </w:p>
    <w:p w14:paraId="4DE6C7B7" w14:textId="160244E7" w:rsidR="00BD7B09" w:rsidRDefault="00BD7B09" w:rsidP="00BD7B09">
      <w:pPr>
        <w:ind w:left="1440" w:hanging="720"/>
        <w:rPr>
          <w:lang w:eastAsia="ja-JP"/>
        </w:rPr>
      </w:pPr>
      <w:r>
        <w:rPr>
          <w:lang w:eastAsia="ja-JP"/>
        </w:rPr>
        <w:t>(d)</w:t>
      </w:r>
      <w:r>
        <w:rPr>
          <w:lang w:eastAsia="ja-JP"/>
        </w:rPr>
        <w:tab/>
        <w:t xml:space="preserve">You will not receive district allowance when receiving travel allowance for a period when you are temporarily stationed in a locality for which district allowance would otherwise be payable. If the </w:t>
      </w:r>
      <w:r w:rsidR="000432A5">
        <w:rPr>
          <w:lang w:eastAsia="ja-JP"/>
        </w:rPr>
        <w:t>s</w:t>
      </w:r>
      <w:r>
        <w:rPr>
          <w:lang w:eastAsia="ja-JP"/>
        </w:rPr>
        <w:t>ecretary considers that there are special circumstances, the travel allowance payable to you for that period may be increased.</w:t>
      </w:r>
    </w:p>
    <w:p w14:paraId="168A3D17" w14:textId="5FC3ECB7" w:rsidR="000F3B81" w:rsidRDefault="000F3B81" w:rsidP="00BD7B09">
      <w:pPr>
        <w:ind w:left="1440" w:hanging="720"/>
        <w:rPr>
          <w:lang w:eastAsia="ja-JP"/>
        </w:rPr>
      </w:pPr>
      <w:r>
        <w:rPr>
          <w:lang w:eastAsia="ja-JP"/>
        </w:rPr>
        <w:t>(e)</w:t>
      </w:r>
      <w:r>
        <w:rPr>
          <w:lang w:eastAsia="ja-JP"/>
        </w:rPr>
        <w:tab/>
        <w:t xml:space="preserve">The district allowance rates will be reviewed periodically and amended </w:t>
      </w:r>
      <w:r w:rsidR="00E20B1C">
        <w:rPr>
          <w:lang w:eastAsia="ja-JP"/>
        </w:rPr>
        <w:t xml:space="preserve">taking account of the suggested rates in </w:t>
      </w:r>
      <w:r>
        <w:rPr>
          <w:lang w:eastAsia="ja-JP"/>
        </w:rPr>
        <w:t>the relevant subscription service.</w:t>
      </w:r>
    </w:p>
    <w:p w14:paraId="2988A939" w14:textId="6D9DD57F" w:rsidR="00BD7B09" w:rsidRDefault="008A64B3" w:rsidP="004958AD">
      <w:pPr>
        <w:rPr>
          <w:lang w:eastAsia="ja-JP"/>
        </w:rPr>
      </w:pPr>
      <w:r w:rsidRPr="00995545">
        <w:t>2</w:t>
      </w:r>
      <w:r w:rsidR="0036373E" w:rsidRPr="00995545">
        <w:t>6</w:t>
      </w:r>
      <w:r w:rsidR="00BD7B09" w:rsidRPr="00995545">
        <w:t>.4</w:t>
      </w:r>
      <w:r w:rsidR="00BD7B09" w:rsidRPr="00136F9C">
        <w:rPr>
          <w:b/>
        </w:rPr>
        <w:tab/>
      </w:r>
      <w:r w:rsidR="00BD7B09" w:rsidRPr="004958AD">
        <w:rPr>
          <w:rStyle w:val="Heading3Char"/>
          <w:rFonts w:eastAsiaTheme="minorHAnsi"/>
          <w:sz w:val="22"/>
          <w:szCs w:val="22"/>
        </w:rPr>
        <w:t>Reimbursement of leave fares</w:t>
      </w:r>
    </w:p>
    <w:p w14:paraId="7AD0BF34" w14:textId="77777777" w:rsidR="00BD7B09" w:rsidRDefault="00BD7B09" w:rsidP="00BD7B09">
      <w:pPr>
        <w:ind w:left="1440" w:hanging="720"/>
        <w:rPr>
          <w:lang w:eastAsia="ja-JP"/>
        </w:rPr>
      </w:pPr>
      <w:r>
        <w:rPr>
          <w:lang w:eastAsia="ja-JP"/>
        </w:rPr>
        <w:t>(a)</w:t>
      </w:r>
      <w:r>
        <w:rPr>
          <w:lang w:eastAsia="ja-JP"/>
        </w:rPr>
        <w:tab/>
        <w:t xml:space="preserve">If you are an ongoing employee you and your eligible dependant/s will receive reimbursement of leave fares as provided for in Column 4 of Tables </w:t>
      </w:r>
      <w:r w:rsidR="00C96B4F">
        <w:rPr>
          <w:lang w:eastAsia="ja-JP"/>
        </w:rPr>
        <w:t>5</w:t>
      </w:r>
      <w:r>
        <w:rPr>
          <w:lang w:eastAsia="ja-JP"/>
        </w:rPr>
        <w:t xml:space="preserve"> and </w:t>
      </w:r>
      <w:r w:rsidR="00C96B4F">
        <w:rPr>
          <w:lang w:eastAsia="ja-JP"/>
        </w:rPr>
        <w:t>6</w:t>
      </w:r>
      <w:r>
        <w:rPr>
          <w:lang w:eastAsia="ja-JP"/>
        </w:rPr>
        <w:t>.</w:t>
      </w:r>
    </w:p>
    <w:p w14:paraId="35442361" w14:textId="25EA3138" w:rsidR="00BD7B09" w:rsidRDefault="00BD7B09" w:rsidP="00BD7B09">
      <w:pPr>
        <w:ind w:left="1440" w:hanging="720"/>
        <w:rPr>
          <w:lang w:eastAsia="ja-JP"/>
        </w:rPr>
      </w:pPr>
      <w:r>
        <w:rPr>
          <w:lang w:eastAsia="ja-JP"/>
        </w:rPr>
        <w:t>(b)</w:t>
      </w:r>
      <w:r>
        <w:rPr>
          <w:lang w:eastAsia="ja-JP"/>
        </w:rPr>
        <w:tab/>
        <w:t>Reimbursement will be up to the cost of an economy return airfare</w:t>
      </w:r>
      <w:r w:rsidR="00E20B1C">
        <w:rPr>
          <w:lang w:eastAsia="ja-JP"/>
        </w:rPr>
        <w:t xml:space="preserve"> (best fare of the day)</w:t>
      </w:r>
      <w:r>
        <w:rPr>
          <w:lang w:eastAsia="ja-JP"/>
        </w:rPr>
        <w:t xml:space="preserve"> from your location to the nearest capital city or to another domestic location you and your eligible dependant/s travel to, whichever is the lesser.</w:t>
      </w:r>
    </w:p>
    <w:p w14:paraId="120E12E3" w14:textId="77777777" w:rsidR="00BD7B09" w:rsidRDefault="00BD7B09" w:rsidP="00BD7B09">
      <w:pPr>
        <w:ind w:left="720"/>
        <w:rPr>
          <w:lang w:eastAsia="ja-JP"/>
        </w:rPr>
      </w:pPr>
      <w:r>
        <w:rPr>
          <w:lang w:eastAsia="ja-JP"/>
        </w:rPr>
        <w:t>(c)</w:t>
      </w:r>
      <w:r>
        <w:rPr>
          <w:lang w:eastAsia="ja-JP"/>
        </w:rPr>
        <w:tab/>
        <w:t>You can only accumulate a maximum of two unused leave fare reimbursements.</w:t>
      </w:r>
    </w:p>
    <w:p w14:paraId="40F74F5A" w14:textId="77777777" w:rsidR="00BD7B09" w:rsidRDefault="00BD7B09" w:rsidP="00BD7B09">
      <w:pPr>
        <w:ind w:left="1440" w:hanging="720"/>
        <w:rPr>
          <w:lang w:eastAsia="ja-JP"/>
        </w:rPr>
      </w:pPr>
      <w:r>
        <w:rPr>
          <w:lang w:eastAsia="ja-JP"/>
        </w:rPr>
        <w:t>(d)</w:t>
      </w:r>
      <w:r>
        <w:rPr>
          <w:lang w:eastAsia="ja-JP"/>
        </w:rPr>
        <w:tab/>
        <w:t xml:space="preserve">If you are a non-ongoing employee, you and your eligible dependant/s may be eligible for reimbursement of leave fares at the completion of each period of service as specified in Column 4 of Table </w:t>
      </w:r>
      <w:r w:rsidR="00C96B4F">
        <w:rPr>
          <w:lang w:eastAsia="ja-JP"/>
        </w:rPr>
        <w:t>5</w:t>
      </w:r>
      <w:r>
        <w:rPr>
          <w:lang w:eastAsia="ja-JP"/>
        </w:rPr>
        <w:t>.</w:t>
      </w:r>
    </w:p>
    <w:p w14:paraId="6AAC1512" w14:textId="77777777" w:rsidR="00BD7B09" w:rsidRDefault="00BD7B09" w:rsidP="00BD7B09">
      <w:pPr>
        <w:ind w:left="1440" w:hanging="720"/>
        <w:rPr>
          <w:lang w:eastAsia="ja-JP"/>
        </w:rPr>
      </w:pPr>
      <w:r>
        <w:rPr>
          <w:lang w:eastAsia="ja-JP"/>
        </w:rPr>
        <w:t>(e)</w:t>
      </w:r>
      <w:r>
        <w:rPr>
          <w:lang w:eastAsia="ja-JP"/>
        </w:rPr>
        <w:tab/>
        <w:t xml:space="preserve">Reimbursement for leave fares for non-ongoing employees will be approved provided there has been continuity of service, with no more than two months break in service between non-ongoing engagements in each period of service as specified in Column 4 of Table </w:t>
      </w:r>
      <w:r w:rsidR="00C96B4F">
        <w:rPr>
          <w:lang w:eastAsia="ja-JP"/>
        </w:rPr>
        <w:t>5</w:t>
      </w:r>
      <w:r>
        <w:rPr>
          <w:lang w:eastAsia="ja-JP"/>
        </w:rPr>
        <w:t>.</w:t>
      </w:r>
    </w:p>
    <w:p w14:paraId="66B14A86" w14:textId="7A5D1C9E" w:rsidR="00BD7B09" w:rsidRDefault="00BD7B09" w:rsidP="00BD7B09">
      <w:pPr>
        <w:ind w:left="1440" w:hanging="720"/>
        <w:rPr>
          <w:lang w:eastAsia="ja-JP"/>
        </w:rPr>
      </w:pPr>
      <w:r>
        <w:rPr>
          <w:lang w:eastAsia="ja-JP"/>
        </w:rPr>
        <w:lastRenderedPageBreak/>
        <w:t>(f)</w:t>
      </w:r>
      <w:r>
        <w:rPr>
          <w:lang w:eastAsia="ja-JP"/>
        </w:rPr>
        <w:tab/>
        <w:t xml:space="preserve">As an alternative to reimbursement under this </w:t>
      </w:r>
      <w:r w:rsidR="00EF4047">
        <w:rPr>
          <w:lang w:eastAsia="ja-JP"/>
        </w:rPr>
        <w:t>c</w:t>
      </w:r>
      <w:r>
        <w:rPr>
          <w:lang w:eastAsia="ja-JP"/>
        </w:rPr>
        <w:t>lause, the department will, with reasonable notice of your travel arrangements, book and pay for your economy airfares (best fare of the day) using our travel management system.</w:t>
      </w:r>
    </w:p>
    <w:p w14:paraId="3A84E19A" w14:textId="38DAC333" w:rsidR="00BD7B09" w:rsidRDefault="008A64B3" w:rsidP="004958AD">
      <w:pPr>
        <w:rPr>
          <w:lang w:eastAsia="ja-JP"/>
        </w:rPr>
      </w:pPr>
      <w:r w:rsidRPr="00995545">
        <w:t>2</w:t>
      </w:r>
      <w:r w:rsidR="0036373E" w:rsidRPr="00995545">
        <w:t>6</w:t>
      </w:r>
      <w:r w:rsidR="00BD7B09" w:rsidRPr="001E5DDD">
        <w:t>.5</w:t>
      </w:r>
      <w:r w:rsidR="00BD7B09" w:rsidRPr="00B35EB6">
        <w:rPr>
          <w:b/>
        </w:rPr>
        <w:tab/>
      </w:r>
      <w:r w:rsidR="00BD7B09" w:rsidRPr="004958AD">
        <w:rPr>
          <w:rStyle w:val="Heading3Char"/>
          <w:rFonts w:eastAsiaTheme="minorHAnsi"/>
          <w:sz w:val="22"/>
          <w:szCs w:val="22"/>
        </w:rPr>
        <w:t>Reimbursement of fares for other purposes</w:t>
      </w:r>
    </w:p>
    <w:p w14:paraId="16CFB281" w14:textId="611FC811" w:rsidR="00BD7B09" w:rsidRDefault="00BD7B09" w:rsidP="00BD7B09">
      <w:pPr>
        <w:ind w:left="1440" w:hanging="720"/>
        <w:rPr>
          <w:lang w:eastAsia="ja-JP"/>
        </w:rPr>
      </w:pPr>
      <w:r>
        <w:rPr>
          <w:lang w:eastAsia="ja-JP"/>
        </w:rPr>
        <w:t>(a)</w:t>
      </w:r>
      <w:r>
        <w:rPr>
          <w:lang w:eastAsia="ja-JP"/>
        </w:rPr>
        <w:tab/>
        <w:t xml:space="preserve">For the purposes of this </w:t>
      </w:r>
      <w:r w:rsidR="00EF4047">
        <w:rPr>
          <w:lang w:eastAsia="ja-JP"/>
        </w:rPr>
        <w:t>c</w:t>
      </w:r>
      <w:r>
        <w:rPr>
          <w:lang w:eastAsia="ja-JP"/>
        </w:rPr>
        <w:t>lause reimbursement will be:</w:t>
      </w:r>
    </w:p>
    <w:p w14:paraId="38FFC55F" w14:textId="77777777" w:rsidR="00BD7B09" w:rsidRDefault="00BD7B09" w:rsidP="00BD7B09">
      <w:pPr>
        <w:ind w:left="2160" w:hanging="720"/>
        <w:rPr>
          <w:lang w:eastAsia="ja-JP"/>
        </w:rPr>
      </w:pPr>
      <w:r>
        <w:rPr>
          <w:lang w:eastAsia="ja-JP"/>
        </w:rPr>
        <w:t>(</w:t>
      </w:r>
      <w:proofErr w:type="spellStart"/>
      <w:r>
        <w:rPr>
          <w:lang w:eastAsia="ja-JP"/>
        </w:rPr>
        <w:t>i</w:t>
      </w:r>
      <w:proofErr w:type="spellEnd"/>
      <w:r>
        <w:rPr>
          <w:lang w:eastAsia="ja-JP"/>
        </w:rPr>
        <w:t>)</w:t>
      </w:r>
      <w:r>
        <w:rPr>
          <w:lang w:eastAsia="ja-JP"/>
        </w:rPr>
        <w:tab/>
      </w:r>
      <w:proofErr w:type="gramStart"/>
      <w:r>
        <w:rPr>
          <w:lang w:eastAsia="ja-JP"/>
        </w:rPr>
        <w:t>up</w:t>
      </w:r>
      <w:proofErr w:type="gramEnd"/>
      <w:r>
        <w:rPr>
          <w:lang w:eastAsia="ja-JP"/>
        </w:rPr>
        <w:t xml:space="preserve"> to the cost of an economy return airfare (best fare of the day) for authorised travel only within Australia; and</w:t>
      </w:r>
    </w:p>
    <w:p w14:paraId="4743A46E" w14:textId="77777777" w:rsidR="00BD7B09" w:rsidRDefault="00BD7B09" w:rsidP="00BD7B09">
      <w:pPr>
        <w:ind w:left="1440"/>
        <w:rPr>
          <w:lang w:eastAsia="ja-JP"/>
        </w:rPr>
      </w:pPr>
      <w:r>
        <w:rPr>
          <w:lang w:eastAsia="ja-JP"/>
        </w:rPr>
        <w:t>(</w:t>
      </w:r>
      <w:proofErr w:type="gramStart"/>
      <w:r>
        <w:rPr>
          <w:lang w:eastAsia="ja-JP"/>
        </w:rPr>
        <w:t>ii</w:t>
      </w:r>
      <w:proofErr w:type="gramEnd"/>
      <w:r>
        <w:rPr>
          <w:lang w:eastAsia="ja-JP"/>
        </w:rPr>
        <w:t>)</w:t>
      </w:r>
      <w:r>
        <w:rPr>
          <w:lang w:eastAsia="ja-JP"/>
        </w:rPr>
        <w:tab/>
        <w:t>subject to you providing suitable evidence of incurring the cost.</w:t>
      </w:r>
    </w:p>
    <w:p w14:paraId="18CAA56F" w14:textId="77777777" w:rsidR="00350BC4" w:rsidRDefault="00350BC4" w:rsidP="00BD7B09">
      <w:pPr>
        <w:ind w:left="1440"/>
        <w:rPr>
          <w:lang w:eastAsia="ja-JP"/>
        </w:rPr>
      </w:pPr>
    </w:p>
    <w:p w14:paraId="0DEC42CE" w14:textId="77777777" w:rsidR="00BD7B09" w:rsidRDefault="00BD7B09" w:rsidP="00BD7B09">
      <w:pPr>
        <w:pStyle w:val="normalbold"/>
        <w:ind w:left="720"/>
        <w:rPr>
          <w:b w:val="0"/>
          <w:i/>
        </w:rPr>
      </w:pPr>
      <w:r>
        <w:rPr>
          <w:b w:val="0"/>
        </w:rPr>
        <w:t>(b)</w:t>
      </w:r>
      <w:r>
        <w:rPr>
          <w:b w:val="0"/>
        </w:rPr>
        <w:tab/>
      </w:r>
      <w:r>
        <w:rPr>
          <w:b w:val="0"/>
          <w:i/>
        </w:rPr>
        <w:t>Medical or dental treatment</w:t>
      </w:r>
    </w:p>
    <w:p w14:paraId="3BCB9873" w14:textId="77777777" w:rsidR="00BD7B09" w:rsidRDefault="00BD7B09" w:rsidP="00BD7B09">
      <w:pPr>
        <w:ind w:left="2160" w:hanging="720"/>
        <w:rPr>
          <w:lang w:eastAsia="ja-JP"/>
        </w:rPr>
      </w:pPr>
      <w:r>
        <w:rPr>
          <w:lang w:eastAsia="ja-JP"/>
        </w:rPr>
        <w:t>(</w:t>
      </w:r>
      <w:proofErr w:type="spellStart"/>
      <w:r>
        <w:rPr>
          <w:lang w:eastAsia="ja-JP"/>
        </w:rPr>
        <w:t>i</w:t>
      </w:r>
      <w:proofErr w:type="spellEnd"/>
      <w:r>
        <w:rPr>
          <w:lang w:eastAsia="ja-JP"/>
        </w:rPr>
        <w:t>)</w:t>
      </w:r>
      <w:r>
        <w:rPr>
          <w:lang w:eastAsia="ja-JP"/>
        </w:rPr>
        <w:tab/>
        <w:t>Reimbursement for the cost of travel for medical or dental treatment for you and your eligible dependants will be approved where there is no resident practitioner at the location and/or for specialist medical treatment.</w:t>
      </w:r>
    </w:p>
    <w:p w14:paraId="0CA455C9" w14:textId="77777777" w:rsidR="00BD7B09" w:rsidRDefault="00BD7B09" w:rsidP="00BD7B09">
      <w:pPr>
        <w:ind w:left="2160" w:hanging="720"/>
        <w:rPr>
          <w:lang w:eastAsia="ja-JP"/>
        </w:rPr>
      </w:pPr>
      <w:r>
        <w:rPr>
          <w:lang w:eastAsia="ja-JP"/>
        </w:rPr>
        <w:t>(ii)</w:t>
      </w:r>
      <w:r>
        <w:rPr>
          <w:lang w:eastAsia="ja-JP"/>
        </w:rPr>
        <w:tab/>
        <w:t>Reasonable accommodation costs will also be reimbursed where circumstances prevented you or your eligible dependent from returning home on the same day.</w:t>
      </w:r>
    </w:p>
    <w:p w14:paraId="177BC9FA" w14:textId="77777777" w:rsidR="00BD7B09" w:rsidRDefault="00BD7B09" w:rsidP="00BD7B09">
      <w:pPr>
        <w:ind w:left="2160" w:hanging="720"/>
        <w:rPr>
          <w:lang w:eastAsia="ja-JP"/>
        </w:rPr>
      </w:pPr>
      <w:r>
        <w:rPr>
          <w:lang w:eastAsia="ja-JP"/>
        </w:rPr>
        <w:t>(iii)</w:t>
      </w:r>
      <w:r>
        <w:rPr>
          <w:lang w:eastAsia="ja-JP"/>
        </w:rPr>
        <w:tab/>
        <w:t>Fares and accommodation will not be reimbursed where a community scheme (e.g. Royal Flying Doctor service) provides such assistance. Any contributions required under a community scheme will be reimbursed, as will reasonably receipted accommodation expenses if the community scheme only partially meets those costs.</w:t>
      </w:r>
    </w:p>
    <w:p w14:paraId="03003A04" w14:textId="77777777" w:rsidR="00BD7B09" w:rsidRDefault="00BD7B09" w:rsidP="00BD7B09">
      <w:pPr>
        <w:pStyle w:val="normalbold"/>
        <w:ind w:left="720"/>
        <w:rPr>
          <w:b w:val="0"/>
          <w:i/>
        </w:rPr>
      </w:pPr>
      <w:r>
        <w:rPr>
          <w:b w:val="0"/>
        </w:rPr>
        <w:t>(c)</w:t>
      </w:r>
      <w:r>
        <w:rPr>
          <w:b w:val="0"/>
        </w:rPr>
        <w:tab/>
      </w:r>
      <w:r>
        <w:rPr>
          <w:b w:val="0"/>
          <w:i/>
        </w:rPr>
        <w:t>Emergency or compassionate travel</w:t>
      </w:r>
    </w:p>
    <w:p w14:paraId="3ABE55CA" w14:textId="77777777" w:rsidR="00BD7B09" w:rsidRDefault="00BD7B09" w:rsidP="00BD7B09">
      <w:pPr>
        <w:ind w:left="1440"/>
        <w:rPr>
          <w:lang w:eastAsia="ja-JP"/>
        </w:rPr>
      </w:pPr>
      <w:r>
        <w:rPr>
          <w:lang w:eastAsia="ja-JP"/>
        </w:rPr>
        <w:lastRenderedPageBreak/>
        <w:t>Reimbursement for the cost of travel will be approved where a member of your immediate family passes away or becomes critically ill and you or your spouse or de facto partner travels to either attend the funeral or to visit the ill immediate family member.</w:t>
      </w:r>
    </w:p>
    <w:p w14:paraId="32EDF1EA" w14:textId="77777777" w:rsidR="00BD7B09" w:rsidRDefault="00BD7B09" w:rsidP="00BD7B09">
      <w:pPr>
        <w:pStyle w:val="normalbold"/>
        <w:ind w:left="720"/>
        <w:rPr>
          <w:b w:val="0"/>
          <w:i/>
        </w:rPr>
      </w:pPr>
      <w:r>
        <w:rPr>
          <w:b w:val="0"/>
        </w:rPr>
        <w:t>(d)</w:t>
      </w:r>
      <w:r>
        <w:rPr>
          <w:b w:val="0"/>
        </w:rPr>
        <w:tab/>
      </w:r>
      <w:r>
        <w:rPr>
          <w:b w:val="0"/>
          <w:i/>
        </w:rPr>
        <w:t>Eligible dependant/s attending school</w:t>
      </w:r>
    </w:p>
    <w:p w14:paraId="6D666C15" w14:textId="77777777" w:rsidR="00BD7B09" w:rsidRDefault="00BD7B09" w:rsidP="00BD7B09">
      <w:pPr>
        <w:ind w:left="2160" w:hanging="720"/>
        <w:rPr>
          <w:lang w:eastAsia="ja-JP"/>
        </w:rPr>
      </w:pPr>
      <w:r>
        <w:rPr>
          <w:lang w:eastAsia="ja-JP"/>
        </w:rPr>
        <w:t>(</w:t>
      </w:r>
      <w:proofErr w:type="spellStart"/>
      <w:r>
        <w:rPr>
          <w:lang w:eastAsia="ja-JP"/>
        </w:rPr>
        <w:t>i</w:t>
      </w:r>
      <w:proofErr w:type="spellEnd"/>
      <w:r>
        <w:rPr>
          <w:lang w:eastAsia="ja-JP"/>
        </w:rPr>
        <w:t>)</w:t>
      </w:r>
      <w:r>
        <w:rPr>
          <w:lang w:eastAsia="ja-JP"/>
        </w:rPr>
        <w:tab/>
        <w:t>If you are an ongoing employee, reimbursement for the cost of fares will be approved for your eligible dependant/s that ordinarily reside with you and are required to receive their primary or secondary schooling in a place away from your locality where there is not a community scheme for that purpose.</w:t>
      </w:r>
    </w:p>
    <w:p w14:paraId="0D4D45D0" w14:textId="77777777" w:rsidR="00BD7B09" w:rsidRDefault="00BD7B09" w:rsidP="00BD7B09">
      <w:pPr>
        <w:ind w:left="2160" w:hanging="720"/>
        <w:rPr>
          <w:lang w:eastAsia="ja-JP"/>
        </w:rPr>
      </w:pPr>
      <w:r>
        <w:rPr>
          <w:lang w:eastAsia="ja-JP"/>
        </w:rPr>
        <w:t>(ii)</w:t>
      </w:r>
      <w:r>
        <w:rPr>
          <w:lang w:eastAsia="ja-JP"/>
        </w:rPr>
        <w:tab/>
        <w:t>Reimbursement is limited to two reunion visits each full school year; or where your dependant/s does not attend a school outside the locality for the full year, one visit in any six month period.</w:t>
      </w:r>
    </w:p>
    <w:p w14:paraId="69A68D4E" w14:textId="18FBB52E" w:rsidR="00335EFD" w:rsidRDefault="00335EFD" w:rsidP="00BD7B09">
      <w:pPr>
        <w:ind w:left="2160" w:hanging="720"/>
        <w:rPr>
          <w:lang w:eastAsia="ja-JP"/>
        </w:rPr>
      </w:pPr>
      <w:r>
        <w:rPr>
          <w:lang w:eastAsia="ja-JP"/>
        </w:rPr>
        <w:t>(iii)</w:t>
      </w:r>
      <w:r>
        <w:rPr>
          <w:lang w:eastAsia="ja-JP"/>
        </w:rPr>
        <w:tab/>
        <w:t>The secretary may approve reimbursement of an additional fare where the dependant/s attend a school which has four terms per school year or where exceptional circumstances exist.</w:t>
      </w:r>
    </w:p>
    <w:p w14:paraId="687BEA7E" w14:textId="77777777" w:rsidR="00BD7B09" w:rsidRDefault="00BD7B09" w:rsidP="00BD7B09">
      <w:pPr>
        <w:pStyle w:val="normalbold"/>
        <w:ind w:left="720"/>
        <w:rPr>
          <w:b w:val="0"/>
          <w:i/>
        </w:rPr>
      </w:pPr>
      <w:r>
        <w:rPr>
          <w:b w:val="0"/>
        </w:rPr>
        <w:t>(e)</w:t>
      </w:r>
      <w:r>
        <w:rPr>
          <w:b w:val="0"/>
        </w:rPr>
        <w:tab/>
      </w:r>
      <w:r>
        <w:rPr>
          <w:b w:val="0"/>
          <w:i/>
        </w:rPr>
        <w:t>Term transfer fares</w:t>
      </w:r>
    </w:p>
    <w:p w14:paraId="74DFCADF" w14:textId="77777777" w:rsidR="00BD7B09" w:rsidRDefault="00BD7B09" w:rsidP="00BD7B09">
      <w:pPr>
        <w:ind w:left="2160" w:hanging="720"/>
        <w:rPr>
          <w:lang w:eastAsia="ja-JP"/>
        </w:rPr>
      </w:pPr>
      <w:r>
        <w:rPr>
          <w:lang w:eastAsia="ja-JP"/>
        </w:rPr>
        <w:t>(</w:t>
      </w:r>
      <w:proofErr w:type="spellStart"/>
      <w:r>
        <w:rPr>
          <w:lang w:eastAsia="ja-JP"/>
        </w:rPr>
        <w:t>i</w:t>
      </w:r>
      <w:proofErr w:type="spellEnd"/>
      <w:r>
        <w:rPr>
          <w:lang w:eastAsia="ja-JP"/>
        </w:rPr>
        <w:t>)</w:t>
      </w:r>
      <w:r>
        <w:rPr>
          <w:lang w:eastAsia="ja-JP"/>
        </w:rPr>
        <w:tab/>
        <w:t>If you are an ongoing employee assigned duties on term transfer to a remote locality, with eligible dependants residing at your former locality you will be reimbursed the cost of travel for the purpose of reunion.</w:t>
      </w:r>
    </w:p>
    <w:p w14:paraId="4876CAD1" w14:textId="77777777" w:rsidR="00BD7B09" w:rsidRDefault="00BD7B09" w:rsidP="00BD7B09">
      <w:pPr>
        <w:ind w:left="2160" w:hanging="720"/>
        <w:rPr>
          <w:lang w:eastAsia="ja-JP"/>
        </w:rPr>
      </w:pPr>
      <w:r>
        <w:rPr>
          <w:lang w:eastAsia="ja-JP"/>
        </w:rPr>
        <w:t>(ii)</w:t>
      </w:r>
      <w:r>
        <w:rPr>
          <w:lang w:eastAsia="ja-JP"/>
        </w:rPr>
        <w:tab/>
        <w:t>Reimbursement is limited to six reunion visits in any one year beginning on the day that you commenced the term transfer.</w:t>
      </w:r>
    </w:p>
    <w:p w14:paraId="104F8CDE" w14:textId="1B4B18F5" w:rsidR="00BD7B09" w:rsidRDefault="00BD7B09" w:rsidP="00BD7B09">
      <w:pPr>
        <w:ind w:left="2160" w:hanging="720"/>
        <w:rPr>
          <w:lang w:eastAsia="ja-JP"/>
        </w:rPr>
      </w:pPr>
      <w:r>
        <w:rPr>
          <w:lang w:eastAsia="ja-JP"/>
        </w:rPr>
        <w:t>(iii)</w:t>
      </w:r>
      <w:r>
        <w:rPr>
          <w:lang w:eastAsia="ja-JP"/>
        </w:rPr>
        <w:tab/>
        <w:t xml:space="preserve">The </w:t>
      </w:r>
      <w:r w:rsidR="000432A5">
        <w:rPr>
          <w:lang w:eastAsia="ja-JP"/>
        </w:rPr>
        <w:t>s</w:t>
      </w:r>
      <w:r>
        <w:rPr>
          <w:lang w:eastAsia="ja-JP"/>
        </w:rPr>
        <w:t xml:space="preserve">ecretary may authorise travel for the purpose of reunion to a locality, within Australia, other than your former locality, provided that you pay the </w:t>
      </w:r>
      <w:r>
        <w:rPr>
          <w:lang w:eastAsia="ja-JP"/>
        </w:rPr>
        <w:lastRenderedPageBreak/>
        <w:t>amount (if any) by which the cost of fares to the other locality exceeds the cost of an economy return airfare (best fare of the day) to your former locality.</w:t>
      </w:r>
    </w:p>
    <w:p w14:paraId="56DBEB6D" w14:textId="77777777" w:rsidR="00BD7B09" w:rsidRDefault="00BD7B09" w:rsidP="00BD7B09">
      <w:pPr>
        <w:ind w:left="2160" w:hanging="720"/>
        <w:rPr>
          <w:lang w:eastAsia="ja-JP"/>
        </w:rPr>
      </w:pPr>
      <w:r>
        <w:rPr>
          <w:lang w:eastAsia="ja-JP"/>
        </w:rPr>
        <w:t>(iv)</w:t>
      </w:r>
      <w:r>
        <w:rPr>
          <w:lang w:eastAsia="ja-JP"/>
        </w:rPr>
        <w:tab/>
        <w:t>On completion of a term transfer, you and your eligible dependant/s may elect to return to your former locality before commencing at a new locality for which the cost of fares will be reimbursed.</w:t>
      </w:r>
    </w:p>
    <w:p w14:paraId="4DE39913" w14:textId="1C4BC7BB" w:rsidR="00BD7B09" w:rsidRDefault="008A64B3" w:rsidP="004958AD">
      <w:pPr>
        <w:rPr>
          <w:lang w:eastAsia="ja-JP"/>
        </w:rPr>
      </w:pPr>
      <w:r w:rsidRPr="00995545">
        <w:t>2</w:t>
      </w:r>
      <w:r w:rsidR="0036373E" w:rsidRPr="00995545">
        <w:t>6</w:t>
      </w:r>
      <w:r w:rsidR="00BD7B09" w:rsidRPr="00995545">
        <w:t>.6</w:t>
      </w:r>
      <w:r w:rsidR="00BD7B09" w:rsidRPr="00B35EB6">
        <w:rPr>
          <w:b/>
        </w:rPr>
        <w:tab/>
      </w:r>
      <w:r w:rsidR="00BD7B09" w:rsidRPr="004958AD">
        <w:rPr>
          <w:rStyle w:val="Heading3Char"/>
          <w:rFonts w:eastAsiaTheme="minorHAnsi"/>
          <w:sz w:val="22"/>
          <w:szCs w:val="22"/>
        </w:rPr>
        <w:t>Travel other than by air</w:t>
      </w:r>
    </w:p>
    <w:p w14:paraId="2F745DFF" w14:textId="77777777" w:rsidR="00BD7B09" w:rsidRDefault="00BD7B09" w:rsidP="00BD7B09">
      <w:pPr>
        <w:ind w:left="1440" w:hanging="720"/>
        <w:rPr>
          <w:lang w:eastAsia="ja-JP"/>
        </w:rPr>
      </w:pPr>
      <w:r>
        <w:rPr>
          <w:lang w:eastAsia="ja-JP"/>
        </w:rPr>
        <w:t>If a mode of travel other than by air is approved you will receive:</w:t>
      </w:r>
    </w:p>
    <w:p w14:paraId="1E46CF4A" w14:textId="1A3FE60E" w:rsidR="00BD7B09" w:rsidRDefault="00BD7B09" w:rsidP="00BD7B09">
      <w:pPr>
        <w:ind w:left="1440" w:hanging="720"/>
        <w:rPr>
          <w:lang w:eastAsia="ja-JP"/>
        </w:rPr>
      </w:pPr>
      <w:r>
        <w:rPr>
          <w:lang w:eastAsia="ja-JP"/>
        </w:rPr>
        <w:t>(a)</w:t>
      </w:r>
      <w:r>
        <w:rPr>
          <w:lang w:eastAsia="ja-JP"/>
        </w:rPr>
        <w:tab/>
        <w:t>payment of M</w:t>
      </w:r>
      <w:r w:rsidR="005242CF">
        <w:rPr>
          <w:lang w:eastAsia="ja-JP"/>
        </w:rPr>
        <w:t xml:space="preserve">otor </w:t>
      </w:r>
      <w:r>
        <w:rPr>
          <w:lang w:eastAsia="ja-JP"/>
        </w:rPr>
        <w:t>V</w:t>
      </w:r>
      <w:r w:rsidR="005242CF">
        <w:rPr>
          <w:lang w:eastAsia="ja-JP"/>
        </w:rPr>
        <w:t xml:space="preserve">ehicle </w:t>
      </w:r>
      <w:r>
        <w:rPr>
          <w:lang w:eastAsia="ja-JP"/>
        </w:rPr>
        <w:t>A</w:t>
      </w:r>
      <w:r w:rsidR="005242CF">
        <w:rPr>
          <w:lang w:eastAsia="ja-JP"/>
        </w:rPr>
        <w:t>llowance</w:t>
      </w:r>
      <w:r>
        <w:rPr>
          <w:lang w:eastAsia="ja-JP"/>
        </w:rPr>
        <w:t xml:space="preserve"> (refer </w:t>
      </w:r>
      <w:r w:rsidR="00EF4047">
        <w:rPr>
          <w:lang w:eastAsia="ja-JP"/>
        </w:rPr>
        <w:t>c</w:t>
      </w:r>
      <w:r>
        <w:rPr>
          <w:lang w:eastAsia="ja-JP"/>
        </w:rPr>
        <w:t xml:space="preserve">lause </w:t>
      </w:r>
      <w:r w:rsidR="00A31EB0">
        <w:rPr>
          <w:lang w:eastAsia="ja-JP"/>
        </w:rPr>
        <w:t>2</w:t>
      </w:r>
      <w:r w:rsidR="005242CF">
        <w:rPr>
          <w:lang w:eastAsia="ja-JP"/>
        </w:rPr>
        <w:t>4</w:t>
      </w:r>
      <w:r w:rsidR="00A31EB0">
        <w:rPr>
          <w:lang w:eastAsia="ja-JP"/>
        </w:rPr>
        <w:t>.</w:t>
      </w:r>
      <w:r w:rsidR="009A6387">
        <w:rPr>
          <w:lang w:eastAsia="ja-JP"/>
        </w:rPr>
        <w:t>4</w:t>
      </w:r>
      <w:r>
        <w:rPr>
          <w:lang w:eastAsia="ja-JP"/>
        </w:rPr>
        <w:t>), up to the amount you would have been reimbursed had you travelled by air; or</w:t>
      </w:r>
    </w:p>
    <w:p w14:paraId="1D8B0095" w14:textId="77777777" w:rsidR="00BD7B09" w:rsidRDefault="00BD7B09" w:rsidP="00BD7B09">
      <w:pPr>
        <w:ind w:left="1440" w:hanging="720"/>
        <w:rPr>
          <w:lang w:eastAsia="ja-JP"/>
        </w:rPr>
      </w:pPr>
      <w:r>
        <w:rPr>
          <w:lang w:eastAsia="ja-JP"/>
        </w:rPr>
        <w:t>(b)</w:t>
      </w:r>
      <w:r>
        <w:rPr>
          <w:lang w:eastAsia="ja-JP"/>
        </w:rPr>
        <w:tab/>
        <w:t>where travel is by other than private motor vehicle, the reimbursement is the lesser of:</w:t>
      </w:r>
    </w:p>
    <w:p w14:paraId="78A21E88" w14:textId="77777777" w:rsidR="00BD7B09" w:rsidRDefault="00BD7B09" w:rsidP="00BD7B09">
      <w:pPr>
        <w:ind w:left="2160" w:hanging="720"/>
        <w:rPr>
          <w:lang w:eastAsia="ja-JP"/>
        </w:rPr>
      </w:pPr>
      <w:r>
        <w:rPr>
          <w:lang w:eastAsia="ja-JP"/>
        </w:rPr>
        <w:t>(</w:t>
      </w:r>
      <w:proofErr w:type="spellStart"/>
      <w:r>
        <w:rPr>
          <w:lang w:eastAsia="ja-JP"/>
        </w:rPr>
        <w:t>i</w:t>
      </w:r>
      <w:proofErr w:type="spellEnd"/>
      <w:r>
        <w:rPr>
          <w:lang w:eastAsia="ja-JP"/>
        </w:rPr>
        <w:t>)</w:t>
      </w:r>
      <w:r>
        <w:rPr>
          <w:lang w:eastAsia="ja-JP"/>
        </w:rPr>
        <w:tab/>
        <w:t>reimbursement of the costs reasonably incurred; or</w:t>
      </w:r>
    </w:p>
    <w:p w14:paraId="7E7A2F67" w14:textId="77777777" w:rsidR="00BD7B09" w:rsidRDefault="00BD7B09" w:rsidP="00BD7B09">
      <w:pPr>
        <w:ind w:left="2160" w:hanging="720"/>
        <w:rPr>
          <w:lang w:eastAsia="ja-JP"/>
        </w:rPr>
      </w:pPr>
      <w:r>
        <w:rPr>
          <w:lang w:eastAsia="ja-JP"/>
        </w:rPr>
        <w:t>(ii)</w:t>
      </w:r>
      <w:r>
        <w:rPr>
          <w:lang w:eastAsia="ja-JP"/>
        </w:rPr>
        <w:tab/>
        <w:t>the amount you would have been reimbursed had you travelled by air.</w:t>
      </w:r>
    </w:p>
    <w:p w14:paraId="771F2A33" w14:textId="360BA3FF" w:rsidR="00B616E7" w:rsidRDefault="005242CF" w:rsidP="004958AD">
      <w:pPr>
        <w:rPr>
          <w:lang w:eastAsia="ja-JP"/>
        </w:rPr>
      </w:pPr>
      <w:bookmarkStart w:id="65" w:name="_Toc434834834"/>
      <w:r w:rsidRPr="00995545">
        <w:t>26.7</w:t>
      </w:r>
      <w:r w:rsidR="00B616E7" w:rsidRPr="00B35EB6">
        <w:rPr>
          <w:b/>
        </w:rPr>
        <w:tab/>
      </w:r>
      <w:r w:rsidR="00B616E7" w:rsidRPr="004958AD">
        <w:rPr>
          <w:rStyle w:val="Heading3Char"/>
          <w:rFonts w:eastAsiaTheme="minorHAnsi"/>
          <w:sz w:val="22"/>
          <w:szCs w:val="22"/>
        </w:rPr>
        <w:t>Deductions of rent from salary</w:t>
      </w:r>
    </w:p>
    <w:p w14:paraId="01A2CC49" w14:textId="31BD2947" w:rsidR="00B616E7" w:rsidRDefault="00B616E7" w:rsidP="005242CF">
      <w:pPr>
        <w:rPr>
          <w:lang w:eastAsia="ja-JP"/>
        </w:rPr>
      </w:pPr>
      <w:r>
        <w:rPr>
          <w:lang w:eastAsia="ja-JP"/>
        </w:rPr>
        <w:tab/>
        <w:t xml:space="preserve">(a) If you reside in a building owned or leased by the Commonwealth, you may be required </w:t>
      </w:r>
      <w:r>
        <w:rPr>
          <w:lang w:eastAsia="ja-JP"/>
        </w:rPr>
        <w:tab/>
        <w:t>to pay rent deducted fortnightly at a rate not exceeding ten per cent of your salary. You may</w:t>
      </w:r>
      <w:r>
        <w:rPr>
          <w:lang w:eastAsia="ja-JP"/>
        </w:rPr>
        <w:tab/>
        <w:t>authorise us to deduct this amount from your pay.</w:t>
      </w:r>
    </w:p>
    <w:p w14:paraId="40E5603C" w14:textId="1BD15B92" w:rsidR="00B616E7" w:rsidRDefault="00B616E7" w:rsidP="005242CF">
      <w:pPr>
        <w:rPr>
          <w:lang w:eastAsia="ja-JP"/>
        </w:rPr>
      </w:pPr>
      <w:r>
        <w:rPr>
          <w:lang w:eastAsia="ja-JP"/>
        </w:rPr>
        <w:tab/>
        <w:t>(b) Rent at this rate will continue to be payable by you during periods of leave.</w:t>
      </w:r>
    </w:p>
    <w:p w14:paraId="263BC2C7" w14:textId="48752B9F" w:rsidR="00EE573A" w:rsidRDefault="005242CF" w:rsidP="00995545">
      <w:pPr>
        <w:rPr>
          <w:lang w:eastAsia="ja-JP"/>
        </w:rPr>
      </w:pPr>
      <w:r w:rsidRPr="00995545">
        <w:rPr>
          <w:lang w:eastAsia="ja-JP"/>
        </w:rPr>
        <w:t>26.8</w:t>
      </w:r>
      <w:r w:rsidR="00EE573A">
        <w:rPr>
          <w:lang w:eastAsia="ja-JP"/>
        </w:rPr>
        <w:tab/>
      </w:r>
      <w:r w:rsidR="00EE573A" w:rsidRPr="00BA2404">
        <w:rPr>
          <w:rStyle w:val="Heading3Char"/>
          <w:rFonts w:eastAsiaTheme="minorHAnsi"/>
          <w:sz w:val="22"/>
          <w:szCs w:val="22"/>
        </w:rPr>
        <w:t>Air-conditioning subsidy</w:t>
      </w:r>
    </w:p>
    <w:p w14:paraId="2F1D6516" w14:textId="0E1C1785" w:rsidR="00EE573A" w:rsidRDefault="00EE573A" w:rsidP="005242CF">
      <w:pPr>
        <w:rPr>
          <w:lang w:eastAsia="ja-JP"/>
        </w:rPr>
      </w:pPr>
      <w:r>
        <w:rPr>
          <w:b/>
          <w:lang w:eastAsia="ja-JP"/>
        </w:rPr>
        <w:lastRenderedPageBreak/>
        <w:tab/>
      </w:r>
      <w:r>
        <w:rPr>
          <w:lang w:eastAsia="ja-JP"/>
        </w:rPr>
        <w:t xml:space="preserve">(a) You will receive a subsidy in relation to the cost of running refrigerated air-conditioning </w:t>
      </w:r>
      <w:r>
        <w:rPr>
          <w:lang w:eastAsia="ja-JP"/>
        </w:rPr>
        <w:tab/>
        <w:t xml:space="preserve">for September to April (the </w:t>
      </w:r>
      <w:r>
        <w:rPr>
          <w:b/>
          <w:i/>
          <w:lang w:eastAsia="ja-JP"/>
        </w:rPr>
        <w:t xml:space="preserve">subsidy </w:t>
      </w:r>
      <w:r>
        <w:rPr>
          <w:lang w:eastAsia="ja-JP"/>
        </w:rPr>
        <w:t>period) if you</w:t>
      </w:r>
      <w:r w:rsidR="005242CF">
        <w:rPr>
          <w:lang w:eastAsia="ja-JP"/>
        </w:rPr>
        <w:t xml:space="preserve"> reside in Broome and are responsible for </w:t>
      </w:r>
      <w:r w:rsidR="002E44C8">
        <w:rPr>
          <w:lang w:eastAsia="ja-JP"/>
        </w:rPr>
        <w:tab/>
      </w:r>
      <w:r w:rsidR="005242CF">
        <w:rPr>
          <w:lang w:eastAsia="ja-JP"/>
        </w:rPr>
        <w:t>payment of the charges listed on an acceptable account for your residence.</w:t>
      </w:r>
    </w:p>
    <w:p w14:paraId="4E906A44" w14:textId="30D27609" w:rsidR="00EE573A" w:rsidRDefault="00EE573A" w:rsidP="005242CF">
      <w:pPr>
        <w:rPr>
          <w:lang w:eastAsia="ja-JP"/>
        </w:rPr>
      </w:pPr>
      <w:r>
        <w:rPr>
          <w:lang w:eastAsia="ja-JP"/>
        </w:rPr>
        <w:tab/>
        <w:t>(</w:t>
      </w:r>
      <w:r w:rsidR="005242CF">
        <w:rPr>
          <w:lang w:eastAsia="ja-JP"/>
        </w:rPr>
        <w:t>b</w:t>
      </w:r>
      <w:r>
        <w:rPr>
          <w:lang w:eastAsia="ja-JP"/>
        </w:rPr>
        <w:t>) If eligible the subsidy is calculated as follows:</w:t>
      </w:r>
    </w:p>
    <w:p w14:paraId="4BD1C199" w14:textId="46E69593" w:rsidR="00EE573A" w:rsidRDefault="002E44C8" w:rsidP="00995545">
      <w:pPr>
        <w:rPr>
          <w:lang w:eastAsia="ja-JP"/>
        </w:rPr>
      </w:pPr>
      <w:r w:rsidRPr="00995545">
        <w:rPr>
          <w:lang w:eastAsia="ja-JP"/>
        </w:rPr>
        <w:t>26.9</w:t>
      </w:r>
      <w:r w:rsidR="00EE573A">
        <w:rPr>
          <w:lang w:eastAsia="ja-JP"/>
        </w:rPr>
        <w:tab/>
      </w:r>
      <w:r w:rsidR="00EE573A" w:rsidRPr="00BA2404">
        <w:rPr>
          <w:rStyle w:val="Heading3Char"/>
          <w:rFonts w:eastAsiaTheme="minorHAnsi"/>
          <w:sz w:val="22"/>
          <w:szCs w:val="22"/>
        </w:rPr>
        <w:t xml:space="preserve">Table </w:t>
      </w:r>
      <w:r w:rsidR="005242CF" w:rsidRPr="00BA2404">
        <w:rPr>
          <w:rStyle w:val="Heading3Char"/>
          <w:rFonts w:eastAsiaTheme="minorHAnsi"/>
          <w:sz w:val="22"/>
          <w:szCs w:val="22"/>
        </w:rPr>
        <w:t>7</w:t>
      </w:r>
      <w:r w:rsidR="00EE573A" w:rsidRPr="00525F26">
        <w:rPr>
          <w:rStyle w:val="Heading3Char"/>
          <w:rFonts w:eastAsiaTheme="minorHAnsi"/>
          <w:sz w:val="22"/>
          <w:szCs w:val="22"/>
        </w:rPr>
        <w:t xml:space="preserve"> Air-conditioning subsidy calculation</w:t>
      </w:r>
    </w:p>
    <w:tbl>
      <w:tblPr>
        <w:tblStyle w:val="TableGrid"/>
        <w:tblW w:w="9060" w:type="dxa"/>
        <w:tblInd w:w="651" w:type="dxa"/>
        <w:tblLook w:val="04A0" w:firstRow="1" w:lastRow="0" w:firstColumn="1" w:lastColumn="0" w:noHBand="0" w:noVBand="1"/>
      </w:tblPr>
      <w:tblGrid>
        <w:gridCol w:w="4530"/>
        <w:gridCol w:w="4530"/>
      </w:tblGrid>
      <w:tr w:rsidR="00EE573A" w14:paraId="1193E8A4" w14:textId="77777777" w:rsidTr="00B50C91">
        <w:trPr>
          <w:trHeight w:val="567"/>
        </w:trPr>
        <w:tc>
          <w:tcPr>
            <w:tcW w:w="4530" w:type="dxa"/>
          </w:tcPr>
          <w:p w14:paraId="16E4E0A3" w14:textId="7F6A0B0F" w:rsidR="00EE573A" w:rsidRDefault="00153C10" w:rsidP="00B50C91">
            <w:pPr>
              <w:spacing w:before="0" w:after="0" w:line="240" w:lineRule="auto"/>
              <w:rPr>
                <w:b/>
                <w:lang w:eastAsia="ja-JP"/>
              </w:rPr>
            </w:pPr>
            <w:r>
              <w:rPr>
                <w:b/>
                <w:lang w:eastAsia="ja-JP"/>
              </w:rPr>
              <w:t>Separate metering</w:t>
            </w:r>
          </w:p>
        </w:tc>
        <w:tc>
          <w:tcPr>
            <w:tcW w:w="4530" w:type="dxa"/>
          </w:tcPr>
          <w:p w14:paraId="658A9C1D" w14:textId="22372ED8" w:rsidR="00EE573A" w:rsidRPr="009528A6" w:rsidRDefault="00153C10" w:rsidP="00B50C91">
            <w:pPr>
              <w:spacing w:before="0" w:after="0" w:line="240" w:lineRule="auto"/>
              <w:rPr>
                <w:lang w:eastAsia="ja-JP"/>
              </w:rPr>
            </w:pPr>
            <w:r>
              <w:rPr>
                <w:lang w:eastAsia="ja-JP"/>
              </w:rPr>
              <w:t>85% of the total charge</w:t>
            </w:r>
          </w:p>
        </w:tc>
      </w:tr>
      <w:tr w:rsidR="00B50C91" w14:paraId="40C27F67" w14:textId="77777777" w:rsidTr="00DB5828">
        <w:trPr>
          <w:trHeight w:val="567"/>
        </w:trPr>
        <w:tc>
          <w:tcPr>
            <w:tcW w:w="9060" w:type="dxa"/>
            <w:gridSpan w:val="2"/>
          </w:tcPr>
          <w:p w14:paraId="1B69B146" w14:textId="0385E85B" w:rsidR="00B50C91" w:rsidRDefault="00B50C91" w:rsidP="00B50C91">
            <w:pPr>
              <w:spacing w:before="0" w:after="0" w:line="240" w:lineRule="auto"/>
              <w:rPr>
                <w:b/>
                <w:lang w:eastAsia="ja-JP"/>
              </w:rPr>
            </w:pPr>
            <w:r>
              <w:rPr>
                <w:b/>
                <w:lang w:eastAsia="ja-JP"/>
              </w:rPr>
              <w:t>No separate metering</w:t>
            </w:r>
          </w:p>
        </w:tc>
      </w:tr>
      <w:tr w:rsidR="00EE573A" w14:paraId="7485352F" w14:textId="77777777" w:rsidTr="00B50C91">
        <w:trPr>
          <w:trHeight w:val="567"/>
        </w:trPr>
        <w:tc>
          <w:tcPr>
            <w:tcW w:w="4530" w:type="dxa"/>
          </w:tcPr>
          <w:p w14:paraId="009E7C5F" w14:textId="1A05C211" w:rsidR="00EE573A" w:rsidRPr="009528A6" w:rsidRDefault="00153C10" w:rsidP="00B50C91">
            <w:pPr>
              <w:spacing w:before="0" w:after="0" w:line="240" w:lineRule="auto"/>
              <w:rPr>
                <w:lang w:eastAsia="ja-JP"/>
              </w:rPr>
            </w:pPr>
            <w:r>
              <w:rPr>
                <w:lang w:eastAsia="ja-JP"/>
              </w:rPr>
              <w:t>1 room air-conditioner</w:t>
            </w:r>
          </w:p>
        </w:tc>
        <w:tc>
          <w:tcPr>
            <w:tcW w:w="4530" w:type="dxa"/>
          </w:tcPr>
          <w:p w14:paraId="5B15F5D8" w14:textId="69F2D213" w:rsidR="00EE573A" w:rsidRPr="009528A6" w:rsidRDefault="00153C10" w:rsidP="00B50C91">
            <w:pPr>
              <w:spacing w:before="0" w:after="0" w:line="240" w:lineRule="auto"/>
              <w:rPr>
                <w:lang w:eastAsia="ja-JP"/>
              </w:rPr>
            </w:pPr>
            <w:r>
              <w:rPr>
                <w:lang w:eastAsia="ja-JP"/>
              </w:rPr>
              <w:t>50% of the total charge</w:t>
            </w:r>
          </w:p>
        </w:tc>
      </w:tr>
      <w:tr w:rsidR="00EE573A" w14:paraId="545A2043" w14:textId="77777777" w:rsidTr="00B50C91">
        <w:trPr>
          <w:trHeight w:val="567"/>
        </w:trPr>
        <w:tc>
          <w:tcPr>
            <w:tcW w:w="4530" w:type="dxa"/>
          </w:tcPr>
          <w:p w14:paraId="35564FF3" w14:textId="2372232F" w:rsidR="00EE573A" w:rsidRPr="009528A6" w:rsidRDefault="00153C10" w:rsidP="00B50C91">
            <w:pPr>
              <w:spacing w:before="0" w:after="0" w:line="240" w:lineRule="auto"/>
              <w:rPr>
                <w:lang w:eastAsia="ja-JP"/>
              </w:rPr>
            </w:pPr>
            <w:r>
              <w:rPr>
                <w:lang w:eastAsia="ja-JP"/>
              </w:rPr>
              <w:t>2 room air-conditioners</w:t>
            </w:r>
          </w:p>
        </w:tc>
        <w:tc>
          <w:tcPr>
            <w:tcW w:w="4530" w:type="dxa"/>
          </w:tcPr>
          <w:p w14:paraId="4B45EB21" w14:textId="6CBC7459" w:rsidR="00EE573A" w:rsidRPr="009528A6" w:rsidRDefault="00153C10" w:rsidP="00B50C91">
            <w:pPr>
              <w:spacing w:before="0" w:after="0" w:line="240" w:lineRule="auto"/>
              <w:rPr>
                <w:lang w:eastAsia="ja-JP"/>
              </w:rPr>
            </w:pPr>
            <w:r>
              <w:rPr>
                <w:lang w:eastAsia="ja-JP"/>
              </w:rPr>
              <w:t>65% of the total charge</w:t>
            </w:r>
          </w:p>
        </w:tc>
      </w:tr>
      <w:tr w:rsidR="00EE573A" w14:paraId="59198526" w14:textId="77777777" w:rsidTr="00B50C91">
        <w:trPr>
          <w:trHeight w:val="567"/>
        </w:trPr>
        <w:tc>
          <w:tcPr>
            <w:tcW w:w="4530" w:type="dxa"/>
          </w:tcPr>
          <w:p w14:paraId="20948AED" w14:textId="7626D712" w:rsidR="00EE573A" w:rsidRPr="009528A6" w:rsidRDefault="00153C10" w:rsidP="00B50C91">
            <w:pPr>
              <w:spacing w:before="0" w:after="0" w:line="240" w:lineRule="auto"/>
              <w:rPr>
                <w:lang w:eastAsia="ja-JP"/>
              </w:rPr>
            </w:pPr>
            <w:r>
              <w:rPr>
                <w:lang w:eastAsia="ja-JP"/>
              </w:rPr>
              <w:t>3 or more room air-conditioners or ducted air -conditioning</w:t>
            </w:r>
          </w:p>
        </w:tc>
        <w:tc>
          <w:tcPr>
            <w:tcW w:w="4530" w:type="dxa"/>
          </w:tcPr>
          <w:p w14:paraId="7DA25EBD" w14:textId="37E3CE26" w:rsidR="00EE573A" w:rsidRPr="009528A6" w:rsidRDefault="00153C10" w:rsidP="00B50C91">
            <w:pPr>
              <w:spacing w:before="0" w:after="0" w:line="240" w:lineRule="auto"/>
              <w:rPr>
                <w:lang w:eastAsia="ja-JP"/>
              </w:rPr>
            </w:pPr>
            <w:r>
              <w:rPr>
                <w:lang w:eastAsia="ja-JP"/>
              </w:rPr>
              <w:t>70% of the total charge</w:t>
            </w:r>
          </w:p>
        </w:tc>
      </w:tr>
    </w:tbl>
    <w:p w14:paraId="2C0A06EC" w14:textId="1D3C9FA0" w:rsidR="00EE573A" w:rsidRDefault="00EE573A" w:rsidP="00640C8E">
      <w:pPr>
        <w:rPr>
          <w:lang w:eastAsia="ja-JP"/>
        </w:rPr>
      </w:pPr>
    </w:p>
    <w:p w14:paraId="74A1E6AC" w14:textId="2BD7895C" w:rsidR="00153C10" w:rsidRDefault="00153C10" w:rsidP="00640C8E">
      <w:pPr>
        <w:rPr>
          <w:lang w:eastAsia="ja-JP"/>
        </w:rPr>
      </w:pPr>
      <w:r>
        <w:rPr>
          <w:lang w:eastAsia="ja-JP"/>
        </w:rPr>
        <w:tab/>
        <w:t xml:space="preserve">(d) Where the period covered by the account lies partly outside the subsidy period, the </w:t>
      </w:r>
      <w:r>
        <w:rPr>
          <w:lang w:eastAsia="ja-JP"/>
        </w:rPr>
        <w:tab/>
        <w:t>allowance will be multiplied by the following formula:</w:t>
      </w:r>
    </w:p>
    <w:p w14:paraId="155DAF52" w14:textId="2C1C538A" w:rsidR="00153C10" w:rsidRDefault="00640C8E" w:rsidP="00640C8E">
      <w:pPr>
        <w:spacing w:after="0"/>
        <w:jc w:val="center"/>
        <w:rPr>
          <w:u w:val="single"/>
          <w:lang w:eastAsia="ja-JP"/>
        </w:rPr>
      </w:pPr>
      <w:r>
        <w:rPr>
          <w:u w:val="single"/>
          <w:lang w:eastAsia="ja-JP"/>
        </w:rPr>
        <w:t>2 x days within</w:t>
      </w:r>
      <w:r w:rsidR="00153C10">
        <w:rPr>
          <w:u w:val="single"/>
          <w:lang w:eastAsia="ja-JP"/>
        </w:rPr>
        <w:t xml:space="preserve"> subsidy perio</w:t>
      </w:r>
      <w:r>
        <w:rPr>
          <w:u w:val="single"/>
          <w:lang w:eastAsia="ja-JP"/>
        </w:rPr>
        <w:t xml:space="preserve">d                            </w:t>
      </w:r>
      <w:r w:rsidR="00153C10">
        <w:rPr>
          <w:u w:val="single"/>
          <w:lang w:eastAsia="ja-JP"/>
        </w:rPr>
        <w:t xml:space="preserve"> </w:t>
      </w:r>
      <w:r>
        <w:rPr>
          <w:u w:val="single"/>
          <w:lang w:eastAsia="ja-JP"/>
        </w:rPr>
        <w:t xml:space="preserve"> </w:t>
      </w:r>
      <w:r w:rsidR="00153C10">
        <w:rPr>
          <w:u w:val="single"/>
          <w:lang w:eastAsia="ja-JP"/>
        </w:rPr>
        <w:t xml:space="preserve">                                       </w:t>
      </w:r>
    </w:p>
    <w:p w14:paraId="572464C2" w14:textId="001AB2EE" w:rsidR="00153C10" w:rsidRDefault="00153C10" w:rsidP="00640C8E">
      <w:pPr>
        <w:jc w:val="center"/>
        <w:rPr>
          <w:lang w:eastAsia="ja-JP"/>
        </w:rPr>
      </w:pPr>
      <w:r w:rsidRPr="00640C8E">
        <w:rPr>
          <w:lang w:eastAsia="ja-JP"/>
        </w:rPr>
        <w:t>days in the subsidy period + days covered by the account</w:t>
      </w:r>
    </w:p>
    <w:p w14:paraId="06BD5BFA" w14:textId="0B9BCC58" w:rsidR="00153C10" w:rsidRPr="00640C8E" w:rsidRDefault="00C93BD2" w:rsidP="00640C8E">
      <w:pPr>
        <w:rPr>
          <w:b/>
          <w:u w:val="single"/>
          <w:lang w:eastAsia="ja-JP"/>
        </w:rPr>
      </w:pPr>
      <w:r>
        <w:rPr>
          <w:lang w:eastAsia="ja-JP"/>
        </w:rPr>
        <w:tab/>
        <w:t>(e) Where you and all your eligible dependants are absent from the locality for a period in</w:t>
      </w:r>
      <w:r>
        <w:rPr>
          <w:lang w:eastAsia="ja-JP"/>
        </w:rPr>
        <w:tab/>
        <w:t xml:space="preserve">excess of one day, and the dwelling is occupied by a person who is not you, the period of </w:t>
      </w:r>
      <w:r>
        <w:rPr>
          <w:lang w:eastAsia="ja-JP"/>
        </w:rPr>
        <w:tab/>
        <w:t>absence will not be included in the subsidy period.</w:t>
      </w:r>
      <w:r w:rsidR="00153C10" w:rsidRPr="00153C10">
        <w:rPr>
          <w:u w:val="single"/>
          <w:lang w:eastAsia="ja-JP"/>
        </w:rPr>
        <w:t xml:space="preserve">   </w:t>
      </w:r>
    </w:p>
    <w:p w14:paraId="3079871E" w14:textId="0572EC7C" w:rsidR="008A64B3" w:rsidRDefault="008A64B3" w:rsidP="00525F26">
      <w:pPr>
        <w:rPr>
          <w:b/>
          <w:lang w:eastAsia="ja-JP"/>
        </w:rPr>
      </w:pPr>
      <w:bookmarkStart w:id="66" w:name="_Toc535485215"/>
      <w:r>
        <w:rPr>
          <w:lang w:eastAsia="ja-JP"/>
        </w:rPr>
        <w:t>2</w:t>
      </w:r>
      <w:r w:rsidR="0036373E">
        <w:rPr>
          <w:lang w:eastAsia="ja-JP"/>
        </w:rPr>
        <w:t>6</w:t>
      </w:r>
      <w:r w:rsidR="00BD7B09" w:rsidRPr="00BD7B09">
        <w:rPr>
          <w:lang w:eastAsia="ja-JP"/>
        </w:rPr>
        <w:t>.</w:t>
      </w:r>
      <w:r w:rsidR="002E44C8">
        <w:rPr>
          <w:lang w:eastAsia="ja-JP"/>
        </w:rPr>
        <w:t>10</w:t>
      </w:r>
      <w:r w:rsidR="00BD7B09" w:rsidRPr="00BD7B09">
        <w:rPr>
          <w:lang w:eastAsia="ja-JP"/>
        </w:rPr>
        <w:tab/>
        <w:t xml:space="preserve">Additional guidance concerning application of remote locality provisions is contained in the </w:t>
      </w:r>
      <w:r w:rsidR="00525F26">
        <w:rPr>
          <w:lang w:eastAsia="ja-JP"/>
        </w:rPr>
        <w:tab/>
      </w:r>
      <w:r w:rsidR="00BD7B09" w:rsidRPr="00EA588F">
        <w:rPr>
          <w:i/>
          <w:lang w:eastAsia="ja-JP"/>
        </w:rPr>
        <w:t>Remote Locality Enterprise Agreement Guideline</w:t>
      </w:r>
      <w:r w:rsidR="00BD7B09" w:rsidRPr="00BD7B09">
        <w:rPr>
          <w:lang w:eastAsia="ja-JP"/>
        </w:rPr>
        <w:t>.</w:t>
      </w:r>
      <w:bookmarkEnd w:id="65"/>
      <w:bookmarkEnd w:id="66"/>
    </w:p>
    <w:p w14:paraId="414157C0" w14:textId="415A8E64" w:rsidR="005549F4" w:rsidRPr="00B35EB6" w:rsidRDefault="008815C9" w:rsidP="00B35EB6">
      <w:pPr>
        <w:pStyle w:val="Heading2"/>
      </w:pPr>
      <w:bookmarkStart w:id="67" w:name="_Toc2602312"/>
      <w:r w:rsidRPr="00B35EB6">
        <w:lastRenderedPageBreak/>
        <w:t>2</w:t>
      </w:r>
      <w:r w:rsidR="0036373E" w:rsidRPr="00B35EB6">
        <w:t>7</w:t>
      </w:r>
      <w:r w:rsidRPr="00B35EB6">
        <w:t>.</w:t>
      </w:r>
      <w:r w:rsidRPr="00B35EB6">
        <w:tab/>
        <w:t>Employee wellbeing</w:t>
      </w:r>
      <w:bookmarkEnd w:id="67"/>
    </w:p>
    <w:p w14:paraId="02D03007" w14:textId="3017BF7F" w:rsidR="005549F4" w:rsidRDefault="008815C9" w:rsidP="004958AD">
      <w:pPr>
        <w:rPr>
          <w:lang w:eastAsia="ja-JP"/>
        </w:rPr>
      </w:pPr>
      <w:r w:rsidRPr="00995545">
        <w:t>2</w:t>
      </w:r>
      <w:r w:rsidR="0036373E" w:rsidRPr="00995545">
        <w:t>7</w:t>
      </w:r>
      <w:r w:rsidRPr="00995545">
        <w:t>.1</w:t>
      </w:r>
      <w:r w:rsidRPr="00B35EB6">
        <w:rPr>
          <w:b/>
        </w:rPr>
        <w:tab/>
      </w:r>
      <w:r w:rsidRPr="004958AD">
        <w:rPr>
          <w:rStyle w:val="Heading3Char"/>
          <w:rFonts w:eastAsiaTheme="minorHAnsi"/>
          <w:sz w:val="22"/>
          <w:szCs w:val="22"/>
        </w:rPr>
        <w:t>Employee Assistance Program</w:t>
      </w:r>
    </w:p>
    <w:p w14:paraId="07CF36C4" w14:textId="77777777" w:rsidR="005549F4" w:rsidRDefault="008815C9">
      <w:pPr>
        <w:ind w:left="720"/>
        <w:rPr>
          <w:lang w:eastAsia="ja-JP"/>
        </w:rPr>
      </w:pPr>
      <w:r>
        <w:rPr>
          <w:lang w:eastAsia="ja-JP"/>
        </w:rPr>
        <w:t>An Employee Assistance Program (EAP) is available to provide a confidential, professional counselling service to help you and your immediate family resolve work related and personal problems.</w:t>
      </w:r>
    </w:p>
    <w:p w14:paraId="3374B5DA" w14:textId="7B50EDF3" w:rsidR="005549F4" w:rsidRPr="00B35EB6" w:rsidRDefault="008815C9" w:rsidP="004958AD">
      <w:r w:rsidRPr="00995545">
        <w:t>2</w:t>
      </w:r>
      <w:r w:rsidR="0036373E" w:rsidRPr="00995545">
        <w:t>7</w:t>
      </w:r>
      <w:r w:rsidRPr="00995545">
        <w:t>.2</w:t>
      </w:r>
      <w:r w:rsidRPr="00B35EB6">
        <w:rPr>
          <w:b/>
        </w:rPr>
        <w:tab/>
      </w:r>
      <w:r w:rsidRPr="004958AD">
        <w:rPr>
          <w:rStyle w:val="Heading3Char"/>
          <w:rFonts w:eastAsiaTheme="minorHAnsi"/>
          <w:sz w:val="22"/>
          <w:szCs w:val="22"/>
        </w:rPr>
        <w:t>Vaccinations</w:t>
      </w:r>
    </w:p>
    <w:p w14:paraId="1F7142F5" w14:textId="77777777" w:rsidR="005549F4" w:rsidRDefault="008815C9">
      <w:pPr>
        <w:ind w:left="1440" w:hanging="720"/>
        <w:rPr>
          <w:lang w:eastAsia="ja-JP"/>
        </w:rPr>
      </w:pPr>
      <w:r>
        <w:rPr>
          <w:lang w:eastAsia="ja-JP"/>
        </w:rPr>
        <w:t>(a)</w:t>
      </w:r>
      <w:r>
        <w:rPr>
          <w:lang w:eastAsia="ja-JP"/>
        </w:rPr>
        <w:tab/>
        <w:t>Access to influenza vaccinations will be provided on an annual basis, at our expense. Where the vaccination is not provided at the workplace, you may make private arrangements to be vaccinated and reimbursement will be provided, but limited to the cost of the influenza vaccine.</w:t>
      </w:r>
    </w:p>
    <w:p w14:paraId="57226245" w14:textId="77777777" w:rsidR="005549F4" w:rsidRDefault="008815C9">
      <w:pPr>
        <w:ind w:left="1440" w:hanging="720"/>
        <w:rPr>
          <w:lang w:eastAsia="ja-JP"/>
        </w:rPr>
      </w:pPr>
      <w:r>
        <w:rPr>
          <w:lang w:eastAsia="ja-JP"/>
        </w:rPr>
        <w:t>(b)</w:t>
      </w:r>
      <w:r>
        <w:rPr>
          <w:lang w:eastAsia="ja-JP"/>
        </w:rPr>
        <w:tab/>
        <w:t>Access to other vaccinations will be provided if you perform duties which place you at risk of infection (e.g. Q fever, Hepatitis B). Where these vaccinations are not provided at the workplace, you may make private arrangements to be vaccinated and reimbursement will be provided, but limited to the cost of the vaccine.</w:t>
      </w:r>
    </w:p>
    <w:p w14:paraId="5D20C82B" w14:textId="33639943" w:rsidR="005549F4" w:rsidRDefault="008815C9" w:rsidP="004958AD">
      <w:pPr>
        <w:rPr>
          <w:lang w:eastAsia="ja-JP"/>
        </w:rPr>
      </w:pPr>
      <w:r>
        <w:rPr>
          <w:lang w:eastAsia="ja-JP"/>
        </w:rPr>
        <w:t>2</w:t>
      </w:r>
      <w:r w:rsidR="0036373E">
        <w:rPr>
          <w:lang w:eastAsia="ja-JP"/>
        </w:rPr>
        <w:t>7</w:t>
      </w:r>
      <w:r>
        <w:rPr>
          <w:lang w:eastAsia="ja-JP"/>
        </w:rPr>
        <w:t>.3</w:t>
      </w:r>
      <w:r>
        <w:rPr>
          <w:lang w:eastAsia="ja-JP"/>
        </w:rPr>
        <w:tab/>
      </w:r>
      <w:r w:rsidRPr="00995545">
        <w:rPr>
          <w:rStyle w:val="Heading3Char"/>
          <w:rFonts w:eastAsiaTheme="minorHAnsi"/>
          <w:sz w:val="22"/>
          <w:szCs w:val="22"/>
        </w:rPr>
        <w:t>Health and fitness reimbursement</w:t>
      </w:r>
    </w:p>
    <w:p w14:paraId="4DAC0CB6" w14:textId="77777777" w:rsidR="005549F4" w:rsidRDefault="008815C9">
      <w:pPr>
        <w:ind w:left="1440" w:hanging="735"/>
        <w:rPr>
          <w:lang w:eastAsia="ja-JP"/>
        </w:rPr>
      </w:pPr>
      <w:r>
        <w:rPr>
          <w:lang w:eastAsia="ja-JP"/>
        </w:rPr>
        <w:t>(a)</w:t>
      </w:r>
      <w:r>
        <w:rPr>
          <w:lang w:eastAsia="ja-JP"/>
        </w:rPr>
        <w:tab/>
        <w:t>To support your health and attendance at work, if you are an ongoing employee on</w:t>
      </w:r>
      <w:r>
        <w:rPr>
          <w:lang w:eastAsia="ja-JP"/>
        </w:rPr>
        <w:br/>
        <w:t>1 April each year, you will be reimbursed (on production of receipt/s) to a maximum of $299 per annum for the purchase of health and fitness activities and equipment.</w:t>
      </w:r>
    </w:p>
    <w:p w14:paraId="5C707BF4" w14:textId="77777777" w:rsidR="005549F4" w:rsidRDefault="008815C9">
      <w:pPr>
        <w:ind w:left="1440" w:hanging="731"/>
        <w:rPr>
          <w:lang w:eastAsia="ja-JP"/>
        </w:rPr>
      </w:pPr>
      <w:r>
        <w:rPr>
          <w:lang w:eastAsia="ja-JP"/>
        </w:rPr>
        <w:t>(b)</w:t>
      </w:r>
      <w:r>
        <w:rPr>
          <w:lang w:eastAsia="ja-JP"/>
        </w:rPr>
        <w:tab/>
        <w:t xml:space="preserve">Reimbursement will only be made for activities and equipment listed in the </w:t>
      </w:r>
      <w:r w:rsidRPr="00EA588F">
        <w:rPr>
          <w:i/>
          <w:lang w:eastAsia="ja-JP"/>
        </w:rPr>
        <w:t>Health and Fitness Reimbursement Enterprise Agreement Guideline</w:t>
      </w:r>
      <w:r>
        <w:rPr>
          <w:lang w:eastAsia="ja-JP"/>
        </w:rPr>
        <w:t>.</w:t>
      </w:r>
    </w:p>
    <w:p w14:paraId="625037AD" w14:textId="05792FD7" w:rsidR="005549F4" w:rsidRDefault="008815C9">
      <w:pPr>
        <w:ind w:left="1440" w:hanging="731"/>
        <w:rPr>
          <w:lang w:eastAsia="ja-JP"/>
        </w:rPr>
      </w:pPr>
      <w:r>
        <w:rPr>
          <w:lang w:eastAsia="ja-JP"/>
        </w:rPr>
        <w:t>(c)</w:t>
      </w:r>
      <w:r>
        <w:rPr>
          <w:lang w:eastAsia="ja-JP"/>
        </w:rPr>
        <w:tab/>
        <w:t xml:space="preserve">Purchases can be made at any time during the year until 31 March, with reimbursement claims only accepted in April and paid in </w:t>
      </w:r>
      <w:r w:rsidR="00E51777">
        <w:rPr>
          <w:lang w:eastAsia="ja-JP"/>
        </w:rPr>
        <w:t>the next available pay run following approval from your manager</w:t>
      </w:r>
      <w:r>
        <w:rPr>
          <w:lang w:eastAsia="ja-JP"/>
        </w:rPr>
        <w:t>.</w:t>
      </w:r>
    </w:p>
    <w:p w14:paraId="3A74C13D" w14:textId="77777777" w:rsidR="005549F4" w:rsidRDefault="008815C9">
      <w:pPr>
        <w:spacing w:after="0" w:line="240" w:lineRule="auto"/>
        <w:rPr>
          <w:lang w:eastAsia="ja-JP"/>
        </w:rPr>
      </w:pPr>
      <w:r>
        <w:rPr>
          <w:lang w:eastAsia="ja-JP"/>
        </w:rPr>
        <w:lastRenderedPageBreak/>
        <w:br w:type="page"/>
      </w:r>
    </w:p>
    <w:p w14:paraId="2C260F63" w14:textId="77777777" w:rsidR="005549F4" w:rsidRPr="00B35EB6" w:rsidRDefault="008815C9" w:rsidP="00B35EB6">
      <w:pPr>
        <w:pStyle w:val="Heading1"/>
      </w:pPr>
      <w:bookmarkStart w:id="68" w:name="_Toc2602313"/>
      <w:r w:rsidRPr="00B35EB6">
        <w:lastRenderedPageBreak/>
        <w:t>PART 4 REMUNERATION</w:t>
      </w:r>
      <w:bookmarkEnd w:id="68"/>
    </w:p>
    <w:p w14:paraId="4B2914B8" w14:textId="5CE3D3BB" w:rsidR="005549F4" w:rsidRPr="00B35EB6" w:rsidRDefault="008A64B3" w:rsidP="00B35EB6">
      <w:pPr>
        <w:pStyle w:val="Heading2"/>
      </w:pPr>
      <w:bookmarkStart w:id="69" w:name="_Toc2602314"/>
      <w:r w:rsidRPr="00B35EB6">
        <w:t>2</w:t>
      </w:r>
      <w:r w:rsidR="0036373E" w:rsidRPr="00B35EB6">
        <w:t>8</w:t>
      </w:r>
      <w:r w:rsidR="008815C9" w:rsidRPr="00B35EB6">
        <w:t>.</w:t>
      </w:r>
      <w:r w:rsidR="008815C9" w:rsidRPr="00B35EB6">
        <w:tab/>
        <w:t>Classification arrangements</w:t>
      </w:r>
      <w:r w:rsidRPr="00B35EB6">
        <w:t xml:space="preserve"> and salary increases</w:t>
      </w:r>
      <w:bookmarkEnd w:id="69"/>
    </w:p>
    <w:p w14:paraId="020CA2D3" w14:textId="1BAACA3D" w:rsidR="008A64B3" w:rsidRDefault="008A64B3" w:rsidP="008A64B3">
      <w:pPr>
        <w:rPr>
          <w:lang w:eastAsia="ja-JP"/>
        </w:rPr>
      </w:pPr>
      <w:r>
        <w:rPr>
          <w:lang w:eastAsia="ja-JP"/>
        </w:rPr>
        <w:t>2</w:t>
      </w:r>
      <w:r w:rsidR="0036373E">
        <w:rPr>
          <w:lang w:eastAsia="ja-JP"/>
        </w:rPr>
        <w:t>8</w:t>
      </w:r>
      <w:r>
        <w:rPr>
          <w:lang w:eastAsia="ja-JP"/>
        </w:rPr>
        <w:t>.1</w:t>
      </w:r>
      <w:r>
        <w:rPr>
          <w:lang w:eastAsia="ja-JP"/>
        </w:rPr>
        <w:tab/>
        <w:t>The following classification structure applies:</w:t>
      </w:r>
    </w:p>
    <w:p w14:paraId="39CF332C" w14:textId="053E7FBD" w:rsidR="008A64B3" w:rsidRPr="00B35EB6" w:rsidRDefault="008A64B3" w:rsidP="00B35EB6">
      <w:pPr>
        <w:pStyle w:val="Heading3"/>
        <w:ind w:firstLine="720"/>
        <w:rPr>
          <w:sz w:val="22"/>
          <w:szCs w:val="22"/>
        </w:rPr>
      </w:pPr>
      <w:bookmarkStart w:id="70" w:name="_Toc2602315"/>
      <w:r w:rsidRPr="00B35EB6">
        <w:rPr>
          <w:sz w:val="22"/>
          <w:szCs w:val="22"/>
        </w:rPr>
        <w:t xml:space="preserve">Table </w:t>
      </w:r>
      <w:r w:rsidR="002E44C8" w:rsidRPr="00B35EB6">
        <w:rPr>
          <w:sz w:val="22"/>
          <w:szCs w:val="22"/>
        </w:rPr>
        <w:t>8</w:t>
      </w:r>
      <w:r w:rsidRPr="00B35EB6">
        <w:rPr>
          <w:sz w:val="22"/>
          <w:szCs w:val="22"/>
        </w:rPr>
        <w:t>: Classification and salary</w:t>
      </w:r>
      <w:bookmarkEnd w:id="70"/>
    </w:p>
    <w:tbl>
      <w:tblPr>
        <w:tblStyle w:val="TableGrid"/>
        <w:tblW w:w="4427" w:type="pct"/>
        <w:tblInd w:w="81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3"/>
        <w:gridCol w:w="1639"/>
        <w:gridCol w:w="1776"/>
        <w:gridCol w:w="1776"/>
        <w:gridCol w:w="1527"/>
      </w:tblGrid>
      <w:tr w:rsidR="008A64B3" w14:paraId="0286D412" w14:textId="77777777" w:rsidTr="002E44C8">
        <w:tc>
          <w:tcPr>
            <w:tcW w:w="817" w:type="pct"/>
            <w:tcBorders>
              <w:bottom w:val="single" w:sz="4" w:space="0" w:color="auto"/>
            </w:tcBorders>
            <w:shd w:val="clear" w:color="auto" w:fill="auto"/>
          </w:tcPr>
          <w:p w14:paraId="5CEAF381" w14:textId="77777777" w:rsidR="008A64B3" w:rsidRDefault="008A64B3" w:rsidP="009E3B5A">
            <w:pPr>
              <w:pStyle w:val="TableHeading"/>
              <w:spacing w:before="0" w:after="0"/>
              <w:jc w:val="center"/>
              <w:rPr>
                <w:lang w:eastAsia="ja-JP"/>
              </w:rPr>
            </w:pPr>
            <w:r>
              <w:rPr>
                <w:lang w:eastAsia="ja-JP"/>
              </w:rPr>
              <w:t>APS Classification</w:t>
            </w:r>
          </w:p>
          <w:p w14:paraId="3C8C8883" w14:textId="77777777" w:rsidR="008A64B3" w:rsidRDefault="008A64B3" w:rsidP="009E3B5A">
            <w:pPr>
              <w:pStyle w:val="TableHeading"/>
              <w:spacing w:before="0" w:after="0"/>
              <w:jc w:val="center"/>
              <w:rPr>
                <w:lang w:eastAsia="ja-JP"/>
              </w:rPr>
            </w:pPr>
            <w:r>
              <w:rPr>
                <w:lang w:eastAsia="ja-JP"/>
              </w:rPr>
              <w:t>&amp; pay point</w:t>
            </w:r>
          </w:p>
        </w:tc>
        <w:tc>
          <w:tcPr>
            <w:tcW w:w="1020" w:type="pct"/>
            <w:tcBorders>
              <w:bottom w:val="single" w:sz="4" w:space="0" w:color="auto"/>
            </w:tcBorders>
            <w:shd w:val="clear" w:color="auto" w:fill="auto"/>
          </w:tcPr>
          <w:p w14:paraId="765DCB99" w14:textId="77777777" w:rsidR="008A64B3" w:rsidRDefault="008A64B3" w:rsidP="009E3B5A">
            <w:pPr>
              <w:pStyle w:val="TableHeading"/>
              <w:spacing w:before="0" w:after="0"/>
              <w:jc w:val="center"/>
              <w:rPr>
                <w:lang w:eastAsia="ja-JP"/>
              </w:rPr>
            </w:pPr>
            <w:r>
              <w:rPr>
                <w:lang w:eastAsia="ja-JP"/>
              </w:rPr>
              <w:t>Prior to</w:t>
            </w:r>
          </w:p>
          <w:p w14:paraId="0758ADC3" w14:textId="77777777" w:rsidR="008A64B3" w:rsidRDefault="008A64B3" w:rsidP="009E3B5A">
            <w:pPr>
              <w:pStyle w:val="TableHeading"/>
              <w:spacing w:before="0" w:after="0"/>
              <w:jc w:val="center"/>
              <w:rPr>
                <w:lang w:eastAsia="ja-JP"/>
              </w:rPr>
            </w:pPr>
            <w:r>
              <w:rPr>
                <w:lang w:eastAsia="ja-JP"/>
              </w:rPr>
              <w:t>Commencement</w:t>
            </w:r>
          </w:p>
        </w:tc>
        <w:tc>
          <w:tcPr>
            <w:tcW w:w="1106" w:type="pct"/>
            <w:tcBorders>
              <w:bottom w:val="single" w:sz="4" w:space="0" w:color="auto"/>
            </w:tcBorders>
            <w:shd w:val="clear" w:color="auto" w:fill="auto"/>
          </w:tcPr>
          <w:p w14:paraId="700ECB02" w14:textId="55AA353F" w:rsidR="008A64B3" w:rsidRDefault="008A64B3" w:rsidP="009E3B5A">
            <w:pPr>
              <w:pStyle w:val="TableHeading"/>
              <w:spacing w:before="0" w:after="0"/>
              <w:jc w:val="center"/>
              <w:rPr>
                <w:lang w:eastAsia="ja-JP"/>
              </w:rPr>
            </w:pPr>
            <w:r>
              <w:rPr>
                <w:lang w:eastAsia="ja-JP"/>
              </w:rPr>
              <w:t>2</w:t>
            </w:r>
            <w:r w:rsidR="00A53E80">
              <w:rPr>
                <w:lang w:eastAsia="ja-JP"/>
              </w:rPr>
              <w:t>.0</w:t>
            </w:r>
            <w:r>
              <w:rPr>
                <w:lang w:eastAsia="ja-JP"/>
              </w:rPr>
              <w:t>%</w:t>
            </w:r>
          </w:p>
          <w:p w14:paraId="028EFC46" w14:textId="77777777" w:rsidR="008A64B3" w:rsidRDefault="008A64B3" w:rsidP="009E3B5A">
            <w:pPr>
              <w:pStyle w:val="TableHeading"/>
              <w:spacing w:before="0" w:after="0"/>
              <w:jc w:val="center"/>
              <w:rPr>
                <w:lang w:eastAsia="ja-JP"/>
              </w:rPr>
            </w:pPr>
            <w:r>
              <w:rPr>
                <w:lang w:eastAsia="ja-JP"/>
              </w:rPr>
              <w:t>On Commencement</w:t>
            </w:r>
          </w:p>
        </w:tc>
        <w:tc>
          <w:tcPr>
            <w:tcW w:w="1106" w:type="pct"/>
            <w:tcBorders>
              <w:bottom w:val="single" w:sz="4" w:space="0" w:color="auto"/>
            </w:tcBorders>
            <w:shd w:val="clear" w:color="auto" w:fill="auto"/>
          </w:tcPr>
          <w:p w14:paraId="4270B650" w14:textId="2D6487F5" w:rsidR="008A64B3" w:rsidRDefault="00BA5A49" w:rsidP="009E3B5A">
            <w:pPr>
              <w:pStyle w:val="TableHeading"/>
              <w:spacing w:before="0" w:after="0"/>
              <w:jc w:val="center"/>
              <w:rPr>
                <w:sz w:val="22"/>
                <w:lang w:eastAsia="ja-JP"/>
              </w:rPr>
            </w:pPr>
            <w:r>
              <w:rPr>
                <w:lang w:eastAsia="ja-JP"/>
              </w:rPr>
              <w:t>2.0</w:t>
            </w:r>
            <w:r w:rsidR="008A64B3">
              <w:rPr>
                <w:lang w:eastAsia="ja-JP"/>
              </w:rPr>
              <w:t>%</w:t>
            </w:r>
          </w:p>
          <w:p w14:paraId="790EED55" w14:textId="77777777" w:rsidR="008A64B3" w:rsidRDefault="008A64B3" w:rsidP="009E3B5A">
            <w:pPr>
              <w:pStyle w:val="TableHeading"/>
              <w:spacing w:before="0" w:after="0"/>
              <w:jc w:val="center"/>
              <w:rPr>
                <w:lang w:eastAsia="ja-JP"/>
              </w:rPr>
            </w:pPr>
            <w:r>
              <w:rPr>
                <w:lang w:eastAsia="ja-JP"/>
              </w:rPr>
              <w:t>12 months after Commencement</w:t>
            </w:r>
          </w:p>
        </w:tc>
        <w:tc>
          <w:tcPr>
            <w:tcW w:w="952" w:type="pct"/>
            <w:tcBorders>
              <w:bottom w:val="single" w:sz="4" w:space="0" w:color="auto"/>
            </w:tcBorders>
            <w:shd w:val="clear" w:color="auto" w:fill="auto"/>
          </w:tcPr>
          <w:p w14:paraId="4CB3D7A7" w14:textId="2C71F6E8" w:rsidR="008A64B3" w:rsidRDefault="00A53E80" w:rsidP="009E3B5A">
            <w:pPr>
              <w:pStyle w:val="TableHeading"/>
              <w:spacing w:before="0" w:after="0"/>
              <w:jc w:val="center"/>
              <w:rPr>
                <w:sz w:val="22"/>
                <w:lang w:eastAsia="ja-JP"/>
              </w:rPr>
            </w:pPr>
            <w:r>
              <w:rPr>
                <w:lang w:eastAsia="ja-JP"/>
              </w:rPr>
              <w:t>2</w:t>
            </w:r>
            <w:r w:rsidR="008A64B3">
              <w:rPr>
                <w:lang w:eastAsia="ja-JP"/>
              </w:rPr>
              <w:t>.</w:t>
            </w:r>
            <w:r>
              <w:rPr>
                <w:lang w:eastAsia="ja-JP"/>
              </w:rPr>
              <w:t>0</w:t>
            </w:r>
            <w:r w:rsidR="008A64B3">
              <w:rPr>
                <w:lang w:eastAsia="ja-JP"/>
              </w:rPr>
              <w:t>%</w:t>
            </w:r>
          </w:p>
          <w:p w14:paraId="2A651296" w14:textId="77777777" w:rsidR="008A64B3" w:rsidRDefault="008A64B3" w:rsidP="009E3B5A">
            <w:pPr>
              <w:pStyle w:val="TableHeading"/>
              <w:spacing w:before="0" w:after="0"/>
              <w:jc w:val="center"/>
              <w:rPr>
                <w:lang w:eastAsia="ja-JP"/>
              </w:rPr>
            </w:pPr>
            <w:r>
              <w:rPr>
                <w:lang w:eastAsia="ja-JP"/>
              </w:rPr>
              <w:t>24 months after Commencement</w:t>
            </w:r>
          </w:p>
        </w:tc>
      </w:tr>
      <w:tr w:rsidR="008A64B3" w14:paraId="5A7235E6" w14:textId="77777777" w:rsidTr="002E44C8">
        <w:tc>
          <w:tcPr>
            <w:tcW w:w="817" w:type="pct"/>
            <w:tcBorders>
              <w:top w:val="single" w:sz="4" w:space="0" w:color="auto"/>
              <w:bottom w:val="single" w:sz="4" w:space="0" w:color="auto"/>
            </w:tcBorders>
          </w:tcPr>
          <w:p w14:paraId="09826646" w14:textId="77777777" w:rsidR="008A64B3" w:rsidRDefault="008A64B3" w:rsidP="009E3B5A">
            <w:pPr>
              <w:pStyle w:val="TableText"/>
              <w:jc w:val="center"/>
              <w:rPr>
                <w:lang w:eastAsia="ja-JP"/>
              </w:rPr>
            </w:pPr>
            <w:r>
              <w:rPr>
                <w:lang w:eastAsia="ja-JP"/>
              </w:rPr>
              <w:t>APS MI 4</w:t>
            </w:r>
          </w:p>
        </w:tc>
        <w:tc>
          <w:tcPr>
            <w:tcW w:w="1020" w:type="pct"/>
            <w:tcBorders>
              <w:top w:val="single" w:sz="4" w:space="0" w:color="auto"/>
              <w:bottom w:val="single" w:sz="4" w:space="0" w:color="auto"/>
            </w:tcBorders>
          </w:tcPr>
          <w:p w14:paraId="6A9A3397" w14:textId="016866DA" w:rsidR="008A64B3" w:rsidRDefault="00C36DC8" w:rsidP="009E3B5A">
            <w:pPr>
              <w:pStyle w:val="TableText"/>
              <w:jc w:val="center"/>
              <w:rPr>
                <w:rFonts w:eastAsia="Cambria"/>
                <w:szCs w:val="20"/>
                <w:lang w:eastAsia="ja-JP"/>
              </w:rPr>
            </w:pPr>
            <w:r>
              <w:rPr>
                <w:szCs w:val="20"/>
                <w:lang w:eastAsia="ja-JP"/>
              </w:rPr>
              <w:t>90227</w:t>
            </w:r>
          </w:p>
        </w:tc>
        <w:tc>
          <w:tcPr>
            <w:tcW w:w="1106" w:type="pct"/>
            <w:tcBorders>
              <w:top w:val="single" w:sz="4" w:space="0" w:color="auto"/>
              <w:bottom w:val="single" w:sz="4" w:space="0" w:color="auto"/>
            </w:tcBorders>
            <w:vAlign w:val="bottom"/>
          </w:tcPr>
          <w:p w14:paraId="38BA267A" w14:textId="0886D12A" w:rsidR="008A64B3" w:rsidRPr="002C16CB" w:rsidRDefault="00C36DC8" w:rsidP="009E3B5A">
            <w:pPr>
              <w:pStyle w:val="TableText"/>
              <w:jc w:val="center"/>
              <w:rPr>
                <w:szCs w:val="20"/>
                <w:lang w:eastAsia="ja-JP"/>
              </w:rPr>
            </w:pPr>
            <w:r>
              <w:rPr>
                <w:szCs w:val="20"/>
                <w:lang w:eastAsia="ja-JP"/>
              </w:rPr>
              <w:t>92032</w:t>
            </w:r>
          </w:p>
        </w:tc>
        <w:tc>
          <w:tcPr>
            <w:tcW w:w="1106" w:type="pct"/>
            <w:tcBorders>
              <w:top w:val="single" w:sz="4" w:space="0" w:color="auto"/>
              <w:bottom w:val="single" w:sz="4" w:space="0" w:color="auto"/>
            </w:tcBorders>
            <w:shd w:val="clear" w:color="auto" w:fill="auto"/>
            <w:vAlign w:val="bottom"/>
          </w:tcPr>
          <w:p w14:paraId="5862DFD3" w14:textId="3712FB18" w:rsidR="008A64B3" w:rsidRPr="002C16CB" w:rsidRDefault="00495131" w:rsidP="009E3B5A">
            <w:pPr>
              <w:pStyle w:val="TableText"/>
              <w:jc w:val="center"/>
              <w:rPr>
                <w:szCs w:val="20"/>
                <w:lang w:eastAsia="ja-JP"/>
              </w:rPr>
            </w:pPr>
            <w:r>
              <w:rPr>
                <w:szCs w:val="20"/>
                <w:lang w:eastAsia="ja-JP"/>
              </w:rPr>
              <w:t>93873</w:t>
            </w:r>
          </w:p>
        </w:tc>
        <w:tc>
          <w:tcPr>
            <w:tcW w:w="952" w:type="pct"/>
            <w:tcBorders>
              <w:top w:val="single" w:sz="4" w:space="0" w:color="auto"/>
              <w:bottom w:val="single" w:sz="4" w:space="0" w:color="auto"/>
            </w:tcBorders>
            <w:shd w:val="clear" w:color="auto" w:fill="auto"/>
            <w:vAlign w:val="bottom"/>
          </w:tcPr>
          <w:p w14:paraId="643182C2" w14:textId="6E37A274" w:rsidR="008A64B3" w:rsidRPr="002C16CB" w:rsidRDefault="00495131" w:rsidP="009E3B5A">
            <w:pPr>
              <w:pStyle w:val="TableText"/>
              <w:jc w:val="center"/>
              <w:rPr>
                <w:szCs w:val="20"/>
                <w:lang w:eastAsia="ja-JP"/>
              </w:rPr>
            </w:pPr>
            <w:r>
              <w:rPr>
                <w:szCs w:val="20"/>
                <w:lang w:eastAsia="ja-JP"/>
              </w:rPr>
              <w:t>95750</w:t>
            </w:r>
          </w:p>
        </w:tc>
      </w:tr>
      <w:tr w:rsidR="008A64B3" w14:paraId="350BB649" w14:textId="77777777" w:rsidTr="002E44C8">
        <w:tc>
          <w:tcPr>
            <w:tcW w:w="817" w:type="pct"/>
            <w:tcBorders>
              <w:top w:val="single" w:sz="4" w:space="0" w:color="auto"/>
              <w:bottom w:val="single" w:sz="4" w:space="0" w:color="auto"/>
            </w:tcBorders>
          </w:tcPr>
          <w:p w14:paraId="6A8AA832" w14:textId="77777777" w:rsidR="008A64B3" w:rsidRDefault="008A64B3" w:rsidP="009E3B5A">
            <w:pPr>
              <w:pStyle w:val="TableText"/>
              <w:jc w:val="center"/>
              <w:rPr>
                <w:lang w:eastAsia="ja-JP"/>
              </w:rPr>
            </w:pPr>
            <w:r>
              <w:rPr>
                <w:lang w:eastAsia="ja-JP"/>
              </w:rPr>
              <w:t>APS MI 3</w:t>
            </w:r>
          </w:p>
        </w:tc>
        <w:tc>
          <w:tcPr>
            <w:tcW w:w="1020" w:type="pct"/>
            <w:tcBorders>
              <w:top w:val="single" w:sz="4" w:space="0" w:color="auto"/>
              <w:bottom w:val="single" w:sz="4" w:space="0" w:color="auto"/>
            </w:tcBorders>
          </w:tcPr>
          <w:p w14:paraId="646378BA" w14:textId="6C2B60BE" w:rsidR="008A64B3" w:rsidRDefault="00C36DC8" w:rsidP="009E3B5A">
            <w:pPr>
              <w:pStyle w:val="TableText"/>
              <w:jc w:val="center"/>
              <w:rPr>
                <w:rFonts w:eastAsia="Cambria"/>
                <w:szCs w:val="20"/>
                <w:lang w:eastAsia="ja-JP"/>
              </w:rPr>
            </w:pPr>
            <w:r>
              <w:rPr>
                <w:szCs w:val="20"/>
                <w:lang w:eastAsia="ja-JP"/>
              </w:rPr>
              <w:t>85189</w:t>
            </w:r>
          </w:p>
        </w:tc>
        <w:tc>
          <w:tcPr>
            <w:tcW w:w="1106" w:type="pct"/>
            <w:tcBorders>
              <w:top w:val="single" w:sz="4" w:space="0" w:color="auto"/>
              <w:bottom w:val="single" w:sz="4" w:space="0" w:color="auto"/>
            </w:tcBorders>
            <w:vAlign w:val="bottom"/>
          </w:tcPr>
          <w:p w14:paraId="571B6D5B" w14:textId="0935C5D7" w:rsidR="008A64B3" w:rsidRPr="002C16CB" w:rsidRDefault="00C36DC8" w:rsidP="009E3B5A">
            <w:pPr>
              <w:pStyle w:val="TableText"/>
              <w:jc w:val="center"/>
              <w:rPr>
                <w:szCs w:val="20"/>
                <w:lang w:eastAsia="ja-JP"/>
              </w:rPr>
            </w:pPr>
            <w:r>
              <w:rPr>
                <w:szCs w:val="20"/>
                <w:lang w:eastAsia="ja-JP"/>
              </w:rPr>
              <w:t>86893</w:t>
            </w:r>
          </w:p>
        </w:tc>
        <w:tc>
          <w:tcPr>
            <w:tcW w:w="1106" w:type="pct"/>
            <w:tcBorders>
              <w:top w:val="single" w:sz="4" w:space="0" w:color="auto"/>
              <w:bottom w:val="single" w:sz="4" w:space="0" w:color="auto"/>
            </w:tcBorders>
            <w:shd w:val="clear" w:color="auto" w:fill="auto"/>
            <w:vAlign w:val="bottom"/>
          </w:tcPr>
          <w:p w14:paraId="523F2A94" w14:textId="299ECCD6" w:rsidR="008A64B3" w:rsidRPr="002C16CB" w:rsidRDefault="00495131" w:rsidP="009E3B5A">
            <w:pPr>
              <w:pStyle w:val="TableText"/>
              <w:jc w:val="center"/>
              <w:rPr>
                <w:szCs w:val="20"/>
                <w:lang w:eastAsia="ja-JP"/>
              </w:rPr>
            </w:pPr>
            <w:r>
              <w:rPr>
                <w:szCs w:val="20"/>
                <w:lang w:eastAsia="ja-JP"/>
              </w:rPr>
              <w:t>88631</w:t>
            </w:r>
          </w:p>
        </w:tc>
        <w:tc>
          <w:tcPr>
            <w:tcW w:w="952" w:type="pct"/>
            <w:tcBorders>
              <w:top w:val="single" w:sz="4" w:space="0" w:color="auto"/>
              <w:bottom w:val="single" w:sz="4" w:space="0" w:color="auto"/>
            </w:tcBorders>
            <w:shd w:val="clear" w:color="auto" w:fill="auto"/>
            <w:vAlign w:val="bottom"/>
          </w:tcPr>
          <w:p w14:paraId="5C514688" w14:textId="4C2507E1" w:rsidR="008A64B3" w:rsidRPr="002C16CB" w:rsidRDefault="00495131" w:rsidP="009E3B5A">
            <w:pPr>
              <w:pStyle w:val="TableText"/>
              <w:jc w:val="center"/>
              <w:rPr>
                <w:szCs w:val="20"/>
                <w:lang w:eastAsia="ja-JP"/>
              </w:rPr>
            </w:pPr>
            <w:r>
              <w:rPr>
                <w:szCs w:val="20"/>
                <w:lang w:eastAsia="ja-JP"/>
              </w:rPr>
              <w:t>90404</w:t>
            </w:r>
          </w:p>
        </w:tc>
      </w:tr>
      <w:tr w:rsidR="008A64B3" w14:paraId="1D4F5A47" w14:textId="77777777" w:rsidTr="00B35EB6">
        <w:tc>
          <w:tcPr>
            <w:tcW w:w="817" w:type="pct"/>
            <w:tcBorders>
              <w:top w:val="single" w:sz="4" w:space="0" w:color="auto"/>
              <w:bottom w:val="single" w:sz="4" w:space="0" w:color="auto"/>
            </w:tcBorders>
          </w:tcPr>
          <w:p w14:paraId="1D5CD10F" w14:textId="77777777" w:rsidR="008A64B3" w:rsidRDefault="008A64B3" w:rsidP="009E3B5A">
            <w:pPr>
              <w:pStyle w:val="TableText"/>
              <w:jc w:val="center"/>
              <w:rPr>
                <w:lang w:eastAsia="ja-JP"/>
              </w:rPr>
            </w:pPr>
            <w:r>
              <w:rPr>
                <w:lang w:eastAsia="ja-JP"/>
              </w:rPr>
              <w:t>APS MI 2</w:t>
            </w:r>
          </w:p>
        </w:tc>
        <w:tc>
          <w:tcPr>
            <w:tcW w:w="1020" w:type="pct"/>
            <w:tcBorders>
              <w:top w:val="single" w:sz="4" w:space="0" w:color="auto"/>
              <w:bottom w:val="single" w:sz="4" w:space="0" w:color="auto"/>
            </w:tcBorders>
          </w:tcPr>
          <w:p w14:paraId="0CCCEB51" w14:textId="06FBBA56" w:rsidR="008A64B3" w:rsidRDefault="00C36DC8" w:rsidP="009E3B5A">
            <w:pPr>
              <w:pStyle w:val="TableText"/>
              <w:jc w:val="center"/>
              <w:rPr>
                <w:rFonts w:eastAsia="Cambria"/>
                <w:szCs w:val="20"/>
                <w:lang w:eastAsia="ja-JP"/>
              </w:rPr>
            </w:pPr>
            <w:r>
              <w:rPr>
                <w:szCs w:val="20"/>
                <w:lang w:eastAsia="ja-JP"/>
              </w:rPr>
              <w:t>79538</w:t>
            </w:r>
          </w:p>
        </w:tc>
        <w:tc>
          <w:tcPr>
            <w:tcW w:w="1106" w:type="pct"/>
            <w:tcBorders>
              <w:top w:val="single" w:sz="4" w:space="0" w:color="auto"/>
              <w:bottom w:val="single" w:sz="4" w:space="0" w:color="auto"/>
            </w:tcBorders>
            <w:vAlign w:val="bottom"/>
          </w:tcPr>
          <w:p w14:paraId="2C6C451D" w14:textId="02282187" w:rsidR="008A64B3" w:rsidRPr="002C16CB" w:rsidRDefault="00C36DC8" w:rsidP="009E3B5A">
            <w:pPr>
              <w:pStyle w:val="TableText"/>
              <w:jc w:val="center"/>
              <w:rPr>
                <w:szCs w:val="20"/>
                <w:lang w:eastAsia="ja-JP"/>
              </w:rPr>
            </w:pPr>
            <w:r>
              <w:rPr>
                <w:szCs w:val="20"/>
                <w:lang w:eastAsia="ja-JP"/>
              </w:rPr>
              <w:t>81129</w:t>
            </w:r>
          </w:p>
        </w:tc>
        <w:tc>
          <w:tcPr>
            <w:tcW w:w="1106" w:type="pct"/>
            <w:tcBorders>
              <w:top w:val="single" w:sz="4" w:space="0" w:color="auto"/>
              <w:bottom w:val="single" w:sz="4" w:space="0" w:color="auto"/>
            </w:tcBorders>
            <w:shd w:val="clear" w:color="auto" w:fill="auto"/>
            <w:vAlign w:val="bottom"/>
          </w:tcPr>
          <w:p w14:paraId="50A43656" w14:textId="008068A0" w:rsidR="008A64B3" w:rsidRPr="002C16CB" w:rsidRDefault="00495131" w:rsidP="009E3B5A">
            <w:pPr>
              <w:pStyle w:val="TableText"/>
              <w:jc w:val="center"/>
              <w:rPr>
                <w:szCs w:val="20"/>
                <w:lang w:eastAsia="ja-JP"/>
              </w:rPr>
            </w:pPr>
            <w:r>
              <w:rPr>
                <w:szCs w:val="20"/>
                <w:lang w:eastAsia="ja-JP"/>
              </w:rPr>
              <w:t>82752</w:t>
            </w:r>
          </w:p>
        </w:tc>
        <w:tc>
          <w:tcPr>
            <w:tcW w:w="952" w:type="pct"/>
            <w:tcBorders>
              <w:top w:val="single" w:sz="4" w:space="0" w:color="auto"/>
              <w:bottom w:val="single" w:sz="4" w:space="0" w:color="auto"/>
            </w:tcBorders>
            <w:shd w:val="clear" w:color="auto" w:fill="auto"/>
            <w:vAlign w:val="bottom"/>
          </w:tcPr>
          <w:p w14:paraId="46C5620D" w14:textId="541EDC8B" w:rsidR="008A64B3" w:rsidRPr="002C16CB" w:rsidRDefault="00495131" w:rsidP="009E3B5A">
            <w:pPr>
              <w:pStyle w:val="TableText"/>
              <w:jc w:val="center"/>
              <w:rPr>
                <w:szCs w:val="20"/>
                <w:lang w:eastAsia="ja-JP"/>
              </w:rPr>
            </w:pPr>
            <w:r>
              <w:rPr>
                <w:szCs w:val="20"/>
                <w:lang w:eastAsia="ja-JP"/>
              </w:rPr>
              <w:t>84407</w:t>
            </w:r>
          </w:p>
        </w:tc>
      </w:tr>
      <w:tr w:rsidR="00B35EB6" w14:paraId="246398A9" w14:textId="77777777" w:rsidTr="00B35EB6">
        <w:tc>
          <w:tcPr>
            <w:tcW w:w="817" w:type="pct"/>
            <w:tcBorders>
              <w:top w:val="single" w:sz="4" w:space="0" w:color="auto"/>
              <w:bottom w:val="nil"/>
            </w:tcBorders>
          </w:tcPr>
          <w:p w14:paraId="70F0CF9B" w14:textId="77777777" w:rsidR="00B35EB6" w:rsidRDefault="00B35EB6" w:rsidP="009E3B5A">
            <w:pPr>
              <w:pStyle w:val="TableText"/>
              <w:jc w:val="center"/>
              <w:rPr>
                <w:lang w:eastAsia="ja-JP"/>
              </w:rPr>
            </w:pPr>
          </w:p>
        </w:tc>
        <w:tc>
          <w:tcPr>
            <w:tcW w:w="1020" w:type="pct"/>
            <w:tcBorders>
              <w:top w:val="single" w:sz="4" w:space="0" w:color="auto"/>
              <w:bottom w:val="nil"/>
            </w:tcBorders>
          </w:tcPr>
          <w:p w14:paraId="61594E90" w14:textId="77777777" w:rsidR="00B35EB6" w:rsidRDefault="00B35EB6" w:rsidP="009E3B5A">
            <w:pPr>
              <w:pStyle w:val="TableText"/>
              <w:jc w:val="center"/>
              <w:rPr>
                <w:szCs w:val="20"/>
                <w:lang w:eastAsia="ja-JP"/>
              </w:rPr>
            </w:pPr>
          </w:p>
        </w:tc>
        <w:tc>
          <w:tcPr>
            <w:tcW w:w="1106" w:type="pct"/>
            <w:tcBorders>
              <w:top w:val="single" w:sz="4" w:space="0" w:color="auto"/>
              <w:bottom w:val="nil"/>
            </w:tcBorders>
            <w:vAlign w:val="bottom"/>
          </w:tcPr>
          <w:p w14:paraId="3A27E1D3" w14:textId="77777777" w:rsidR="00B35EB6" w:rsidRDefault="00B35EB6" w:rsidP="009E3B5A">
            <w:pPr>
              <w:pStyle w:val="TableText"/>
              <w:jc w:val="center"/>
              <w:rPr>
                <w:szCs w:val="20"/>
                <w:lang w:eastAsia="ja-JP"/>
              </w:rPr>
            </w:pPr>
          </w:p>
        </w:tc>
        <w:tc>
          <w:tcPr>
            <w:tcW w:w="1106" w:type="pct"/>
            <w:tcBorders>
              <w:top w:val="single" w:sz="4" w:space="0" w:color="auto"/>
              <w:bottom w:val="nil"/>
            </w:tcBorders>
            <w:shd w:val="clear" w:color="auto" w:fill="auto"/>
            <w:vAlign w:val="bottom"/>
          </w:tcPr>
          <w:p w14:paraId="270F2AA1" w14:textId="77777777" w:rsidR="00B35EB6" w:rsidRDefault="00B35EB6" w:rsidP="009E3B5A">
            <w:pPr>
              <w:pStyle w:val="TableText"/>
              <w:jc w:val="center"/>
              <w:rPr>
                <w:szCs w:val="20"/>
                <w:lang w:eastAsia="ja-JP"/>
              </w:rPr>
            </w:pPr>
          </w:p>
        </w:tc>
        <w:tc>
          <w:tcPr>
            <w:tcW w:w="952" w:type="pct"/>
            <w:tcBorders>
              <w:top w:val="single" w:sz="4" w:space="0" w:color="auto"/>
              <w:bottom w:val="nil"/>
            </w:tcBorders>
            <w:shd w:val="clear" w:color="auto" w:fill="auto"/>
            <w:vAlign w:val="bottom"/>
          </w:tcPr>
          <w:p w14:paraId="0BE32733" w14:textId="77777777" w:rsidR="00B35EB6" w:rsidRDefault="00B35EB6" w:rsidP="009E3B5A">
            <w:pPr>
              <w:pStyle w:val="TableText"/>
              <w:jc w:val="center"/>
              <w:rPr>
                <w:szCs w:val="20"/>
                <w:lang w:eastAsia="ja-JP"/>
              </w:rPr>
            </w:pPr>
          </w:p>
        </w:tc>
      </w:tr>
    </w:tbl>
    <w:p w14:paraId="61193BC0" w14:textId="152D070D" w:rsidR="005143A0" w:rsidRPr="00B35EB6" w:rsidRDefault="00B35EB6" w:rsidP="00B35EB6">
      <w:pPr>
        <w:pStyle w:val="Heading3"/>
        <w:rPr>
          <w:sz w:val="22"/>
          <w:szCs w:val="22"/>
        </w:rPr>
      </w:pPr>
      <w:r>
        <w:tab/>
      </w:r>
      <w:bookmarkStart w:id="71" w:name="_Toc2602316"/>
      <w:r w:rsidR="00495131" w:rsidRPr="00B35EB6">
        <w:rPr>
          <w:sz w:val="22"/>
          <w:szCs w:val="22"/>
        </w:rPr>
        <w:t xml:space="preserve">Table </w:t>
      </w:r>
      <w:r w:rsidR="002E44C8" w:rsidRPr="00B35EB6">
        <w:rPr>
          <w:sz w:val="22"/>
          <w:szCs w:val="22"/>
        </w:rPr>
        <w:t>9</w:t>
      </w:r>
      <w:r w:rsidR="005143A0" w:rsidRPr="00B35EB6">
        <w:rPr>
          <w:sz w:val="22"/>
          <w:szCs w:val="22"/>
        </w:rPr>
        <w:t>: Meat Inspect</w:t>
      </w:r>
      <w:r w:rsidR="008A5389">
        <w:rPr>
          <w:sz w:val="22"/>
          <w:szCs w:val="22"/>
        </w:rPr>
        <w:t>or</w:t>
      </w:r>
      <w:r w:rsidR="005143A0" w:rsidRPr="00B35EB6">
        <w:rPr>
          <w:sz w:val="22"/>
          <w:szCs w:val="22"/>
        </w:rPr>
        <w:t xml:space="preserve"> training broadband</w:t>
      </w:r>
      <w:bookmarkEnd w:id="71"/>
    </w:p>
    <w:tbl>
      <w:tblPr>
        <w:tblStyle w:val="TableGrid"/>
        <w:tblW w:w="4427" w:type="pct"/>
        <w:tblInd w:w="81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3"/>
        <w:gridCol w:w="1639"/>
        <w:gridCol w:w="1776"/>
        <w:gridCol w:w="1776"/>
        <w:gridCol w:w="1527"/>
      </w:tblGrid>
      <w:tr w:rsidR="008A64B3" w14:paraId="3B6DF2FA" w14:textId="77777777" w:rsidTr="002403B9">
        <w:tc>
          <w:tcPr>
            <w:tcW w:w="817" w:type="pct"/>
            <w:tcBorders>
              <w:top w:val="single" w:sz="4" w:space="0" w:color="auto"/>
              <w:bottom w:val="nil"/>
            </w:tcBorders>
          </w:tcPr>
          <w:p w14:paraId="08470933" w14:textId="123727DE" w:rsidR="008A64B3" w:rsidRDefault="005143A0" w:rsidP="009E3B5A">
            <w:pPr>
              <w:pStyle w:val="TableText"/>
              <w:jc w:val="center"/>
              <w:rPr>
                <w:lang w:eastAsia="ja-JP"/>
              </w:rPr>
            </w:pPr>
            <w:r>
              <w:rPr>
                <w:lang w:eastAsia="ja-JP"/>
              </w:rPr>
              <w:t>APS MI 2</w:t>
            </w:r>
          </w:p>
        </w:tc>
        <w:tc>
          <w:tcPr>
            <w:tcW w:w="1020" w:type="pct"/>
            <w:tcBorders>
              <w:top w:val="single" w:sz="4" w:space="0" w:color="auto"/>
              <w:bottom w:val="nil"/>
            </w:tcBorders>
          </w:tcPr>
          <w:p w14:paraId="28388DDF" w14:textId="690123B9" w:rsidR="008A64B3" w:rsidRDefault="00C36DC8" w:rsidP="009E3B5A">
            <w:pPr>
              <w:pStyle w:val="TableText"/>
              <w:jc w:val="center"/>
              <w:rPr>
                <w:rFonts w:eastAsia="Cambria"/>
                <w:szCs w:val="20"/>
                <w:lang w:eastAsia="ja-JP"/>
              </w:rPr>
            </w:pPr>
            <w:r>
              <w:rPr>
                <w:szCs w:val="20"/>
                <w:lang w:eastAsia="ja-JP"/>
              </w:rPr>
              <w:t>79538</w:t>
            </w:r>
          </w:p>
        </w:tc>
        <w:tc>
          <w:tcPr>
            <w:tcW w:w="1106" w:type="pct"/>
            <w:tcBorders>
              <w:top w:val="single" w:sz="4" w:space="0" w:color="auto"/>
              <w:bottom w:val="nil"/>
            </w:tcBorders>
          </w:tcPr>
          <w:p w14:paraId="1CA75B29" w14:textId="6BC45343" w:rsidR="008A64B3" w:rsidRPr="002C16CB" w:rsidRDefault="00C36DC8" w:rsidP="009E3B5A">
            <w:pPr>
              <w:spacing w:after="60" w:line="240" w:lineRule="auto"/>
              <w:jc w:val="center"/>
              <w:rPr>
                <w:sz w:val="18"/>
                <w:szCs w:val="20"/>
                <w:lang w:eastAsia="ja-JP"/>
              </w:rPr>
            </w:pPr>
            <w:r>
              <w:rPr>
                <w:sz w:val="18"/>
                <w:szCs w:val="20"/>
                <w:lang w:eastAsia="ja-JP"/>
              </w:rPr>
              <w:t>81129</w:t>
            </w:r>
          </w:p>
        </w:tc>
        <w:tc>
          <w:tcPr>
            <w:tcW w:w="1106" w:type="pct"/>
            <w:tcBorders>
              <w:top w:val="single" w:sz="4" w:space="0" w:color="auto"/>
              <w:bottom w:val="nil"/>
            </w:tcBorders>
            <w:shd w:val="clear" w:color="auto" w:fill="auto"/>
          </w:tcPr>
          <w:p w14:paraId="5B6101BE" w14:textId="65BB101F" w:rsidR="008A64B3" w:rsidRPr="002C16CB" w:rsidRDefault="00495131" w:rsidP="009E3B5A">
            <w:pPr>
              <w:spacing w:after="60"/>
              <w:jc w:val="center"/>
              <w:rPr>
                <w:sz w:val="18"/>
                <w:szCs w:val="20"/>
                <w:lang w:eastAsia="ja-JP"/>
              </w:rPr>
            </w:pPr>
            <w:r>
              <w:rPr>
                <w:sz w:val="18"/>
                <w:szCs w:val="20"/>
                <w:lang w:eastAsia="ja-JP"/>
              </w:rPr>
              <w:t>82752</w:t>
            </w:r>
          </w:p>
        </w:tc>
        <w:tc>
          <w:tcPr>
            <w:tcW w:w="951" w:type="pct"/>
            <w:tcBorders>
              <w:top w:val="single" w:sz="4" w:space="0" w:color="auto"/>
              <w:bottom w:val="nil"/>
            </w:tcBorders>
            <w:shd w:val="clear" w:color="auto" w:fill="auto"/>
          </w:tcPr>
          <w:p w14:paraId="338CCBA9" w14:textId="1A6D7AC6" w:rsidR="008A64B3" w:rsidRPr="002C16CB" w:rsidRDefault="00495131" w:rsidP="009E3B5A">
            <w:pPr>
              <w:spacing w:after="60"/>
              <w:jc w:val="center"/>
              <w:rPr>
                <w:sz w:val="18"/>
                <w:szCs w:val="20"/>
                <w:lang w:eastAsia="ja-JP"/>
              </w:rPr>
            </w:pPr>
            <w:r>
              <w:rPr>
                <w:sz w:val="18"/>
                <w:szCs w:val="20"/>
                <w:lang w:eastAsia="ja-JP"/>
              </w:rPr>
              <w:t>84407</w:t>
            </w:r>
          </w:p>
        </w:tc>
      </w:tr>
      <w:tr w:rsidR="005143A0" w14:paraId="24C5A7F0" w14:textId="77777777" w:rsidTr="005143A0">
        <w:trPr>
          <w:trHeight w:val="20"/>
        </w:trPr>
        <w:tc>
          <w:tcPr>
            <w:tcW w:w="5000" w:type="pct"/>
            <w:gridSpan w:val="5"/>
            <w:tcBorders>
              <w:top w:val="single" w:sz="4" w:space="0" w:color="auto"/>
              <w:bottom w:val="nil"/>
            </w:tcBorders>
          </w:tcPr>
          <w:p w14:paraId="684B1DDD" w14:textId="55B0D056" w:rsidR="005143A0" w:rsidRPr="002C16CB" w:rsidDel="00A53E80" w:rsidRDefault="00CD6DCB" w:rsidP="00CD6DCB">
            <w:pPr>
              <w:spacing w:after="60"/>
              <w:jc w:val="center"/>
              <w:rPr>
                <w:sz w:val="18"/>
                <w:szCs w:val="20"/>
                <w:lang w:eastAsia="ja-JP"/>
              </w:rPr>
            </w:pPr>
            <w:r>
              <w:rPr>
                <w:sz w:val="18"/>
                <w:szCs w:val="20"/>
                <w:lang w:eastAsia="ja-JP"/>
              </w:rPr>
              <w:t>B</w:t>
            </w:r>
            <w:r w:rsidR="005143A0">
              <w:rPr>
                <w:sz w:val="18"/>
                <w:szCs w:val="20"/>
                <w:lang w:eastAsia="ja-JP"/>
              </w:rPr>
              <w:t>arrier</w:t>
            </w:r>
          </w:p>
        </w:tc>
      </w:tr>
      <w:tr w:rsidR="008A64B3" w14:paraId="19F76802" w14:textId="77777777" w:rsidTr="002403B9">
        <w:tc>
          <w:tcPr>
            <w:tcW w:w="817" w:type="pct"/>
            <w:tcBorders>
              <w:top w:val="nil"/>
            </w:tcBorders>
          </w:tcPr>
          <w:p w14:paraId="040F3FD5" w14:textId="03311A01" w:rsidR="008A64B3" w:rsidRDefault="005143A0" w:rsidP="009E3B5A">
            <w:pPr>
              <w:pStyle w:val="TableText"/>
              <w:jc w:val="center"/>
              <w:rPr>
                <w:lang w:eastAsia="ja-JP"/>
              </w:rPr>
            </w:pPr>
            <w:r>
              <w:rPr>
                <w:lang w:eastAsia="ja-JP"/>
              </w:rPr>
              <w:t>APS MI 1.3</w:t>
            </w:r>
          </w:p>
        </w:tc>
        <w:tc>
          <w:tcPr>
            <w:tcW w:w="1020" w:type="pct"/>
            <w:tcBorders>
              <w:top w:val="nil"/>
            </w:tcBorders>
          </w:tcPr>
          <w:p w14:paraId="58108E24" w14:textId="57892F3C" w:rsidR="008A64B3" w:rsidRDefault="00C36DC8" w:rsidP="009E3B5A">
            <w:pPr>
              <w:pStyle w:val="TableText"/>
              <w:jc w:val="center"/>
              <w:rPr>
                <w:rFonts w:eastAsia="Cambria"/>
                <w:szCs w:val="20"/>
                <w:lang w:eastAsia="ja-JP"/>
              </w:rPr>
            </w:pPr>
            <w:r>
              <w:rPr>
                <w:szCs w:val="20"/>
                <w:lang w:eastAsia="ja-JP"/>
              </w:rPr>
              <w:t>74232</w:t>
            </w:r>
          </w:p>
        </w:tc>
        <w:tc>
          <w:tcPr>
            <w:tcW w:w="1106" w:type="pct"/>
            <w:tcBorders>
              <w:top w:val="nil"/>
            </w:tcBorders>
          </w:tcPr>
          <w:p w14:paraId="0E29EB06" w14:textId="7BF9DF5C" w:rsidR="008A64B3" w:rsidRPr="002C16CB" w:rsidRDefault="00C36DC8" w:rsidP="009E3B5A">
            <w:pPr>
              <w:spacing w:after="60"/>
              <w:jc w:val="center"/>
              <w:rPr>
                <w:sz w:val="18"/>
                <w:szCs w:val="20"/>
                <w:lang w:eastAsia="ja-JP"/>
              </w:rPr>
            </w:pPr>
            <w:r>
              <w:rPr>
                <w:sz w:val="18"/>
                <w:szCs w:val="20"/>
                <w:lang w:eastAsia="ja-JP"/>
              </w:rPr>
              <w:t>75717</w:t>
            </w:r>
          </w:p>
        </w:tc>
        <w:tc>
          <w:tcPr>
            <w:tcW w:w="1106" w:type="pct"/>
            <w:tcBorders>
              <w:top w:val="nil"/>
            </w:tcBorders>
            <w:shd w:val="clear" w:color="auto" w:fill="auto"/>
          </w:tcPr>
          <w:p w14:paraId="792A06E3" w14:textId="26A6167F" w:rsidR="008A64B3" w:rsidRPr="002C16CB" w:rsidRDefault="00495131" w:rsidP="009E3B5A">
            <w:pPr>
              <w:spacing w:after="60"/>
              <w:jc w:val="center"/>
              <w:rPr>
                <w:sz w:val="18"/>
                <w:szCs w:val="20"/>
                <w:lang w:eastAsia="ja-JP"/>
              </w:rPr>
            </w:pPr>
            <w:r>
              <w:rPr>
                <w:sz w:val="18"/>
                <w:szCs w:val="20"/>
                <w:lang w:eastAsia="ja-JP"/>
              </w:rPr>
              <w:t>77231</w:t>
            </w:r>
          </w:p>
        </w:tc>
        <w:tc>
          <w:tcPr>
            <w:tcW w:w="951" w:type="pct"/>
            <w:tcBorders>
              <w:top w:val="nil"/>
            </w:tcBorders>
            <w:shd w:val="clear" w:color="auto" w:fill="auto"/>
          </w:tcPr>
          <w:p w14:paraId="5C573E21" w14:textId="5D9B27F0" w:rsidR="008A64B3" w:rsidRPr="002C16CB" w:rsidRDefault="00495131" w:rsidP="009E3B5A">
            <w:pPr>
              <w:spacing w:after="60"/>
              <w:jc w:val="center"/>
              <w:rPr>
                <w:sz w:val="18"/>
                <w:szCs w:val="20"/>
                <w:lang w:eastAsia="ja-JP"/>
              </w:rPr>
            </w:pPr>
            <w:r>
              <w:rPr>
                <w:sz w:val="18"/>
                <w:szCs w:val="20"/>
                <w:lang w:eastAsia="ja-JP"/>
              </w:rPr>
              <w:t>78776</w:t>
            </w:r>
          </w:p>
        </w:tc>
      </w:tr>
      <w:tr w:rsidR="008A64B3" w14:paraId="6E0AEBF6" w14:textId="77777777" w:rsidTr="002403B9">
        <w:tc>
          <w:tcPr>
            <w:tcW w:w="817" w:type="pct"/>
          </w:tcPr>
          <w:p w14:paraId="435DDD68" w14:textId="24A34A4F" w:rsidR="008A64B3" w:rsidRDefault="005143A0" w:rsidP="009E3B5A">
            <w:pPr>
              <w:pStyle w:val="TableText"/>
              <w:jc w:val="center"/>
              <w:rPr>
                <w:lang w:eastAsia="ja-JP"/>
              </w:rPr>
            </w:pPr>
            <w:r>
              <w:rPr>
                <w:lang w:eastAsia="ja-JP"/>
              </w:rPr>
              <w:t>APS MI 1.2</w:t>
            </w:r>
          </w:p>
        </w:tc>
        <w:tc>
          <w:tcPr>
            <w:tcW w:w="1020" w:type="pct"/>
          </w:tcPr>
          <w:p w14:paraId="0303BFF8" w14:textId="771DB7ED" w:rsidR="008A64B3" w:rsidRDefault="00C36DC8" w:rsidP="009E3B5A">
            <w:pPr>
              <w:pStyle w:val="TableText"/>
              <w:jc w:val="center"/>
              <w:rPr>
                <w:rFonts w:eastAsia="Cambria"/>
                <w:szCs w:val="20"/>
                <w:lang w:eastAsia="ja-JP"/>
              </w:rPr>
            </w:pPr>
            <w:r>
              <w:rPr>
                <w:szCs w:val="20"/>
                <w:lang w:eastAsia="ja-JP"/>
              </w:rPr>
              <w:t>67339</w:t>
            </w:r>
          </w:p>
        </w:tc>
        <w:tc>
          <w:tcPr>
            <w:tcW w:w="1106" w:type="pct"/>
          </w:tcPr>
          <w:p w14:paraId="41E830C3" w14:textId="0CB6242B" w:rsidR="008A64B3" w:rsidRPr="002C16CB" w:rsidRDefault="00C36DC8" w:rsidP="009E3B5A">
            <w:pPr>
              <w:spacing w:after="60"/>
              <w:jc w:val="center"/>
              <w:rPr>
                <w:sz w:val="18"/>
                <w:szCs w:val="20"/>
                <w:lang w:eastAsia="ja-JP"/>
              </w:rPr>
            </w:pPr>
            <w:r>
              <w:rPr>
                <w:sz w:val="18"/>
                <w:szCs w:val="20"/>
                <w:lang w:eastAsia="ja-JP"/>
              </w:rPr>
              <w:t>68686</w:t>
            </w:r>
          </w:p>
        </w:tc>
        <w:tc>
          <w:tcPr>
            <w:tcW w:w="1106" w:type="pct"/>
            <w:shd w:val="clear" w:color="auto" w:fill="auto"/>
          </w:tcPr>
          <w:p w14:paraId="03A36E01" w14:textId="15640262" w:rsidR="008A64B3" w:rsidRPr="002C16CB" w:rsidRDefault="00495131" w:rsidP="009E3B5A">
            <w:pPr>
              <w:spacing w:after="60"/>
              <w:jc w:val="center"/>
              <w:rPr>
                <w:sz w:val="18"/>
                <w:szCs w:val="20"/>
                <w:lang w:eastAsia="ja-JP"/>
              </w:rPr>
            </w:pPr>
            <w:r>
              <w:rPr>
                <w:sz w:val="18"/>
                <w:szCs w:val="20"/>
                <w:lang w:eastAsia="ja-JP"/>
              </w:rPr>
              <w:t>70060</w:t>
            </w:r>
          </w:p>
        </w:tc>
        <w:tc>
          <w:tcPr>
            <w:tcW w:w="951" w:type="pct"/>
            <w:shd w:val="clear" w:color="auto" w:fill="auto"/>
          </w:tcPr>
          <w:p w14:paraId="2FBFD995" w14:textId="4C549236" w:rsidR="008A64B3" w:rsidRPr="002C16CB" w:rsidRDefault="00495131" w:rsidP="009E3B5A">
            <w:pPr>
              <w:spacing w:after="60"/>
              <w:jc w:val="center"/>
              <w:rPr>
                <w:sz w:val="18"/>
                <w:szCs w:val="20"/>
                <w:lang w:eastAsia="ja-JP"/>
              </w:rPr>
            </w:pPr>
            <w:r>
              <w:rPr>
                <w:sz w:val="18"/>
                <w:szCs w:val="20"/>
                <w:lang w:eastAsia="ja-JP"/>
              </w:rPr>
              <w:t>71461</w:t>
            </w:r>
          </w:p>
        </w:tc>
      </w:tr>
      <w:tr w:rsidR="005143A0" w14:paraId="0C788BEA" w14:textId="77777777" w:rsidTr="005143A0">
        <w:tc>
          <w:tcPr>
            <w:tcW w:w="817" w:type="pct"/>
          </w:tcPr>
          <w:p w14:paraId="1F39076E" w14:textId="0FAF7DB1" w:rsidR="005143A0" w:rsidDel="00A53E80" w:rsidRDefault="005143A0" w:rsidP="009E3B5A">
            <w:pPr>
              <w:pStyle w:val="TableText"/>
              <w:jc w:val="center"/>
              <w:rPr>
                <w:lang w:eastAsia="ja-JP"/>
              </w:rPr>
            </w:pPr>
            <w:r>
              <w:rPr>
                <w:lang w:eastAsia="ja-JP"/>
              </w:rPr>
              <w:t>APS MI 1.1</w:t>
            </w:r>
          </w:p>
        </w:tc>
        <w:tc>
          <w:tcPr>
            <w:tcW w:w="1020" w:type="pct"/>
          </w:tcPr>
          <w:p w14:paraId="69DEB890" w14:textId="045CA8A9" w:rsidR="005143A0" w:rsidDel="00A53E80" w:rsidRDefault="00C36DC8" w:rsidP="009E3B5A">
            <w:pPr>
              <w:pStyle w:val="TableText"/>
              <w:jc w:val="center"/>
              <w:rPr>
                <w:szCs w:val="20"/>
                <w:lang w:eastAsia="ja-JP"/>
              </w:rPr>
            </w:pPr>
            <w:r>
              <w:rPr>
                <w:szCs w:val="20"/>
                <w:lang w:eastAsia="ja-JP"/>
              </w:rPr>
              <w:t>60977</w:t>
            </w:r>
          </w:p>
        </w:tc>
        <w:tc>
          <w:tcPr>
            <w:tcW w:w="1106" w:type="pct"/>
          </w:tcPr>
          <w:p w14:paraId="205B4F98" w14:textId="6EE8FFD6" w:rsidR="005143A0" w:rsidRPr="002C16CB" w:rsidDel="00A53E80" w:rsidRDefault="00C36DC8" w:rsidP="009E3B5A">
            <w:pPr>
              <w:spacing w:after="60"/>
              <w:jc w:val="center"/>
              <w:rPr>
                <w:sz w:val="18"/>
                <w:szCs w:val="20"/>
                <w:lang w:eastAsia="ja-JP"/>
              </w:rPr>
            </w:pPr>
            <w:r>
              <w:rPr>
                <w:sz w:val="18"/>
                <w:szCs w:val="20"/>
                <w:lang w:eastAsia="ja-JP"/>
              </w:rPr>
              <w:t>62197</w:t>
            </w:r>
          </w:p>
        </w:tc>
        <w:tc>
          <w:tcPr>
            <w:tcW w:w="1106" w:type="pct"/>
            <w:shd w:val="clear" w:color="auto" w:fill="auto"/>
          </w:tcPr>
          <w:p w14:paraId="6A09478B" w14:textId="0482710D" w:rsidR="005143A0" w:rsidRPr="002C16CB" w:rsidDel="00A53E80" w:rsidRDefault="00495131" w:rsidP="009E3B5A">
            <w:pPr>
              <w:spacing w:after="60"/>
              <w:jc w:val="center"/>
              <w:rPr>
                <w:sz w:val="18"/>
                <w:szCs w:val="20"/>
                <w:lang w:eastAsia="ja-JP"/>
              </w:rPr>
            </w:pPr>
            <w:r>
              <w:rPr>
                <w:sz w:val="18"/>
                <w:szCs w:val="20"/>
                <w:lang w:eastAsia="ja-JP"/>
              </w:rPr>
              <w:t>63441</w:t>
            </w:r>
          </w:p>
        </w:tc>
        <w:tc>
          <w:tcPr>
            <w:tcW w:w="951" w:type="pct"/>
            <w:shd w:val="clear" w:color="auto" w:fill="auto"/>
          </w:tcPr>
          <w:p w14:paraId="010A8AB9" w14:textId="6857220B" w:rsidR="005143A0" w:rsidRPr="002C16CB" w:rsidDel="00A53E80" w:rsidRDefault="00495131" w:rsidP="009E3B5A">
            <w:pPr>
              <w:spacing w:after="60"/>
              <w:jc w:val="center"/>
              <w:rPr>
                <w:sz w:val="18"/>
                <w:szCs w:val="20"/>
                <w:lang w:eastAsia="ja-JP"/>
              </w:rPr>
            </w:pPr>
            <w:r>
              <w:rPr>
                <w:sz w:val="18"/>
                <w:szCs w:val="20"/>
                <w:lang w:eastAsia="ja-JP"/>
              </w:rPr>
              <w:t>64710</w:t>
            </w:r>
          </w:p>
        </w:tc>
      </w:tr>
    </w:tbl>
    <w:p w14:paraId="340B3D78" w14:textId="355C2E82" w:rsidR="008A64B3" w:rsidRDefault="008A64B3" w:rsidP="008A64B3">
      <w:pPr>
        <w:spacing w:before="200"/>
        <w:ind w:left="720" w:hanging="720"/>
        <w:rPr>
          <w:lang w:eastAsia="ja-JP"/>
        </w:rPr>
      </w:pPr>
      <w:r>
        <w:rPr>
          <w:lang w:eastAsia="ja-JP"/>
        </w:rPr>
        <w:t>2</w:t>
      </w:r>
      <w:r w:rsidR="0036373E">
        <w:rPr>
          <w:lang w:eastAsia="ja-JP"/>
        </w:rPr>
        <w:t>8</w:t>
      </w:r>
      <w:r>
        <w:rPr>
          <w:lang w:eastAsia="ja-JP"/>
        </w:rPr>
        <w:t>.2</w:t>
      </w:r>
      <w:r>
        <w:rPr>
          <w:lang w:eastAsia="ja-JP"/>
        </w:rPr>
        <w:tab/>
        <w:t xml:space="preserve">If you are receiving salary maintenance which is, in dollar terms, in excess of the salary range for your classification level, you will maintain access to your existing salary level. Any salary increase under this Agreement will be applied to your existing salary level. This does not apply if you are covered by </w:t>
      </w:r>
      <w:r w:rsidR="00EF4047">
        <w:rPr>
          <w:lang w:eastAsia="ja-JP"/>
        </w:rPr>
        <w:t>c</w:t>
      </w:r>
      <w:r>
        <w:rPr>
          <w:lang w:eastAsia="ja-JP"/>
        </w:rPr>
        <w:t xml:space="preserve">lause </w:t>
      </w:r>
      <w:r w:rsidR="00A31EB0">
        <w:rPr>
          <w:lang w:eastAsia="ja-JP"/>
        </w:rPr>
        <w:t>2</w:t>
      </w:r>
      <w:r w:rsidR="002E47AD">
        <w:rPr>
          <w:lang w:eastAsia="ja-JP"/>
        </w:rPr>
        <w:t>9</w:t>
      </w:r>
      <w:r>
        <w:rPr>
          <w:lang w:eastAsia="ja-JP"/>
        </w:rPr>
        <w:t>.3.</w:t>
      </w:r>
    </w:p>
    <w:p w14:paraId="65B211AB" w14:textId="28DBA72D" w:rsidR="00A53E80" w:rsidRDefault="008A64B3" w:rsidP="008A64B3">
      <w:pPr>
        <w:ind w:left="720" w:hanging="720"/>
        <w:rPr>
          <w:lang w:eastAsia="ja-JP"/>
        </w:rPr>
      </w:pPr>
      <w:r>
        <w:rPr>
          <w:lang w:eastAsia="ja-JP"/>
        </w:rPr>
        <w:t>2</w:t>
      </w:r>
      <w:r w:rsidR="0036373E">
        <w:rPr>
          <w:lang w:eastAsia="ja-JP"/>
        </w:rPr>
        <w:t>8</w:t>
      </w:r>
      <w:r>
        <w:rPr>
          <w:lang w:eastAsia="ja-JP"/>
        </w:rPr>
        <w:t>.3</w:t>
      </w:r>
      <w:r>
        <w:rPr>
          <w:lang w:eastAsia="ja-JP"/>
        </w:rPr>
        <w:tab/>
      </w:r>
      <w:r w:rsidR="00A53E80">
        <w:rPr>
          <w:lang w:eastAsia="ja-JP"/>
        </w:rPr>
        <w:t>The minimum qualification for employment as an APS Meat Inspector 2</w:t>
      </w:r>
      <w:r w:rsidR="006F63EE">
        <w:rPr>
          <w:lang w:eastAsia="ja-JP"/>
        </w:rPr>
        <w:t>, APS Meat Inspector 3, or APS Meat Inspector 4</w:t>
      </w:r>
      <w:r w:rsidR="00A53E80">
        <w:rPr>
          <w:lang w:eastAsia="ja-JP"/>
        </w:rPr>
        <w:t xml:space="preserve"> is Certificate IV in Meat Processing (Meat Safety).</w:t>
      </w:r>
    </w:p>
    <w:p w14:paraId="4283D151" w14:textId="004D0FF2" w:rsidR="00A53E80" w:rsidRDefault="002403B9" w:rsidP="008A64B3">
      <w:pPr>
        <w:ind w:left="720" w:hanging="720"/>
        <w:rPr>
          <w:lang w:eastAsia="ja-JP"/>
        </w:rPr>
      </w:pPr>
      <w:r>
        <w:rPr>
          <w:lang w:eastAsia="ja-JP"/>
        </w:rPr>
        <w:lastRenderedPageBreak/>
        <w:t>28.4</w:t>
      </w:r>
      <w:r w:rsidR="00A53E80">
        <w:rPr>
          <w:lang w:eastAsia="ja-JP"/>
        </w:rPr>
        <w:tab/>
        <w:t>Where an employee is engaged without a Certificate IV in Meat Processing (Meat Safety), the following will apply:</w:t>
      </w:r>
    </w:p>
    <w:p w14:paraId="5EE0D5E8" w14:textId="2C710393" w:rsidR="00A53E80" w:rsidRDefault="00A53E80" w:rsidP="008A64B3">
      <w:pPr>
        <w:ind w:left="720" w:hanging="720"/>
        <w:rPr>
          <w:lang w:eastAsia="ja-JP"/>
        </w:rPr>
      </w:pPr>
      <w:r>
        <w:rPr>
          <w:lang w:eastAsia="ja-JP"/>
        </w:rPr>
        <w:tab/>
        <w:t>(a) If you possess a Certificate III in Meat Processing</w:t>
      </w:r>
      <w:r w:rsidR="00CD6DCB">
        <w:rPr>
          <w:lang w:eastAsia="ja-JP"/>
        </w:rPr>
        <w:t>, on commencement</w:t>
      </w:r>
      <w:r>
        <w:rPr>
          <w:lang w:eastAsia="ja-JP"/>
        </w:rPr>
        <w:t xml:space="preserve"> you will </w:t>
      </w:r>
      <w:r w:rsidR="00CD6DCB">
        <w:rPr>
          <w:lang w:eastAsia="ja-JP"/>
        </w:rPr>
        <w:t>be classified</w:t>
      </w:r>
      <w:r>
        <w:rPr>
          <w:lang w:eastAsia="ja-JP"/>
        </w:rPr>
        <w:t xml:space="preserve"> as an APS Meat Inspector 1, at pay point 3</w:t>
      </w:r>
      <w:r w:rsidR="00CD6DCB">
        <w:rPr>
          <w:lang w:eastAsia="ja-JP"/>
        </w:rPr>
        <w:t xml:space="preserve"> in the Meat inspect</w:t>
      </w:r>
      <w:r w:rsidR="006F6AB0">
        <w:rPr>
          <w:lang w:eastAsia="ja-JP"/>
        </w:rPr>
        <w:t>or</w:t>
      </w:r>
      <w:r w:rsidR="00CD6DCB">
        <w:rPr>
          <w:lang w:eastAsia="ja-JP"/>
        </w:rPr>
        <w:t xml:space="preserve"> training broadband</w:t>
      </w:r>
      <w:r>
        <w:rPr>
          <w:lang w:eastAsia="ja-JP"/>
        </w:rPr>
        <w:t>. When you attain a Certificate IV in Meat Processing (Safety) you will advance to an APS Meat Inspector 2.</w:t>
      </w:r>
    </w:p>
    <w:p w14:paraId="49A71F91" w14:textId="06A2E9C9" w:rsidR="00A53E80" w:rsidRDefault="00A53E80" w:rsidP="008A64B3">
      <w:pPr>
        <w:ind w:left="720" w:hanging="720"/>
        <w:rPr>
          <w:lang w:eastAsia="ja-JP"/>
        </w:rPr>
      </w:pPr>
      <w:r>
        <w:rPr>
          <w:lang w:eastAsia="ja-JP"/>
        </w:rPr>
        <w:tab/>
        <w:t>(b) if you possess less than a Certificate III in Meat Processing</w:t>
      </w:r>
      <w:r w:rsidR="00CD6DCB">
        <w:rPr>
          <w:lang w:eastAsia="ja-JP"/>
        </w:rPr>
        <w:t xml:space="preserve">, on commencement you will be classified </w:t>
      </w:r>
      <w:r>
        <w:rPr>
          <w:lang w:eastAsia="ja-JP"/>
        </w:rPr>
        <w:t xml:space="preserve">as an APS Meat Inspector 1, at pay point </w:t>
      </w:r>
      <w:r w:rsidR="006F63EE">
        <w:rPr>
          <w:lang w:eastAsia="ja-JP"/>
        </w:rPr>
        <w:t>1</w:t>
      </w:r>
      <w:r w:rsidR="00CD6DCB">
        <w:rPr>
          <w:lang w:eastAsia="ja-JP"/>
        </w:rPr>
        <w:t xml:space="preserve"> in the Meat inspect</w:t>
      </w:r>
      <w:r w:rsidR="006F6AB0">
        <w:rPr>
          <w:lang w:eastAsia="ja-JP"/>
        </w:rPr>
        <w:t>or</w:t>
      </w:r>
      <w:r w:rsidR="00CD6DCB">
        <w:rPr>
          <w:lang w:eastAsia="ja-JP"/>
        </w:rPr>
        <w:t xml:space="preserve"> training broadband</w:t>
      </w:r>
      <w:r>
        <w:rPr>
          <w:lang w:eastAsia="ja-JP"/>
        </w:rPr>
        <w:t>. When you attain a Certificate III in Meat Processing (Meat Safety), you will progress to pay point 3. When you attain a Certificate IV in Meat Processing (Meat Safety) you will advance to an APS Meat Inspector 2.</w:t>
      </w:r>
    </w:p>
    <w:p w14:paraId="5513D1D1" w14:textId="32EF6D28" w:rsidR="00A53E80" w:rsidRDefault="002403B9" w:rsidP="008A64B3">
      <w:pPr>
        <w:ind w:left="720" w:hanging="720"/>
        <w:rPr>
          <w:lang w:eastAsia="ja-JP"/>
        </w:rPr>
      </w:pPr>
      <w:r>
        <w:rPr>
          <w:lang w:eastAsia="ja-JP"/>
        </w:rPr>
        <w:t>28.5</w:t>
      </w:r>
      <w:r w:rsidR="00A53E80">
        <w:rPr>
          <w:lang w:eastAsia="ja-JP"/>
        </w:rPr>
        <w:tab/>
        <w:t>A condition of your engagement is that you must complete the Meat Inspect</w:t>
      </w:r>
      <w:r w:rsidR="006F6AB0">
        <w:rPr>
          <w:lang w:eastAsia="ja-JP"/>
        </w:rPr>
        <w:t>or</w:t>
      </w:r>
      <w:r w:rsidR="00A53E80">
        <w:rPr>
          <w:lang w:eastAsia="ja-JP"/>
        </w:rPr>
        <w:t xml:space="preserve"> training program, including attaining a Certificate IV in Meat Processing (Meat Safety), within 12 months on your commencement with the department.</w:t>
      </w:r>
    </w:p>
    <w:p w14:paraId="2E41FD3C" w14:textId="6B23C895" w:rsidR="008A64B3" w:rsidRDefault="002403B9" w:rsidP="008A64B3">
      <w:pPr>
        <w:ind w:left="720" w:hanging="720"/>
        <w:rPr>
          <w:lang w:eastAsia="ja-JP"/>
        </w:rPr>
      </w:pPr>
      <w:r>
        <w:rPr>
          <w:lang w:eastAsia="ja-JP"/>
        </w:rPr>
        <w:t>28.6</w:t>
      </w:r>
      <w:r w:rsidR="00A53E80">
        <w:rPr>
          <w:lang w:eastAsia="ja-JP"/>
        </w:rPr>
        <w:tab/>
        <w:t>For the duration of the training program you must demonstrate satisfactory progress towards the completion of the mandatory qualification and training program and you must demonstrate fully effective work performance.</w:t>
      </w:r>
    </w:p>
    <w:p w14:paraId="7BE7A6C6" w14:textId="4A829324" w:rsidR="005549F4" w:rsidRPr="00B35EB6" w:rsidRDefault="008A64B3" w:rsidP="00B35EB6">
      <w:pPr>
        <w:pStyle w:val="Heading2"/>
      </w:pPr>
      <w:bookmarkStart w:id="72" w:name="_Toc2602317"/>
      <w:r w:rsidRPr="00B35EB6">
        <w:t>2</w:t>
      </w:r>
      <w:r w:rsidR="0036373E" w:rsidRPr="00B35EB6">
        <w:t>9</w:t>
      </w:r>
      <w:r w:rsidR="008815C9" w:rsidRPr="00B35EB6">
        <w:t>.</w:t>
      </w:r>
      <w:r w:rsidR="008815C9" w:rsidRPr="00B35EB6">
        <w:tab/>
        <w:t>Salary on commencement, advancement or promotion</w:t>
      </w:r>
      <w:bookmarkEnd w:id="72"/>
    </w:p>
    <w:p w14:paraId="00F5E887" w14:textId="77140C4A" w:rsidR="005549F4" w:rsidRDefault="008A64B3">
      <w:pPr>
        <w:ind w:left="720" w:hanging="720"/>
        <w:rPr>
          <w:lang w:eastAsia="ja-JP"/>
        </w:rPr>
      </w:pPr>
      <w:r>
        <w:rPr>
          <w:lang w:eastAsia="ja-JP"/>
        </w:rPr>
        <w:t>2</w:t>
      </w:r>
      <w:r w:rsidR="0036373E">
        <w:rPr>
          <w:lang w:eastAsia="ja-JP"/>
        </w:rPr>
        <w:t>9</w:t>
      </w:r>
      <w:r w:rsidR="008815C9">
        <w:rPr>
          <w:lang w:eastAsia="ja-JP"/>
        </w:rPr>
        <w:t>.1</w:t>
      </w:r>
      <w:r w:rsidR="008815C9">
        <w:rPr>
          <w:lang w:eastAsia="ja-JP"/>
        </w:rPr>
        <w:tab/>
        <w:t>When you commence employment, or advance to a higher work level or are promoted to a higher classification, salary will normally be payable at the minimum pay point applicable to the classification.</w:t>
      </w:r>
    </w:p>
    <w:p w14:paraId="74E63A69" w14:textId="5100C87D" w:rsidR="005549F4" w:rsidRDefault="008A64B3">
      <w:pPr>
        <w:rPr>
          <w:lang w:eastAsia="ja-JP"/>
        </w:rPr>
      </w:pPr>
      <w:r>
        <w:rPr>
          <w:lang w:eastAsia="ja-JP"/>
        </w:rPr>
        <w:t>2</w:t>
      </w:r>
      <w:r w:rsidR="0036373E">
        <w:rPr>
          <w:lang w:eastAsia="ja-JP"/>
        </w:rPr>
        <w:t>9</w:t>
      </w:r>
      <w:r w:rsidR="008815C9">
        <w:rPr>
          <w:lang w:eastAsia="ja-JP"/>
        </w:rPr>
        <w:t>.2</w:t>
      </w:r>
      <w:r w:rsidR="008815C9">
        <w:rPr>
          <w:lang w:eastAsia="ja-JP"/>
        </w:rPr>
        <w:tab/>
        <w:t xml:space="preserve">The </w:t>
      </w:r>
      <w:r w:rsidR="000432A5">
        <w:rPr>
          <w:lang w:eastAsia="ja-JP"/>
        </w:rPr>
        <w:t>s</w:t>
      </w:r>
      <w:r w:rsidR="008815C9">
        <w:rPr>
          <w:lang w:eastAsia="ja-JP"/>
        </w:rPr>
        <w:t>ecretary may approve a salary at a higher pay point, if:</w:t>
      </w:r>
    </w:p>
    <w:p w14:paraId="3F5BD744" w14:textId="77777777" w:rsidR="005549F4" w:rsidRDefault="008815C9">
      <w:pPr>
        <w:ind w:left="1440" w:hanging="720"/>
        <w:rPr>
          <w:lang w:eastAsia="ja-JP"/>
        </w:rPr>
      </w:pPr>
      <w:r>
        <w:rPr>
          <w:lang w:eastAsia="ja-JP"/>
        </w:rPr>
        <w:lastRenderedPageBreak/>
        <w:t>(a)</w:t>
      </w:r>
      <w:r>
        <w:rPr>
          <w:lang w:eastAsia="ja-JP"/>
        </w:rPr>
        <w:tab/>
        <w:t>your skills, knowledge and experience exceed the standard that would normally be expected on commencement at the classification; and/or</w:t>
      </w:r>
    </w:p>
    <w:p w14:paraId="415E1A27" w14:textId="77777777" w:rsidR="005549F4" w:rsidRDefault="008815C9">
      <w:pPr>
        <w:ind w:left="1440" w:hanging="720"/>
        <w:rPr>
          <w:lang w:eastAsia="ja-JP"/>
        </w:rPr>
      </w:pPr>
      <w:r>
        <w:rPr>
          <w:lang w:eastAsia="ja-JP"/>
        </w:rPr>
        <w:t>(b)</w:t>
      </w:r>
      <w:r>
        <w:rPr>
          <w:lang w:eastAsia="ja-JP"/>
        </w:rPr>
        <w:tab/>
        <w:t>the contribution that you are able to make immediately exceeds the contribution that would normally be expected on commencement at the classification; and/or</w:t>
      </w:r>
    </w:p>
    <w:p w14:paraId="521E2AD3" w14:textId="26184E56" w:rsidR="005549F4" w:rsidRDefault="008815C9">
      <w:pPr>
        <w:ind w:left="720"/>
        <w:rPr>
          <w:lang w:eastAsia="ja-JP"/>
        </w:rPr>
      </w:pPr>
      <w:r>
        <w:rPr>
          <w:lang w:eastAsia="ja-JP"/>
        </w:rPr>
        <w:t>(c)</w:t>
      </w:r>
      <w:r>
        <w:rPr>
          <w:lang w:eastAsia="ja-JP"/>
        </w:rPr>
        <w:tab/>
        <w:t xml:space="preserve">you propose and the </w:t>
      </w:r>
      <w:r w:rsidR="000432A5">
        <w:rPr>
          <w:lang w:eastAsia="ja-JP"/>
        </w:rPr>
        <w:t>s</w:t>
      </w:r>
      <w:r>
        <w:rPr>
          <w:lang w:eastAsia="ja-JP"/>
        </w:rPr>
        <w:t>ecretary agrees that a higher salary is justified.</w:t>
      </w:r>
    </w:p>
    <w:p w14:paraId="6A5DC6A1" w14:textId="4D8B3332" w:rsidR="005549F4" w:rsidRDefault="008A64B3">
      <w:pPr>
        <w:ind w:left="720" w:hanging="720"/>
        <w:rPr>
          <w:lang w:eastAsia="ja-JP"/>
        </w:rPr>
      </w:pPr>
      <w:r>
        <w:rPr>
          <w:lang w:eastAsia="ja-JP"/>
        </w:rPr>
        <w:t>2</w:t>
      </w:r>
      <w:r w:rsidR="0036373E">
        <w:rPr>
          <w:lang w:eastAsia="ja-JP"/>
        </w:rPr>
        <w:t>9</w:t>
      </w:r>
      <w:r w:rsidR="008815C9">
        <w:rPr>
          <w:lang w:eastAsia="ja-JP"/>
        </w:rPr>
        <w:t>.3</w:t>
      </w:r>
      <w:r w:rsidR="008815C9">
        <w:rPr>
          <w:lang w:eastAsia="ja-JP"/>
        </w:rPr>
        <w:tab/>
        <w:t xml:space="preserve">When transferring from another APS agency and your substantive salary exceeds the top pay point of the relevant classification under this Agreement, the </w:t>
      </w:r>
      <w:r w:rsidR="000432A5">
        <w:rPr>
          <w:lang w:eastAsia="ja-JP"/>
        </w:rPr>
        <w:t>s</w:t>
      </w:r>
      <w:r w:rsidR="008815C9">
        <w:rPr>
          <w:lang w:eastAsia="ja-JP"/>
        </w:rPr>
        <w:t xml:space="preserve">ecretary may approve the maintenance of this higher salary until such time as it is absorbed by any remuneration increases provided for in this Agreement. In these circumstances the provisions of </w:t>
      </w:r>
      <w:r w:rsidR="00EF4047">
        <w:rPr>
          <w:lang w:eastAsia="ja-JP"/>
        </w:rPr>
        <w:t>c</w:t>
      </w:r>
      <w:r w:rsidR="008815C9">
        <w:rPr>
          <w:lang w:eastAsia="ja-JP"/>
        </w:rPr>
        <w:t xml:space="preserve">lause </w:t>
      </w:r>
      <w:r w:rsidR="002E47AD">
        <w:rPr>
          <w:lang w:eastAsia="ja-JP"/>
        </w:rPr>
        <w:t>28</w:t>
      </w:r>
      <w:r w:rsidR="008815C9">
        <w:rPr>
          <w:lang w:eastAsia="ja-JP"/>
        </w:rPr>
        <w:t>.2 do not apply to you.</w:t>
      </w:r>
    </w:p>
    <w:p w14:paraId="2A99F07F" w14:textId="3966ECE8" w:rsidR="005549F4" w:rsidRPr="00B35EB6" w:rsidRDefault="0036373E" w:rsidP="00B35EB6">
      <w:pPr>
        <w:pStyle w:val="Heading2"/>
      </w:pPr>
      <w:bookmarkStart w:id="73" w:name="_Toc2602318"/>
      <w:r w:rsidRPr="00B35EB6">
        <w:t>30</w:t>
      </w:r>
      <w:r w:rsidR="008815C9" w:rsidRPr="00B35EB6">
        <w:t>.</w:t>
      </w:r>
      <w:r w:rsidR="008815C9" w:rsidRPr="00B35EB6">
        <w:tab/>
        <w:t>Superannuation</w:t>
      </w:r>
      <w:bookmarkEnd w:id="73"/>
    </w:p>
    <w:p w14:paraId="6EAC0217" w14:textId="24D12B3F" w:rsidR="005549F4" w:rsidRDefault="0036373E">
      <w:pPr>
        <w:ind w:left="720" w:hanging="720"/>
        <w:rPr>
          <w:lang w:eastAsia="ja-JP"/>
        </w:rPr>
      </w:pPr>
      <w:r>
        <w:rPr>
          <w:lang w:eastAsia="ja-JP"/>
        </w:rPr>
        <w:t>30</w:t>
      </w:r>
      <w:r w:rsidR="008815C9">
        <w:rPr>
          <w:lang w:eastAsia="ja-JP"/>
        </w:rPr>
        <w:t>.1</w:t>
      </w:r>
      <w:r w:rsidR="008815C9">
        <w:rPr>
          <w:lang w:eastAsia="ja-JP"/>
        </w:rPr>
        <w:tab/>
        <w:t>The department will make compulsory employer contributions as required by applicable legislation and the requirements of your fund.</w:t>
      </w:r>
    </w:p>
    <w:p w14:paraId="57D910E8" w14:textId="26E4A809" w:rsidR="005549F4" w:rsidRDefault="0036373E">
      <w:pPr>
        <w:ind w:left="720" w:hanging="720"/>
        <w:rPr>
          <w:lang w:eastAsia="ja-JP"/>
        </w:rPr>
      </w:pPr>
      <w:r>
        <w:rPr>
          <w:lang w:eastAsia="ja-JP"/>
        </w:rPr>
        <w:t>30</w:t>
      </w:r>
      <w:r w:rsidR="008815C9">
        <w:rPr>
          <w:lang w:eastAsia="ja-JP"/>
        </w:rPr>
        <w:t>.2</w:t>
      </w:r>
      <w:r w:rsidR="008815C9">
        <w:rPr>
          <w:lang w:eastAsia="ja-JP"/>
        </w:rPr>
        <w:tab/>
        <w:t>While the default superannuation scheme for new APS employees is the Public Sector Superannuation accumulation plan (</w:t>
      </w:r>
      <w:proofErr w:type="spellStart"/>
      <w:r w:rsidR="008815C9">
        <w:rPr>
          <w:lang w:eastAsia="ja-JP"/>
        </w:rPr>
        <w:t>PSSap</w:t>
      </w:r>
      <w:proofErr w:type="spellEnd"/>
      <w:r w:rsidR="008815C9">
        <w:rPr>
          <w:lang w:eastAsia="ja-JP"/>
        </w:rPr>
        <w:t>), the department recognises choice of complying funds which allow contributions to be paid fortnightly by electronic funds transfer.</w:t>
      </w:r>
    </w:p>
    <w:p w14:paraId="3D6A8B7E" w14:textId="7037DC14" w:rsidR="005549F4" w:rsidRDefault="0036373E">
      <w:pPr>
        <w:spacing w:after="120"/>
        <w:ind w:left="720" w:hanging="720"/>
        <w:rPr>
          <w:lang w:eastAsia="ja-JP"/>
        </w:rPr>
      </w:pPr>
      <w:r>
        <w:rPr>
          <w:lang w:eastAsia="ja-JP"/>
        </w:rPr>
        <w:t>30</w:t>
      </w:r>
      <w:r w:rsidR="008815C9">
        <w:rPr>
          <w:lang w:eastAsia="ja-JP"/>
        </w:rPr>
        <w:t>.3</w:t>
      </w:r>
      <w:r w:rsidR="008815C9">
        <w:rPr>
          <w:lang w:eastAsia="ja-JP"/>
        </w:rPr>
        <w:tab/>
      </w:r>
      <w:r w:rsidR="00DF6856">
        <w:rPr>
          <w:lang w:eastAsia="ja-JP"/>
        </w:rPr>
        <w:t xml:space="preserve">Employer contributions to the </w:t>
      </w:r>
      <w:proofErr w:type="spellStart"/>
      <w:r w:rsidR="00DF6856">
        <w:rPr>
          <w:lang w:eastAsia="ja-JP"/>
        </w:rPr>
        <w:t>PSSap</w:t>
      </w:r>
      <w:proofErr w:type="spellEnd"/>
      <w:r w:rsidR="00DF6856">
        <w:rPr>
          <w:lang w:eastAsia="ja-JP"/>
        </w:rPr>
        <w:t xml:space="preserve"> and other accumulation schemes will be 15.4%. </w:t>
      </w:r>
      <w:r w:rsidR="005F2F27">
        <w:rPr>
          <w:lang w:eastAsia="ja-JP"/>
        </w:rPr>
        <w:t xml:space="preserve">Where an employee chooses a superannuation fund other than the </w:t>
      </w:r>
      <w:proofErr w:type="spellStart"/>
      <w:r w:rsidR="005F2F27">
        <w:rPr>
          <w:lang w:eastAsia="ja-JP"/>
        </w:rPr>
        <w:t>PSSap</w:t>
      </w:r>
      <w:proofErr w:type="spellEnd"/>
      <w:r w:rsidR="005F2F27">
        <w:rPr>
          <w:lang w:eastAsia="ja-JP"/>
        </w:rPr>
        <w:t xml:space="preserve">, employer contributions will be </w:t>
      </w:r>
      <w:r w:rsidR="00DF6856">
        <w:rPr>
          <w:lang w:eastAsia="ja-JP"/>
        </w:rPr>
        <w:t xml:space="preserve">based on </w:t>
      </w:r>
      <w:r w:rsidR="005F2F27">
        <w:rPr>
          <w:lang w:eastAsia="ja-JP"/>
        </w:rPr>
        <w:t xml:space="preserve">the employee’s ordinary time earnings as defined in the </w:t>
      </w:r>
      <w:r w:rsidR="005F2F27" w:rsidRPr="001663A5">
        <w:rPr>
          <w:i/>
          <w:lang w:eastAsia="ja-JP"/>
        </w:rPr>
        <w:t>Superannuation Guarantee (Administration) Act 1992</w:t>
      </w:r>
      <w:r w:rsidR="00343B21">
        <w:rPr>
          <w:i/>
          <w:lang w:eastAsia="ja-JP"/>
        </w:rPr>
        <w:t>,</w:t>
      </w:r>
      <w:r w:rsidR="00DF1D72">
        <w:rPr>
          <w:i/>
          <w:lang w:eastAsia="ja-JP"/>
        </w:rPr>
        <w:t xml:space="preserve"> </w:t>
      </w:r>
      <w:r w:rsidR="00DF1D72">
        <w:rPr>
          <w:lang w:eastAsia="ja-JP"/>
        </w:rPr>
        <w:t>inclusive of any salary sacrifice arrangements</w:t>
      </w:r>
      <w:r w:rsidR="005F2F27">
        <w:rPr>
          <w:lang w:eastAsia="ja-JP"/>
        </w:rPr>
        <w:t>.</w:t>
      </w:r>
    </w:p>
    <w:p w14:paraId="3B763A3D" w14:textId="54DE4F38" w:rsidR="005549F4" w:rsidRDefault="0036373E">
      <w:pPr>
        <w:ind w:left="720" w:hanging="720"/>
        <w:rPr>
          <w:lang w:eastAsia="ja-JP"/>
        </w:rPr>
      </w:pPr>
      <w:r>
        <w:rPr>
          <w:lang w:eastAsia="ja-JP"/>
        </w:rPr>
        <w:t>30</w:t>
      </w:r>
      <w:r w:rsidR="008815C9">
        <w:rPr>
          <w:lang w:eastAsia="ja-JP"/>
        </w:rPr>
        <w:t>.4</w:t>
      </w:r>
      <w:r w:rsidR="008815C9">
        <w:rPr>
          <w:lang w:eastAsia="ja-JP"/>
        </w:rPr>
        <w:tab/>
        <w:t>Employer contributions will not be paid on your behalf during periods of unpaid leave that do not count as service, except:</w:t>
      </w:r>
    </w:p>
    <w:p w14:paraId="41A50B5B" w14:textId="77777777" w:rsidR="005549F4" w:rsidRDefault="008815C9">
      <w:pPr>
        <w:ind w:left="709"/>
        <w:rPr>
          <w:lang w:eastAsia="ja-JP"/>
        </w:rPr>
      </w:pPr>
      <w:r>
        <w:rPr>
          <w:lang w:eastAsia="ja-JP"/>
        </w:rPr>
        <w:t>(a)</w:t>
      </w:r>
      <w:r>
        <w:rPr>
          <w:lang w:eastAsia="ja-JP"/>
        </w:rPr>
        <w:tab/>
        <w:t>when required under legislation; and/or</w:t>
      </w:r>
    </w:p>
    <w:p w14:paraId="73B169B0" w14:textId="77777777" w:rsidR="005549F4" w:rsidRDefault="008815C9">
      <w:pPr>
        <w:spacing w:after="120"/>
        <w:ind w:left="1440" w:hanging="731"/>
        <w:rPr>
          <w:lang w:eastAsia="ja-JP"/>
        </w:rPr>
      </w:pPr>
      <w:r>
        <w:rPr>
          <w:lang w:eastAsia="ja-JP"/>
        </w:rPr>
        <w:lastRenderedPageBreak/>
        <w:t>(b)</w:t>
      </w:r>
      <w:r>
        <w:rPr>
          <w:lang w:eastAsia="ja-JP"/>
        </w:rPr>
        <w:tab/>
        <w:t>during periods of unpaid parental, maternity, adoption and foster parents leave if allowed by your superannuation fund.</w:t>
      </w:r>
    </w:p>
    <w:p w14:paraId="783077A6" w14:textId="2A02E015" w:rsidR="005549F4" w:rsidRDefault="0036373E">
      <w:pPr>
        <w:spacing w:after="120"/>
        <w:ind w:left="709" w:hanging="709"/>
        <w:rPr>
          <w:lang w:eastAsia="ja-JP"/>
        </w:rPr>
      </w:pPr>
      <w:r>
        <w:rPr>
          <w:lang w:eastAsia="ja-JP"/>
        </w:rPr>
        <w:t>30</w:t>
      </w:r>
      <w:r w:rsidR="008815C9">
        <w:rPr>
          <w:lang w:eastAsia="ja-JP"/>
        </w:rPr>
        <w:t>.5</w:t>
      </w:r>
      <w:r w:rsidR="008815C9">
        <w:rPr>
          <w:lang w:eastAsia="ja-JP"/>
        </w:rPr>
        <w:tab/>
        <w:t xml:space="preserve">If you earn below the Superannuation Guarantee minimum payment, the department will make superannuation contributions in accordance with </w:t>
      </w:r>
      <w:r w:rsidR="00EF4047">
        <w:rPr>
          <w:lang w:eastAsia="ja-JP"/>
        </w:rPr>
        <w:t>c</w:t>
      </w:r>
      <w:r w:rsidR="008815C9">
        <w:rPr>
          <w:lang w:eastAsia="ja-JP"/>
        </w:rPr>
        <w:t xml:space="preserve">lause </w:t>
      </w:r>
      <w:r w:rsidR="00E53469">
        <w:rPr>
          <w:lang w:eastAsia="ja-JP"/>
        </w:rPr>
        <w:t>30</w:t>
      </w:r>
      <w:r w:rsidR="008815C9">
        <w:rPr>
          <w:lang w:eastAsia="ja-JP"/>
        </w:rPr>
        <w:t>.3.</w:t>
      </w:r>
    </w:p>
    <w:p w14:paraId="766B1F1A" w14:textId="1BF044A7" w:rsidR="005549F4" w:rsidRPr="00B35EB6" w:rsidRDefault="0036373E" w:rsidP="00B35EB6">
      <w:pPr>
        <w:pStyle w:val="Heading2"/>
      </w:pPr>
      <w:bookmarkStart w:id="74" w:name="_Toc2602319"/>
      <w:r w:rsidRPr="00B35EB6">
        <w:t>31</w:t>
      </w:r>
      <w:r w:rsidR="008815C9" w:rsidRPr="00B35EB6">
        <w:t>.</w:t>
      </w:r>
      <w:r w:rsidR="008815C9" w:rsidRPr="00B35EB6">
        <w:tab/>
        <w:t>Payment of salary</w:t>
      </w:r>
      <w:bookmarkEnd w:id="74"/>
    </w:p>
    <w:p w14:paraId="069515C5" w14:textId="240D7BA2" w:rsidR="005549F4" w:rsidRDefault="0036373E">
      <w:pPr>
        <w:spacing w:after="120"/>
        <w:ind w:left="720" w:hanging="720"/>
        <w:rPr>
          <w:lang w:eastAsia="ja-JP"/>
        </w:rPr>
      </w:pPr>
      <w:r>
        <w:rPr>
          <w:lang w:eastAsia="ja-JP"/>
        </w:rPr>
        <w:t>31</w:t>
      </w:r>
      <w:r w:rsidR="008815C9">
        <w:rPr>
          <w:lang w:eastAsia="ja-JP"/>
        </w:rPr>
        <w:t>.1</w:t>
      </w:r>
      <w:r w:rsidR="008815C9">
        <w:rPr>
          <w:lang w:eastAsia="ja-JP"/>
        </w:rPr>
        <w:tab/>
        <w:t>Your fortnightly salary is paid in arrears and the fortnightly rate of remuneration is based on the following formula:</w:t>
      </w:r>
    </w:p>
    <w:p w14:paraId="2070DAA5" w14:textId="77777777" w:rsidR="005549F4" w:rsidRDefault="008815C9">
      <w:pPr>
        <w:ind w:left="1440" w:firstLine="720"/>
        <w:rPr>
          <w:lang w:eastAsia="ja-JP"/>
        </w:rPr>
      </w:pPr>
      <w:r>
        <w:rPr>
          <w:lang w:eastAsia="ja-JP"/>
        </w:rPr>
        <w:t>Fortnightly  =</w:t>
      </w:r>
      <w:r>
        <w:rPr>
          <w:lang w:eastAsia="ja-JP"/>
        </w:rPr>
        <w:tab/>
        <w:t>Annual salary × 12</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t>______________</w:t>
      </w:r>
    </w:p>
    <w:p w14:paraId="2480A8A3" w14:textId="77777777" w:rsidR="005549F4" w:rsidRDefault="008815C9">
      <w:pPr>
        <w:rPr>
          <w:lang w:eastAsia="ja-JP"/>
        </w:rPr>
      </w:pPr>
      <w:r>
        <w:rPr>
          <w:lang w:eastAsia="ja-JP"/>
        </w:rPr>
        <w:tab/>
      </w:r>
      <w:r>
        <w:rPr>
          <w:lang w:eastAsia="ja-JP"/>
        </w:rPr>
        <w:tab/>
      </w:r>
      <w:r>
        <w:rPr>
          <w:lang w:eastAsia="ja-JP"/>
        </w:rPr>
        <w:tab/>
      </w:r>
      <w:r>
        <w:rPr>
          <w:lang w:eastAsia="ja-JP"/>
        </w:rPr>
        <w:tab/>
      </w:r>
      <w:r>
        <w:rPr>
          <w:lang w:eastAsia="ja-JP"/>
        </w:rPr>
        <w:tab/>
        <w:t xml:space="preserve">              313</w:t>
      </w:r>
    </w:p>
    <w:p w14:paraId="76D22DA2" w14:textId="013E912F" w:rsidR="005549F4" w:rsidRDefault="0036373E">
      <w:pPr>
        <w:ind w:left="720" w:hanging="720"/>
        <w:rPr>
          <w:lang w:eastAsia="ja-JP"/>
        </w:rPr>
      </w:pPr>
      <w:r>
        <w:rPr>
          <w:lang w:eastAsia="ja-JP"/>
        </w:rPr>
        <w:t>31</w:t>
      </w:r>
      <w:r w:rsidR="008815C9">
        <w:rPr>
          <w:lang w:eastAsia="ja-JP"/>
        </w:rPr>
        <w:t>.2</w:t>
      </w:r>
      <w:r w:rsidR="008815C9">
        <w:rPr>
          <w:lang w:eastAsia="ja-JP"/>
        </w:rPr>
        <w:tab/>
        <w:t>Your fortnightly salary is paid by electronic funds transfer into a financial institution account/s of your choice.</w:t>
      </w:r>
    </w:p>
    <w:p w14:paraId="782D976F" w14:textId="3A838854" w:rsidR="005549F4" w:rsidRDefault="0036373E" w:rsidP="004958AD">
      <w:pPr>
        <w:rPr>
          <w:lang w:eastAsia="ja-JP"/>
        </w:rPr>
      </w:pPr>
      <w:r w:rsidRPr="00995545">
        <w:t>31</w:t>
      </w:r>
      <w:r w:rsidR="008815C9" w:rsidRPr="00BA2404">
        <w:t>.3</w:t>
      </w:r>
      <w:r w:rsidR="008815C9" w:rsidRPr="00B35EB6">
        <w:rPr>
          <w:b/>
        </w:rPr>
        <w:tab/>
      </w:r>
      <w:r w:rsidR="008815C9" w:rsidRPr="004958AD">
        <w:rPr>
          <w:rStyle w:val="Heading3Char"/>
          <w:rFonts w:eastAsiaTheme="minorHAnsi"/>
          <w:sz w:val="22"/>
          <w:szCs w:val="22"/>
        </w:rPr>
        <w:t>Unauthorised absence</w:t>
      </w:r>
    </w:p>
    <w:p w14:paraId="081779A2" w14:textId="77777777" w:rsidR="005549F4" w:rsidRDefault="008815C9">
      <w:pPr>
        <w:ind w:left="1418" w:hanging="720"/>
        <w:rPr>
          <w:lang w:eastAsia="ja-JP"/>
        </w:rPr>
      </w:pPr>
      <w:r>
        <w:rPr>
          <w:lang w:eastAsia="ja-JP"/>
        </w:rPr>
        <w:t>(a)</w:t>
      </w:r>
      <w:r>
        <w:rPr>
          <w:lang w:eastAsia="ja-JP"/>
        </w:rPr>
        <w:tab/>
        <w:t>Where you are absent from duty without approval, all remuneration and other benefits provided under this Agreement will cease until you resume duty or are granted leave.</w:t>
      </w:r>
    </w:p>
    <w:p w14:paraId="07A1FC85" w14:textId="77777777" w:rsidR="005549F4" w:rsidRDefault="008815C9">
      <w:pPr>
        <w:ind w:left="1418" w:hanging="720"/>
        <w:rPr>
          <w:lang w:eastAsia="ja-JP"/>
        </w:rPr>
      </w:pPr>
      <w:r>
        <w:rPr>
          <w:lang w:eastAsia="ja-JP"/>
        </w:rPr>
        <w:t>(b)</w:t>
      </w:r>
      <w:r>
        <w:rPr>
          <w:lang w:eastAsia="ja-JP"/>
        </w:rPr>
        <w:tab/>
        <w:t>Periods of unauthorised absence do not count as service.</w:t>
      </w:r>
    </w:p>
    <w:p w14:paraId="6C61246C" w14:textId="3AD77893" w:rsidR="005549F4" w:rsidRPr="00B35EB6" w:rsidRDefault="003A6C76" w:rsidP="00B35EB6">
      <w:pPr>
        <w:pStyle w:val="Heading2"/>
      </w:pPr>
      <w:bookmarkStart w:id="75" w:name="_Toc2602320"/>
      <w:r w:rsidRPr="00B35EB6">
        <w:t>3</w:t>
      </w:r>
      <w:r w:rsidR="0036373E" w:rsidRPr="00B35EB6">
        <w:t>2</w:t>
      </w:r>
      <w:r w:rsidR="008815C9" w:rsidRPr="00B35EB6">
        <w:t>.</w:t>
      </w:r>
      <w:r w:rsidR="008815C9" w:rsidRPr="00B35EB6">
        <w:tab/>
        <w:t>Overpayment or underpayment of salary</w:t>
      </w:r>
      <w:bookmarkEnd w:id="75"/>
    </w:p>
    <w:p w14:paraId="65BF4695" w14:textId="4B5B3FFF" w:rsidR="005549F4" w:rsidRDefault="0036373E">
      <w:pPr>
        <w:ind w:left="720" w:hanging="720"/>
        <w:rPr>
          <w:lang w:eastAsia="ja-JP"/>
        </w:rPr>
      </w:pPr>
      <w:r>
        <w:rPr>
          <w:lang w:eastAsia="ja-JP"/>
        </w:rPr>
        <w:t>32</w:t>
      </w:r>
      <w:r w:rsidR="008815C9">
        <w:rPr>
          <w:lang w:eastAsia="ja-JP"/>
        </w:rPr>
        <w:t>.1</w:t>
      </w:r>
      <w:r w:rsidR="008815C9">
        <w:rPr>
          <w:lang w:eastAsia="ja-JP"/>
        </w:rPr>
        <w:tab/>
        <w:t xml:space="preserve">When an overpayment of salary, allowances or other remuneration has been identified, we will require the overpayment to be repaid in full. As an alternative you may authorise us to deduct this amount from your pay at the rate of 20 per cent of your net fortnightly salary </w:t>
      </w:r>
      <w:r w:rsidR="008815C9">
        <w:rPr>
          <w:lang w:eastAsia="ja-JP"/>
        </w:rPr>
        <w:lastRenderedPageBreak/>
        <w:t xml:space="preserve">until recovered in full. The </w:t>
      </w:r>
      <w:r w:rsidR="000432A5">
        <w:rPr>
          <w:lang w:eastAsia="ja-JP"/>
        </w:rPr>
        <w:t>s</w:t>
      </w:r>
      <w:r w:rsidR="008815C9">
        <w:rPr>
          <w:lang w:eastAsia="ja-JP"/>
        </w:rPr>
        <w:t>ecretary may approve a lesser amount in circumstances of severe hardship.</w:t>
      </w:r>
    </w:p>
    <w:p w14:paraId="7603AC00" w14:textId="79365BE9" w:rsidR="005549F4" w:rsidRDefault="0036373E">
      <w:pPr>
        <w:rPr>
          <w:lang w:eastAsia="ja-JP"/>
        </w:rPr>
      </w:pPr>
      <w:r>
        <w:rPr>
          <w:lang w:eastAsia="ja-JP"/>
        </w:rPr>
        <w:t>32</w:t>
      </w:r>
      <w:r w:rsidR="008815C9">
        <w:rPr>
          <w:lang w:eastAsia="ja-JP"/>
        </w:rPr>
        <w:t>.2</w:t>
      </w:r>
      <w:r w:rsidR="008815C9">
        <w:rPr>
          <w:lang w:eastAsia="ja-JP"/>
        </w:rPr>
        <w:tab/>
        <w:t>You may authorise at any time the deduction of a greater amount.</w:t>
      </w:r>
    </w:p>
    <w:p w14:paraId="05EA6F18" w14:textId="487BBF08" w:rsidR="005549F4" w:rsidRDefault="0036373E">
      <w:pPr>
        <w:ind w:left="720" w:hanging="720"/>
        <w:rPr>
          <w:lang w:eastAsia="ja-JP"/>
        </w:rPr>
      </w:pPr>
      <w:r>
        <w:rPr>
          <w:lang w:eastAsia="ja-JP"/>
        </w:rPr>
        <w:t>32</w:t>
      </w:r>
      <w:r w:rsidR="008815C9">
        <w:rPr>
          <w:lang w:eastAsia="ja-JP"/>
        </w:rPr>
        <w:t>.3</w:t>
      </w:r>
      <w:r w:rsidR="008815C9">
        <w:rPr>
          <w:lang w:eastAsia="ja-JP"/>
        </w:rPr>
        <w:tab/>
        <w:t>On cessation of employment, you may authorise us to deduct any amount owing to the department from your final payout, and you will be advised of the amount and reason/s in writing for the deduction/s.</w:t>
      </w:r>
    </w:p>
    <w:p w14:paraId="0DB49F33" w14:textId="4C6B5638" w:rsidR="005549F4" w:rsidRDefault="0036373E">
      <w:pPr>
        <w:ind w:left="720" w:hanging="720"/>
        <w:rPr>
          <w:lang w:eastAsia="ja-JP"/>
        </w:rPr>
      </w:pPr>
      <w:r>
        <w:rPr>
          <w:lang w:eastAsia="ja-JP"/>
        </w:rPr>
        <w:t>32</w:t>
      </w:r>
      <w:r w:rsidR="008815C9">
        <w:rPr>
          <w:lang w:eastAsia="ja-JP"/>
        </w:rPr>
        <w:t>.4</w:t>
      </w:r>
      <w:r w:rsidR="008815C9">
        <w:rPr>
          <w:lang w:eastAsia="ja-JP"/>
        </w:rPr>
        <w:tab/>
        <w:t>Where you have been underpaid salary or allowances, we will correct the situation as quickly as possible.</w:t>
      </w:r>
    </w:p>
    <w:p w14:paraId="7D8BE68E" w14:textId="049B2808" w:rsidR="00463BFC" w:rsidRDefault="00463BFC" w:rsidP="00B35EB6">
      <w:pPr>
        <w:pStyle w:val="Heading2"/>
        <w:rPr>
          <w:lang w:eastAsia="ja-JP"/>
        </w:rPr>
      </w:pPr>
      <w:bookmarkStart w:id="76" w:name="_Toc2602321"/>
      <w:r>
        <w:rPr>
          <w:lang w:eastAsia="ja-JP"/>
        </w:rPr>
        <w:t>3</w:t>
      </w:r>
      <w:r w:rsidR="0036373E">
        <w:rPr>
          <w:lang w:eastAsia="ja-JP"/>
        </w:rPr>
        <w:t>3</w:t>
      </w:r>
      <w:r>
        <w:rPr>
          <w:lang w:eastAsia="ja-JP"/>
        </w:rPr>
        <w:t>.</w:t>
      </w:r>
      <w:r>
        <w:rPr>
          <w:lang w:eastAsia="ja-JP"/>
        </w:rPr>
        <w:tab/>
        <w:t>Payment on death</w:t>
      </w:r>
      <w:bookmarkEnd w:id="76"/>
    </w:p>
    <w:p w14:paraId="2CA956F4" w14:textId="008FA3D2" w:rsidR="00463BFC" w:rsidRPr="00617003" w:rsidRDefault="0036373E" w:rsidP="00617003">
      <w:pPr>
        <w:shd w:val="clear" w:color="auto" w:fill="FFFFFF"/>
        <w:spacing w:after="150" w:line="240" w:lineRule="auto"/>
        <w:ind w:left="720" w:hanging="720"/>
        <w:rPr>
          <w:rFonts w:ascii="Calibri" w:eastAsia="Times New Roman" w:hAnsi="Calibri" w:cs="Segoe UI"/>
          <w:color w:val="343434"/>
          <w:lang w:eastAsia="en-AU"/>
        </w:rPr>
      </w:pPr>
      <w:r>
        <w:rPr>
          <w:rFonts w:ascii="Calibri" w:eastAsia="Times New Roman" w:hAnsi="Calibri" w:cs="Segoe UI"/>
          <w:color w:val="343434"/>
          <w:lang w:eastAsia="en-AU"/>
        </w:rPr>
        <w:t>33</w:t>
      </w:r>
      <w:r w:rsidR="00463BFC" w:rsidRPr="00617003">
        <w:rPr>
          <w:rFonts w:ascii="Calibri" w:eastAsia="Times New Roman" w:hAnsi="Calibri" w:cs="Segoe UI"/>
          <w:color w:val="343434"/>
          <w:lang w:eastAsia="en-AU"/>
        </w:rPr>
        <w:t xml:space="preserve">.1 </w:t>
      </w:r>
      <w:r w:rsidR="00463BFC">
        <w:rPr>
          <w:rFonts w:ascii="Calibri" w:eastAsia="Times New Roman" w:hAnsi="Calibri" w:cs="Segoe UI"/>
          <w:color w:val="343434"/>
          <w:lang w:eastAsia="en-AU"/>
        </w:rPr>
        <w:tab/>
      </w:r>
      <w:r w:rsidR="00463BFC" w:rsidRPr="00617003">
        <w:rPr>
          <w:rFonts w:ascii="Calibri" w:eastAsia="Times New Roman" w:hAnsi="Calibri" w:cs="Segoe UI"/>
          <w:color w:val="343434"/>
          <w:lang w:eastAsia="en-AU"/>
        </w:rPr>
        <w:t>Where an employee dies, or the secretary has directed that an employee will be presumed to have died on a particular date, the secretary will authorise the payment of the amount to which the former employee would have been entitled had the employee ceased employment by way of resignation or retirement.</w:t>
      </w:r>
    </w:p>
    <w:p w14:paraId="11DC8160" w14:textId="3AC0BD77" w:rsidR="00463BFC" w:rsidRDefault="0036373E" w:rsidP="00617003">
      <w:pPr>
        <w:shd w:val="clear" w:color="auto" w:fill="FFFFFF"/>
        <w:spacing w:after="150" w:line="240" w:lineRule="auto"/>
        <w:ind w:left="720" w:hanging="720"/>
        <w:rPr>
          <w:rFonts w:ascii="Calibri" w:eastAsia="Times New Roman" w:hAnsi="Calibri" w:cs="Segoe UI"/>
          <w:color w:val="343434"/>
          <w:lang w:eastAsia="en-AU"/>
        </w:rPr>
      </w:pPr>
      <w:r>
        <w:rPr>
          <w:rFonts w:ascii="Calibri" w:eastAsia="Times New Roman" w:hAnsi="Calibri" w:cs="Segoe UI"/>
          <w:color w:val="343434"/>
          <w:lang w:eastAsia="en-AU"/>
        </w:rPr>
        <w:t>33</w:t>
      </w:r>
      <w:r w:rsidR="00463BFC" w:rsidRPr="00617003">
        <w:rPr>
          <w:rFonts w:ascii="Calibri" w:eastAsia="Times New Roman" w:hAnsi="Calibri" w:cs="Segoe UI"/>
          <w:color w:val="343434"/>
          <w:lang w:eastAsia="en-AU"/>
        </w:rPr>
        <w:t>.</w:t>
      </w:r>
      <w:r w:rsidR="00617003">
        <w:rPr>
          <w:rFonts w:ascii="Calibri" w:eastAsia="Times New Roman" w:hAnsi="Calibri" w:cs="Segoe UI"/>
          <w:color w:val="343434"/>
          <w:lang w:eastAsia="en-AU"/>
        </w:rPr>
        <w:t>2</w:t>
      </w:r>
      <w:r w:rsidR="00463BFC" w:rsidRPr="00617003">
        <w:rPr>
          <w:rFonts w:ascii="Calibri" w:eastAsia="Times New Roman" w:hAnsi="Calibri" w:cs="Segoe UI"/>
          <w:color w:val="343434"/>
          <w:lang w:eastAsia="en-AU"/>
        </w:rPr>
        <w:t xml:space="preserve"> </w:t>
      </w:r>
      <w:r w:rsidR="00463BFC">
        <w:rPr>
          <w:rFonts w:ascii="Calibri" w:eastAsia="Times New Roman" w:hAnsi="Calibri" w:cs="Segoe UI"/>
          <w:color w:val="343434"/>
          <w:lang w:eastAsia="en-AU"/>
        </w:rPr>
        <w:tab/>
      </w:r>
      <w:r w:rsidR="00463BFC" w:rsidRPr="00617003">
        <w:rPr>
          <w:rFonts w:ascii="Calibri" w:eastAsia="Times New Roman" w:hAnsi="Calibri" w:cs="Segoe UI"/>
          <w:color w:val="343434"/>
          <w:lang w:eastAsia="en-AU"/>
        </w:rPr>
        <w:t xml:space="preserve">On the death of the employee, any monies owing to the </w:t>
      </w:r>
      <w:r w:rsidR="00F6528A">
        <w:rPr>
          <w:rFonts w:ascii="Calibri" w:eastAsia="Times New Roman" w:hAnsi="Calibri" w:cs="Segoe UI"/>
          <w:color w:val="343434"/>
          <w:lang w:eastAsia="en-AU"/>
        </w:rPr>
        <w:t>D</w:t>
      </w:r>
      <w:r w:rsidR="00463BFC" w:rsidRPr="00617003">
        <w:rPr>
          <w:rFonts w:ascii="Calibri" w:eastAsia="Times New Roman" w:hAnsi="Calibri" w:cs="Segoe UI"/>
          <w:color w:val="343434"/>
          <w:lang w:eastAsia="en-AU"/>
        </w:rPr>
        <w:t>epartment as a result of advanced recreation leave credits will be waived.</w:t>
      </w:r>
    </w:p>
    <w:p w14:paraId="7CDF30D3" w14:textId="77777777" w:rsidR="00617003" w:rsidRDefault="00617003" w:rsidP="00617003">
      <w:pPr>
        <w:shd w:val="clear" w:color="auto" w:fill="FFFFFF"/>
        <w:spacing w:after="150" w:line="240" w:lineRule="auto"/>
        <w:ind w:left="720" w:hanging="720"/>
        <w:rPr>
          <w:rFonts w:ascii="Calibri" w:eastAsia="Times New Roman" w:hAnsi="Calibri" w:cs="Segoe UI"/>
          <w:color w:val="343434"/>
          <w:lang w:eastAsia="en-AU"/>
        </w:rPr>
      </w:pPr>
    </w:p>
    <w:p w14:paraId="5E4E8A65" w14:textId="77777777" w:rsidR="00617003" w:rsidRPr="00617003" w:rsidRDefault="00617003" w:rsidP="00617003">
      <w:pPr>
        <w:shd w:val="clear" w:color="auto" w:fill="FFFFFF"/>
        <w:spacing w:after="150" w:line="240" w:lineRule="auto"/>
        <w:ind w:left="720" w:hanging="720"/>
        <w:rPr>
          <w:rFonts w:ascii="Calibri" w:eastAsia="Times New Roman" w:hAnsi="Calibri" w:cs="Segoe UI"/>
          <w:color w:val="343434"/>
          <w:lang w:eastAsia="en-AU"/>
        </w:rPr>
      </w:pPr>
    </w:p>
    <w:p w14:paraId="027DC6D6" w14:textId="630F87D2" w:rsidR="00463BFC" w:rsidRDefault="00463BFC">
      <w:pPr>
        <w:ind w:left="720" w:hanging="720"/>
        <w:rPr>
          <w:lang w:eastAsia="ja-JP"/>
        </w:rPr>
      </w:pPr>
    </w:p>
    <w:p w14:paraId="42D4ECB9" w14:textId="77777777" w:rsidR="00B35EB6" w:rsidRPr="00463BFC" w:rsidRDefault="00B35EB6">
      <w:pPr>
        <w:ind w:left="720" w:hanging="720"/>
        <w:rPr>
          <w:lang w:eastAsia="ja-JP"/>
        </w:rPr>
      </w:pPr>
    </w:p>
    <w:p w14:paraId="654C12D5" w14:textId="26E6CE59" w:rsidR="005549F4" w:rsidRPr="00B35EB6" w:rsidRDefault="008815C9" w:rsidP="00B35EB6">
      <w:pPr>
        <w:pStyle w:val="Heading2"/>
      </w:pPr>
      <w:bookmarkStart w:id="77" w:name="_Toc2602322"/>
      <w:r w:rsidRPr="00B35EB6">
        <w:t>3</w:t>
      </w:r>
      <w:r w:rsidR="0036373E" w:rsidRPr="00B35EB6">
        <w:t>4</w:t>
      </w:r>
      <w:r w:rsidRPr="00B35EB6">
        <w:t>.</w:t>
      </w:r>
      <w:r w:rsidRPr="00B35EB6">
        <w:tab/>
        <w:t>Salary on election to transfer to a lower classification</w:t>
      </w:r>
      <w:bookmarkEnd w:id="77"/>
    </w:p>
    <w:p w14:paraId="327B7522" w14:textId="77777777" w:rsidR="005549F4" w:rsidRDefault="008815C9">
      <w:pPr>
        <w:ind w:left="720"/>
        <w:rPr>
          <w:lang w:eastAsia="ja-JP"/>
        </w:rPr>
      </w:pPr>
      <w:r>
        <w:rPr>
          <w:lang w:eastAsia="ja-JP"/>
        </w:rPr>
        <w:t>Where you elect to transfer to a lower classification on a permanent or temporary basis, salary will be paid at the maximum pay point of that lower classification.</w:t>
      </w:r>
    </w:p>
    <w:p w14:paraId="45496794" w14:textId="2166B062" w:rsidR="005549F4" w:rsidRPr="00B35EB6" w:rsidRDefault="008815C9" w:rsidP="00B35EB6">
      <w:pPr>
        <w:pStyle w:val="Heading2"/>
      </w:pPr>
      <w:bookmarkStart w:id="78" w:name="_Toc2602323"/>
      <w:r w:rsidRPr="00B35EB6">
        <w:lastRenderedPageBreak/>
        <w:t>3</w:t>
      </w:r>
      <w:r w:rsidR="0036373E" w:rsidRPr="00B35EB6">
        <w:t>5</w:t>
      </w:r>
      <w:r w:rsidRPr="00B35EB6">
        <w:t>.</w:t>
      </w:r>
      <w:r w:rsidRPr="00B35EB6">
        <w:tab/>
        <w:t>Salary sacrifice</w:t>
      </w:r>
      <w:bookmarkEnd w:id="78"/>
    </w:p>
    <w:p w14:paraId="2C176485" w14:textId="1987DDA2" w:rsidR="005549F4" w:rsidRDefault="0036373E">
      <w:pPr>
        <w:ind w:left="720" w:hanging="720"/>
        <w:rPr>
          <w:lang w:eastAsia="ja-JP"/>
        </w:rPr>
      </w:pPr>
      <w:r>
        <w:rPr>
          <w:lang w:eastAsia="ja-JP"/>
        </w:rPr>
        <w:t>35</w:t>
      </w:r>
      <w:r w:rsidR="008815C9">
        <w:rPr>
          <w:lang w:eastAsia="ja-JP"/>
        </w:rPr>
        <w:t>.1</w:t>
      </w:r>
      <w:r w:rsidR="008815C9">
        <w:rPr>
          <w:lang w:eastAsia="ja-JP"/>
        </w:rPr>
        <w:tab/>
        <w:t>You may choose to sacrifice part of your salary (salary packaging) for other benefits to meet your individual needs.</w:t>
      </w:r>
    </w:p>
    <w:p w14:paraId="18780E4C" w14:textId="3287F308" w:rsidR="005549F4" w:rsidRDefault="0036373E">
      <w:pPr>
        <w:ind w:left="720" w:hanging="720"/>
        <w:rPr>
          <w:lang w:eastAsia="ja-JP"/>
        </w:rPr>
      </w:pPr>
      <w:r>
        <w:rPr>
          <w:lang w:eastAsia="ja-JP"/>
        </w:rPr>
        <w:t>35</w:t>
      </w:r>
      <w:r w:rsidR="008815C9">
        <w:rPr>
          <w:lang w:eastAsia="ja-JP"/>
        </w:rPr>
        <w:t>.2</w:t>
      </w:r>
      <w:r w:rsidR="008815C9">
        <w:rPr>
          <w:lang w:eastAsia="ja-JP"/>
        </w:rPr>
        <w:tab/>
        <w:t>All fringe benefits tax and administrative costs incurred as a result of any salary sacrifice arrangement are to be met by you with any Goods and Service Tax benefit being passed onto you by the department.</w:t>
      </w:r>
    </w:p>
    <w:p w14:paraId="50C93421" w14:textId="5C8F9F4D" w:rsidR="005549F4" w:rsidRDefault="0036373E">
      <w:pPr>
        <w:ind w:left="720" w:hanging="720"/>
        <w:rPr>
          <w:lang w:eastAsia="ja-JP"/>
        </w:rPr>
      </w:pPr>
      <w:r>
        <w:rPr>
          <w:lang w:eastAsia="ja-JP"/>
        </w:rPr>
        <w:t>35</w:t>
      </w:r>
      <w:r w:rsidR="008815C9">
        <w:rPr>
          <w:lang w:eastAsia="ja-JP"/>
        </w:rPr>
        <w:t>.3</w:t>
      </w:r>
      <w:r w:rsidR="008815C9">
        <w:rPr>
          <w:lang w:eastAsia="ja-JP"/>
        </w:rPr>
        <w:tab/>
        <w:t>Additional guidance concerning the application of salary sacrifice arrangements is contained in the Salary Sacrifice Policy.</w:t>
      </w:r>
    </w:p>
    <w:p w14:paraId="51E1AA82" w14:textId="190F033A" w:rsidR="005549F4" w:rsidRPr="00B35EB6" w:rsidRDefault="008815C9" w:rsidP="00B35EB6">
      <w:pPr>
        <w:pStyle w:val="Heading2"/>
      </w:pPr>
      <w:bookmarkStart w:id="79" w:name="_Toc2602324"/>
      <w:r w:rsidRPr="00B35EB6">
        <w:t>3</w:t>
      </w:r>
      <w:r w:rsidR="0036373E" w:rsidRPr="00B35EB6">
        <w:t>6</w:t>
      </w:r>
      <w:r w:rsidRPr="00B35EB6">
        <w:t>.</w:t>
      </w:r>
      <w:r w:rsidRPr="00B35EB6">
        <w:tab/>
        <w:t>Deferred salary leave scheme</w:t>
      </w:r>
      <w:bookmarkEnd w:id="79"/>
    </w:p>
    <w:p w14:paraId="595712DE" w14:textId="77777777" w:rsidR="005549F4" w:rsidRDefault="008815C9">
      <w:pPr>
        <w:ind w:left="720"/>
        <w:rPr>
          <w:lang w:eastAsia="ja-JP"/>
        </w:rPr>
      </w:pPr>
      <w:r>
        <w:rPr>
          <w:lang w:eastAsia="ja-JP"/>
        </w:rPr>
        <w:t xml:space="preserve">A deferred salary leave scheme is available to you. Additional guidance concerning the scheme is contained in the </w:t>
      </w:r>
      <w:r w:rsidRPr="00EA588F">
        <w:rPr>
          <w:i/>
          <w:lang w:eastAsia="ja-JP"/>
        </w:rPr>
        <w:t>Deferred Salary Scheme Enterprise Agreement Guideline</w:t>
      </w:r>
      <w:r>
        <w:rPr>
          <w:lang w:eastAsia="ja-JP"/>
        </w:rPr>
        <w:t>.</w:t>
      </w:r>
    </w:p>
    <w:p w14:paraId="782266C5" w14:textId="30E41E12" w:rsidR="00C72596" w:rsidRDefault="00463BFC" w:rsidP="00B35EB6">
      <w:pPr>
        <w:pStyle w:val="Heading2"/>
        <w:rPr>
          <w:lang w:eastAsia="ja-JP"/>
        </w:rPr>
      </w:pPr>
      <w:bookmarkStart w:id="80" w:name="_Toc2602325"/>
      <w:r>
        <w:rPr>
          <w:lang w:eastAsia="ja-JP"/>
        </w:rPr>
        <w:t>3</w:t>
      </w:r>
      <w:r w:rsidR="0036373E">
        <w:rPr>
          <w:lang w:eastAsia="ja-JP"/>
        </w:rPr>
        <w:t>7</w:t>
      </w:r>
      <w:r w:rsidR="00C72596">
        <w:rPr>
          <w:lang w:eastAsia="ja-JP"/>
        </w:rPr>
        <w:tab/>
        <w:t>Learning and development</w:t>
      </w:r>
      <w:bookmarkEnd w:id="80"/>
    </w:p>
    <w:p w14:paraId="66B17822" w14:textId="2BF371BF" w:rsidR="00C72596" w:rsidRPr="00617003" w:rsidRDefault="00C72596" w:rsidP="00617003">
      <w:pPr>
        <w:shd w:val="clear" w:color="auto" w:fill="FFFFFF"/>
        <w:spacing w:after="150" w:line="240" w:lineRule="auto"/>
        <w:ind w:left="720" w:hanging="720"/>
        <w:rPr>
          <w:rFonts w:ascii="Calibri" w:eastAsia="Times New Roman" w:hAnsi="Calibri" w:cs="Segoe UI"/>
          <w:color w:val="343434"/>
          <w:lang w:eastAsia="en-AU"/>
        </w:rPr>
      </w:pPr>
      <w:r>
        <w:rPr>
          <w:rFonts w:ascii="Calibri" w:eastAsia="Times New Roman" w:hAnsi="Calibri" w:cs="Segoe UI"/>
          <w:color w:val="343434"/>
          <w:lang w:eastAsia="en-AU"/>
        </w:rPr>
        <w:t>3</w:t>
      </w:r>
      <w:r w:rsidR="0036373E">
        <w:rPr>
          <w:rFonts w:ascii="Calibri" w:eastAsia="Times New Roman" w:hAnsi="Calibri" w:cs="Segoe UI"/>
          <w:color w:val="343434"/>
          <w:lang w:eastAsia="en-AU"/>
        </w:rPr>
        <w:t>7</w:t>
      </w:r>
      <w:r w:rsidRPr="00617003">
        <w:rPr>
          <w:rFonts w:ascii="Calibri" w:eastAsia="Times New Roman" w:hAnsi="Calibri" w:cs="Segoe UI"/>
          <w:color w:val="343434"/>
          <w:lang w:eastAsia="en-AU"/>
        </w:rPr>
        <w:t xml:space="preserve">.1 </w:t>
      </w:r>
      <w:r>
        <w:rPr>
          <w:rFonts w:ascii="Calibri" w:eastAsia="Times New Roman" w:hAnsi="Calibri" w:cs="Segoe UI"/>
          <w:color w:val="343434"/>
          <w:lang w:eastAsia="en-AU"/>
        </w:rPr>
        <w:tab/>
      </w:r>
      <w:r w:rsidRPr="00617003">
        <w:rPr>
          <w:rFonts w:ascii="Calibri" w:eastAsia="Times New Roman" w:hAnsi="Calibri" w:cs="Segoe UI"/>
          <w:color w:val="343434"/>
          <w:lang w:eastAsia="en-AU"/>
        </w:rPr>
        <w:t>The department is committed to providing you with learning and development opportunities that will assist your career aims and</w:t>
      </w:r>
      <w:r w:rsidR="007A5A0C">
        <w:rPr>
          <w:rFonts w:ascii="Calibri" w:eastAsia="Times New Roman" w:hAnsi="Calibri" w:cs="Segoe UI"/>
          <w:color w:val="343434"/>
          <w:lang w:eastAsia="en-AU"/>
        </w:rPr>
        <w:t xml:space="preserve"> help you</w:t>
      </w:r>
      <w:r w:rsidRPr="00617003">
        <w:rPr>
          <w:rFonts w:ascii="Calibri" w:eastAsia="Times New Roman" w:hAnsi="Calibri" w:cs="Segoe UI"/>
          <w:color w:val="343434"/>
          <w:lang w:eastAsia="en-AU"/>
        </w:rPr>
        <w:t xml:space="preserve"> to acquire capability to undertake your current and possible future roles.</w:t>
      </w:r>
    </w:p>
    <w:p w14:paraId="4BB6117A" w14:textId="3CBC371C" w:rsidR="00C72596" w:rsidRPr="00617003" w:rsidRDefault="00C72596" w:rsidP="00617003">
      <w:pPr>
        <w:shd w:val="clear" w:color="auto" w:fill="FFFFFF"/>
        <w:spacing w:after="150" w:line="240" w:lineRule="auto"/>
        <w:ind w:left="720" w:hanging="720"/>
        <w:rPr>
          <w:rFonts w:ascii="Calibri" w:eastAsia="Times New Roman" w:hAnsi="Calibri" w:cs="Segoe UI"/>
          <w:color w:val="343434"/>
          <w:lang w:eastAsia="en-AU"/>
        </w:rPr>
      </w:pPr>
      <w:r>
        <w:rPr>
          <w:rFonts w:ascii="Calibri" w:eastAsia="Times New Roman" w:hAnsi="Calibri" w:cs="Segoe UI"/>
          <w:color w:val="343434"/>
          <w:lang w:eastAsia="en-AU"/>
        </w:rPr>
        <w:t>3</w:t>
      </w:r>
      <w:r w:rsidR="0036373E">
        <w:rPr>
          <w:rFonts w:ascii="Calibri" w:eastAsia="Times New Roman" w:hAnsi="Calibri" w:cs="Segoe UI"/>
          <w:color w:val="343434"/>
          <w:lang w:eastAsia="en-AU"/>
        </w:rPr>
        <w:t>7</w:t>
      </w:r>
      <w:r w:rsidRPr="00617003">
        <w:rPr>
          <w:rFonts w:ascii="Calibri" w:eastAsia="Times New Roman" w:hAnsi="Calibri" w:cs="Segoe UI"/>
          <w:color w:val="343434"/>
          <w:lang w:eastAsia="en-AU"/>
        </w:rPr>
        <w:t>.</w:t>
      </w:r>
      <w:r w:rsidR="002E44C8">
        <w:rPr>
          <w:rFonts w:ascii="Calibri" w:eastAsia="Times New Roman" w:hAnsi="Calibri" w:cs="Segoe UI"/>
          <w:color w:val="343434"/>
          <w:lang w:eastAsia="en-AU"/>
        </w:rPr>
        <w:t>2</w:t>
      </w:r>
      <w:r w:rsidRPr="00617003">
        <w:rPr>
          <w:rFonts w:ascii="Calibri" w:eastAsia="Times New Roman" w:hAnsi="Calibri" w:cs="Segoe UI"/>
          <w:color w:val="343434"/>
          <w:lang w:eastAsia="en-AU"/>
        </w:rPr>
        <w:t xml:space="preserve"> </w:t>
      </w:r>
      <w:r>
        <w:rPr>
          <w:rFonts w:ascii="Calibri" w:eastAsia="Times New Roman" w:hAnsi="Calibri" w:cs="Segoe UI"/>
          <w:color w:val="343434"/>
          <w:lang w:eastAsia="en-AU"/>
        </w:rPr>
        <w:tab/>
      </w:r>
      <w:r w:rsidRPr="00617003">
        <w:rPr>
          <w:rFonts w:ascii="Calibri" w:eastAsia="Times New Roman" w:hAnsi="Calibri" w:cs="Segoe UI"/>
          <w:color w:val="343434"/>
          <w:lang w:eastAsia="en-AU"/>
        </w:rPr>
        <w:t xml:space="preserve">Our </w:t>
      </w:r>
      <w:proofErr w:type="spellStart"/>
      <w:r w:rsidRPr="00617003">
        <w:rPr>
          <w:rFonts w:ascii="Calibri" w:eastAsia="Times New Roman" w:hAnsi="Calibri" w:cs="Segoe UI"/>
          <w:color w:val="343434"/>
          <w:lang w:eastAsia="en-AU"/>
        </w:rPr>
        <w:t>studybank</w:t>
      </w:r>
      <w:proofErr w:type="spellEnd"/>
      <w:r w:rsidRPr="00617003">
        <w:rPr>
          <w:rFonts w:ascii="Calibri" w:eastAsia="Times New Roman" w:hAnsi="Calibri" w:cs="Segoe UI"/>
          <w:color w:val="343434"/>
          <w:lang w:eastAsia="en-AU"/>
        </w:rPr>
        <w:t xml:space="preserve"> scheme encourages your external study, given the benefits for the department, and if granted approved student status under the scheme you may be provided with:</w:t>
      </w:r>
    </w:p>
    <w:p w14:paraId="22C95E5F" w14:textId="5DD9C91E" w:rsidR="00C72596" w:rsidRPr="00617003" w:rsidRDefault="00C72596" w:rsidP="00617003">
      <w:pPr>
        <w:shd w:val="clear" w:color="auto" w:fill="FFFFFF"/>
        <w:spacing w:after="150" w:line="240" w:lineRule="auto"/>
        <w:ind w:firstLine="720"/>
        <w:rPr>
          <w:rFonts w:ascii="Calibri" w:eastAsia="Times New Roman" w:hAnsi="Calibri" w:cs="Segoe UI"/>
          <w:color w:val="343434"/>
          <w:lang w:eastAsia="en-AU"/>
        </w:rPr>
      </w:pPr>
      <w:r w:rsidRPr="00617003">
        <w:rPr>
          <w:rFonts w:ascii="Calibri" w:eastAsia="Times New Roman" w:hAnsi="Calibri" w:cs="Segoe UI"/>
          <w:color w:val="343434"/>
          <w:lang w:eastAsia="en-AU"/>
        </w:rPr>
        <w:t>(a) study leave; and/or</w:t>
      </w:r>
    </w:p>
    <w:p w14:paraId="22362F51" w14:textId="77777777" w:rsidR="00C72596" w:rsidRPr="00617003" w:rsidRDefault="00C72596" w:rsidP="00617003">
      <w:pPr>
        <w:shd w:val="clear" w:color="auto" w:fill="FFFFFF"/>
        <w:spacing w:after="150" w:line="240" w:lineRule="auto"/>
        <w:ind w:firstLine="720"/>
        <w:rPr>
          <w:rFonts w:ascii="Calibri" w:eastAsia="Times New Roman" w:hAnsi="Calibri" w:cs="Segoe UI"/>
          <w:color w:val="343434"/>
          <w:lang w:eastAsia="en-AU"/>
        </w:rPr>
      </w:pPr>
      <w:r w:rsidRPr="00617003">
        <w:rPr>
          <w:rFonts w:ascii="Calibri" w:eastAsia="Times New Roman" w:hAnsi="Calibri" w:cs="Segoe UI"/>
          <w:color w:val="343434"/>
          <w:lang w:eastAsia="en-AU"/>
        </w:rPr>
        <w:t>(b) full or partial reimbursement of course fees.</w:t>
      </w:r>
    </w:p>
    <w:p w14:paraId="13C1F0DF" w14:textId="3E0141FF" w:rsidR="00C72596" w:rsidRPr="00617003" w:rsidRDefault="00C72596" w:rsidP="00617003">
      <w:pPr>
        <w:shd w:val="clear" w:color="auto" w:fill="FFFFFF"/>
        <w:spacing w:after="150" w:line="240" w:lineRule="auto"/>
        <w:ind w:left="720" w:hanging="720"/>
        <w:rPr>
          <w:rFonts w:ascii="Calibri" w:eastAsia="Times New Roman" w:hAnsi="Calibri" w:cs="Segoe UI"/>
          <w:color w:val="343434"/>
          <w:lang w:eastAsia="en-AU"/>
        </w:rPr>
      </w:pPr>
      <w:r w:rsidRPr="00617003">
        <w:rPr>
          <w:rFonts w:ascii="Calibri" w:eastAsia="Times New Roman" w:hAnsi="Calibri" w:cs="Segoe UI"/>
          <w:color w:val="343434"/>
          <w:lang w:eastAsia="en-AU"/>
        </w:rPr>
        <w:t>3</w:t>
      </w:r>
      <w:r w:rsidR="0036373E" w:rsidRPr="00617003">
        <w:rPr>
          <w:rFonts w:ascii="Calibri" w:eastAsia="Times New Roman" w:hAnsi="Calibri" w:cs="Segoe UI"/>
          <w:color w:val="343434"/>
          <w:lang w:eastAsia="en-AU"/>
        </w:rPr>
        <w:t>7</w:t>
      </w:r>
      <w:r w:rsidRPr="00617003">
        <w:rPr>
          <w:rFonts w:ascii="Calibri" w:eastAsia="Times New Roman" w:hAnsi="Calibri" w:cs="Segoe UI"/>
          <w:color w:val="343434"/>
          <w:lang w:eastAsia="en-AU"/>
        </w:rPr>
        <w:t>.</w:t>
      </w:r>
      <w:r w:rsidR="002E44C8">
        <w:rPr>
          <w:rFonts w:ascii="Calibri" w:eastAsia="Times New Roman" w:hAnsi="Calibri" w:cs="Segoe UI"/>
          <w:color w:val="343434"/>
          <w:lang w:eastAsia="en-AU"/>
        </w:rPr>
        <w:t>3</w:t>
      </w:r>
      <w:r w:rsidRPr="00617003">
        <w:rPr>
          <w:rFonts w:ascii="Calibri" w:eastAsia="Times New Roman" w:hAnsi="Calibri" w:cs="Segoe UI"/>
          <w:color w:val="343434"/>
          <w:lang w:eastAsia="en-AU"/>
        </w:rPr>
        <w:t xml:space="preserve"> </w:t>
      </w:r>
      <w:r w:rsidRPr="00617003">
        <w:rPr>
          <w:rFonts w:ascii="Calibri" w:eastAsia="Times New Roman" w:hAnsi="Calibri" w:cs="Segoe UI"/>
          <w:color w:val="343434"/>
          <w:lang w:eastAsia="en-AU"/>
        </w:rPr>
        <w:tab/>
        <w:t>Additional guidance concerning external study support</w:t>
      </w:r>
      <w:r w:rsidR="008F40AC" w:rsidRPr="00617003">
        <w:rPr>
          <w:rFonts w:ascii="Calibri" w:eastAsia="Times New Roman" w:hAnsi="Calibri" w:cs="Segoe UI"/>
          <w:color w:val="343434"/>
          <w:lang w:eastAsia="en-AU"/>
        </w:rPr>
        <w:t xml:space="preserve"> and study leave</w:t>
      </w:r>
      <w:r w:rsidRPr="00617003">
        <w:rPr>
          <w:rFonts w:ascii="Calibri" w:eastAsia="Times New Roman" w:hAnsi="Calibri" w:cs="Segoe UI"/>
          <w:color w:val="343434"/>
          <w:lang w:eastAsia="en-AU"/>
        </w:rPr>
        <w:t xml:space="preserve"> is contained in the </w:t>
      </w:r>
      <w:proofErr w:type="spellStart"/>
      <w:r w:rsidRPr="00617003">
        <w:rPr>
          <w:rFonts w:ascii="Calibri" w:eastAsia="Times New Roman" w:hAnsi="Calibri" w:cs="Segoe UI"/>
          <w:i/>
          <w:iCs/>
          <w:color w:val="343434"/>
          <w:lang w:eastAsia="en-AU"/>
        </w:rPr>
        <w:t>Studybank</w:t>
      </w:r>
      <w:proofErr w:type="spellEnd"/>
      <w:r w:rsidRPr="00617003">
        <w:rPr>
          <w:rFonts w:ascii="Calibri" w:eastAsia="Times New Roman" w:hAnsi="Calibri" w:cs="Segoe UI"/>
          <w:i/>
          <w:iCs/>
          <w:color w:val="343434"/>
          <w:lang w:eastAsia="en-AU"/>
        </w:rPr>
        <w:t xml:space="preserve"> </w:t>
      </w:r>
      <w:r w:rsidR="00EA588F">
        <w:rPr>
          <w:rFonts w:ascii="Calibri" w:eastAsia="Times New Roman" w:hAnsi="Calibri" w:cs="Segoe UI"/>
          <w:i/>
          <w:iCs/>
          <w:color w:val="343434"/>
          <w:lang w:eastAsia="en-AU"/>
        </w:rPr>
        <w:t>G</w:t>
      </w:r>
      <w:r w:rsidRPr="00617003">
        <w:rPr>
          <w:rFonts w:ascii="Calibri" w:eastAsia="Times New Roman" w:hAnsi="Calibri" w:cs="Segoe UI"/>
          <w:i/>
          <w:iCs/>
          <w:color w:val="343434"/>
          <w:lang w:eastAsia="en-AU"/>
        </w:rPr>
        <w:t>uideline</w:t>
      </w:r>
      <w:r w:rsidR="008F40AC" w:rsidRPr="00617003">
        <w:rPr>
          <w:rFonts w:ascii="Calibri" w:eastAsia="Times New Roman" w:hAnsi="Calibri" w:cs="Segoe UI"/>
          <w:i/>
          <w:iCs/>
          <w:color w:val="343434"/>
          <w:lang w:eastAsia="en-AU"/>
        </w:rPr>
        <w:t xml:space="preserve"> </w:t>
      </w:r>
      <w:r w:rsidR="008F40AC" w:rsidRPr="00617003">
        <w:rPr>
          <w:rFonts w:ascii="Calibri" w:eastAsia="Times New Roman" w:hAnsi="Calibri" w:cs="Segoe UI"/>
          <w:iCs/>
          <w:color w:val="343434"/>
          <w:lang w:eastAsia="en-AU"/>
        </w:rPr>
        <w:t xml:space="preserve">and </w:t>
      </w:r>
      <w:r w:rsidR="008F40AC" w:rsidRPr="00617003">
        <w:rPr>
          <w:rFonts w:ascii="Calibri" w:eastAsia="Times New Roman" w:hAnsi="Calibri" w:cs="Segoe UI"/>
          <w:i/>
          <w:iCs/>
          <w:color w:val="343434"/>
          <w:lang w:eastAsia="en-AU"/>
        </w:rPr>
        <w:t xml:space="preserve">Other leave </w:t>
      </w:r>
      <w:r w:rsidR="00EA588F">
        <w:rPr>
          <w:rFonts w:ascii="Calibri" w:eastAsia="Times New Roman" w:hAnsi="Calibri" w:cs="Segoe UI"/>
          <w:i/>
          <w:iCs/>
          <w:color w:val="343434"/>
          <w:lang w:eastAsia="en-AU"/>
        </w:rPr>
        <w:t>G</w:t>
      </w:r>
      <w:r w:rsidR="008F40AC" w:rsidRPr="00617003">
        <w:rPr>
          <w:rFonts w:ascii="Calibri" w:eastAsia="Times New Roman" w:hAnsi="Calibri" w:cs="Segoe UI"/>
          <w:i/>
          <w:iCs/>
          <w:color w:val="343434"/>
          <w:lang w:eastAsia="en-AU"/>
        </w:rPr>
        <w:t>uideline</w:t>
      </w:r>
      <w:r w:rsidRPr="00617003">
        <w:rPr>
          <w:rFonts w:ascii="Calibri" w:eastAsia="Times New Roman" w:hAnsi="Calibri" w:cs="Segoe UI"/>
          <w:color w:val="343434"/>
          <w:lang w:eastAsia="en-AU"/>
        </w:rPr>
        <w:t>.</w:t>
      </w:r>
    </w:p>
    <w:p w14:paraId="5644E308" w14:textId="77777777" w:rsidR="00C72596" w:rsidRPr="00C72596" w:rsidRDefault="00C72596" w:rsidP="00617003">
      <w:pPr>
        <w:rPr>
          <w:lang w:eastAsia="ja-JP"/>
        </w:rPr>
      </w:pPr>
    </w:p>
    <w:p w14:paraId="7C7BC016" w14:textId="7DC0E2C8" w:rsidR="005549F4" w:rsidRPr="00B35EB6" w:rsidRDefault="003A6C76" w:rsidP="00B35EB6">
      <w:pPr>
        <w:pStyle w:val="Heading2"/>
      </w:pPr>
      <w:bookmarkStart w:id="81" w:name="_Toc2602326"/>
      <w:r w:rsidRPr="00B35EB6">
        <w:lastRenderedPageBreak/>
        <w:t>3</w:t>
      </w:r>
      <w:r w:rsidR="0036373E" w:rsidRPr="00B35EB6">
        <w:t>8</w:t>
      </w:r>
      <w:r w:rsidR="008815C9" w:rsidRPr="00B35EB6">
        <w:t>.</w:t>
      </w:r>
      <w:r w:rsidR="008815C9" w:rsidRPr="00B35EB6">
        <w:tab/>
        <w:t>Performance Management</w:t>
      </w:r>
      <w:bookmarkEnd w:id="81"/>
    </w:p>
    <w:p w14:paraId="32850C58" w14:textId="7050D8A6" w:rsidR="005549F4" w:rsidRDefault="003A6C76">
      <w:pPr>
        <w:ind w:left="720" w:hanging="720"/>
        <w:rPr>
          <w:lang w:eastAsia="ja-JP"/>
        </w:rPr>
      </w:pPr>
      <w:r>
        <w:rPr>
          <w:lang w:eastAsia="ja-JP"/>
        </w:rPr>
        <w:t>3</w:t>
      </w:r>
      <w:r w:rsidR="0036373E">
        <w:rPr>
          <w:lang w:eastAsia="ja-JP"/>
        </w:rPr>
        <w:t>8</w:t>
      </w:r>
      <w:r w:rsidR="008815C9">
        <w:rPr>
          <w:lang w:eastAsia="ja-JP"/>
        </w:rPr>
        <w:t>.1</w:t>
      </w:r>
      <w:r w:rsidR="008815C9">
        <w:rPr>
          <w:lang w:eastAsia="ja-JP"/>
        </w:rPr>
        <w:tab/>
      </w:r>
      <w:r w:rsidR="005A5333">
        <w:rPr>
          <w:rFonts w:ascii="Calibri" w:hAnsi="Calibri" w:cs="Segoe UI"/>
          <w:color w:val="343434"/>
        </w:rPr>
        <w:t xml:space="preserve">Both you and your </w:t>
      </w:r>
      <w:r w:rsidR="00EC16C7">
        <w:rPr>
          <w:rFonts w:ascii="Calibri" w:hAnsi="Calibri" w:cs="Segoe UI"/>
          <w:color w:val="343434"/>
        </w:rPr>
        <w:t xml:space="preserve">line </w:t>
      </w:r>
      <w:r w:rsidR="005A5333">
        <w:rPr>
          <w:rFonts w:ascii="Calibri" w:hAnsi="Calibri" w:cs="Segoe UI"/>
          <w:color w:val="343434"/>
        </w:rPr>
        <w:t>manager have a responsibility to establish a working relationship which supports day-to-day interaction on workplace matters, including what, when and how work is</w:t>
      </w:r>
      <w:r w:rsidR="00EF4EEC">
        <w:rPr>
          <w:rFonts w:ascii="Calibri" w:hAnsi="Calibri" w:cs="Segoe UI"/>
          <w:color w:val="343434"/>
        </w:rPr>
        <w:t xml:space="preserve"> performed</w:t>
      </w:r>
      <w:r w:rsidR="008815C9">
        <w:rPr>
          <w:lang w:eastAsia="ja-JP"/>
        </w:rPr>
        <w:t>.</w:t>
      </w:r>
    </w:p>
    <w:p w14:paraId="6A28F588" w14:textId="7F050B61" w:rsidR="005A5333" w:rsidRDefault="003A6C76">
      <w:pPr>
        <w:ind w:left="720" w:hanging="720"/>
        <w:rPr>
          <w:rFonts w:ascii="Calibri" w:hAnsi="Calibri" w:cs="Segoe UI"/>
          <w:color w:val="343434"/>
        </w:rPr>
      </w:pPr>
      <w:r>
        <w:rPr>
          <w:lang w:eastAsia="ja-JP"/>
        </w:rPr>
        <w:t>3</w:t>
      </w:r>
      <w:r w:rsidR="0036373E">
        <w:rPr>
          <w:lang w:eastAsia="ja-JP"/>
        </w:rPr>
        <w:t>8</w:t>
      </w:r>
      <w:r w:rsidR="008815C9">
        <w:rPr>
          <w:lang w:eastAsia="ja-JP"/>
        </w:rPr>
        <w:t>.2</w:t>
      </w:r>
      <w:r w:rsidR="008815C9">
        <w:rPr>
          <w:lang w:eastAsia="ja-JP"/>
        </w:rPr>
        <w:tab/>
      </w:r>
      <w:r w:rsidR="005A5333">
        <w:rPr>
          <w:rFonts w:ascii="Calibri" w:hAnsi="Calibri" w:cs="Segoe UI"/>
          <w:color w:val="343434"/>
        </w:rPr>
        <w:t xml:space="preserve">The department’s performance management system provides you and your </w:t>
      </w:r>
      <w:r w:rsidR="00EC16C7">
        <w:rPr>
          <w:rFonts w:ascii="Calibri" w:hAnsi="Calibri" w:cs="Segoe UI"/>
          <w:color w:val="343434"/>
        </w:rPr>
        <w:t xml:space="preserve">line </w:t>
      </w:r>
      <w:r w:rsidR="005A5333">
        <w:rPr>
          <w:rFonts w:ascii="Calibri" w:hAnsi="Calibri" w:cs="Segoe UI"/>
          <w:color w:val="343434"/>
        </w:rPr>
        <w:t>manager with the opportunity to discuss your work performance, the working relationship and expectations, in the context of:</w:t>
      </w:r>
    </w:p>
    <w:p w14:paraId="5EEA3497" w14:textId="77777777" w:rsidR="005A5333" w:rsidRDefault="005A5333" w:rsidP="00617003">
      <w:pPr>
        <w:ind w:left="2160" w:hanging="720"/>
        <w:rPr>
          <w:rFonts w:ascii="Calibri" w:hAnsi="Calibri" w:cs="Segoe UI"/>
          <w:color w:val="343434"/>
        </w:rPr>
      </w:pPr>
      <w:r>
        <w:rPr>
          <w:lang w:eastAsia="ja-JP"/>
        </w:rPr>
        <w:t xml:space="preserve">(a) </w:t>
      </w:r>
      <w:r>
        <w:rPr>
          <w:rFonts w:ascii="Calibri" w:hAnsi="Calibri" w:cs="Segoe UI"/>
          <w:color w:val="343434"/>
        </w:rPr>
        <w:t>the department’s purpose and objectives;</w:t>
      </w:r>
    </w:p>
    <w:p w14:paraId="4072AE03" w14:textId="77777777" w:rsidR="005A5333" w:rsidRDefault="005A5333" w:rsidP="00617003">
      <w:pPr>
        <w:ind w:left="2160" w:hanging="720"/>
        <w:rPr>
          <w:rFonts w:ascii="Calibri" w:hAnsi="Calibri" w:cs="Segoe UI"/>
          <w:color w:val="343434"/>
        </w:rPr>
      </w:pPr>
      <w:r>
        <w:rPr>
          <w:lang w:eastAsia="ja-JP"/>
        </w:rPr>
        <w:t xml:space="preserve">(b) </w:t>
      </w:r>
      <w:r>
        <w:rPr>
          <w:rFonts w:ascii="Calibri" w:hAnsi="Calibri" w:cs="Segoe UI"/>
          <w:color w:val="343434"/>
        </w:rPr>
        <w:t>priorities of the work area;</w:t>
      </w:r>
    </w:p>
    <w:p w14:paraId="52FD40DC" w14:textId="77777777" w:rsidR="005A5333" w:rsidRDefault="005A5333" w:rsidP="00617003">
      <w:pPr>
        <w:ind w:left="2160" w:hanging="720"/>
        <w:rPr>
          <w:rFonts w:ascii="Calibri" w:hAnsi="Calibri" w:cs="Segoe UI"/>
          <w:color w:val="343434"/>
        </w:rPr>
      </w:pPr>
      <w:r>
        <w:rPr>
          <w:lang w:eastAsia="ja-JP"/>
        </w:rPr>
        <w:t xml:space="preserve">(c) </w:t>
      </w:r>
      <w:r>
        <w:rPr>
          <w:rFonts w:ascii="Calibri" w:hAnsi="Calibri" w:cs="Segoe UI"/>
          <w:color w:val="343434"/>
        </w:rPr>
        <w:t>building and maintaining capability; and</w:t>
      </w:r>
    </w:p>
    <w:p w14:paraId="50742BB7" w14:textId="13BDEF5D" w:rsidR="009205F7" w:rsidRDefault="009205F7" w:rsidP="00617003">
      <w:pPr>
        <w:ind w:left="2160" w:hanging="720"/>
        <w:rPr>
          <w:rFonts w:ascii="Calibri" w:hAnsi="Calibri" w:cs="Segoe UI"/>
          <w:color w:val="343434"/>
        </w:rPr>
      </w:pPr>
      <w:r>
        <w:rPr>
          <w:lang w:eastAsia="ja-JP"/>
        </w:rPr>
        <w:t>(d) good people management.</w:t>
      </w:r>
    </w:p>
    <w:p w14:paraId="2A29BDC9" w14:textId="7A41769F" w:rsidR="005549F4" w:rsidRDefault="0036373E">
      <w:pPr>
        <w:ind w:left="720" w:hanging="720"/>
        <w:rPr>
          <w:lang w:eastAsia="ja-JP"/>
        </w:rPr>
      </w:pPr>
      <w:r>
        <w:rPr>
          <w:lang w:eastAsia="ja-JP"/>
        </w:rPr>
        <w:t>38</w:t>
      </w:r>
      <w:r w:rsidR="008815C9">
        <w:rPr>
          <w:lang w:eastAsia="ja-JP"/>
        </w:rPr>
        <w:t>.3</w:t>
      </w:r>
      <w:r w:rsidR="008815C9">
        <w:rPr>
          <w:lang w:eastAsia="ja-JP"/>
        </w:rPr>
        <w:tab/>
      </w:r>
      <w:r w:rsidR="005A5333">
        <w:rPr>
          <w:rFonts w:ascii="Calibri" w:hAnsi="Calibri" w:cs="Segoe UI"/>
          <w:color w:val="343434"/>
        </w:rPr>
        <w:t xml:space="preserve">You are required to participate in the department’s performance management process and your </w:t>
      </w:r>
      <w:r w:rsidR="00EC16C7">
        <w:rPr>
          <w:rFonts w:ascii="Calibri" w:hAnsi="Calibri" w:cs="Segoe UI"/>
          <w:color w:val="343434"/>
        </w:rPr>
        <w:t xml:space="preserve">line </w:t>
      </w:r>
      <w:r w:rsidR="005A5333">
        <w:rPr>
          <w:rFonts w:ascii="Calibri" w:hAnsi="Calibri" w:cs="Segoe UI"/>
          <w:color w:val="343434"/>
        </w:rPr>
        <w:t xml:space="preserve">manager will work with you </w:t>
      </w:r>
      <w:r w:rsidR="00CB1F17">
        <w:rPr>
          <w:rFonts w:ascii="Calibri" w:hAnsi="Calibri" w:cs="Segoe UI"/>
          <w:color w:val="343434"/>
        </w:rPr>
        <w:t xml:space="preserve">to help you </w:t>
      </w:r>
      <w:r w:rsidR="005A5333">
        <w:rPr>
          <w:rFonts w:ascii="Calibri" w:hAnsi="Calibri" w:cs="Segoe UI"/>
          <w:color w:val="343434"/>
        </w:rPr>
        <w:t>to attain and sustain the standard expected.</w:t>
      </w:r>
    </w:p>
    <w:p w14:paraId="42D3C341" w14:textId="78947B21" w:rsidR="005A5333" w:rsidRDefault="00D02531">
      <w:pPr>
        <w:ind w:left="720" w:hanging="720"/>
        <w:rPr>
          <w:rFonts w:ascii="Calibri" w:hAnsi="Calibri" w:cs="Segoe UI"/>
          <w:color w:val="343434"/>
        </w:rPr>
      </w:pPr>
      <w:r>
        <w:rPr>
          <w:lang w:eastAsia="ja-JP"/>
        </w:rPr>
        <w:t>3</w:t>
      </w:r>
      <w:r w:rsidR="0036373E">
        <w:rPr>
          <w:lang w:eastAsia="ja-JP"/>
        </w:rPr>
        <w:t>8</w:t>
      </w:r>
      <w:r>
        <w:rPr>
          <w:lang w:eastAsia="ja-JP"/>
        </w:rPr>
        <w:t>.4</w:t>
      </w:r>
      <w:r w:rsidR="005A5333">
        <w:rPr>
          <w:lang w:eastAsia="ja-JP"/>
        </w:rPr>
        <w:tab/>
      </w:r>
      <w:r w:rsidR="005A5333">
        <w:rPr>
          <w:rFonts w:ascii="Calibri" w:hAnsi="Calibri" w:cs="Segoe UI"/>
          <w:color w:val="343434"/>
        </w:rPr>
        <w:t xml:space="preserve">You and your </w:t>
      </w:r>
      <w:r w:rsidR="00EC16C7">
        <w:rPr>
          <w:rFonts w:ascii="Calibri" w:hAnsi="Calibri" w:cs="Segoe UI"/>
          <w:color w:val="343434"/>
        </w:rPr>
        <w:t xml:space="preserve">line </w:t>
      </w:r>
      <w:r w:rsidR="005A5333">
        <w:rPr>
          <w:rFonts w:ascii="Calibri" w:hAnsi="Calibri" w:cs="Segoe UI"/>
          <w:color w:val="343434"/>
        </w:rPr>
        <w:t>manager will develop, maintain and regularly review a work plan and learning agreement</w:t>
      </w:r>
      <w:r w:rsidR="009205F7">
        <w:rPr>
          <w:rFonts w:ascii="Calibri" w:hAnsi="Calibri" w:cs="Segoe UI"/>
          <w:color w:val="343434"/>
        </w:rPr>
        <w:t>.</w:t>
      </w:r>
    </w:p>
    <w:p w14:paraId="31E248A4" w14:textId="639F41D6" w:rsidR="005A5333" w:rsidRDefault="00D02531">
      <w:pPr>
        <w:ind w:left="720" w:hanging="720"/>
        <w:rPr>
          <w:rFonts w:ascii="Calibri" w:hAnsi="Calibri" w:cs="Segoe UI"/>
          <w:color w:val="343434"/>
        </w:rPr>
      </w:pPr>
      <w:r>
        <w:rPr>
          <w:lang w:eastAsia="ja-JP"/>
        </w:rPr>
        <w:t>3</w:t>
      </w:r>
      <w:r w:rsidR="0036373E">
        <w:rPr>
          <w:lang w:eastAsia="ja-JP"/>
        </w:rPr>
        <w:t>8</w:t>
      </w:r>
      <w:r>
        <w:rPr>
          <w:lang w:eastAsia="ja-JP"/>
        </w:rPr>
        <w:t>.5</w:t>
      </w:r>
      <w:r w:rsidR="005A5333">
        <w:rPr>
          <w:lang w:eastAsia="ja-JP"/>
        </w:rPr>
        <w:tab/>
      </w:r>
      <w:r w:rsidR="005A5333">
        <w:rPr>
          <w:rFonts w:ascii="Calibri" w:hAnsi="Calibri" w:cs="Segoe UI"/>
          <w:color w:val="343434"/>
        </w:rPr>
        <w:t>Performance management will run on an annual cycle commencing 1 June each year and concluding 31 May of the following year. An end of cycle discussion must be held before 31 May, where a performance rating is given</w:t>
      </w:r>
      <w:r w:rsidR="0056023F">
        <w:rPr>
          <w:rFonts w:ascii="Calibri" w:hAnsi="Calibri" w:cs="Segoe UI"/>
          <w:color w:val="343434"/>
        </w:rPr>
        <w:t xml:space="preserve"> in accordance with clause 38.7</w:t>
      </w:r>
      <w:r w:rsidR="005A5333">
        <w:rPr>
          <w:rFonts w:ascii="Calibri" w:hAnsi="Calibri" w:cs="Segoe UI"/>
          <w:color w:val="343434"/>
        </w:rPr>
        <w:t>.</w:t>
      </w:r>
    </w:p>
    <w:p w14:paraId="697EE449" w14:textId="16D53727" w:rsidR="005A5333" w:rsidRDefault="00D02531">
      <w:pPr>
        <w:ind w:left="720" w:hanging="720"/>
        <w:rPr>
          <w:lang w:eastAsia="ja-JP"/>
        </w:rPr>
      </w:pPr>
      <w:r>
        <w:rPr>
          <w:lang w:eastAsia="ja-JP"/>
        </w:rPr>
        <w:t>3</w:t>
      </w:r>
      <w:r w:rsidR="0036373E">
        <w:rPr>
          <w:lang w:eastAsia="ja-JP"/>
        </w:rPr>
        <w:t>8</w:t>
      </w:r>
      <w:r>
        <w:rPr>
          <w:lang w:eastAsia="ja-JP"/>
        </w:rPr>
        <w:t>.6</w:t>
      </w:r>
      <w:r w:rsidR="005A5333">
        <w:rPr>
          <w:lang w:eastAsia="ja-JP"/>
        </w:rPr>
        <w:tab/>
      </w:r>
      <w:r w:rsidR="005A5333">
        <w:rPr>
          <w:rFonts w:ascii="Calibri" w:hAnsi="Calibri" w:cs="Segoe UI"/>
          <w:color w:val="343434"/>
        </w:rPr>
        <w:t xml:space="preserve">If you have worked in more than one role during the assessment period, your </w:t>
      </w:r>
      <w:r w:rsidR="00EC16C7">
        <w:rPr>
          <w:rFonts w:ascii="Calibri" w:hAnsi="Calibri" w:cs="Segoe UI"/>
          <w:color w:val="343434"/>
        </w:rPr>
        <w:t xml:space="preserve">line </w:t>
      </w:r>
      <w:r w:rsidR="005A5333">
        <w:rPr>
          <w:rFonts w:ascii="Calibri" w:hAnsi="Calibri" w:cs="Segoe UI"/>
          <w:color w:val="343434"/>
        </w:rPr>
        <w:t xml:space="preserve">manager must seek and take into account input from your previous </w:t>
      </w:r>
      <w:r w:rsidR="00EC16C7">
        <w:rPr>
          <w:rFonts w:ascii="Calibri" w:hAnsi="Calibri" w:cs="Segoe UI"/>
          <w:color w:val="343434"/>
        </w:rPr>
        <w:t xml:space="preserve">line </w:t>
      </w:r>
      <w:r w:rsidR="005A5333">
        <w:rPr>
          <w:rFonts w:ascii="Calibri" w:hAnsi="Calibri" w:cs="Segoe UI"/>
          <w:color w:val="343434"/>
        </w:rPr>
        <w:t>manager when assigning the end of cycle rating</w:t>
      </w:r>
      <w:r w:rsidR="0063536F">
        <w:rPr>
          <w:rFonts w:ascii="Calibri" w:hAnsi="Calibri" w:cs="Segoe UI"/>
          <w:color w:val="343434"/>
        </w:rPr>
        <w:t>.</w:t>
      </w:r>
    </w:p>
    <w:p w14:paraId="1E6292E0" w14:textId="0AE7C1DD" w:rsidR="005549F4" w:rsidRDefault="003A6C76" w:rsidP="004958AD">
      <w:pPr>
        <w:rPr>
          <w:lang w:eastAsia="ja-JP"/>
        </w:rPr>
      </w:pPr>
      <w:r w:rsidRPr="00995545">
        <w:lastRenderedPageBreak/>
        <w:t>3</w:t>
      </w:r>
      <w:r w:rsidR="0036373E" w:rsidRPr="00995545">
        <w:t>8</w:t>
      </w:r>
      <w:r w:rsidR="008815C9" w:rsidRPr="00995545">
        <w:t>.</w:t>
      </w:r>
      <w:r w:rsidR="00D02531" w:rsidRPr="00995545">
        <w:t>7</w:t>
      </w:r>
      <w:r w:rsidR="008815C9" w:rsidRPr="00995545">
        <w:tab/>
      </w:r>
      <w:r w:rsidR="008815C9" w:rsidRPr="004958AD">
        <w:rPr>
          <w:rStyle w:val="Heading3Char"/>
          <w:rFonts w:eastAsiaTheme="minorHAnsi"/>
          <w:sz w:val="22"/>
          <w:szCs w:val="22"/>
        </w:rPr>
        <w:t>Performance ratings</w:t>
      </w:r>
    </w:p>
    <w:p w14:paraId="46A96075" w14:textId="182A397F" w:rsidR="005549F4" w:rsidRDefault="008815C9">
      <w:pPr>
        <w:ind w:firstLine="709"/>
        <w:rPr>
          <w:lang w:eastAsia="ja-JP"/>
        </w:rPr>
      </w:pPr>
      <w:r>
        <w:rPr>
          <w:lang w:eastAsia="ja-JP"/>
        </w:rPr>
        <w:t xml:space="preserve">The department uses the following </w:t>
      </w:r>
      <w:r w:rsidR="005A5333">
        <w:rPr>
          <w:lang w:eastAsia="ja-JP"/>
        </w:rPr>
        <w:t xml:space="preserve">three </w:t>
      </w:r>
      <w:r>
        <w:rPr>
          <w:lang w:eastAsia="ja-JP"/>
        </w:rPr>
        <w:t>point rating scale to measure performance:</w:t>
      </w:r>
    </w:p>
    <w:p w14:paraId="6AE65479" w14:textId="0A640583" w:rsidR="005549F4" w:rsidRDefault="008815C9">
      <w:pPr>
        <w:ind w:left="709"/>
        <w:rPr>
          <w:lang w:eastAsia="ja-JP"/>
        </w:rPr>
      </w:pPr>
      <w:r>
        <w:rPr>
          <w:lang w:eastAsia="ja-JP"/>
        </w:rPr>
        <w:t>(a)</w:t>
      </w:r>
      <w:r>
        <w:rPr>
          <w:lang w:eastAsia="ja-JP"/>
        </w:rPr>
        <w:tab/>
      </w:r>
      <w:r w:rsidR="005A5333">
        <w:rPr>
          <w:lang w:eastAsia="ja-JP"/>
        </w:rPr>
        <w:t>e</w:t>
      </w:r>
      <w:r>
        <w:rPr>
          <w:lang w:eastAsia="ja-JP"/>
        </w:rPr>
        <w:t>xceeds expectations;</w:t>
      </w:r>
    </w:p>
    <w:p w14:paraId="39D1B582" w14:textId="6960E5D0" w:rsidR="005549F4" w:rsidRDefault="008815C9">
      <w:pPr>
        <w:ind w:left="709"/>
        <w:rPr>
          <w:lang w:eastAsia="ja-JP"/>
        </w:rPr>
      </w:pPr>
      <w:r>
        <w:rPr>
          <w:lang w:eastAsia="ja-JP"/>
        </w:rPr>
        <w:t>(b)</w:t>
      </w:r>
      <w:r>
        <w:rPr>
          <w:lang w:eastAsia="ja-JP"/>
        </w:rPr>
        <w:tab/>
      </w:r>
      <w:r w:rsidR="005A5333">
        <w:rPr>
          <w:lang w:eastAsia="ja-JP"/>
        </w:rPr>
        <w:t>m</w:t>
      </w:r>
      <w:r>
        <w:rPr>
          <w:lang w:eastAsia="ja-JP"/>
        </w:rPr>
        <w:t xml:space="preserve">eets expectations; </w:t>
      </w:r>
      <w:r w:rsidR="005A5333">
        <w:rPr>
          <w:lang w:eastAsia="ja-JP"/>
        </w:rPr>
        <w:t>and</w:t>
      </w:r>
    </w:p>
    <w:p w14:paraId="060D77D8" w14:textId="18A6A0CC" w:rsidR="005549F4" w:rsidRDefault="008815C9">
      <w:pPr>
        <w:ind w:left="709"/>
        <w:rPr>
          <w:lang w:eastAsia="ja-JP"/>
        </w:rPr>
      </w:pPr>
      <w:r>
        <w:rPr>
          <w:lang w:eastAsia="ja-JP"/>
        </w:rPr>
        <w:t>(</w:t>
      </w:r>
      <w:r w:rsidR="005A5333">
        <w:rPr>
          <w:lang w:eastAsia="ja-JP"/>
        </w:rPr>
        <w:t>c</w:t>
      </w:r>
      <w:r>
        <w:rPr>
          <w:lang w:eastAsia="ja-JP"/>
        </w:rPr>
        <w:t>)</w:t>
      </w:r>
      <w:r>
        <w:rPr>
          <w:lang w:eastAsia="ja-JP"/>
        </w:rPr>
        <w:tab/>
      </w:r>
      <w:r w:rsidR="005A5333">
        <w:rPr>
          <w:lang w:eastAsia="ja-JP"/>
        </w:rPr>
        <w:t>d</w:t>
      </w:r>
      <w:r>
        <w:rPr>
          <w:lang w:eastAsia="ja-JP"/>
        </w:rPr>
        <w:t>oes not meet expectations.</w:t>
      </w:r>
    </w:p>
    <w:p w14:paraId="2A4F3C5C" w14:textId="55C82565" w:rsidR="005A5333" w:rsidRDefault="005A5333" w:rsidP="00617003">
      <w:pPr>
        <w:ind w:left="709" w:hanging="709"/>
        <w:rPr>
          <w:lang w:eastAsia="ja-JP"/>
        </w:rPr>
      </w:pPr>
      <w:r>
        <w:rPr>
          <w:lang w:eastAsia="ja-JP"/>
        </w:rPr>
        <w:t>3</w:t>
      </w:r>
      <w:r w:rsidR="0036373E">
        <w:rPr>
          <w:lang w:eastAsia="ja-JP"/>
        </w:rPr>
        <w:t>8</w:t>
      </w:r>
      <w:r>
        <w:rPr>
          <w:lang w:eastAsia="ja-JP"/>
        </w:rPr>
        <w:t>.</w:t>
      </w:r>
      <w:r w:rsidR="0036373E">
        <w:rPr>
          <w:lang w:eastAsia="ja-JP"/>
        </w:rPr>
        <w:t>8</w:t>
      </w:r>
      <w:r>
        <w:rPr>
          <w:lang w:eastAsia="ja-JP"/>
        </w:rPr>
        <w:tab/>
        <w:t xml:space="preserve">Additional guidance concerning application of the performance management process is contained in the </w:t>
      </w:r>
      <w:r w:rsidRPr="00EA588F">
        <w:rPr>
          <w:i/>
          <w:lang w:eastAsia="ja-JP"/>
        </w:rPr>
        <w:t>Performance Management Enterprise Agreement Guideline</w:t>
      </w:r>
      <w:r>
        <w:rPr>
          <w:lang w:eastAsia="ja-JP"/>
        </w:rPr>
        <w:t>.</w:t>
      </w:r>
    </w:p>
    <w:p w14:paraId="4DBB3FD5" w14:textId="6D978849" w:rsidR="005549F4" w:rsidRDefault="005A5333" w:rsidP="00B35EB6">
      <w:pPr>
        <w:pStyle w:val="Heading2"/>
        <w:rPr>
          <w:lang w:eastAsia="ja-JP"/>
        </w:rPr>
      </w:pPr>
      <w:bookmarkStart w:id="82" w:name="_Toc2602327"/>
      <w:r>
        <w:rPr>
          <w:lang w:eastAsia="ja-JP"/>
        </w:rPr>
        <w:t>3</w:t>
      </w:r>
      <w:r w:rsidR="0036373E">
        <w:rPr>
          <w:lang w:eastAsia="ja-JP"/>
        </w:rPr>
        <w:t>9</w:t>
      </w:r>
      <w:r>
        <w:rPr>
          <w:lang w:eastAsia="ja-JP"/>
        </w:rPr>
        <w:t>.</w:t>
      </w:r>
      <w:r>
        <w:rPr>
          <w:lang w:eastAsia="ja-JP"/>
        </w:rPr>
        <w:tab/>
      </w:r>
      <w:r w:rsidR="008815C9" w:rsidRPr="00617003">
        <w:rPr>
          <w:lang w:eastAsia="ja-JP"/>
        </w:rPr>
        <w:t>Performance does not meet expectations</w:t>
      </w:r>
      <w:bookmarkEnd w:id="82"/>
    </w:p>
    <w:p w14:paraId="487414AA" w14:textId="6FAD94A5" w:rsidR="005A5333" w:rsidRDefault="005A5333" w:rsidP="0063536F">
      <w:pPr>
        <w:ind w:left="709" w:hanging="709"/>
        <w:rPr>
          <w:rFonts w:cs="Segoe UI"/>
          <w:color w:val="343434"/>
        </w:rPr>
      </w:pPr>
      <w:r>
        <w:rPr>
          <w:lang w:eastAsia="ja-JP"/>
        </w:rPr>
        <w:t>3</w:t>
      </w:r>
      <w:r w:rsidR="0036373E">
        <w:rPr>
          <w:lang w:eastAsia="ja-JP"/>
        </w:rPr>
        <w:t>9</w:t>
      </w:r>
      <w:r>
        <w:rPr>
          <w:lang w:eastAsia="ja-JP"/>
        </w:rPr>
        <w:t>.</w:t>
      </w:r>
      <w:r w:rsidR="00C45837">
        <w:rPr>
          <w:lang w:eastAsia="ja-JP"/>
        </w:rPr>
        <w:t>1</w:t>
      </w:r>
      <w:r>
        <w:rPr>
          <w:lang w:eastAsia="ja-JP"/>
        </w:rPr>
        <w:tab/>
      </w:r>
      <w:r w:rsidR="00A70FDC">
        <w:rPr>
          <w:rFonts w:ascii="Calibri" w:hAnsi="Calibri" w:cs="Segoe UI"/>
          <w:color w:val="343434"/>
        </w:rPr>
        <w:t>This clause does not apply</w:t>
      </w:r>
      <w:r w:rsidR="0056023F">
        <w:rPr>
          <w:rFonts w:ascii="Calibri" w:hAnsi="Calibri" w:cs="Segoe UI"/>
          <w:color w:val="343434"/>
        </w:rPr>
        <w:t xml:space="preserve"> to you</w:t>
      </w:r>
      <w:r w:rsidR="00A70FDC">
        <w:rPr>
          <w:rFonts w:ascii="Calibri" w:hAnsi="Calibri" w:cs="Segoe UI"/>
          <w:color w:val="343434"/>
        </w:rPr>
        <w:t xml:space="preserve"> if you are within a period of probation or a non-ongoing employee.</w:t>
      </w:r>
    </w:p>
    <w:p w14:paraId="1A7AE5EC" w14:textId="482B3DDF" w:rsidR="00A70FDC" w:rsidRDefault="00A70FDC" w:rsidP="0063536F">
      <w:pPr>
        <w:ind w:left="709" w:hanging="709"/>
        <w:rPr>
          <w:rFonts w:cs="Segoe UI"/>
          <w:color w:val="343434"/>
        </w:rPr>
      </w:pPr>
      <w:r>
        <w:rPr>
          <w:lang w:eastAsia="ja-JP"/>
        </w:rPr>
        <w:t>3</w:t>
      </w:r>
      <w:r w:rsidR="0036373E">
        <w:rPr>
          <w:lang w:eastAsia="ja-JP"/>
        </w:rPr>
        <w:t>9</w:t>
      </w:r>
      <w:r>
        <w:rPr>
          <w:lang w:eastAsia="ja-JP"/>
        </w:rPr>
        <w:t>.</w:t>
      </w:r>
      <w:r w:rsidR="00C45837">
        <w:rPr>
          <w:lang w:eastAsia="ja-JP"/>
        </w:rPr>
        <w:t>2</w:t>
      </w:r>
      <w:r>
        <w:rPr>
          <w:lang w:eastAsia="ja-JP"/>
        </w:rPr>
        <w:tab/>
      </w:r>
      <w:r>
        <w:rPr>
          <w:rFonts w:ascii="Calibri" w:hAnsi="Calibri" w:cs="Segoe UI"/>
          <w:color w:val="343434"/>
        </w:rPr>
        <w:t xml:space="preserve">If it is identified that your performance is not meeting expectations against your work plan and learning agreement, your </w:t>
      </w:r>
      <w:r w:rsidR="00EC16C7">
        <w:rPr>
          <w:rFonts w:ascii="Calibri" w:hAnsi="Calibri" w:cs="Segoe UI"/>
          <w:color w:val="343434"/>
        </w:rPr>
        <w:t xml:space="preserve">line </w:t>
      </w:r>
      <w:r>
        <w:rPr>
          <w:rFonts w:ascii="Calibri" w:hAnsi="Calibri" w:cs="Segoe UI"/>
          <w:color w:val="343434"/>
        </w:rPr>
        <w:t>manager will promptly raise this with you.</w:t>
      </w:r>
    </w:p>
    <w:p w14:paraId="1E0D137B" w14:textId="74EFF4C2" w:rsidR="00A70FDC" w:rsidRDefault="00A70FDC" w:rsidP="0063536F">
      <w:pPr>
        <w:ind w:left="709" w:hanging="709"/>
        <w:rPr>
          <w:rFonts w:cs="Segoe UI"/>
          <w:color w:val="343434"/>
        </w:rPr>
      </w:pPr>
      <w:r>
        <w:rPr>
          <w:lang w:eastAsia="ja-JP"/>
        </w:rPr>
        <w:t>3</w:t>
      </w:r>
      <w:r w:rsidR="0036373E">
        <w:rPr>
          <w:lang w:eastAsia="ja-JP"/>
        </w:rPr>
        <w:t>9</w:t>
      </w:r>
      <w:r>
        <w:rPr>
          <w:lang w:eastAsia="ja-JP"/>
        </w:rPr>
        <w:t>.</w:t>
      </w:r>
      <w:r w:rsidR="00C45837">
        <w:rPr>
          <w:lang w:eastAsia="ja-JP"/>
        </w:rPr>
        <w:t>3</w:t>
      </w:r>
      <w:r>
        <w:rPr>
          <w:lang w:eastAsia="ja-JP"/>
        </w:rPr>
        <w:tab/>
      </w:r>
      <w:r>
        <w:rPr>
          <w:rFonts w:ascii="Calibri" w:hAnsi="Calibri" w:cs="Segoe UI"/>
          <w:color w:val="343434"/>
        </w:rPr>
        <w:t xml:space="preserve">After receiving this advice, you will be provided with the opportunity and support of your </w:t>
      </w:r>
      <w:r w:rsidR="00EC16C7">
        <w:rPr>
          <w:rFonts w:ascii="Calibri" w:hAnsi="Calibri" w:cs="Segoe UI"/>
          <w:color w:val="343434"/>
        </w:rPr>
        <w:t xml:space="preserve">line </w:t>
      </w:r>
      <w:r>
        <w:rPr>
          <w:rFonts w:ascii="Calibri" w:hAnsi="Calibri" w:cs="Segoe UI"/>
          <w:color w:val="343434"/>
        </w:rPr>
        <w:t>manager to improve, including regular discussion and feedback, on your progress.</w:t>
      </w:r>
    </w:p>
    <w:p w14:paraId="43CDCFCE" w14:textId="38B4E4D8" w:rsidR="00A70FDC" w:rsidRDefault="00A70FDC" w:rsidP="0063536F">
      <w:pPr>
        <w:ind w:left="709" w:hanging="709"/>
        <w:rPr>
          <w:rFonts w:ascii="Calibri" w:eastAsia="Times New Roman" w:hAnsi="Calibri" w:cs="Segoe UI"/>
          <w:color w:val="343434"/>
          <w:lang w:eastAsia="en-AU"/>
        </w:rPr>
      </w:pPr>
      <w:r>
        <w:rPr>
          <w:lang w:eastAsia="ja-JP"/>
        </w:rPr>
        <w:t>3</w:t>
      </w:r>
      <w:r w:rsidR="0036373E">
        <w:rPr>
          <w:lang w:eastAsia="ja-JP"/>
        </w:rPr>
        <w:t>9</w:t>
      </w:r>
      <w:r>
        <w:rPr>
          <w:lang w:eastAsia="ja-JP"/>
        </w:rPr>
        <w:t>.</w:t>
      </w:r>
      <w:r w:rsidR="00C45837">
        <w:rPr>
          <w:lang w:eastAsia="ja-JP"/>
        </w:rPr>
        <w:t>4</w:t>
      </w:r>
      <w:r>
        <w:rPr>
          <w:lang w:eastAsia="ja-JP"/>
        </w:rPr>
        <w:tab/>
      </w:r>
      <w:r w:rsidR="0063536F">
        <w:rPr>
          <w:rFonts w:ascii="Calibri" w:hAnsi="Calibri" w:cs="Segoe UI"/>
          <w:color w:val="343434"/>
        </w:rPr>
        <w:t>If</w:t>
      </w:r>
      <w:r>
        <w:rPr>
          <w:rFonts w:ascii="Calibri" w:hAnsi="Calibri" w:cs="Segoe UI"/>
          <w:color w:val="343434"/>
        </w:rPr>
        <w:t xml:space="preserve"> your work performance continues to not meet expectations, a Performance Improvement Plan (PIP) will be developed by your </w:t>
      </w:r>
      <w:r w:rsidR="00EC16C7">
        <w:rPr>
          <w:rFonts w:ascii="Calibri" w:hAnsi="Calibri" w:cs="Segoe UI"/>
          <w:color w:val="343434"/>
        </w:rPr>
        <w:t xml:space="preserve">line </w:t>
      </w:r>
      <w:r>
        <w:rPr>
          <w:rFonts w:ascii="Calibri" w:hAnsi="Calibri" w:cs="Segoe UI"/>
          <w:color w:val="343434"/>
        </w:rPr>
        <w:t>manager</w:t>
      </w:r>
      <w:r w:rsidRPr="0063536F">
        <w:rPr>
          <w:rFonts w:ascii="Calibri" w:eastAsia="Times New Roman" w:hAnsi="Calibri" w:cs="Segoe UI"/>
          <w:color w:val="343434"/>
          <w:lang w:eastAsia="en-AU"/>
        </w:rPr>
        <w:t>.</w:t>
      </w:r>
    </w:p>
    <w:p w14:paraId="49B421CE" w14:textId="53A6D9AD" w:rsidR="00A70FDC" w:rsidRDefault="00A70FDC" w:rsidP="00C45837">
      <w:pPr>
        <w:shd w:val="clear" w:color="auto" w:fill="FFFFFF"/>
        <w:spacing w:after="150" w:line="240" w:lineRule="auto"/>
        <w:rPr>
          <w:rFonts w:ascii="Calibri" w:hAnsi="Calibri" w:cs="Segoe UI"/>
          <w:color w:val="343434"/>
        </w:rPr>
      </w:pPr>
      <w:r>
        <w:rPr>
          <w:rFonts w:ascii="Calibri" w:eastAsia="Times New Roman" w:hAnsi="Calibri" w:cs="Segoe UI"/>
          <w:color w:val="343434"/>
          <w:lang w:eastAsia="en-AU"/>
        </w:rPr>
        <w:t>3</w:t>
      </w:r>
      <w:r w:rsidR="0036373E">
        <w:rPr>
          <w:rFonts w:ascii="Calibri" w:eastAsia="Times New Roman" w:hAnsi="Calibri" w:cs="Segoe UI"/>
          <w:color w:val="343434"/>
          <w:lang w:eastAsia="en-AU"/>
        </w:rPr>
        <w:t>9</w:t>
      </w:r>
      <w:r>
        <w:rPr>
          <w:rFonts w:ascii="Calibri" w:eastAsia="Times New Roman" w:hAnsi="Calibri" w:cs="Segoe UI"/>
          <w:color w:val="343434"/>
          <w:lang w:eastAsia="en-AU"/>
        </w:rPr>
        <w:t>.</w:t>
      </w:r>
      <w:r w:rsidR="00C45837">
        <w:rPr>
          <w:rFonts w:ascii="Calibri" w:eastAsia="Times New Roman" w:hAnsi="Calibri" w:cs="Segoe UI"/>
          <w:color w:val="343434"/>
          <w:lang w:eastAsia="en-AU"/>
        </w:rPr>
        <w:t>5</w:t>
      </w:r>
      <w:r>
        <w:rPr>
          <w:rFonts w:ascii="Calibri" w:eastAsia="Times New Roman" w:hAnsi="Calibri" w:cs="Segoe UI"/>
          <w:color w:val="343434"/>
          <w:lang w:eastAsia="en-AU"/>
        </w:rPr>
        <w:tab/>
      </w:r>
      <w:r>
        <w:rPr>
          <w:rFonts w:ascii="Calibri" w:hAnsi="Calibri" w:cs="Segoe UI"/>
          <w:color w:val="343434"/>
        </w:rPr>
        <w:t xml:space="preserve">To commence formal action you will be provided with written advice from your </w:t>
      </w:r>
      <w:r w:rsidR="00EC16C7">
        <w:rPr>
          <w:rFonts w:ascii="Calibri" w:hAnsi="Calibri" w:cs="Segoe UI"/>
          <w:color w:val="343434"/>
        </w:rPr>
        <w:t xml:space="preserve">line </w:t>
      </w:r>
      <w:r>
        <w:rPr>
          <w:rFonts w:ascii="Calibri" w:hAnsi="Calibri" w:cs="Segoe UI"/>
          <w:color w:val="343434"/>
        </w:rPr>
        <w:t xml:space="preserve">manager </w:t>
      </w:r>
      <w:r w:rsidR="006B6FE5">
        <w:rPr>
          <w:rFonts w:ascii="Calibri" w:hAnsi="Calibri" w:cs="Segoe UI"/>
          <w:color w:val="343434"/>
        </w:rPr>
        <w:tab/>
      </w:r>
      <w:r>
        <w:rPr>
          <w:rFonts w:ascii="Calibri" w:hAnsi="Calibri" w:cs="Segoe UI"/>
          <w:color w:val="343434"/>
        </w:rPr>
        <w:t>that</w:t>
      </w:r>
      <w:r w:rsidR="006B6FE5">
        <w:rPr>
          <w:rFonts w:ascii="Calibri" w:hAnsi="Calibri" w:cs="Segoe UI"/>
          <w:color w:val="343434"/>
        </w:rPr>
        <w:t xml:space="preserve"> </w:t>
      </w:r>
      <w:r>
        <w:rPr>
          <w:rFonts w:ascii="Calibri" w:hAnsi="Calibri" w:cs="Segoe UI"/>
          <w:color w:val="343434"/>
        </w:rPr>
        <w:t>a PIP is to commence for a six week period, commencing from the date of the advice.</w:t>
      </w:r>
    </w:p>
    <w:p w14:paraId="20110C2B" w14:textId="5CF239F8" w:rsidR="00A70FDC" w:rsidRDefault="00A70FDC" w:rsidP="0063536F">
      <w:pPr>
        <w:shd w:val="clear" w:color="auto" w:fill="FFFFFF"/>
        <w:spacing w:after="150" w:line="240" w:lineRule="auto"/>
        <w:ind w:left="709" w:hanging="709"/>
        <w:rPr>
          <w:rFonts w:ascii="Calibri" w:hAnsi="Calibri" w:cs="Segoe UI"/>
          <w:color w:val="343434"/>
        </w:rPr>
      </w:pPr>
      <w:r>
        <w:rPr>
          <w:rFonts w:ascii="Calibri" w:hAnsi="Calibri" w:cs="Segoe UI"/>
          <w:color w:val="343434"/>
        </w:rPr>
        <w:t>3</w:t>
      </w:r>
      <w:r w:rsidR="0036373E">
        <w:rPr>
          <w:rFonts w:ascii="Calibri" w:hAnsi="Calibri" w:cs="Segoe UI"/>
          <w:color w:val="343434"/>
        </w:rPr>
        <w:t>9</w:t>
      </w:r>
      <w:r w:rsidR="00F26CE3">
        <w:rPr>
          <w:rFonts w:ascii="Calibri" w:hAnsi="Calibri" w:cs="Segoe UI"/>
          <w:color w:val="343434"/>
        </w:rPr>
        <w:t>.</w:t>
      </w:r>
      <w:r w:rsidR="00C45837">
        <w:rPr>
          <w:rFonts w:ascii="Calibri" w:hAnsi="Calibri" w:cs="Segoe UI"/>
          <w:color w:val="343434"/>
        </w:rPr>
        <w:t>6</w:t>
      </w:r>
      <w:r>
        <w:rPr>
          <w:rFonts w:ascii="Calibri" w:hAnsi="Calibri" w:cs="Segoe UI"/>
          <w:color w:val="343434"/>
        </w:rPr>
        <w:tab/>
        <w:t>Over the six week period your performance will be reviewed with you on a fortnightly basis against your PIP.</w:t>
      </w:r>
    </w:p>
    <w:p w14:paraId="16666CA7" w14:textId="7DC7F5BE" w:rsidR="00A70FDC" w:rsidRDefault="00A70FDC" w:rsidP="0063536F">
      <w:pPr>
        <w:shd w:val="clear" w:color="auto" w:fill="FFFFFF"/>
        <w:spacing w:after="150" w:line="240" w:lineRule="auto"/>
        <w:ind w:left="709" w:hanging="709"/>
        <w:rPr>
          <w:rFonts w:ascii="Calibri" w:hAnsi="Calibri" w:cs="Segoe UI"/>
          <w:color w:val="343434"/>
        </w:rPr>
      </w:pPr>
      <w:r>
        <w:rPr>
          <w:rFonts w:ascii="Calibri" w:hAnsi="Calibri" w:cs="Segoe UI"/>
          <w:color w:val="343434"/>
        </w:rPr>
        <w:lastRenderedPageBreak/>
        <w:t>3</w:t>
      </w:r>
      <w:r w:rsidR="0036373E">
        <w:rPr>
          <w:rFonts w:ascii="Calibri" w:hAnsi="Calibri" w:cs="Segoe UI"/>
          <w:color w:val="343434"/>
        </w:rPr>
        <w:t>9</w:t>
      </w:r>
      <w:r>
        <w:rPr>
          <w:rFonts w:ascii="Calibri" w:hAnsi="Calibri" w:cs="Segoe UI"/>
          <w:color w:val="343434"/>
        </w:rPr>
        <w:t>.</w:t>
      </w:r>
      <w:r w:rsidR="00C45837">
        <w:rPr>
          <w:rFonts w:ascii="Calibri" w:hAnsi="Calibri" w:cs="Segoe UI"/>
          <w:color w:val="343434"/>
        </w:rPr>
        <w:t>7</w:t>
      </w:r>
      <w:r>
        <w:rPr>
          <w:rFonts w:ascii="Calibri" w:hAnsi="Calibri" w:cs="Segoe UI"/>
          <w:color w:val="343434"/>
        </w:rPr>
        <w:tab/>
        <w:t>During the PIP, if your</w:t>
      </w:r>
      <w:r w:rsidR="00EC16C7">
        <w:rPr>
          <w:rFonts w:ascii="Calibri" w:hAnsi="Calibri" w:cs="Segoe UI"/>
          <w:color w:val="343434"/>
        </w:rPr>
        <w:t xml:space="preserve"> line </w:t>
      </w:r>
      <w:r>
        <w:rPr>
          <w:rFonts w:ascii="Calibri" w:hAnsi="Calibri" w:cs="Segoe UI"/>
          <w:color w:val="343434"/>
        </w:rPr>
        <w:t>manager is satisfied that your performance meets expectations, the duration of the PIP may be reduced.</w:t>
      </w:r>
    </w:p>
    <w:p w14:paraId="4A9DF183" w14:textId="4DC91725" w:rsidR="00A70FDC" w:rsidRDefault="00A70FDC" w:rsidP="0063536F">
      <w:pPr>
        <w:shd w:val="clear" w:color="auto" w:fill="FFFFFF"/>
        <w:spacing w:after="150" w:line="240" w:lineRule="auto"/>
        <w:ind w:left="709" w:hanging="709"/>
        <w:rPr>
          <w:rFonts w:ascii="Calibri" w:hAnsi="Calibri" w:cs="Segoe UI"/>
          <w:color w:val="343434"/>
        </w:rPr>
      </w:pPr>
      <w:r>
        <w:rPr>
          <w:rFonts w:ascii="Calibri" w:hAnsi="Calibri" w:cs="Segoe UI"/>
          <w:color w:val="343434"/>
        </w:rPr>
        <w:t>3</w:t>
      </w:r>
      <w:r w:rsidR="0036373E">
        <w:rPr>
          <w:rFonts w:ascii="Calibri" w:hAnsi="Calibri" w:cs="Segoe UI"/>
          <w:color w:val="343434"/>
        </w:rPr>
        <w:t>9</w:t>
      </w:r>
      <w:r>
        <w:rPr>
          <w:rFonts w:ascii="Calibri" w:hAnsi="Calibri" w:cs="Segoe UI"/>
          <w:color w:val="343434"/>
        </w:rPr>
        <w:t>.</w:t>
      </w:r>
      <w:r w:rsidR="00C45837">
        <w:rPr>
          <w:rFonts w:ascii="Calibri" w:hAnsi="Calibri" w:cs="Segoe UI"/>
          <w:color w:val="343434"/>
        </w:rPr>
        <w:t>8</w:t>
      </w:r>
      <w:r>
        <w:rPr>
          <w:rFonts w:ascii="Calibri" w:hAnsi="Calibri" w:cs="Segoe UI"/>
          <w:color w:val="343434"/>
        </w:rPr>
        <w:tab/>
        <w:t>If your performance is assessed as not meeting expectations on completion of the six week PIP, or within ten months following the completion of the PIP, the secretary will notify you in writing of the intention to:</w:t>
      </w:r>
    </w:p>
    <w:p w14:paraId="34E21206" w14:textId="113447BE" w:rsidR="00A70FDC" w:rsidRPr="0063536F" w:rsidRDefault="00A70FDC" w:rsidP="00A70FDC">
      <w:pPr>
        <w:shd w:val="clear" w:color="auto" w:fill="FFFFFF"/>
        <w:spacing w:after="150" w:line="240" w:lineRule="auto"/>
        <w:rPr>
          <w:rFonts w:ascii="Calibri" w:eastAsia="Times New Roman" w:hAnsi="Calibri" w:cs="Segoe UI"/>
          <w:color w:val="343434"/>
          <w:lang w:eastAsia="en-AU"/>
        </w:rPr>
      </w:pPr>
      <w:r>
        <w:rPr>
          <w:rFonts w:ascii="Calibri" w:hAnsi="Calibri" w:cs="Segoe UI"/>
          <w:color w:val="343434"/>
        </w:rPr>
        <w:tab/>
        <w:t>(</w:t>
      </w:r>
      <w:r w:rsidRPr="00A70FDC">
        <w:rPr>
          <w:rFonts w:ascii="Calibri" w:hAnsi="Calibri" w:cs="Segoe UI"/>
          <w:color w:val="343434"/>
        </w:rPr>
        <w:t xml:space="preserve">a) </w:t>
      </w:r>
      <w:r w:rsidRPr="0063536F">
        <w:rPr>
          <w:rFonts w:ascii="Calibri" w:eastAsia="Times New Roman" w:hAnsi="Calibri" w:cs="Segoe UI"/>
          <w:color w:val="343434"/>
          <w:lang w:eastAsia="en-AU"/>
        </w:rPr>
        <w:t>terminate your employment; or</w:t>
      </w:r>
    </w:p>
    <w:p w14:paraId="5FDA3BEE" w14:textId="77777777" w:rsidR="00A70FDC" w:rsidRPr="0063536F" w:rsidRDefault="00A70FDC" w:rsidP="0063536F">
      <w:pPr>
        <w:shd w:val="clear" w:color="auto" w:fill="FFFFFF"/>
        <w:spacing w:after="150" w:line="240" w:lineRule="auto"/>
        <w:ind w:firstLine="720"/>
        <w:rPr>
          <w:rFonts w:ascii="Calibri" w:eastAsia="Times New Roman" w:hAnsi="Calibri" w:cs="Segoe UI"/>
          <w:color w:val="343434"/>
          <w:lang w:eastAsia="en-AU"/>
        </w:rPr>
      </w:pPr>
      <w:r w:rsidRPr="0063536F">
        <w:rPr>
          <w:rFonts w:ascii="Calibri" w:eastAsia="Times New Roman" w:hAnsi="Calibri" w:cs="Segoe UI"/>
          <w:color w:val="343434"/>
          <w:lang w:eastAsia="en-AU"/>
        </w:rPr>
        <w:t>(b) transfer you to another role; or</w:t>
      </w:r>
    </w:p>
    <w:p w14:paraId="523A0BCD" w14:textId="77777777" w:rsidR="00A70FDC" w:rsidRDefault="00A70FDC" w:rsidP="0063536F">
      <w:pPr>
        <w:shd w:val="clear" w:color="auto" w:fill="FFFFFF"/>
        <w:spacing w:after="150" w:line="240" w:lineRule="auto"/>
        <w:ind w:firstLine="709"/>
        <w:rPr>
          <w:rFonts w:ascii="Calibri" w:eastAsia="Times New Roman" w:hAnsi="Calibri" w:cs="Segoe UI"/>
          <w:color w:val="343434"/>
          <w:lang w:eastAsia="en-AU"/>
        </w:rPr>
      </w:pPr>
      <w:r w:rsidRPr="0063536F">
        <w:rPr>
          <w:rFonts w:ascii="Calibri" w:eastAsia="Times New Roman" w:hAnsi="Calibri" w:cs="Segoe UI"/>
          <w:color w:val="343434"/>
          <w:lang w:eastAsia="en-AU"/>
        </w:rPr>
        <w:t>(c) reduce your classification.</w:t>
      </w:r>
    </w:p>
    <w:p w14:paraId="1DB108BC" w14:textId="7B84037F" w:rsidR="00A70FDC" w:rsidRDefault="00A70FDC" w:rsidP="0063536F">
      <w:pPr>
        <w:shd w:val="clear" w:color="auto" w:fill="FFFFFF"/>
        <w:spacing w:after="150" w:line="240" w:lineRule="auto"/>
        <w:ind w:left="709" w:hanging="709"/>
        <w:rPr>
          <w:rFonts w:ascii="Calibri" w:hAnsi="Calibri" w:cs="Segoe UI"/>
          <w:color w:val="343434"/>
        </w:rPr>
      </w:pPr>
      <w:r>
        <w:rPr>
          <w:rFonts w:ascii="Calibri" w:eastAsia="Times New Roman" w:hAnsi="Calibri" w:cs="Segoe UI"/>
          <w:color w:val="343434"/>
          <w:lang w:eastAsia="en-AU"/>
        </w:rPr>
        <w:t>3</w:t>
      </w:r>
      <w:r w:rsidR="0036373E">
        <w:rPr>
          <w:rFonts w:ascii="Calibri" w:eastAsia="Times New Roman" w:hAnsi="Calibri" w:cs="Segoe UI"/>
          <w:color w:val="343434"/>
          <w:lang w:eastAsia="en-AU"/>
        </w:rPr>
        <w:t>9</w:t>
      </w:r>
      <w:r w:rsidR="00C45837">
        <w:rPr>
          <w:rFonts w:ascii="Calibri" w:eastAsia="Times New Roman" w:hAnsi="Calibri" w:cs="Segoe UI"/>
          <w:color w:val="343434"/>
          <w:lang w:eastAsia="en-AU"/>
        </w:rPr>
        <w:t>.9</w:t>
      </w:r>
      <w:r>
        <w:rPr>
          <w:rFonts w:ascii="Calibri" w:eastAsia="Times New Roman" w:hAnsi="Calibri" w:cs="Segoe UI"/>
          <w:color w:val="343434"/>
          <w:lang w:eastAsia="en-AU"/>
        </w:rPr>
        <w:tab/>
      </w:r>
      <w:r>
        <w:rPr>
          <w:rFonts w:ascii="Calibri" w:hAnsi="Calibri" w:cs="Segoe UI"/>
          <w:color w:val="343434"/>
        </w:rPr>
        <w:t>From the date of receiving this notification you have fourteen calendar days to provide a response in writing concerning either the assessment and/or the intended sanction. Having considered any response provided by you, the secretary may issue a notice of termination, or effect your transfer to another role or reduce your classification.</w:t>
      </w:r>
    </w:p>
    <w:p w14:paraId="7C8C4128" w14:textId="1D106004" w:rsidR="00A70FDC" w:rsidRDefault="00A70FDC" w:rsidP="0063536F">
      <w:pPr>
        <w:shd w:val="clear" w:color="auto" w:fill="FFFFFF"/>
        <w:spacing w:after="150" w:line="240" w:lineRule="auto"/>
        <w:ind w:left="709" w:hanging="709"/>
        <w:rPr>
          <w:rFonts w:ascii="Calibri" w:hAnsi="Calibri" w:cs="Segoe UI"/>
          <w:color w:val="343434"/>
        </w:rPr>
      </w:pPr>
      <w:r>
        <w:rPr>
          <w:rFonts w:ascii="Calibri" w:eastAsia="Times New Roman" w:hAnsi="Calibri" w:cs="Segoe UI"/>
          <w:color w:val="343434"/>
          <w:lang w:eastAsia="en-AU"/>
        </w:rPr>
        <w:t>3</w:t>
      </w:r>
      <w:r w:rsidR="0036373E">
        <w:rPr>
          <w:rFonts w:ascii="Calibri" w:eastAsia="Times New Roman" w:hAnsi="Calibri" w:cs="Segoe UI"/>
          <w:color w:val="343434"/>
          <w:lang w:eastAsia="en-AU"/>
        </w:rPr>
        <w:t>9</w:t>
      </w:r>
      <w:r>
        <w:rPr>
          <w:rFonts w:ascii="Calibri" w:eastAsia="Times New Roman" w:hAnsi="Calibri" w:cs="Segoe UI"/>
          <w:color w:val="343434"/>
          <w:lang w:eastAsia="en-AU"/>
        </w:rPr>
        <w:t>.1</w:t>
      </w:r>
      <w:r w:rsidR="00C45837">
        <w:rPr>
          <w:rFonts w:ascii="Calibri" w:eastAsia="Times New Roman" w:hAnsi="Calibri" w:cs="Segoe UI"/>
          <w:color w:val="343434"/>
          <w:lang w:eastAsia="en-AU"/>
        </w:rPr>
        <w:t>0</w:t>
      </w:r>
      <w:r>
        <w:rPr>
          <w:rFonts w:ascii="Calibri" w:eastAsia="Times New Roman" w:hAnsi="Calibri" w:cs="Segoe UI"/>
          <w:color w:val="343434"/>
          <w:lang w:eastAsia="en-AU"/>
        </w:rPr>
        <w:tab/>
      </w:r>
      <w:r>
        <w:rPr>
          <w:rFonts w:ascii="Calibri" w:hAnsi="Calibri" w:cs="Segoe UI"/>
          <w:color w:val="343434"/>
        </w:rPr>
        <w:t>Any reduction to your classification will take effect one month after the date of notification to you. You may apply under the PS Act to have this decision reviewed. If the review is successful, the notice of reduction is revoked without detriment to you.</w:t>
      </w:r>
    </w:p>
    <w:p w14:paraId="6AF0D1D1" w14:textId="75D2DD2E" w:rsidR="00A70FDC" w:rsidRPr="0063536F" w:rsidRDefault="00A70FDC" w:rsidP="0063536F">
      <w:pPr>
        <w:shd w:val="clear" w:color="auto" w:fill="FFFFFF"/>
        <w:spacing w:after="150" w:line="240" w:lineRule="auto"/>
        <w:ind w:left="709" w:hanging="709"/>
        <w:rPr>
          <w:rFonts w:ascii="Calibri" w:eastAsia="Times New Roman" w:hAnsi="Calibri" w:cs="Segoe UI"/>
          <w:color w:val="343434"/>
          <w:lang w:eastAsia="en-AU"/>
        </w:rPr>
      </w:pPr>
      <w:r>
        <w:rPr>
          <w:rFonts w:ascii="Calibri" w:eastAsia="Times New Roman" w:hAnsi="Calibri" w:cs="Segoe UI"/>
          <w:color w:val="343434"/>
          <w:lang w:eastAsia="en-AU"/>
        </w:rPr>
        <w:t>3</w:t>
      </w:r>
      <w:r w:rsidR="0036373E">
        <w:rPr>
          <w:rFonts w:ascii="Calibri" w:eastAsia="Times New Roman" w:hAnsi="Calibri" w:cs="Segoe UI"/>
          <w:color w:val="343434"/>
          <w:lang w:eastAsia="en-AU"/>
        </w:rPr>
        <w:t>9</w:t>
      </w:r>
      <w:r>
        <w:rPr>
          <w:rFonts w:ascii="Calibri" w:eastAsia="Times New Roman" w:hAnsi="Calibri" w:cs="Segoe UI"/>
          <w:color w:val="343434"/>
          <w:lang w:eastAsia="en-AU"/>
        </w:rPr>
        <w:t>.1</w:t>
      </w:r>
      <w:r w:rsidR="00C45837">
        <w:rPr>
          <w:rFonts w:ascii="Calibri" w:eastAsia="Times New Roman" w:hAnsi="Calibri" w:cs="Segoe UI"/>
          <w:color w:val="343434"/>
          <w:lang w:eastAsia="en-AU"/>
        </w:rPr>
        <w:t>1</w:t>
      </w:r>
      <w:r>
        <w:rPr>
          <w:rFonts w:ascii="Calibri" w:eastAsia="Times New Roman" w:hAnsi="Calibri" w:cs="Segoe UI"/>
          <w:color w:val="343434"/>
          <w:lang w:eastAsia="en-AU"/>
        </w:rPr>
        <w:tab/>
      </w:r>
      <w:r>
        <w:rPr>
          <w:rFonts w:ascii="Calibri" w:hAnsi="Calibri" w:cs="Segoe UI"/>
          <w:color w:val="343434"/>
        </w:rPr>
        <w:t xml:space="preserve">Additional guidance concerning application of performance not meeting expectations is contained in the </w:t>
      </w:r>
      <w:r>
        <w:rPr>
          <w:rStyle w:val="Emphasis"/>
          <w:rFonts w:ascii="Calibri" w:hAnsi="Calibri" w:cs="Segoe UI"/>
          <w:color w:val="343434"/>
        </w:rPr>
        <w:t xml:space="preserve">Performance </w:t>
      </w:r>
      <w:r w:rsidR="00EA588F">
        <w:rPr>
          <w:rStyle w:val="Emphasis"/>
          <w:rFonts w:ascii="Calibri" w:hAnsi="Calibri" w:cs="Segoe UI"/>
          <w:color w:val="343434"/>
        </w:rPr>
        <w:t>M</w:t>
      </w:r>
      <w:r>
        <w:rPr>
          <w:rStyle w:val="Emphasis"/>
          <w:rFonts w:ascii="Calibri" w:hAnsi="Calibri" w:cs="Segoe UI"/>
          <w:color w:val="343434"/>
        </w:rPr>
        <w:t xml:space="preserve">anagement </w:t>
      </w:r>
      <w:r w:rsidR="00EA588F">
        <w:rPr>
          <w:rStyle w:val="Emphasis"/>
          <w:rFonts w:ascii="Calibri" w:hAnsi="Calibri" w:cs="Segoe UI"/>
          <w:color w:val="343434"/>
        </w:rPr>
        <w:t>E</w:t>
      </w:r>
      <w:r>
        <w:rPr>
          <w:rStyle w:val="Emphasis"/>
          <w:rFonts w:ascii="Calibri" w:hAnsi="Calibri" w:cs="Segoe UI"/>
          <w:color w:val="343434"/>
        </w:rPr>
        <w:t xml:space="preserve">nterprise </w:t>
      </w:r>
      <w:r w:rsidR="00EA588F">
        <w:rPr>
          <w:rStyle w:val="Emphasis"/>
          <w:rFonts w:ascii="Calibri" w:hAnsi="Calibri" w:cs="Segoe UI"/>
          <w:color w:val="343434"/>
        </w:rPr>
        <w:t>A</w:t>
      </w:r>
      <w:r>
        <w:rPr>
          <w:rStyle w:val="Emphasis"/>
          <w:rFonts w:ascii="Calibri" w:hAnsi="Calibri" w:cs="Segoe UI"/>
          <w:color w:val="343434"/>
        </w:rPr>
        <w:t xml:space="preserve">greement </w:t>
      </w:r>
      <w:r w:rsidR="00EA588F">
        <w:rPr>
          <w:rStyle w:val="Emphasis"/>
          <w:rFonts w:ascii="Calibri" w:hAnsi="Calibri" w:cs="Segoe UI"/>
          <w:color w:val="343434"/>
        </w:rPr>
        <w:t>G</w:t>
      </w:r>
      <w:r>
        <w:rPr>
          <w:rStyle w:val="Emphasis"/>
          <w:rFonts w:ascii="Calibri" w:hAnsi="Calibri" w:cs="Segoe UI"/>
          <w:color w:val="343434"/>
        </w:rPr>
        <w:t>uideline</w:t>
      </w:r>
      <w:r>
        <w:rPr>
          <w:rFonts w:ascii="Calibri" w:hAnsi="Calibri" w:cs="Segoe UI"/>
          <w:color w:val="343434"/>
        </w:rPr>
        <w:t>.</w:t>
      </w:r>
    </w:p>
    <w:p w14:paraId="20D82C6B" w14:textId="527063A5" w:rsidR="005549F4" w:rsidRDefault="008815C9" w:rsidP="00D02531">
      <w:pPr>
        <w:ind w:left="1440" w:hanging="731"/>
        <w:rPr>
          <w:lang w:eastAsia="ja-JP"/>
        </w:rPr>
      </w:pPr>
      <w:r>
        <w:rPr>
          <w:lang w:eastAsia="ja-JP"/>
        </w:rPr>
        <w:tab/>
      </w:r>
    </w:p>
    <w:p w14:paraId="62505449" w14:textId="641A7389" w:rsidR="005549F4" w:rsidRPr="00B35EB6" w:rsidRDefault="0036373E" w:rsidP="00B35EB6">
      <w:pPr>
        <w:pStyle w:val="Heading2"/>
      </w:pPr>
      <w:bookmarkStart w:id="83" w:name="_Toc2602328"/>
      <w:r w:rsidRPr="00B35EB6">
        <w:t>40</w:t>
      </w:r>
      <w:r w:rsidR="008815C9" w:rsidRPr="00B35EB6">
        <w:t>.</w:t>
      </w:r>
      <w:r w:rsidR="008815C9" w:rsidRPr="00B35EB6">
        <w:tab/>
        <w:t>Temporary assignment</w:t>
      </w:r>
      <w:bookmarkEnd w:id="83"/>
    </w:p>
    <w:p w14:paraId="3EBE5F98" w14:textId="248116B4" w:rsidR="003A6C76" w:rsidRDefault="0036373E" w:rsidP="003A6C76">
      <w:pPr>
        <w:ind w:left="720" w:hanging="720"/>
        <w:rPr>
          <w:rFonts w:eastAsia="Times New Roman"/>
          <w:szCs w:val="24"/>
        </w:rPr>
      </w:pPr>
      <w:r>
        <w:rPr>
          <w:rFonts w:eastAsia="Times New Roman"/>
          <w:szCs w:val="24"/>
        </w:rPr>
        <w:t>40</w:t>
      </w:r>
      <w:r w:rsidR="003A6C76">
        <w:rPr>
          <w:rFonts w:eastAsia="Times New Roman"/>
          <w:szCs w:val="24"/>
        </w:rPr>
        <w:t>.1</w:t>
      </w:r>
      <w:r w:rsidR="003A6C76">
        <w:rPr>
          <w:rFonts w:eastAsia="Times New Roman"/>
          <w:szCs w:val="24"/>
        </w:rPr>
        <w:tab/>
        <w:t>Where you are selected for temporary assignment to work at a higher work level for a continuous period of one week or longer, you will be paid at a pay point appropriate to that higher work level for the period of the assignment.</w:t>
      </w:r>
    </w:p>
    <w:p w14:paraId="2866135A" w14:textId="184043C9" w:rsidR="003A6C76" w:rsidRDefault="0036373E" w:rsidP="003A6C76">
      <w:pPr>
        <w:ind w:left="720" w:hanging="720"/>
        <w:rPr>
          <w:rFonts w:eastAsia="Times New Roman"/>
          <w:szCs w:val="24"/>
        </w:rPr>
      </w:pPr>
      <w:r>
        <w:rPr>
          <w:rFonts w:eastAsia="Times New Roman"/>
          <w:szCs w:val="24"/>
        </w:rPr>
        <w:t>40</w:t>
      </w:r>
      <w:r w:rsidR="003A6C76">
        <w:rPr>
          <w:rFonts w:eastAsia="Times New Roman"/>
          <w:szCs w:val="24"/>
        </w:rPr>
        <w:t>.2</w:t>
      </w:r>
      <w:r w:rsidR="003A6C76">
        <w:rPr>
          <w:rFonts w:eastAsia="Times New Roman"/>
          <w:szCs w:val="24"/>
        </w:rPr>
        <w:tab/>
      </w:r>
      <w:r w:rsidR="003A6C76">
        <w:rPr>
          <w:rStyle w:val="DeltaViewInsertion"/>
          <w:rFonts w:eastAsia="Times New Roman"/>
          <w:color w:val="auto"/>
          <w:szCs w:val="24"/>
          <w:u w:val="none"/>
        </w:rPr>
        <w:t xml:space="preserve">The </w:t>
      </w:r>
      <w:r w:rsidR="000432A5">
        <w:rPr>
          <w:rStyle w:val="DeltaViewInsertion"/>
          <w:rFonts w:eastAsia="Times New Roman"/>
          <w:color w:val="auto"/>
          <w:szCs w:val="24"/>
          <w:u w:val="none"/>
        </w:rPr>
        <w:t>s</w:t>
      </w:r>
      <w:r w:rsidR="003A6C76">
        <w:rPr>
          <w:rStyle w:val="DeltaViewInsertion"/>
          <w:rFonts w:eastAsia="Times New Roman"/>
          <w:color w:val="auto"/>
          <w:szCs w:val="24"/>
          <w:u w:val="none"/>
        </w:rPr>
        <w:t>ecretary may approve payment at a higher work level</w:t>
      </w:r>
      <w:r w:rsidR="003A6C76">
        <w:rPr>
          <w:rFonts w:eastAsia="Times New Roman"/>
          <w:szCs w:val="24"/>
        </w:rPr>
        <w:t xml:space="preserve"> for a temporary assignment period of less than one week.</w:t>
      </w:r>
    </w:p>
    <w:p w14:paraId="6F0121F5" w14:textId="747530AF" w:rsidR="003A6C76" w:rsidRDefault="0036373E" w:rsidP="003A6C76">
      <w:pPr>
        <w:ind w:left="720" w:hanging="720"/>
        <w:rPr>
          <w:rFonts w:eastAsia="Times New Roman"/>
          <w:szCs w:val="24"/>
        </w:rPr>
      </w:pPr>
      <w:r>
        <w:rPr>
          <w:rFonts w:eastAsia="Times New Roman"/>
          <w:szCs w:val="24"/>
        </w:rPr>
        <w:lastRenderedPageBreak/>
        <w:t>40</w:t>
      </w:r>
      <w:r w:rsidR="003A6C76">
        <w:rPr>
          <w:rFonts w:eastAsia="Times New Roman"/>
          <w:szCs w:val="24"/>
        </w:rPr>
        <w:t>.3</w:t>
      </w:r>
      <w:r w:rsidR="003A6C76">
        <w:rPr>
          <w:rFonts w:eastAsia="Times New Roman"/>
          <w:szCs w:val="24"/>
        </w:rPr>
        <w:tab/>
      </w:r>
      <w:r w:rsidR="003A6C76">
        <w:t xml:space="preserve">The </w:t>
      </w:r>
      <w:r w:rsidR="000432A5">
        <w:t>s</w:t>
      </w:r>
      <w:r w:rsidR="003A6C76">
        <w:t>ecretary</w:t>
      </w:r>
      <w:r w:rsidR="003A6C76">
        <w:rPr>
          <w:rFonts w:eastAsia="Times New Roman"/>
          <w:szCs w:val="24"/>
        </w:rPr>
        <w:t xml:space="preserve"> may </w:t>
      </w:r>
      <w:r w:rsidR="003A6C76">
        <w:t xml:space="preserve">approve a payment of </w:t>
      </w:r>
      <w:r w:rsidR="003A6C76">
        <w:rPr>
          <w:rFonts w:eastAsia="Times New Roman"/>
          <w:szCs w:val="24"/>
        </w:rPr>
        <w:t xml:space="preserve">a percentage of the difference between your pay point and the minimum pay point of the higher work level </w:t>
      </w:r>
      <w:r w:rsidR="003A6C76">
        <w:t>if</w:t>
      </w:r>
      <w:r w:rsidR="003A6C76">
        <w:rPr>
          <w:rFonts w:eastAsia="Times New Roman"/>
          <w:szCs w:val="24"/>
        </w:rPr>
        <w:t xml:space="preserve"> you </w:t>
      </w:r>
      <w:r w:rsidR="003A6C76">
        <w:t>are</w:t>
      </w:r>
      <w:r w:rsidR="003A6C76">
        <w:rPr>
          <w:rFonts w:eastAsia="Times New Roman"/>
          <w:szCs w:val="24"/>
        </w:rPr>
        <w:t xml:space="preserve"> not performing the full range of duties of the </w:t>
      </w:r>
      <w:r w:rsidR="003A6C76">
        <w:t xml:space="preserve">higher </w:t>
      </w:r>
      <w:r w:rsidR="003A6C76">
        <w:rPr>
          <w:rFonts w:eastAsia="Times New Roman"/>
          <w:szCs w:val="24"/>
        </w:rPr>
        <w:t>role.</w:t>
      </w:r>
    </w:p>
    <w:p w14:paraId="1980B209" w14:textId="358EEDCD" w:rsidR="003A6C76" w:rsidRDefault="0036373E" w:rsidP="003A6C76">
      <w:pPr>
        <w:ind w:left="720" w:hanging="720"/>
        <w:rPr>
          <w:rFonts w:eastAsia="Times New Roman"/>
          <w:szCs w:val="24"/>
        </w:rPr>
      </w:pPr>
      <w:r>
        <w:rPr>
          <w:rFonts w:eastAsia="Times New Roman"/>
          <w:szCs w:val="24"/>
        </w:rPr>
        <w:t>40</w:t>
      </w:r>
      <w:r w:rsidR="003A6C76">
        <w:rPr>
          <w:rFonts w:eastAsia="Times New Roman"/>
          <w:szCs w:val="24"/>
        </w:rPr>
        <w:t>.4</w:t>
      </w:r>
      <w:r w:rsidR="003A6C76">
        <w:rPr>
          <w:rFonts w:eastAsia="Times New Roman"/>
          <w:szCs w:val="24"/>
        </w:rPr>
        <w:tab/>
        <w:t>If you are being paid at a higher pay point for a temporary assignment and you have been granted paid leave or observe a public holiday during that period, you will continue to be paid at the higher pay point for a temporary assignment during that absence.</w:t>
      </w:r>
    </w:p>
    <w:p w14:paraId="793ACAD3" w14:textId="77777777" w:rsidR="005549F4" w:rsidRDefault="008815C9">
      <w:pPr>
        <w:spacing w:after="0" w:line="240" w:lineRule="auto"/>
        <w:rPr>
          <w:lang w:eastAsia="ja-JP"/>
        </w:rPr>
      </w:pPr>
      <w:r>
        <w:rPr>
          <w:lang w:eastAsia="ja-JP"/>
        </w:rPr>
        <w:br w:type="page"/>
      </w:r>
    </w:p>
    <w:p w14:paraId="5F83EC66" w14:textId="77777777" w:rsidR="005549F4" w:rsidRPr="00B35EB6" w:rsidRDefault="008815C9" w:rsidP="00B35EB6">
      <w:pPr>
        <w:pStyle w:val="Heading1"/>
      </w:pPr>
      <w:bookmarkStart w:id="84" w:name="_Toc2602329"/>
      <w:r w:rsidRPr="00B35EB6">
        <w:lastRenderedPageBreak/>
        <w:t>PART 5 LEAVE</w:t>
      </w:r>
      <w:bookmarkEnd w:id="84"/>
    </w:p>
    <w:p w14:paraId="6310E6AF" w14:textId="2572CD39" w:rsidR="005549F4" w:rsidRDefault="0036373E" w:rsidP="00B35EB6">
      <w:pPr>
        <w:pStyle w:val="Heading2"/>
        <w:rPr>
          <w:lang w:eastAsia="ja-JP"/>
        </w:rPr>
      </w:pPr>
      <w:bookmarkStart w:id="85" w:name="_Toc2602330"/>
      <w:r>
        <w:rPr>
          <w:lang w:eastAsia="ja-JP"/>
        </w:rPr>
        <w:t>41</w:t>
      </w:r>
      <w:r w:rsidR="008815C9">
        <w:rPr>
          <w:lang w:eastAsia="ja-JP"/>
        </w:rPr>
        <w:t>.</w:t>
      </w:r>
      <w:r w:rsidR="008815C9">
        <w:rPr>
          <w:lang w:eastAsia="ja-JP"/>
        </w:rPr>
        <w:tab/>
        <w:t>Recreation leave</w:t>
      </w:r>
      <w:bookmarkEnd w:id="85"/>
    </w:p>
    <w:p w14:paraId="1A6EBB6A" w14:textId="4ED9B265" w:rsidR="003A6C76" w:rsidRDefault="0036373E" w:rsidP="003A6C76">
      <w:pPr>
        <w:spacing w:after="120"/>
        <w:ind w:left="720" w:hanging="720"/>
        <w:rPr>
          <w:lang w:eastAsia="ja-JP"/>
        </w:rPr>
      </w:pPr>
      <w:r>
        <w:rPr>
          <w:lang w:eastAsia="ja-JP"/>
        </w:rPr>
        <w:t>41</w:t>
      </w:r>
      <w:r w:rsidR="003A6C76">
        <w:rPr>
          <w:lang w:eastAsia="ja-JP"/>
        </w:rPr>
        <w:t>.1</w:t>
      </w:r>
      <w:r w:rsidR="003A6C76">
        <w:rPr>
          <w:lang w:eastAsia="ja-JP"/>
        </w:rPr>
        <w:tab/>
        <w:t xml:space="preserve">You will accrue four weeks paid recreation leave per </w:t>
      </w:r>
      <w:r w:rsidR="000F5532">
        <w:rPr>
          <w:lang w:eastAsia="ja-JP"/>
        </w:rPr>
        <w:t>year of service</w:t>
      </w:r>
      <w:r w:rsidR="003A6C76">
        <w:rPr>
          <w:lang w:eastAsia="ja-JP"/>
        </w:rPr>
        <w:t xml:space="preserve"> in accordance with the formula at </w:t>
      </w:r>
      <w:r w:rsidR="00EF4047">
        <w:rPr>
          <w:lang w:eastAsia="ja-JP"/>
        </w:rPr>
        <w:t>c</w:t>
      </w:r>
      <w:r w:rsidR="003A6C76">
        <w:rPr>
          <w:lang w:eastAsia="ja-JP"/>
        </w:rPr>
        <w:t xml:space="preserve">lause </w:t>
      </w:r>
      <w:r w:rsidR="00A31EB0">
        <w:rPr>
          <w:lang w:eastAsia="ja-JP"/>
        </w:rPr>
        <w:t>5</w:t>
      </w:r>
      <w:r w:rsidR="00CD5A65">
        <w:rPr>
          <w:lang w:eastAsia="ja-JP"/>
        </w:rPr>
        <w:t>6</w:t>
      </w:r>
      <w:r w:rsidR="003A6C76">
        <w:rPr>
          <w:lang w:eastAsia="ja-JP"/>
        </w:rPr>
        <w:t>.</w:t>
      </w:r>
    </w:p>
    <w:p w14:paraId="2518A44E" w14:textId="77777777" w:rsidR="003A6C76" w:rsidRDefault="003A6C76" w:rsidP="003A6C76">
      <w:pPr>
        <w:pStyle w:val="normalbold"/>
        <w:ind w:firstLine="720"/>
        <w:rPr>
          <w:b w:val="0"/>
        </w:rPr>
      </w:pPr>
      <w:r>
        <w:rPr>
          <w:b w:val="0"/>
        </w:rPr>
        <w:t>(a)</w:t>
      </w:r>
      <w:r>
        <w:rPr>
          <w:b w:val="0"/>
        </w:rPr>
        <w:tab/>
      </w:r>
      <w:r>
        <w:rPr>
          <w:b w:val="0"/>
          <w:i/>
        </w:rPr>
        <w:t>Shift worker additional leave</w:t>
      </w:r>
    </w:p>
    <w:p w14:paraId="3D641329" w14:textId="77777777" w:rsidR="003A6C76" w:rsidRDefault="003A6C76" w:rsidP="003A6C76">
      <w:pPr>
        <w:ind w:left="1440"/>
        <w:rPr>
          <w:lang w:eastAsia="ja-JP"/>
        </w:rPr>
      </w:pPr>
      <w:r>
        <w:rPr>
          <w:lang w:eastAsia="ja-JP"/>
        </w:rPr>
        <w:t xml:space="preserve">You will accrue an additional half day of recreation </w:t>
      </w:r>
      <w:r>
        <w:rPr>
          <w:rFonts w:eastAsia="Times New Roman"/>
          <w:szCs w:val="24"/>
        </w:rPr>
        <w:t xml:space="preserve">leave for every Sunday worked </w:t>
      </w:r>
      <w:r>
        <w:rPr>
          <w:rStyle w:val="DeltaViewInsertion"/>
          <w:rFonts w:eastAsia="Times New Roman"/>
          <w:color w:val="auto"/>
          <w:szCs w:val="24"/>
          <w:u w:val="none"/>
        </w:rPr>
        <w:t>throughout</w:t>
      </w:r>
      <w:r>
        <w:rPr>
          <w:rFonts w:eastAsia="Times New Roman"/>
          <w:szCs w:val="24"/>
        </w:rPr>
        <w:t xml:space="preserve"> the previous year</w:t>
      </w:r>
      <w:r>
        <w:rPr>
          <w:rStyle w:val="DeltaViewInsertion"/>
          <w:rFonts w:eastAsia="Times New Roman"/>
          <w:color w:val="auto"/>
          <w:szCs w:val="24"/>
          <w:u w:val="none"/>
        </w:rPr>
        <w:t xml:space="preserve"> up to a maximum of one week's additional leave</w:t>
      </w:r>
      <w:r>
        <w:rPr>
          <w:rFonts w:eastAsia="Times New Roman"/>
          <w:szCs w:val="24"/>
        </w:rPr>
        <w:t>. Working on a Sunday means working ordinary duty or overtime for a minimum of three hours.</w:t>
      </w:r>
    </w:p>
    <w:p w14:paraId="433FE908" w14:textId="77777777" w:rsidR="003A6C76" w:rsidRDefault="003A6C76" w:rsidP="003A6C76">
      <w:pPr>
        <w:pStyle w:val="normalbold"/>
        <w:ind w:firstLine="720"/>
        <w:rPr>
          <w:b w:val="0"/>
        </w:rPr>
      </w:pPr>
      <w:r>
        <w:rPr>
          <w:b w:val="0"/>
        </w:rPr>
        <w:t>(b)</w:t>
      </w:r>
      <w:r>
        <w:rPr>
          <w:b w:val="0"/>
        </w:rPr>
        <w:tab/>
      </w:r>
      <w:r>
        <w:rPr>
          <w:b w:val="0"/>
          <w:i/>
        </w:rPr>
        <w:t>Remote localities additional leave</w:t>
      </w:r>
    </w:p>
    <w:p w14:paraId="05DBA948" w14:textId="109D9A3F" w:rsidR="003A6C76" w:rsidRDefault="003A6C76" w:rsidP="003A6C76">
      <w:pPr>
        <w:ind w:left="2160" w:hanging="720"/>
        <w:rPr>
          <w:rFonts w:eastAsia="Times New Roman"/>
          <w:szCs w:val="24"/>
        </w:rPr>
      </w:pPr>
      <w:r>
        <w:rPr>
          <w:rFonts w:eastAsia="Times New Roman"/>
          <w:szCs w:val="24"/>
        </w:rPr>
        <w:t>(</w:t>
      </w:r>
      <w:proofErr w:type="spellStart"/>
      <w:r>
        <w:rPr>
          <w:rFonts w:eastAsia="Times New Roman"/>
          <w:szCs w:val="24"/>
        </w:rPr>
        <w:t>i</w:t>
      </w:r>
      <w:proofErr w:type="spellEnd"/>
      <w:r>
        <w:rPr>
          <w:rFonts w:eastAsia="Times New Roman"/>
          <w:szCs w:val="24"/>
        </w:rPr>
        <w:t>)</w:t>
      </w:r>
      <w:r>
        <w:rPr>
          <w:rFonts w:eastAsia="Times New Roman"/>
          <w:szCs w:val="24"/>
        </w:rPr>
        <w:tab/>
      </w:r>
      <w:r>
        <w:t xml:space="preserve">If you are stationed in a remote locality listed in </w:t>
      </w:r>
      <w:r>
        <w:rPr>
          <w:lang w:eastAsia="ja-JP"/>
        </w:rPr>
        <w:t xml:space="preserve">Table </w:t>
      </w:r>
      <w:r w:rsidR="00A31EB0">
        <w:rPr>
          <w:lang w:eastAsia="ja-JP"/>
        </w:rPr>
        <w:t>5</w:t>
      </w:r>
      <w:r>
        <w:rPr>
          <w:lang w:eastAsia="ja-JP"/>
        </w:rPr>
        <w:t xml:space="preserve"> or Table </w:t>
      </w:r>
      <w:r w:rsidR="00A31EB0">
        <w:rPr>
          <w:lang w:eastAsia="ja-JP"/>
        </w:rPr>
        <w:t>6</w:t>
      </w:r>
      <w:r>
        <w:rPr>
          <w:lang w:eastAsia="ja-JP"/>
        </w:rPr>
        <w:t xml:space="preserve"> of </w:t>
      </w:r>
      <w:r w:rsidR="00EF4047">
        <w:rPr>
          <w:lang w:eastAsia="ja-JP"/>
        </w:rPr>
        <w:t>c</w:t>
      </w:r>
      <w:r>
        <w:rPr>
          <w:lang w:eastAsia="ja-JP"/>
        </w:rPr>
        <w:t xml:space="preserve">lause </w:t>
      </w:r>
      <w:r w:rsidR="00A31EB0">
        <w:rPr>
          <w:lang w:eastAsia="ja-JP"/>
        </w:rPr>
        <w:t>2</w:t>
      </w:r>
      <w:r w:rsidR="00CD5A65">
        <w:rPr>
          <w:lang w:eastAsia="ja-JP"/>
        </w:rPr>
        <w:t>6</w:t>
      </w:r>
      <w:r>
        <w:rPr>
          <w:lang w:eastAsia="ja-JP"/>
        </w:rPr>
        <w:t>,</w:t>
      </w:r>
      <w:r>
        <w:t xml:space="preserve"> you</w:t>
      </w:r>
      <w:r>
        <w:rPr>
          <w:rFonts w:eastAsia="Times New Roman"/>
          <w:szCs w:val="24"/>
        </w:rPr>
        <w:t xml:space="preserve"> will accrue the additional recreation leave</w:t>
      </w:r>
      <w:r>
        <w:rPr>
          <w:strike/>
        </w:rPr>
        <w:t xml:space="preserve"> </w:t>
      </w:r>
      <w:r>
        <w:rPr>
          <w:rFonts w:eastAsia="Times New Roman"/>
          <w:szCs w:val="24"/>
        </w:rPr>
        <w:t xml:space="preserve">in Column 2 of </w:t>
      </w:r>
      <w:r>
        <w:t>the Tables;</w:t>
      </w:r>
      <w:r>
        <w:rPr>
          <w:rFonts w:eastAsia="Times New Roman"/>
          <w:szCs w:val="24"/>
        </w:rPr>
        <w:t xml:space="preserve"> or</w:t>
      </w:r>
    </w:p>
    <w:p w14:paraId="56F9ECAC" w14:textId="0933164B" w:rsidR="003A6C76" w:rsidRDefault="003A6C76" w:rsidP="003A6C76">
      <w:pPr>
        <w:ind w:left="2160" w:hanging="720"/>
        <w:rPr>
          <w:rFonts w:eastAsia="Times New Roman"/>
          <w:szCs w:val="24"/>
        </w:rPr>
      </w:pPr>
      <w:r>
        <w:rPr>
          <w:rStyle w:val="DeltaViewInsertion"/>
          <w:rFonts w:eastAsia="Times New Roman"/>
          <w:color w:val="auto"/>
          <w:szCs w:val="24"/>
          <w:u w:val="none"/>
        </w:rPr>
        <w:t>(ii)</w:t>
      </w:r>
      <w:r>
        <w:rPr>
          <w:rStyle w:val="DeltaViewInsertion"/>
          <w:rFonts w:eastAsia="Times New Roman"/>
          <w:color w:val="auto"/>
          <w:szCs w:val="24"/>
          <w:u w:val="none"/>
        </w:rPr>
        <w:tab/>
      </w:r>
      <w:r>
        <w:t>If</w:t>
      </w:r>
      <w:r>
        <w:rPr>
          <w:rFonts w:eastAsia="Times New Roman"/>
          <w:szCs w:val="24"/>
        </w:rPr>
        <w:t xml:space="preserve"> you are an eligible employee for </w:t>
      </w:r>
      <w:r>
        <w:t>the purpose</w:t>
      </w:r>
      <w:r>
        <w:rPr>
          <w:rFonts w:eastAsia="Times New Roman"/>
          <w:szCs w:val="24"/>
        </w:rPr>
        <w:t xml:space="preserve"> of Table </w:t>
      </w:r>
      <w:r w:rsidR="00A31EB0">
        <w:rPr>
          <w:rFonts w:eastAsia="Times New Roman"/>
          <w:szCs w:val="24"/>
        </w:rPr>
        <w:t>5</w:t>
      </w:r>
      <w:r>
        <w:rPr>
          <w:rFonts w:eastAsia="Times New Roman"/>
          <w:szCs w:val="24"/>
        </w:rPr>
        <w:t xml:space="preserve"> </w:t>
      </w:r>
      <w:r w:rsidR="0021387D">
        <w:rPr>
          <w:rFonts w:eastAsia="Times New Roman"/>
          <w:szCs w:val="24"/>
        </w:rPr>
        <w:t xml:space="preserve">(refer </w:t>
      </w:r>
      <w:r w:rsidR="00EF4047">
        <w:rPr>
          <w:rFonts w:eastAsia="Times New Roman"/>
          <w:szCs w:val="24"/>
        </w:rPr>
        <w:t>c</w:t>
      </w:r>
      <w:r w:rsidR="0021387D">
        <w:rPr>
          <w:rFonts w:eastAsia="Times New Roman"/>
          <w:szCs w:val="24"/>
        </w:rPr>
        <w:t>lause 2</w:t>
      </w:r>
      <w:r w:rsidR="00CD5A65">
        <w:rPr>
          <w:rFonts w:eastAsia="Times New Roman"/>
          <w:szCs w:val="24"/>
        </w:rPr>
        <w:t>6</w:t>
      </w:r>
      <w:r w:rsidR="0021387D">
        <w:rPr>
          <w:rFonts w:eastAsia="Times New Roman"/>
          <w:szCs w:val="24"/>
        </w:rPr>
        <w:t xml:space="preserve">.2), </w:t>
      </w:r>
      <w:r>
        <w:t>you will accrue the additional recreation leave in Column 2 of that Table</w:t>
      </w:r>
      <w:r>
        <w:rPr>
          <w:rFonts w:eastAsia="Times New Roman"/>
          <w:szCs w:val="24"/>
        </w:rPr>
        <w:t>.</w:t>
      </w:r>
    </w:p>
    <w:p w14:paraId="4CF96131" w14:textId="77777777" w:rsidR="003A6C76" w:rsidRDefault="003A6C76" w:rsidP="003A6C76">
      <w:pPr>
        <w:ind w:left="2160" w:hanging="720"/>
        <w:rPr>
          <w:rFonts w:eastAsia="Times New Roman"/>
          <w:szCs w:val="24"/>
        </w:rPr>
      </w:pPr>
      <w:r>
        <w:rPr>
          <w:rFonts w:eastAsia="Times New Roman"/>
          <w:szCs w:val="24"/>
        </w:rPr>
        <w:t>(iii)</w:t>
      </w:r>
      <w:r>
        <w:rPr>
          <w:rFonts w:eastAsia="Times New Roman"/>
          <w:szCs w:val="24"/>
        </w:rPr>
        <w:tab/>
      </w:r>
      <w:r>
        <w:rPr>
          <w:rStyle w:val="DeltaViewInsertion"/>
          <w:rFonts w:eastAsia="Times New Roman"/>
          <w:color w:val="auto"/>
          <w:szCs w:val="24"/>
          <w:u w:val="none"/>
        </w:rPr>
        <w:t>If you are</w:t>
      </w:r>
      <w:r>
        <w:rPr>
          <w:rFonts w:eastAsia="Times New Roman"/>
          <w:szCs w:val="24"/>
        </w:rPr>
        <w:t xml:space="preserve"> a non</w:t>
      </w:r>
      <w:r w:rsidR="00D97886">
        <w:rPr>
          <w:rFonts w:eastAsia="Times New Roman"/>
          <w:szCs w:val="24"/>
        </w:rPr>
        <w:t>-</w:t>
      </w:r>
      <w:r>
        <w:rPr>
          <w:rFonts w:eastAsia="Times New Roman"/>
          <w:szCs w:val="24"/>
        </w:rPr>
        <w:t>shift worker this additional leave accrued will attract a payment in January each year equal to 17.5% of the financial value of the leave to a maximum of:</w:t>
      </w:r>
    </w:p>
    <w:p w14:paraId="1612856C" w14:textId="77777777" w:rsidR="003A6C76" w:rsidRDefault="003A6C76" w:rsidP="003A6C76">
      <w:pPr>
        <w:ind w:left="2160"/>
        <w:rPr>
          <w:rFonts w:eastAsia="Times New Roman"/>
          <w:szCs w:val="24"/>
        </w:rPr>
      </w:pPr>
      <w:r>
        <w:rPr>
          <w:rFonts w:eastAsia="Times New Roman"/>
          <w:b/>
          <w:szCs w:val="24"/>
        </w:rPr>
        <w:t>A</w:t>
      </w:r>
      <w:r>
        <w:rPr>
          <w:rFonts w:eastAsia="Times New Roman"/>
          <w:szCs w:val="24"/>
        </w:rPr>
        <w:t xml:space="preserve"> minus (weekly salary x 0.175 x 4)</w:t>
      </w:r>
    </w:p>
    <w:p w14:paraId="5F9533EF" w14:textId="77777777" w:rsidR="003A6C76" w:rsidRDefault="003A6C76" w:rsidP="003A6C76">
      <w:pPr>
        <w:ind w:left="2160"/>
        <w:rPr>
          <w:lang w:eastAsia="ja-JP"/>
        </w:rPr>
      </w:pPr>
      <w:r>
        <w:rPr>
          <w:lang w:eastAsia="ja-JP"/>
        </w:rPr>
        <w:t>Where:</w:t>
      </w:r>
    </w:p>
    <w:p w14:paraId="79F63E66" w14:textId="77777777" w:rsidR="003A6C76" w:rsidRDefault="003A6C76" w:rsidP="003A6C76">
      <w:pPr>
        <w:pStyle w:val="ListParagraph"/>
        <w:numPr>
          <w:ilvl w:val="1"/>
          <w:numId w:val="31"/>
        </w:numPr>
        <w:ind w:left="2552" w:hanging="425"/>
        <w:rPr>
          <w:lang w:eastAsia="ja-JP"/>
        </w:rPr>
      </w:pPr>
      <w:r>
        <w:rPr>
          <w:b/>
          <w:lang w:eastAsia="ja-JP"/>
        </w:rPr>
        <w:lastRenderedPageBreak/>
        <w:t>A</w:t>
      </w:r>
      <w:r>
        <w:rPr>
          <w:lang w:eastAsia="ja-JP"/>
        </w:rPr>
        <w:t xml:space="preserve"> = Australian Bureau of Statistics male average weekly total earnings (original) figure published in May of the year before the January calculation; and</w:t>
      </w:r>
    </w:p>
    <w:p w14:paraId="76C4C271" w14:textId="77777777" w:rsidR="003A6C76" w:rsidRDefault="003A6C76" w:rsidP="003A6C76">
      <w:pPr>
        <w:pStyle w:val="ListParagraph"/>
        <w:numPr>
          <w:ilvl w:val="1"/>
          <w:numId w:val="31"/>
        </w:numPr>
        <w:ind w:left="2552" w:hanging="425"/>
        <w:rPr>
          <w:lang w:eastAsia="ja-JP"/>
        </w:rPr>
      </w:pPr>
      <w:r>
        <w:rPr>
          <w:b/>
          <w:lang w:eastAsia="ja-JP"/>
        </w:rPr>
        <w:t>Weekly Salary</w:t>
      </w:r>
      <w:r>
        <w:rPr>
          <w:lang w:eastAsia="ja-JP"/>
        </w:rPr>
        <w:t xml:space="preserve"> = the weekly salary received as at 1 January in the year the leave accrues.</w:t>
      </w:r>
    </w:p>
    <w:p w14:paraId="75645EC3" w14:textId="02386A83" w:rsidR="003A6C76" w:rsidRDefault="0036373E" w:rsidP="003A6C76">
      <w:pPr>
        <w:ind w:left="720" w:hanging="720"/>
        <w:rPr>
          <w:lang w:eastAsia="ja-JP"/>
        </w:rPr>
      </w:pPr>
      <w:r>
        <w:rPr>
          <w:lang w:eastAsia="ja-JP"/>
        </w:rPr>
        <w:t>41</w:t>
      </w:r>
      <w:r w:rsidR="003A6C76">
        <w:rPr>
          <w:lang w:eastAsia="ja-JP"/>
        </w:rPr>
        <w:t>.2</w:t>
      </w:r>
      <w:r w:rsidR="003A6C76">
        <w:rPr>
          <w:lang w:eastAsia="ja-JP"/>
        </w:rPr>
        <w:tab/>
        <w:t>With the agreement of your manager and subject to operational requirements you may take your accrued recreation leave at any time.</w:t>
      </w:r>
    </w:p>
    <w:p w14:paraId="26944678" w14:textId="3E74E7C8" w:rsidR="003A6C76" w:rsidRDefault="0036373E" w:rsidP="003A6C76">
      <w:pPr>
        <w:ind w:left="720" w:hanging="720"/>
        <w:rPr>
          <w:lang w:eastAsia="ja-JP"/>
        </w:rPr>
      </w:pPr>
      <w:r>
        <w:rPr>
          <w:lang w:eastAsia="ja-JP"/>
        </w:rPr>
        <w:t>41</w:t>
      </w:r>
      <w:r w:rsidR="003A6C76">
        <w:rPr>
          <w:lang w:eastAsia="ja-JP"/>
        </w:rPr>
        <w:t>.3</w:t>
      </w:r>
      <w:r w:rsidR="003A6C76">
        <w:rPr>
          <w:lang w:eastAsia="ja-JP"/>
        </w:rPr>
        <w:tab/>
        <w:t xml:space="preserve">Your recreation leave balance cannot exceed two years accrual unless agreed otherwise by your manager (e.g. for an extended overseas holiday). Where this two year maximum is exceeded, you may be directed to take leave to reduce your balance with one calendar </w:t>
      </w:r>
      <w:r w:rsidR="0021387D">
        <w:rPr>
          <w:lang w:eastAsia="ja-JP"/>
        </w:rPr>
        <w:t>months’ notice</w:t>
      </w:r>
      <w:r w:rsidR="003A6C76">
        <w:rPr>
          <w:lang w:eastAsia="ja-JP"/>
        </w:rPr>
        <w:t>.</w:t>
      </w:r>
    </w:p>
    <w:p w14:paraId="2160252A" w14:textId="02C78A00" w:rsidR="003A6C76" w:rsidRDefault="0036373E" w:rsidP="003A6C76">
      <w:pPr>
        <w:ind w:left="720" w:hanging="720"/>
        <w:rPr>
          <w:lang w:eastAsia="ja-JP"/>
        </w:rPr>
      </w:pPr>
      <w:r>
        <w:rPr>
          <w:lang w:eastAsia="ja-JP"/>
        </w:rPr>
        <w:t>41</w:t>
      </w:r>
      <w:r w:rsidR="003A6C76">
        <w:rPr>
          <w:lang w:eastAsia="ja-JP"/>
        </w:rPr>
        <w:t>.4</w:t>
      </w:r>
      <w:r w:rsidR="003A6C76">
        <w:rPr>
          <w:lang w:eastAsia="ja-JP"/>
        </w:rPr>
        <w:tab/>
        <w:t>In circumstances where you have commenced or returned to the department and your recreation leave accrual exceeds the maximum you will have three months to reduce the accrual below the maximum unless agreed otherwise by your manager.</w:t>
      </w:r>
    </w:p>
    <w:p w14:paraId="007E7F3F" w14:textId="5805A6D8" w:rsidR="003A6C76" w:rsidRDefault="0036373E" w:rsidP="003A6C76">
      <w:pPr>
        <w:ind w:left="720" w:hanging="720"/>
        <w:rPr>
          <w:lang w:eastAsia="ja-JP"/>
        </w:rPr>
      </w:pPr>
      <w:r>
        <w:rPr>
          <w:lang w:eastAsia="ja-JP"/>
        </w:rPr>
        <w:t>41</w:t>
      </w:r>
      <w:r w:rsidR="003A6C76">
        <w:rPr>
          <w:lang w:eastAsia="ja-JP"/>
        </w:rPr>
        <w:t>.5</w:t>
      </w:r>
      <w:r w:rsidR="003A6C76">
        <w:rPr>
          <w:lang w:eastAsia="ja-JP"/>
        </w:rPr>
        <w:tab/>
        <w:t xml:space="preserve">On ceasing employment with the APS you will receive payment in lieu (calculated using your final salary inclusive of allowances and shift loadings payable </w:t>
      </w:r>
      <w:r w:rsidR="00D41E16">
        <w:rPr>
          <w:lang w:eastAsia="ja-JP"/>
        </w:rPr>
        <w:t xml:space="preserve">as </w:t>
      </w:r>
      <w:r w:rsidR="003A6C76">
        <w:rPr>
          <w:lang w:eastAsia="ja-JP"/>
        </w:rPr>
        <w:t>if you had taken leave) for any accrued recreation leave, including any pro rata accrual from:</w:t>
      </w:r>
    </w:p>
    <w:p w14:paraId="0FE45634" w14:textId="77777777" w:rsidR="003A6C76" w:rsidRDefault="003A6C76" w:rsidP="003A6C76">
      <w:pPr>
        <w:ind w:left="709"/>
        <w:rPr>
          <w:lang w:eastAsia="ja-JP"/>
        </w:rPr>
      </w:pPr>
      <w:r>
        <w:rPr>
          <w:lang w:eastAsia="ja-JP"/>
        </w:rPr>
        <w:t>(a)</w:t>
      </w:r>
      <w:r>
        <w:rPr>
          <w:lang w:eastAsia="ja-JP"/>
        </w:rPr>
        <w:tab/>
        <w:t>the date of your last recreation leave credit; or</w:t>
      </w:r>
    </w:p>
    <w:p w14:paraId="45CBB2DA" w14:textId="77777777" w:rsidR="003A6C76" w:rsidRDefault="003A6C76" w:rsidP="003A6C76">
      <w:pPr>
        <w:ind w:left="709"/>
        <w:rPr>
          <w:lang w:eastAsia="ja-JP"/>
        </w:rPr>
      </w:pPr>
      <w:r>
        <w:rPr>
          <w:lang w:eastAsia="ja-JP"/>
        </w:rPr>
        <w:t>(b)</w:t>
      </w:r>
      <w:r>
        <w:rPr>
          <w:lang w:eastAsia="ja-JP"/>
        </w:rPr>
        <w:tab/>
        <w:t>your date of commencement if a credit has not accrued.</w:t>
      </w:r>
    </w:p>
    <w:p w14:paraId="32992FBF" w14:textId="326BEF3A" w:rsidR="003A6C76" w:rsidRDefault="0036373E" w:rsidP="003A6C76">
      <w:pPr>
        <w:ind w:left="709" w:hanging="709"/>
        <w:rPr>
          <w:lang w:eastAsia="ja-JP"/>
        </w:rPr>
      </w:pPr>
      <w:r>
        <w:rPr>
          <w:lang w:eastAsia="ja-JP"/>
        </w:rPr>
        <w:t>41</w:t>
      </w:r>
      <w:r w:rsidR="003A6C76">
        <w:rPr>
          <w:lang w:eastAsia="ja-JP"/>
        </w:rPr>
        <w:t>.6</w:t>
      </w:r>
      <w:r w:rsidR="003A6C76">
        <w:rPr>
          <w:lang w:eastAsia="ja-JP"/>
        </w:rPr>
        <w:tab/>
        <w:t>If you are a shift worker and not rostered to work on a public holiday which falls during a period of recreation leave, you will have no deduction for the day from leave credits and you will receive a day off in substitution for the missed public holiday or a day’s pay at your ordinary rate of pay.</w:t>
      </w:r>
    </w:p>
    <w:p w14:paraId="39C98CC0" w14:textId="5C882441" w:rsidR="003A6C76" w:rsidRDefault="0036373E" w:rsidP="003A6C76">
      <w:pPr>
        <w:ind w:left="709" w:hanging="709"/>
        <w:rPr>
          <w:lang w:eastAsia="ja-JP"/>
        </w:rPr>
      </w:pPr>
      <w:r>
        <w:rPr>
          <w:lang w:eastAsia="ja-JP"/>
        </w:rPr>
        <w:lastRenderedPageBreak/>
        <w:t>41</w:t>
      </w:r>
      <w:r w:rsidR="003A6C76">
        <w:rPr>
          <w:lang w:eastAsia="ja-JP"/>
        </w:rPr>
        <w:t>.7</w:t>
      </w:r>
      <w:r w:rsidR="003A6C76">
        <w:rPr>
          <w:lang w:eastAsia="ja-JP"/>
        </w:rPr>
        <w:tab/>
        <w:t xml:space="preserve">Notwithstanding the provisions of the </w:t>
      </w:r>
      <w:r w:rsidR="003A6C76">
        <w:rPr>
          <w:i/>
          <w:lang w:eastAsia="ja-JP"/>
        </w:rPr>
        <w:t>Holidays Act 1910</w:t>
      </w:r>
      <w:r w:rsidR="003A6C76">
        <w:rPr>
          <w:lang w:eastAsia="ja-JP"/>
        </w:rPr>
        <w:t xml:space="preserve"> (SA), only the public holidays defined under </w:t>
      </w:r>
      <w:r w:rsidR="00EF4047">
        <w:rPr>
          <w:lang w:eastAsia="ja-JP"/>
        </w:rPr>
        <w:t>c</w:t>
      </w:r>
      <w:r w:rsidR="003A6C76">
        <w:rPr>
          <w:lang w:eastAsia="ja-JP"/>
        </w:rPr>
        <w:t xml:space="preserve">lause </w:t>
      </w:r>
      <w:r w:rsidR="00A31EB0">
        <w:rPr>
          <w:lang w:eastAsia="ja-JP"/>
        </w:rPr>
        <w:t>5</w:t>
      </w:r>
      <w:r w:rsidR="00CD5A65">
        <w:rPr>
          <w:lang w:eastAsia="ja-JP"/>
        </w:rPr>
        <w:t>8</w:t>
      </w:r>
      <w:r w:rsidR="003A6C76">
        <w:rPr>
          <w:lang w:eastAsia="ja-JP"/>
        </w:rPr>
        <w:t>.1</w:t>
      </w:r>
      <w:r w:rsidR="00B2628D">
        <w:rPr>
          <w:lang w:eastAsia="ja-JP"/>
        </w:rPr>
        <w:t xml:space="preserve"> </w:t>
      </w:r>
      <w:r w:rsidR="003A6C76">
        <w:rPr>
          <w:lang w:eastAsia="ja-JP"/>
        </w:rPr>
        <w:t xml:space="preserve">(a) to (h) will apply to employees in South Australia for the purposes of </w:t>
      </w:r>
      <w:r w:rsidR="00EF4047">
        <w:rPr>
          <w:lang w:eastAsia="ja-JP"/>
        </w:rPr>
        <w:t>c</w:t>
      </w:r>
      <w:r w:rsidR="003A6C76">
        <w:rPr>
          <w:lang w:eastAsia="ja-JP"/>
        </w:rPr>
        <w:t xml:space="preserve">lause </w:t>
      </w:r>
      <w:r w:rsidR="00CD5A65">
        <w:rPr>
          <w:lang w:eastAsia="ja-JP"/>
        </w:rPr>
        <w:t>41</w:t>
      </w:r>
      <w:r w:rsidR="003A6C76">
        <w:rPr>
          <w:lang w:eastAsia="ja-JP"/>
        </w:rPr>
        <w:t>.6.</w:t>
      </w:r>
    </w:p>
    <w:p w14:paraId="04297DD7" w14:textId="36C613F8" w:rsidR="008874B4" w:rsidRDefault="0036373E" w:rsidP="008874B4">
      <w:pPr>
        <w:ind w:left="720" w:hanging="720"/>
        <w:rPr>
          <w:lang w:eastAsia="ja-JP"/>
        </w:rPr>
      </w:pPr>
      <w:r>
        <w:rPr>
          <w:lang w:eastAsia="ja-JP"/>
        </w:rPr>
        <w:t>41.8</w:t>
      </w:r>
      <w:r w:rsidR="008874B4">
        <w:rPr>
          <w:lang w:eastAsia="ja-JP"/>
        </w:rPr>
        <w:tab/>
        <w:t>If you are receiving workers compensation for more than 45 weeks you will accrue recreation leave on an ‘hours actually worked’ basis.</w:t>
      </w:r>
    </w:p>
    <w:p w14:paraId="4F8E7A27" w14:textId="4F7DF4DB" w:rsidR="003A6C76" w:rsidRDefault="0036373E" w:rsidP="00EA588F">
      <w:pPr>
        <w:rPr>
          <w:lang w:eastAsia="ja-JP"/>
        </w:rPr>
      </w:pPr>
      <w:r w:rsidRPr="00995545">
        <w:t>41</w:t>
      </w:r>
      <w:r w:rsidR="003A6C76" w:rsidRPr="00995545">
        <w:t>.</w:t>
      </w:r>
      <w:r w:rsidRPr="00995545">
        <w:t>9</w:t>
      </w:r>
      <w:r w:rsidR="003A6C76" w:rsidRPr="00D779E0">
        <w:rPr>
          <w:b/>
        </w:rPr>
        <w:tab/>
      </w:r>
      <w:r w:rsidR="003A6C76" w:rsidRPr="00EA588F">
        <w:rPr>
          <w:rStyle w:val="Heading3Char"/>
          <w:rFonts w:eastAsiaTheme="minorHAnsi"/>
          <w:sz w:val="22"/>
          <w:szCs w:val="22"/>
        </w:rPr>
        <w:t>Cashing out of leave</w:t>
      </w:r>
    </w:p>
    <w:p w14:paraId="27F103A2" w14:textId="6DE3B232" w:rsidR="003A6C76" w:rsidRDefault="003A6C76" w:rsidP="003A6C76">
      <w:pPr>
        <w:ind w:left="1440" w:hanging="720"/>
        <w:rPr>
          <w:lang w:eastAsia="ja-JP"/>
        </w:rPr>
      </w:pPr>
      <w:r>
        <w:rPr>
          <w:lang w:eastAsia="ja-JP"/>
        </w:rPr>
        <w:t>(a)</w:t>
      </w:r>
      <w:r>
        <w:rPr>
          <w:lang w:eastAsia="ja-JP"/>
        </w:rPr>
        <w:tab/>
        <w:t xml:space="preserve">You may with the </w:t>
      </w:r>
      <w:r w:rsidR="000432A5">
        <w:rPr>
          <w:lang w:eastAsia="ja-JP"/>
        </w:rPr>
        <w:t>s</w:t>
      </w:r>
      <w:r>
        <w:rPr>
          <w:lang w:eastAsia="ja-JP"/>
        </w:rPr>
        <w:t>ecretary’s approval cash out an amount of recreation leave once per calendar year provided you have at least 20 days recreation leave credit remaining after the cash out.</w:t>
      </w:r>
    </w:p>
    <w:p w14:paraId="6425330B" w14:textId="77777777" w:rsidR="003A6C76" w:rsidRDefault="003A6C76" w:rsidP="003A6C76">
      <w:pPr>
        <w:ind w:left="1440" w:hanging="720"/>
        <w:rPr>
          <w:lang w:eastAsia="ja-JP"/>
        </w:rPr>
      </w:pPr>
      <w:r>
        <w:rPr>
          <w:lang w:eastAsia="ja-JP"/>
        </w:rPr>
        <w:t>(b)</w:t>
      </w:r>
      <w:r>
        <w:rPr>
          <w:lang w:eastAsia="ja-JP"/>
        </w:rPr>
        <w:tab/>
        <w:t>If approved to cash out recreation leave you will be paid the full amount that would have been paid had you taken the leave.</w:t>
      </w:r>
    </w:p>
    <w:p w14:paraId="02241AFF" w14:textId="77777777" w:rsidR="003A6C76" w:rsidRDefault="003A6C76" w:rsidP="003A6C76">
      <w:pPr>
        <w:ind w:left="1440" w:hanging="720"/>
        <w:rPr>
          <w:lang w:eastAsia="ja-JP"/>
        </w:rPr>
      </w:pPr>
      <w:r>
        <w:rPr>
          <w:lang w:eastAsia="ja-JP"/>
        </w:rPr>
        <w:t>(c)</w:t>
      </w:r>
      <w:r>
        <w:rPr>
          <w:lang w:eastAsia="ja-JP"/>
        </w:rPr>
        <w:tab/>
        <w:t>Each cashing out of a particular amount of recreation leave must be by a separate agreement in writing.</w:t>
      </w:r>
    </w:p>
    <w:p w14:paraId="3E2C4EA0" w14:textId="0978D9FC" w:rsidR="003A6C76" w:rsidRDefault="0036373E" w:rsidP="00EA588F">
      <w:pPr>
        <w:rPr>
          <w:lang w:eastAsia="ja-JP"/>
        </w:rPr>
      </w:pPr>
      <w:r w:rsidRPr="00995545">
        <w:t>41</w:t>
      </w:r>
      <w:r w:rsidR="003A6C76" w:rsidRPr="00995545">
        <w:t>.</w:t>
      </w:r>
      <w:r w:rsidRPr="00995545">
        <w:t>10</w:t>
      </w:r>
      <w:r w:rsidR="003A6C76" w:rsidRPr="00D779E0">
        <w:rPr>
          <w:b/>
        </w:rPr>
        <w:tab/>
      </w:r>
      <w:r w:rsidR="003A6C76" w:rsidRPr="00EA588F">
        <w:rPr>
          <w:rStyle w:val="Heading3Char"/>
          <w:rFonts w:eastAsiaTheme="minorHAnsi"/>
          <w:sz w:val="22"/>
          <w:szCs w:val="22"/>
        </w:rPr>
        <w:t>Purchased leave</w:t>
      </w:r>
    </w:p>
    <w:p w14:paraId="44D12D7D" w14:textId="4D8B468C" w:rsidR="003A6C76" w:rsidRDefault="003A6C76" w:rsidP="003A6C76">
      <w:pPr>
        <w:ind w:left="1440" w:hanging="720"/>
        <w:rPr>
          <w:lang w:eastAsia="ja-JP"/>
        </w:rPr>
      </w:pPr>
      <w:r>
        <w:rPr>
          <w:lang w:eastAsia="ja-JP"/>
        </w:rPr>
        <w:t>(a)</w:t>
      </w:r>
      <w:r>
        <w:rPr>
          <w:lang w:eastAsia="ja-JP"/>
        </w:rPr>
        <w:tab/>
        <w:t>If you have 12 months continuous service with the APS you may purchase up to eight weeks of recreation leave per year which must be taken in minimum whole week blocks, or if you are a shift worker a whole shift cycle falling between days off.</w:t>
      </w:r>
    </w:p>
    <w:p w14:paraId="27CAEB54" w14:textId="5338072C" w:rsidR="003A6C76" w:rsidRDefault="003A6C76" w:rsidP="003A6C76">
      <w:pPr>
        <w:ind w:left="1440" w:hanging="720"/>
        <w:rPr>
          <w:lang w:eastAsia="ja-JP"/>
        </w:rPr>
      </w:pPr>
      <w:r>
        <w:rPr>
          <w:lang w:eastAsia="ja-JP"/>
        </w:rPr>
        <w:t>(b)</w:t>
      </w:r>
      <w:r>
        <w:rPr>
          <w:lang w:eastAsia="ja-JP"/>
        </w:rPr>
        <w:tab/>
        <w:t xml:space="preserve">Shorter periods will only be approved if your purchased leave balance is insufficient to take the minimum as required under </w:t>
      </w:r>
      <w:r w:rsidR="00EF4047">
        <w:rPr>
          <w:lang w:eastAsia="ja-JP"/>
        </w:rPr>
        <w:t>c</w:t>
      </w:r>
      <w:r>
        <w:rPr>
          <w:lang w:eastAsia="ja-JP"/>
        </w:rPr>
        <w:t xml:space="preserve">lause </w:t>
      </w:r>
      <w:r w:rsidR="00CD5A65">
        <w:rPr>
          <w:lang w:eastAsia="ja-JP"/>
        </w:rPr>
        <w:t>41</w:t>
      </w:r>
      <w:r>
        <w:rPr>
          <w:lang w:eastAsia="ja-JP"/>
        </w:rPr>
        <w:t>.</w:t>
      </w:r>
      <w:r w:rsidR="00CD5A65">
        <w:rPr>
          <w:lang w:eastAsia="ja-JP"/>
        </w:rPr>
        <w:t>10</w:t>
      </w:r>
      <w:r w:rsidR="00B2628D">
        <w:rPr>
          <w:lang w:eastAsia="ja-JP"/>
        </w:rPr>
        <w:t xml:space="preserve"> </w:t>
      </w:r>
      <w:r>
        <w:rPr>
          <w:lang w:eastAsia="ja-JP"/>
        </w:rPr>
        <w:t>(a).</w:t>
      </w:r>
    </w:p>
    <w:p w14:paraId="2EB2C3F8" w14:textId="2778091D" w:rsidR="003A6C76" w:rsidRDefault="003A6C76" w:rsidP="003A6C76">
      <w:pPr>
        <w:ind w:left="1440" w:hanging="720"/>
        <w:rPr>
          <w:lang w:eastAsia="ja-JP"/>
        </w:rPr>
      </w:pPr>
      <w:r>
        <w:rPr>
          <w:lang w:eastAsia="ja-JP"/>
        </w:rPr>
        <w:t>(c)</w:t>
      </w:r>
      <w:r>
        <w:rPr>
          <w:lang w:eastAsia="ja-JP"/>
        </w:rPr>
        <w:tab/>
        <w:t>Purchased leave cannot be taken at half pay</w:t>
      </w:r>
      <w:r>
        <w:rPr>
          <w:bCs/>
        </w:rPr>
        <w:t xml:space="preserve"> and may be taken in combination with public holidays (refer </w:t>
      </w:r>
      <w:r w:rsidR="00EF4047">
        <w:rPr>
          <w:bCs/>
        </w:rPr>
        <w:t>c</w:t>
      </w:r>
      <w:r>
        <w:rPr>
          <w:bCs/>
        </w:rPr>
        <w:t xml:space="preserve">lause </w:t>
      </w:r>
      <w:r w:rsidR="00B2628D">
        <w:rPr>
          <w:bCs/>
        </w:rPr>
        <w:t>5</w:t>
      </w:r>
      <w:r w:rsidR="00CD5A65">
        <w:rPr>
          <w:bCs/>
        </w:rPr>
        <w:t>8</w:t>
      </w:r>
      <w:r>
        <w:rPr>
          <w:bCs/>
        </w:rPr>
        <w:t>) or with other leave.</w:t>
      </w:r>
    </w:p>
    <w:p w14:paraId="1B14BB64" w14:textId="77777777" w:rsidR="003A6C76" w:rsidRDefault="003A6C76" w:rsidP="003A6C76">
      <w:pPr>
        <w:ind w:left="1440" w:hanging="720"/>
        <w:rPr>
          <w:lang w:eastAsia="ja-JP"/>
        </w:rPr>
      </w:pPr>
      <w:r>
        <w:rPr>
          <w:lang w:eastAsia="ja-JP"/>
        </w:rPr>
        <w:lastRenderedPageBreak/>
        <w:t>(d)</w:t>
      </w:r>
      <w:r>
        <w:rPr>
          <w:lang w:eastAsia="ja-JP"/>
        </w:rPr>
        <w:tab/>
        <w:t>The amount of leave purchased will be paid for through a corresponding reduction in your fortnightly pay, spread evenly over a 12 month period, beginning on the first pay after the purchase is processed.</w:t>
      </w:r>
    </w:p>
    <w:p w14:paraId="0565AAF2" w14:textId="77777777" w:rsidR="003A6C76" w:rsidRDefault="003A6C76" w:rsidP="003A6C76">
      <w:pPr>
        <w:ind w:left="1440" w:hanging="720"/>
        <w:rPr>
          <w:lang w:eastAsia="ja-JP"/>
        </w:rPr>
      </w:pPr>
      <w:r>
        <w:rPr>
          <w:lang w:eastAsia="ja-JP"/>
        </w:rPr>
        <w:t>(e)</w:t>
      </w:r>
      <w:r>
        <w:rPr>
          <w:lang w:eastAsia="ja-JP"/>
        </w:rPr>
        <w:tab/>
        <w:t>Purchased leave must be used within 12 months of purchase or it will lapse, unless approval is given to carry it over. You will receive a refund for any lapsed purchased leave.</w:t>
      </w:r>
    </w:p>
    <w:p w14:paraId="285BC18F" w14:textId="77777777" w:rsidR="003A6C76" w:rsidRDefault="003A6C76" w:rsidP="003A6C76">
      <w:pPr>
        <w:ind w:left="1440" w:hanging="720"/>
        <w:rPr>
          <w:lang w:eastAsia="ja-JP"/>
        </w:rPr>
      </w:pPr>
      <w:r>
        <w:rPr>
          <w:lang w:eastAsia="ja-JP"/>
        </w:rPr>
        <w:t>(f)</w:t>
      </w:r>
      <w:r>
        <w:rPr>
          <w:lang w:eastAsia="ja-JP"/>
        </w:rPr>
        <w:tab/>
        <w:t>If you cease employment during the year in which the leave is purchased, your final payment will be adjusted to take account of deductions not yet made or deductions made and purchased leave not yet taken.</w:t>
      </w:r>
    </w:p>
    <w:p w14:paraId="631D54E7" w14:textId="77777777" w:rsidR="003A6C76" w:rsidRDefault="003A6C76" w:rsidP="003A6C76">
      <w:pPr>
        <w:ind w:left="1440" w:hanging="720"/>
        <w:rPr>
          <w:lang w:eastAsia="ja-JP"/>
        </w:rPr>
      </w:pPr>
      <w:r>
        <w:rPr>
          <w:lang w:eastAsia="ja-JP"/>
        </w:rPr>
        <w:t>(g)</w:t>
      </w:r>
      <w:r>
        <w:rPr>
          <w:lang w:eastAsia="ja-JP"/>
        </w:rPr>
        <w:tab/>
        <w:t>Requests to take your purchased leave will be considered by your manager when developing your recreation leave plan and will be subject to operational requirements.</w:t>
      </w:r>
    </w:p>
    <w:p w14:paraId="774F0678" w14:textId="77777777" w:rsidR="003A6C76" w:rsidRDefault="003A6C76" w:rsidP="003A6C76">
      <w:pPr>
        <w:ind w:left="1440" w:hanging="720"/>
        <w:rPr>
          <w:lang w:eastAsia="ja-JP"/>
        </w:rPr>
      </w:pPr>
      <w:r>
        <w:rPr>
          <w:lang w:eastAsia="ja-JP"/>
        </w:rPr>
        <w:t>(h)</w:t>
      </w:r>
      <w:r>
        <w:rPr>
          <w:lang w:eastAsia="ja-JP"/>
        </w:rPr>
        <w:tab/>
        <w:t>When approving leave plans, priority will be given to full pay recreation leave over purchased leave.</w:t>
      </w:r>
    </w:p>
    <w:p w14:paraId="2DB820A8" w14:textId="0BF7AFEF" w:rsidR="003A6C76" w:rsidRDefault="0036373E" w:rsidP="00EA588F">
      <w:pPr>
        <w:rPr>
          <w:lang w:eastAsia="ja-JP"/>
        </w:rPr>
      </w:pPr>
      <w:r w:rsidRPr="00995545">
        <w:t>41</w:t>
      </w:r>
      <w:r w:rsidR="003A6C76" w:rsidRPr="00995545">
        <w:t>.1</w:t>
      </w:r>
      <w:r w:rsidRPr="00995545">
        <w:t>1</w:t>
      </w:r>
      <w:r w:rsidR="003A6C76" w:rsidRPr="00D779E0">
        <w:rPr>
          <w:b/>
        </w:rPr>
        <w:tab/>
      </w:r>
      <w:r w:rsidR="003A6C76" w:rsidRPr="00EA588F">
        <w:rPr>
          <w:rStyle w:val="Heading3Char"/>
          <w:rFonts w:eastAsiaTheme="minorHAnsi"/>
          <w:sz w:val="22"/>
          <w:szCs w:val="22"/>
        </w:rPr>
        <w:t>Reimbursement of expenses</w:t>
      </w:r>
    </w:p>
    <w:p w14:paraId="0BC998A3" w14:textId="4302671D" w:rsidR="003A6C76" w:rsidRDefault="003A6C76" w:rsidP="003A6C76">
      <w:pPr>
        <w:ind w:left="720"/>
        <w:rPr>
          <w:lang w:eastAsia="ja-JP"/>
        </w:rPr>
      </w:pPr>
      <w:r>
        <w:rPr>
          <w:lang w:eastAsia="ja-JP"/>
        </w:rPr>
        <w:t>If you have an approved period of recreation leave cancelled, or you are recalled to duty while on recreation leave, we will re-credit the period of leave and reimburse you for reasonable travel costs and incidental expenses incurred</w:t>
      </w:r>
      <w:r w:rsidR="00342A10">
        <w:rPr>
          <w:lang w:eastAsia="ja-JP"/>
        </w:rPr>
        <w:t xml:space="preserve">, as determined by the </w:t>
      </w:r>
      <w:r w:rsidR="000432A5">
        <w:rPr>
          <w:lang w:eastAsia="ja-JP"/>
        </w:rPr>
        <w:t>s</w:t>
      </w:r>
      <w:r w:rsidR="00342A10">
        <w:rPr>
          <w:lang w:eastAsia="ja-JP"/>
        </w:rPr>
        <w:t xml:space="preserve">ecretary, </w:t>
      </w:r>
      <w:r>
        <w:rPr>
          <w:lang w:eastAsia="ja-JP"/>
        </w:rPr>
        <w:t>which are not otherwise recoverable from insurance or any other source.</w:t>
      </w:r>
    </w:p>
    <w:p w14:paraId="4FF16341" w14:textId="018799D5" w:rsidR="003A6C76" w:rsidRDefault="0036373E" w:rsidP="00EA588F">
      <w:pPr>
        <w:rPr>
          <w:lang w:eastAsia="ja-JP"/>
        </w:rPr>
      </w:pPr>
      <w:r w:rsidRPr="00995545">
        <w:rPr>
          <w:lang w:eastAsia="ja-JP"/>
        </w:rPr>
        <w:t>41</w:t>
      </w:r>
      <w:r w:rsidR="003A6C76" w:rsidRPr="00995545">
        <w:rPr>
          <w:lang w:eastAsia="ja-JP"/>
        </w:rPr>
        <w:t>.1</w:t>
      </w:r>
      <w:r w:rsidRPr="00995545">
        <w:rPr>
          <w:lang w:eastAsia="ja-JP"/>
        </w:rPr>
        <w:t>2</w:t>
      </w:r>
      <w:r w:rsidR="003A6C76">
        <w:rPr>
          <w:lang w:eastAsia="ja-JP"/>
        </w:rPr>
        <w:tab/>
      </w:r>
      <w:r w:rsidR="003A6C76" w:rsidRPr="00EA588F">
        <w:rPr>
          <w:rStyle w:val="Heading3Char"/>
          <w:rFonts w:eastAsiaTheme="minorHAnsi"/>
          <w:sz w:val="22"/>
          <w:szCs w:val="22"/>
        </w:rPr>
        <w:t>Leave during establishment closedown periods</w:t>
      </w:r>
    </w:p>
    <w:p w14:paraId="7A799DBC" w14:textId="77777777" w:rsidR="003A6C76" w:rsidRDefault="003A6C76" w:rsidP="003A6C76">
      <w:pPr>
        <w:ind w:left="1440" w:hanging="720"/>
        <w:rPr>
          <w:lang w:eastAsia="ja-JP"/>
        </w:rPr>
      </w:pPr>
      <w:r>
        <w:rPr>
          <w:lang w:eastAsia="ja-JP"/>
        </w:rPr>
        <w:t>(a)</w:t>
      </w:r>
      <w:r>
        <w:rPr>
          <w:lang w:eastAsia="ja-JP"/>
        </w:rPr>
        <w:tab/>
        <w:t>You will take a minimum 50% of your annual recreation leave credits during scheduled establishment closedown periods.</w:t>
      </w:r>
    </w:p>
    <w:p w14:paraId="26A52F6F" w14:textId="77777777" w:rsidR="003A6C76" w:rsidRDefault="003A6C76" w:rsidP="003A6C76">
      <w:pPr>
        <w:ind w:left="1440" w:hanging="720"/>
        <w:rPr>
          <w:lang w:eastAsia="ja-JP"/>
        </w:rPr>
      </w:pPr>
      <w:r>
        <w:rPr>
          <w:lang w:eastAsia="ja-JP"/>
        </w:rPr>
        <w:lastRenderedPageBreak/>
        <w:t>(b)</w:t>
      </w:r>
      <w:r>
        <w:rPr>
          <w:lang w:eastAsia="ja-JP"/>
        </w:rPr>
        <w:tab/>
        <w:t>As recreation leave plans are established prior to the commencement of the year, if the closedown period changes there will be no variation to the plan, unless those affected agree.</w:t>
      </w:r>
    </w:p>
    <w:p w14:paraId="2A196BCC" w14:textId="17B8A4D1" w:rsidR="003A6C76" w:rsidRDefault="0036373E" w:rsidP="003A6C76">
      <w:pPr>
        <w:ind w:left="720" w:hanging="720"/>
        <w:rPr>
          <w:lang w:eastAsia="ja-JP"/>
        </w:rPr>
      </w:pPr>
      <w:r>
        <w:rPr>
          <w:lang w:eastAsia="ja-JP"/>
        </w:rPr>
        <w:t>41</w:t>
      </w:r>
      <w:r w:rsidR="003A6C76">
        <w:rPr>
          <w:lang w:eastAsia="ja-JP"/>
        </w:rPr>
        <w:t>.1</w:t>
      </w:r>
      <w:r>
        <w:rPr>
          <w:lang w:eastAsia="ja-JP"/>
        </w:rPr>
        <w:t>3</w:t>
      </w:r>
      <w:r w:rsidR="003A6C76">
        <w:rPr>
          <w:lang w:eastAsia="ja-JP"/>
        </w:rPr>
        <w:tab/>
        <w:t xml:space="preserve">Additional guidance concerning the application of recreation leave is contained in the </w:t>
      </w:r>
      <w:r w:rsidR="003A6C76" w:rsidRPr="00EA588F">
        <w:rPr>
          <w:i/>
          <w:lang w:eastAsia="ja-JP"/>
        </w:rPr>
        <w:t>Recreation Leave EA Guideline</w:t>
      </w:r>
      <w:r w:rsidR="003A6C76">
        <w:rPr>
          <w:lang w:eastAsia="ja-JP"/>
        </w:rPr>
        <w:t>.</w:t>
      </w:r>
    </w:p>
    <w:p w14:paraId="2C494CF9" w14:textId="35F9DB22" w:rsidR="005549F4" w:rsidRPr="00D779E0" w:rsidRDefault="0036373E" w:rsidP="00D779E0">
      <w:pPr>
        <w:pStyle w:val="Heading2"/>
      </w:pPr>
      <w:bookmarkStart w:id="86" w:name="_Toc2602331"/>
      <w:r w:rsidRPr="00D779E0">
        <w:t>42</w:t>
      </w:r>
      <w:r w:rsidR="008815C9" w:rsidRPr="00D779E0">
        <w:t>.</w:t>
      </w:r>
      <w:r w:rsidR="008815C9" w:rsidRPr="00D779E0">
        <w:tab/>
        <w:t>Personal leave</w:t>
      </w:r>
      <w:bookmarkEnd w:id="86"/>
    </w:p>
    <w:p w14:paraId="131ABA76" w14:textId="4E3AAB9C" w:rsidR="005549F4" w:rsidRDefault="0036373E">
      <w:pPr>
        <w:ind w:left="720" w:hanging="720"/>
        <w:rPr>
          <w:lang w:eastAsia="ja-JP"/>
        </w:rPr>
      </w:pPr>
      <w:r>
        <w:rPr>
          <w:lang w:eastAsia="ja-JP"/>
        </w:rPr>
        <w:t>42</w:t>
      </w:r>
      <w:r w:rsidR="008815C9">
        <w:rPr>
          <w:lang w:eastAsia="ja-JP"/>
        </w:rPr>
        <w:t>.1</w:t>
      </w:r>
      <w:r w:rsidR="008815C9">
        <w:rPr>
          <w:lang w:eastAsia="ja-JP"/>
        </w:rPr>
        <w:tab/>
        <w:t xml:space="preserve">You will accrue 20 paid days personal leave per </w:t>
      </w:r>
      <w:r w:rsidR="000F5532">
        <w:rPr>
          <w:lang w:eastAsia="ja-JP"/>
        </w:rPr>
        <w:t xml:space="preserve">year of service </w:t>
      </w:r>
      <w:r w:rsidR="008815C9">
        <w:rPr>
          <w:lang w:eastAsia="ja-JP"/>
        </w:rPr>
        <w:t xml:space="preserve">in accordance with the formula at </w:t>
      </w:r>
      <w:r w:rsidR="00EF4047">
        <w:rPr>
          <w:lang w:eastAsia="ja-JP"/>
        </w:rPr>
        <w:t>c</w:t>
      </w:r>
      <w:r w:rsidR="008815C9">
        <w:rPr>
          <w:lang w:eastAsia="ja-JP"/>
        </w:rPr>
        <w:t xml:space="preserve">lause </w:t>
      </w:r>
      <w:r w:rsidR="00B2628D">
        <w:rPr>
          <w:lang w:eastAsia="ja-JP"/>
        </w:rPr>
        <w:t>5</w:t>
      </w:r>
      <w:r w:rsidR="00CD5A65">
        <w:rPr>
          <w:lang w:eastAsia="ja-JP"/>
        </w:rPr>
        <w:t>6</w:t>
      </w:r>
      <w:r w:rsidR="008815C9">
        <w:rPr>
          <w:lang w:eastAsia="ja-JP"/>
        </w:rPr>
        <w:t>.</w:t>
      </w:r>
    </w:p>
    <w:p w14:paraId="036FF7B8" w14:textId="644E0915" w:rsidR="005549F4" w:rsidRDefault="0036373E">
      <w:pPr>
        <w:ind w:left="720" w:hanging="720"/>
        <w:rPr>
          <w:lang w:eastAsia="ja-JP"/>
        </w:rPr>
      </w:pPr>
      <w:r>
        <w:rPr>
          <w:lang w:eastAsia="ja-JP"/>
        </w:rPr>
        <w:t>42</w:t>
      </w:r>
      <w:r w:rsidR="008815C9">
        <w:rPr>
          <w:lang w:eastAsia="ja-JP"/>
        </w:rPr>
        <w:t>.2</w:t>
      </w:r>
      <w:r w:rsidR="008815C9">
        <w:rPr>
          <w:lang w:eastAsia="ja-JP"/>
        </w:rPr>
        <w:tab/>
        <w:t>If you are a newly engaged employee, you will receive an initial credit of five days on commencement. After three months service, your personal leave will be credited fortnightly.</w:t>
      </w:r>
    </w:p>
    <w:p w14:paraId="797EFFD1" w14:textId="672AE4D0" w:rsidR="005549F4" w:rsidRDefault="0036373E">
      <w:pPr>
        <w:ind w:left="720" w:hanging="720"/>
        <w:rPr>
          <w:lang w:eastAsia="ja-JP"/>
        </w:rPr>
      </w:pPr>
      <w:r>
        <w:rPr>
          <w:lang w:eastAsia="ja-JP"/>
        </w:rPr>
        <w:t>42</w:t>
      </w:r>
      <w:r w:rsidR="008815C9">
        <w:rPr>
          <w:lang w:eastAsia="ja-JP"/>
        </w:rPr>
        <w:t>.3</w:t>
      </w:r>
      <w:r w:rsidR="008815C9">
        <w:rPr>
          <w:lang w:eastAsia="ja-JP"/>
        </w:rPr>
        <w:tab/>
        <w:t>If you are a non-ongoing employee engaged for less than three months, your initial credit will be calculated based on your period of employment and you will not be credited fortnightly.</w:t>
      </w:r>
    </w:p>
    <w:p w14:paraId="1828FB0D" w14:textId="4BE43E8D" w:rsidR="005549F4" w:rsidRDefault="0036373E">
      <w:pPr>
        <w:rPr>
          <w:lang w:eastAsia="ja-JP"/>
        </w:rPr>
      </w:pPr>
      <w:r>
        <w:rPr>
          <w:lang w:eastAsia="ja-JP"/>
        </w:rPr>
        <w:t>42</w:t>
      </w:r>
      <w:r w:rsidR="008815C9">
        <w:rPr>
          <w:lang w:eastAsia="ja-JP"/>
        </w:rPr>
        <w:t>.4</w:t>
      </w:r>
      <w:r w:rsidR="008815C9">
        <w:rPr>
          <w:lang w:eastAsia="ja-JP"/>
        </w:rPr>
        <w:tab/>
        <w:t>Subject to approval you may take personal leave:</w:t>
      </w:r>
    </w:p>
    <w:p w14:paraId="7733DA97" w14:textId="77777777" w:rsidR="005549F4" w:rsidRDefault="008815C9">
      <w:pPr>
        <w:ind w:left="720"/>
        <w:rPr>
          <w:lang w:eastAsia="ja-JP"/>
        </w:rPr>
      </w:pPr>
      <w:r>
        <w:rPr>
          <w:lang w:eastAsia="ja-JP"/>
        </w:rPr>
        <w:t>(a)</w:t>
      </w:r>
      <w:r>
        <w:rPr>
          <w:lang w:eastAsia="ja-JP"/>
        </w:rPr>
        <w:tab/>
        <w:t>for personal illness or injury; or</w:t>
      </w:r>
    </w:p>
    <w:p w14:paraId="1B55CDE4" w14:textId="77777777" w:rsidR="005549F4" w:rsidRDefault="008815C9">
      <w:pPr>
        <w:ind w:left="720"/>
        <w:rPr>
          <w:lang w:eastAsia="ja-JP"/>
        </w:rPr>
      </w:pPr>
      <w:r>
        <w:rPr>
          <w:lang w:eastAsia="ja-JP"/>
        </w:rPr>
        <w:t>(b)</w:t>
      </w:r>
      <w:r>
        <w:rPr>
          <w:lang w:eastAsia="ja-JP"/>
        </w:rPr>
        <w:tab/>
        <w:t>for attending a medical appointment; or</w:t>
      </w:r>
    </w:p>
    <w:p w14:paraId="45C86132" w14:textId="77777777" w:rsidR="005549F4" w:rsidRDefault="008815C9">
      <w:pPr>
        <w:ind w:left="1440" w:hanging="720"/>
        <w:rPr>
          <w:lang w:eastAsia="ja-JP"/>
        </w:rPr>
      </w:pPr>
      <w:r>
        <w:rPr>
          <w:lang w:eastAsia="ja-JP"/>
        </w:rPr>
        <w:t>(c)</w:t>
      </w:r>
      <w:r>
        <w:rPr>
          <w:lang w:eastAsia="ja-JP"/>
        </w:rPr>
        <w:tab/>
        <w:t>when a member of your immediate family or household needs care or support due to illness, injury or during an unexpected emergency.</w:t>
      </w:r>
    </w:p>
    <w:p w14:paraId="33458BF0" w14:textId="5E27F784" w:rsidR="005549F4" w:rsidRDefault="0036373E">
      <w:pPr>
        <w:ind w:left="720" w:hanging="720"/>
        <w:rPr>
          <w:lang w:eastAsia="ja-JP"/>
        </w:rPr>
      </w:pPr>
      <w:r>
        <w:rPr>
          <w:lang w:eastAsia="ja-JP"/>
        </w:rPr>
        <w:t>42</w:t>
      </w:r>
      <w:r w:rsidR="008815C9">
        <w:rPr>
          <w:lang w:eastAsia="ja-JP"/>
        </w:rPr>
        <w:t>.5</w:t>
      </w:r>
      <w:r w:rsidR="008815C9">
        <w:rPr>
          <w:lang w:eastAsia="ja-JP"/>
        </w:rPr>
        <w:tab/>
        <w:t>You may be granted unpaid personal leave for personal illness or injury when your paid personal leave has been exhausted.</w:t>
      </w:r>
    </w:p>
    <w:p w14:paraId="2A7FAE80" w14:textId="1A814831" w:rsidR="000F5532" w:rsidRDefault="0036373E">
      <w:pPr>
        <w:ind w:left="720" w:hanging="720"/>
        <w:rPr>
          <w:lang w:eastAsia="ja-JP"/>
        </w:rPr>
      </w:pPr>
      <w:r>
        <w:rPr>
          <w:lang w:eastAsia="ja-JP"/>
        </w:rPr>
        <w:t xml:space="preserve">42.6 </w:t>
      </w:r>
      <w:r>
        <w:rPr>
          <w:lang w:eastAsia="ja-JP"/>
        </w:rPr>
        <w:tab/>
      </w:r>
      <w:r w:rsidR="000F5532">
        <w:rPr>
          <w:lang w:eastAsia="ja-JP"/>
        </w:rPr>
        <w:t>If you are a casual employee, you are entitled to 2 days unpaid carer’s leave</w:t>
      </w:r>
      <w:r w:rsidR="005273B3">
        <w:rPr>
          <w:lang w:eastAsia="ja-JP"/>
        </w:rPr>
        <w:t xml:space="preserve"> per occasion.</w:t>
      </w:r>
    </w:p>
    <w:p w14:paraId="0E1648B0" w14:textId="689BEF12" w:rsidR="005549F4" w:rsidRDefault="0036373E">
      <w:pPr>
        <w:ind w:left="720" w:hanging="720"/>
        <w:rPr>
          <w:lang w:eastAsia="ja-JP"/>
        </w:rPr>
      </w:pPr>
      <w:r>
        <w:rPr>
          <w:lang w:eastAsia="ja-JP"/>
        </w:rPr>
        <w:lastRenderedPageBreak/>
        <w:t>42.7</w:t>
      </w:r>
      <w:r w:rsidR="008815C9">
        <w:rPr>
          <w:lang w:eastAsia="ja-JP"/>
        </w:rPr>
        <w:tab/>
        <w:t>You must advise your manager of an absence, or your intention to be absent from work as soon as reasonably practicable.</w:t>
      </w:r>
    </w:p>
    <w:p w14:paraId="07EF3AE4" w14:textId="3BD664FA" w:rsidR="005549F4" w:rsidRDefault="0036373E">
      <w:pPr>
        <w:ind w:left="720" w:hanging="720"/>
        <w:rPr>
          <w:lang w:eastAsia="ja-JP"/>
        </w:rPr>
      </w:pPr>
      <w:r>
        <w:rPr>
          <w:lang w:eastAsia="ja-JP"/>
        </w:rPr>
        <w:t>42</w:t>
      </w:r>
      <w:r w:rsidR="008815C9">
        <w:rPr>
          <w:lang w:eastAsia="ja-JP"/>
        </w:rPr>
        <w:t>.</w:t>
      </w:r>
      <w:r>
        <w:rPr>
          <w:lang w:eastAsia="ja-JP"/>
        </w:rPr>
        <w:t>8</w:t>
      </w:r>
      <w:r w:rsidR="008815C9">
        <w:rPr>
          <w:lang w:eastAsia="ja-JP"/>
        </w:rPr>
        <w:tab/>
        <w:t xml:space="preserve">Personal leave will not be debited on a public holiday (refer </w:t>
      </w:r>
      <w:r w:rsidR="00EF4047">
        <w:rPr>
          <w:lang w:eastAsia="ja-JP"/>
        </w:rPr>
        <w:t>c</w:t>
      </w:r>
      <w:r w:rsidR="008815C9">
        <w:rPr>
          <w:lang w:eastAsia="ja-JP"/>
        </w:rPr>
        <w:t xml:space="preserve">lause </w:t>
      </w:r>
      <w:r w:rsidR="00B2628D">
        <w:rPr>
          <w:lang w:eastAsia="ja-JP"/>
        </w:rPr>
        <w:t>5</w:t>
      </w:r>
      <w:r w:rsidR="00CD5A65">
        <w:rPr>
          <w:lang w:eastAsia="ja-JP"/>
        </w:rPr>
        <w:t>8</w:t>
      </w:r>
      <w:r w:rsidR="008815C9">
        <w:rPr>
          <w:lang w:eastAsia="ja-JP"/>
        </w:rPr>
        <w:t>).</w:t>
      </w:r>
    </w:p>
    <w:p w14:paraId="7FB30415" w14:textId="29169E1A" w:rsidR="005549F4" w:rsidRDefault="0036373E">
      <w:pPr>
        <w:ind w:left="720" w:hanging="720"/>
        <w:rPr>
          <w:lang w:eastAsia="ja-JP"/>
        </w:rPr>
      </w:pPr>
      <w:r>
        <w:rPr>
          <w:lang w:eastAsia="ja-JP"/>
        </w:rPr>
        <w:t>42</w:t>
      </w:r>
      <w:r w:rsidR="008815C9">
        <w:rPr>
          <w:lang w:eastAsia="ja-JP"/>
        </w:rPr>
        <w:t>.</w:t>
      </w:r>
      <w:r>
        <w:rPr>
          <w:lang w:eastAsia="ja-JP"/>
        </w:rPr>
        <w:t>9</w:t>
      </w:r>
      <w:r w:rsidR="008815C9">
        <w:rPr>
          <w:lang w:eastAsia="ja-JP"/>
        </w:rPr>
        <w:tab/>
        <w:t>If you are receiving workers compensation for more than 45 weeks you will accrue personal leave on an ‘hours actually worked’ basis.</w:t>
      </w:r>
    </w:p>
    <w:p w14:paraId="11B08FDE" w14:textId="3F8865E3" w:rsidR="005549F4" w:rsidRDefault="0036373E">
      <w:pPr>
        <w:ind w:left="720" w:hanging="720"/>
        <w:rPr>
          <w:lang w:eastAsia="ja-JP"/>
        </w:rPr>
      </w:pPr>
      <w:r>
        <w:rPr>
          <w:lang w:eastAsia="ja-JP"/>
        </w:rPr>
        <w:t>42</w:t>
      </w:r>
      <w:r w:rsidR="00BA5A49">
        <w:rPr>
          <w:lang w:eastAsia="ja-JP"/>
        </w:rPr>
        <w:t>.</w:t>
      </w:r>
      <w:r>
        <w:rPr>
          <w:lang w:eastAsia="ja-JP"/>
        </w:rPr>
        <w:t>10</w:t>
      </w:r>
      <w:r w:rsidR="008815C9">
        <w:rPr>
          <w:lang w:eastAsia="ja-JP"/>
        </w:rPr>
        <w:tab/>
        <w:t>Where you are on a continuous period of personal leave, we will not, without your agreement, terminate your employment on invalidity grounds, before you have exhausted your personal leave credit.</w:t>
      </w:r>
    </w:p>
    <w:p w14:paraId="3D8C0367" w14:textId="604B2E8A" w:rsidR="005549F4" w:rsidRDefault="0036373E" w:rsidP="00EA588F">
      <w:r w:rsidRPr="00995545">
        <w:t>42</w:t>
      </w:r>
      <w:r w:rsidR="008815C9" w:rsidRPr="00995545">
        <w:t>.1</w:t>
      </w:r>
      <w:r w:rsidRPr="00995545">
        <w:t>1</w:t>
      </w:r>
      <w:r w:rsidR="008815C9" w:rsidRPr="00D779E0">
        <w:rPr>
          <w:b/>
        </w:rPr>
        <w:tab/>
      </w:r>
      <w:r w:rsidR="008815C9" w:rsidRPr="00EA588F">
        <w:rPr>
          <w:rStyle w:val="Heading3Char"/>
          <w:rFonts w:eastAsiaTheme="minorHAnsi"/>
          <w:sz w:val="22"/>
          <w:szCs w:val="22"/>
        </w:rPr>
        <w:t>Provision of medical certificates</w:t>
      </w:r>
    </w:p>
    <w:p w14:paraId="3F6B5265" w14:textId="77777777" w:rsidR="005549F4" w:rsidRDefault="008815C9">
      <w:pPr>
        <w:ind w:left="1440" w:hanging="720"/>
        <w:rPr>
          <w:lang w:eastAsia="ja-JP"/>
        </w:rPr>
      </w:pPr>
      <w:r>
        <w:rPr>
          <w:lang w:eastAsia="ja-JP"/>
        </w:rPr>
        <w:t>(a)</w:t>
      </w:r>
      <w:r>
        <w:rPr>
          <w:lang w:eastAsia="ja-JP"/>
        </w:rPr>
        <w:tab/>
        <w:t>You must provide a medical certificate from a registered health practitioner if you have three or more consecutive days’ absence.</w:t>
      </w:r>
    </w:p>
    <w:p w14:paraId="1344CD94" w14:textId="2AEC947A" w:rsidR="005549F4" w:rsidRDefault="008815C9">
      <w:pPr>
        <w:spacing w:before="120"/>
        <w:ind w:left="1440" w:hanging="720"/>
        <w:rPr>
          <w:lang w:eastAsia="ja-JP"/>
        </w:rPr>
      </w:pPr>
      <w:r>
        <w:rPr>
          <w:lang w:eastAsia="ja-JP"/>
        </w:rPr>
        <w:t>(b)</w:t>
      </w:r>
      <w:r>
        <w:rPr>
          <w:lang w:eastAsia="ja-JP"/>
        </w:rPr>
        <w:tab/>
        <w:t xml:space="preserve">You must provide a medical certificate from a registered health practitioner after taking a total of </w:t>
      </w:r>
      <w:r w:rsidR="00C85921">
        <w:rPr>
          <w:lang w:eastAsia="ja-JP"/>
        </w:rPr>
        <w:t xml:space="preserve">five </w:t>
      </w:r>
      <w:r>
        <w:rPr>
          <w:lang w:eastAsia="ja-JP"/>
        </w:rPr>
        <w:t>days absence in a calendar year where no medical certificate has been provided.</w:t>
      </w:r>
      <w:r w:rsidR="000432A5">
        <w:rPr>
          <w:lang w:eastAsia="ja-JP"/>
        </w:rPr>
        <w:t xml:space="preserve"> The s</w:t>
      </w:r>
      <w:r w:rsidR="00C85921">
        <w:rPr>
          <w:lang w:eastAsia="ja-JP"/>
        </w:rPr>
        <w:t>ecretary may vary or waive evidential requirements in exceptional circumstances.</w:t>
      </w:r>
    </w:p>
    <w:p w14:paraId="518F54EC" w14:textId="5AE0422E" w:rsidR="005549F4" w:rsidRDefault="008815C9">
      <w:pPr>
        <w:spacing w:before="120"/>
        <w:ind w:left="1440" w:hanging="720"/>
        <w:rPr>
          <w:lang w:eastAsia="ja-JP"/>
        </w:rPr>
      </w:pPr>
      <w:r>
        <w:rPr>
          <w:lang w:eastAsia="ja-JP"/>
        </w:rPr>
        <w:t>(c)</w:t>
      </w:r>
      <w:r>
        <w:rPr>
          <w:lang w:eastAsia="ja-JP"/>
        </w:rPr>
        <w:tab/>
        <w:t xml:space="preserve">Where it is not reasonably practicable to obtain a medical certificate you must provide other evidence which would satisfy the </w:t>
      </w:r>
      <w:r w:rsidR="000432A5">
        <w:rPr>
          <w:lang w:eastAsia="ja-JP"/>
        </w:rPr>
        <w:t>s</w:t>
      </w:r>
      <w:r>
        <w:rPr>
          <w:lang w:eastAsia="ja-JP"/>
        </w:rPr>
        <w:t xml:space="preserve">ecretary that the leave was taken for a reason described in </w:t>
      </w:r>
      <w:r w:rsidR="00EF4047">
        <w:rPr>
          <w:lang w:eastAsia="ja-JP"/>
        </w:rPr>
        <w:t>c</w:t>
      </w:r>
      <w:r>
        <w:rPr>
          <w:lang w:eastAsia="ja-JP"/>
        </w:rPr>
        <w:t xml:space="preserve">lause </w:t>
      </w:r>
      <w:r w:rsidR="00CD5A65">
        <w:rPr>
          <w:lang w:eastAsia="ja-JP"/>
        </w:rPr>
        <w:t>42</w:t>
      </w:r>
      <w:r>
        <w:rPr>
          <w:lang w:eastAsia="ja-JP"/>
        </w:rPr>
        <w:t>.4, such as:</w:t>
      </w:r>
    </w:p>
    <w:p w14:paraId="02B9B762" w14:textId="77777777" w:rsidR="005549F4" w:rsidRDefault="008815C9">
      <w:pPr>
        <w:spacing w:before="120"/>
        <w:ind w:left="1440"/>
      </w:pPr>
      <w:r>
        <w:t>(</w:t>
      </w:r>
      <w:proofErr w:type="spellStart"/>
      <w:r>
        <w:t>i</w:t>
      </w:r>
      <w:proofErr w:type="spellEnd"/>
      <w:r>
        <w:t>)</w:t>
      </w:r>
      <w:r>
        <w:tab/>
        <w:t>a pharmacist certificate;</w:t>
      </w:r>
    </w:p>
    <w:p w14:paraId="29BCCF51" w14:textId="77777777" w:rsidR="005549F4" w:rsidRDefault="008815C9">
      <w:pPr>
        <w:spacing w:before="120"/>
        <w:ind w:left="1440"/>
      </w:pPr>
      <w:r>
        <w:t>(ii)</w:t>
      </w:r>
      <w:r>
        <w:tab/>
        <w:t>a statutory declaration; or</w:t>
      </w:r>
    </w:p>
    <w:p w14:paraId="4B6A306B" w14:textId="6857CF1A" w:rsidR="005549F4" w:rsidRDefault="008815C9">
      <w:pPr>
        <w:spacing w:before="120"/>
        <w:ind w:left="2160" w:hanging="720"/>
      </w:pPr>
      <w:r>
        <w:t>(iii)</w:t>
      </w:r>
      <w:r>
        <w:tab/>
        <w:t xml:space="preserve">other supporting documentation that is deemed suitable by the </w:t>
      </w:r>
      <w:r w:rsidR="000432A5">
        <w:t>s</w:t>
      </w:r>
      <w:r>
        <w:t>ecretary (e.g. child care centre or school letter).</w:t>
      </w:r>
    </w:p>
    <w:p w14:paraId="43D0491F" w14:textId="77777777" w:rsidR="005549F4" w:rsidRDefault="008815C9">
      <w:pPr>
        <w:spacing w:before="120"/>
        <w:ind w:left="1440" w:hanging="720"/>
        <w:rPr>
          <w:lang w:eastAsia="ja-JP"/>
        </w:rPr>
      </w:pPr>
      <w:r>
        <w:rPr>
          <w:lang w:eastAsia="ja-JP"/>
        </w:rPr>
        <w:lastRenderedPageBreak/>
        <w:t>(d)</w:t>
      </w:r>
      <w:r>
        <w:rPr>
          <w:lang w:eastAsia="ja-JP"/>
        </w:rPr>
        <w:tab/>
        <w:t>Your manager may give written notice to you (together with reasons) requiring you to provide a medical certificate or other evidence for any personal leave absence.</w:t>
      </w:r>
    </w:p>
    <w:p w14:paraId="39DB988A" w14:textId="3DA1EB7D" w:rsidR="00BE39F6" w:rsidRDefault="00BE39F6">
      <w:pPr>
        <w:spacing w:before="120"/>
        <w:ind w:left="1440" w:hanging="720"/>
        <w:rPr>
          <w:lang w:eastAsia="ja-JP"/>
        </w:rPr>
      </w:pPr>
      <w:r>
        <w:rPr>
          <w:lang w:eastAsia="ja-JP"/>
        </w:rPr>
        <w:t xml:space="preserve">(e) </w:t>
      </w:r>
      <w:r>
        <w:rPr>
          <w:lang w:eastAsia="ja-JP"/>
        </w:rPr>
        <w:tab/>
        <w:t>If you become eligible for personal leave</w:t>
      </w:r>
      <w:r w:rsidR="000E2DA3">
        <w:rPr>
          <w:lang w:eastAsia="ja-JP"/>
        </w:rPr>
        <w:t>, carer’s leave, compassionate leave or community service leave</w:t>
      </w:r>
      <w:r>
        <w:rPr>
          <w:lang w:eastAsia="ja-JP"/>
        </w:rPr>
        <w:t xml:space="preserve"> when on recreation or long service leave and provide a medical certificate or other evidence, you may apply for personal leave. Recreation and long service leave will be </w:t>
      </w:r>
      <w:proofErr w:type="spellStart"/>
      <w:r>
        <w:rPr>
          <w:lang w:eastAsia="ja-JP"/>
        </w:rPr>
        <w:t>recredited</w:t>
      </w:r>
      <w:proofErr w:type="spellEnd"/>
      <w:r>
        <w:rPr>
          <w:lang w:eastAsia="ja-JP"/>
        </w:rPr>
        <w:t xml:space="preserve"> to the extent of the period of personal leave</w:t>
      </w:r>
      <w:r w:rsidR="00110ED1">
        <w:rPr>
          <w:lang w:eastAsia="ja-JP"/>
        </w:rPr>
        <w:t>, carer’s leave, compassionate leave or community service leave</w:t>
      </w:r>
      <w:r>
        <w:rPr>
          <w:lang w:eastAsia="ja-JP"/>
        </w:rPr>
        <w:t xml:space="preserve"> granted.</w:t>
      </w:r>
    </w:p>
    <w:p w14:paraId="7ED68AB7" w14:textId="77777777" w:rsidR="00350BC4" w:rsidRDefault="00350BC4">
      <w:pPr>
        <w:spacing w:before="120"/>
        <w:ind w:left="1440" w:hanging="720"/>
        <w:rPr>
          <w:lang w:eastAsia="ja-JP"/>
        </w:rPr>
      </w:pPr>
    </w:p>
    <w:p w14:paraId="2891F258" w14:textId="10D6E8F9" w:rsidR="005549F4" w:rsidRDefault="0036373E" w:rsidP="00EA588F">
      <w:pPr>
        <w:rPr>
          <w:lang w:eastAsia="ja-JP"/>
        </w:rPr>
      </w:pPr>
      <w:r w:rsidRPr="00995545">
        <w:t>42.12</w:t>
      </w:r>
      <w:r w:rsidR="008815C9" w:rsidRPr="00D779E0">
        <w:rPr>
          <w:b/>
        </w:rPr>
        <w:tab/>
      </w:r>
      <w:r w:rsidR="008815C9" w:rsidRPr="00EA588F">
        <w:rPr>
          <w:rStyle w:val="Heading3Char"/>
          <w:rFonts w:eastAsiaTheme="minorHAnsi"/>
          <w:sz w:val="22"/>
          <w:szCs w:val="22"/>
        </w:rPr>
        <w:t>Leave at half pay</w:t>
      </w:r>
    </w:p>
    <w:p w14:paraId="020AE9C6" w14:textId="77777777" w:rsidR="005549F4" w:rsidRDefault="008815C9">
      <w:pPr>
        <w:ind w:left="1440" w:hanging="720"/>
        <w:rPr>
          <w:lang w:eastAsia="ja-JP"/>
        </w:rPr>
      </w:pPr>
      <w:r>
        <w:rPr>
          <w:lang w:eastAsia="ja-JP"/>
        </w:rPr>
        <w:t>(a)</w:t>
      </w:r>
      <w:r>
        <w:rPr>
          <w:lang w:eastAsia="ja-JP"/>
        </w:rPr>
        <w:tab/>
        <w:t>Personal leave at half pay may be approved when you have a:</w:t>
      </w:r>
    </w:p>
    <w:p w14:paraId="77B6EF33" w14:textId="77777777" w:rsidR="005549F4" w:rsidRDefault="008815C9">
      <w:pPr>
        <w:ind w:left="720" w:firstLine="720"/>
        <w:rPr>
          <w:lang w:eastAsia="ja-JP"/>
        </w:rPr>
      </w:pPr>
      <w:r>
        <w:rPr>
          <w:lang w:eastAsia="ja-JP"/>
        </w:rPr>
        <w:t>(</w:t>
      </w:r>
      <w:proofErr w:type="spellStart"/>
      <w:r>
        <w:rPr>
          <w:lang w:eastAsia="ja-JP"/>
        </w:rPr>
        <w:t>i</w:t>
      </w:r>
      <w:proofErr w:type="spellEnd"/>
      <w:r>
        <w:rPr>
          <w:lang w:eastAsia="ja-JP"/>
        </w:rPr>
        <w:t>)</w:t>
      </w:r>
      <w:r>
        <w:rPr>
          <w:lang w:eastAsia="ja-JP"/>
        </w:rPr>
        <w:tab/>
        <w:t>serious injury or chronic illness; or</w:t>
      </w:r>
    </w:p>
    <w:p w14:paraId="4003600E" w14:textId="77777777" w:rsidR="005549F4" w:rsidRDefault="008815C9">
      <w:pPr>
        <w:ind w:left="2160" w:hanging="720"/>
        <w:rPr>
          <w:lang w:eastAsia="ja-JP"/>
        </w:rPr>
      </w:pPr>
      <w:r>
        <w:rPr>
          <w:lang w:eastAsia="ja-JP"/>
        </w:rPr>
        <w:t>(ii)</w:t>
      </w:r>
      <w:r>
        <w:rPr>
          <w:lang w:eastAsia="ja-JP"/>
        </w:rPr>
        <w:tab/>
        <w:t>significant caring responsibility for a member of your immediate family or household with a serious injury or chronic illness.</w:t>
      </w:r>
    </w:p>
    <w:p w14:paraId="5C88D279" w14:textId="77777777" w:rsidR="005549F4" w:rsidRDefault="008815C9">
      <w:pPr>
        <w:ind w:left="1440" w:hanging="720"/>
        <w:rPr>
          <w:lang w:eastAsia="ja-JP"/>
        </w:rPr>
      </w:pPr>
      <w:r>
        <w:rPr>
          <w:lang w:eastAsia="ja-JP"/>
        </w:rPr>
        <w:t>(b)</w:t>
      </w:r>
      <w:r>
        <w:rPr>
          <w:lang w:eastAsia="ja-JP"/>
        </w:rPr>
        <w:tab/>
        <w:t>For your request to be considered it must include evidence concerning the nature of your injury or illness or that of your immediate family member or member of your household and provide the expected recovery period.</w:t>
      </w:r>
    </w:p>
    <w:p w14:paraId="14E2D5D1" w14:textId="4DB4B09F" w:rsidR="005273B3" w:rsidRDefault="005273B3">
      <w:pPr>
        <w:ind w:left="1440" w:hanging="720"/>
        <w:rPr>
          <w:lang w:eastAsia="ja-JP"/>
        </w:rPr>
      </w:pPr>
      <w:r>
        <w:rPr>
          <w:lang w:eastAsia="ja-JP"/>
        </w:rPr>
        <w:t>(c)</w:t>
      </w:r>
      <w:r>
        <w:rPr>
          <w:lang w:eastAsia="ja-JP"/>
        </w:rPr>
        <w:tab/>
        <w:t xml:space="preserve">Where personal leave at half pay is approved, deductions from leave credits for the period of leave will </w:t>
      </w:r>
      <w:r w:rsidR="0019226C">
        <w:rPr>
          <w:lang w:eastAsia="ja-JP"/>
        </w:rPr>
        <w:t xml:space="preserve">be </w:t>
      </w:r>
      <w:r w:rsidR="002F10EF">
        <w:rPr>
          <w:lang w:eastAsia="ja-JP"/>
        </w:rPr>
        <w:t>halved</w:t>
      </w:r>
      <w:r>
        <w:rPr>
          <w:lang w:eastAsia="ja-JP"/>
        </w:rPr>
        <w:t>.</w:t>
      </w:r>
    </w:p>
    <w:p w14:paraId="07FF608D" w14:textId="60703841" w:rsidR="005549F4" w:rsidRDefault="0036373E" w:rsidP="00EA588F">
      <w:pPr>
        <w:rPr>
          <w:lang w:eastAsia="ja-JP"/>
        </w:rPr>
      </w:pPr>
      <w:r w:rsidRPr="00995545">
        <w:t>42</w:t>
      </w:r>
      <w:r w:rsidR="008815C9" w:rsidRPr="00BA2404">
        <w:t>.1</w:t>
      </w:r>
      <w:r w:rsidRPr="00BA2404">
        <w:t>3</w:t>
      </w:r>
      <w:r w:rsidR="008815C9" w:rsidRPr="00D779E0">
        <w:rPr>
          <w:b/>
        </w:rPr>
        <w:tab/>
      </w:r>
      <w:r w:rsidR="008815C9" w:rsidRPr="00EA588F">
        <w:rPr>
          <w:rStyle w:val="Heading3Char"/>
          <w:rFonts w:eastAsiaTheme="minorHAnsi"/>
          <w:sz w:val="22"/>
          <w:szCs w:val="22"/>
        </w:rPr>
        <w:t>Anticipated personal leave</w:t>
      </w:r>
    </w:p>
    <w:p w14:paraId="6B27A69C" w14:textId="20F20DAC" w:rsidR="005549F4" w:rsidRDefault="008815C9">
      <w:pPr>
        <w:ind w:left="720"/>
        <w:rPr>
          <w:lang w:eastAsia="ja-JP"/>
        </w:rPr>
      </w:pPr>
      <w:r>
        <w:rPr>
          <w:lang w:eastAsia="ja-JP"/>
        </w:rPr>
        <w:t xml:space="preserve">The </w:t>
      </w:r>
      <w:r w:rsidR="000432A5">
        <w:rPr>
          <w:lang w:eastAsia="ja-JP"/>
        </w:rPr>
        <w:t>s</w:t>
      </w:r>
      <w:r>
        <w:rPr>
          <w:lang w:eastAsia="ja-JP"/>
        </w:rPr>
        <w:t>ecretary may</w:t>
      </w:r>
      <w:r w:rsidR="0088704F">
        <w:rPr>
          <w:lang w:eastAsia="ja-JP"/>
        </w:rPr>
        <w:t>, in advance,</w:t>
      </w:r>
      <w:r>
        <w:rPr>
          <w:lang w:eastAsia="ja-JP"/>
        </w:rPr>
        <w:t xml:space="preserve"> approve for you to take up to 20 days personal leave in advance in circumstances of serious injury or chronic illness</w:t>
      </w:r>
      <w:r w:rsidR="0088704F">
        <w:rPr>
          <w:lang w:eastAsia="ja-JP"/>
        </w:rPr>
        <w:t>. You must provide suitable evidence to support your request.</w:t>
      </w:r>
    </w:p>
    <w:p w14:paraId="6B2FA103" w14:textId="49D1B636" w:rsidR="005549F4" w:rsidRDefault="0036373E">
      <w:pPr>
        <w:ind w:left="720" w:hanging="720"/>
        <w:rPr>
          <w:lang w:eastAsia="ja-JP"/>
        </w:rPr>
      </w:pPr>
      <w:r>
        <w:rPr>
          <w:lang w:eastAsia="ja-JP"/>
        </w:rPr>
        <w:lastRenderedPageBreak/>
        <w:t>42.14</w:t>
      </w:r>
      <w:r w:rsidR="008815C9">
        <w:rPr>
          <w:lang w:eastAsia="ja-JP"/>
        </w:rPr>
        <w:tab/>
        <w:t xml:space="preserve">Additional guidance concerning the application of personal leave is contained in the </w:t>
      </w:r>
      <w:r w:rsidR="008815C9" w:rsidRPr="00EA588F">
        <w:rPr>
          <w:i/>
          <w:lang w:eastAsia="ja-JP"/>
        </w:rPr>
        <w:t>Personal Leave Enterprise Agreement Guideline</w:t>
      </w:r>
      <w:r w:rsidR="008815C9">
        <w:rPr>
          <w:lang w:eastAsia="ja-JP"/>
        </w:rPr>
        <w:t>.</w:t>
      </w:r>
    </w:p>
    <w:p w14:paraId="1D40D120" w14:textId="209CCC25" w:rsidR="005549F4" w:rsidRPr="00D779E0" w:rsidRDefault="0036373E" w:rsidP="00D779E0">
      <w:pPr>
        <w:pStyle w:val="Heading2"/>
      </w:pPr>
      <w:bookmarkStart w:id="87" w:name="_Toc2602332"/>
      <w:r w:rsidRPr="00D779E0">
        <w:t>4</w:t>
      </w:r>
      <w:r w:rsidR="009F734F" w:rsidRPr="00D779E0">
        <w:t>3</w:t>
      </w:r>
      <w:r w:rsidR="008815C9" w:rsidRPr="00D779E0">
        <w:t>.</w:t>
      </w:r>
      <w:r w:rsidR="008815C9" w:rsidRPr="00D779E0">
        <w:tab/>
        <w:t>War service</w:t>
      </w:r>
      <w:r w:rsidR="00D0441C" w:rsidRPr="00D779E0">
        <w:t xml:space="preserve"> sick</w:t>
      </w:r>
      <w:r w:rsidR="008815C9" w:rsidRPr="00D779E0">
        <w:t xml:space="preserve"> leave</w:t>
      </w:r>
      <w:bookmarkEnd w:id="87"/>
    </w:p>
    <w:p w14:paraId="5AA374CB" w14:textId="4C87BB2B" w:rsidR="00D0441C" w:rsidRDefault="0036373E">
      <w:pPr>
        <w:ind w:left="720" w:hanging="720"/>
        <w:rPr>
          <w:lang w:eastAsia="ja-JP"/>
        </w:rPr>
      </w:pPr>
      <w:r>
        <w:rPr>
          <w:lang w:eastAsia="ja-JP"/>
        </w:rPr>
        <w:t>43</w:t>
      </w:r>
      <w:r w:rsidR="008815C9">
        <w:rPr>
          <w:lang w:eastAsia="ja-JP"/>
        </w:rPr>
        <w:t>.1</w:t>
      </w:r>
      <w:r w:rsidR="008815C9">
        <w:rPr>
          <w:lang w:eastAsia="ja-JP"/>
        </w:rPr>
        <w:tab/>
      </w:r>
      <w:r w:rsidR="00D0441C">
        <w:rPr>
          <w:lang w:eastAsia="ja-JP"/>
        </w:rPr>
        <w:t xml:space="preserve">An employee, who was formerly a member of the Australian Defence Force, may be entitled to be credited with War Service Sick Leave if the employee has a medical condition, accepted by the Department of Veterans’ Affairs to be war caused or Defence caused within the meaning of the </w:t>
      </w:r>
      <w:r w:rsidR="00D0441C">
        <w:rPr>
          <w:i/>
          <w:lang w:eastAsia="ja-JP"/>
        </w:rPr>
        <w:t>Veterans’ Entitlements Act 1986,</w:t>
      </w:r>
      <w:r w:rsidR="00D0441C">
        <w:rPr>
          <w:lang w:eastAsia="ja-JP"/>
        </w:rPr>
        <w:t xml:space="preserve"> the </w:t>
      </w:r>
      <w:r w:rsidR="00D0441C">
        <w:rPr>
          <w:i/>
          <w:lang w:eastAsia="ja-JP"/>
        </w:rPr>
        <w:t xml:space="preserve">Military Rehabilitation and Compensation Act 2004 </w:t>
      </w:r>
      <w:r w:rsidR="00D0441C">
        <w:rPr>
          <w:lang w:eastAsia="ja-JP"/>
        </w:rPr>
        <w:t>or any future applicable legislation.</w:t>
      </w:r>
    </w:p>
    <w:p w14:paraId="17D4FFA2" w14:textId="65FC7710" w:rsidR="005549F4" w:rsidRDefault="0036373E" w:rsidP="00DD5938">
      <w:pPr>
        <w:ind w:left="720" w:hanging="720"/>
        <w:rPr>
          <w:lang w:eastAsia="ja-JP"/>
        </w:rPr>
      </w:pPr>
      <w:r>
        <w:rPr>
          <w:lang w:eastAsia="ja-JP"/>
        </w:rPr>
        <w:t>43</w:t>
      </w:r>
      <w:r w:rsidR="00844916">
        <w:rPr>
          <w:lang w:eastAsia="ja-JP"/>
        </w:rPr>
        <w:t>.2</w:t>
      </w:r>
      <w:r w:rsidR="00844916">
        <w:rPr>
          <w:lang w:eastAsia="ja-JP"/>
        </w:rPr>
        <w:tab/>
        <w:t>Eligible employees will accrue a special credit of nine weeks on commencement in the APS and an annual credit of three weeks for each year of APS service. Unused credits will accumulate to a maximum of nine weeks.</w:t>
      </w:r>
    </w:p>
    <w:p w14:paraId="615F9CBA" w14:textId="64BF1C6A" w:rsidR="00844916" w:rsidRDefault="0036373E">
      <w:pPr>
        <w:ind w:left="720" w:hanging="720"/>
        <w:rPr>
          <w:lang w:eastAsia="ja-JP"/>
        </w:rPr>
      </w:pPr>
      <w:r>
        <w:rPr>
          <w:lang w:eastAsia="ja-JP"/>
        </w:rPr>
        <w:t>43</w:t>
      </w:r>
      <w:r w:rsidR="008815C9">
        <w:rPr>
          <w:lang w:eastAsia="ja-JP"/>
        </w:rPr>
        <w:t>.</w:t>
      </w:r>
      <w:r w:rsidR="002E44C8">
        <w:rPr>
          <w:lang w:eastAsia="ja-JP"/>
        </w:rPr>
        <w:t>3</w:t>
      </w:r>
      <w:r w:rsidR="008815C9">
        <w:rPr>
          <w:lang w:eastAsia="ja-JP"/>
        </w:rPr>
        <w:tab/>
      </w:r>
      <w:r w:rsidR="00844916">
        <w:rPr>
          <w:lang w:eastAsia="ja-JP"/>
        </w:rPr>
        <w:t xml:space="preserve">An eligible, affected employee may only utilise these credits when they are certified unfit for duty due to that accepted war caused or Defence caused condition specifically. </w:t>
      </w:r>
    </w:p>
    <w:p w14:paraId="7486C8B3" w14:textId="778740ED" w:rsidR="005549F4" w:rsidRDefault="0036373E">
      <w:pPr>
        <w:ind w:left="720" w:hanging="720"/>
        <w:rPr>
          <w:lang w:eastAsia="ja-JP"/>
        </w:rPr>
      </w:pPr>
      <w:r>
        <w:rPr>
          <w:lang w:eastAsia="ja-JP"/>
        </w:rPr>
        <w:t>43</w:t>
      </w:r>
      <w:r w:rsidR="008815C9">
        <w:rPr>
          <w:lang w:eastAsia="ja-JP"/>
        </w:rPr>
        <w:t>.</w:t>
      </w:r>
      <w:r w:rsidR="002E44C8">
        <w:rPr>
          <w:lang w:eastAsia="ja-JP"/>
        </w:rPr>
        <w:t>4</w:t>
      </w:r>
      <w:r w:rsidR="008815C9">
        <w:rPr>
          <w:lang w:eastAsia="ja-JP"/>
        </w:rPr>
        <w:tab/>
        <w:t>Additional guidance concerning the application of war service</w:t>
      </w:r>
      <w:r w:rsidR="00844916">
        <w:rPr>
          <w:lang w:eastAsia="ja-JP"/>
        </w:rPr>
        <w:t xml:space="preserve"> sick</w:t>
      </w:r>
      <w:r w:rsidR="008815C9">
        <w:rPr>
          <w:lang w:eastAsia="ja-JP"/>
        </w:rPr>
        <w:t xml:space="preserve"> leave is contained in the </w:t>
      </w:r>
      <w:r w:rsidR="008815C9" w:rsidRPr="00EA588F">
        <w:rPr>
          <w:i/>
          <w:lang w:eastAsia="ja-JP"/>
        </w:rPr>
        <w:t>Other Leave E</w:t>
      </w:r>
      <w:r w:rsidR="00EA588F">
        <w:rPr>
          <w:i/>
          <w:lang w:eastAsia="ja-JP"/>
        </w:rPr>
        <w:t xml:space="preserve">nterprise </w:t>
      </w:r>
      <w:r w:rsidR="008815C9" w:rsidRPr="00EA588F">
        <w:rPr>
          <w:i/>
          <w:lang w:eastAsia="ja-JP"/>
        </w:rPr>
        <w:t>A</w:t>
      </w:r>
      <w:r w:rsidR="00EA588F">
        <w:rPr>
          <w:i/>
          <w:lang w:eastAsia="ja-JP"/>
        </w:rPr>
        <w:t>greement</w:t>
      </w:r>
      <w:r w:rsidR="008815C9" w:rsidRPr="00EA588F">
        <w:rPr>
          <w:i/>
          <w:lang w:eastAsia="ja-JP"/>
        </w:rPr>
        <w:t xml:space="preserve"> Guideline</w:t>
      </w:r>
      <w:r w:rsidR="008815C9">
        <w:rPr>
          <w:lang w:eastAsia="ja-JP"/>
        </w:rPr>
        <w:t>.</w:t>
      </w:r>
    </w:p>
    <w:p w14:paraId="71CE6C9E" w14:textId="2F4F06A0" w:rsidR="005549F4" w:rsidRPr="00D779E0" w:rsidRDefault="008815C9" w:rsidP="00D779E0">
      <w:pPr>
        <w:pStyle w:val="Heading2"/>
      </w:pPr>
      <w:bookmarkStart w:id="88" w:name="_Toc2602333"/>
      <w:r w:rsidRPr="00D779E0">
        <w:t>4</w:t>
      </w:r>
      <w:r w:rsidR="0036373E" w:rsidRPr="00D779E0">
        <w:t>4</w:t>
      </w:r>
      <w:r w:rsidRPr="00D779E0">
        <w:t>.</w:t>
      </w:r>
      <w:r w:rsidRPr="00D779E0">
        <w:tab/>
        <w:t>Compassionate/bereavement leave</w:t>
      </w:r>
      <w:bookmarkEnd w:id="88"/>
    </w:p>
    <w:p w14:paraId="1729D154" w14:textId="12E3C5AB" w:rsidR="005549F4" w:rsidRDefault="0036373E" w:rsidP="004F6091">
      <w:pPr>
        <w:ind w:left="720" w:hanging="720"/>
        <w:rPr>
          <w:lang w:eastAsia="ja-JP"/>
        </w:rPr>
      </w:pPr>
      <w:r>
        <w:rPr>
          <w:lang w:eastAsia="ja-JP"/>
        </w:rPr>
        <w:t>44</w:t>
      </w:r>
      <w:r w:rsidR="008815C9">
        <w:rPr>
          <w:lang w:eastAsia="ja-JP"/>
        </w:rPr>
        <w:t>.1</w:t>
      </w:r>
      <w:r w:rsidR="008815C9">
        <w:rPr>
          <w:lang w:eastAsia="ja-JP"/>
        </w:rPr>
        <w:tab/>
        <w:t>You may take three days leave with pay on each occasion that a member of your immediate family or household:</w:t>
      </w:r>
    </w:p>
    <w:p w14:paraId="3A503498" w14:textId="77777777" w:rsidR="005549F4" w:rsidRDefault="008815C9">
      <w:pPr>
        <w:ind w:left="720"/>
        <w:rPr>
          <w:lang w:eastAsia="ja-JP"/>
        </w:rPr>
      </w:pPr>
      <w:r>
        <w:rPr>
          <w:lang w:eastAsia="ja-JP"/>
        </w:rPr>
        <w:t>(a)</w:t>
      </w:r>
      <w:r>
        <w:rPr>
          <w:lang w:eastAsia="ja-JP"/>
        </w:rPr>
        <w:tab/>
        <w:t>contracts or develops a personal illness that poses a serious threat to their life; or</w:t>
      </w:r>
    </w:p>
    <w:p w14:paraId="31FE8416" w14:textId="77777777" w:rsidR="005549F4" w:rsidRDefault="008815C9">
      <w:pPr>
        <w:ind w:left="720"/>
        <w:rPr>
          <w:lang w:eastAsia="ja-JP"/>
        </w:rPr>
      </w:pPr>
      <w:r>
        <w:rPr>
          <w:lang w:eastAsia="ja-JP"/>
        </w:rPr>
        <w:t>(b)</w:t>
      </w:r>
      <w:r>
        <w:rPr>
          <w:lang w:eastAsia="ja-JP"/>
        </w:rPr>
        <w:tab/>
        <w:t>sustains a personal injury that poses a serious threat to their life; or</w:t>
      </w:r>
    </w:p>
    <w:p w14:paraId="0C1E03CE" w14:textId="77777777" w:rsidR="005549F4" w:rsidRDefault="008815C9">
      <w:pPr>
        <w:ind w:left="720"/>
        <w:rPr>
          <w:lang w:eastAsia="ja-JP"/>
        </w:rPr>
      </w:pPr>
      <w:r>
        <w:rPr>
          <w:lang w:eastAsia="ja-JP"/>
        </w:rPr>
        <w:t>(c)</w:t>
      </w:r>
      <w:r>
        <w:rPr>
          <w:lang w:eastAsia="ja-JP"/>
        </w:rPr>
        <w:tab/>
        <w:t>passes away.</w:t>
      </w:r>
    </w:p>
    <w:p w14:paraId="4722DC48" w14:textId="698D3B90" w:rsidR="009B3D24" w:rsidRDefault="009B3D24">
      <w:pPr>
        <w:ind w:left="720" w:hanging="720"/>
        <w:rPr>
          <w:lang w:eastAsia="ja-JP"/>
        </w:rPr>
      </w:pPr>
      <w:r>
        <w:rPr>
          <w:lang w:eastAsia="ja-JP"/>
        </w:rPr>
        <w:lastRenderedPageBreak/>
        <w:t>44.2</w:t>
      </w:r>
      <w:r>
        <w:rPr>
          <w:lang w:eastAsia="ja-JP"/>
        </w:rPr>
        <w:tab/>
        <w:t>Leave under this clause may be taken as three consecutive days, or in separate periods equalling up to three</w:t>
      </w:r>
      <w:r w:rsidR="00C96A0E">
        <w:rPr>
          <w:lang w:eastAsia="ja-JP"/>
        </w:rPr>
        <w:t xml:space="preserve"> days</w:t>
      </w:r>
      <w:r>
        <w:rPr>
          <w:lang w:eastAsia="ja-JP"/>
        </w:rPr>
        <w:t>.</w:t>
      </w:r>
    </w:p>
    <w:p w14:paraId="7684B812" w14:textId="01034B64" w:rsidR="005549F4" w:rsidRDefault="0036373E">
      <w:pPr>
        <w:ind w:left="720" w:hanging="720"/>
        <w:rPr>
          <w:lang w:eastAsia="ja-JP"/>
        </w:rPr>
      </w:pPr>
      <w:r>
        <w:rPr>
          <w:lang w:eastAsia="ja-JP"/>
        </w:rPr>
        <w:t>44</w:t>
      </w:r>
      <w:r w:rsidR="008815C9">
        <w:rPr>
          <w:lang w:eastAsia="ja-JP"/>
        </w:rPr>
        <w:t>.</w:t>
      </w:r>
      <w:r w:rsidR="009B3D24">
        <w:rPr>
          <w:lang w:eastAsia="ja-JP"/>
        </w:rPr>
        <w:t>3</w:t>
      </w:r>
      <w:r w:rsidR="008815C9">
        <w:rPr>
          <w:lang w:eastAsia="ja-JP"/>
        </w:rPr>
        <w:tab/>
        <w:t xml:space="preserve">In exceptional circumstances (e.g. attendance at a funeral overseas) the </w:t>
      </w:r>
      <w:r w:rsidR="000432A5">
        <w:rPr>
          <w:lang w:eastAsia="ja-JP"/>
        </w:rPr>
        <w:t>s</w:t>
      </w:r>
      <w:r w:rsidR="008815C9">
        <w:rPr>
          <w:lang w:eastAsia="ja-JP"/>
        </w:rPr>
        <w:t>ecretary may approve miscellaneous leave in addition to any approved compassionate/bereavement leave.</w:t>
      </w:r>
    </w:p>
    <w:p w14:paraId="6BBD97C3" w14:textId="5483A665" w:rsidR="00DE170F" w:rsidRDefault="00DE170F">
      <w:pPr>
        <w:ind w:left="720" w:hanging="720"/>
        <w:rPr>
          <w:lang w:eastAsia="ja-JP"/>
        </w:rPr>
      </w:pPr>
      <w:r>
        <w:rPr>
          <w:lang w:eastAsia="ja-JP"/>
        </w:rPr>
        <w:t>44.</w:t>
      </w:r>
      <w:r w:rsidR="009B3D24">
        <w:rPr>
          <w:lang w:eastAsia="ja-JP"/>
        </w:rPr>
        <w:t>4</w:t>
      </w:r>
      <w:r>
        <w:rPr>
          <w:lang w:eastAsia="ja-JP"/>
        </w:rPr>
        <w:tab/>
        <w:t>If you are a casual employee, you are entitled to 2 days unpaid compassionate leave per occasion.</w:t>
      </w:r>
    </w:p>
    <w:p w14:paraId="5C967A41" w14:textId="07E9BBE8" w:rsidR="005549F4" w:rsidRDefault="0036373E">
      <w:pPr>
        <w:ind w:left="720" w:hanging="720"/>
        <w:rPr>
          <w:lang w:eastAsia="ja-JP"/>
        </w:rPr>
      </w:pPr>
      <w:r>
        <w:rPr>
          <w:lang w:eastAsia="ja-JP"/>
        </w:rPr>
        <w:t>4</w:t>
      </w:r>
      <w:r w:rsidR="009B3D24">
        <w:rPr>
          <w:lang w:eastAsia="ja-JP"/>
        </w:rPr>
        <w:t>4</w:t>
      </w:r>
      <w:r w:rsidR="008815C9">
        <w:rPr>
          <w:lang w:eastAsia="ja-JP"/>
        </w:rPr>
        <w:t>.</w:t>
      </w:r>
      <w:r w:rsidR="009B3D24">
        <w:rPr>
          <w:lang w:eastAsia="ja-JP"/>
        </w:rPr>
        <w:t>5</w:t>
      </w:r>
      <w:r w:rsidR="008815C9">
        <w:rPr>
          <w:lang w:eastAsia="ja-JP"/>
        </w:rPr>
        <w:tab/>
        <w:t xml:space="preserve">Additional guidance concerning the application of compassionate/bereavement leave is contained in the </w:t>
      </w:r>
      <w:r w:rsidR="008815C9" w:rsidRPr="00EA588F">
        <w:rPr>
          <w:i/>
          <w:lang w:eastAsia="ja-JP"/>
        </w:rPr>
        <w:t>Other Leave Enterprise Agreement Guideline</w:t>
      </w:r>
      <w:r w:rsidR="008815C9">
        <w:rPr>
          <w:lang w:eastAsia="ja-JP"/>
        </w:rPr>
        <w:t>.</w:t>
      </w:r>
    </w:p>
    <w:p w14:paraId="13DD093A" w14:textId="6272566F" w:rsidR="005549F4" w:rsidRPr="00D779E0" w:rsidRDefault="008815C9" w:rsidP="00D779E0">
      <w:pPr>
        <w:pStyle w:val="Heading2"/>
      </w:pPr>
      <w:bookmarkStart w:id="89" w:name="_Toc2602334"/>
      <w:r w:rsidRPr="00D779E0">
        <w:t>4</w:t>
      </w:r>
      <w:r w:rsidR="0036373E" w:rsidRPr="00D779E0">
        <w:t>5</w:t>
      </w:r>
      <w:r w:rsidRPr="00D779E0">
        <w:t>.</w:t>
      </w:r>
      <w:r w:rsidRPr="00D779E0">
        <w:tab/>
        <w:t>Parental leave</w:t>
      </w:r>
      <w:bookmarkEnd w:id="89"/>
    </w:p>
    <w:p w14:paraId="21B7A1FB" w14:textId="35354644" w:rsidR="005549F4" w:rsidRDefault="0036373E">
      <w:pPr>
        <w:ind w:left="720" w:hanging="720"/>
        <w:rPr>
          <w:lang w:eastAsia="ja-JP"/>
        </w:rPr>
      </w:pPr>
      <w:r>
        <w:rPr>
          <w:lang w:eastAsia="ja-JP"/>
        </w:rPr>
        <w:t>45</w:t>
      </w:r>
      <w:r w:rsidR="008815C9">
        <w:rPr>
          <w:lang w:eastAsia="ja-JP"/>
        </w:rPr>
        <w:t>.1</w:t>
      </w:r>
      <w:r w:rsidR="008815C9">
        <w:rPr>
          <w:lang w:eastAsia="ja-JP"/>
        </w:rPr>
        <w:tab/>
        <w:t>If you are a supporting partner or secondary carer immediately following the birth, adoption or long term fostering of a dependent child you may take two weeks paid leave which can be taken at half pay.</w:t>
      </w:r>
    </w:p>
    <w:p w14:paraId="1CCDDE98" w14:textId="766FEEE0" w:rsidR="005549F4" w:rsidRDefault="0036373E">
      <w:pPr>
        <w:ind w:left="720" w:hanging="720"/>
        <w:rPr>
          <w:lang w:eastAsia="ja-JP"/>
        </w:rPr>
      </w:pPr>
      <w:r>
        <w:rPr>
          <w:lang w:eastAsia="ja-JP"/>
        </w:rPr>
        <w:t>45</w:t>
      </w:r>
      <w:r w:rsidR="008815C9">
        <w:rPr>
          <w:lang w:eastAsia="ja-JP"/>
        </w:rPr>
        <w:t>.2</w:t>
      </w:r>
      <w:r w:rsidR="008815C9">
        <w:rPr>
          <w:lang w:eastAsia="ja-JP"/>
        </w:rPr>
        <w:tab/>
        <w:t xml:space="preserve">If you meet the requirements under the NES for parental leave you are eligible for a maximum of 12 months unpaid parental leave, less any period taken under </w:t>
      </w:r>
      <w:r w:rsidR="00EF4047">
        <w:rPr>
          <w:lang w:eastAsia="ja-JP"/>
        </w:rPr>
        <w:t>c</w:t>
      </w:r>
      <w:r w:rsidR="008815C9">
        <w:rPr>
          <w:lang w:eastAsia="ja-JP"/>
        </w:rPr>
        <w:t>lause 4</w:t>
      </w:r>
      <w:r w:rsidR="004E5D14">
        <w:rPr>
          <w:lang w:eastAsia="ja-JP"/>
        </w:rPr>
        <w:t>5</w:t>
      </w:r>
      <w:r w:rsidR="008815C9">
        <w:rPr>
          <w:lang w:eastAsia="ja-JP"/>
        </w:rPr>
        <w:t>.1.</w:t>
      </w:r>
    </w:p>
    <w:p w14:paraId="20E140D7" w14:textId="16FD9820" w:rsidR="005549F4" w:rsidRDefault="0036373E">
      <w:pPr>
        <w:ind w:left="720" w:hanging="720"/>
        <w:rPr>
          <w:lang w:eastAsia="ja-JP"/>
        </w:rPr>
      </w:pPr>
      <w:r>
        <w:rPr>
          <w:lang w:eastAsia="ja-JP"/>
        </w:rPr>
        <w:t>45</w:t>
      </w:r>
      <w:r w:rsidR="008815C9">
        <w:rPr>
          <w:lang w:eastAsia="ja-JP"/>
        </w:rPr>
        <w:t>.3</w:t>
      </w:r>
      <w:r w:rsidR="008815C9">
        <w:rPr>
          <w:lang w:eastAsia="ja-JP"/>
        </w:rPr>
        <w:tab/>
        <w:t xml:space="preserve">You may apply to the </w:t>
      </w:r>
      <w:r w:rsidR="000432A5">
        <w:rPr>
          <w:lang w:eastAsia="ja-JP"/>
        </w:rPr>
        <w:t>s</w:t>
      </w:r>
      <w:r w:rsidR="008815C9">
        <w:rPr>
          <w:lang w:eastAsia="ja-JP"/>
        </w:rPr>
        <w:t xml:space="preserve">ecretary for up to an additional 12 months of unpaid parental leave to be taken immediately following the initial 12 months under </w:t>
      </w:r>
      <w:r w:rsidR="00EF4047">
        <w:rPr>
          <w:lang w:eastAsia="ja-JP"/>
        </w:rPr>
        <w:t>c</w:t>
      </w:r>
      <w:r w:rsidR="008815C9">
        <w:rPr>
          <w:lang w:eastAsia="ja-JP"/>
        </w:rPr>
        <w:t>lause 4</w:t>
      </w:r>
      <w:r w:rsidR="004E5D14">
        <w:rPr>
          <w:lang w:eastAsia="ja-JP"/>
        </w:rPr>
        <w:t>5</w:t>
      </w:r>
      <w:r w:rsidR="008815C9">
        <w:rPr>
          <w:lang w:eastAsia="ja-JP"/>
        </w:rPr>
        <w:t>.2.</w:t>
      </w:r>
    </w:p>
    <w:p w14:paraId="7C8146DA" w14:textId="69418A91" w:rsidR="005549F4" w:rsidRDefault="0036373E">
      <w:pPr>
        <w:ind w:left="720" w:hanging="720"/>
        <w:rPr>
          <w:lang w:eastAsia="ja-JP"/>
        </w:rPr>
      </w:pPr>
      <w:r>
        <w:rPr>
          <w:lang w:eastAsia="ja-JP"/>
        </w:rPr>
        <w:t>45</w:t>
      </w:r>
      <w:r w:rsidR="008815C9">
        <w:rPr>
          <w:lang w:eastAsia="ja-JP"/>
        </w:rPr>
        <w:t>.4</w:t>
      </w:r>
      <w:r w:rsidR="008815C9">
        <w:rPr>
          <w:lang w:eastAsia="ja-JP"/>
        </w:rPr>
        <w:tab/>
        <w:t xml:space="preserve">Additional guidance concerning the application of parental leave is contained in the </w:t>
      </w:r>
      <w:r w:rsidR="008815C9" w:rsidRPr="00EA588F">
        <w:rPr>
          <w:i/>
          <w:lang w:eastAsia="ja-JP"/>
        </w:rPr>
        <w:t>Parenting Leave Enterprise Agreement Guideline</w:t>
      </w:r>
      <w:r w:rsidR="008815C9">
        <w:rPr>
          <w:lang w:eastAsia="ja-JP"/>
        </w:rPr>
        <w:t>.</w:t>
      </w:r>
    </w:p>
    <w:p w14:paraId="068815BB" w14:textId="1AE4FF3E" w:rsidR="005549F4" w:rsidRPr="00D779E0" w:rsidRDefault="008815C9" w:rsidP="00D779E0">
      <w:pPr>
        <w:pStyle w:val="Heading2"/>
      </w:pPr>
      <w:bookmarkStart w:id="90" w:name="_Toc2602335"/>
      <w:r w:rsidRPr="00D779E0">
        <w:t>4</w:t>
      </w:r>
      <w:r w:rsidR="0036373E" w:rsidRPr="00D779E0">
        <w:t>6</w:t>
      </w:r>
      <w:r w:rsidRPr="00D779E0">
        <w:t>.</w:t>
      </w:r>
      <w:r w:rsidRPr="00D779E0">
        <w:tab/>
        <w:t>Maternity leave</w:t>
      </w:r>
      <w:bookmarkEnd w:id="90"/>
    </w:p>
    <w:p w14:paraId="2DB65637" w14:textId="25AD8496" w:rsidR="005549F4" w:rsidRDefault="0036373E">
      <w:pPr>
        <w:ind w:left="720" w:hanging="720"/>
        <w:rPr>
          <w:lang w:eastAsia="ja-JP"/>
        </w:rPr>
      </w:pPr>
      <w:r>
        <w:rPr>
          <w:lang w:eastAsia="ja-JP"/>
        </w:rPr>
        <w:t>46</w:t>
      </w:r>
      <w:r w:rsidR="008815C9">
        <w:rPr>
          <w:lang w:eastAsia="ja-JP"/>
        </w:rPr>
        <w:t>.1</w:t>
      </w:r>
      <w:r w:rsidR="008815C9">
        <w:rPr>
          <w:lang w:eastAsia="ja-JP"/>
        </w:rPr>
        <w:tab/>
        <w:t xml:space="preserve">Up to 52 weeks maternity leave is available in accordance with the </w:t>
      </w:r>
      <w:r w:rsidR="008815C9">
        <w:rPr>
          <w:i/>
          <w:lang w:eastAsia="ja-JP"/>
        </w:rPr>
        <w:t>Maternity Leave (Commonwealth Employees) Act 1973</w:t>
      </w:r>
      <w:r w:rsidR="008815C9">
        <w:rPr>
          <w:lang w:eastAsia="ja-JP"/>
        </w:rPr>
        <w:t xml:space="preserve"> and subject to the eligibility provisions of this Act up to the </w:t>
      </w:r>
      <w:r w:rsidR="008815C9">
        <w:rPr>
          <w:lang w:eastAsia="ja-JP"/>
        </w:rPr>
        <w:lastRenderedPageBreak/>
        <w:t>first 12 weeks will be with pay.</w:t>
      </w:r>
      <w:r w:rsidR="005273B3">
        <w:rPr>
          <w:lang w:eastAsia="ja-JP"/>
        </w:rPr>
        <w:t xml:space="preserve"> The first 12 weeks counts for service whether, or not, it is paid or unpaid.</w:t>
      </w:r>
    </w:p>
    <w:p w14:paraId="4716470F" w14:textId="19C1B1C9" w:rsidR="005549F4" w:rsidRDefault="0036373E">
      <w:pPr>
        <w:ind w:left="720" w:hanging="720"/>
        <w:rPr>
          <w:lang w:eastAsia="ja-JP"/>
        </w:rPr>
      </w:pPr>
      <w:r>
        <w:rPr>
          <w:lang w:eastAsia="ja-JP"/>
        </w:rPr>
        <w:t>46</w:t>
      </w:r>
      <w:r w:rsidR="008815C9">
        <w:rPr>
          <w:lang w:eastAsia="ja-JP"/>
        </w:rPr>
        <w:t>.2</w:t>
      </w:r>
      <w:r w:rsidR="008815C9">
        <w:rPr>
          <w:lang w:eastAsia="ja-JP"/>
        </w:rPr>
        <w:tab/>
        <w:t xml:space="preserve">If you are eligible for paid maternity leave under </w:t>
      </w:r>
      <w:r w:rsidR="00EF4047">
        <w:rPr>
          <w:lang w:eastAsia="ja-JP"/>
        </w:rPr>
        <w:t>c</w:t>
      </w:r>
      <w:r w:rsidR="008815C9">
        <w:rPr>
          <w:lang w:eastAsia="ja-JP"/>
        </w:rPr>
        <w:t>lause 4</w:t>
      </w:r>
      <w:r w:rsidR="004E5D14">
        <w:rPr>
          <w:lang w:eastAsia="ja-JP"/>
        </w:rPr>
        <w:t>6</w:t>
      </w:r>
      <w:r w:rsidR="008815C9">
        <w:rPr>
          <w:lang w:eastAsia="ja-JP"/>
        </w:rPr>
        <w:t>.1, you will also receive an additional 2 calendar weeks</w:t>
      </w:r>
      <w:r w:rsidR="0021387D">
        <w:rPr>
          <w:lang w:eastAsia="ja-JP"/>
        </w:rPr>
        <w:t>’</w:t>
      </w:r>
      <w:r w:rsidR="008815C9">
        <w:rPr>
          <w:lang w:eastAsia="ja-JP"/>
        </w:rPr>
        <w:t xml:space="preserve"> paid maternal leave to be taken immediately following the period of paid maternity leave.</w:t>
      </w:r>
    </w:p>
    <w:p w14:paraId="3CB0E470" w14:textId="36CE1B4D" w:rsidR="005549F4" w:rsidRDefault="0036373E">
      <w:pPr>
        <w:ind w:left="720" w:hanging="720"/>
        <w:rPr>
          <w:lang w:eastAsia="ja-JP"/>
        </w:rPr>
      </w:pPr>
      <w:r>
        <w:rPr>
          <w:lang w:eastAsia="ja-JP"/>
        </w:rPr>
        <w:t>46</w:t>
      </w:r>
      <w:r w:rsidR="008815C9">
        <w:rPr>
          <w:lang w:eastAsia="ja-JP"/>
        </w:rPr>
        <w:t>.3</w:t>
      </w:r>
      <w:r w:rsidR="008815C9">
        <w:rPr>
          <w:lang w:eastAsia="ja-JP"/>
        </w:rPr>
        <w:tab/>
        <w:t xml:space="preserve">You may also take up to two weeks paid personal leave (or four weeks at half pay) from your available personal leave credits (subject to not being detrimental as compared to the NES) following the leave provided for under </w:t>
      </w:r>
      <w:r w:rsidR="00EF4047">
        <w:rPr>
          <w:lang w:eastAsia="ja-JP"/>
        </w:rPr>
        <w:t>c</w:t>
      </w:r>
      <w:r w:rsidR="008815C9">
        <w:rPr>
          <w:lang w:eastAsia="ja-JP"/>
        </w:rPr>
        <w:t>lauses 4</w:t>
      </w:r>
      <w:r w:rsidR="004E5D14">
        <w:rPr>
          <w:lang w:eastAsia="ja-JP"/>
        </w:rPr>
        <w:t>6</w:t>
      </w:r>
      <w:r w:rsidR="008815C9">
        <w:rPr>
          <w:lang w:eastAsia="ja-JP"/>
        </w:rPr>
        <w:t>.1 and 4</w:t>
      </w:r>
      <w:r w:rsidR="004E5D14">
        <w:rPr>
          <w:lang w:eastAsia="ja-JP"/>
        </w:rPr>
        <w:t>6</w:t>
      </w:r>
      <w:r w:rsidR="008815C9">
        <w:rPr>
          <w:lang w:eastAsia="ja-JP"/>
        </w:rPr>
        <w:t>.2, bringing the maximum total paid leave provided under this clause to 16 weeks.</w:t>
      </w:r>
    </w:p>
    <w:p w14:paraId="69387C4B" w14:textId="1BFA240E" w:rsidR="005549F4" w:rsidRDefault="0036373E">
      <w:pPr>
        <w:ind w:left="720" w:hanging="720"/>
        <w:rPr>
          <w:lang w:eastAsia="ja-JP"/>
        </w:rPr>
      </w:pPr>
      <w:r>
        <w:rPr>
          <w:lang w:eastAsia="ja-JP"/>
        </w:rPr>
        <w:t>46</w:t>
      </w:r>
      <w:r w:rsidR="008815C9">
        <w:rPr>
          <w:lang w:eastAsia="ja-JP"/>
        </w:rPr>
        <w:t>.4</w:t>
      </w:r>
      <w:r w:rsidR="008815C9">
        <w:rPr>
          <w:lang w:eastAsia="ja-JP"/>
        </w:rPr>
        <w:tab/>
        <w:t xml:space="preserve">If you are eligible for paid maternity leave under </w:t>
      </w:r>
      <w:r w:rsidR="00EF4047">
        <w:rPr>
          <w:lang w:eastAsia="ja-JP"/>
        </w:rPr>
        <w:t>c</w:t>
      </w:r>
      <w:r w:rsidR="008815C9">
        <w:rPr>
          <w:lang w:eastAsia="ja-JP"/>
        </w:rPr>
        <w:t>lause 4</w:t>
      </w:r>
      <w:r w:rsidR="004E5D14">
        <w:rPr>
          <w:lang w:eastAsia="ja-JP"/>
        </w:rPr>
        <w:t>6</w:t>
      </w:r>
      <w:r w:rsidR="008815C9">
        <w:rPr>
          <w:lang w:eastAsia="ja-JP"/>
        </w:rPr>
        <w:t>.1 and 4</w:t>
      </w:r>
      <w:r w:rsidR="004E5D14">
        <w:rPr>
          <w:lang w:eastAsia="ja-JP"/>
        </w:rPr>
        <w:t>6</w:t>
      </w:r>
      <w:r w:rsidR="008815C9">
        <w:rPr>
          <w:lang w:eastAsia="ja-JP"/>
        </w:rPr>
        <w:t>.2, you may elect to have the payment for that leave spread over a maximum of 28 weeks at a rate no less than half normal salary.</w:t>
      </w:r>
    </w:p>
    <w:p w14:paraId="370540C2" w14:textId="6645E0B6" w:rsidR="005549F4" w:rsidRDefault="0036373E">
      <w:pPr>
        <w:rPr>
          <w:lang w:eastAsia="ja-JP"/>
        </w:rPr>
      </w:pPr>
      <w:r>
        <w:rPr>
          <w:lang w:eastAsia="ja-JP"/>
        </w:rPr>
        <w:t>46</w:t>
      </w:r>
      <w:r w:rsidR="008815C9">
        <w:rPr>
          <w:lang w:eastAsia="ja-JP"/>
        </w:rPr>
        <w:t>.5</w:t>
      </w:r>
      <w:r w:rsidR="008815C9">
        <w:rPr>
          <w:lang w:eastAsia="ja-JP"/>
        </w:rPr>
        <w:tab/>
        <w:t xml:space="preserve">You may also apply for additional unpaid parental leave in accordance with </w:t>
      </w:r>
      <w:r w:rsidR="00EF4047">
        <w:rPr>
          <w:lang w:eastAsia="ja-JP"/>
        </w:rPr>
        <w:t>c</w:t>
      </w:r>
      <w:r w:rsidR="008815C9">
        <w:rPr>
          <w:lang w:eastAsia="ja-JP"/>
        </w:rPr>
        <w:t>lause 4</w:t>
      </w:r>
      <w:r w:rsidR="004E5D14">
        <w:rPr>
          <w:lang w:eastAsia="ja-JP"/>
        </w:rPr>
        <w:t>5</w:t>
      </w:r>
      <w:r w:rsidR="008815C9">
        <w:rPr>
          <w:lang w:eastAsia="ja-JP"/>
        </w:rPr>
        <w:t>.3.</w:t>
      </w:r>
    </w:p>
    <w:p w14:paraId="5F922173" w14:textId="30516D54" w:rsidR="005549F4" w:rsidRDefault="0036373E">
      <w:pPr>
        <w:ind w:left="720" w:hanging="720"/>
        <w:rPr>
          <w:lang w:eastAsia="ja-JP"/>
        </w:rPr>
      </w:pPr>
      <w:r>
        <w:rPr>
          <w:lang w:eastAsia="ja-JP"/>
        </w:rPr>
        <w:t>46</w:t>
      </w:r>
      <w:r w:rsidR="008815C9">
        <w:rPr>
          <w:lang w:eastAsia="ja-JP"/>
        </w:rPr>
        <w:t>.6</w:t>
      </w:r>
      <w:r w:rsidR="008815C9">
        <w:rPr>
          <w:lang w:eastAsia="ja-JP"/>
        </w:rPr>
        <w:tab/>
        <w:t xml:space="preserve">Additional guidance concerning the application of maternity leave is contained in the </w:t>
      </w:r>
      <w:r w:rsidR="008815C9" w:rsidRPr="00EA588F">
        <w:rPr>
          <w:i/>
          <w:lang w:eastAsia="ja-JP"/>
        </w:rPr>
        <w:t>Parenting Leave Enterprise Agreement Guideline</w:t>
      </w:r>
      <w:r w:rsidR="008815C9">
        <w:rPr>
          <w:lang w:eastAsia="ja-JP"/>
        </w:rPr>
        <w:t>.</w:t>
      </w:r>
    </w:p>
    <w:p w14:paraId="041A23DB" w14:textId="1918087A" w:rsidR="005549F4" w:rsidRPr="00D779E0" w:rsidRDefault="008815C9" w:rsidP="00D779E0">
      <w:pPr>
        <w:pStyle w:val="Heading2"/>
      </w:pPr>
      <w:bookmarkStart w:id="91" w:name="_Toc2602336"/>
      <w:r w:rsidRPr="00D779E0">
        <w:t>4</w:t>
      </w:r>
      <w:r w:rsidR="0036373E" w:rsidRPr="00D779E0">
        <w:t>7</w:t>
      </w:r>
      <w:r w:rsidRPr="00D779E0">
        <w:t>.</w:t>
      </w:r>
      <w:r w:rsidRPr="00D779E0">
        <w:tab/>
        <w:t>Adoption leave</w:t>
      </w:r>
      <w:bookmarkEnd w:id="91"/>
    </w:p>
    <w:p w14:paraId="79DE2B52" w14:textId="79CDCB42" w:rsidR="005549F4" w:rsidRDefault="008815C9">
      <w:pPr>
        <w:ind w:left="720" w:hanging="720"/>
        <w:rPr>
          <w:lang w:eastAsia="ja-JP"/>
        </w:rPr>
      </w:pPr>
      <w:r>
        <w:rPr>
          <w:lang w:eastAsia="ja-JP"/>
        </w:rPr>
        <w:t>4</w:t>
      </w:r>
      <w:r w:rsidR="0036373E">
        <w:rPr>
          <w:lang w:eastAsia="ja-JP"/>
        </w:rPr>
        <w:t>7</w:t>
      </w:r>
      <w:r>
        <w:rPr>
          <w:lang w:eastAsia="ja-JP"/>
        </w:rPr>
        <w:t>.1</w:t>
      </w:r>
      <w:r>
        <w:rPr>
          <w:lang w:eastAsia="ja-JP"/>
        </w:rPr>
        <w:tab/>
        <w:t>If you have 12 months continuous service in the APS you may take up to 14 weeks paid adoption leave for the purposes of adopting a child if you are the primary carer for that child.</w:t>
      </w:r>
    </w:p>
    <w:p w14:paraId="5B30F3C8" w14:textId="2AAB6F87" w:rsidR="005549F4" w:rsidRDefault="0036373E">
      <w:pPr>
        <w:ind w:left="720" w:hanging="720"/>
        <w:rPr>
          <w:lang w:eastAsia="ja-JP"/>
        </w:rPr>
      </w:pPr>
      <w:r>
        <w:rPr>
          <w:lang w:eastAsia="ja-JP"/>
        </w:rPr>
        <w:t>47</w:t>
      </w:r>
      <w:r w:rsidR="008815C9">
        <w:rPr>
          <w:lang w:eastAsia="ja-JP"/>
        </w:rPr>
        <w:t>.2</w:t>
      </w:r>
      <w:r w:rsidR="008815C9">
        <w:rPr>
          <w:lang w:eastAsia="ja-JP"/>
        </w:rPr>
        <w:tab/>
        <w:t>You may take adoption leave from one week prior to the date of placement of a child who has not previously lived with you for a continuous period of six months or more. The leave must be commenced within eight weeks of the child being adopted.</w:t>
      </w:r>
    </w:p>
    <w:p w14:paraId="00051767" w14:textId="21CA85BA" w:rsidR="005549F4" w:rsidRDefault="0036373E">
      <w:pPr>
        <w:rPr>
          <w:lang w:eastAsia="ja-JP"/>
        </w:rPr>
      </w:pPr>
      <w:r>
        <w:rPr>
          <w:lang w:eastAsia="ja-JP"/>
        </w:rPr>
        <w:t>47</w:t>
      </w:r>
      <w:r w:rsidR="008815C9">
        <w:rPr>
          <w:lang w:eastAsia="ja-JP"/>
        </w:rPr>
        <w:t>.3</w:t>
      </w:r>
      <w:r w:rsidR="008815C9">
        <w:rPr>
          <w:lang w:eastAsia="ja-JP"/>
        </w:rPr>
        <w:tab/>
        <w:t xml:space="preserve">You may take the paid leave provided for under </w:t>
      </w:r>
      <w:r w:rsidR="00EF4047">
        <w:rPr>
          <w:lang w:eastAsia="ja-JP"/>
        </w:rPr>
        <w:t>c</w:t>
      </w:r>
      <w:r w:rsidR="008815C9">
        <w:rPr>
          <w:lang w:eastAsia="ja-JP"/>
        </w:rPr>
        <w:t>lause 4</w:t>
      </w:r>
      <w:r w:rsidR="004E5D14">
        <w:rPr>
          <w:lang w:eastAsia="ja-JP"/>
        </w:rPr>
        <w:t>7</w:t>
      </w:r>
      <w:r w:rsidR="008815C9">
        <w:rPr>
          <w:lang w:eastAsia="ja-JP"/>
        </w:rPr>
        <w:t>.1 as 28 weeks at half pay.</w:t>
      </w:r>
    </w:p>
    <w:p w14:paraId="5E5F726E" w14:textId="2C28E6E6" w:rsidR="005549F4" w:rsidRDefault="0036373E">
      <w:pPr>
        <w:ind w:left="720" w:hanging="720"/>
        <w:rPr>
          <w:lang w:eastAsia="ja-JP"/>
        </w:rPr>
      </w:pPr>
      <w:r>
        <w:rPr>
          <w:lang w:eastAsia="ja-JP"/>
        </w:rPr>
        <w:lastRenderedPageBreak/>
        <w:t>47</w:t>
      </w:r>
      <w:r w:rsidR="008815C9">
        <w:rPr>
          <w:lang w:eastAsia="ja-JP"/>
        </w:rPr>
        <w:t>.4</w:t>
      </w:r>
      <w:r w:rsidR="008815C9">
        <w:rPr>
          <w:lang w:eastAsia="ja-JP"/>
        </w:rPr>
        <w:tab/>
        <w:t>If you meet the requirements for adoption-related leave under the NES you may take a period of adoption leave up to 52 weeks</w:t>
      </w:r>
      <w:r w:rsidR="00F77931">
        <w:rPr>
          <w:lang w:eastAsia="ja-JP"/>
        </w:rPr>
        <w:t xml:space="preserve">. This period includes any </w:t>
      </w:r>
      <w:r w:rsidR="00DD526E">
        <w:rPr>
          <w:lang w:eastAsia="ja-JP"/>
        </w:rPr>
        <w:t>paid leave under clauses 47</w:t>
      </w:r>
      <w:r w:rsidR="00F77931">
        <w:rPr>
          <w:lang w:eastAsia="ja-JP"/>
        </w:rPr>
        <w:t>.1 and/or or 4</w:t>
      </w:r>
      <w:r w:rsidR="00DD526E">
        <w:rPr>
          <w:lang w:eastAsia="ja-JP"/>
        </w:rPr>
        <w:t>7</w:t>
      </w:r>
      <w:r w:rsidR="00F77931">
        <w:rPr>
          <w:lang w:eastAsia="ja-JP"/>
        </w:rPr>
        <w:t>.3 with the remainder being unpaid.</w:t>
      </w:r>
    </w:p>
    <w:p w14:paraId="0EB5BFA8" w14:textId="717901B7" w:rsidR="005549F4" w:rsidRDefault="0036373E">
      <w:pPr>
        <w:rPr>
          <w:lang w:eastAsia="ja-JP"/>
        </w:rPr>
      </w:pPr>
      <w:r>
        <w:rPr>
          <w:lang w:eastAsia="ja-JP"/>
        </w:rPr>
        <w:t>47</w:t>
      </w:r>
      <w:r w:rsidR="008815C9">
        <w:rPr>
          <w:lang w:eastAsia="ja-JP"/>
        </w:rPr>
        <w:t>.5</w:t>
      </w:r>
      <w:r w:rsidR="008815C9">
        <w:rPr>
          <w:lang w:eastAsia="ja-JP"/>
        </w:rPr>
        <w:tab/>
        <w:t xml:space="preserve">You may also apply for additional unpaid parental leave in accordance with </w:t>
      </w:r>
      <w:r w:rsidR="00EF4047">
        <w:rPr>
          <w:lang w:eastAsia="ja-JP"/>
        </w:rPr>
        <w:t>c</w:t>
      </w:r>
      <w:r w:rsidR="008815C9">
        <w:rPr>
          <w:lang w:eastAsia="ja-JP"/>
        </w:rPr>
        <w:t>lause 4</w:t>
      </w:r>
      <w:r w:rsidR="004E5D14">
        <w:rPr>
          <w:lang w:eastAsia="ja-JP"/>
        </w:rPr>
        <w:t>5</w:t>
      </w:r>
      <w:r w:rsidR="008815C9">
        <w:rPr>
          <w:lang w:eastAsia="ja-JP"/>
        </w:rPr>
        <w:t>.3.</w:t>
      </w:r>
    </w:p>
    <w:p w14:paraId="6D863B43" w14:textId="6C84FE12" w:rsidR="005549F4" w:rsidRDefault="0036373E">
      <w:pPr>
        <w:ind w:left="720" w:hanging="720"/>
        <w:rPr>
          <w:lang w:eastAsia="ja-JP"/>
        </w:rPr>
      </w:pPr>
      <w:r>
        <w:rPr>
          <w:lang w:eastAsia="ja-JP"/>
        </w:rPr>
        <w:t>47</w:t>
      </w:r>
      <w:r w:rsidR="008815C9">
        <w:rPr>
          <w:lang w:eastAsia="ja-JP"/>
        </w:rPr>
        <w:t>.6</w:t>
      </w:r>
      <w:r w:rsidR="008815C9">
        <w:rPr>
          <w:lang w:eastAsia="ja-JP"/>
        </w:rPr>
        <w:tab/>
        <w:t xml:space="preserve">Additional guidance concerning the application of adoption leave is contained in the </w:t>
      </w:r>
      <w:r w:rsidR="008815C9" w:rsidRPr="00EA588F">
        <w:rPr>
          <w:i/>
          <w:lang w:eastAsia="ja-JP"/>
        </w:rPr>
        <w:t>Parenting Leave Enterprise Agreement Guideline</w:t>
      </w:r>
      <w:r w:rsidR="008815C9">
        <w:rPr>
          <w:lang w:eastAsia="ja-JP"/>
        </w:rPr>
        <w:t>.</w:t>
      </w:r>
    </w:p>
    <w:p w14:paraId="519C7220" w14:textId="39223B10" w:rsidR="005549F4" w:rsidRPr="00D779E0" w:rsidRDefault="00BA5A49" w:rsidP="00D779E0">
      <w:pPr>
        <w:pStyle w:val="Heading2"/>
      </w:pPr>
      <w:bookmarkStart w:id="92" w:name="_Toc2602337"/>
      <w:r w:rsidRPr="00D779E0">
        <w:t>4</w:t>
      </w:r>
      <w:r w:rsidR="00366AA9" w:rsidRPr="00D779E0">
        <w:t>8</w:t>
      </w:r>
      <w:r w:rsidR="008815C9" w:rsidRPr="00D779E0">
        <w:t>.</w:t>
      </w:r>
      <w:r w:rsidR="008815C9" w:rsidRPr="00D779E0">
        <w:tab/>
        <w:t>Foster parent’s leave</w:t>
      </w:r>
      <w:bookmarkEnd w:id="92"/>
    </w:p>
    <w:p w14:paraId="79D307F8" w14:textId="5AA9C0A1" w:rsidR="005549F4" w:rsidRDefault="00BA5A49">
      <w:pPr>
        <w:ind w:left="720" w:hanging="720"/>
        <w:rPr>
          <w:lang w:eastAsia="ja-JP"/>
        </w:rPr>
      </w:pPr>
      <w:r>
        <w:rPr>
          <w:lang w:eastAsia="ja-JP"/>
        </w:rPr>
        <w:t>4</w:t>
      </w:r>
      <w:r w:rsidR="00366AA9">
        <w:rPr>
          <w:lang w:eastAsia="ja-JP"/>
        </w:rPr>
        <w:t>8</w:t>
      </w:r>
      <w:r w:rsidR="008815C9">
        <w:rPr>
          <w:lang w:eastAsia="ja-JP"/>
        </w:rPr>
        <w:t>.1</w:t>
      </w:r>
      <w:r w:rsidR="008815C9">
        <w:rPr>
          <w:lang w:eastAsia="ja-JP"/>
        </w:rPr>
        <w:tab/>
        <w:t>If you have 12 months continuous service in the APS you may take up to 14 weeks paid foster parent’s leave for the purposes of long term fostering of a child and you are the primary carer of that child.</w:t>
      </w:r>
    </w:p>
    <w:p w14:paraId="2FE5A6D6" w14:textId="3A21525B" w:rsidR="005549F4" w:rsidRDefault="00366AA9">
      <w:pPr>
        <w:ind w:left="720" w:hanging="720"/>
        <w:rPr>
          <w:lang w:eastAsia="ja-JP"/>
        </w:rPr>
      </w:pPr>
      <w:r>
        <w:rPr>
          <w:lang w:eastAsia="ja-JP"/>
        </w:rPr>
        <w:t>48</w:t>
      </w:r>
      <w:r w:rsidR="008815C9">
        <w:rPr>
          <w:lang w:eastAsia="ja-JP"/>
        </w:rPr>
        <w:t>.2</w:t>
      </w:r>
      <w:r w:rsidR="008815C9">
        <w:rPr>
          <w:lang w:eastAsia="ja-JP"/>
        </w:rPr>
        <w:tab/>
        <w:t>You may take foster parent’s leave from one week prior to the date of placement of a child who has not previously lived with you for a continuous period of six months or more. The leave must be commenced within eight weeks of the child being fostered.</w:t>
      </w:r>
    </w:p>
    <w:p w14:paraId="183E2F65" w14:textId="4A43BED1" w:rsidR="005549F4" w:rsidRDefault="00366AA9">
      <w:pPr>
        <w:rPr>
          <w:lang w:eastAsia="ja-JP"/>
        </w:rPr>
      </w:pPr>
      <w:r>
        <w:rPr>
          <w:lang w:eastAsia="ja-JP"/>
        </w:rPr>
        <w:t>48</w:t>
      </w:r>
      <w:r w:rsidR="008815C9">
        <w:rPr>
          <w:lang w:eastAsia="ja-JP"/>
        </w:rPr>
        <w:t>.3</w:t>
      </w:r>
      <w:r w:rsidR="008815C9">
        <w:rPr>
          <w:lang w:eastAsia="ja-JP"/>
        </w:rPr>
        <w:tab/>
        <w:t xml:space="preserve">You may take the paid leave provided for under </w:t>
      </w:r>
      <w:r w:rsidR="00EF4047">
        <w:rPr>
          <w:lang w:eastAsia="ja-JP"/>
        </w:rPr>
        <w:t>c</w:t>
      </w:r>
      <w:r w:rsidR="008815C9">
        <w:rPr>
          <w:lang w:eastAsia="ja-JP"/>
        </w:rPr>
        <w:t xml:space="preserve">lause </w:t>
      </w:r>
      <w:r w:rsidR="008027AA">
        <w:rPr>
          <w:lang w:eastAsia="ja-JP"/>
        </w:rPr>
        <w:t>4</w:t>
      </w:r>
      <w:r w:rsidR="00DD526E">
        <w:rPr>
          <w:lang w:eastAsia="ja-JP"/>
        </w:rPr>
        <w:t>8</w:t>
      </w:r>
      <w:r w:rsidR="008815C9">
        <w:rPr>
          <w:lang w:eastAsia="ja-JP"/>
        </w:rPr>
        <w:t>.1 as 28 weeks at half pay.</w:t>
      </w:r>
    </w:p>
    <w:p w14:paraId="24ACEC64" w14:textId="05FCF735" w:rsidR="005549F4" w:rsidRDefault="00366AA9">
      <w:pPr>
        <w:ind w:left="720" w:hanging="720"/>
        <w:rPr>
          <w:lang w:eastAsia="ja-JP"/>
        </w:rPr>
      </w:pPr>
      <w:r>
        <w:rPr>
          <w:lang w:eastAsia="ja-JP"/>
        </w:rPr>
        <w:t>48</w:t>
      </w:r>
      <w:r w:rsidR="008815C9">
        <w:rPr>
          <w:lang w:eastAsia="ja-JP"/>
        </w:rPr>
        <w:t>.4</w:t>
      </w:r>
      <w:r w:rsidR="008815C9">
        <w:rPr>
          <w:lang w:eastAsia="ja-JP"/>
        </w:rPr>
        <w:tab/>
        <w:t>You may take a</w:t>
      </w:r>
      <w:r w:rsidR="00245797">
        <w:rPr>
          <w:lang w:eastAsia="ja-JP"/>
        </w:rPr>
        <w:t xml:space="preserve"> </w:t>
      </w:r>
      <w:r w:rsidR="008815C9">
        <w:rPr>
          <w:lang w:eastAsia="ja-JP"/>
        </w:rPr>
        <w:t>period of foster parent’s leave up to 52 weeks</w:t>
      </w:r>
      <w:r w:rsidR="00245797">
        <w:rPr>
          <w:lang w:eastAsia="ja-JP"/>
        </w:rPr>
        <w:t>. This period includes any paid leave under clauses 4</w:t>
      </w:r>
      <w:r w:rsidR="00DD526E">
        <w:rPr>
          <w:lang w:eastAsia="ja-JP"/>
        </w:rPr>
        <w:t>8</w:t>
      </w:r>
      <w:r w:rsidR="00245797">
        <w:rPr>
          <w:lang w:eastAsia="ja-JP"/>
        </w:rPr>
        <w:t>.1 and/or 4</w:t>
      </w:r>
      <w:r w:rsidR="00DD526E">
        <w:rPr>
          <w:lang w:eastAsia="ja-JP"/>
        </w:rPr>
        <w:t>8</w:t>
      </w:r>
      <w:r w:rsidR="00245797">
        <w:rPr>
          <w:lang w:eastAsia="ja-JP"/>
        </w:rPr>
        <w:t>.3 with the remainder being unpaid</w:t>
      </w:r>
      <w:r w:rsidR="008815C9">
        <w:rPr>
          <w:lang w:eastAsia="ja-JP"/>
        </w:rPr>
        <w:t>.</w:t>
      </w:r>
    </w:p>
    <w:p w14:paraId="18F582BC" w14:textId="23FC4326" w:rsidR="005549F4" w:rsidRDefault="00366AA9">
      <w:pPr>
        <w:rPr>
          <w:lang w:eastAsia="ja-JP"/>
        </w:rPr>
      </w:pPr>
      <w:r>
        <w:rPr>
          <w:lang w:eastAsia="ja-JP"/>
        </w:rPr>
        <w:t>48</w:t>
      </w:r>
      <w:r w:rsidR="008815C9">
        <w:rPr>
          <w:lang w:eastAsia="ja-JP"/>
        </w:rPr>
        <w:t>.5</w:t>
      </w:r>
      <w:r w:rsidR="008815C9">
        <w:rPr>
          <w:lang w:eastAsia="ja-JP"/>
        </w:rPr>
        <w:tab/>
        <w:t xml:space="preserve">You may also apply for additional unpaid parental leave in accordance with </w:t>
      </w:r>
      <w:r w:rsidR="00EF4047">
        <w:rPr>
          <w:lang w:eastAsia="ja-JP"/>
        </w:rPr>
        <w:t>c</w:t>
      </w:r>
      <w:r w:rsidR="008815C9">
        <w:rPr>
          <w:lang w:eastAsia="ja-JP"/>
        </w:rPr>
        <w:t>lause 4</w:t>
      </w:r>
      <w:r w:rsidR="004E5D14">
        <w:rPr>
          <w:lang w:eastAsia="ja-JP"/>
        </w:rPr>
        <w:t>5</w:t>
      </w:r>
      <w:r w:rsidR="008815C9">
        <w:rPr>
          <w:lang w:eastAsia="ja-JP"/>
        </w:rPr>
        <w:t>.3.</w:t>
      </w:r>
    </w:p>
    <w:p w14:paraId="1DA527F0" w14:textId="0C2A9337" w:rsidR="005549F4" w:rsidRDefault="00366AA9">
      <w:pPr>
        <w:ind w:left="720" w:hanging="720"/>
        <w:rPr>
          <w:lang w:eastAsia="ja-JP"/>
        </w:rPr>
      </w:pPr>
      <w:r>
        <w:rPr>
          <w:lang w:eastAsia="ja-JP"/>
        </w:rPr>
        <w:t>48</w:t>
      </w:r>
      <w:r w:rsidR="008815C9">
        <w:rPr>
          <w:lang w:eastAsia="ja-JP"/>
        </w:rPr>
        <w:t>.6</w:t>
      </w:r>
      <w:r w:rsidR="008815C9">
        <w:rPr>
          <w:lang w:eastAsia="ja-JP"/>
        </w:rPr>
        <w:tab/>
        <w:t xml:space="preserve">Additional guidance concerning the application of foster parents leave is contained in the </w:t>
      </w:r>
      <w:r w:rsidR="008815C9" w:rsidRPr="00EA588F">
        <w:rPr>
          <w:i/>
          <w:lang w:eastAsia="ja-JP"/>
        </w:rPr>
        <w:t>Parenting Leave Enterprise Agreement Guideline</w:t>
      </w:r>
      <w:r w:rsidR="008815C9">
        <w:rPr>
          <w:lang w:eastAsia="ja-JP"/>
        </w:rPr>
        <w:t>.</w:t>
      </w:r>
    </w:p>
    <w:p w14:paraId="63F9DA28" w14:textId="350462BB" w:rsidR="005549F4" w:rsidRPr="00D779E0" w:rsidRDefault="00BA5A49" w:rsidP="00D779E0">
      <w:pPr>
        <w:pStyle w:val="Heading2"/>
      </w:pPr>
      <w:bookmarkStart w:id="93" w:name="_Toc2602338"/>
      <w:r w:rsidRPr="00D779E0">
        <w:t>4</w:t>
      </w:r>
      <w:r w:rsidR="00366AA9" w:rsidRPr="00D779E0">
        <w:t>9</w:t>
      </w:r>
      <w:r w:rsidR="008815C9" w:rsidRPr="00D779E0">
        <w:t>.</w:t>
      </w:r>
      <w:r w:rsidR="008815C9" w:rsidRPr="00D779E0">
        <w:tab/>
        <w:t>Long service leave</w:t>
      </w:r>
      <w:bookmarkEnd w:id="93"/>
    </w:p>
    <w:p w14:paraId="033324AD" w14:textId="036743EF" w:rsidR="005549F4" w:rsidRDefault="00BA5A49">
      <w:pPr>
        <w:ind w:left="720" w:hanging="720"/>
        <w:rPr>
          <w:lang w:eastAsia="ja-JP"/>
        </w:rPr>
      </w:pPr>
      <w:r>
        <w:rPr>
          <w:lang w:eastAsia="ja-JP"/>
        </w:rPr>
        <w:t>4</w:t>
      </w:r>
      <w:r w:rsidR="00366AA9">
        <w:rPr>
          <w:lang w:eastAsia="ja-JP"/>
        </w:rPr>
        <w:t>9</w:t>
      </w:r>
      <w:r w:rsidR="008815C9">
        <w:rPr>
          <w:lang w:eastAsia="ja-JP"/>
        </w:rPr>
        <w:t>.1</w:t>
      </w:r>
      <w:r w:rsidR="008815C9">
        <w:rPr>
          <w:lang w:eastAsia="ja-JP"/>
        </w:rPr>
        <w:tab/>
        <w:t xml:space="preserve">You are eligible for long service leave in accordance with the </w:t>
      </w:r>
      <w:r w:rsidR="008815C9">
        <w:rPr>
          <w:i/>
          <w:lang w:eastAsia="ja-JP"/>
        </w:rPr>
        <w:t>Long Service Leave (Commonwealth Employees) Act 1976</w:t>
      </w:r>
      <w:r w:rsidR="008815C9">
        <w:rPr>
          <w:lang w:eastAsia="ja-JP"/>
        </w:rPr>
        <w:t>.</w:t>
      </w:r>
    </w:p>
    <w:p w14:paraId="5C12A2CA" w14:textId="26A313D9" w:rsidR="005549F4" w:rsidRDefault="00366AA9">
      <w:pPr>
        <w:ind w:left="720" w:hanging="720"/>
        <w:rPr>
          <w:lang w:eastAsia="ja-JP"/>
        </w:rPr>
      </w:pPr>
      <w:r>
        <w:rPr>
          <w:lang w:eastAsia="ja-JP"/>
        </w:rPr>
        <w:lastRenderedPageBreak/>
        <w:t>49</w:t>
      </w:r>
      <w:r w:rsidR="008815C9">
        <w:rPr>
          <w:lang w:eastAsia="ja-JP"/>
        </w:rPr>
        <w:t>.2</w:t>
      </w:r>
      <w:r w:rsidR="008815C9">
        <w:rPr>
          <w:lang w:eastAsia="ja-JP"/>
        </w:rPr>
        <w:tab/>
        <w:t>When you become eligible to take long service leave, the minimum period during which long service leave can be taken is seven calendar days at full pay or 14 calendar days at half pay.</w:t>
      </w:r>
    </w:p>
    <w:p w14:paraId="51FC0417" w14:textId="1C95C0F4" w:rsidR="005549F4" w:rsidRDefault="00366AA9">
      <w:pPr>
        <w:ind w:left="720" w:hanging="720"/>
        <w:rPr>
          <w:lang w:eastAsia="ja-JP"/>
        </w:rPr>
      </w:pPr>
      <w:r>
        <w:rPr>
          <w:lang w:eastAsia="ja-JP"/>
        </w:rPr>
        <w:t>49</w:t>
      </w:r>
      <w:r w:rsidR="008815C9">
        <w:rPr>
          <w:lang w:eastAsia="ja-JP"/>
        </w:rPr>
        <w:t>.3</w:t>
      </w:r>
      <w:r w:rsidR="008815C9">
        <w:rPr>
          <w:lang w:eastAsia="ja-JP"/>
        </w:rPr>
        <w:tab/>
        <w:t>Long service leave cannot be broken with other periods of leave, except as otherwise provided by the applicable legislation.</w:t>
      </w:r>
    </w:p>
    <w:p w14:paraId="4C35B5A1" w14:textId="10B852A7" w:rsidR="005549F4" w:rsidRDefault="00366AA9">
      <w:pPr>
        <w:ind w:left="720" w:hanging="720"/>
        <w:rPr>
          <w:lang w:eastAsia="ja-JP"/>
        </w:rPr>
      </w:pPr>
      <w:r>
        <w:rPr>
          <w:lang w:eastAsia="ja-JP"/>
        </w:rPr>
        <w:t>49</w:t>
      </w:r>
      <w:r w:rsidR="008815C9">
        <w:rPr>
          <w:lang w:eastAsia="ja-JP"/>
        </w:rPr>
        <w:t>.4</w:t>
      </w:r>
      <w:r w:rsidR="008815C9">
        <w:rPr>
          <w:lang w:eastAsia="ja-JP"/>
        </w:rPr>
        <w:tab/>
        <w:t xml:space="preserve">Additional guidance concerning the application of long service leave is contained in the </w:t>
      </w:r>
      <w:r w:rsidR="008815C9" w:rsidRPr="00EA588F">
        <w:rPr>
          <w:i/>
          <w:lang w:eastAsia="ja-JP"/>
        </w:rPr>
        <w:t>Other Leave Enterprise Agreement Guideline</w:t>
      </w:r>
      <w:r w:rsidR="008815C9">
        <w:rPr>
          <w:lang w:eastAsia="ja-JP"/>
        </w:rPr>
        <w:t>.</w:t>
      </w:r>
    </w:p>
    <w:p w14:paraId="4385C212" w14:textId="76DC799F" w:rsidR="005549F4" w:rsidRPr="00D779E0" w:rsidRDefault="00366AA9" w:rsidP="00D779E0">
      <w:pPr>
        <w:pStyle w:val="Heading2"/>
      </w:pPr>
      <w:bookmarkStart w:id="94" w:name="_Toc2602339"/>
      <w:r w:rsidRPr="00D779E0">
        <w:t>50</w:t>
      </w:r>
      <w:r w:rsidR="008815C9" w:rsidRPr="00D779E0">
        <w:t>.</w:t>
      </w:r>
      <w:r w:rsidR="008815C9" w:rsidRPr="00D779E0">
        <w:tab/>
        <w:t>NAIDOC leave</w:t>
      </w:r>
      <w:bookmarkEnd w:id="94"/>
    </w:p>
    <w:p w14:paraId="7D730B8B" w14:textId="5619CBF3" w:rsidR="005549F4" w:rsidRDefault="00366AA9">
      <w:pPr>
        <w:ind w:left="720" w:hanging="720"/>
        <w:rPr>
          <w:lang w:eastAsia="ja-JP"/>
        </w:rPr>
      </w:pPr>
      <w:r>
        <w:rPr>
          <w:lang w:eastAsia="ja-JP"/>
        </w:rPr>
        <w:t>50</w:t>
      </w:r>
      <w:r w:rsidR="008815C9">
        <w:rPr>
          <w:lang w:eastAsia="ja-JP"/>
        </w:rPr>
        <w:t>.1</w:t>
      </w:r>
      <w:r w:rsidR="008815C9">
        <w:rPr>
          <w:lang w:eastAsia="ja-JP"/>
        </w:rPr>
        <w:tab/>
        <w:t>You may take up to two days paid leave to participate in activities related to NAIDOC Week. These can be taken as either full day absences or several short absences to the equivalent of two days across the week.</w:t>
      </w:r>
    </w:p>
    <w:p w14:paraId="418EDFFD" w14:textId="71F01376" w:rsidR="005549F4" w:rsidRDefault="00366AA9">
      <w:pPr>
        <w:ind w:left="720" w:hanging="720"/>
        <w:rPr>
          <w:lang w:eastAsia="ja-JP"/>
        </w:rPr>
      </w:pPr>
      <w:r>
        <w:rPr>
          <w:lang w:eastAsia="ja-JP"/>
        </w:rPr>
        <w:t>50</w:t>
      </w:r>
      <w:r w:rsidR="008815C9">
        <w:rPr>
          <w:lang w:eastAsia="ja-JP"/>
        </w:rPr>
        <w:t>.2</w:t>
      </w:r>
      <w:r w:rsidR="008815C9">
        <w:rPr>
          <w:lang w:eastAsia="ja-JP"/>
        </w:rPr>
        <w:tab/>
        <w:t xml:space="preserve">Additional guidance concerning the application of NAIDOC leave is contained in the </w:t>
      </w:r>
      <w:r w:rsidR="008815C9" w:rsidRPr="00EA588F">
        <w:rPr>
          <w:i/>
          <w:lang w:eastAsia="ja-JP"/>
        </w:rPr>
        <w:t>Other Leave Enterprise Agreement Guideline</w:t>
      </w:r>
      <w:r w:rsidR="008815C9">
        <w:rPr>
          <w:lang w:eastAsia="ja-JP"/>
        </w:rPr>
        <w:t>.</w:t>
      </w:r>
    </w:p>
    <w:p w14:paraId="2133B691" w14:textId="6BDDA3D8" w:rsidR="005549F4" w:rsidRPr="00D779E0" w:rsidRDefault="00366AA9" w:rsidP="00D779E0">
      <w:pPr>
        <w:pStyle w:val="Heading2"/>
      </w:pPr>
      <w:bookmarkStart w:id="95" w:name="_Toc2602340"/>
      <w:r w:rsidRPr="00D779E0">
        <w:t>51</w:t>
      </w:r>
      <w:r w:rsidR="008815C9" w:rsidRPr="00D779E0">
        <w:t>.</w:t>
      </w:r>
      <w:r w:rsidR="008815C9" w:rsidRPr="00D779E0">
        <w:tab/>
        <w:t>Community service leave</w:t>
      </w:r>
      <w:bookmarkEnd w:id="95"/>
    </w:p>
    <w:p w14:paraId="57EFA15B" w14:textId="1FA8DFE0" w:rsidR="005549F4" w:rsidRDefault="00366AA9">
      <w:pPr>
        <w:ind w:left="720" w:hanging="720"/>
        <w:rPr>
          <w:lang w:eastAsia="ja-JP"/>
        </w:rPr>
      </w:pPr>
      <w:r>
        <w:rPr>
          <w:lang w:eastAsia="ja-JP"/>
        </w:rPr>
        <w:t>51</w:t>
      </w:r>
      <w:r w:rsidR="008815C9">
        <w:rPr>
          <w:lang w:eastAsia="ja-JP"/>
        </w:rPr>
        <w:t>.1</w:t>
      </w:r>
      <w:r w:rsidR="008815C9">
        <w:rPr>
          <w:lang w:eastAsia="ja-JP"/>
        </w:rPr>
        <w:tab/>
        <w:t xml:space="preserve">The </w:t>
      </w:r>
      <w:r w:rsidR="000432A5">
        <w:rPr>
          <w:lang w:eastAsia="ja-JP"/>
        </w:rPr>
        <w:t>s</w:t>
      </w:r>
      <w:r w:rsidR="008815C9">
        <w:rPr>
          <w:lang w:eastAsia="ja-JP"/>
        </w:rPr>
        <w:t>ecretary will approve paid leave if you engage in an eligible community service activity (as defined by the Act) which includes jury service and emergency service responses.</w:t>
      </w:r>
    </w:p>
    <w:p w14:paraId="1F0E013E" w14:textId="2CA14A66" w:rsidR="005549F4" w:rsidRDefault="00366AA9">
      <w:pPr>
        <w:ind w:left="720" w:hanging="720"/>
        <w:rPr>
          <w:lang w:eastAsia="ja-JP"/>
        </w:rPr>
      </w:pPr>
      <w:r>
        <w:rPr>
          <w:lang w:eastAsia="ja-JP"/>
        </w:rPr>
        <w:t>51</w:t>
      </w:r>
      <w:r w:rsidR="008815C9">
        <w:rPr>
          <w:lang w:eastAsia="ja-JP"/>
        </w:rPr>
        <w:t>.2</w:t>
      </w:r>
      <w:r w:rsidR="008815C9">
        <w:rPr>
          <w:lang w:eastAsia="ja-JP"/>
        </w:rPr>
        <w:tab/>
      </w:r>
      <w:r w:rsidR="00594135">
        <w:rPr>
          <w:lang w:eastAsia="ja-JP"/>
        </w:rPr>
        <w:t>Leave will be approved in accordance with the NES, however, t</w:t>
      </w:r>
      <w:r w:rsidR="008815C9">
        <w:rPr>
          <w:lang w:eastAsia="ja-JP"/>
        </w:rPr>
        <w:t xml:space="preserve">he </w:t>
      </w:r>
      <w:r w:rsidR="000432A5">
        <w:rPr>
          <w:lang w:eastAsia="ja-JP"/>
        </w:rPr>
        <w:t>s</w:t>
      </w:r>
      <w:r w:rsidR="008815C9">
        <w:rPr>
          <w:lang w:eastAsia="ja-JP"/>
        </w:rPr>
        <w:t>ecretary will determine the duration and frequency of the leave after consideration of the circumstances behind your request.</w:t>
      </w:r>
    </w:p>
    <w:p w14:paraId="7752718D" w14:textId="121CE20C" w:rsidR="005549F4" w:rsidRDefault="00366AA9">
      <w:pPr>
        <w:ind w:left="720" w:hanging="720"/>
        <w:rPr>
          <w:lang w:eastAsia="ja-JP"/>
        </w:rPr>
      </w:pPr>
      <w:r>
        <w:rPr>
          <w:lang w:eastAsia="ja-JP"/>
        </w:rPr>
        <w:t>51</w:t>
      </w:r>
      <w:r w:rsidR="008815C9">
        <w:rPr>
          <w:lang w:eastAsia="ja-JP"/>
        </w:rPr>
        <w:t>.3</w:t>
      </w:r>
      <w:r w:rsidR="008815C9">
        <w:rPr>
          <w:lang w:eastAsia="ja-JP"/>
        </w:rPr>
        <w:tab/>
        <w:t xml:space="preserve">Additional guidance concerning the application of community service leave is contained in the </w:t>
      </w:r>
      <w:r w:rsidR="008815C9" w:rsidRPr="00EA588F">
        <w:rPr>
          <w:i/>
          <w:lang w:eastAsia="ja-JP"/>
        </w:rPr>
        <w:t>Other Leave Enterprise Agreement Guideline</w:t>
      </w:r>
      <w:r w:rsidR="008815C9">
        <w:rPr>
          <w:lang w:eastAsia="ja-JP"/>
        </w:rPr>
        <w:t>.</w:t>
      </w:r>
    </w:p>
    <w:p w14:paraId="30DB19BF" w14:textId="52D83A3F" w:rsidR="005549F4" w:rsidRPr="00D779E0" w:rsidRDefault="00366AA9" w:rsidP="00D779E0">
      <w:pPr>
        <w:pStyle w:val="Heading2"/>
      </w:pPr>
      <w:bookmarkStart w:id="96" w:name="_Toc2602341"/>
      <w:r w:rsidRPr="00D779E0">
        <w:t>52</w:t>
      </w:r>
      <w:r w:rsidR="008815C9" w:rsidRPr="00D779E0">
        <w:t>.</w:t>
      </w:r>
      <w:r w:rsidR="008815C9" w:rsidRPr="00D779E0">
        <w:tab/>
        <w:t>Defence reserve leave</w:t>
      </w:r>
      <w:bookmarkEnd w:id="96"/>
    </w:p>
    <w:p w14:paraId="60778109" w14:textId="1040FB91" w:rsidR="005549F4" w:rsidRDefault="00366AA9">
      <w:pPr>
        <w:ind w:left="720" w:hanging="720"/>
        <w:rPr>
          <w:lang w:eastAsia="ja-JP"/>
        </w:rPr>
      </w:pPr>
      <w:r>
        <w:rPr>
          <w:lang w:eastAsia="ja-JP"/>
        </w:rPr>
        <w:lastRenderedPageBreak/>
        <w:t>52</w:t>
      </w:r>
      <w:r w:rsidR="008815C9">
        <w:rPr>
          <w:lang w:eastAsia="ja-JP"/>
        </w:rPr>
        <w:t>.1</w:t>
      </w:r>
      <w:r w:rsidR="008815C9">
        <w:rPr>
          <w:lang w:eastAsia="ja-JP"/>
        </w:rPr>
        <w:tab/>
        <w:t>You are eligible for defence reserve leave to fulfil your Australian Defence Force (ADF) Reserve and Continuous Full Time Service (CFTS) obligations, Cadet Force obligations or any other Defence Force requirements.</w:t>
      </w:r>
    </w:p>
    <w:p w14:paraId="639E2F80" w14:textId="42B00378" w:rsidR="005549F4" w:rsidRDefault="00366AA9">
      <w:pPr>
        <w:ind w:left="720" w:hanging="720"/>
        <w:rPr>
          <w:lang w:eastAsia="ja-JP"/>
        </w:rPr>
      </w:pPr>
      <w:r>
        <w:rPr>
          <w:lang w:eastAsia="ja-JP"/>
        </w:rPr>
        <w:t>52</w:t>
      </w:r>
      <w:r w:rsidR="008815C9">
        <w:rPr>
          <w:lang w:eastAsia="ja-JP"/>
        </w:rPr>
        <w:t>.2</w:t>
      </w:r>
      <w:r w:rsidR="008815C9">
        <w:rPr>
          <w:lang w:eastAsia="ja-JP"/>
        </w:rPr>
        <w:tab/>
        <w:t xml:space="preserve">The </w:t>
      </w:r>
      <w:r w:rsidR="000432A5">
        <w:rPr>
          <w:lang w:eastAsia="ja-JP"/>
        </w:rPr>
        <w:t>s</w:t>
      </w:r>
      <w:r w:rsidR="008815C9">
        <w:rPr>
          <w:lang w:eastAsia="ja-JP"/>
        </w:rPr>
        <w:t>ecretary will approve leave for defence service when appropriate notice is received from the Australian Defence Force, detailing the period of attendance required.</w:t>
      </w:r>
    </w:p>
    <w:p w14:paraId="46913DA8" w14:textId="5EA1CD78" w:rsidR="005549F4" w:rsidRDefault="00366AA9">
      <w:pPr>
        <w:ind w:left="720" w:hanging="720"/>
        <w:rPr>
          <w:lang w:eastAsia="ja-JP"/>
        </w:rPr>
      </w:pPr>
      <w:r>
        <w:rPr>
          <w:lang w:eastAsia="ja-JP"/>
        </w:rPr>
        <w:t>52</w:t>
      </w:r>
      <w:r w:rsidR="008815C9">
        <w:rPr>
          <w:lang w:eastAsia="ja-JP"/>
        </w:rPr>
        <w:t>.3</w:t>
      </w:r>
      <w:r w:rsidR="008815C9">
        <w:rPr>
          <w:lang w:eastAsia="ja-JP"/>
        </w:rPr>
        <w:tab/>
        <w:t>You are eligible for the following paid defence reserve leave:</w:t>
      </w:r>
    </w:p>
    <w:p w14:paraId="4CF72F0C" w14:textId="77777777" w:rsidR="005549F4" w:rsidRDefault="008815C9">
      <w:pPr>
        <w:ind w:left="1440" w:hanging="720"/>
        <w:rPr>
          <w:lang w:eastAsia="ja-JP"/>
        </w:rPr>
      </w:pPr>
      <w:r>
        <w:rPr>
          <w:lang w:eastAsia="ja-JP"/>
        </w:rPr>
        <w:t>(a)</w:t>
      </w:r>
      <w:r>
        <w:rPr>
          <w:lang w:eastAsia="ja-JP"/>
        </w:rPr>
        <w:tab/>
        <w:t>Up to four weeks during each financial year, which can be accumulated and taken over a two year period;</w:t>
      </w:r>
    </w:p>
    <w:p w14:paraId="41D4B11B" w14:textId="77777777" w:rsidR="005549F4" w:rsidRDefault="008815C9">
      <w:pPr>
        <w:ind w:left="720"/>
        <w:rPr>
          <w:lang w:eastAsia="ja-JP"/>
        </w:rPr>
      </w:pPr>
      <w:r>
        <w:rPr>
          <w:lang w:eastAsia="ja-JP"/>
        </w:rPr>
        <w:t>(b)</w:t>
      </w:r>
      <w:r>
        <w:rPr>
          <w:lang w:eastAsia="ja-JP"/>
        </w:rPr>
        <w:tab/>
        <w:t>Up to two weeks in the first year of ADF Reserve service;</w:t>
      </w:r>
    </w:p>
    <w:p w14:paraId="179B392B" w14:textId="77777777" w:rsidR="005549F4" w:rsidRDefault="008815C9">
      <w:pPr>
        <w:ind w:left="720"/>
        <w:rPr>
          <w:lang w:eastAsia="ja-JP"/>
        </w:rPr>
      </w:pPr>
      <w:r>
        <w:rPr>
          <w:lang w:eastAsia="ja-JP"/>
        </w:rPr>
        <w:t>(c)</w:t>
      </w:r>
      <w:r>
        <w:rPr>
          <w:lang w:eastAsia="ja-JP"/>
        </w:rPr>
        <w:tab/>
        <w:t>Up to three weeks if you are an</w:t>
      </w:r>
      <w:r>
        <w:rPr>
          <w:rFonts w:cs="Arial"/>
        </w:rPr>
        <w:t xml:space="preserve"> officer or instructor of cadets in a Cadet Force.</w:t>
      </w:r>
    </w:p>
    <w:p w14:paraId="38ECF0BA" w14:textId="3CF2EE44" w:rsidR="005549F4" w:rsidRDefault="00366AA9">
      <w:pPr>
        <w:ind w:left="720" w:hanging="720"/>
        <w:rPr>
          <w:lang w:eastAsia="ja-JP"/>
        </w:rPr>
      </w:pPr>
      <w:r>
        <w:rPr>
          <w:lang w:eastAsia="ja-JP"/>
        </w:rPr>
        <w:t>52</w:t>
      </w:r>
      <w:r w:rsidR="008815C9">
        <w:rPr>
          <w:lang w:eastAsia="ja-JP"/>
        </w:rPr>
        <w:t>.4</w:t>
      </w:r>
      <w:r w:rsidR="008815C9">
        <w:rPr>
          <w:lang w:eastAsia="ja-JP"/>
        </w:rPr>
        <w:tab/>
        <w:t xml:space="preserve">You may </w:t>
      </w:r>
      <w:r w:rsidR="008815C9">
        <w:rPr>
          <w:rFonts w:cs="Arial"/>
        </w:rPr>
        <w:t>apply for unpaid defence reserve leave, recreation leave, long service leave, flex leave or top-up pay for the purpose of fulfilling ADF Reserve, CFTS or Cadet Force obligations.</w:t>
      </w:r>
    </w:p>
    <w:p w14:paraId="74DBDBB2" w14:textId="21C03377" w:rsidR="005549F4" w:rsidRDefault="00366AA9">
      <w:pPr>
        <w:ind w:left="720" w:hanging="720"/>
        <w:rPr>
          <w:rFonts w:cs="Arial"/>
        </w:rPr>
      </w:pPr>
      <w:r>
        <w:rPr>
          <w:lang w:eastAsia="ja-JP"/>
        </w:rPr>
        <w:t>52</w:t>
      </w:r>
      <w:r w:rsidR="008815C9">
        <w:rPr>
          <w:lang w:eastAsia="ja-JP"/>
        </w:rPr>
        <w:t>.5</w:t>
      </w:r>
      <w:r w:rsidR="008815C9">
        <w:rPr>
          <w:lang w:eastAsia="ja-JP"/>
        </w:rPr>
        <w:tab/>
        <w:t xml:space="preserve">You are </w:t>
      </w:r>
      <w:r w:rsidR="008815C9">
        <w:rPr>
          <w:rFonts w:cs="Arial"/>
        </w:rPr>
        <w:t>not required to pay your tax-free ADF Reserve salary to the department in any circumstance.</w:t>
      </w:r>
    </w:p>
    <w:p w14:paraId="31882A7C" w14:textId="7314E0DC" w:rsidR="005549F4" w:rsidRDefault="00366AA9">
      <w:pPr>
        <w:ind w:left="720" w:hanging="720"/>
        <w:rPr>
          <w:lang w:eastAsia="ja-JP"/>
        </w:rPr>
      </w:pPr>
      <w:r>
        <w:rPr>
          <w:lang w:eastAsia="ja-JP"/>
        </w:rPr>
        <w:t>52</w:t>
      </w:r>
      <w:r w:rsidR="008815C9">
        <w:rPr>
          <w:rFonts w:cs="Arial"/>
        </w:rPr>
        <w:t>.6</w:t>
      </w:r>
      <w:r w:rsidR="008815C9">
        <w:rPr>
          <w:rFonts w:cs="Arial"/>
        </w:rPr>
        <w:tab/>
      </w:r>
      <w:r w:rsidR="008815C9">
        <w:rPr>
          <w:lang w:eastAsia="ja-JP"/>
        </w:rPr>
        <w:t xml:space="preserve">Additional guidance concerning the application of defence reserve leave is contained in the </w:t>
      </w:r>
      <w:r w:rsidR="008815C9" w:rsidRPr="00EA588F">
        <w:rPr>
          <w:i/>
          <w:lang w:eastAsia="ja-JP"/>
        </w:rPr>
        <w:t>Other Leave Enterprise Agreement Guideline</w:t>
      </w:r>
      <w:r w:rsidR="008815C9">
        <w:rPr>
          <w:lang w:eastAsia="ja-JP"/>
        </w:rPr>
        <w:t>.</w:t>
      </w:r>
    </w:p>
    <w:p w14:paraId="4FD2A366" w14:textId="5751109D" w:rsidR="005549F4" w:rsidRPr="00D779E0" w:rsidRDefault="008D7F19" w:rsidP="00D779E0">
      <w:pPr>
        <w:pStyle w:val="Heading2"/>
      </w:pPr>
      <w:bookmarkStart w:id="97" w:name="_Toc2602342"/>
      <w:r w:rsidRPr="00D779E0">
        <w:t>53</w:t>
      </w:r>
      <w:r w:rsidR="008815C9" w:rsidRPr="00D779E0">
        <w:t>.</w:t>
      </w:r>
      <w:r w:rsidR="008815C9" w:rsidRPr="00D779E0">
        <w:tab/>
        <w:t>Minor workplace injury leave</w:t>
      </w:r>
      <w:bookmarkEnd w:id="97"/>
    </w:p>
    <w:p w14:paraId="5ED35D6A" w14:textId="383CCEF7" w:rsidR="005549F4" w:rsidRDefault="008D7F19">
      <w:pPr>
        <w:ind w:left="720" w:hanging="720"/>
        <w:rPr>
          <w:lang w:eastAsia="ja-JP"/>
        </w:rPr>
      </w:pPr>
      <w:r>
        <w:rPr>
          <w:lang w:eastAsia="ja-JP"/>
        </w:rPr>
        <w:t>53</w:t>
      </w:r>
      <w:r w:rsidR="008815C9">
        <w:rPr>
          <w:lang w:eastAsia="ja-JP"/>
        </w:rPr>
        <w:t>.1</w:t>
      </w:r>
      <w:r w:rsidR="008815C9">
        <w:rPr>
          <w:lang w:eastAsia="ja-JP"/>
        </w:rPr>
        <w:tab/>
        <w:t>We will approve leave for you to receive treatment and to recover from a minor workplace injury where an incident report has been submitted.</w:t>
      </w:r>
    </w:p>
    <w:p w14:paraId="6DB391C8" w14:textId="20FB988D" w:rsidR="005549F4" w:rsidRDefault="008D7F19">
      <w:pPr>
        <w:ind w:left="720" w:hanging="720"/>
        <w:rPr>
          <w:lang w:eastAsia="ja-JP"/>
        </w:rPr>
      </w:pPr>
      <w:r>
        <w:rPr>
          <w:lang w:eastAsia="ja-JP"/>
        </w:rPr>
        <w:t>53</w:t>
      </w:r>
      <w:r w:rsidR="008815C9">
        <w:rPr>
          <w:lang w:eastAsia="ja-JP"/>
        </w:rPr>
        <w:t>.2</w:t>
      </w:r>
      <w:r w:rsidR="008815C9">
        <w:rPr>
          <w:lang w:eastAsia="ja-JP"/>
        </w:rPr>
        <w:tab/>
        <w:t>Payment during this leave will not be less than what you would have received if the injury had not occurred (e.g. inclusive of allowances and loadings).</w:t>
      </w:r>
    </w:p>
    <w:p w14:paraId="1CECA38A" w14:textId="08CB9F48" w:rsidR="005549F4" w:rsidRDefault="008D7F19">
      <w:pPr>
        <w:ind w:left="720" w:hanging="720"/>
        <w:rPr>
          <w:lang w:eastAsia="ja-JP"/>
        </w:rPr>
      </w:pPr>
      <w:r>
        <w:rPr>
          <w:lang w:eastAsia="ja-JP"/>
        </w:rPr>
        <w:lastRenderedPageBreak/>
        <w:t>53</w:t>
      </w:r>
      <w:r w:rsidR="008815C9">
        <w:rPr>
          <w:lang w:eastAsia="ja-JP"/>
        </w:rPr>
        <w:t>.3</w:t>
      </w:r>
      <w:r w:rsidR="008815C9">
        <w:rPr>
          <w:lang w:eastAsia="ja-JP"/>
        </w:rPr>
        <w:tab/>
        <w:t xml:space="preserve">Additional guidance concerning the application of minor workplace injury leave is contained in the </w:t>
      </w:r>
      <w:r w:rsidR="008815C9" w:rsidRPr="00EA588F">
        <w:rPr>
          <w:i/>
          <w:lang w:eastAsia="ja-JP"/>
        </w:rPr>
        <w:t>Other Leave Enterprise Agreement Guideline</w:t>
      </w:r>
      <w:r w:rsidR="008815C9">
        <w:rPr>
          <w:lang w:eastAsia="ja-JP"/>
        </w:rPr>
        <w:t>.</w:t>
      </w:r>
    </w:p>
    <w:p w14:paraId="3D4A9E9A" w14:textId="4B64A532" w:rsidR="005549F4" w:rsidRPr="00D779E0" w:rsidRDefault="008815C9" w:rsidP="00D779E0">
      <w:pPr>
        <w:pStyle w:val="Heading2"/>
      </w:pPr>
      <w:bookmarkStart w:id="98" w:name="_Toc2602343"/>
      <w:r w:rsidRPr="00D779E0">
        <w:t>5</w:t>
      </w:r>
      <w:r w:rsidR="008D7F19" w:rsidRPr="00D779E0">
        <w:t>4</w:t>
      </w:r>
      <w:r w:rsidRPr="00D779E0">
        <w:t>.</w:t>
      </w:r>
      <w:r w:rsidRPr="00D779E0">
        <w:tab/>
        <w:t>Miscellaneous leave</w:t>
      </w:r>
      <w:bookmarkEnd w:id="98"/>
    </w:p>
    <w:p w14:paraId="72B35FFF" w14:textId="7581F951" w:rsidR="005549F4" w:rsidRDefault="008815C9">
      <w:pPr>
        <w:ind w:left="720" w:hanging="720"/>
      </w:pPr>
      <w:r>
        <w:t>5</w:t>
      </w:r>
      <w:r w:rsidR="008D7F19">
        <w:t>4</w:t>
      </w:r>
      <w:r>
        <w:t>.1</w:t>
      </w:r>
      <w:r>
        <w:tab/>
        <w:t xml:space="preserve">The </w:t>
      </w:r>
      <w:r w:rsidR="000432A5">
        <w:t>s</w:t>
      </w:r>
      <w:r>
        <w:t>ecretary may in exceptional circumstances approve miscellaneous leave with or without pay.</w:t>
      </w:r>
    </w:p>
    <w:p w14:paraId="6676A29C" w14:textId="7D71E6A2" w:rsidR="005549F4" w:rsidRDefault="008D7F19">
      <w:pPr>
        <w:ind w:left="720" w:hanging="720"/>
      </w:pPr>
      <w:r>
        <w:t>54</w:t>
      </w:r>
      <w:r w:rsidR="008815C9">
        <w:t>.2</w:t>
      </w:r>
      <w:r w:rsidR="008815C9">
        <w:tab/>
        <w:t>Applications will be considered having regard to the exceptional circumstances and operational requirements.</w:t>
      </w:r>
    </w:p>
    <w:p w14:paraId="704926F1" w14:textId="2EBE5314" w:rsidR="005549F4" w:rsidRDefault="008D7F19">
      <w:r>
        <w:t>54</w:t>
      </w:r>
      <w:r w:rsidR="008815C9">
        <w:t>.3</w:t>
      </w:r>
      <w:r w:rsidR="008815C9">
        <w:tab/>
        <w:t>Miscellaneous leave will not be approved for the purposes of moving house.</w:t>
      </w:r>
    </w:p>
    <w:p w14:paraId="4167D773" w14:textId="69103368" w:rsidR="005549F4" w:rsidRDefault="008D7F19">
      <w:pPr>
        <w:ind w:left="720" w:hanging="720"/>
        <w:rPr>
          <w:lang w:eastAsia="ja-JP"/>
        </w:rPr>
      </w:pPr>
      <w:r>
        <w:t>54</w:t>
      </w:r>
      <w:r w:rsidR="008815C9">
        <w:rPr>
          <w:lang w:eastAsia="ja-JP"/>
        </w:rPr>
        <w:t>.4</w:t>
      </w:r>
      <w:r w:rsidR="008815C9">
        <w:rPr>
          <w:lang w:eastAsia="ja-JP"/>
        </w:rPr>
        <w:tab/>
        <w:t xml:space="preserve">Additional guidance concerning the application of miscellaneous leave is contained in the </w:t>
      </w:r>
      <w:r w:rsidR="008815C9" w:rsidRPr="00EA588F">
        <w:rPr>
          <w:i/>
          <w:lang w:eastAsia="ja-JP"/>
        </w:rPr>
        <w:t>Other Leave Enterprise Agreement Guideline</w:t>
      </w:r>
      <w:r w:rsidR="008815C9">
        <w:rPr>
          <w:lang w:eastAsia="ja-JP"/>
        </w:rPr>
        <w:t>.</w:t>
      </w:r>
    </w:p>
    <w:p w14:paraId="4A129DAB" w14:textId="31D2AF93" w:rsidR="005549F4" w:rsidRPr="00D779E0" w:rsidRDefault="008815C9" w:rsidP="00D779E0">
      <w:pPr>
        <w:pStyle w:val="Heading2"/>
      </w:pPr>
      <w:bookmarkStart w:id="99" w:name="_Toc2602344"/>
      <w:r w:rsidRPr="00D779E0">
        <w:t>5</w:t>
      </w:r>
      <w:r w:rsidR="008D7F19" w:rsidRPr="00D779E0">
        <w:t>5</w:t>
      </w:r>
      <w:r w:rsidRPr="00D779E0">
        <w:t>.</w:t>
      </w:r>
      <w:r w:rsidRPr="00D779E0">
        <w:tab/>
        <w:t>Portability of leave</w:t>
      </w:r>
      <w:bookmarkEnd w:id="99"/>
    </w:p>
    <w:p w14:paraId="473774F3" w14:textId="3EB746DC" w:rsidR="005549F4" w:rsidRDefault="008815C9">
      <w:pPr>
        <w:ind w:left="720" w:hanging="720"/>
        <w:rPr>
          <w:lang w:eastAsia="ja-JP"/>
        </w:rPr>
      </w:pPr>
      <w:r>
        <w:rPr>
          <w:lang w:eastAsia="ja-JP"/>
        </w:rPr>
        <w:t>5</w:t>
      </w:r>
      <w:r w:rsidR="008D7F19">
        <w:rPr>
          <w:lang w:eastAsia="ja-JP"/>
        </w:rPr>
        <w:t>5</w:t>
      </w:r>
      <w:r>
        <w:rPr>
          <w:lang w:eastAsia="ja-JP"/>
        </w:rPr>
        <w:t>.1</w:t>
      </w:r>
      <w:r>
        <w:rPr>
          <w:lang w:eastAsia="ja-JP"/>
        </w:rPr>
        <w:tab/>
        <w:t xml:space="preserve">If you are an ongoing employee when you move (including on promotion or for an agreed period) to the department from another APS agency your unused accrued recreation leave and personal leave (however described) will be </w:t>
      </w:r>
      <w:r w:rsidR="00594135">
        <w:rPr>
          <w:lang w:eastAsia="ja-JP"/>
        </w:rPr>
        <w:t>transferred</w:t>
      </w:r>
      <w:r>
        <w:rPr>
          <w:lang w:eastAsia="ja-JP"/>
        </w:rPr>
        <w:t>, provided there is no break in continuity of service.</w:t>
      </w:r>
    </w:p>
    <w:p w14:paraId="358E6139" w14:textId="3049A7D1" w:rsidR="005549F4" w:rsidRDefault="008D7F19">
      <w:pPr>
        <w:ind w:left="720" w:hanging="720"/>
        <w:rPr>
          <w:lang w:eastAsia="ja-JP"/>
        </w:rPr>
      </w:pPr>
      <w:r>
        <w:rPr>
          <w:lang w:eastAsia="ja-JP"/>
        </w:rPr>
        <w:t>55</w:t>
      </w:r>
      <w:r w:rsidR="008815C9">
        <w:rPr>
          <w:lang w:eastAsia="ja-JP"/>
        </w:rPr>
        <w:t>.2</w:t>
      </w:r>
      <w:r w:rsidR="008815C9">
        <w:rPr>
          <w:lang w:eastAsia="ja-JP"/>
        </w:rPr>
        <w:tab/>
        <w:t>When you are engaged as either an ongoing or non-ongoing APS employee immediately following a period of ongoing employment in the Parliamentary Service or the ACT Government Service, your unused accrued recreation leave and personal leave (however described) will be recognised.</w:t>
      </w:r>
    </w:p>
    <w:p w14:paraId="3234A478" w14:textId="164699C1" w:rsidR="005549F4" w:rsidRDefault="008D7F19">
      <w:pPr>
        <w:rPr>
          <w:lang w:eastAsia="ja-JP"/>
        </w:rPr>
      </w:pPr>
      <w:r>
        <w:rPr>
          <w:lang w:eastAsia="ja-JP"/>
        </w:rPr>
        <w:t>55</w:t>
      </w:r>
      <w:r w:rsidR="008815C9">
        <w:rPr>
          <w:lang w:eastAsia="ja-JP"/>
        </w:rPr>
        <w:t>.3</w:t>
      </w:r>
      <w:r w:rsidR="008815C9">
        <w:rPr>
          <w:lang w:eastAsia="ja-JP"/>
        </w:rPr>
        <w:tab/>
        <w:t xml:space="preserve">For the purposes of this </w:t>
      </w:r>
      <w:r w:rsidR="00EF4047">
        <w:rPr>
          <w:lang w:eastAsia="ja-JP"/>
        </w:rPr>
        <w:t>c</w:t>
      </w:r>
      <w:r w:rsidR="008815C9">
        <w:rPr>
          <w:lang w:eastAsia="ja-JP"/>
        </w:rPr>
        <w:t>lause:</w:t>
      </w:r>
    </w:p>
    <w:p w14:paraId="2896647D" w14:textId="77777777" w:rsidR="005549F4" w:rsidRDefault="008815C9">
      <w:pPr>
        <w:ind w:left="720"/>
        <w:rPr>
          <w:lang w:eastAsia="ja-JP"/>
        </w:rPr>
      </w:pPr>
      <w:r>
        <w:rPr>
          <w:lang w:eastAsia="ja-JP"/>
        </w:rPr>
        <w:t>(a)</w:t>
      </w:r>
      <w:r>
        <w:rPr>
          <w:lang w:eastAsia="ja-JP"/>
        </w:rPr>
        <w:tab/>
        <w:t>“APS employee”, has the same meaning as the PS Act; and</w:t>
      </w:r>
    </w:p>
    <w:p w14:paraId="2C99E188" w14:textId="77777777" w:rsidR="005549F4" w:rsidRDefault="008815C9">
      <w:pPr>
        <w:ind w:left="1440" w:hanging="720"/>
        <w:rPr>
          <w:lang w:eastAsia="ja-JP"/>
        </w:rPr>
      </w:pPr>
      <w:r>
        <w:rPr>
          <w:lang w:eastAsia="ja-JP"/>
        </w:rPr>
        <w:lastRenderedPageBreak/>
        <w:t>(b)</w:t>
      </w:r>
      <w:r>
        <w:rPr>
          <w:lang w:eastAsia="ja-JP"/>
        </w:rPr>
        <w:tab/>
        <w:t xml:space="preserve">“Parliamentary Service” refers to employment under the </w:t>
      </w:r>
      <w:r>
        <w:rPr>
          <w:i/>
          <w:lang w:eastAsia="ja-JP"/>
        </w:rPr>
        <w:t>Parliamentary Service Act 1999</w:t>
      </w:r>
      <w:r>
        <w:rPr>
          <w:lang w:eastAsia="ja-JP"/>
        </w:rPr>
        <w:t>.</w:t>
      </w:r>
    </w:p>
    <w:p w14:paraId="266DFB3F" w14:textId="659942F5" w:rsidR="005549F4" w:rsidRDefault="008D7F19">
      <w:pPr>
        <w:ind w:left="720" w:hanging="720"/>
        <w:rPr>
          <w:lang w:eastAsia="ja-JP"/>
        </w:rPr>
      </w:pPr>
      <w:r>
        <w:rPr>
          <w:lang w:eastAsia="ja-JP"/>
        </w:rPr>
        <w:t>55</w:t>
      </w:r>
      <w:r w:rsidR="008815C9">
        <w:rPr>
          <w:lang w:eastAsia="ja-JP"/>
        </w:rPr>
        <w:t>.4</w:t>
      </w:r>
      <w:r w:rsidR="008815C9">
        <w:rPr>
          <w:lang w:eastAsia="ja-JP"/>
        </w:rPr>
        <w:tab/>
        <w:t>If you are engaged as an ongoing employee and, immediately prior to your engagement you were employed as a non-ongoing APS employee, we may, at your request, recognise any accrued recreation leave and personal leave (however described), provided there is no break in continuity of service. Any recognised recreation leave excludes any accrued leave paid out on separation.</w:t>
      </w:r>
    </w:p>
    <w:p w14:paraId="644C5562" w14:textId="04016B17" w:rsidR="005549F4" w:rsidRPr="00D779E0" w:rsidRDefault="008815C9" w:rsidP="00D779E0">
      <w:pPr>
        <w:pStyle w:val="Heading2"/>
      </w:pPr>
      <w:bookmarkStart w:id="100" w:name="_Toc2602345"/>
      <w:r w:rsidRPr="00D779E0">
        <w:t>5</w:t>
      </w:r>
      <w:r w:rsidR="008D7F19" w:rsidRPr="00D779E0">
        <w:t>6</w:t>
      </w:r>
      <w:r w:rsidRPr="00D779E0">
        <w:t>.</w:t>
      </w:r>
      <w:r w:rsidRPr="00D779E0">
        <w:tab/>
        <w:t>Access and application of leave</w:t>
      </w:r>
      <w:bookmarkEnd w:id="100"/>
    </w:p>
    <w:p w14:paraId="5F7484F7" w14:textId="59094F0E" w:rsidR="00BA5A49" w:rsidRDefault="00BA5A49" w:rsidP="00BA5A49">
      <w:pPr>
        <w:ind w:left="720" w:hanging="720"/>
        <w:rPr>
          <w:lang w:eastAsia="ja-JP"/>
        </w:rPr>
      </w:pPr>
      <w:r>
        <w:rPr>
          <w:lang w:eastAsia="ja-JP"/>
        </w:rPr>
        <w:t>5</w:t>
      </w:r>
      <w:r w:rsidR="008D7F19">
        <w:rPr>
          <w:lang w:eastAsia="ja-JP"/>
        </w:rPr>
        <w:t>6</w:t>
      </w:r>
      <w:r>
        <w:rPr>
          <w:lang w:eastAsia="ja-JP"/>
        </w:rPr>
        <w:t>.1</w:t>
      </w:r>
      <w:r>
        <w:rPr>
          <w:lang w:eastAsia="ja-JP"/>
        </w:rPr>
        <w:tab/>
        <w:t>The number of hours of recreation leave and personal leave accruable annually will be calculated using the following formula:</w:t>
      </w:r>
    </w:p>
    <w:p w14:paraId="141DD4F2" w14:textId="77777777" w:rsidR="00BA5A49" w:rsidRDefault="00BA5A49" w:rsidP="00BA5A49">
      <w:pPr>
        <w:ind w:firstLine="720"/>
        <w:rPr>
          <w:lang w:eastAsia="ja-JP"/>
        </w:rPr>
      </w:pPr>
      <w:r>
        <w:rPr>
          <w:lang w:eastAsia="ja-JP"/>
        </w:rPr>
        <w:t>A × B × C</w:t>
      </w:r>
      <w:r>
        <w:rPr>
          <w:lang w:eastAsia="ja-JP"/>
        </w:rPr>
        <w:br/>
      </w:r>
      <w:r>
        <w:rPr>
          <w:lang w:eastAsia="ja-JP"/>
        </w:rPr>
        <w:tab/>
        <w:t>_______</w:t>
      </w:r>
      <w:r>
        <w:rPr>
          <w:lang w:eastAsia="ja-JP"/>
        </w:rPr>
        <w:tab/>
        <w:t>+ E</w:t>
      </w:r>
    </w:p>
    <w:p w14:paraId="577EF9E4" w14:textId="77777777" w:rsidR="00BA5A49" w:rsidRDefault="00BA5A49" w:rsidP="00BA5A49">
      <w:pPr>
        <w:tabs>
          <w:tab w:val="left" w:pos="993"/>
        </w:tabs>
        <w:ind w:left="720"/>
        <w:rPr>
          <w:lang w:eastAsia="ja-JP"/>
        </w:rPr>
      </w:pPr>
      <w:r>
        <w:rPr>
          <w:lang w:eastAsia="ja-JP"/>
        </w:rPr>
        <w:tab/>
        <w:t>D</w:t>
      </w:r>
    </w:p>
    <w:p w14:paraId="3D457F96" w14:textId="2D85485F" w:rsidR="00BA5A49" w:rsidRDefault="00BA5A49" w:rsidP="00BA5A49">
      <w:pPr>
        <w:ind w:left="1440" w:hanging="720"/>
        <w:rPr>
          <w:lang w:eastAsia="ja-JP"/>
        </w:rPr>
      </w:pPr>
      <w:r>
        <w:rPr>
          <w:lang w:eastAsia="ja-JP"/>
        </w:rPr>
        <w:t xml:space="preserve">A  = </w:t>
      </w:r>
      <w:r>
        <w:rPr>
          <w:lang w:eastAsia="ja-JP"/>
        </w:rPr>
        <w:tab/>
      </w:r>
      <w:r w:rsidR="00705B77">
        <w:rPr>
          <w:lang w:eastAsia="ja-JP"/>
        </w:rPr>
        <w:t>B</w:t>
      </w:r>
      <w:r>
        <w:rPr>
          <w:lang w:eastAsia="ja-JP"/>
        </w:rPr>
        <w:t xml:space="preserve">asic leave credit of four weeks plus any additional credits for remote locality recreation leave (refer </w:t>
      </w:r>
      <w:r w:rsidR="00EF4047">
        <w:rPr>
          <w:lang w:eastAsia="ja-JP"/>
        </w:rPr>
        <w:t>c</w:t>
      </w:r>
      <w:r>
        <w:rPr>
          <w:lang w:eastAsia="ja-JP"/>
        </w:rPr>
        <w:t xml:space="preserve">lause </w:t>
      </w:r>
      <w:r w:rsidR="004E5D14">
        <w:rPr>
          <w:lang w:eastAsia="ja-JP"/>
        </w:rPr>
        <w:t>41</w:t>
      </w:r>
      <w:r>
        <w:rPr>
          <w:lang w:eastAsia="ja-JP"/>
        </w:rPr>
        <w:t>.1 (b)</w:t>
      </w:r>
      <w:r w:rsidR="00705B77">
        <w:rPr>
          <w:lang w:eastAsia="ja-JP"/>
        </w:rPr>
        <w:t>).</w:t>
      </w:r>
    </w:p>
    <w:p w14:paraId="2E3C7C94" w14:textId="77777777" w:rsidR="00BA5A49" w:rsidRDefault="00BA5A49" w:rsidP="00BA5A49">
      <w:pPr>
        <w:ind w:firstLine="720"/>
        <w:rPr>
          <w:lang w:eastAsia="ja-JP"/>
        </w:rPr>
      </w:pPr>
      <w:r>
        <w:rPr>
          <w:lang w:eastAsia="ja-JP"/>
        </w:rPr>
        <w:t xml:space="preserve">B  = </w:t>
      </w:r>
      <w:r>
        <w:rPr>
          <w:lang w:eastAsia="ja-JP"/>
        </w:rPr>
        <w:tab/>
      </w:r>
      <w:r w:rsidR="00705B77">
        <w:rPr>
          <w:lang w:eastAsia="ja-JP"/>
        </w:rPr>
        <w:t>N</w:t>
      </w:r>
      <w:r>
        <w:rPr>
          <w:lang w:eastAsia="ja-JP"/>
        </w:rPr>
        <w:t>umber of calendar days to count as service in period</w:t>
      </w:r>
      <w:r w:rsidR="00705B77">
        <w:rPr>
          <w:lang w:eastAsia="ja-JP"/>
        </w:rPr>
        <w:t>.</w:t>
      </w:r>
    </w:p>
    <w:p w14:paraId="6184007F" w14:textId="77777777" w:rsidR="00BA5A49" w:rsidRDefault="00BA5A49" w:rsidP="00BA5A49">
      <w:pPr>
        <w:ind w:left="1440" w:hanging="720"/>
        <w:rPr>
          <w:lang w:eastAsia="ja-JP"/>
        </w:rPr>
      </w:pPr>
      <w:r>
        <w:rPr>
          <w:lang w:eastAsia="ja-JP"/>
        </w:rPr>
        <w:t>C  =</w:t>
      </w:r>
      <w:r>
        <w:rPr>
          <w:lang w:eastAsia="ja-JP"/>
        </w:rPr>
        <w:tab/>
      </w:r>
      <w:r w:rsidR="00705B77">
        <w:rPr>
          <w:lang w:eastAsia="ja-JP"/>
        </w:rPr>
        <w:t>N</w:t>
      </w:r>
      <w:r>
        <w:rPr>
          <w:lang w:eastAsia="ja-JP"/>
        </w:rPr>
        <w:t>umber of hours per week (i.e. 38 hours or part-time hours) for period worked during year</w:t>
      </w:r>
      <w:r w:rsidR="00705B77">
        <w:rPr>
          <w:lang w:eastAsia="ja-JP"/>
        </w:rPr>
        <w:t>.</w:t>
      </w:r>
    </w:p>
    <w:p w14:paraId="2013F3F6" w14:textId="77777777" w:rsidR="00BA5A49" w:rsidRDefault="00BA5A49" w:rsidP="00BA5A49">
      <w:pPr>
        <w:ind w:left="1440" w:hanging="720"/>
        <w:rPr>
          <w:lang w:eastAsia="ja-JP"/>
        </w:rPr>
      </w:pPr>
      <w:r>
        <w:rPr>
          <w:lang w:eastAsia="ja-JP"/>
        </w:rPr>
        <w:t xml:space="preserve">D  = </w:t>
      </w:r>
      <w:r>
        <w:rPr>
          <w:lang w:eastAsia="ja-JP"/>
        </w:rPr>
        <w:tab/>
      </w:r>
      <w:r w:rsidR="00705B77">
        <w:rPr>
          <w:lang w:eastAsia="ja-JP"/>
        </w:rPr>
        <w:t>N</w:t>
      </w:r>
      <w:r>
        <w:rPr>
          <w:lang w:eastAsia="ja-JP"/>
        </w:rPr>
        <w:t>umber of calendar days in the year (applies retrospectively). Each period of service that has different weekly hours is calculated separately. If separate credits are calculated, all credits are added and expressed as a total number of hours of leave available</w:t>
      </w:r>
      <w:r w:rsidR="00921A60">
        <w:rPr>
          <w:lang w:eastAsia="ja-JP"/>
        </w:rPr>
        <w:t>.</w:t>
      </w:r>
    </w:p>
    <w:p w14:paraId="3882E674" w14:textId="6D363462" w:rsidR="00BA5A49" w:rsidRDefault="00BA5A49" w:rsidP="00BA5A49">
      <w:pPr>
        <w:ind w:left="1440" w:hanging="720"/>
        <w:rPr>
          <w:lang w:eastAsia="ja-JP"/>
        </w:rPr>
      </w:pPr>
      <w:r>
        <w:rPr>
          <w:lang w:eastAsia="ja-JP"/>
        </w:rPr>
        <w:lastRenderedPageBreak/>
        <w:t>E  =</w:t>
      </w:r>
      <w:r>
        <w:rPr>
          <w:lang w:eastAsia="ja-JP"/>
        </w:rPr>
        <w:tab/>
      </w:r>
      <w:r w:rsidR="00921A60">
        <w:rPr>
          <w:lang w:eastAsia="ja-JP"/>
        </w:rPr>
        <w:t>S</w:t>
      </w:r>
      <w:r>
        <w:rPr>
          <w:lang w:eastAsia="ja-JP"/>
        </w:rPr>
        <w:t xml:space="preserve">hift worker additional recreation leave accrued and credited annually (refer </w:t>
      </w:r>
      <w:r w:rsidR="00921A60">
        <w:rPr>
          <w:lang w:eastAsia="ja-JP"/>
        </w:rPr>
        <w:br/>
      </w:r>
      <w:r w:rsidR="00EF4047">
        <w:rPr>
          <w:lang w:eastAsia="ja-JP"/>
        </w:rPr>
        <w:t>c</w:t>
      </w:r>
      <w:r>
        <w:rPr>
          <w:lang w:eastAsia="ja-JP"/>
        </w:rPr>
        <w:t xml:space="preserve">lause </w:t>
      </w:r>
      <w:r w:rsidR="004E5D14">
        <w:rPr>
          <w:lang w:eastAsia="ja-JP"/>
        </w:rPr>
        <w:t>41</w:t>
      </w:r>
      <w:r>
        <w:rPr>
          <w:lang w:eastAsia="ja-JP"/>
        </w:rPr>
        <w:t>.1 (a)</w:t>
      </w:r>
      <w:r w:rsidR="00921A60">
        <w:rPr>
          <w:lang w:eastAsia="ja-JP"/>
        </w:rPr>
        <w:t>)</w:t>
      </w:r>
      <w:r w:rsidR="00DF39E5">
        <w:rPr>
          <w:lang w:eastAsia="ja-JP"/>
        </w:rPr>
        <w:t>.</w:t>
      </w:r>
    </w:p>
    <w:p w14:paraId="10CFD1ED" w14:textId="184437E8" w:rsidR="00BA5A49" w:rsidRDefault="008D7F19" w:rsidP="00BA5A49">
      <w:pPr>
        <w:ind w:left="720" w:hanging="720"/>
        <w:rPr>
          <w:lang w:eastAsia="ja-JP"/>
        </w:rPr>
      </w:pPr>
      <w:r>
        <w:rPr>
          <w:lang w:eastAsia="ja-JP"/>
        </w:rPr>
        <w:t>56</w:t>
      </w:r>
      <w:r w:rsidR="00BA5A49">
        <w:rPr>
          <w:lang w:eastAsia="ja-JP"/>
        </w:rPr>
        <w:t>.2</w:t>
      </w:r>
      <w:r w:rsidR="00BA5A49">
        <w:rPr>
          <w:lang w:eastAsia="ja-JP"/>
        </w:rPr>
        <w:tab/>
        <w:t>You will be credited recreation leave and personal leave on a fortnightly basis, in arrears. The amount of recreation leave and personal leave credited fortnightly will be the pro-rata amount of the annual credit relating to one fortnight.</w:t>
      </w:r>
    </w:p>
    <w:p w14:paraId="0FB52626" w14:textId="796797B7" w:rsidR="00BA5A49" w:rsidRDefault="008D7F19" w:rsidP="00BA5A49">
      <w:pPr>
        <w:ind w:left="720" w:hanging="720"/>
        <w:rPr>
          <w:lang w:eastAsia="ja-JP"/>
        </w:rPr>
      </w:pPr>
      <w:r>
        <w:rPr>
          <w:lang w:eastAsia="ja-JP"/>
        </w:rPr>
        <w:t>56</w:t>
      </w:r>
      <w:r w:rsidR="00BA5A49">
        <w:rPr>
          <w:lang w:eastAsia="ja-JP"/>
        </w:rPr>
        <w:t>.3</w:t>
      </w:r>
      <w:r w:rsidR="00BA5A49">
        <w:rPr>
          <w:lang w:eastAsia="ja-JP"/>
        </w:rPr>
        <w:tab/>
        <w:t>In circumstances of an establishment closedown and you are not required to attend for duty, as a part-time employee if you have insufficient recreation leave credits for the period you may elect to take miscellaneous leave without pay which counts as service for all purposes.</w:t>
      </w:r>
    </w:p>
    <w:p w14:paraId="33854A5C" w14:textId="6E52DA75" w:rsidR="00BA5A49" w:rsidRDefault="008D7F19" w:rsidP="00BA5A49">
      <w:pPr>
        <w:ind w:left="720" w:hanging="720"/>
        <w:rPr>
          <w:lang w:eastAsia="ja-JP"/>
        </w:rPr>
      </w:pPr>
      <w:r>
        <w:rPr>
          <w:lang w:eastAsia="ja-JP"/>
        </w:rPr>
        <w:t>56</w:t>
      </w:r>
      <w:r w:rsidR="00BA5A49">
        <w:rPr>
          <w:lang w:eastAsia="ja-JP"/>
        </w:rPr>
        <w:t>.4</w:t>
      </w:r>
      <w:r w:rsidR="00BA5A49">
        <w:rPr>
          <w:lang w:eastAsia="ja-JP"/>
        </w:rPr>
        <w:tab/>
        <w:t>Debits are made on an hour for hour basis with no salary adjustments, i.e. employees are paid at their normal hourly rate and leave is deducted for the period of the actual absence.</w:t>
      </w:r>
    </w:p>
    <w:p w14:paraId="1B827B00" w14:textId="6B2CBD91" w:rsidR="00BA5A49" w:rsidRDefault="008D7F19" w:rsidP="00BA5A49">
      <w:pPr>
        <w:ind w:left="720" w:hanging="720"/>
        <w:rPr>
          <w:lang w:eastAsia="ja-JP"/>
        </w:rPr>
      </w:pPr>
      <w:r>
        <w:rPr>
          <w:lang w:eastAsia="ja-JP"/>
        </w:rPr>
        <w:t>56</w:t>
      </w:r>
      <w:r w:rsidR="00BA5A49">
        <w:rPr>
          <w:lang w:eastAsia="ja-JP"/>
        </w:rPr>
        <w:t>.5</w:t>
      </w:r>
      <w:r w:rsidR="00BA5A49">
        <w:rPr>
          <w:lang w:eastAsia="ja-JP"/>
        </w:rPr>
        <w:tab/>
        <w:t>Absences on recreation leave and personal leave are paid at the prevailing salary rate and not at the rate payable when the leave was accrued.</w:t>
      </w:r>
    </w:p>
    <w:p w14:paraId="77B55EBA" w14:textId="4EC1041B" w:rsidR="005549F4" w:rsidRDefault="008D7F19" w:rsidP="00EA588F">
      <w:r w:rsidRPr="00995545">
        <w:t>56</w:t>
      </w:r>
      <w:r w:rsidR="008815C9" w:rsidRPr="001E5DDD">
        <w:t>.6</w:t>
      </w:r>
      <w:r w:rsidR="008815C9" w:rsidRPr="00D779E0">
        <w:rPr>
          <w:b/>
        </w:rPr>
        <w:tab/>
      </w:r>
      <w:r w:rsidR="008815C9" w:rsidRPr="00EA588F">
        <w:rPr>
          <w:rStyle w:val="Heading3Char"/>
          <w:rFonts w:eastAsiaTheme="minorHAnsi"/>
          <w:sz w:val="22"/>
          <w:szCs w:val="22"/>
        </w:rPr>
        <w:t>Leave to count as service</w:t>
      </w:r>
    </w:p>
    <w:p w14:paraId="03FFFA76" w14:textId="77777777" w:rsidR="005549F4" w:rsidRDefault="008815C9">
      <w:pPr>
        <w:ind w:left="1440" w:hanging="720"/>
        <w:rPr>
          <w:lang w:eastAsia="ja-JP"/>
        </w:rPr>
      </w:pPr>
      <w:r>
        <w:rPr>
          <w:lang w:eastAsia="ja-JP"/>
        </w:rPr>
        <w:t>(a)</w:t>
      </w:r>
      <w:r>
        <w:rPr>
          <w:lang w:eastAsia="ja-JP"/>
        </w:rPr>
        <w:tab/>
        <w:t>All paid leave provided for under this Agreement counts as service for all purposes, with the following exceptions:</w:t>
      </w:r>
    </w:p>
    <w:p w14:paraId="0E384222" w14:textId="53848591" w:rsidR="005549F4" w:rsidRDefault="008815C9">
      <w:pPr>
        <w:ind w:left="2160" w:hanging="720"/>
        <w:rPr>
          <w:lang w:eastAsia="ja-JP"/>
        </w:rPr>
      </w:pPr>
      <w:r>
        <w:rPr>
          <w:lang w:eastAsia="ja-JP"/>
        </w:rPr>
        <w:t>(</w:t>
      </w:r>
      <w:proofErr w:type="spellStart"/>
      <w:r>
        <w:rPr>
          <w:lang w:eastAsia="ja-JP"/>
        </w:rPr>
        <w:t>i</w:t>
      </w:r>
      <w:proofErr w:type="spellEnd"/>
      <w:r>
        <w:rPr>
          <w:lang w:eastAsia="ja-JP"/>
        </w:rPr>
        <w:t>)</w:t>
      </w:r>
      <w:r>
        <w:rPr>
          <w:lang w:eastAsia="ja-JP"/>
        </w:rPr>
        <w:tab/>
        <w:t>Only</w:t>
      </w:r>
      <w:r w:rsidR="00594135">
        <w:rPr>
          <w:lang w:eastAsia="ja-JP"/>
        </w:rPr>
        <w:t xml:space="preserve"> up to 14 weeks of maternity leave</w:t>
      </w:r>
      <w:r w:rsidR="006C189F">
        <w:rPr>
          <w:lang w:eastAsia="ja-JP"/>
        </w:rPr>
        <w:t xml:space="preserve"> </w:t>
      </w:r>
      <w:r w:rsidR="00594135">
        <w:rPr>
          <w:lang w:eastAsia="ja-JP"/>
        </w:rPr>
        <w:t>counts as service when payment is spread over a maximum period of 28 weeks under the arrangement in clause</w:t>
      </w:r>
      <w:r w:rsidR="00274B93">
        <w:rPr>
          <w:lang w:eastAsia="ja-JP"/>
        </w:rPr>
        <w:t xml:space="preserve"> 46.1 and</w:t>
      </w:r>
      <w:r w:rsidR="00594135">
        <w:rPr>
          <w:lang w:eastAsia="ja-JP"/>
        </w:rPr>
        <w:t xml:space="preserve"> 4</w:t>
      </w:r>
      <w:r w:rsidR="00274B93">
        <w:rPr>
          <w:lang w:eastAsia="ja-JP"/>
        </w:rPr>
        <w:t>6</w:t>
      </w:r>
      <w:r w:rsidR="00594135">
        <w:rPr>
          <w:lang w:eastAsia="ja-JP"/>
        </w:rPr>
        <w:t>.2</w:t>
      </w:r>
      <w:r>
        <w:rPr>
          <w:lang w:eastAsia="ja-JP"/>
        </w:rPr>
        <w:t>.</w:t>
      </w:r>
    </w:p>
    <w:p w14:paraId="1F4DCDD9" w14:textId="11F92801" w:rsidR="005549F4" w:rsidRDefault="008815C9">
      <w:pPr>
        <w:ind w:left="2160" w:hanging="720"/>
        <w:rPr>
          <w:lang w:eastAsia="ja-JP"/>
        </w:rPr>
      </w:pPr>
      <w:r>
        <w:rPr>
          <w:lang w:eastAsia="ja-JP"/>
        </w:rPr>
        <w:t>(ii)</w:t>
      </w:r>
      <w:r>
        <w:rPr>
          <w:lang w:eastAsia="ja-JP"/>
        </w:rPr>
        <w:tab/>
        <w:t xml:space="preserve">Only </w:t>
      </w:r>
      <w:r w:rsidR="006C189F">
        <w:rPr>
          <w:lang w:eastAsia="ja-JP"/>
        </w:rPr>
        <w:t xml:space="preserve">up to </w:t>
      </w:r>
      <w:r w:rsidR="00157972">
        <w:rPr>
          <w:lang w:eastAsia="ja-JP"/>
        </w:rPr>
        <w:t xml:space="preserve">14 weeks </w:t>
      </w:r>
      <w:r w:rsidR="006C189F">
        <w:rPr>
          <w:lang w:eastAsia="ja-JP"/>
        </w:rPr>
        <w:t xml:space="preserve">of </w:t>
      </w:r>
      <w:r>
        <w:rPr>
          <w:lang w:eastAsia="ja-JP"/>
        </w:rPr>
        <w:t>adoption</w:t>
      </w:r>
      <w:r w:rsidR="004E5D14" w:rsidRPr="004E5D14">
        <w:rPr>
          <w:lang w:eastAsia="ja-JP"/>
        </w:rPr>
        <w:t xml:space="preserve"> </w:t>
      </w:r>
      <w:r w:rsidR="004E5D14">
        <w:rPr>
          <w:lang w:eastAsia="ja-JP"/>
        </w:rPr>
        <w:t>and</w:t>
      </w:r>
      <w:r>
        <w:rPr>
          <w:lang w:eastAsia="ja-JP"/>
        </w:rPr>
        <w:t xml:space="preserve"> </w:t>
      </w:r>
      <w:r w:rsidR="004E5D14">
        <w:rPr>
          <w:lang w:eastAsia="ja-JP"/>
        </w:rPr>
        <w:t xml:space="preserve">foster parents </w:t>
      </w:r>
      <w:r>
        <w:rPr>
          <w:lang w:eastAsia="ja-JP"/>
        </w:rPr>
        <w:t>leave counts as service</w:t>
      </w:r>
      <w:r w:rsidR="00157972">
        <w:rPr>
          <w:lang w:eastAsia="ja-JP"/>
        </w:rPr>
        <w:t xml:space="preserve"> when payment is spread over a maximum period of 28 weeks under the arrangement in clause 4</w:t>
      </w:r>
      <w:r w:rsidR="004E5D14">
        <w:rPr>
          <w:lang w:eastAsia="ja-JP"/>
        </w:rPr>
        <w:t>7</w:t>
      </w:r>
      <w:r w:rsidR="00157972">
        <w:rPr>
          <w:lang w:eastAsia="ja-JP"/>
        </w:rPr>
        <w:t>.3 and clause 4</w:t>
      </w:r>
      <w:r w:rsidR="004E5D14">
        <w:rPr>
          <w:lang w:eastAsia="ja-JP"/>
        </w:rPr>
        <w:t>8</w:t>
      </w:r>
      <w:r w:rsidR="00157972">
        <w:rPr>
          <w:lang w:eastAsia="ja-JP"/>
        </w:rPr>
        <w:t>.3</w:t>
      </w:r>
      <w:r>
        <w:rPr>
          <w:lang w:eastAsia="ja-JP"/>
        </w:rPr>
        <w:t>.</w:t>
      </w:r>
    </w:p>
    <w:p w14:paraId="06DEB9DA" w14:textId="1E04F028" w:rsidR="005549F4" w:rsidRDefault="008815C9">
      <w:pPr>
        <w:ind w:left="2160" w:hanging="720"/>
        <w:rPr>
          <w:lang w:eastAsia="ja-JP"/>
        </w:rPr>
      </w:pPr>
      <w:r>
        <w:rPr>
          <w:lang w:eastAsia="ja-JP"/>
        </w:rPr>
        <w:lastRenderedPageBreak/>
        <w:t>(iii)</w:t>
      </w:r>
      <w:r>
        <w:rPr>
          <w:lang w:eastAsia="ja-JP"/>
        </w:rPr>
        <w:tab/>
        <w:t xml:space="preserve">The one year deferred salary leave period (refer </w:t>
      </w:r>
      <w:r w:rsidR="00EF4047">
        <w:rPr>
          <w:lang w:eastAsia="ja-JP"/>
        </w:rPr>
        <w:t>c</w:t>
      </w:r>
      <w:r>
        <w:rPr>
          <w:lang w:eastAsia="ja-JP"/>
        </w:rPr>
        <w:t>lause 3</w:t>
      </w:r>
      <w:r w:rsidR="004E5D14">
        <w:rPr>
          <w:lang w:eastAsia="ja-JP"/>
        </w:rPr>
        <w:t>6</w:t>
      </w:r>
      <w:r>
        <w:rPr>
          <w:lang w:eastAsia="ja-JP"/>
        </w:rPr>
        <w:t>) does not count as service.</w:t>
      </w:r>
    </w:p>
    <w:p w14:paraId="298CA6A1" w14:textId="77777777" w:rsidR="005549F4" w:rsidRDefault="008815C9">
      <w:pPr>
        <w:ind w:left="1440" w:hanging="720"/>
        <w:rPr>
          <w:lang w:eastAsia="ja-JP"/>
        </w:rPr>
      </w:pPr>
      <w:r>
        <w:rPr>
          <w:lang w:eastAsia="ja-JP"/>
        </w:rPr>
        <w:t>(b)</w:t>
      </w:r>
      <w:r>
        <w:rPr>
          <w:lang w:eastAsia="ja-JP"/>
        </w:rPr>
        <w:tab/>
        <w:t>Personal leave without pay counts as service for all purposes (so long as it is supported by a medical certificate) unless the total period of paid and/or unpaid leave for personal illness exceeds a continuous period of 78 weeks. In this circumstance any unpaid personal leave for personal illness beyond 78 weeks does not count as service, except for long service leave.</w:t>
      </w:r>
    </w:p>
    <w:p w14:paraId="13E13E71" w14:textId="3E7DF843" w:rsidR="005549F4" w:rsidRDefault="008815C9">
      <w:pPr>
        <w:ind w:left="1440" w:hanging="720"/>
        <w:rPr>
          <w:lang w:eastAsia="ja-JP"/>
        </w:rPr>
      </w:pPr>
      <w:r>
        <w:rPr>
          <w:lang w:eastAsia="ja-JP"/>
        </w:rPr>
        <w:t>(c)</w:t>
      </w:r>
      <w:r>
        <w:rPr>
          <w:lang w:eastAsia="ja-JP"/>
        </w:rPr>
        <w:tab/>
      </w:r>
      <w:r w:rsidR="00594135">
        <w:rPr>
          <w:lang w:eastAsia="ja-JP"/>
        </w:rPr>
        <w:t>Unless otherwise required by legislation, m</w:t>
      </w:r>
      <w:r>
        <w:rPr>
          <w:lang w:eastAsia="ja-JP"/>
        </w:rPr>
        <w:t xml:space="preserve">iscellaneous leave without pay does not count as service (excluding </w:t>
      </w:r>
      <w:r w:rsidR="00EF4047">
        <w:rPr>
          <w:lang w:eastAsia="ja-JP"/>
        </w:rPr>
        <w:t>c</w:t>
      </w:r>
      <w:r>
        <w:rPr>
          <w:lang w:eastAsia="ja-JP"/>
        </w:rPr>
        <w:t>lause 5</w:t>
      </w:r>
      <w:r w:rsidR="00284254">
        <w:rPr>
          <w:lang w:eastAsia="ja-JP"/>
        </w:rPr>
        <w:t>6</w:t>
      </w:r>
      <w:r>
        <w:rPr>
          <w:lang w:eastAsia="ja-JP"/>
        </w:rPr>
        <w:t>.3) and does not break continuity of service, except when provided for the following which does count for service for personal leave:</w:t>
      </w:r>
    </w:p>
    <w:p w14:paraId="43252142" w14:textId="01A9F1FE" w:rsidR="005549F4" w:rsidRDefault="008815C9">
      <w:pPr>
        <w:ind w:left="2160" w:hanging="720"/>
        <w:rPr>
          <w:lang w:eastAsia="ja-JP"/>
        </w:rPr>
      </w:pPr>
      <w:r>
        <w:rPr>
          <w:lang w:eastAsia="ja-JP"/>
        </w:rPr>
        <w:t>(</w:t>
      </w:r>
      <w:proofErr w:type="spellStart"/>
      <w:r>
        <w:rPr>
          <w:lang w:eastAsia="ja-JP"/>
        </w:rPr>
        <w:t>i</w:t>
      </w:r>
      <w:proofErr w:type="spellEnd"/>
      <w:r>
        <w:rPr>
          <w:lang w:eastAsia="ja-JP"/>
        </w:rPr>
        <w:t>)</w:t>
      </w:r>
      <w:r>
        <w:rPr>
          <w:lang w:eastAsia="ja-JP"/>
        </w:rPr>
        <w:tab/>
        <w:t xml:space="preserve">Employment which the </w:t>
      </w:r>
      <w:r w:rsidR="000432A5">
        <w:rPr>
          <w:lang w:eastAsia="ja-JP"/>
        </w:rPr>
        <w:t>s</w:t>
      </w:r>
      <w:r>
        <w:rPr>
          <w:lang w:eastAsia="ja-JP"/>
        </w:rPr>
        <w:t>ecretary determines is in the interests of the Commonwealth; or</w:t>
      </w:r>
    </w:p>
    <w:p w14:paraId="0279C143" w14:textId="77777777" w:rsidR="005549F4" w:rsidRDefault="008815C9">
      <w:pPr>
        <w:ind w:left="720" w:firstLine="720"/>
        <w:rPr>
          <w:lang w:eastAsia="ja-JP"/>
        </w:rPr>
      </w:pPr>
      <w:r>
        <w:rPr>
          <w:lang w:eastAsia="ja-JP"/>
        </w:rPr>
        <w:t>(ii)</w:t>
      </w:r>
      <w:r>
        <w:rPr>
          <w:lang w:eastAsia="ja-JP"/>
        </w:rPr>
        <w:tab/>
        <w:t>Full-time study commitments of approved students.</w:t>
      </w:r>
    </w:p>
    <w:p w14:paraId="13F7EA7B" w14:textId="6FB553F8" w:rsidR="005549F4" w:rsidRDefault="008815C9">
      <w:pPr>
        <w:ind w:left="1418" w:hanging="709"/>
        <w:rPr>
          <w:lang w:eastAsia="ja-JP"/>
        </w:rPr>
      </w:pPr>
      <w:r>
        <w:rPr>
          <w:lang w:eastAsia="ja-JP"/>
        </w:rPr>
        <w:t>(d)</w:t>
      </w:r>
      <w:r>
        <w:rPr>
          <w:lang w:eastAsia="ja-JP"/>
        </w:rPr>
        <w:tab/>
        <w:t xml:space="preserve">Where, in the course of a calendar year, you have taken aggregated miscellaneous leave without pay (not to count as service) exceeding 30 calendar days, your accrual of recreation leave and personal leave will be reduced in accordance with the formula set out in </w:t>
      </w:r>
      <w:r w:rsidR="00EF4047">
        <w:rPr>
          <w:lang w:eastAsia="ja-JP"/>
        </w:rPr>
        <w:t>c</w:t>
      </w:r>
      <w:r>
        <w:rPr>
          <w:lang w:eastAsia="ja-JP"/>
        </w:rPr>
        <w:t>lause 5</w:t>
      </w:r>
      <w:r w:rsidR="00284254">
        <w:rPr>
          <w:lang w:eastAsia="ja-JP"/>
        </w:rPr>
        <w:t>6</w:t>
      </w:r>
      <w:r>
        <w:rPr>
          <w:lang w:eastAsia="ja-JP"/>
        </w:rPr>
        <w:t>.1.</w:t>
      </w:r>
    </w:p>
    <w:p w14:paraId="28EB1A93" w14:textId="77777777" w:rsidR="005549F4" w:rsidRDefault="008815C9">
      <w:pPr>
        <w:ind w:left="1440" w:hanging="720"/>
        <w:rPr>
          <w:lang w:eastAsia="ja-JP"/>
        </w:rPr>
      </w:pPr>
      <w:r>
        <w:rPr>
          <w:lang w:eastAsia="ja-JP"/>
        </w:rPr>
        <w:t>(e)</w:t>
      </w:r>
      <w:r>
        <w:rPr>
          <w:lang w:eastAsia="ja-JP"/>
        </w:rPr>
        <w:tab/>
        <w:t>Unpaid leave to undertake Continuous Full Time Service as part of your Australian Defence Force Reserve obligations counts as service for all purposes except for recreation leave.</w:t>
      </w:r>
    </w:p>
    <w:p w14:paraId="5E67321F" w14:textId="2EE12042" w:rsidR="005549F4" w:rsidRPr="00D779E0" w:rsidRDefault="00660CC8" w:rsidP="00D779E0">
      <w:pPr>
        <w:pStyle w:val="Heading2"/>
      </w:pPr>
      <w:bookmarkStart w:id="101" w:name="_Toc2602346"/>
      <w:r w:rsidRPr="00D779E0">
        <w:t>5</w:t>
      </w:r>
      <w:r w:rsidR="0060306E" w:rsidRPr="00D779E0">
        <w:t>7</w:t>
      </w:r>
      <w:r w:rsidR="008815C9" w:rsidRPr="00D779E0">
        <w:t>.</w:t>
      </w:r>
      <w:r w:rsidR="008815C9" w:rsidRPr="00D779E0">
        <w:tab/>
        <w:t>Closedown</w:t>
      </w:r>
      <w:r w:rsidRPr="00D779E0">
        <w:t xml:space="preserve"> day substitution</w:t>
      </w:r>
      <w:bookmarkEnd w:id="101"/>
    </w:p>
    <w:p w14:paraId="37FABC5C" w14:textId="1A6341DD" w:rsidR="00660CC8" w:rsidRDefault="00660CC8" w:rsidP="00660CC8">
      <w:pPr>
        <w:ind w:left="720" w:hanging="720"/>
        <w:rPr>
          <w:lang w:eastAsia="ja-JP"/>
        </w:rPr>
      </w:pPr>
      <w:r>
        <w:rPr>
          <w:lang w:eastAsia="ja-JP"/>
        </w:rPr>
        <w:t>5</w:t>
      </w:r>
      <w:r w:rsidR="0060306E">
        <w:rPr>
          <w:lang w:eastAsia="ja-JP"/>
        </w:rPr>
        <w:t>7</w:t>
      </w:r>
      <w:r>
        <w:rPr>
          <w:lang w:eastAsia="ja-JP"/>
        </w:rPr>
        <w:t>.1</w:t>
      </w:r>
      <w:r>
        <w:rPr>
          <w:lang w:eastAsia="ja-JP"/>
        </w:rPr>
        <w:tab/>
        <w:t xml:space="preserve">The next working day after Boxing Day is the closedown day for the purposes of this </w:t>
      </w:r>
      <w:r w:rsidR="00EF4047">
        <w:rPr>
          <w:lang w:eastAsia="ja-JP"/>
        </w:rPr>
        <w:t>c</w:t>
      </w:r>
      <w:r>
        <w:rPr>
          <w:lang w:eastAsia="ja-JP"/>
        </w:rPr>
        <w:t>lause.</w:t>
      </w:r>
    </w:p>
    <w:p w14:paraId="2918DAE2" w14:textId="7DED800E" w:rsidR="00660CC8" w:rsidRDefault="0060306E" w:rsidP="00660CC8">
      <w:pPr>
        <w:ind w:left="720" w:hanging="720"/>
        <w:rPr>
          <w:lang w:eastAsia="ja-JP"/>
        </w:rPr>
      </w:pPr>
      <w:r>
        <w:rPr>
          <w:lang w:eastAsia="ja-JP"/>
        </w:rPr>
        <w:lastRenderedPageBreak/>
        <w:t>57</w:t>
      </w:r>
      <w:r w:rsidR="00660CC8">
        <w:rPr>
          <w:lang w:eastAsia="ja-JP"/>
        </w:rPr>
        <w:t>.2</w:t>
      </w:r>
      <w:r w:rsidR="00660CC8">
        <w:rPr>
          <w:lang w:eastAsia="ja-JP"/>
        </w:rPr>
        <w:tab/>
        <w:t>If an establishment observes a day off during the year which is not the closedown day, you will substitute the relevant day off observed by the establishment for the closedown day.</w:t>
      </w:r>
    </w:p>
    <w:p w14:paraId="3991D230" w14:textId="6CE28889" w:rsidR="00660CC8" w:rsidRDefault="0060306E" w:rsidP="00660CC8">
      <w:pPr>
        <w:ind w:left="720" w:hanging="720"/>
        <w:rPr>
          <w:lang w:eastAsia="ja-JP"/>
        </w:rPr>
      </w:pPr>
      <w:r>
        <w:rPr>
          <w:lang w:eastAsia="ja-JP"/>
        </w:rPr>
        <w:t>57</w:t>
      </w:r>
      <w:r w:rsidR="00660CC8">
        <w:rPr>
          <w:lang w:eastAsia="ja-JP"/>
        </w:rPr>
        <w:t>.3</w:t>
      </w:r>
      <w:r w:rsidR="00660CC8">
        <w:rPr>
          <w:lang w:eastAsia="ja-JP"/>
        </w:rPr>
        <w:tab/>
        <w:t xml:space="preserve">If you work on both the closedown day and the substitute day off observed by the establishment, only one day will be treated as a closedown day in accordance with this </w:t>
      </w:r>
      <w:r w:rsidR="00EF4047">
        <w:rPr>
          <w:lang w:eastAsia="ja-JP"/>
        </w:rPr>
        <w:t>c</w:t>
      </w:r>
      <w:r w:rsidR="00660CC8">
        <w:rPr>
          <w:lang w:eastAsia="ja-JP"/>
        </w:rPr>
        <w:t>lause.</w:t>
      </w:r>
    </w:p>
    <w:p w14:paraId="2A395D38" w14:textId="16B8111A" w:rsidR="00660CC8" w:rsidRDefault="0060306E" w:rsidP="00660CC8">
      <w:pPr>
        <w:ind w:left="720" w:hanging="720"/>
        <w:rPr>
          <w:lang w:eastAsia="ja-JP"/>
        </w:rPr>
      </w:pPr>
      <w:r>
        <w:rPr>
          <w:lang w:eastAsia="ja-JP"/>
        </w:rPr>
        <w:t>57</w:t>
      </w:r>
      <w:r w:rsidR="00660CC8">
        <w:rPr>
          <w:lang w:eastAsia="ja-JP"/>
        </w:rPr>
        <w:t>.4</w:t>
      </w:r>
      <w:r w:rsidR="00660CC8">
        <w:rPr>
          <w:lang w:eastAsia="ja-JP"/>
        </w:rPr>
        <w:tab/>
        <w:t>If you are required to attend for work on the closedown day you will be paid your ordinary rate of pay for the day and receive a day in lieu to be taken prior to 1 December of the following year. You can elect to cash out this day at your ordinary rate of pay.</w:t>
      </w:r>
    </w:p>
    <w:p w14:paraId="75BA08C1" w14:textId="506F6531" w:rsidR="00660CC8" w:rsidRDefault="0060306E" w:rsidP="00660CC8">
      <w:pPr>
        <w:ind w:left="720" w:hanging="720"/>
        <w:rPr>
          <w:lang w:eastAsia="ja-JP"/>
        </w:rPr>
      </w:pPr>
      <w:r>
        <w:rPr>
          <w:lang w:eastAsia="ja-JP"/>
        </w:rPr>
        <w:t>57</w:t>
      </w:r>
      <w:r w:rsidR="00660CC8">
        <w:rPr>
          <w:lang w:eastAsia="ja-JP"/>
        </w:rPr>
        <w:t>.5</w:t>
      </w:r>
      <w:r w:rsidR="00660CC8">
        <w:rPr>
          <w:lang w:eastAsia="ja-JP"/>
        </w:rPr>
        <w:tab/>
        <w:t>If you are not required to attend work on the closedown day you will continue to be paid in accordance with your ordinary hours that you would have worked.</w:t>
      </w:r>
    </w:p>
    <w:p w14:paraId="7CEEC507" w14:textId="499CD406" w:rsidR="00660CC8" w:rsidRDefault="0060306E" w:rsidP="00660CC8">
      <w:pPr>
        <w:ind w:left="720" w:hanging="720"/>
        <w:rPr>
          <w:lang w:eastAsia="ja-JP"/>
        </w:rPr>
      </w:pPr>
      <w:r>
        <w:rPr>
          <w:lang w:eastAsia="ja-JP"/>
        </w:rPr>
        <w:t>57</w:t>
      </w:r>
      <w:r w:rsidR="00660CC8">
        <w:rPr>
          <w:lang w:eastAsia="ja-JP"/>
        </w:rPr>
        <w:t>.6</w:t>
      </w:r>
      <w:r w:rsidR="00660CC8">
        <w:rPr>
          <w:lang w:eastAsia="ja-JP"/>
        </w:rPr>
        <w:tab/>
        <w:t>Where you are required to work on the closedown day</w:t>
      </w:r>
      <w:r w:rsidR="004A79B3">
        <w:rPr>
          <w:lang w:eastAsia="ja-JP"/>
        </w:rPr>
        <w:t>,</w:t>
      </w:r>
      <w:r w:rsidR="00660CC8">
        <w:rPr>
          <w:lang w:eastAsia="ja-JP"/>
        </w:rPr>
        <w:t xml:space="preserve"> and are</w:t>
      </w:r>
      <w:r w:rsidR="004A79B3">
        <w:rPr>
          <w:lang w:eastAsia="ja-JP"/>
        </w:rPr>
        <w:t xml:space="preserve"> unable to do so as a result of circumstances for which you are entitled to another form of non-discretionary leave, that leave will be granted for the absence. Such non-discretionary leave is required to be granted in accordance with the Act such as personal leave, compassionate leave, community service leave etc. The granting of the leave will be subject to the provision of suitable supporting evidence and you will retain the day in lieu for later use. In the case of personal leave, it will be deducted from your personal leave balance.</w:t>
      </w:r>
      <w:r w:rsidR="00660CC8">
        <w:rPr>
          <w:lang w:eastAsia="ja-JP"/>
        </w:rPr>
        <w:t xml:space="preserve"> </w:t>
      </w:r>
    </w:p>
    <w:p w14:paraId="6F09938D" w14:textId="1C70D4F4" w:rsidR="00660CC8" w:rsidRDefault="0060306E" w:rsidP="00660CC8">
      <w:pPr>
        <w:ind w:left="720" w:hanging="720"/>
        <w:rPr>
          <w:lang w:eastAsia="ja-JP"/>
        </w:rPr>
      </w:pPr>
      <w:r>
        <w:rPr>
          <w:lang w:eastAsia="ja-JP"/>
        </w:rPr>
        <w:t>57</w:t>
      </w:r>
      <w:r w:rsidR="00660CC8">
        <w:rPr>
          <w:lang w:eastAsia="ja-JP"/>
        </w:rPr>
        <w:t>.7</w:t>
      </w:r>
      <w:r w:rsidR="00660CC8">
        <w:rPr>
          <w:lang w:eastAsia="ja-JP"/>
        </w:rPr>
        <w:tab/>
        <w:t>Where you are on approved paid leave extending across the closedown day, you will be paid for the closedown day with no deduction from the approved leave type.</w:t>
      </w:r>
    </w:p>
    <w:p w14:paraId="5D6E8BB8" w14:textId="1B543F9D" w:rsidR="00660CC8" w:rsidRDefault="0060306E" w:rsidP="00660CC8">
      <w:pPr>
        <w:ind w:left="720" w:hanging="720"/>
        <w:rPr>
          <w:lang w:eastAsia="ja-JP"/>
        </w:rPr>
      </w:pPr>
      <w:r>
        <w:rPr>
          <w:lang w:eastAsia="ja-JP"/>
        </w:rPr>
        <w:t>57</w:t>
      </w:r>
      <w:r w:rsidR="00660CC8">
        <w:rPr>
          <w:lang w:eastAsia="ja-JP"/>
        </w:rPr>
        <w:t>.8</w:t>
      </w:r>
      <w:r w:rsidR="00660CC8">
        <w:rPr>
          <w:lang w:eastAsia="ja-JP"/>
        </w:rPr>
        <w:tab/>
        <w:t>Where you are absent on long service leave, worker’s compensation leave or maternity leave extending across the closedown day, you are paid in accordance with the requirements of the relevant legislation (i.e. the closedown day is part of the leave, not additional leave).</w:t>
      </w:r>
    </w:p>
    <w:p w14:paraId="74F309A7" w14:textId="02068B53" w:rsidR="00660CC8" w:rsidRDefault="0060306E" w:rsidP="00660CC8">
      <w:pPr>
        <w:rPr>
          <w:lang w:eastAsia="ja-JP"/>
        </w:rPr>
      </w:pPr>
      <w:r>
        <w:rPr>
          <w:lang w:eastAsia="ja-JP"/>
        </w:rPr>
        <w:t>57</w:t>
      </w:r>
      <w:r w:rsidR="00660CC8">
        <w:rPr>
          <w:lang w:eastAsia="ja-JP"/>
        </w:rPr>
        <w:t>.9</w:t>
      </w:r>
      <w:r w:rsidR="00660CC8">
        <w:rPr>
          <w:lang w:eastAsia="ja-JP"/>
        </w:rPr>
        <w:tab/>
        <w:t>Where you are absent on approved leave without pay, the following applies:</w:t>
      </w:r>
    </w:p>
    <w:p w14:paraId="2AC63684" w14:textId="77777777" w:rsidR="00660CC8" w:rsidRDefault="00660CC8" w:rsidP="00660CC8">
      <w:pPr>
        <w:ind w:left="720"/>
        <w:rPr>
          <w:lang w:eastAsia="ja-JP"/>
        </w:rPr>
      </w:pPr>
      <w:r>
        <w:rPr>
          <w:lang w:eastAsia="ja-JP"/>
        </w:rPr>
        <w:lastRenderedPageBreak/>
        <w:t>(a)</w:t>
      </w:r>
      <w:r>
        <w:rPr>
          <w:lang w:eastAsia="ja-JP"/>
        </w:rPr>
        <w:tab/>
        <w:t>Extending across the closedown day, no payment is made;</w:t>
      </w:r>
    </w:p>
    <w:p w14:paraId="112640B2" w14:textId="77777777" w:rsidR="00660CC8" w:rsidRDefault="00660CC8" w:rsidP="00660CC8">
      <w:pPr>
        <w:ind w:left="720"/>
        <w:rPr>
          <w:lang w:eastAsia="ja-JP"/>
        </w:rPr>
      </w:pPr>
      <w:r>
        <w:rPr>
          <w:lang w:eastAsia="ja-JP"/>
        </w:rPr>
        <w:t>(b)</w:t>
      </w:r>
      <w:r>
        <w:rPr>
          <w:lang w:eastAsia="ja-JP"/>
        </w:rPr>
        <w:tab/>
        <w:t>Commencing immediately before the closedown day, no payment is made;</w:t>
      </w:r>
    </w:p>
    <w:p w14:paraId="038C9EDF" w14:textId="77777777" w:rsidR="00660CC8" w:rsidRDefault="00660CC8" w:rsidP="00660CC8">
      <w:pPr>
        <w:ind w:left="1440" w:hanging="720"/>
        <w:rPr>
          <w:lang w:eastAsia="ja-JP"/>
        </w:rPr>
      </w:pPr>
      <w:r>
        <w:rPr>
          <w:lang w:eastAsia="ja-JP"/>
        </w:rPr>
        <w:t>(c)</w:t>
      </w:r>
      <w:r>
        <w:rPr>
          <w:lang w:eastAsia="ja-JP"/>
        </w:rPr>
        <w:tab/>
        <w:t>Commencing immediately after the closedown day, payment for the closedown day is made.</w:t>
      </w:r>
    </w:p>
    <w:p w14:paraId="44B778F3" w14:textId="4EBF31B9" w:rsidR="00660CC8" w:rsidRDefault="0060306E" w:rsidP="00EA588F">
      <w:pPr>
        <w:rPr>
          <w:lang w:eastAsia="ja-JP"/>
        </w:rPr>
      </w:pPr>
      <w:r w:rsidRPr="00995545">
        <w:rPr>
          <w:lang w:eastAsia="ja-JP"/>
        </w:rPr>
        <w:t>57</w:t>
      </w:r>
      <w:r w:rsidR="00660CC8" w:rsidRPr="00995545">
        <w:rPr>
          <w:lang w:eastAsia="ja-JP"/>
        </w:rPr>
        <w:t>.10</w:t>
      </w:r>
      <w:r w:rsidR="00660CC8">
        <w:rPr>
          <w:lang w:eastAsia="ja-JP"/>
        </w:rPr>
        <w:tab/>
      </w:r>
      <w:r w:rsidR="00660CC8" w:rsidRPr="00EA588F">
        <w:rPr>
          <w:rStyle w:val="Heading3Char"/>
          <w:rFonts w:eastAsiaTheme="minorHAnsi"/>
          <w:sz w:val="22"/>
          <w:szCs w:val="22"/>
        </w:rPr>
        <w:t>Part-time employees</w:t>
      </w:r>
    </w:p>
    <w:p w14:paraId="4DA7D4FF" w14:textId="77777777" w:rsidR="00660CC8" w:rsidRDefault="00660CC8" w:rsidP="00660CC8">
      <w:pPr>
        <w:ind w:left="1440" w:hanging="720"/>
        <w:rPr>
          <w:lang w:eastAsia="ja-JP"/>
        </w:rPr>
      </w:pPr>
      <w:r>
        <w:rPr>
          <w:lang w:eastAsia="ja-JP"/>
        </w:rPr>
        <w:t>(a)</w:t>
      </w:r>
      <w:r>
        <w:rPr>
          <w:lang w:eastAsia="ja-JP"/>
        </w:rPr>
        <w:tab/>
        <w:t>If you are required to work on the closedown day, when a day in lieu is taken, payment for the day will depend on the hours that are being worked on the day the absence occurs.</w:t>
      </w:r>
    </w:p>
    <w:p w14:paraId="3AA328DB" w14:textId="77777777" w:rsidR="00660CC8" w:rsidRDefault="00660CC8" w:rsidP="00660CC8">
      <w:pPr>
        <w:ind w:left="1440" w:hanging="720"/>
        <w:rPr>
          <w:lang w:eastAsia="ja-JP"/>
        </w:rPr>
      </w:pPr>
      <w:r>
        <w:rPr>
          <w:lang w:eastAsia="ja-JP"/>
        </w:rPr>
        <w:t>(b)</w:t>
      </w:r>
      <w:r>
        <w:rPr>
          <w:lang w:eastAsia="ja-JP"/>
        </w:rPr>
        <w:tab/>
        <w:t>If you do not usually work on the closedown day, you will be provided a payment in lieu equal to ten per cent of your fortnightly part-time hours for the day.</w:t>
      </w:r>
    </w:p>
    <w:p w14:paraId="20633AD1" w14:textId="0A193054" w:rsidR="00660CC8" w:rsidRDefault="0060306E" w:rsidP="00EA588F">
      <w:pPr>
        <w:rPr>
          <w:lang w:eastAsia="ja-JP"/>
        </w:rPr>
      </w:pPr>
      <w:r w:rsidRPr="00EA588F">
        <w:t>57</w:t>
      </w:r>
      <w:r w:rsidR="00660CC8" w:rsidRPr="00EA588F">
        <w:t>.11</w:t>
      </w:r>
      <w:r w:rsidR="00660CC8" w:rsidRPr="00EA588F">
        <w:tab/>
      </w:r>
      <w:r w:rsidR="00660CC8" w:rsidRPr="00EA588F">
        <w:rPr>
          <w:rStyle w:val="Heading3Char"/>
          <w:rFonts w:eastAsiaTheme="minorHAnsi"/>
          <w:sz w:val="22"/>
          <w:szCs w:val="22"/>
        </w:rPr>
        <w:t>Shift workers</w:t>
      </w:r>
    </w:p>
    <w:p w14:paraId="19D434ED" w14:textId="77777777" w:rsidR="00660CC8" w:rsidRDefault="00660CC8" w:rsidP="00660CC8">
      <w:pPr>
        <w:ind w:left="1440" w:hanging="720"/>
        <w:rPr>
          <w:lang w:eastAsia="ja-JP"/>
        </w:rPr>
      </w:pPr>
      <w:r>
        <w:rPr>
          <w:lang w:eastAsia="ja-JP"/>
        </w:rPr>
        <w:t>(a)</w:t>
      </w:r>
      <w:r>
        <w:rPr>
          <w:lang w:eastAsia="ja-JP"/>
        </w:rPr>
        <w:tab/>
        <w:t xml:space="preserve">If you are rostered to work on the closedown day you will be paid your ordinary rate (including shift loadings) for the day and receive a day in lieu to be taken prior to </w:t>
      </w:r>
      <w:r w:rsidR="003C774E">
        <w:rPr>
          <w:lang w:eastAsia="ja-JP"/>
        </w:rPr>
        <w:br/>
      </w:r>
      <w:r>
        <w:rPr>
          <w:lang w:eastAsia="ja-JP"/>
        </w:rPr>
        <w:t>1 December of the following year.</w:t>
      </w:r>
    </w:p>
    <w:p w14:paraId="7CFF2922" w14:textId="77777777" w:rsidR="00660CC8" w:rsidRDefault="00660CC8" w:rsidP="00660CC8">
      <w:pPr>
        <w:ind w:left="1440" w:hanging="720"/>
        <w:rPr>
          <w:lang w:eastAsia="ja-JP"/>
        </w:rPr>
      </w:pPr>
      <w:r>
        <w:rPr>
          <w:lang w:eastAsia="ja-JP"/>
        </w:rPr>
        <w:t>(b)</w:t>
      </w:r>
      <w:r>
        <w:rPr>
          <w:lang w:eastAsia="ja-JP"/>
        </w:rPr>
        <w:tab/>
        <w:t>If you are not rostered to work on the closedown day you will receive a day in lieu to be taken prior to 1 December of the following year.</w:t>
      </w:r>
    </w:p>
    <w:p w14:paraId="63D9F0AA" w14:textId="77777777" w:rsidR="00660CC8" w:rsidRDefault="00660CC8" w:rsidP="00660CC8">
      <w:pPr>
        <w:ind w:left="1440" w:hanging="720"/>
        <w:rPr>
          <w:lang w:eastAsia="ja-JP"/>
        </w:rPr>
      </w:pPr>
      <w:r>
        <w:rPr>
          <w:lang w:eastAsia="ja-JP"/>
        </w:rPr>
        <w:t>(c)</w:t>
      </w:r>
      <w:r>
        <w:rPr>
          <w:lang w:eastAsia="ja-JP"/>
        </w:rPr>
        <w:tab/>
        <w:t>When a day in lieu is taken, payment for the day will depend on the roster that is being worked on the day the absence occurs. For example, if it is nine hours per shift then payment will be for nine hours. Shift loadings are not paid when the day in lieu is taken.</w:t>
      </w:r>
    </w:p>
    <w:p w14:paraId="3AF29894" w14:textId="77777777" w:rsidR="00660CC8" w:rsidRDefault="00660CC8" w:rsidP="00660CC8">
      <w:pPr>
        <w:ind w:left="1440" w:hanging="720"/>
        <w:rPr>
          <w:lang w:eastAsia="ja-JP"/>
        </w:rPr>
      </w:pPr>
      <w:r>
        <w:rPr>
          <w:lang w:eastAsia="ja-JP"/>
        </w:rPr>
        <w:lastRenderedPageBreak/>
        <w:t>(d)</w:t>
      </w:r>
      <w:r>
        <w:rPr>
          <w:lang w:eastAsia="ja-JP"/>
        </w:rPr>
        <w:tab/>
        <w:t xml:space="preserve">You can elect to cash out this day in lieu with payment at your ordinary rate of pay </w:t>
      </w:r>
      <w:r w:rsidRPr="00BD02E2">
        <w:rPr>
          <w:lang w:eastAsia="ja-JP"/>
        </w:rPr>
        <w:t>for 7.</w:t>
      </w:r>
      <w:r w:rsidR="00BD02E2" w:rsidRPr="00BD02E2">
        <w:rPr>
          <w:lang w:eastAsia="ja-JP"/>
        </w:rPr>
        <w:t>6</w:t>
      </w:r>
      <w:r w:rsidRPr="00BD02E2">
        <w:rPr>
          <w:lang w:eastAsia="ja-JP"/>
        </w:rPr>
        <w:t xml:space="preserve"> hours</w:t>
      </w:r>
      <w:r>
        <w:rPr>
          <w:lang w:eastAsia="ja-JP"/>
        </w:rPr>
        <w:t>. If you work part-time this payment will be equal to ten per cent of your fortnightly part-time hours.</w:t>
      </w:r>
    </w:p>
    <w:p w14:paraId="07D4320C" w14:textId="0824B155" w:rsidR="005549F4" w:rsidRPr="00D779E0" w:rsidRDefault="00660CC8" w:rsidP="00D779E0">
      <w:pPr>
        <w:pStyle w:val="Heading2"/>
      </w:pPr>
      <w:bookmarkStart w:id="102" w:name="_Toc2602347"/>
      <w:r w:rsidRPr="00D779E0">
        <w:t>5</w:t>
      </w:r>
      <w:r w:rsidR="0060306E" w:rsidRPr="00D779E0">
        <w:t>8</w:t>
      </w:r>
      <w:r w:rsidR="008815C9" w:rsidRPr="00D779E0">
        <w:t>.</w:t>
      </w:r>
      <w:r w:rsidR="008815C9" w:rsidRPr="00D779E0">
        <w:tab/>
        <w:t>Public holidays</w:t>
      </w:r>
      <w:bookmarkEnd w:id="102"/>
    </w:p>
    <w:p w14:paraId="7290A663" w14:textId="43E46432" w:rsidR="005549F4" w:rsidRDefault="00660CC8">
      <w:pPr>
        <w:rPr>
          <w:lang w:eastAsia="ja-JP"/>
        </w:rPr>
      </w:pPr>
      <w:r>
        <w:rPr>
          <w:lang w:eastAsia="ja-JP"/>
        </w:rPr>
        <w:t>5</w:t>
      </w:r>
      <w:r w:rsidR="0060306E">
        <w:rPr>
          <w:lang w:eastAsia="ja-JP"/>
        </w:rPr>
        <w:t>8</w:t>
      </w:r>
      <w:r w:rsidR="008815C9">
        <w:rPr>
          <w:lang w:eastAsia="ja-JP"/>
        </w:rPr>
        <w:t>.1</w:t>
      </w:r>
      <w:r w:rsidR="008815C9">
        <w:rPr>
          <w:lang w:eastAsia="ja-JP"/>
        </w:rPr>
        <w:tab/>
        <w:t>The following public holidays will be observed:</w:t>
      </w:r>
    </w:p>
    <w:p w14:paraId="324C0E5D" w14:textId="77777777" w:rsidR="005549F4" w:rsidRDefault="008815C9">
      <w:pPr>
        <w:ind w:left="720"/>
        <w:rPr>
          <w:lang w:eastAsia="ja-JP"/>
        </w:rPr>
      </w:pPr>
      <w:r>
        <w:rPr>
          <w:lang w:eastAsia="ja-JP"/>
        </w:rPr>
        <w:t>(a)</w:t>
      </w:r>
      <w:r>
        <w:rPr>
          <w:lang w:eastAsia="ja-JP"/>
        </w:rPr>
        <w:tab/>
        <w:t xml:space="preserve">New Year’s Day (1 January); </w:t>
      </w:r>
    </w:p>
    <w:p w14:paraId="2ACFDCEE" w14:textId="77777777" w:rsidR="005549F4" w:rsidRDefault="008815C9">
      <w:pPr>
        <w:ind w:left="720"/>
        <w:rPr>
          <w:lang w:eastAsia="ja-JP"/>
        </w:rPr>
      </w:pPr>
      <w:r>
        <w:rPr>
          <w:lang w:eastAsia="ja-JP"/>
        </w:rPr>
        <w:t>(b)</w:t>
      </w:r>
      <w:r>
        <w:rPr>
          <w:lang w:eastAsia="ja-JP"/>
        </w:rPr>
        <w:tab/>
        <w:t xml:space="preserve">Australia Day (26 January); </w:t>
      </w:r>
    </w:p>
    <w:p w14:paraId="035B5375" w14:textId="77777777" w:rsidR="005549F4" w:rsidRDefault="008815C9">
      <w:pPr>
        <w:ind w:left="720"/>
        <w:rPr>
          <w:lang w:eastAsia="ja-JP"/>
        </w:rPr>
      </w:pPr>
      <w:r>
        <w:rPr>
          <w:lang w:eastAsia="ja-JP"/>
        </w:rPr>
        <w:t>(c)</w:t>
      </w:r>
      <w:r>
        <w:rPr>
          <w:lang w:eastAsia="ja-JP"/>
        </w:rPr>
        <w:tab/>
        <w:t xml:space="preserve">Good Friday; </w:t>
      </w:r>
    </w:p>
    <w:p w14:paraId="619D5D6F" w14:textId="77777777" w:rsidR="005549F4" w:rsidRDefault="008815C9">
      <w:pPr>
        <w:ind w:left="720"/>
        <w:rPr>
          <w:lang w:eastAsia="ja-JP"/>
        </w:rPr>
      </w:pPr>
      <w:r>
        <w:rPr>
          <w:lang w:eastAsia="ja-JP"/>
        </w:rPr>
        <w:t>(d)</w:t>
      </w:r>
      <w:r>
        <w:rPr>
          <w:lang w:eastAsia="ja-JP"/>
        </w:rPr>
        <w:tab/>
        <w:t xml:space="preserve">Easter Monday; </w:t>
      </w:r>
    </w:p>
    <w:p w14:paraId="6D16526C" w14:textId="77777777" w:rsidR="005549F4" w:rsidRDefault="008815C9">
      <w:pPr>
        <w:ind w:left="720"/>
        <w:rPr>
          <w:lang w:eastAsia="ja-JP"/>
        </w:rPr>
      </w:pPr>
      <w:r>
        <w:rPr>
          <w:lang w:eastAsia="ja-JP"/>
        </w:rPr>
        <w:t>(e)</w:t>
      </w:r>
      <w:r>
        <w:rPr>
          <w:lang w:eastAsia="ja-JP"/>
        </w:rPr>
        <w:tab/>
        <w:t>Anzac Day (25 April);</w:t>
      </w:r>
    </w:p>
    <w:p w14:paraId="0C64F70B" w14:textId="77777777" w:rsidR="005549F4" w:rsidRDefault="008815C9">
      <w:pPr>
        <w:ind w:left="1440" w:hanging="720"/>
        <w:rPr>
          <w:lang w:eastAsia="ja-JP"/>
        </w:rPr>
      </w:pPr>
      <w:r>
        <w:rPr>
          <w:lang w:eastAsia="ja-JP"/>
        </w:rPr>
        <w:t>(f)</w:t>
      </w:r>
      <w:r>
        <w:rPr>
          <w:lang w:eastAsia="ja-JP"/>
        </w:rPr>
        <w:tab/>
        <w:t>Queen’s Birthday holiday (on the gazetted day on which it is celebrated in a state or territory or a region of a state or territory);</w:t>
      </w:r>
    </w:p>
    <w:p w14:paraId="18661393" w14:textId="77777777" w:rsidR="005549F4" w:rsidRDefault="008815C9">
      <w:pPr>
        <w:ind w:left="720"/>
        <w:rPr>
          <w:lang w:eastAsia="ja-JP"/>
        </w:rPr>
      </w:pPr>
      <w:r>
        <w:rPr>
          <w:lang w:eastAsia="ja-JP"/>
        </w:rPr>
        <w:t>(g)</w:t>
      </w:r>
      <w:r>
        <w:rPr>
          <w:lang w:eastAsia="ja-JP"/>
        </w:rPr>
        <w:tab/>
        <w:t>Christmas Day (25 December);</w:t>
      </w:r>
    </w:p>
    <w:p w14:paraId="1F09B92F" w14:textId="77777777" w:rsidR="005549F4" w:rsidRDefault="008815C9">
      <w:pPr>
        <w:ind w:left="720"/>
        <w:rPr>
          <w:lang w:eastAsia="ja-JP"/>
        </w:rPr>
      </w:pPr>
      <w:r>
        <w:rPr>
          <w:lang w:eastAsia="ja-JP"/>
        </w:rPr>
        <w:t>(h)</w:t>
      </w:r>
      <w:r>
        <w:rPr>
          <w:lang w:eastAsia="ja-JP"/>
        </w:rPr>
        <w:tab/>
        <w:t>Boxing Day (26 December); and</w:t>
      </w:r>
    </w:p>
    <w:p w14:paraId="5311FE30" w14:textId="77777777" w:rsidR="005549F4" w:rsidRDefault="008815C9">
      <w:pPr>
        <w:ind w:left="1440" w:hanging="720"/>
        <w:rPr>
          <w:lang w:eastAsia="ja-JP"/>
        </w:rPr>
      </w:pPr>
      <w:r>
        <w:rPr>
          <w:lang w:eastAsia="ja-JP"/>
        </w:rPr>
        <w:t>(</w:t>
      </w:r>
      <w:proofErr w:type="spellStart"/>
      <w:r>
        <w:rPr>
          <w:lang w:eastAsia="ja-JP"/>
        </w:rPr>
        <w:t>i</w:t>
      </w:r>
      <w:proofErr w:type="spellEnd"/>
      <w:r>
        <w:rPr>
          <w:lang w:eastAsia="ja-JP"/>
        </w:rPr>
        <w:t>)</w:t>
      </w:r>
      <w:r>
        <w:rPr>
          <w:lang w:eastAsia="ja-JP"/>
        </w:rPr>
        <w:tab/>
        <w:t>Any other day or part day that is declared or prescribed under a law of a State or Territory to be observed generally in that State or Territory, or a region within that State or Territory, as a public holiday, other than a day or part day, or a kind of day or part day, that is excluded by Regulations under the Act from counting as a public holiday.</w:t>
      </w:r>
    </w:p>
    <w:p w14:paraId="74516787" w14:textId="00B8733F" w:rsidR="005549F4" w:rsidRDefault="0060306E">
      <w:pPr>
        <w:ind w:left="720" w:hanging="720"/>
        <w:rPr>
          <w:lang w:eastAsia="ja-JP"/>
        </w:rPr>
      </w:pPr>
      <w:r>
        <w:rPr>
          <w:lang w:eastAsia="ja-JP"/>
        </w:rPr>
        <w:t>58</w:t>
      </w:r>
      <w:r w:rsidR="008815C9">
        <w:rPr>
          <w:lang w:eastAsia="ja-JP"/>
        </w:rPr>
        <w:t>.2</w:t>
      </w:r>
      <w:r w:rsidR="008815C9">
        <w:rPr>
          <w:lang w:eastAsia="ja-JP"/>
        </w:rPr>
        <w:tab/>
        <w:t>For all purposes of this Agreement Easter Saturday will be recognised as a Public Holiday.</w:t>
      </w:r>
    </w:p>
    <w:p w14:paraId="71FD9C0D" w14:textId="16281737" w:rsidR="005549F4" w:rsidRDefault="0060306E">
      <w:pPr>
        <w:ind w:left="720" w:hanging="720"/>
        <w:rPr>
          <w:lang w:eastAsia="ja-JP"/>
        </w:rPr>
      </w:pPr>
      <w:r>
        <w:rPr>
          <w:lang w:eastAsia="ja-JP"/>
        </w:rPr>
        <w:lastRenderedPageBreak/>
        <w:t>58</w:t>
      </w:r>
      <w:r w:rsidR="008815C9">
        <w:rPr>
          <w:lang w:eastAsia="ja-JP"/>
        </w:rPr>
        <w:t>.3</w:t>
      </w:r>
      <w:r w:rsidR="008815C9">
        <w:rPr>
          <w:lang w:eastAsia="ja-JP"/>
        </w:rPr>
        <w:tab/>
        <w:t>If under a state or territory law, a day or part day is substituted for one of the public holidays listed above, then the substituted day or part day is the public holiday.</w:t>
      </w:r>
    </w:p>
    <w:p w14:paraId="2958A239" w14:textId="207EC585" w:rsidR="005549F4" w:rsidRDefault="0060306E">
      <w:pPr>
        <w:ind w:left="720" w:hanging="720"/>
        <w:rPr>
          <w:lang w:eastAsia="ja-JP"/>
        </w:rPr>
      </w:pPr>
      <w:r>
        <w:rPr>
          <w:lang w:eastAsia="ja-JP"/>
        </w:rPr>
        <w:t>58</w:t>
      </w:r>
      <w:r w:rsidR="008815C9">
        <w:rPr>
          <w:lang w:eastAsia="ja-JP"/>
        </w:rPr>
        <w:t>.4</w:t>
      </w:r>
      <w:r w:rsidR="008815C9">
        <w:rPr>
          <w:lang w:eastAsia="ja-JP"/>
        </w:rPr>
        <w:tab/>
        <w:t xml:space="preserve">You and the </w:t>
      </w:r>
      <w:r w:rsidR="000432A5">
        <w:rPr>
          <w:lang w:eastAsia="ja-JP"/>
        </w:rPr>
        <w:t>s</w:t>
      </w:r>
      <w:r w:rsidR="008815C9">
        <w:rPr>
          <w:lang w:eastAsia="ja-JP"/>
        </w:rPr>
        <w:t>ecretary may agree on the substitution of a day or part day that would otherwise be a public holiday, having regard to operational requirements.</w:t>
      </w:r>
    </w:p>
    <w:p w14:paraId="48543627" w14:textId="43327142" w:rsidR="005549F4" w:rsidRDefault="0060306E" w:rsidP="00976BE4">
      <w:pPr>
        <w:spacing w:after="120"/>
        <w:ind w:left="720" w:hanging="720"/>
        <w:rPr>
          <w:lang w:eastAsia="ja-JP"/>
        </w:rPr>
      </w:pPr>
      <w:r>
        <w:rPr>
          <w:lang w:eastAsia="ja-JP"/>
        </w:rPr>
        <w:t>58</w:t>
      </w:r>
      <w:r w:rsidR="008815C9">
        <w:rPr>
          <w:lang w:eastAsia="ja-JP"/>
        </w:rPr>
        <w:t>.5</w:t>
      </w:r>
      <w:r w:rsidR="008815C9">
        <w:rPr>
          <w:lang w:eastAsia="ja-JP"/>
        </w:rPr>
        <w:tab/>
        <w:t>Where Christmas Day falls on a Saturday or Sunday and under state or territory law a substitute day is declared, Christmas Day and the substitute holiday will be paid at public holiday rates.</w:t>
      </w:r>
    </w:p>
    <w:p w14:paraId="61AE6104" w14:textId="22703AFF" w:rsidR="005549F4" w:rsidRDefault="0060306E" w:rsidP="00976BE4">
      <w:pPr>
        <w:spacing w:after="120"/>
        <w:ind w:left="720" w:hanging="720"/>
        <w:rPr>
          <w:lang w:eastAsia="ja-JP"/>
        </w:rPr>
      </w:pPr>
      <w:r>
        <w:rPr>
          <w:lang w:eastAsia="ja-JP"/>
        </w:rPr>
        <w:t>58</w:t>
      </w:r>
      <w:r w:rsidR="008815C9">
        <w:rPr>
          <w:lang w:eastAsia="ja-JP"/>
        </w:rPr>
        <w:t>.6</w:t>
      </w:r>
      <w:r w:rsidR="008815C9">
        <w:rPr>
          <w:lang w:eastAsia="ja-JP"/>
        </w:rPr>
        <w:tab/>
        <w:t>If you are absent on a day or part day that is a public holiday in the place where you are based for work purposes, you will be paid for the part or full day absence as if that day or part day was not a public holiday, except where you would not normally have worked on that day.</w:t>
      </w:r>
    </w:p>
    <w:p w14:paraId="79CCB10A" w14:textId="374435D0" w:rsidR="005549F4" w:rsidRDefault="0060306E">
      <w:pPr>
        <w:ind w:left="720" w:hanging="720"/>
        <w:rPr>
          <w:lang w:eastAsia="ja-JP"/>
        </w:rPr>
      </w:pPr>
      <w:r>
        <w:rPr>
          <w:lang w:eastAsia="ja-JP"/>
        </w:rPr>
        <w:t>58</w:t>
      </w:r>
      <w:r w:rsidR="008815C9">
        <w:rPr>
          <w:lang w:eastAsia="ja-JP"/>
        </w:rPr>
        <w:t>.7</w:t>
      </w:r>
      <w:r w:rsidR="008815C9">
        <w:rPr>
          <w:lang w:eastAsia="ja-JP"/>
        </w:rPr>
        <w:tab/>
        <w:t>Where a public holiday falls during a period when you are absent on leave (other than recreation or paid personal leave) you will not receive payment as a public holiday. Payment for that day would be in accordance with the form of leave (e.g. if on long service leave on half pay, payment is at half pay).</w:t>
      </w:r>
    </w:p>
    <w:p w14:paraId="3CB0BDA0" w14:textId="77777777" w:rsidR="005549F4" w:rsidRPr="00D779E0" w:rsidRDefault="008815C9" w:rsidP="00D779E0">
      <w:pPr>
        <w:pStyle w:val="Heading1"/>
      </w:pPr>
      <w:bookmarkStart w:id="103" w:name="_Toc2602348"/>
      <w:r w:rsidRPr="00D779E0">
        <w:lastRenderedPageBreak/>
        <w:t>PART 6 REDEPLOYMENT, REDUCTION AND RETRENCHMENT</w:t>
      </w:r>
      <w:bookmarkEnd w:id="103"/>
    </w:p>
    <w:p w14:paraId="636779AA" w14:textId="4A92B11A" w:rsidR="005549F4" w:rsidRPr="00D779E0" w:rsidRDefault="00660CC8" w:rsidP="00D779E0">
      <w:pPr>
        <w:pStyle w:val="Heading2"/>
      </w:pPr>
      <w:bookmarkStart w:id="104" w:name="_Toc2602349"/>
      <w:r w:rsidRPr="00D779E0">
        <w:t>5</w:t>
      </w:r>
      <w:r w:rsidR="0060306E" w:rsidRPr="00D779E0">
        <w:t>9</w:t>
      </w:r>
      <w:r w:rsidR="008815C9" w:rsidRPr="00D779E0">
        <w:t>.</w:t>
      </w:r>
      <w:r w:rsidR="008815C9" w:rsidRPr="00D779E0">
        <w:tab/>
        <w:t>Application</w:t>
      </w:r>
      <w:bookmarkEnd w:id="104"/>
    </w:p>
    <w:p w14:paraId="13B36718" w14:textId="3A6C42E7" w:rsidR="00660CC8" w:rsidRDefault="00660CC8" w:rsidP="00660CC8">
      <w:pPr>
        <w:ind w:left="720" w:hanging="720"/>
        <w:rPr>
          <w:lang w:eastAsia="ja-JP"/>
        </w:rPr>
      </w:pPr>
      <w:r>
        <w:rPr>
          <w:lang w:eastAsia="ja-JP"/>
        </w:rPr>
        <w:t>5</w:t>
      </w:r>
      <w:r w:rsidR="0060306E">
        <w:rPr>
          <w:lang w:eastAsia="ja-JP"/>
        </w:rPr>
        <w:t>9</w:t>
      </w:r>
      <w:r>
        <w:rPr>
          <w:lang w:eastAsia="ja-JP"/>
        </w:rPr>
        <w:t>.1</w:t>
      </w:r>
      <w:r>
        <w:rPr>
          <w:lang w:eastAsia="ja-JP"/>
        </w:rPr>
        <w:tab/>
        <w:t xml:space="preserve">The provisions contained in this </w:t>
      </w:r>
      <w:r w:rsidR="00EF4047">
        <w:rPr>
          <w:lang w:eastAsia="ja-JP"/>
        </w:rPr>
        <w:t>c</w:t>
      </w:r>
      <w:r>
        <w:rPr>
          <w:lang w:eastAsia="ja-JP"/>
        </w:rPr>
        <w:t>lause only apply to ongoing employees not on probation.</w:t>
      </w:r>
    </w:p>
    <w:p w14:paraId="6486D29E" w14:textId="7E866647" w:rsidR="00660CC8" w:rsidRDefault="0060306E" w:rsidP="00660CC8">
      <w:pPr>
        <w:ind w:left="720" w:hanging="720"/>
        <w:rPr>
          <w:lang w:eastAsia="ja-JP"/>
        </w:rPr>
      </w:pPr>
      <w:r>
        <w:rPr>
          <w:lang w:eastAsia="ja-JP"/>
        </w:rPr>
        <w:t>59</w:t>
      </w:r>
      <w:r w:rsidR="00660CC8">
        <w:rPr>
          <w:lang w:eastAsia="ja-JP"/>
        </w:rPr>
        <w:t>.2</w:t>
      </w:r>
      <w:r w:rsidR="00660CC8">
        <w:rPr>
          <w:lang w:eastAsia="ja-JP"/>
        </w:rPr>
        <w:tab/>
        <w:t>You are an “excess employee” if:</w:t>
      </w:r>
    </w:p>
    <w:p w14:paraId="234ADB81" w14:textId="77777777" w:rsidR="00660CC8" w:rsidRDefault="00660CC8" w:rsidP="00660CC8">
      <w:pPr>
        <w:ind w:left="1440" w:hanging="720"/>
        <w:rPr>
          <w:lang w:eastAsia="ja-JP"/>
        </w:rPr>
      </w:pPr>
      <w:r w:rsidRPr="00660CC8">
        <w:rPr>
          <w:lang w:eastAsia="ja-JP"/>
        </w:rPr>
        <w:t>(</w:t>
      </w:r>
      <w:r>
        <w:rPr>
          <w:lang w:eastAsia="ja-JP"/>
        </w:rPr>
        <w:t>a</w:t>
      </w:r>
      <w:r w:rsidRPr="00660CC8">
        <w:rPr>
          <w:lang w:eastAsia="ja-JP"/>
        </w:rPr>
        <w:t>)</w:t>
      </w:r>
      <w:r w:rsidRPr="00660CC8">
        <w:rPr>
          <w:lang w:eastAsia="ja-JP"/>
        </w:rPr>
        <w:tab/>
        <w:t>you are included in a class of employees employed in the department, and that class comprises a greater number of employees than is necessary for the</w:t>
      </w:r>
      <w:r>
        <w:rPr>
          <w:lang w:eastAsia="ja-JP"/>
        </w:rPr>
        <w:t xml:space="preserve"> efficient and economical working of the department; or</w:t>
      </w:r>
    </w:p>
    <w:p w14:paraId="09D3B11E" w14:textId="77777777" w:rsidR="00660CC8" w:rsidRPr="00660CC8" w:rsidRDefault="00660CC8" w:rsidP="00660CC8">
      <w:pPr>
        <w:ind w:left="1440" w:hanging="720"/>
        <w:rPr>
          <w:lang w:eastAsia="ja-JP"/>
        </w:rPr>
      </w:pPr>
      <w:r w:rsidRPr="00660CC8">
        <w:rPr>
          <w:lang w:eastAsia="ja-JP"/>
        </w:rPr>
        <w:t>(</w:t>
      </w:r>
      <w:r>
        <w:rPr>
          <w:lang w:eastAsia="ja-JP"/>
        </w:rPr>
        <w:t>b</w:t>
      </w:r>
      <w:r w:rsidRPr="00660CC8">
        <w:rPr>
          <w:lang w:eastAsia="ja-JP"/>
        </w:rPr>
        <w:t>)</w:t>
      </w:r>
      <w:r w:rsidRPr="00660CC8">
        <w:rPr>
          <w:lang w:eastAsia="ja-JP"/>
        </w:rPr>
        <w:tab/>
        <w:t>your services cannot be effectively used because of technological or other changes, or changes in the nature, extent or organisation of the functions of the department; or</w:t>
      </w:r>
    </w:p>
    <w:p w14:paraId="193E89CB" w14:textId="664F6B9C" w:rsidR="00660CC8" w:rsidRPr="00660CC8" w:rsidRDefault="00660CC8" w:rsidP="00660CC8">
      <w:pPr>
        <w:ind w:left="1440" w:hanging="720"/>
        <w:rPr>
          <w:lang w:eastAsia="ja-JP"/>
        </w:rPr>
      </w:pPr>
      <w:r w:rsidRPr="00660CC8">
        <w:rPr>
          <w:lang w:eastAsia="ja-JP"/>
        </w:rPr>
        <w:t>(</w:t>
      </w:r>
      <w:r>
        <w:rPr>
          <w:lang w:eastAsia="ja-JP"/>
        </w:rPr>
        <w:t>c</w:t>
      </w:r>
      <w:r w:rsidRPr="00660CC8">
        <w:rPr>
          <w:lang w:eastAsia="ja-JP"/>
        </w:rPr>
        <w:t>)</w:t>
      </w:r>
      <w:r w:rsidRPr="00660CC8">
        <w:rPr>
          <w:lang w:eastAsia="ja-JP"/>
        </w:rPr>
        <w:tab/>
        <w:t xml:space="preserve">the duties usually performed by you are to be performed at a different locality, you are not willing to perform duties at the locality and the </w:t>
      </w:r>
      <w:r w:rsidR="000432A5">
        <w:rPr>
          <w:lang w:eastAsia="ja-JP"/>
        </w:rPr>
        <w:t>s</w:t>
      </w:r>
      <w:r w:rsidRPr="00660CC8">
        <w:rPr>
          <w:lang w:eastAsia="ja-JP"/>
        </w:rPr>
        <w:t>ecretary has determined that these provisions will apply to you.</w:t>
      </w:r>
    </w:p>
    <w:p w14:paraId="0F38E593" w14:textId="205F0EEB" w:rsidR="00660CC8" w:rsidRPr="00D779E0" w:rsidRDefault="0060306E" w:rsidP="00D779E0">
      <w:pPr>
        <w:pStyle w:val="Heading2"/>
      </w:pPr>
      <w:bookmarkStart w:id="105" w:name="_Toc2602350"/>
      <w:r w:rsidRPr="00D779E0">
        <w:t>60</w:t>
      </w:r>
      <w:r w:rsidR="00660CC8" w:rsidRPr="00D779E0">
        <w:t>.</w:t>
      </w:r>
      <w:r w:rsidR="00660CC8" w:rsidRPr="00D779E0">
        <w:tab/>
        <w:t>Consultation process</w:t>
      </w:r>
      <w:bookmarkEnd w:id="105"/>
    </w:p>
    <w:p w14:paraId="14CBEE0E" w14:textId="28612D29" w:rsidR="00660CC8" w:rsidRDefault="0060306E" w:rsidP="00660CC8">
      <w:pPr>
        <w:ind w:left="720" w:hanging="720"/>
        <w:rPr>
          <w:lang w:eastAsia="ja-JP"/>
        </w:rPr>
      </w:pPr>
      <w:r>
        <w:rPr>
          <w:lang w:eastAsia="ja-JP"/>
        </w:rPr>
        <w:t>60</w:t>
      </w:r>
      <w:r w:rsidR="00660CC8">
        <w:rPr>
          <w:lang w:eastAsia="ja-JP"/>
        </w:rPr>
        <w:t>.1</w:t>
      </w:r>
      <w:r w:rsidR="00660CC8">
        <w:rPr>
          <w:lang w:eastAsia="ja-JP"/>
        </w:rPr>
        <w:tab/>
        <w:t xml:space="preserve">When the </w:t>
      </w:r>
      <w:r w:rsidR="000432A5">
        <w:rPr>
          <w:lang w:eastAsia="ja-JP"/>
        </w:rPr>
        <w:t>s</w:t>
      </w:r>
      <w:r w:rsidR="00660CC8">
        <w:rPr>
          <w:lang w:eastAsia="ja-JP"/>
        </w:rPr>
        <w:t xml:space="preserve">ecretary is aware that you are likely to become excess, the </w:t>
      </w:r>
      <w:r w:rsidR="000432A5">
        <w:rPr>
          <w:lang w:eastAsia="ja-JP"/>
        </w:rPr>
        <w:t>s</w:t>
      </w:r>
      <w:r w:rsidR="00660CC8">
        <w:rPr>
          <w:lang w:eastAsia="ja-JP"/>
        </w:rPr>
        <w:t>ecretary will advise you of the situation, in writing.</w:t>
      </w:r>
    </w:p>
    <w:p w14:paraId="6E7844A8" w14:textId="330E53C3" w:rsidR="00660CC8" w:rsidRDefault="0060306E" w:rsidP="00660CC8">
      <w:pPr>
        <w:ind w:left="720" w:hanging="720"/>
        <w:rPr>
          <w:lang w:eastAsia="ja-JP"/>
        </w:rPr>
      </w:pPr>
      <w:r>
        <w:rPr>
          <w:lang w:eastAsia="ja-JP"/>
        </w:rPr>
        <w:t>60</w:t>
      </w:r>
      <w:r w:rsidR="00660CC8">
        <w:rPr>
          <w:lang w:eastAsia="ja-JP"/>
        </w:rPr>
        <w:t>.2</w:t>
      </w:r>
      <w:r w:rsidR="00660CC8">
        <w:rPr>
          <w:lang w:eastAsia="ja-JP"/>
        </w:rPr>
        <w:tab/>
        <w:t xml:space="preserve">The </w:t>
      </w:r>
      <w:r w:rsidR="000432A5">
        <w:rPr>
          <w:lang w:eastAsia="ja-JP"/>
        </w:rPr>
        <w:t>s</w:t>
      </w:r>
      <w:r w:rsidR="00660CC8">
        <w:rPr>
          <w:lang w:eastAsia="ja-JP"/>
        </w:rPr>
        <w:t>ecretary will hold discussions with you to consider:</w:t>
      </w:r>
    </w:p>
    <w:p w14:paraId="16EEDC5E" w14:textId="77777777" w:rsidR="00660CC8" w:rsidRPr="00660CC8" w:rsidRDefault="00660CC8" w:rsidP="00660CC8">
      <w:pPr>
        <w:ind w:left="1440" w:hanging="720"/>
        <w:rPr>
          <w:lang w:eastAsia="ja-JP"/>
        </w:rPr>
      </w:pPr>
      <w:r w:rsidRPr="00660CC8">
        <w:rPr>
          <w:lang w:eastAsia="ja-JP"/>
        </w:rPr>
        <w:t>(</w:t>
      </w:r>
      <w:r w:rsidR="009E3B5A">
        <w:rPr>
          <w:lang w:eastAsia="ja-JP"/>
        </w:rPr>
        <w:t>a</w:t>
      </w:r>
      <w:r w:rsidRPr="00660CC8">
        <w:rPr>
          <w:lang w:eastAsia="ja-JP"/>
        </w:rPr>
        <w:t>)</w:t>
      </w:r>
      <w:r w:rsidRPr="00660CC8">
        <w:rPr>
          <w:lang w:eastAsia="ja-JP"/>
        </w:rPr>
        <w:tab/>
        <w:t>reasons for your excess situation and the method used to determine excess employees;</w:t>
      </w:r>
    </w:p>
    <w:p w14:paraId="6488B506" w14:textId="77777777" w:rsidR="00660CC8" w:rsidRPr="00660CC8" w:rsidRDefault="00660CC8" w:rsidP="00660CC8">
      <w:pPr>
        <w:ind w:left="1440" w:hanging="720"/>
        <w:rPr>
          <w:lang w:eastAsia="ja-JP"/>
        </w:rPr>
      </w:pPr>
      <w:r w:rsidRPr="00660CC8">
        <w:rPr>
          <w:lang w:eastAsia="ja-JP"/>
        </w:rPr>
        <w:lastRenderedPageBreak/>
        <w:t>(</w:t>
      </w:r>
      <w:r w:rsidR="009E3B5A">
        <w:rPr>
          <w:lang w:eastAsia="ja-JP"/>
        </w:rPr>
        <w:t>b</w:t>
      </w:r>
      <w:r w:rsidRPr="00660CC8">
        <w:rPr>
          <w:lang w:eastAsia="ja-JP"/>
        </w:rPr>
        <w:t>)</w:t>
      </w:r>
      <w:r w:rsidRPr="00660CC8">
        <w:rPr>
          <w:lang w:eastAsia="ja-JP"/>
        </w:rPr>
        <w:tab/>
        <w:t>measures that could be taken to resolve the situation, including redeployment opportunities for you at or below your classification level;</w:t>
      </w:r>
    </w:p>
    <w:p w14:paraId="6B958DD4" w14:textId="77777777" w:rsidR="00660CC8" w:rsidRPr="00660CC8" w:rsidRDefault="00660CC8" w:rsidP="00660CC8">
      <w:pPr>
        <w:ind w:left="1440" w:hanging="720"/>
        <w:rPr>
          <w:lang w:eastAsia="ja-JP"/>
        </w:rPr>
      </w:pPr>
      <w:r w:rsidRPr="00660CC8">
        <w:rPr>
          <w:lang w:eastAsia="ja-JP"/>
        </w:rPr>
        <w:t>(</w:t>
      </w:r>
      <w:r w:rsidR="009E3B5A">
        <w:rPr>
          <w:lang w:eastAsia="ja-JP"/>
        </w:rPr>
        <w:t>c</w:t>
      </w:r>
      <w:r w:rsidRPr="00660CC8">
        <w:rPr>
          <w:lang w:eastAsia="ja-JP"/>
        </w:rPr>
        <w:t>)</w:t>
      </w:r>
      <w:r w:rsidRPr="00660CC8">
        <w:rPr>
          <w:lang w:eastAsia="ja-JP"/>
        </w:rPr>
        <w:tab/>
        <w:t>job swap opportunities at level;</w:t>
      </w:r>
    </w:p>
    <w:p w14:paraId="636EF85F" w14:textId="77777777" w:rsidR="00660CC8" w:rsidRPr="00660CC8" w:rsidRDefault="00660CC8" w:rsidP="00660CC8">
      <w:pPr>
        <w:ind w:left="1440" w:hanging="720"/>
        <w:rPr>
          <w:lang w:eastAsia="ja-JP"/>
        </w:rPr>
      </w:pPr>
      <w:r w:rsidRPr="00660CC8">
        <w:rPr>
          <w:lang w:eastAsia="ja-JP"/>
        </w:rPr>
        <w:t>(</w:t>
      </w:r>
      <w:r w:rsidR="009E3B5A">
        <w:rPr>
          <w:lang w:eastAsia="ja-JP"/>
        </w:rPr>
        <w:t>d)</w:t>
      </w:r>
      <w:r w:rsidRPr="00660CC8">
        <w:rPr>
          <w:lang w:eastAsia="ja-JP"/>
        </w:rPr>
        <w:tab/>
        <w:t>referral to an appropriate employment agency; and</w:t>
      </w:r>
    </w:p>
    <w:p w14:paraId="333B462E" w14:textId="77777777" w:rsidR="00660CC8" w:rsidRPr="00660CC8" w:rsidRDefault="00660CC8" w:rsidP="00660CC8">
      <w:pPr>
        <w:ind w:left="1440" w:hanging="720"/>
        <w:rPr>
          <w:lang w:eastAsia="ja-JP"/>
        </w:rPr>
      </w:pPr>
      <w:r w:rsidRPr="00660CC8">
        <w:rPr>
          <w:lang w:eastAsia="ja-JP"/>
        </w:rPr>
        <w:t>(</w:t>
      </w:r>
      <w:r w:rsidR="009E3B5A">
        <w:rPr>
          <w:lang w:eastAsia="ja-JP"/>
        </w:rPr>
        <w:t>e</w:t>
      </w:r>
      <w:r w:rsidRPr="00660CC8">
        <w:rPr>
          <w:lang w:eastAsia="ja-JP"/>
        </w:rPr>
        <w:t>)</w:t>
      </w:r>
      <w:r w:rsidRPr="00660CC8">
        <w:rPr>
          <w:lang w:eastAsia="ja-JP"/>
        </w:rPr>
        <w:tab/>
        <w:t>whether voluntary retrenchment might be appropriate.</w:t>
      </w:r>
    </w:p>
    <w:p w14:paraId="04001B3F" w14:textId="47B03FD3" w:rsidR="00660CC8" w:rsidRDefault="0060306E" w:rsidP="009E3B5A">
      <w:pPr>
        <w:ind w:left="720" w:hanging="720"/>
        <w:rPr>
          <w:lang w:eastAsia="ja-JP"/>
        </w:rPr>
      </w:pPr>
      <w:r>
        <w:rPr>
          <w:lang w:eastAsia="ja-JP"/>
        </w:rPr>
        <w:t>60</w:t>
      </w:r>
      <w:r w:rsidR="009E3B5A">
        <w:rPr>
          <w:lang w:eastAsia="ja-JP"/>
        </w:rPr>
        <w:t>.3</w:t>
      </w:r>
      <w:r w:rsidR="00660CC8">
        <w:rPr>
          <w:lang w:eastAsia="ja-JP"/>
        </w:rPr>
        <w:tab/>
        <w:t xml:space="preserve">Where you nominate a representative, the </w:t>
      </w:r>
      <w:r w:rsidR="000432A5">
        <w:rPr>
          <w:lang w:eastAsia="ja-JP"/>
        </w:rPr>
        <w:t>s</w:t>
      </w:r>
      <w:r w:rsidR="00660CC8">
        <w:rPr>
          <w:lang w:eastAsia="ja-JP"/>
        </w:rPr>
        <w:t xml:space="preserve">ecretary will hold the discussions with </w:t>
      </w:r>
      <w:r w:rsidR="004A79B3">
        <w:rPr>
          <w:lang w:eastAsia="ja-JP"/>
        </w:rPr>
        <w:t xml:space="preserve">you and </w:t>
      </w:r>
      <w:r w:rsidR="00660CC8">
        <w:rPr>
          <w:lang w:eastAsia="ja-JP"/>
        </w:rPr>
        <w:t>your representative.</w:t>
      </w:r>
    </w:p>
    <w:p w14:paraId="1321ECC6" w14:textId="4F8D4F47" w:rsidR="00660CC8" w:rsidRDefault="0060306E" w:rsidP="009E3B5A">
      <w:pPr>
        <w:ind w:left="720" w:hanging="720"/>
        <w:rPr>
          <w:lang w:eastAsia="ja-JP"/>
        </w:rPr>
      </w:pPr>
      <w:r>
        <w:rPr>
          <w:lang w:eastAsia="ja-JP"/>
        </w:rPr>
        <w:t>60</w:t>
      </w:r>
      <w:r w:rsidR="009E3B5A">
        <w:rPr>
          <w:lang w:eastAsia="ja-JP"/>
        </w:rPr>
        <w:t>.4</w:t>
      </w:r>
      <w:r w:rsidR="00660CC8">
        <w:rPr>
          <w:lang w:eastAsia="ja-JP"/>
        </w:rPr>
        <w:tab/>
        <w:t xml:space="preserve">The </w:t>
      </w:r>
      <w:r w:rsidR="000432A5">
        <w:rPr>
          <w:lang w:eastAsia="ja-JP"/>
        </w:rPr>
        <w:t>s</w:t>
      </w:r>
      <w:r w:rsidR="00660CC8">
        <w:rPr>
          <w:lang w:eastAsia="ja-JP"/>
        </w:rPr>
        <w:t>ecretary may, prior to the conclusion of these discussions, invite employees who are not excess to express interest in voluntary retrenchment, where the retrenchment of those employees permits the redeployment of employees who are in an excess situation and who would otherwise remain excess.</w:t>
      </w:r>
    </w:p>
    <w:p w14:paraId="178513D7" w14:textId="7B273786" w:rsidR="00660CC8" w:rsidRDefault="0060306E" w:rsidP="009E3B5A">
      <w:pPr>
        <w:ind w:left="720" w:hanging="720"/>
        <w:rPr>
          <w:lang w:eastAsia="ja-JP"/>
        </w:rPr>
      </w:pPr>
      <w:r>
        <w:rPr>
          <w:lang w:eastAsia="ja-JP"/>
        </w:rPr>
        <w:t>60</w:t>
      </w:r>
      <w:r w:rsidR="009E3B5A">
        <w:rPr>
          <w:lang w:eastAsia="ja-JP"/>
        </w:rPr>
        <w:t>.5</w:t>
      </w:r>
      <w:r w:rsidR="00660CC8">
        <w:rPr>
          <w:lang w:eastAsia="ja-JP"/>
        </w:rPr>
        <w:tab/>
        <w:t xml:space="preserve">The </w:t>
      </w:r>
      <w:r w:rsidR="000432A5">
        <w:rPr>
          <w:lang w:eastAsia="ja-JP"/>
        </w:rPr>
        <w:t>s</w:t>
      </w:r>
      <w:r w:rsidR="00660CC8">
        <w:rPr>
          <w:lang w:eastAsia="ja-JP"/>
        </w:rPr>
        <w:t>ecretary will determine if you are excess to the requirements of the department and if so, advise you of this in writing:</w:t>
      </w:r>
    </w:p>
    <w:p w14:paraId="6756E383" w14:textId="2A89FCA1" w:rsidR="00660CC8" w:rsidRPr="009E3B5A" w:rsidRDefault="00660CC8" w:rsidP="009E3B5A">
      <w:pPr>
        <w:ind w:left="1440" w:hanging="720"/>
        <w:rPr>
          <w:lang w:eastAsia="ja-JP"/>
        </w:rPr>
      </w:pPr>
      <w:r w:rsidRPr="009E3B5A">
        <w:rPr>
          <w:lang w:eastAsia="ja-JP"/>
        </w:rPr>
        <w:t>(</w:t>
      </w:r>
      <w:r w:rsidR="009E3B5A">
        <w:rPr>
          <w:lang w:eastAsia="ja-JP"/>
        </w:rPr>
        <w:t>a</w:t>
      </w:r>
      <w:r w:rsidRPr="009E3B5A">
        <w:rPr>
          <w:lang w:eastAsia="ja-JP"/>
        </w:rPr>
        <w:t>)</w:t>
      </w:r>
      <w:r w:rsidRPr="009E3B5A">
        <w:rPr>
          <w:lang w:eastAsia="ja-JP"/>
        </w:rPr>
        <w:tab/>
        <w:t xml:space="preserve">after the discussions in </w:t>
      </w:r>
      <w:r w:rsidR="00EF4047">
        <w:rPr>
          <w:lang w:eastAsia="ja-JP"/>
        </w:rPr>
        <w:t>c</w:t>
      </w:r>
      <w:r w:rsidRPr="009E3B5A">
        <w:rPr>
          <w:lang w:eastAsia="ja-JP"/>
        </w:rPr>
        <w:t xml:space="preserve">lause </w:t>
      </w:r>
      <w:r w:rsidR="00CA0F76">
        <w:rPr>
          <w:lang w:eastAsia="ja-JP"/>
        </w:rPr>
        <w:t>60</w:t>
      </w:r>
      <w:r w:rsidRPr="009E3B5A">
        <w:rPr>
          <w:lang w:eastAsia="ja-JP"/>
        </w:rPr>
        <w:t>.2 (b) and (c) have been held; or</w:t>
      </w:r>
    </w:p>
    <w:p w14:paraId="0B631294" w14:textId="38E85129" w:rsidR="00660CC8" w:rsidRPr="009E3B5A" w:rsidRDefault="00660CC8" w:rsidP="009E3B5A">
      <w:pPr>
        <w:ind w:left="1440" w:hanging="720"/>
        <w:rPr>
          <w:lang w:eastAsia="ja-JP"/>
        </w:rPr>
      </w:pPr>
      <w:r w:rsidRPr="009E3B5A">
        <w:rPr>
          <w:lang w:eastAsia="ja-JP"/>
        </w:rPr>
        <w:t>(</w:t>
      </w:r>
      <w:r w:rsidR="009E3B5A">
        <w:rPr>
          <w:lang w:eastAsia="ja-JP"/>
        </w:rPr>
        <w:t>b</w:t>
      </w:r>
      <w:r w:rsidRPr="009E3B5A">
        <w:rPr>
          <w:lang w:eastAsia="ja-JP"/>
        </w:rPr>
        <w:t>)</w:t>
      </w:r>
      <w:r w:rsidRPr="009E3B5A">
        <w:rPr>
          <w:lang w:eastAsia="ja-JP"/>
        </w:rPr>
        <w:tab/>
        <w:t xml:space="preserve">one month after the </w:t>
      </w:r>
      <w:r w:rsidR="000432A5">
        <w:rPr>
          <w:lang w:eastAsia="ja-JP"/>
        </w:rPr>
        <w:t>s</w:t>
      </w:r>
      <w:r w:rsidRPr="009E3B5A">
        <w:rPr>
          <w:lang w:eastAsia="ja-JP"/>
        </w:rPr>
        <w:t xml:space="preserve">ecretary has requested discussions pursuant to </w:t>
      </w:r>
      <w:r w:rsidR="00EF4047">
        <w:rPr>
          <w:lang w:eastAsia="ja-JP"/>
        </w:rPr>
        <w:t>c</w:t>
      </w:r>
      <w:r w:rsidRPr="009E3B5A">
        <w:rPr>
          <w:lang w:eastAsia="ja-JP"/>
        </w:rPr>
        <w:t xml:space="preserve">lause </w:t>
      </w:r>
      <w:r w:rsidR="00CA0F76">
        <w:rPr>
          <w:lang w:eastAsia="ja-JP"/>
        </w:rPr>
        <w:t>60</w:t>
      </w:r>
      <w:r w:rsidRPr="009E3B5A">
        <w:rPr>
          <w:lang w:eastAsia="ja-JP"/>
        </w:rPr>
        <w:t>.2 (b) and (c) and you or your nominated representative have declined to discuss the matter.</w:t>
      </w:r>
    </w:p>
    <w:p w14:paraId="72CC6026" w14:textId="437E6AAF" w:rsidR="00660CC8" w:rsidRDefault="0060306E" w:rsidP="009E3B5A">
      <w:pPr>
        <w:ind w:left="720" w:hanging="720"/>
        <w:rPr>
          <w:lang w:eastAsia="ja-JP"/>
        </w:rPr>
      </w:pPr>
      <w:r>
        <w:rPr>
          <w:lang w:eastAsia="ja-JP"/>
        </w:rPr>
        <w:t>60</w:t>
      </w:r>
      <w:r w:rsidR="009E3B5A">
        <w:rPr>
          <w:lang w:eastAsia="ja-JP"/>
        </w:rPr>
        <w:t>.6</w:t>
      </w:r>
      <w:r w:rsidR="00660CC8">
        <w:rPr>
          <w:lang w:eastAsia="ja-JP"/>
        </w:rPr>
        <w:tab/>
        <w:t xml:space="preserve">The </w:t>
      </w:r>
      <w:r w:rsidR="000432A5">
        <w:rPr>
          <w:lang w:eastAsia="ja-JP"/>
        </w:rPr>
        <w:t>s</w:t>
      </w:r>
      <w:r w:rsidR="00660CC8">
        <w:rPr>
          <w:lang w:eastAsia="ja-JP"/>
        </w:rPr>
        <w:t>ecretary will then consult with the employees who have been determined to be excess and establish those who want to be offered voluntary retrenchment immediately and those who want to seek redeployment. An employee seeking redeployment will be advised in writing that they are excess (if this has not already occurred) and will immediately be referred to an appropriate employment agency for redeployment assistance.</w:t>
      </w:r>
    </w:p>
    <w:p w14:paraId="25918E56" w14:textId="2F0B2504" w:rsidR="00660CC8" w:rsidRDefault="0060306E" w:rsidP="009E3B5A">
      <w:pPr>
        <w:ind w:left="720" w:hanging="720"/>
        <w:rPr>
          <w:lang w:eastAsia="ja-JP"/>
        </w:rPr>
      </w:pPr>
      <w:r>
        <w:rPr>
          <w:lang w:eastAsia="ja-JP"/>
        </w:rPr>
        <w:lastRenderedPageBreak/>
        <w:t>60</w:t>
      </w:r>
      <w:r w:rsidR="009E3B5A">
        <w:rPr>
          <w:lang w:eastAsia="ja-JP"/>
        </w:rPr>
        <w:t>.7</w:t>
      </w:r>
      <w:r w:rsidR="00660CC8">
        <w:rPr>
          <w:lang w:eastAsia="ja-JP"/>
        </w:rPr>
        <w:tab/>
        <w:t xml:space="preserve">The </w:t>
      </w:r>
      <w:r w:rsidR="000432A5">
        <w:rPr>
          <w:lang w:eastAsia="ja-JP"/>
        </w:rPr>
        <w:t>s</w:t>
      </w:r>
      <w:r w:rsidR="00660CC8">
        <w:rPr>
          <w:lang w:eastAsia="ja-JP"/>
        </w:rPr>
        <w:t>ecretary will take all reasonable steps</w:t>
      </w:r>
      <w:r w:rsidR="001E5152">
        <w:rPr>
          <w:lang w:eastAsia="ja-JP"/>
        </w:rPr>
        <w:t xml:space="preserve"> in accordance with the APSC redeployment policy to redeploy an excess employee</w:t>
      </w:r>
      <w:r w:rsidR="00660CC8">
        <w:rPr>
          <w:lang w:eastAsia="ja-JP"/>
        </w:rPr>
        <w:t>.</w:t>
      </w:r>
    </w:p>
    <w:p w14:paraId="5C0E4EE2" w14:textId="094A337A" w:rsidR="00660CC8" w:rsidRPr="00D779E0" w:rsidRDefault="0060306E" w:rsidP="00D779E0">
      <w:pPr>
        <w:pStyle w:val="Heading2"/>
      </w:pPr>
      <w:bookmarkStart w:id="106" w:name="_Toc2602351"/>
      <w:r w:rsidRPr="00D779E0">
        <w:t>61</w:t>
      </w:r>
      <w:r w:rsidR="009E3B5A" w:rsidRPr="00D779E0">
        <w:t>.</w:t>
      </w:r>
      <w:r w:rsidR="00660CC8" w:rsidRPr="00D779E0">
        <w:tab/>
        <w:t>Voluntary retrenchment</w:t>
      </w:r>
      <w:bookmarkEnd w:id="106"/>
    </w:p>
    <w:p w14:paraId="2BF5258B" w14:textId="5997D36F" w:rsidR="00660CC8" w:rsidRDefault="0060306E" w:rsidP="009E3B5A">
      <w:pPr>
        <w:ind w:left="720" w:hanging="720"/>
        <w:rPr>
          <w:lang w:eastAsia="ja-JP"/>
        </w:rPr>
      </w:pPr>
      <w:r>
        <w:rPr>
          <w:lang w:eastAsia="ja-JP"/>
        </w:rPr>
        <w:t>61</w:t>
      </w:r>
      <w:r w:rsidR="009E3B5A">
        <w:rPr>
          <w:lang w:eastAsia="ja-JP"/>
        </w:rPr>
        <w:t>.1</w:t>
      </w:r>
      <w:r w:rsidR="00660CC8">
        <w:rPr>
          <w:lang w:eastAsia="ja-JP"/>
        </w:rPr>
        <w:tab/>
        <w:t xml:space="preserve">Where the </w:t>
      </w:r>
      <w:r w:rsidR="000432A5">
        <w:rPr>
          <w:lang w:eastAsia="ja-JP"/>
        </w:rPr>
        <w:t>s</w:t>
      </w:r>
      <w:r w:rsidR="00660CC8">
        <w:rPr>
          <w:lang w:eastAsia="ja-JP"/>
        </w:rPr>
        <w:t>ecretary invites you as an excess employee to accept voluntary retrenchment, you will have one month in which to accept the offer.</w:t>
      </w:r>
    </w:p>
    <w:p w14:paraId="76AE1F7B" w14:textId="63686838" w:rsidR="00660CC8" w:rsidRDefault="0060306E" w:rsidP="009E3B5A">
      <w:pPr>
        <w:ind w:left="720" w:hanging="720"/>
        <w:rPr>
          <w:lang w:eastAsia="ja-JP"/>
        </w:rPr>
      </w:pPr>
      <w:r>
        <w:rPr>
          <w:lang w:eastAsia="ja-JP"/>
        </w:rPr>
        <w:t>61</w:t>
      </w:r>
      <w:r w:rsidR="009E3B5A">
        <w:rPr>
          <w:lang w:eastAsia="ja-JP"/>
        </w:rPr>
        <w:t>.2</w:t>
      </w:r>
      <w:r w:rsidR="00660CC8">
        <w:rPr>
          <w:lang w:eastAsia="ja-JP"/>
        </w:rPr>
        <w:tab/>
        <w:t>Within that month you will be given:</w:t>
      </w:r>
    </w:p>
    <w:p w14:paraId="10FAB7A9" w14:textId="77777777" w:rsidR="00660CC8" w:rsidRPr="009E3B5A" w:rsidRDefault="00660CC8" w:rsidP="009E3B5A">
      <w:pPr>
        <w:ind w:left="1440" w:hanging="720"/>
        <w:rPr>
          <w:lang w:eastAsia="ja-JP"/>
        </w:rPr>
      </w:pPr>
      <w:r w:rsidRPr="009E3B5A">
        <w:rPr>
          <w:lang w:eastAsia="ja-JP"/>
        </w:rPr>
        <w:t>(</w:t>
      </w:r>
      <w:r w:rsidR="009E3B5A">
        <w:rPr>
          <w:lang w:eastAsia="ja-JP"/>
        </w:rPr>
        <w:t>a</w:t>
      </w:r>
      <w:r w:rsidRPr="009E3B5A">
        <w:rPr>
          <w:lang w:eastAsia="ja-JP"/>
        </w:rPr>
        <w:t>)</w:t>
      </w:r>
      <w:r w:rsidRPr="009E3B5A">
        <w:rPr>
          <w:lang w:eastAsia="ja-JP"/>
        </w:rPr>
        <w:tab/>
        <w:t>information on the amount of the severance benefit, payment in lieu of notice and payment of accrued leave credits;</w:t>
      </w:r>
    </w:p>
    <w:p w14:paraId="7D64792D" w14:textId="77777777" w:rsidR="00660CC8" w:rsidRPr="009E3B5A" w:rsidRDefault="00660CC8" w:rsidP="009E3B5A">
      <w:pPr>
        <w:ind w:left="1440" w:hanging="720"/>
        <w:rPr>
          <w:lang w:eastAsia="ja-JP"/>
        </w:rPr>
      </w:pPr>
      <w:r w:rsidRPr="009E3B5A">
        <w:rPr>
          <w:lang w:eastAsia="ja-JP"/>
        </w:rPr>
        <w:t>(</w:t>
      </w:r>
      <w:r w:rsidR="009E3B5A">
        <w:rPr>
          <w:lang w:eastAsia="ja-JP"/>
        </w:rPr>
        <w:t>b</w:t>
      </w:r>
      <w:r w:rsidRPr="009E3B5A">
        <w:rPr>
          <w:lang w:eastAsia="ja-JP"/>
        </w:rPr>
        <w:t>)</w:t>
      </w:r>
      <w:r w:rsidRPr="009E3B5A">
        <w:rPr>
          <w:lang w:eastAsia="ja-JP"/>
        </w:rPr>
        <w:tab/>
        <w:t>information on the taxation rules applying to the various payments;</w:t>
      </w:r>
    </w:p>
    <w:p w14:paraId="1289A8B0" w14:textId="77777777" w:rsidR="00660CC8" w:rsidRPr="009E3B5A" w:rsidRDefault="00660CC8" w:rsidP="009E3B5A">
      <w:pPr>
        <w:ind w:left="1440" w:hanging="720"/>
        <w:rPr>
          <w:lang w:eastAsia="ja-JP"/>
        </w:rPr>
      </w:pPr>
      <w:r w:rsidRPr="009E3B5A">
        <w:rPr>
          <w:lang w:eastAsia="ja-JP"/>
        </w:rPr>
        <w:t>(</w:t>
      </w:r>
      <w:r w:rsidR="009E3B5A">
        <w:rPr>
          <w:lang w:eastAsia="ja-JP"/>
        </w:rPr>
        <w:t>c</w:t>
      </w:r>
      <w:r w:rsidRPr="009E3B5A">
        <w:rPr>
          <w:lang w:eastAsia="ja-JP"/>
        </w:rPr>
        <w:t>)</w:t>
      </w:r>
      <w:r w:rsidRPr="009E3B5A">
        <w:rPr>
          <w:lang w:eastAsia="ja-JP"/>
        </w:rPr>
        <w:tab/>
        <w:t>assistance in obtaining information concerning superannuation from the relevant superannuation scheme; and</w:t>
      </w:r>
    </w:p>
    <w:p w14:paraId="46192CCC" w14:textId="77777777" w:rsidR="00660CC8" w:rsidRPr="009E3B5A" w:rsidRDefault="00660CC8" w:rsidP="009E3B5A">
      <w:pPr>
        <w:ind w:left="1440" w:hanging="720"/>
        <w:rPr>
          <w:lang w:eastAsia="ja-JP"/>
        </w:rPr>
      </w:pPr>
      <w:r w:rsidRPr="009E3B5A">
        <w:rPr>
          <w:lang w:eastAsia="ja-JP"/>
        </w:rPr>
        <w:t>(</w:t>
      </w:r>
      <w:r w:rsidR="009E3B5A">
        <w:rPr>
          <w:lang w:eastAsia="ja-JP"/>
        </w:rPr>
        <w:t>d</w:t>
      </w:r>
      <w:r w:rsidRPr="009E3B5A">
        <w:rPr>
          <w:lang w:eastAsia="ja-JP"/>
        </w:rPr>
        <w:t>)</w:t>
      </w:r>
      <w:r w:rsidRPr="009E3B5A">
        <w:rPr>
          <w:lang w:eastAsia="ja-JP"/>
        </w:rPr>
        <w:tab/>
        <w:t>up to a maximum reimbursement of $700 for financial advice, subject to suitable evidence being provided.</w:t>
      </w:r>
    </w:p>
    <w:p w14:paraId="4ED8652D" w14:textId="30972004" w:rsidR="00660CC8" w:rsidRDefault="0060306E" w:rsidP="009E3B5A">
      <w:pPr>
        <w:ind w:left="720" w:hanging="720"/>
        <w:rPr>
          <w:lang w:eastAsia="ja-JP"/>
        </w:rPr>
      </w:pPr>
      <w:r>
        <w:rPr>
          <w:lang w:eastAsia="ja-JP"/>
        </w:rPr>
        <w:t>61</w:t>
      </w:r>
      <w:r w:rsidR="009E3B5A">
        <w:rPr>
          <w:lang w:eastAsia="ja-JP"/>
        </w:rPr>
        <w:t>.3</w:t>
      </w:r>
      <w:r w:rsidR="00660CC8">
        <w:rPr>
          <w:lang w:eastAsia="ja-JP"/>
        </w:rPr>
        <w:tab/>
        <w:t xml:space="preserve">If you accept an offer of voluntary retrenchment the </w:t>
      </w:r>
      <w:r w:rsidR="000432A5">
        <w:rPr>
          <w:lang w:eastAsia="ja-JP"/>
        </w:rPr>
        <w:t>s</w:t>
      </w:r>
      <w:r w:rsidR="00660CC8">
        <w:rPr>
          <w:lang w:eastAsia="ja-JP"/>
        </w:rPr>
        <w:t>ecretary will not terminate your employment under section 29</w:t>
      </w:r>
      <w:r w:rsidR="00BB19DD">
        <w:rPr>
          <w:lang w:eastAsia="ja-JP"/>
        </w:rPr>
        <w:t xml:space="preserve"> </w:t>
      </w:r>
      <w:r w:rsidR="00660CC8">
        <w:rPr>
          <w:lang w:eastAsia="ja-JP"/>
        </w:rPr>
        <w:t>of the PS Act before the end of the six month period, commencing on the date you were advised (in writing) that you were excess to requirements, unless otherwise agreed.</w:t>
      </w:r>
    </w:p>
    <w:p w14:paraId="5EAE4BBC" w14:textId="30B4195D" w:rsidR="00660CC8" w:rsidRDefault="0060306E" w:rsidP="00D25C41">
      <w:pPr>
        <w:ind w:left="720" w:hanging="720"/>
        <w:rPr>
          <w:lang w:eastAsia="ja-JP"/>
        </w:rPr>
      </w:pPr>
      <w:r>
        <w:rPr>
          <w:lang w:eastAsia="ja-JP"/>
        </w:rPr>
        <w:t>61</w:t>
      </w:r>
      <w:r w:rsidR="009E3B5A">
        <w:rPr>
          <w:lang w:eastAsia="ja-JP"/>
        </w:rPr>
        <w:t>.4</w:t>
      </w:r>
      <w:r w:rsidR="00660CC8">
        <w:rPr>
          <w:lang w:eastAsia="ja-JP"/>
        </w:rPr>
        <w:tab/>
        <w:t xml:space="preserve">This period will include the period of notice provided for at </w:t>
      </w:r>
      <w:r w:rsidR="00EF4047">
        <w:rPr>
          <w:lang w:eastAsia="ja-JP"/>
        </w:rPr>
        <w:t>c</w:t>
      </w:r>
      <w:r w:rsidR="00660CC8">
        <w:rPr>
          <w:lang w:eastAsia="ja-JP"/>
        </w:rPr>
        <w:t xml:space="preserve">lause </w:t>
      </w:r>
      <w:r w:rsidR="00CA0F76">
        <w:rPr>
          <w:lang w:eastAsia="ja-JP"/>
        </w:rPr>
        <w:t>62</w:t>
      </w:r>
      <w:r w:rsidR="00660CC8">
        <w:rPr>
          <w:lang w:eastAsia="ja-JP"/>
        </w:rPr>
        <w:t>, as far as practicable.</w:t>
      </w:r>
    </w:p>
    <w:p w14:paraId="5F9C43B6" w14:textId="2EE71E05" w:rsidR="00660CC8" w:rsidRDefault="0060306E" w:rsidP="009E3B5A">
      <w:pPr>
        <w:ind w:left="720" w:hanging="720"/>
        <w:rPr>
          <w:lang w:eastAsia="ja-JP"/>
        </w:rPr>
      </w:pPr>
      <w:r>
        <w:rPr>
          <w:lang w:eastAsia="ja-JP"/>
        </w:rPr>
        <w:t>61</w:t>
      </w:r>
      <w:r w:rsidR="009E3B5A">
        <w:rPr>
          <w:lang w:eastAsia="ja-JP"/>
        </w:rPr>
        <w:t>.5</w:t>
      </w:r>
      <w:r w:rsidR="00660CC8">
        <w:rPr>
          <w:lang w:eastAsia="ja-JP"/>
        </w:rPr>
        <w:tab/>
        <w:t>Only one offer of voluntary retrenchment will be made to an excess employee.</w:t>
      </w:r>
    </w:p>
    <w:p w14:paraId="08DE83D9" w14:textId="083DCB72" w:rsidR="00660CC8" w:rsidRDefault="0060306E" w:rsidP="009E3B5A">
      <w:pPr>
        <w:ind w:left="720" w:hanging="720"/>
        <w:rPr>
          <w:lang w:eastAsia="ja-JP"/>
        </w:rPr>
      </w:pPr>
      <w:r>
        <w:rPr>
          <w:lang w:eastAsia="ja-JP"/>
        </w:rPr>
        <w:t>61</w:t>
      </w:r>
      <w:r w:rsidR="009E3B5A">
        <w:rPr>
          <w:lang w:eastAsia="ja-JP"/>
        </w:rPr>
        <w:t>.6</w:t>
      </w:r>
      <w:r w:rsidR="00660CC8">
        <w:rPr>
          <w:lang w:eastAsia="ja-JP"/>
        </w:rPr>
        <w:tab/>
        <w:t xml:space="preserve">If you are an excess employee and you decline an offer of voluntary retrenchment or you do not accept the offer within the one month period you will immediately be referred to an </w:t>
      </w:r>
      <w:r w:rsidR="00660CC8">
        <w:rPr>
          <w:lang w:eastAsia="ja-JP"/>
        </w:rPr>
        <w:lastRenderedPageBreak/>
        <w:t xml:space="preserve">appropriate employment agency and the retention period clauses will apply (refer </w:t>
      </w:r>
      <w:r w:rsidR="00EF4047">
        <w:rPr>
          <w:lang w:eastAsia="ja-JP"/>
        </w:rPr>
        <w:t>c</w:t>
      </w:r>
      <w:r w:rsidR="00660CC8">
        <w:rPr>
          <w:lang w:eastAsia="ja-JP"/>
        </w:rPr>
        <w:t xml:space="preserve">lause </w:t>
      </w:r>
      <w:r w:rsidR="0002064C">
        <w:rPr>
          <w:lang w:eastAsia="ja-JP"/>
        </w:rPr>
        <w:t>6</w:t>
      </w:r>
      <w:r w:rsidR="0012472F">
        <w:rPr>
          <w:lang w:eastAsia="ja-JP"/>
        </w:rPr>
        <w:t>5</w:t>
      </w:r>
      <w:r w:rsidR="00660CC8">
        <w:rPr>
          <w:lang w:eastAsia="ja-JP"/>
        </w:rPr>
        <w:t>).</w:t>
      </w:r>
    </w:p>
    <w:p w14:paraId="5DBCD727" w14:textId="77777777" w:rsidR="00213CE0" w:rsidRDefault="00213CE0" w:rsidP="00D779E0">
      <w:pPr>
        <w:pStyle w:val="Heading2"/>
      </w:pPr>
    </w:p>
    <w:p w14:paraId="5B74D06E" w14:textId="7CC581A1" w:rsidR="00660CC8" w:rsidRPr="00D779E0" w:rsidRDefault="0060306E" w:rsidP="00D779E0">
      <w:pPr>
        <w:pStyle w:val="Heading2"/>
      </w:pPr>
      <w:bookmarkStart w:id="107" w:name="_Toc2602352"/>
      <w:r w:rsidRPr="00D779E0">
        <w:t>62</w:t>
      </w:r>
      <w:r w:rsidR="007D2A3E">
        <w:t>.</w:t>
      </w:r>
      <w:r w:rsidR="007D2A3E">
        <w:tab/>
      </w:r>
      <w:r w:rsidR="00660CC8" w:rsidRPr="00D779E0">
        <w:t>Period of notice</w:t>
      </w:r>
      <w:bookmarkEnd w:id="107"/>
    </w:p>
    <w:p w14:paraId="2B6CF96F" w14:textId="45B292E7" w:rsidR="00660CC8" w:rsidRDefault="0060306E" w:rsidP="009E3B5A">
      <w:pPr>
        <w:ind w:left="720" w:hanging="720"/>
        <w:rPr>
          <w:lang w:eastAsia="ja-JP"/>
        </w:rPr>
      </w:pPr>
      <w:r>
        <w:rPr>
          <w:lang w:eastAsia="ja-JP"/>
        </w:rPr>
        <w:t>62</w:t>
      </w:r>
      <w:r w:rsidR="009E3B5A">
        <w:rPr>
          <w:lang w:eastAsia="ja-JP"/>
        </w:rPr>
        <w:t>.1</w:t>
      </w:r>
      <w:r w:rsidR="00660CC8">
        <w:rPr>
          <w:lang w:eastAsia="ja-JP"/>
        </w:rPr>
        <w:tab/>
        <w:t xml:space="preserve">If you accept an offer of voluntary retrenchment, the </w:t>
      </w:r>
      <w:r w:rsidR="000432A5">
        <w:rPr>
          <w:lang w:eastAsia="ja-JP"/>
        </w:rPr>
        <w:t>s</w:t>
      </w:r>
      <w:r w:rsidR="00660CC8">
        <w:rPr>
          <w:lang w:eastAsia="ja-JP"/>
        </w:rPr>
        <w:t>ecretary may terminate your employment under section 29 of the PS Act by giving notice of termination.</w:t>
      </w:r>
    </w:p>
    <w:p w14:paraId="0EA9D944" w14:textId="78FCECFD" w:rsidR="00660CC8" w:rsidRDefault="0060306E" w:rsidP="009E3B5A">
      <w:pPr>
        <w:ind w:left="720" w:hanging="720"/>
        <w:rPr>
          <w:lang w:eastAsia="ja-JP"/>
        </w:rPr>
      </w:pPr>
      <w:r>
        <w:rPr>
          <w:lang w:eastAsia="ja-JP"/>
        </w:rPr>
        <w:t>62</w:t>
      </w:r>
      <w:r w:rsidR="009E3B5A">
        <w:rPr>
          <w:lang w:eastAsia="ja-JP"/>
        </w:rPr>
        <w:t>.2</w:t>
      </w:r>
      <w:r w:rsidR="00660CC8">
        <w:rPr>
          <w:lang w:eastAsia="ja-JP"/>
        </w:rPr>
        <w:tab/>
        <w:t>The notice period will be four weeks (or five weeks if you are over 45 years of age with at least five years of continuous service or if you have 20 years or more service). The applicable notice period is inclusive of the NES entitlement notice of termination or payment in lieu.</w:t>
      </w:r>
    </w:p>
    <w:p w14:paraId="2500B330" w14:textId="55F2B151" w:rsidR="00660CC8" w:rsidRDefault="0060306E" w:rsidP="009E3B5A">
      <w:pPr>
        <w:ind w:left="720" w:hanging="720"/>
        <w:rPr>
          <w:lang w:eastAsia="ja-JP"/>
        </w:rPr>
      </w:pPr>
      <w:r>
        <w:rPr>
          <w:lang w:eastAsia="ja-JP"/>
        </w:rPr>
        <w:t>62</w:t>
      </w:r>
      <w:r w:rsidR="009E3B5A">
        <w:rPr>
          <w:lang w:eastAsia="ja-JP"/>
        </w:rPr>
        <w:t>.3</w:t>
      </w:r>
      <w:r w:rsidR="00660CC8">
        <w:rPr>
          <w:lang w:eastAsia="ja-JP"/>
        </w:rPr>
        <w:tab/>
        <w:t>If your employment is terminated at the beginning of, or within, the required notice period, you will receive payment in lieu of notice for the unexpired portion of the notice period.</w:t>
      </w:r>
    </w:p>
    <w:p w14:paraId="26E6F5BB" w14:textId="606E7ED0" w:rsidR="00660CC8" w:rsidRPr="00D779E0" w:rsidRDefault="003C5275" w:rsidP="00D779E0">
      <w:pPr>
        <w:pStyle w:val="Heading2"/>
      </w:pPr>
      <w:bookmarkStart w:id="108" w:name="_Toc2602353"/>
      <w:r w:rsidRPr="00D779E0">
        <w:t>6</w:t>
      </w:r>
      <w:r w:rsidR="0060306E" w:rsidRPr="00D779E0">
        <w:t>3</w:t>
      </w:r>
      <w:r w:rsidR="009E3B5A" w:rsidRPr="00D779E0">
        <w:t>.</w:t>
      </w:r>
      <w:r w:rsidR="00660CC8" w:rsidRPr="00D779E0">
        <w:tab/>
        <w:t>Severance benefit</w:t>
      </w:r>
      <w:bookmarkEnd w:id="108"/>
    </w:p>
    <w:p w14:paraId="056DD0BE" w14:textId="4A756038" w:rsidR="00660CC8" w:rsidRDefault="0060306E" w:rsidP="009E3B5A">
      <w:pPr>
        <w:ind w:left="720" w:hanging="720"/>
        <w:rPr>
          <w:lang w:eastAsia="ja-JP"/>
        </w:rPr>
      </w:pPr>
      <w:r>
        <w:rPr>
          <w:lang w:eastAsia="ja-JP"/>
        </w:rPr>
        <w:t>63</w:t>
      </w:r>
      <w:r w:rsidR="009E3B5A">
        <w:rPr>
          <w:lang w:eastAsia="ja-JP"/>
        </w:rPr>
        <w:t>.1</w:t>
      </w:r>
      <w:r w:rsidR="00660CC8">
        <w:rPr>
          <w:lang w:eastAsia="ja-JP"/>
        </w:rPr>
        <w:tab/>
        <w:t>If you are an excess employee and you agree to be voluntarily retrenched and you are terminated under section 29 of the PS Act you will be paid:</w:t>
      </w:r>
    </w:p>
    <w:p w14:paraId="60EDB947" w14:textId="77777777" w:rsidR="00660CC8" w:rsidRPr="009E3B5A" w:rsidRDefault="00660CC8" w:rsidP="009E3B5A">
      <w:pPr>
        <w:ind w:left="1440" w:hanging="720"/>
        <w:rPr>
          <w:lang w:eastAsia="ja-JP"/>
        </w:rPr>
      </w:pPr>
      <w:r w:rsidRPr="009E3B5A">
        <w:rPr>
          <w:lang w:eastAsia="ja-JP"/>
        </w:rPr>
        <w:t>(</w:t>
      </w:r>
      <w:r w:rsidR="009E3B5A">
        <w:rPr>
          <w:lang w:eastAsia="ja-JP"/>
        </w:rPr>
        <w:t>a</w:t>
      </w:r>
      <w:r w:rsidRPr="009E3B5A">
        <w:rPr>
          <w:lang w:eastAsia="ja-JP"/>
        </w:rPr>
        <w:t>)</w:t>
      </w:r>
      <w:r w:rsidRPr="009E3B5A">
        <w:rPr>
          <w:lang w:eastAsia="ja-JP"/>
        </w:rPr>
        <w:tab/>
        <w:t>a severance benefit of an amount equal to two weeks’ salary for each completed year of continuous service; and</w:t>
      </w:r>
    </w:p>
    <w:p w14:paraId="1AE9B1BC" w14:textId="77777777" w:rsidR="00660CC8" w:rsidRDefault="00660CC8" w:rsidP="009E3B5A">
      <w:pPr>
        <w:ind w:left="1440" w:hanging="720"/>
        <w:rPr>
          <w:rFonts w:eastAsia="Times New Roman"/>
          <w:szCs w:val="24"/>
        </w:rPr>
      </w:pPr>
      <w:r w:rsidRPr="009E3B5A">
        <w:rPr>
          <w:lang w:eastAsia="ja-JP"/>
        </w:rPr>
        <w:t>(</w:t>
      </w:r>
      <w:r w:rsidR="009E3B5A">
        <w:rPr>
          <w:lang w:eastAsia="ja-JP"/>
        </w:rPr>
        <w:t>b</w:t>
      </w:r>
      <w:r w:rsidRPr="009E3B5A">
        <w:rPr>
          <w:lang w:eastAsia="ja-JP"/>
        </w:rPr>
        <w:t>)</w:t>
      </w:r>
      <w:r w:rsidRPr="009E3B5A">
        <w:rPr>
          <w:lang w:eastAsia="ja-JP"/>
        </w:rPr>
        <w:tab/>
        <w:t>any pro rata payment for completed months of service since the last</w:t>
      </w:r>
      <w:r>
        <w:rPr>
          <w:rFonts w:eastAsia="Times New Roman"/>
          <w:szCs w:val="24"/>
        </w:rPr>
        <w:t xml:space="preserve"> completed year of service.</w:t>
      </w:r>
    </w:p>
    <w:p w14:paraId="12544414" w14:textId="6EBA947D" w:rsidR="00660CC8" w:rsidRDefault="0060306E" w:rsidP="009E3B5A">
      <w:pPr>
        <w:ind w:left="720" w:hanging="720"/>
        <w:rPr>
          <w:lang w:eastAsia="ja-JP"/>
        </w:rPr>
      </w:pPr>
      <w:r>
        <w:rPr>
          <w:lang w:eastAsia="ja-JP"/>
        </w:rPr>
        <w:t>63</w:t>
      </w:r>
      <w:r w:rsidR="009E3B5A">
        <w:rPr>
          <w:lang w:eastAsia="ja-JP"/>
        </w:rPr>
        <w:t>.2</w:t>
      </w:r>
      <w:r w:rsidR="00660CC8">
        <w:rPr>
          <w:lang w:eastAsia="ja-JP"/>
        </w:rPr>
        <w:tab/>
        <w:t xml:space="preserve">Subject to any minimum amount of redundancy pay you are eligible for under the NES, the minimum sum payable under </w:t>
      </w:r>
      <w:r w:rsidR="00EF4047">
        <w:rPr>
          <w:lang w:eastAsia="ja-JP"/>
        </w:rPr>
        <w:t>c</w:t>
      </w:r>
      <w:r w:rsidR="00660CC8">
        <w:rPr>
          <w:lang w:eastAsia="ja-JP"/>
        </w:rPr>
        <w:t xml:space="preserve">lause </w:t>
      </w:r>
      <w:r w:rsidR="007D63CD">
        <w:rPr>
          <w:lang w:eastAsia="ja-JP"/>
        </w:rPr>
        <w:t>6</w:t>
      </w:r>
      <w:r w:rsidR="0012472F">
        <w:rPr>
          <w:lang w:eastAsia="ja-JP"/>
        </w:rPr>
        <w:t>3</w:t>
      </w:r>
      <w:r w:rsidR="00974ECC">
        <w:rPr>
          <w:lang w:eastAsia="ja-JP"/>
        </w:rPr>
        <w:t xml:space="preserve">.1 </w:t>
      </w:r>
      <w:r w:rsidR="00660CC8">
        <w:rPr>
          <w:lang w:eastAsia="ja-JP"/>
        </w:rPr>
        <w:t>will be four weeks’ salary and the maximum will be 48 weeks’ salary.</w:t>
      </w:r>
    </w:p>
    <w:p w14:paraId="45C47162" w14:textId="75175BC8" w:rsidR="00660CC8" w:rsidRDefault="0060306E" w:rsidP="009E3B5A">
      <w:pPr>
        <w:ind w:left="720" w:hanging="720"/>
        <w:rPr>
          <w:lang w:eastAsia="ja-JP"/>
        </w:rPr>
      </w:pPr>
      <w:r>
        <w:rPr>
          <w:lang w:eastAsia="ja-JP"/>
        </w:rPr>
        <w:lastRenderedPageBreak/>
        <w:t>63</w:t>
      </w:r>
      <w:r w:rsidR="009E3B5A">
        <w:rPr>
          <w:lang w:eastAsia="ja-JP"/>
        </w:rPr>
        <w:t>.3</w:t>
      </w:r>
      <w:r w:rsidR="00660CC8">
        <w:rPr>
          <w:lang w:eastAsia="ja-JP"/>
        </w:rPr>
        <w:tab/>
        <w:t>The severance benefit will be calculated on a pro rata basis for any period where you have worked part-time hours during your period of service and you have less than 24 years full-time service, subject to any minimum amount of redundancy pay the employee is eligible to under the NES.</w:t>
      </w:r>
    </w:p>
    <w:p w14:paraId="1C3E8655" w14:textId="6DC60D2A" w:rsidR="00660CC8" w:rsidRDefault="0060306E" w:rsidP="009E3B5A">
      <w:pPr>
        <w:ind w:left="720" w:hanging="720"/>
        <w:rPr>
          <w:lang w:eastAsia="ja-JP"/>
        </w:rPr>
      </w:pPr>
      <w:r>
        <w:rPr>
          <w:lang w:eastAsia="ja-JP"/>
        </w:rPr>
        <w:t>63</w:t>
      </w:r>
      <w:r w:rsidR="009E3B5A">
        <w:rPr>
          <w:lang w:eastAsia="ja-JP"/>
        </w:rPr>
        <w:t>.4</w:t>
      </w:r>
      <w:r w:rsidR="00660CC8">
        <w:rPr>
          <w:lang w:eastAsia="ja-JP"/>
        </w:rPr>
        <w:tab/>
        <w:t>Service for severance purposes means:</w:t>
      </w:r>
    </w:p>
    <w:p w14:paraId="25B43A88" w14:textId="77777777" w:rsidR="00660CC8" w:rsidRPr="009E3B5A" w:rsidRDefault="00660CC8" w:rsidP="009E3B5A">
      <w:pPr>
        <w:ind w:left="1440" w:hanging="720"/>
        <w:rPr>
          <w:lang w:eastAsia="ja-JP"/>
        </w:rPr>
      </w:pPr>
      <w:r w:rsidRPr="009E3B5A">
        <w:rPr>
          <w:lang w:eastAsia="ja-JP"/>
        </w:rPr>
        <w:t>(</w:t>
      </w:r>
      <w:r w:rsidR="009E3B5A">
        <w:rPr>
          <w:lang w:eastAsia="ja-JP"/>
        </w:rPr>
        <w:t>a</w:t>
      </w:r>
      <w:r w:rsidRPr="009E3B5A">
        <w:rPr>
          <w:lang w:eastAsia="ja-JP"/>
        </w:rPr>
        <w:t>)</w:t>
      </w:r>
      <w:r w:rsidRPr="009E3B5A">
        <w:rPr>
          <w:lang w:eastAsia="ja-JP"/>
        </w:rPr>
        <w:tab/>
        <w:t>Service in the department;</w:t>
      </w:r>
    </w:p>
    <w:p w14:paraId="0E362A1B" w14:textId="77777777" w:rsidR="00660CC8" w:rsidRPr="009E3B5A" w:rsidRDefault="00660CC8" w:rsidP="009E3B5A">
      <w:pPr>
        <w:ind w:left="1440" w:hanging="720"/>
        <w:rPr>
          <w:lang w:eastAsia="ja-JP"/>
        </w:rPr>
      </w:pPr>
      <w:r w:rsidRPr="009E3B5A">
        <w:rPr>
          <w:lang w:eastAsia="ja-JP"/>
        </w:rPr>
        <w:t>(</w:t>
      </w:r>
      <w:r w:rsidR="009E3B5A">
        <w:rPr>
          <w:lang w:eastAsia="ja-JP"/>
        </w:rPr>
        <w:t>b</w:t>
      </w:r>
      <w:r w:rsidRPr="009E3B5A">
        <w:rPr>
          <w:lang w:eastAsia="ja-JP"/>
        </w:rPr>
        <w:t>)</w:t>
      </w:r>
      <w:r w:rsidRPr="009E3B5A">
        <w:rPr>
          <w:lang w:eastAsia="ja-JP"/>
        </w:rPr>
        <w:tab/>
        <w:t xml:space="preserve">Government service as defined in section 10 of the </w:t>
      </w:r>
      <w:r w:rsidRPr="00974ECC">
        <w:rPr>
          <w:i/>
          <w:lang w:eastAsia="ja-JP"/>
        </w:rPr>
        <w:t>Long Service Leave (Commonwealth Employees) Act 1976</w:t>
      </w:r>
      <w:r w:rsidRPr="009E3B5A">
        <w:rPr>
          <w:lang w:eastAsia="ja-JP"/>
        </w:rPr>
        <w:t>;</w:t>
      </w:r>
    </w:p>
    <w:p w14:paraId="4EFA1836" w14:textId="77777777" w:rsidR="00660CC8" w:rsidRPr="009E3B5A" w:rsidRDefault="00660CC8" w:rsidP="009E3B5A">
      <w:pPr>
        <w:ind w:left="1440" w:hanging="720"/>
        <w:rPr>
          <w:lang w:eastAsia="ja-JP"/>
        </w:rPr>
      </w:pPr>
      <w:r w:rsidRPr="009E3B5A">
        <w:rPr>
          <w:lang w:eastAsia="ja-JP"/>
        </w:rPr>
        <w:t>(</w:t>
      </w:r>
      <w:r w:rsidR="009E3B5A">
        <w:rPr>
          <w:lang w:eastAsia="ja-JP"/>
        </w:rPr>
        <w:t>c</w:t>
      </w:r>
      <w:r w:rsidRPr="009E3B5A">
        <w:rPr>
          <w:lang w:eastAsia="ja-JP"/>
        </w:rPr>
        <w:t>)</w:t>
      </w:r>
      <w:r w:rsidRPr="009E3B5A">
        <w:rPr>
          <w:lang w:eastAsia="ja-JP"/>
        </w:rPr>
        <w:tab/>
        <w:t>Service with the Commonwealth (other than service with a Joint Commonwealth-State body corporate in which the Commonwealth has a controlling interest) which is recognised for Long Service Leave purposes;</w:t>
      </w:r>
    </w:p>
    <w:p w14:paraId="6B7FB79E" w14:textId="77777777" w:rsidR="00660CC8" w:rsidRPr="009E3B5A" w:rsidRDefault="00660CC8" w:rsidP="009E3B5A">
      <w:pPr>
        <w:ind w:left="1440" w:hanging="720"/>
        <w:rPr>
          <w:lang w:eastAsia="ja-JP"/>
        </w:rPr>
      </w:pPr>
      <w:r w:rsidRPr="009E3B5A">
        <w:rPr>
          <w:lang w:eastAsia="ja-JP"/>
        </w:rPr>
        <w:t>(</w:t>
      </w:r>
      <w:r w:rsidR="009E3B5A">
        <w:rPr>
          <w:lang w:eastAsia="ja-JP"/>
        </w:rPr>
        <w:t>d</w:t>
      </w:r>
      <w:r w:rsidRPr="009E3B5A">
        <w:rPr>
          <w:lang w:eastAsia="ja-JP"/>
        </w:rPr>
        <w:t>)</w:t>
      </w:r>
      <w:r w:rsidRPr="009E3B5A">
        <w:rPr>
          <w:lang w:eastAsia="ja-JP"/>
        </w:rPr>
        <w:tab/>
        <w:t>Service with the Australian Defence Forces; and</w:t>
      </w:r>
    </w:p>
    <w:p w14:paraId="1DB406BC" w14:textId="77777777" w:rsidR="00660CC8" w:rsidRPr="009E3B5A" w:rsidRDefault="00660CC8" w:rsidP="009E3B5A">
      <w:pPr>
        <w:ind w:left="1440" w:hanging="720"/>
        <w:rPr>
          <w:lang w:eastAsia="ja-JP"/>
        </w:rPr>
      </w:pPr>
      <w:r w:rsidRPr="009E3B5A">
        <w:rPr>
          <w:lang w:eastAsia="ja-JP"/>
        </w:rPr>
        <w:t>(</w:t>
      </w:r>
      <w:r w:rsidR="009E3B5A">
        <w:rPr>
          <w:lang w:eastAsia="ja-JP"/>
        </w:rPr>
        <w:t>e</w:t>
      </w:r>
      <w:r w:rsidRPr="009E3B5A">
        <w:rPr>
          <w:lang w:eastAsia="ja-JP"/>
        </w:rPr>
        <w:t>)</w:t>
      </w:r>
      <w:r w:rsidRPr="009E3B5A">
        <w:rPr>
          <w:lang w:eastAsia="ja-JP"/>
        </w:rPr>
        <w:tab/>
        <w:t>Service in another organisation where:</w:t>
      </w:r>
    </w:p>
    <w:p w14:paraId="1E732826" w14:textId="77777777" w:rsidR="00660CC8" w:rsidRPr="009E3B5A" w:rsidRDefault="009E3B5A" w:rsidP="009E3B5A">
      <w:pPr>
        <w:ind w:left="2160" w:hanging="720"/>
        <w:rPr>
          <w:rFonts w:eastAsia="Times New Roman"/>
          <w:szCs w:val="24"/>
        </w:rPr>
      </w:pPr>
      <w:r>
        <w:rPr>
          <w:rFonts w:eastAsia="Times New Roman"/>
          <w:szCs w:val="24"/>
        </w:rPr>
        <w:t>(</w:t>
      </w:r>
      <w:proofErr w:type="spellStart"/>
      <w:r>
        <w:rPr>
          <w:rFonts w:eastAsia="Times New Roman"/>
          <w:szCs w:val="24"/>
        </w:rPr>
        <w:t>i</w:t>
      </w:r>
      <w:proofErr w:type="spellEnd"/>
      <w:r>
        <w:rPr>
          <w:rFonts w:eastAsia="Times New Roman"/>
          <w:szCs w:val="24"/>
        </w:rPr>
        <w:t>)</w:t>
      </w:r>
      <w:r w:rsidR="00660CC8" w:rsidRPr="009E3B5A">
        <w:rPr>
          <w:rFonts w:eastAsia="Times New Roman"/>
          <w:szCs w:val="24"/>
        </w:rPr>
        <w:tab/>
        <w:t>you were transferred from the APS to that organisation with a transfer of function; or</w:t>
      </w:r>
    </w:p>
    <w:p w14:paraId="42D80914" w14:textId="77777777" w:rsidR="00660CC8" w:rsidRPr="009E3B5A" w:rsidRDefault="009E3B5A" w:rsidP="009E3B5A">
      <w:pPr>
        <w:ind w:left="2160" w:hanging="720"/>
        <w:rPr>
          <w:rFonts w:eastAsia="Times New Roman"/>
          <w:szCs w:val="24"/>
        </w:rPr>
      </w:pPr>
      <w:r>
        <w:rPr>
          <w:rFonts w:eastAsia="Times New Roman"/>
          <w:szCs w:val="24"/>
        </w:rPr>
        <w:t>(ii)</w:t>
      </w:r>
      <w:r w:rsidR="00660CC8" w:rsidRPr="009E3B5A">
        <w:rPr>
          <w:rFonts w:eastAsia="Times New Roman"/>
          <w:szCs w:val="24"/>
        </w:rPr>
        <w:tab/>
        <w:t>you were engaged in the APS as a result of a transfer of a function from that organisation in which you were an employee; and</w:t>
      </w:r>
    </w:p>
    <w:p w14:paraId="74E124D8" w14:textId="77777777" w:rsidR="00660CC8" w:rsidRPr="009E3B5A" w:rsidRDefault="009E3B5A" w:rsidP="009E3B5A">
      <w:pPr>
        <w:ind w:left="2160" w:hanging="720"/>
        <w:rPr>
          <w:rFonts w:eastAsia="Times New Roman"/>
          <w:szCs w:val="24"/>
        </w:rPr>
      </w:pPr>
      <w:r>
        <w:rPr>
          <w:rFonts w:eastAsia="Times New Roman"/>
          <w:szCs w:val="24"/>
        </w:rPr>
        <w:t>(iii)</w:t>
      </w:r>
      <w:r w:rsidR="00660CC8" w:rsidRPr="009E3B5A">
        <w:rPr>
          <w:rFonts w:eastAsia="Times New Roman"/>
          <w:szCs w:val="24"/>
        </w:rPr>
        <w:tab/>
        <w:t>such service is recognised for long service leave purposes.</w:t>
      </w:r>
    </w:p>
    <w:p w14:paraId="7C4F77D6" w14:textId="6902D88C" w:rsidR="00660CC8" w:rsidRDefault="0060306E" w:rsidP="009E3B5A">
      <w:pPr>
        <w:ind w:left="720" w:hanging="720"/>
        <w:rPr>
          <w:lang w:eastAsia="ja-JP"/>
        </w:rPr>
      </w:pPr>
      <w:r>
        <w:rPr>
          <w:lang w:eastAsia="ja-JP"/>
        </w:rPr>
        <w:t>63</w:t>
      </w:r>
      <w:r w:rsidR="009E3B5A">
        <w:rPr>
          <w:lang w:eastAsia="ja-JP"/>
        </w:rPr>
        <w:t>.5</w:t>
      </w:r>
      <w:r w:rsidR="00660CC8">
        <w:rPr>
          <w:lang w:eastAsia="ja-JP"/>
        </w:rPr>
        <w:tab/>
        <w:t>For earlier periods of service to count there must be no breaks between the periods of service, except where the:</w:t>
      </w:r>
    </w:p>
    <w:p w14:paraId="0FB5593C" w14:textId="77777777" w:rsidR="00660CC8" w:rsidRPr="009E3B5A" w:rsidRDefault="00660CC8" w:rsidP="009E3B5A">
      <w:pPr>
        <w:ind w:left="1440" w:hanging="720"/>
        <w:rPr>
          <w:lang w:eastAsia="ja-JP"/>
        </w:rPr>
      </w:pPr>
      <w:r w:rsidRPr="009E3B5A">
        <w:rPr>
          <w:lang w:eastAsia="ja-JP"/>
        </w:rPr>
        <w:lastRenderedPageBreak/>
        <w:t>(</w:t>
      </w:r>
      <w:r w:rsidR="009E3B5A">
        <w:rPr>
          <w:lang w:eastAsia="ja-JP"/>
        </w:rPr>
        <w:t>a</w:t>
      </w:r>
      <w:r w:rsidRPr="009E3B5A">
        <w:rPr>
          <w:lang w:eastAsia="ja-JP"/>
        </w:rPr>
        <w:t>)</w:t>
      </w:r>
      <w:r w:rsidRPr="009E3B5A">
        <w:rPr>
          <w:lang w:eastAsia="ja-JP"/>
        </w:rPr>
        <w:tab/>
        <w:t>break in service is less than four weeks and occurs where an offer of employment with the new employer was made and accepted by you before ceasing employment with the preceding employer; or</w:t>
      </w:r>
    </w:p>
    <w:p w14:paraId="3B2D1C74" w14:textId="77777777" w:rsidR="00660CC8" w:rsidRDefault="00660CC8" w:rsidP="009E3B5A">
      <w:pPr>
        <w:ind w:left="1440" w:hanging="720"/>
        <w:rPr>
          <w:rFonts w:eastAsia="Times New Roman"/>
          <w:szCs w:val="24"/>
        </w:rPr>
      </w:pPr>
      <w:r w:rsidRPr="009E3B5A">
        <w:rPr>
          <w:lang w:eastAsia="ja-JP"/>
        </w:rPr>
        <w:t>(</w:t>
      </w:r>
      <w:r w:rsidR="009E3B5A">
        <w:rPr>
          <w:lang w:eastAsia="ja-JP"/>
        </w:rPr>
        <w:t>b</w:t>
      </w:r>
      <w:r w:rsidRPr="009E3B5A">
        <w:rPr>
          <w:lang w:eastAsia="ja-JP"/>
        </w:rPr>
        <w:t>)</w:t>
      </w:r>
      <w:r w:rsidRPr="009E3B5A">
        <w:rPr>
          <w:lang w:eastAsia="ja-JP"/>
        </w:rPr>
        <w:tab/>
        <w:t>earlier period of service was with the APS and ceased because you were deemed to have resigned from the APS on marriage under the repealed</w:t>
      </w:r>
      <w:r>
        <w:rPr>
          <w:rFonts w:eastAsia="Times New Roman"/>
          <w:szCs w:val="24"/>
        </w:rPr>
        <w:t xml:space="preserve"> section 49 of the repealed </w:t>
      </w:r>
      <w:r>
        <w:rPr>
          <w:rFonts w:eastAsia="Times New Roman"/>
          <w:i/>
          <w:szCs w:val="24"/>
        </w:rPr>
        <w:t>Public Service Act 1922</w:t>
      </w:r>
      <w:r>
        <w:rPr>
          <w:rFonts w:eastAsia="Times New Roman"/>
          <w:szCs w:val="24"/>
        </w:rPr>
        <w:t>.</w:t>
      </w:r>
    </w:p>
    <w:p w14:paraId="4CA956D2" w14:textId="3271CB9F" w:rsidR="00660CC8" w:rsidRDefault="0060306E" w:rsidP="009E3B5A">
      <w:pPr>
        <w:ind w:left="720" w:hanging="720"/>
        <w:rPr>
          <w:lang w:eastAsia="ja-JP"/>
        </w:rPr>
      </w:pPr>
      <w:r>
        <w:rPr>
          <w:lang w:eastAsia="ja-JP"/>
        </w:rPr>
        <w:t>63</w:t>
      </w:r>
      <w:r w:rsidR="009E3B5A">
        <w:rPr>
          <w:lang w:eastAsia="ja-JP"/>
        </w:rPr>
        <w:t>.6</w:t>
      </w:r>
      <w:r w:rsidR="00660CC8">
        <w:rPr>
          <w:lang w:eastAsia="ja-JP"/>
        </w:rPr>
        <w:tab/>
        <w:t>Any period of service which ceased by way of:</w:t>
      </w:r>
    </w:p>
    <w:p w14:paraId="17749779" w14:textId="77777777" w:rsidR="00660CC8" w:rsidRPr="009E3B5A" w:rsidRDefault="00660CC8" w:rsidP="009E3B5A">
      <w:pPr>
        <w:ind w:left="1440" w:hanging="720"/>
        <w:rPr>
          <w:lang w:eastAsia="ja-JP"/>
        </w:rPr>
      </w:pPr>
      <w:r w:rsidRPr="009E3B5A">
        <w:rPr>
          <w:lang w:eastAsia="ja-JP"/>
        </w:rPr>
        <w:t>(</w:t>
      </w:r>
      <w:r w:rsidR="009E3B5A">
        <w:rPr>
          <w:lang w:eastAsia="ja-JP"/>
        </w:rPr>
        <w:t>a</w:t>
      </w:r>
      <w:r w:rsidRPr="009E3B5A">
        <w:rPr>
          <w:lang w:eastAsia="ja-JP"/>
        </w:rPr>
        <w:t>)</w:t>
      </w:r>
      <w:r w:rsidRPr="009E3B5A">
        <w:rPr>
          <w:lang w:eastAsia="ja-JP"/>
        </w:rPr>
        <w:tab/>
        <w:t xml:space="preserve">any of the grounds for termination specified in section 29 of the PS Act (including any additional grounds prescribed in the </w:t>
      </w:r>
      <w:r w:rsidRPr="00974ECC">
        <w:rPr>
          <w:i/>
          <w:lang w:eastAsia="ja-JP"/>
        </w:rPr>
        <w:t>Public Service Regulations 1999</w:t>
      </w:r>
      <w:r w:rsidRPr="009E3B5A">
        <w:rPr>
          <w:lang w:eastAsia="ja-JP"/>
        </w:rPr>
        <w:t>), or on a ground equivalent to any of these grounds; or</w:t>
      </w:r>
    </w:p>
    <w:p w14:paraId="6EE3C6FC" w14:textId="77777777" w:rsidR="00660CC8" w:rsidRPr="009E3B5A" w:rsidRDefault="00660CC8" w:rsidP="009E3B5A">
      <w:pPr>
        <w:ind w:left="1440" w:hanging="720"/>
        <w:rPr>
          <w:lang w:eastAsia="ja-JP"/>
        </w:rPr>
      </w:pPr>
      <w:r w:rsidRPr="009E3B5A">
        <w:rPr>
          <w:lang w:eastAsia="ja-JP"/>
        </w:rPr>
        <w:t>(</w:t>
      </w:r>
      <w:r w:rsidR="009E3B5A">
        <w:rPr>
          <w:lang w:eastAsia="ja-JP"/>
        </w:rPr>
        <w:t>b</w:t>
      </w:r>
      <w:r w:rsidRPr="009E3B5A">
        <w:rPr>
          <w:lang w:eastAsia="ja-JP"/>
        </w:rPr>
        <w:t>)</w:t>
      </w:r>
      <w:r w:rsidRPr="009E3B5A">
        <w:rPr>
          <w:lang w:eastAsia="ja-JP"/>
        </w:rPr>
        <w:tab/>
        <w:t>voluntary retrenchment at or above the minimum retiring age applicable to the employee; or</w:t>
      </w:r>
    </w:p>
    <w:p w14:paraId="33559D12" w14:textId="77777777" w:rsidR="00660CC8" w:rsidRPr="009E3B5A" w:rsidRDefault="00660CC8" w:rsidP="009E3B5A">
      <w:pPr>
        <w:ind w:left="1440" w:hanging="720"/>
        <w:rPr>
          <w:lang w:eastAsia="ja-JP"/>
        </w:rPr>
      </w:pPr>
      <w:r w:rsidRPr="009E3B5A">
        <w:rPr>
          <w:lang w:eastAsia="ja-JP"/>
        </w:rPr>
        <w:t>(</w:t>
      </w:r>
      <w:r w:rsidR="009E3B5A">
        <w:rPr>
          <w:lang w:eastAsia="ja-JP"/>
        </w:rPr>
        <w:t>c</w:t>
      </w:r>
      <w:r w:rsidRPr="009E3B5A">
        <w:rPr>
          <w:lang w:eastAsia="ja-JP"/>
        </w:rPr>
        <w:t>)</w:t>
      </w:r>
      <w:r w:rsidRPr="009E3B5A">
        <w:rPr>
          <w:lang w:eastAsia="ja-JP"/>
        </w:rPr>
        <w:tab/>
        <w:t>with the payment of an employer-financed retrenchment benefit,</w:t>
      </w:r>
    </w:p>
    <w:p w14:paraId="76778830" w14:textId="77777777" w:rsidR="00660CC8" w:rsidRDefault="00660CC8" w:rsidP="009E3B5A">
      <w:pPr>
        <w:ind w:left="720" w:hanging="11"/>
        <w:rPr>
          <w:lang w:eastAsia="ja-JP"/>
        </w:rPr>
      </w:pPr>
      <w:r>
        <w:rPr>
          <w:lang w:eastAsia="ja-JP"/>
        </w:rPr>
        <w:t>will not count as service for severance pay purposes.</w:t>
      </w:r>
    </w:p>
    <w:p w14:paraId="62B092AB" w14:textId="795CA425" w:rsidR="00660CC8" w:rsidRDefault="0060306E" w:rsidP="009E3B5A">
      <w:pPr>
        <w:ind w:left="720" w:hanging="720"/>
        <w:rPr>
          <w:lang w:eastAsia="ja-JP"/>
        </w:rPr>
      </w:pPr>
      <w:r>
        <w:rPr>
          <w:lang w:eastAsia="ja-JP"/>
        </w:rPr>
        <w:t>63</w:t>
      </w:r>
      <w:r w:rsidR="009E3B5A">
        <w:rPr>
          <w:lang w:eastAsia="ja-JP"/>
        </w:rPr>
        <w:t>.7</w:t>
      </w:r>
      <w:r w:rsidR="00660CC8">
        <w:rPr>
          <w:lang w:eastAsia="ja-JP"/>
        </w:rPr>
        <w:tab/>
        <w:t>Absences from work which do not count as service for long service leave purposes will not count as service for severance pay purposes.</w:t>
      </w:r>
    </w:p>
    <w:p w14:paraId="2AF7A66E" w14:textId="3A6F049F" w:rsidR="00660CC8" w:rsidRPr="00D779E0" w:rsidRDefault="00DB6AB2" w:rsidP="00D779E0">
      <w:pPr>
        <w:pStyle w:val="Heading2"/>
      </w:pPr>
      <w:bookmarkStart w:id="109" w:name="_Toc2602354"/>
      <w:r w:rsidRPr="00D779E0">
        <w:t>6</w:t>
      </w:r>
      <w:r w:rsidR="0060306E" w:rsidRPr="00D779E0">
        <w:t>4</w:t>
      </w:r>
      <w:r w:rsidR="00E94E55" w:rsidRPr="00D779E0">
        <w:t>.</w:t>
      </w:r>
      <w:r w:rsidR="00660CC8" w:rsidRPr="00D779E0">
        <w:tab/>
        <w:t>Rate of payment</w:t>
      </w:r>
      <w:r w:rsidR="006E1FF8" w:rsidRPr="00D779E0">
        <w:t xml:space="preserve"> </w:t>
      </w:r>
      <w:r w:rsidR="00660CC8" w:rsidRPr="00D779E0">
        <w:t>- severance benefit</w:t>
      </w:r>
      <w:bookmarkEnd w:id="109"/>
    </w:p>
    <w:p w14:paraId="79B88A8C" w14:textId="06DF60D2" w:rsidR="00660CC8" w:rsidRDefault="00DB6AB2" w:rsidP="00E94E55">
      <w:pPr>
        <w:ind w:left="720" w:hanging="720"/>
        <w:rPr>
          <w:lang w:eastAsia="ja-JP"/>
        </w:rPr>
      </w:pPr>
      <w:r>
        <w:rPr>
          <w:lang w:eastAsia="ja-JP"/>
        </w:rPr>
        <w:t>6</w:t>
      </w:r>
      <w:r w:rsidR="0060306E">
        <w:rPr>
          <w:lang w:eastAsia="ja-JP"/>
        </w:rPr>
        <w:t>4</w:t>
      </w:r>
      <w:r w:rsidR="00E94E55">
        <w:rPr>
          <w:lang w:eastAsia="ja-JP"/>
        </w:rPr>
        <w:t>.1</w:t>
      </w:r>
      <w:r w:rsidR="00E94E55">
        <w:rPr>
          <w:lang w:eastAsia="ja-JP"/>
        </w:rPr>
        <w:tab/>
      </w:r>
      <w:r w:rsidR="00660CC8">
        <w:rPr>
          <w:lang w:eastAsia="ja-JP"/>
        </w:rPr>
        <w:t xml:space="preserve">For the purpose of calculating any payment under </w:t>
      </w:r>
      <w:r w:rsidR="00EF4047">
        <w:rPr>
          <w:lang w:eastAsia="ja-JP"/>
        </w:rPr>
        <w:t>c</w:t>
      </w:r>
      <w:r w:rsidR="00660CC8">
        <w:rPr>
          <w:lang w:eastAsia="ja-JP"/>
        </w:rPr>
        <w:t xml:space="preserve">lause </w:t>
      </w:r>
      <w:r w:rsidR="0012472F">
        <w:rPr>
          <w:lang w:eastAsia="ja-JP"/>
        </w:rPr>
        <w:t>63</w:t>
      </w:r>
      <w:r w:rsidR="00660CC8">
        <w:rPr>
          <w:lang w:eastAsia="ja-JP"/>
        </w:rPr>
        <w:t>, salary will include:</w:t>
      </w:r>
    </w:p>
    <w:p w14:paraId="37A80CBA" w14:textId="77777777" w:rsidR="00660CC8" w:rsidRDefault="00660CC8" w:rsidP="00660CC8">
      <w:pPr>
        <w:ind w:left="1440" w:hanging="720"/>
        <w:rPr>
          <w:lang w:eastAsia="ja-JP"/>
        </w:rPr>
      </w:pPr>
      <w:r>
        <w:rPr>
          <w:lang w:eastAsia="ja-JP"/>
        </w:rPr>
        <w:t>(a)</w:t>
      </w:r>
      <w:r>
        <w:rPr>
          <w:lang w:eastAsia="ja-JP"/>
        </w:rPr>
        <w:tab/>
        <w:t>salary at your substantive classification; or</w:t>
      </w:r>
    </w:p>
    <w:p w14:paraId="44FD1CC1" w14:textId="77777777" w:rsidR="00660CC8" w:rsidRDefault="00660CC8" w:rsidP="00660CC8">
      <w:pPr>
        <w:ind w:left="1440" w:hanging="720"/>
        <w:rPr>
          <w:lang w:eastAsia="ja-JP"/>
        </w:rPr>
      </w:pPr>
      <w:r>
        <w:rPr>
          <w:lang w:eastAsia="ja-JP"/>
        </w:rPr>
        <w:t>(b)</w:t>
      </w:r>
      <w:r>
        <w:rPr>
          <w:lang w:eastAsia="ja-JP"/>
        </w:rPr>
        <w:tab/>
        <w:t>the salary of a higher classification, at which you have worked for a continuous period of at least 12 months immediately preceding the date on which you were given notice of termination; and</w:t>
      </w:r>
    </w:p>
    <w:p w14:paraId="3D44E225" w14:textId="77777777" w:rsidR="00660CC8" w:rsidRDefault="00660CC8" w:rsidP="00660CC8">
      <w:pPr>
        <w:ind w:left="1440" w:hanging="720"/>
        <w:rPr>
          <w:lang w:eastAsia="ja-JP"/>
        </w:rPr>
      </w:pPr>
      <w:r>
        <w:rPr>
          <w:lang w:eastAsia="ja-JP"/>
        </w:rPr>
        <w:lastRenderedPageBreak/>
        <w:t>(c)</w:t>
      </w:r>
      <w:r>
        <w:rPr>
          <w:lang w:eastAsia="ja-JP"/>
        </w:rPr>
        <w:tab/>
        <w:t>allowances which you are receiving on your final day with us, that have been paid during periods of recreation leave and on a regular basis and are not a reimbursement for expenses incurred or a payment for disabilities associated with the performance of a duty, including:</w:t>
      </w:r>
    </w:p>
    <w:p w14:paraId="16A46A9A" w14:textId="77777777" w:rsidR="00660CC8" w:rsidRDefault="00660CC8" w:rsidP="00660CC8">
      <w:pPr>
        <w:ind w:left="2160" w:hanging="720"/>
        <w:rPr>
          <w:rFonts w:eastAsia="Times New Roman"/>
          <w:szCs w:val="24"/>
        </w:rPr>
      </w:pPr>
      <w:r>
        <w:rPr>
          <w:rFonts w:eastAsia="Times New Roman"/>
          <w:szCs w:val="24"/>
        </w:rPr>
        <w:t>(</w:t>
      </w:r>
      <w:proofErr w:type="spellStart"/>
      <w:r>
        <w:rPr>
          <w:rFonts w:eastAsia="Times New Roman"/>
          <w:szCs w:val="24"/>
        </w:rPr>
        <w:t>i</w:t>
      </w:r>
      <w:proofErr w:type="spellEnd"/>
      <w:r>
        <w:rPr>
          <w:rFonts w:eastAsia="Times New Roman"/>
          <w:szCs w:val="24"/>
        </w:rPr>
        <w:t>)</w:t>
      </w:r>
      <w:r>
        <w:rPr>
          <w:rFonts w:eastAsia="Times New Roman"/>
          <w:szCs w:val="24"/>
        </w:rPr>
        <w:tab/>
        <w:t>District allowance;</w:t>
      </w:r>
      <w:r w:rsidR="00E94E55">
        <w:rPr>
          <w:rFonts w:eastAsia="Times New Roman"/>
          <w:szCs w:val="24"/>
        </w:rPr>
        <w:t xml:space="preserve"> and</w:t>
      </w:r>
    </w:p>
    <w:p w14:paraId="3C9A6286" w14:textId="77777777" w:rsidR="00660CC8" w:rsidRDefault="00660CC8" w:rsidP="00660CC8">
      <w:pPr>
        <w:ind w:left="2160" w:hanging="720"/>
        <w:rPr>
          <w:rFonts w:eastAsia="Times New Roman"/>
          <w:szCs w:val="24"/>
        </w:rPr>
      </w:pPr>
      <w:r>
        <w:rPr>
          <w:rFonts w:eastAsia="Times New Roman"/>
          <w:szCs w:val="24"/>
        </w:rPr>
        <w:t>(i</w:t>
      </w:r>
      <w:r w:rsidR="00E94E55">
        <w:rPr>
          <w:rFonts w:eastAsia="Times New Roman"/>
          <w:szCs w:val="24"/>
        </w:rPr>
        <w:t>i</w:t>
      </w:r>
      <w:r>
        <w:rPr>
          <w:rFonts w:eastAsia="Times New Roman"/>
          <w:szCs w:val="24"/>
        </w:rPr>
        <w:t>)</w:t>
      </w:r>
      <w:r>
        <w:rPr>
          <w:rFonts w:eastAsia="Times New Roman"/>
          <w:szCs w:val="24"/>
        </w:rPr>
        <w:tab/>
        <w:t>First aid allowance.</w:t>
      </w:r>
    </w:p>
    <w:p w14:paraId="09C27A96" w14:textId="77777777" w:rsidR="00660CC8" w:rsidRDefault="00660CC8" w:rsidP="00660CC8">
      <w:pPr>
        <w:ind w:left="1440" w:hanging="720"/>
        <w:rPr>
          <w:lang w:eastAsia="ja-JP"/>
        </w:rPr>
      </w:pPr>
      <w:r>
        <w:rPr>
          <w:lang w:eastAsia="ja-JP"/>
        </w:rPr>
        <w:t>(d)</w:t>
      </w:r>
      <w:r>
        <w:rPr>
          <w:lang w:eastAsia="ja-JP"/>
        </w:rPr>
        <w:tab/>
        <w:t>the weekly average of the shift loadings paid in the preceding 12 months prior to the date on which you were given notice of termination, when received for 50% or more of the pays over this period.</w:t>
      </w:r>
    </w:p>
    <w:p w14:paraId="04E5800C" w14:textId="73924082" w:rsidR="00660CC8" w:rsidRPr="00D779E0" w:rsidRDefault="00E94E55" w:rsidP="00D779E0">
      <w:pPr>
        <w:pStyle w:val="Heading2"/>
      </w:pPr>
      <w:bookmarkStart w:id="110" w:name="_Toc2602355"/>
      <w:r w:rsidRPr="00D779E0">
        <w:t>6</w:t>
      </w:r>
      <w:r w:rsidR="0060306E" w:rsidRPr="00D779E0">
        <w:t>5</w:t>
      </w:r>
      <w:r w:rsidRPr="00D779E0">
        <w:t>.</w:t>
      </w:r>
      <w:r w:rsidR="00660CC8" w:rsidRPr="00D779E0">
        <w:tab/>
        <w:t>Retention periods</w:t>
      </w:r>
      <w:bookmarkEnd w:id="110"/>
    </w:p>
    <w:p w14:paraId="736DFEA2" w14:textId="3DE74C3A" w:rsidR="00660CC8" w:rsidRDefault="00E94E55" w:rsidP="00E94E55">
      <w:pPr>
        <w:ind w:left="720" w:hanging="720"/>
        <w:rPr>
          <w:lang w:eastAsia="ja-JP"/>
        </w:rPr>
      </w:pPr>
      <w:r>
        <w:rPr>
          <w:lang w:eastAsia="ja-JP"/>
        </w:rPr>
        <w:t>6</w:t>
      </w:r>
      <w:r w:rsidR="0060306E">
        <w:rPr>
          <w:lang w:eastAsia="ja-JP"/>
        </w:rPr>
        <w:t>5</w:t>
      </w:r>
      <w:r>
        <w:rPr>
          <w:lang w:eastAsia="ja-JP"/>
        </w:rPr>
        <w:t>.1</w:t>
      </w:r>
      <w:r w:rsidR="00660CC8">
        <w:rPr>
          <w:lang w:eastAsia="ja-JP"/>
        </w:rPr>
        <w:tab/>
        <w:t>Unless you agree, as an excess employee you will not be involuntarily retrenched until the following retention periods have lapsed:</w:t>
      </w:r>
    </w:p>
    <w:p w14:paraId="5DCE887B" w14:textId="429210DC" w:rsidR="00660CC8" w:rsidRPr="00E94E55" w:rsidRDefault="00660CC8" w:rsidP="00E94E55">
      <w:pPr>
        <w:ind w:left="1440" w:hanging="720"/>
        <w:rPr>
          <w:lang w:eastAsia="ja-JP"/>
        </w:rPr>
      </w:pPr>
      <w:r w:rsidRPr="00E94E55">
        <w:rPr>
          <w:lang w:eastAsia="ja-JP"/>
        </w:rPr>
        <w:t>(</w:t>
      </w:r>
      <w:r w:rsidR="00E94E55">
        <w:rPr>
          <w:lang w:eastAsia="ja-JP"/>
        </w:rPr>
        <w:t>a</w:t>
      </w:r>
      <w:r w:rsidRPr="00E94E55">
        <w:rPr>
          <w:lang w:eastAsia="ja-JP"/>
        </w:rPr>
        <w:t>)</w:t>
      </w:r>
      <w:r w:rsidRPr="00E94E55">
        <w:rPr>
          <w:lang w:eastAsia="ja-JP"/>
        </w:rPr>
        <w:tab/>
      </w:r>
      <w:r w:rsidR="00AD40F2">
        <w:rPr>
          <w:lang w:eastAsia="ja-JP"/>
        </w:rPr>
        <w:t>s</w:t>
      </w:r>
      <w:r w:rsidRPr="00E94E55">
        <w:rPr>
          <w:lang w:eastAsia="ja-JP"/>
        </w:rPr>
        <w:t>even months; or</w:t>
      </w:r>
    </w:p>
    <w:p w14:paraId="5756CBCC" w14:textId="789DA714" w:rsidR="00660CC8" w:rsidRPr="00E94E55" w:rsidRDefault="00660CC8" w:rsidP="00E94E55">
      <w:pPr>
        <w:ind w:left="1440" w:hanging="720"/>
        <w:rPr>
          <w:lang w:eastAsia="ja-JP"/>
        </w:rPr>
      </w:pPr>
      <w:r w:rsidRPr="00E94E55">
        <w:rPr>
          <w:lang w:eastAsia="ja-JP"/>
        </w:rPr>
        <w:t>(</w:t>
      </w:r>
      <w:r w:rsidR="00E94E55">
        <w:rPr>
          <w:lang w:eastAsia="ja-JP"/>
        </w:rPr>
        <w:t>b</w:t>
      </w:r>
      <w:r w:rsidRPr="00E94E55">
        <w:rPr>
          <w:lang w:eastAsia="ja-JP"/>
        </w:rPr>
        <w:t>)</w:t>
      </w:r>
      <w:r w:rsidRPr="00E94E55">
        <w:rPr>
          <w:lang w:eastAsia="ja-JP"/>
        </w:rPr>
        <w:tab/>
      </w:r>
      <w:r w:rsidR="00AD40F2">
        <w:rPr>
          <w:lang w:eastAsia="ja-JP"/>
        </w:rPr>
        <w:t>w</w:t>
      </w:r>
      <w:r w:rsidRPr="00E94E55">
        <w:rPr>
          <w:lang w:eastAsia="ja-JP"/>
        </w:rPr>
        <w:t>here you have 20 or more years of service; or are over 45 years of age, 13 months.</w:t>
      </w:r>
    </w:p>
    <w:p w14:paraId="37D52747" w14:textId="7F09E44A" w:rsidR="00660CC8" w:rsidRDefault="0060306E" w:rsidP="00E94E55">
      <w:pPr>
        <w:ind w:left="720" w:hanging="720"/>
        <w:rPr>
          <w:lang w:eastAsia="ja-JP"/>
        </w:rPr>
      </w:pPr>
      <w:r>
        <w:rPr>
          <w:lang w:eastAsia="ja-JP"/>
        </w:rPr>
        <w:t>65</w:t>
      </w:r>
      <w:r w:rsidR="00E94E55">
        <w:rPr>
          <w:lang w:eastAsia="ja-JP"/>
        </w:rPr>
        <w:t>.2</w:t>
      </w:r>
      <w:r w:rsidR="00660CC8">
        <w:rPr>
          <w:lang w:eastAsia="ja-JP"/>
        </w:rPr>
        <w:tab/>
        <w:t xml:space="preserve">If you are eligible for a redundancy payment under the NES, the retention period in </w:t>
      </w:r>
      <w:r w:rsidR="00EF4047">
        <w:rPr>
          <w:lang w:eastAsia="ja-JP"/>
        </w:rPr>
        <w:t>c</w:t>
      </w:r>
      <w:r w:rsidR="00660CC8">
        <w:rPr>
          <w:lang w:eastAsia="ja-JP"/>
        </w:rPr>
        <w:t xml:space="preserve">lause </w:t>
      </w:r>
      <w:r w:rsidR="00974ECC">
        <w:rPr>
          <w:lang w:eastAsia="ja-JP"/>
        </w:rPr>
        <w:t>6</w:t>
      </w:r>
      <w:r w:rsidR="0012472F">
        <w:rPr>
          <w:lang w:eastAsia="ja-JP"/>
        </w:rPr>
        <w:t>5</w:t>
      </w:r>
      <w:r w:rsidR="00974ECC">
        <w:rPr>
          <w:lang w:eastAsia="ja-JP"/>
        </w:rPr>
        <w:t>.1</w:t>
      </w:r>
      <w:r w:rsidR="00660CC8">
        <w:rPr>
          <w:lang w:eastAsia="ja-JP"/>
        </w:rPr>
        <w:t xml:space="preserve"> will be reduced by your redundancy pay under the NES on termination, calculated at the expiration of the retention period (as adjusted by this </w:t>
      </w:r>
      <w:r w:rsidR="00EF4047">
        <w:rPr>
          <w:lang w:eastAsia="ja-JP"/>
        </w:rPr>
        <w:t>c</w:t>
      </w:r>
      <w:r w:rsidR="00660CC8">
        <w:rPr>
          <w:lang w:eastAsia="ja-JP"/>
        </w:rPr>
        <w:t>lause).</w:t>
      </w:r>
    </w:p>
    <w:p w14:paraId="0750A44A" w14:textId="12B38104" w:rsidR="00660CC8" w:rsidRDefault="0060306E" w:rsidP="00E94E55">
      <w:pPr>
        <w:ind w:left="720" w:hanging="720"/>
        <w:rPr>
          <w:lang w:eastAsia="ja-JP"/>
        </w:rPr>
      </w:pPr>
      <w:r>
        <w:rPr>
          <w:lang w:eastAsia="ja-JP"/>
        </w:rPr>
        <w:t>65</w:t>
      </w:r>
      <w:r w:rsidR="00E94E55">
        <w:rPr>
          <w:lang w:eastAsia="ja-JP"/>
        </w:rPr>
        <w:t>.3</w:t>
      </w:r>
      <w:r w:rsidR="00660CC8">
        <w:rPr>
          <w:lang w:eastAsia="ja-JP"/>
        </w:rPr>
        <w:tab/>
        <w:t>The retention period will commence on the earlier of:</w:t>
      </w:r>
    </w:p>
    <w:p w14:paraId="3BBB6806" w14:textId="3987DAAD" w:rsidR="00660CC8" w:rsidRPr="00E94E55" w:rsidRDefault="00660CC8" w:rsidP="00E94E55">
      <w:pPr>
        <w:ind w:left="1440" w:hanging="720"/>
        <w:rPr>
          <w:lang w:eastAsia="ja-JP"/>
        </w:rPr>
      </w:pPr>
      <w:r w:rsidRPr="00E94E55">
        <w:rPr>
          <w:lang w:eastAsia="ja-JP"/>
        </w:rPr>
        <w:t>(</w:t>
      </w:r>
      <w:r w:rsidR="00E94E55">
        <w:rPr>
          <w:lang w:eastAsia="ja-JP"/>
        </w:rPr>
        <w:t>a</w:t>
      </w:r>
      <w:r w:rsidRPr="00E94E55">
        <w:rPr>
          <w:lang w:eastAsia="ja-JP"/>
        </w:rPr>
        <w:t>)</w:t>
      </w:r>
      <w:r w:rsidRPr="00E94E55">
        <w:rPr>
          <w:lang w:eastAsia="ja-JP"/>
        </w:rPr>
        <w:tab/>
        <w:t xml:space="preserve">the date you are advised in writing by the </w:t>
      </w:r>
      <w:r w:rsidR="000432A5">
        <w:rPr>
          <w:lang w:eastAsia="ja-JP"/>
        </w:rPr>
        <w:t>s</w:t>
      </w:r>
      <w:r w:rsidRPr="00E94E55">
        <w:rPr>
          <w:lang w:eastAsia="ja-JP"/>
        </w:rPr>
        <w:t>ecretary that you are excess to the requirements; or</w:t>
      </w:r>
    </w:p>
    <w:p w14:paraId="1F92906A" w14:textId="2BDCF8FD" w:rsidR="00660CC8" w:rsidRPr="00E94E55" w:rsidRDefault="00660CC8" w:rsidP="00E94E55">
      <w:pPr>
        <w:ind w:left="1440" w:hanging="720"/>
        <w:rPr>
          <w:lang w:eastAsia="ja-JP"/>
        </w:rPr>
      </w:pPr>
      <w:r w:rsidRPr="00E94E55">
        <w:rPr>
          <w:lang w:eastAsia="ja-JP"/>
        </w:rPr>
        <w:t>(</w:t>
      </w:r>
      <w:r w:rsidR="00E94E55">
        <w:rPr>
          <w:lang w:eastAsia="ja-JP"/>
        </w:rPr>
        <w:t>b</w:t>
      </w:r>
      <w:r w:rsidRPr="00E94E55">
        <w:rPr>
          <w:lang w:eastAsia="ja-JP"/>
        </w:rPr>
        <w:t>)</w:t>
      </w:r>
      <w:r w:rsidRPr="00E94E55">
        <w:rPr>
          <w:lang w:eastAsia="ja-JP"/>
        </w:rPr>
        <w:tab/>
        <w:t xml:space="preserve">one month after the date on which the </w:t>
      </w:r>
      <w:r w:rsidR="000432A5">
        <w:rPr>
          <w:lang w:eastAsia="ja-JP"/>
        </w:rPr>
        <w:t>s</w:t>
      </w:r>
      <w:r w:rsidRPr="00E94E55">
        <w:rPr>
          <w:lang w:eastAsia="ja-JP"/>
        </w:rPr>
        <w:t>ecretary invites you to accept an offer of voluntary retrenchment.</w:t>
      </w:r>
    </w:p>
    <w:p w14:paraId="54BAEB01" w14:textId="5FF5790A" w:rsidR="00660CC8" w:rsidRDefault="0060306E" w:rsidP="00E94E55">
      <w:pPr>
        <w:ind w:left="720" w:hanging="720"/>
        <w:rPr>
          <w:lang w:eastAsia="ja-JP"/>
        </w:rPr>
      </w:pPr>
      <w:r>
        <w:rPr>
          <w:lang w:eastAsia="ja-JP"/>
        </w:rPr>
        <w:lastRenderedPageBreak/>
        <w:t>65</w:t>
      </w:r>
      <w:r w:rsidR="00E94E55">
        <w:rPr>
          <w:lang w:eastAsia="ja-JP"/>
        </w:rPr>
        <w:t>.4</w:t>
      </w:r>
      <w:r w:rsidR="00660CC8">
        <w:rPr>
          <w:lang w:eastAsia="ja-JP"/>
        </w:rPr>
        <w:tab/>
        <w:t>The retention period will be extended by any periods of medically certified illness or injury related personal leave taken during the retention period.</w:t>
      </w:r>
    </w:p>
    <w:p w14:paraId="21D65D8E" w14:textId="5748C917" w:rsidR="00660CC8" w:rsidRDefault="0060306E" w:rsidP="00E94E55">
      <w:pPr>
        <w:ind w:left="720" w:hanging="720"/>
        <w:rPr>
          <w:lang w:eastAsia="ja-JP"/>
        </w:rPr>
      </w:pPr>
      <w:r>
        <w:rPr>
          <w:lang w:eastAsia="ja-JP"/>
        </w:rPr>
        <w:t>65</w:t>
      </w:r>
      <w:r w:rsidR="00E94E55">
        <w:rPr>
          <w:lang w:eastAsia="ja-JP"/>
        </w:rPr>
        <w:t>.5</w:t>
      </w:r>
      <w:r w:rsidR="00660CC8">
        <w:rPr>
          <w:lang w:eastAsia="ja-JP"/>
        </w:rPr>
        <w:tab/>
        <w:t xml:space="preserve">During the retention period the </w:t>
      </w:r>
      <w:r w:rsidR="000432A5">
        <w:rPr>
          <w:lang w:eastAsia="ja-JP"/>
        </w:rPr>
        <w:t>s</w:t>
      </w:r>
      <w:r w:rsidR="00660CC8">
        <w:rPr>
          <w:lang w:eastAsia="ja-JP"/>
        </w:rPr>
        <w:t>ecretary:</w:t>
      </w:r>
    </w:p>
    <w:p w14:paraId="37CFE269" w14:textId="1E5766A0" w:rsidR="00660CC8" w:rsidRPr="00E94E55" w:rsidRDefault="00660CC8" w:rsidP="00E94E55">
      <w:pPr>
        <w:ind w:left="1440" w:hanging="720"/>
        <w:rPr>
          <w:lang w:eastAsia="ja-JP"/>
        </w:rPr>
      </w:pPr>
      <w:r w:rsidRPr="00E94E55">
        <w:rPr>
          <w:lang w:eastAsia="ja-JP"/>
        </w:rPr>
        <w:t>(</w:t>
      </w:r>
      <w:r w:rsidR="00E94E55">
        <w:rPr>
          <w:lang w:eastAsia="ja-JP"/>
        </w:rPr>
        <w:t>a</w:t>
      </w:r>
      <w:r w:rsidRPr="00E94E55">
        <w:rPr>
          <w:lang w:eastAsia="ja-JP"/>
        </w:rPr>
        <w:t>)</w:t>
      </w:r>
      <w:r w:rsidRPr="00E94E55">
        <w:rPr>
          <w:lang w:eastAsia="ja-JP"/>
        </w:rPr>
        <w:tab/>
      </w:r>
      <w:r w:rsidR="00AD40F2">
        <w:rPr>
          <w:lang w:eastAsia="ja-JP"/>
        </w:rPr>
        <w:t>w</w:t>
      </w:r>
      <w:r w:rsidRPr="00E94E55">
        <w:rPr>
          <w:lang w:eastAsia="ja-JP"/>
        </w:rPr>
        <w:t>ill continue to take reasonable steps to find you alternative employment;</w:t>
      </w:r>
    </w:p>
    <w:p w14:paraId="3D2D971C" w14:textId="1A08D7DA" w:rsidR="00660CC8" w:rsidRPr="00E94E55" w:rsidRDefault="00660CC8" w:rsidP="00E94E55">
      <w:pPr>
        <w:ind w:left="1440" w:hanging="720"/>
        <w:rPr>
          <w:lang w:eastAsia="ja-JP"/>
        </w:rPr>
      </w:pPr>
      <w:r w:rsidRPr="00E94E55">
        <w:rPr>
          <w:lang w:eastAsia="ja-JP"/>
        </w:rPr>
        <w:t>(</w:t>
      </w:r>
      <w:r w:rsidR="00E94E55">
        <w:rPr>
          <w:lang w:eastAsia="ja-JP"/>
        </w:rPr>
        <w:t>b</w:t>
      </w:r>
      <w:r w:rsidRPr="00E94E55">
        <w:rPr>
          <w:lang w:eastAsia="ja-JP"/>
        </w:rPr>
        <w:t>)</w:t>
      </w:r>
      <w:r w:rsidRPr="00E94E55">
        <w:rPr>
          <w:lang w:eastAsia="ja-JP"/>
        </w:rPr>
        <w:tab/>
      </w:r>
      <w:r w:rsidR="00AD40F2">
        <w:rPr>
          <w:lang w:eastAsia="ja-JP"/>
        </w:rPr>
        <w:t>m</w:t>
      </w:r>
      <w:r w:rsidRPr="00E94E55">
        <w:rPr>
          <w:lang w:eastAsia="ja-JP"/>
        </w:rPr>
        <w:t>ay, with four weeks’ notice, transfer you to a job with a lower classification. Where this occurs before the end of your retention period, you will receive income maintenance to maintain your salary at the previous higher level for the balance of the retention period; and</w:t>
      </w:r>
    </w:p>
    <w:p w14:paraId="190AD328" w14:textId="604D83DC" w:rsidR="00660CC8" w:rsidRPr="00E94E55" w:rsidRDefault="00660CC8" w:rsidP="00E94E55">
      <w:pPr>
        <w:ind w:left="1440" w:hanging="720"/>
        <w:rPr>
          <w:lang w:eastAsia="ja-JP"/>
        </w:rPr>
      </w:pPr>
      <w:r w:rsidRPr="00E94E55">
        <w:rPr>
          <w:lang w:eastAsia="ja-JP"/>
        </w:rPr>
        <w:t>(</w:t>
      </w:r>
      <w:r w:rsidR="00E94E55">
        <w:rPr>
          <w:lang w:eastAsia="ja-JP"/>
        </w:rPr>
        <w:t>c</w:t>
      </w:r>
      <w:r w:rsidRPr="00E94E55">
        <w:rPr>
          <w:lang w:eastAsia="ja-JP"/>
        </w:rPr>
        <w:t>)</w:t>
      </w:r>
      <w:r w:rsidRPr="00E94E55">
        <w:rPr>
          <w:lang w:eastAsia="ja-JP"/>
        </w:rPr>
        <w:tab/>
      </w:r>
      <w:r w:rsidR="00AD40F2">
        <w:rPr>
          <w:lang w:eastAsia="ja-JP"/>
        </w:rPr>
        <w:t>w</w:t>
      </w:r>
      <w:r w:rsidRPr="00E94E55">
        <w:rPr>
          <w:lang w:eastAsia="ja-JP"/>
        </w:rPr>
        <w:t>ill consider your claims as an excess employee, in isolation, prior to any selection process for positions at or below your level.</w:t>
      </w:r>
    </w:p>
    <w:p w14:paraId="4F537208" w14:textId="421B936A" w:rsidR="00660CC8" w:rsidRDefault="0060306E" w:rsidP="00E94E55">
      <w:pPr>
        <w:ind w:left="720" w:hanging="720"/>
        <w:rPr>
          <w:lang w:eastAsia="ja-JP"/>
        </w:rPr>
      </w:pPr>
      <w:r>
        <w:rPr>
          <w:lang w:eastAsia="ja-JP"/>
        </w:rPr>
        <w:t>65</w:t>
      </w:r>
      <w:r w:rsidR="00E94E55">
        <w:rPr>
          <w:lang w:eastAsia="ja-JP"/>
        </w:rPr>
        <w:t>.6</w:t>
      </w:r>
      <w:r w:rsidR="00660CC8">
        <w:rPr>
          <w:lang w:eastAsia="ja-JP"/>
        </w:rPr>
        <w:tab/>
        <w:t>As an excess employee you will be given reasonable leave on full pay and assistance in meeting reasonable travel and incidental expenses incurred in seeking alternative employment where these costs are not met by the prospective employer.</w:t>
      </w:r>
    </w:p>
    <w:p w14:paraId="4F4A8834" w14:textId="25C2DFFC" w:rsidR="00660CC8" w:rsidRDefault="0060306E" w:rsidP="00E94E55">
      <w:pPr>
        <w:ind w:left="720" w:hanging="720"/>
        <w:rPr>
          <w:lang w:eastAsia="ja-JP"/>
        </w:rPr>
      </w:pPr>
      <w:r>
        <w:rPr>
          <w:lang w:eastAsia="ja-JP"/>
        </w:rPr>
        <w:t>65</w:t>
      </w:r>
      <w:r w:rsidR="00E94E55">
        <w:rPr>
          <w:lang w:eastAsia="ja-JP"/>
        </w:rPr>
        <w:t>.7</w:t>
      </w:r>
      <w:r w:rsidR="00660CC8">
        <w:rPr>
          <w:lang w:eastAsia="ja-JP"/>
        </w:rPr>
        <w:tab/>
        <w:t>If as an excess employee you are required to move your household to a new locality as a result of a transfer or reduction in classification you will receive reimbursement of reasonable expenses.</w:t>
      </w:r>
    </w:p>
    <w:p w14:paraId="795810EC" w14:textId="61E190A2" w:rsidR="00660CC8" w:rsidRDefault="0060306E" w:rsidP="00974ECC">
      <w:pPr>
        <w:spacing w:after="0"/>
        <w:ind w:left="720" w:hanging="720"/>
        <w:rPr>
          <w:lang w:eastAsia="ja-JP"/>
        </w:rPr>
      </w:pPr>
      <w:r>
        <w:rPr>
          <w:lang w:eastAsia="ja-JP"/>
        </w:rPr>
        <w:t>65</w:t>
      </w:r>
      <w:r w:rsidR="00E94E55">
        <w:rPr>
          <w:lang w:eastAsia="ja-JP"/>
        </w:rPr>
        <w:t>.8</w:t>
      </w:r>
      <w:r w:rsidR="00660CC8">
        <w:rPr>
          <w:lang w:eastAsia="ja-JP"/>
        </w:rPr>
        <w:tab/>
        <w:t>Where:</w:t>
      </w:r>
    </w:p>
    <w:p w14:paraId="428E2C5D" w14:textId="77777777" w:rsidR="00660CC8" w:rsidRPr="00E94E55" w:rsidRDefault="00660CC8" w:rsidP="00E94E55">
      <w:pPr>
        <w:ind w:left="1440" w:hanging="720"/>
        <w:rPr>
          <w:lang w:eastAsia="ja-JP"/>
        </w:rPr>
      </w:pPr>
      <w:r w:rsidRPr="00E94E55">
        <w:rPr>
          <w:lang w:eastAsia="ja-JP"/>
        </w:rPr>
        <w:t>(</w:t>
      </w:r>
      <w:r w:rsidR="00E94E55">
        <w:rPr>
          <w:lang w:eastAsia="ja-JP"/>
        </w:rPr>
        <w:t>a</w:t>
      </w:r>
      <w:r w:rsidRPr="00E94E55">
        <w:rPr>
          <w:lang w:eastAsia="ja-JP"/>
        </w:rPr>
        <w:t>)</w:t>
      </w:r>
      <w:r w:rsidRPr="00E94E55">
        <w:rPr>
          <w:lang w:eastAsia="ja-JP"/>
        </w:rPr>
        <w:tab/>
        <w:t>as an excess employee you have been receiving redeployment assistance from an appropriate employment agency for two months; and</w:t>
      </w:r>
    </w:p>
    <w:p w14:paraId="6348C4B9" w14:textId="77777777" w:rsidR="00660CC8" w:rsidRPr="00E94E55" w:rsidRDefault="00660CC8" w:rsidP="00E94E55">
      <w:pPr>
        <w:ind w:left="1440" w:hanging="720"/>
        <w:rPr>
          <w:lang w:eastAsia="ja-JP"/>
        </w:rPr>
      </w:pPr>
      <w:r w:rsidRPr="00E94E55">
        <w:rPr>
          <w:lang w:eastAsia="ja-JP"/>
        </w:rPr>
        <w:t>(</w:t>
      </w:r>
      <w:r w:rsidR="00E94E55">
        <w:rPr>
          <w:lang w:eastAsia="ja-JP"/>
        </w:rPr>
        <w:t>b</w:t>
      </w:r>
      <w:r w:rsidRPr="00E94E55">
        <w:rPr>
          <w:lang w:eastAsia="ja-JP"/>
        </w:rPr>
        <w:t>)</w:t>
      </w:r>
      <w:r w:rsidRPr="00E94E55">
        <w:rPr>
          <w:lang w:eastAsia="ja-JP"/>
        </w:rPr>
        <w:tab/>
        <w:t>the employment agency certifies that there is no reasonable prospect of redeployment in the APS; and</w:t>
      </w:r>
    </w:p>
    <w:p w14:paraId="79AFDE58" w14:textId="18C87B92" w:rsidR="00660CC8" w:rsidRPr="00E94E55" w:rsidRDefault="00660CC8" w:rsidP="00E94E55">
      <w:pPr>
        <w:ind w:left="1440" w:hanging="720"/>
        <w:rPr>
          <w:lang w:eastAsia="ja-JP"/>
        </w:rPr>
      </w:pPr>
      <w:r w:rsidRPr="00E94E55">
        <w:rPr>
          <w:lang w:eastAsia="ja-JP"/>
        </w:rPr>
        <w:t>(</w:t>
      </w:r>
      <w:r w:rsidR="00E94E55">
        <w:rPr>
          <w:lang w:eastAsia="ja-JP"/>
        </w:rPr>
        <w:t>c</w:t>
      </w:r>
      <w:r w:rsidRPr="00E94E55">
        <w:rPr>
          <w:lang w:eastAsia="ja-JP"/>
        </w:rPr>
        <w:t>)</w:t>
      </w:r>
      <w:r w:rsidRPr="00E94E55">
        <w:rPr>
          <w:lang w:eastAsia="ja-JP"/>
        </w:rPr>
        <w:tab/>
        <w:t xml:space="preserve">the </w:t>
      </w:r>
      <w:r w:rsidR="000432A5">
        <w:rPr>
          <w:lang w:eastAsia="ja-JP"/>
        </w:rPr>
        <w:t>s</w:t>
      </w:r>
      <w:r w:rsidRPr="00E94E55">
        <w:rPr>
          <w:lang w:eastAsia="ja-JP"/>
        </w:rPr>
        <w:t>ecretary is satisfied that there is insufficient productive work available for you within the department during the remainder of your retention period;</w:t>
      </w:r>
    </w:p>
    <w:p w14:paraId="6AF1E0CF" w14:textId="5E39520D" w:rsidR="00660CC8" w:rsidRDefault="00660CC8" w:rsidP="00E94E55">
      <w:pPr>
        <w:ind w:left="709"/>
        <w:rPr>
          <w:lang w:eastAsia="ja-JP"/>
        </w:rPr>
      </w:pPr>
      <w:r>
        <w:rPr>
          <w:lang w:eastAsia="ja-JP"/>
        </w:rPr>
        <w:lastRenderedPageBreak/>
        <w:t xml:space="preserve">the </w:t>
      </w:r>
      <w:r w:rsidR="000432A5">
        <w:rPr>
          <w:lang w:eastAsia="ja-JP"/>
        </w:rPr>
        <w:t>s</w:t>
      </w:r>
      <w:r>
        <w:rPr>
          <w:lang w:eastAsia="ja-JP"/>
        </w:rPr>
        <w:t xml:space="preserve">ecretary may, with your agreement, terminate your employment under section </w:t>
      </w:r>
      <w:r w:rsidR="00BB19DD">
        <w:rPr>
          <w:lang w:eastAsia="ja-JP"/>
        </w:rPr>
        <w:br/>
      </w:r>
      <w:r>
        <w:rPr>
          <w:lang w:eastAsia="ja-JP"/>
        </w:rPr>
        <w:t>29</w:t>
      </w:r>
      <w:r w:rsidR="00BB19DD">
        <w:rPr>
          <w:lang w:eastAsia="ja-JP"/>
        </w:rPr>
        <w:t xml:space="preserve"> </w:t>
      </w:r>
      <w:r>
        <w:rPr>
          <w:lang w:eastAsia="ja-JP"/>
        </w:rPr>
        <w:t>of the PS Act and upon termination, pay you a lump sum comprising:</w:t>
      </w:r>
    </w:p>
    <w:p w14:paraId="5C4A555E" w14:textId="580D9789" w:rsidR="00660CC8" w:rsidRPr="00E94E55" w:rsidRDefault="00E94E55" w:rsidP="00E94E55">
      <w:pPr>
        <w:ind w:left="2160" w:hanging="720"/>
        <w:rPr>
          <w:rFonts w:eastAsia="Times New Roman"/>
          <w:szCs w:val="24"/>
        </w:rPr>
      </w:pPr>
      <w:r>
        <w:rPr>
          <w:lang w:eastAsia="ja-JP"/>
        </w:rPr>
        <w:t>(</w:t>
      </w:r>
      <w:proofErr w:type="spellStart"/>
      <w:r>
        <w:rPr>
          <w:lang w:eastAsia="ja-JP"/>
        </w:rPr>
        <w:t>i</w:t>
      </w:r>
      <w:proofErr w:type="spellEnd"/>
      <w:r>
        <w:rPr>
          <w:lang w:eastAsia="ja-JP"/>
        </w:rPr>
        <w:t>)</w:t>
      </w:r>
      <w:r w:rsidR="00660CC8">
        <w:rPr>
          <w:lang w:eastAsia="ja-JP"/>
        </w:rPr>
        <w:tab/>
      </w:r>
      <w:r w:rsidR="00660CC8" w:rsidRPr="00E94E55">
        <w:rPr>
          <w:rFonts w:eastAsia="Times New Roman"/>
          <w:szCs w:val="24"/>
        </w:rPr>
        <w:t xml:space="preserve">the balance of the retention period (shortened to take into account entitlement to redundancy payment under the NES under </w:t>
      </w:r>
      <w:r w:rsidR="00EF4047">
        <w:rPr>
          <w:rFonts w:eastAsia="Times New Roman"/>
          <w:szCs w:val="24"/>
        </w:rPr>
        <w:t>c</w:t>
      </w:r>
      <w:r w:rsidR="00660CC8" w:rsidRPr="00E94E55">
        <w:rPr>
          <w:rFonts w:eastAsia="Times New Roman"/>
          <w:szCs w:val="24"/>
        </w:rPr>
        <w:t xml:space="preserve">lause </w:t>
      </w:r>
      <w:r w:rsidR="00974ECC">
        <w:rPr>
          <w:rFonts w:eastAsia="Times New Roman"/>
          <w:szCs w:val="24"/>
        </w:rPr>
        <w:t>6</w:t>
      </w:r>
      <w:r w:rsidR="007C33FC">
        <w:rPr>
          <w:rFonts w:eastAsia="Times New Roman"/>
          <w:szCs w:val="24"/>
        </w:rPr>
        <w:t>5</w:t>
      </w:r>
      <w:r w:rsidR="00974ECC">
        <w:rPr>
          <w:rFonts w:eastAsia="Times New Roman"/>
          <w:szCs w:val="24"/>
        </w:rPr>
        <w:t>.2</w:t>
      </w:r>
      <w:r w:rsidR="00660CC8" w:rsidRPr="00E94E55">
        <w:rPr>
          <w:rFonts w:eastAsia="Times New Roman"/>
          <w:szCs w:val="24"/>
        </w:rPr>
        <w:t xml:space="preserve"> and this payment will be taken to include the payment in lieu of notice of termination of employment; and</w:t>
      </w:r>
    </w:p>
    <w:p w14:paraId="2AB9CDD8" w14:textId="77777777" w:rsidR="00660CC8" w:rsidRPr="00E94E55" w:rsidRDefault="00E94E55" w:rsidP="00E94E55">
      <w:pPr>
        <w:ind w:left="2160" w:hanging="720"/>
        <w:rPr>
          <w:rFonts w:eastAsia="Times New Roman"/>
          <w:szCs w:val="24"/>
        </w:rPr>
      </w:pPr>
      <w:r>
        <w:rPr>
          <w:rFonts w:eastAsia="Times New Roman"/>
          <w:szCs w:val="24"/>
        </w:rPr>
        <w:t>(ii)</w:t>
      </w:r>
      <w:r w:rsidR="00660CC8" w:rsidRPr="00E94E55">
        <w:rPr>
          <w:rFonts w:eastAsia="Times New Roman"/>
          <w:szCs w:val="24"/>
        </w:rPr>
        <w:tab/>
        <w:t>your NES eligibility to redundancy pay.</w:t>
      </w:r>
    </w:p>
    <w:p w14:paraId="351A9104" w14:textId="4C0A6542" w:rsidR="00660CC8" w:rsidRDefault="0060306E" w:rsidP="00E94E55">
      <w:pPr>
        <w:ind w:left="720" w:hanging="720"/>
        <w:rPr>
          <w:lang w:eastAsia="ja-JP"/>
        </w:rPr>
      </w:pPr>
      <w:r>
        <w:rPr>
          <w:lang w:eastAsia="ja-JP"/>
        </w:rPr>
        <w:t>65</w:t>
      </w:r>
      <w:r w:rsidR="00E94E55">
        <w:rPr>
          <w:lang w:eastAsia="ja-JP"/>
        </w:rPr>
        <w:t>.9</w:t>
      </w:r>
      <w:r w:rsidR="00660CC8">
        <w:rPr>
          <w:lang w:eastAsia="ja-JP"/>
        </w:rPr>
        <w:tab/>
        <w:t>Where you are reduced in classification before the end of the retention period, you will receive income maintenance payments for the remainder of the retention period. These payments will include:</w:t>
      </w:r>
    </w:p>
    <w:p w14:paraId="573A0D1C" w14:textId="77777777" w:rsidR="00660CC8" w:rsidRPr="00E94E55" w:rsidRDefault="00660CC8" w:rsidP="00E94E55">
      <w:pPr>
        <w:ind w:left="1440" w:hanging="720"/>
        <w:rPr>
          <w:lang w:eastAsia="ja-JP"/>
        </w:rPr>
      </w:pPr>
      <w:r w:rsidRPr="00E94E55">
        <w:rPr>
          <w:lang w:eastAsia="ja-JP"/>
        </w:rPr>
        <w:t>(</w:t>
      </w:r>
      <w:r w:rsidR="00E94E55">
        <w:rPr>
          <w:lang w:eastAsia="ja-JP"/>
        </w:rPr>
        <w:t>a</w:t>
      </w:r>
      <w:r w:rsidRPr="00E94E55">
        <w:rPr>
          <w:lang w:eastAsia="ja-JP"/>
        </w:rPr>
        <w:t>)</w:t>
      </w:r>
      <w:r w:rsidRPr="00E94E55">
        <w:rPr>
          <w:lang w:eastAsia="ja-JP"/>
        </w:rPr>
        <w:tab/>
        <w:t xml:space="preserve">the higher salary where you have been on a temporary assignment for more than </w:t>
      </w:r>
      <w:r w:rsidR="003C774E">
        <w:rPr>
          <w:lang w:eastAsia="ja-JP"/>
        </w:rPr>
        <w:br/>
      </w:r>
      <w:r w:rsidRPr="00E94E55">
        <w:rPr>
          <w:lang w:eastAsia="ja-JP"/>
        </w:rPr>
        <w:t>12 months continuously and the temporary assignment would have continued except for the excess situation; and</w:t>
      </w:r>
    </w:p>
    <w:p w14:paraId="6915D006" w14:textId="77777777" w:rsidR="00660CC8" w:rsidRPr="00E94E55" w:rsidRDefault="00660CC8" w:rsidP="00E94E55">
      <w:pPr>
        <w:ind w:left="1440" w:hanging="720"/>
        <w:rPr>
          <w:lang w:eastAsia="ja-JP"/>
        </w:rPr>
      </w:pPr>
      <w:r w:rsidRPr="00E94E55">
        <w:rPr>
          <w:lang w:eastAsia="ja-JP"/>
        </w:rPr>
        <w:t>(</w:t>
      </w:r>
      <w:r w:rsidR="00E94E55">
        <w:rPr>
          <w:lang w:eastAsia="ja-JP"/>
        </w:rPr>
        <w:t>b</w:t>
      </w:r>
      <w:r w:rsidRPr="00E94E55">
        <w:rPr>
          <w:lang w:eastAsia="ja-JP"/>
        </w:rPr>
        <w:t>)</w:t>
      </w:r>
      <w:r w:rsidRPr="00E94E55">
        <w:rPr>
          <w:lang w:eastAsia="ja-JP"/>
        </w:rPr>
        <w:tab/>
        <w:t>other allowances or loadings, not including disability or reimbursement payments, in the nature of salary which are paid during periods of leave and on a regular basis.</w:t>
      </w:r>
    </w:p>
    <w:p w14:paraId="04DA62C1" w14:textId="1C7B424E" w:rsidR="00660CC8" w:rsidRDefault="0060306E" w:rsidP="00E94E55">
      <w:pPr>
        <w:ind w:left="720" w:hanging="720"/>
        <w:rPr>
          <w:lang w:eastAsia="ja-JP"/>
        </w:rPr>
      </w:pPr>
      <w:r>
        <w:rPr>
          <w:lang w:eastAsia="ja-JP"/>
        </w:rPr>
        <w:t>65</w:t>
      </w:r>
      <w:r w:rsidR="00E94E55">
        <w:rPr>
          <w:lang w:eastAsia="ja-JP"/>
        </w:rPr>
        <w:t>.10</w:t>
      </w:r>
      <w:r w:rsidR="00660CC8">
        <w:rPr>
          <w:lang w:eastAsia="ja-JP"/>
        </w:rPr>
        <w:tab/>
        <w:t xml:space="preserve">If you are transferred to a new locality under this </w:t>
      </w:r>
      <w:r w:rsidR="00EF4047">
        <w:rPr>
          <w:lang w:eastAsia="ja-JP"/>
        </w:rPr>
        <w:t>c</w:t>
      </w:r>
      <w:r w:rsidR="00660CC8">
        <w:rPr>
          <w:lang w:eastAsia="ja-JP"/>
        </w:rPr>
        <w:t xml:space="preserve">lause and within 24 months your former establishment either re-opens, or the number of ongoing </w:t>
      </w:r>
      <w:r w:rsidR="00974ECC">
        <w:rPr>
          <w:lang w:eastAsia="ja-JP"/>
        </w:rPr>
        <w:t>employee’s</w:t>
      </w:r>
      <w:r w:rsidR="00660CC8">
        <w:rPr>
          <w:lang w:eastAsia="ja-JP"/>
        </w:rPr>
        <w:t xml:space="preserve"> increases, you and other employees will be offered to return to that establishment in order of transfer dates.</w:t>
      </w:r>
    </w:p>
    <w:p w14:paraId="490B4128" w14:textId="409C9CD9" w:rsidR="00660CC8" w:rsidRPr="00D779E0" w:rsidRDefault="00E94E55" w:rsidP="00D779E0">
      <w:pPr>
        <w:pStyle w:val="Heading2"/>
      </w:pPr>
      <w:bookmarkStart w:id="111" w:name="_Toc2602356"/>
      <w:r w:rsidRPr="00D779E0">
        <w:t>6</w:t>
      </w:r>
      <w:r w:rsidR="0060306E" w:rsidRPr="00D779E0">
        <w:t>6</w:t>
      </w:r>
      <w:r w:rsidRPr="00D779E0">
        <w:t>.</w:t>
      </w:r>
      <w:r w:rsidR="00660CC8" w:rsidRPr="00D779E0">
        <w:tab/>
        <w:t>Involuntary retrenchment</w:t>
      </w:r>
      <w:bookmarkEnd w:id="111"/>
    </w:p>
    <w:p w14:paraId="4FCF7A77" w14:textId="2FA1BF0D" w:rsidR="00660CC8" w:rsidRDefault="0083449C" w:rsidP="0083449C">
      <w:pPr>
        <w:ind w:left="720" w:hanging="720"/>
        <w:rPr>
          <w:lang w:eastAsia="ja-JP"/>
        </w:rPr>
      </w:pPr>
      <w:r>
        <w:rPr>
          <w:lang w:eastAsia="ja-JP"/>
        </w:rPr>
        <w:t>6</w:t>
      </w:r>
      <w:r w:rsidR="0060306E">
        <w:rPr>
          <w:lang w:eastAsia="ja-JP"/>
        </w:rPr>
        <w:t>6</w:t>
      </w:r>
      <w:r>
        <w:rPr>
          <w:lang w:eastAsia="ja-JP"/>
        </w:rPr>
        <w:t>.1</w:t>
      </w:r>
      <w:r w:rsidR="00660CC8">
        <w:rPr>
          <w:lang w:eastAsia="ja-JP"/>
        </w:rPr>
        <w:tab/>
        <w:t xml:space="preserve">Subject to </w:t>
      </w:r>
      <w:r w:rsidR="00EF4047">
        <w:rPr>
          <w:lang w:eastAsia="ja-JP"/>
        </w:rPr>
        <w:t>c</w:t>
      </w:r>
      <w:r w:rsidR="00660CC8">
        <w:rPr>
          <w:lang w:eastAsia="ja-JP"/>
        </w:rPr>
        <w:t xml:space="preserve">lauses </w:t>
      </w:r>
      <w:r w:rsidR="00974ECC">
        <w:rPr>
          <w:lang w:eastAsia="ja-JP"/>
        </w:rPr>
        <w:t>6</w:t>
      </w:r>
      <w:r w:rsidR="007C33FC">
        <w:rPr>
          <w:lang w:eastAsia="ja-JP"/>
        </w:rPr>
        <w:t>6</w:t>
      </w:r>
      <w:r w:rsidR="00974ECC">
        <w:rPr>
          <w:lang w:eastAsia="ja-JP"/>
        </w:rPr>
        <w:t>.2</w:t>
      </w:r>
      <w:r w:rsidR="00660CC8">
        <w:rPr>
          <w:lang w:eastAsia="ja-JP"/>
        </w:rPr>
        <w:t xml:space="preserve"> and </w:t>
      </w:r>
      <w:r w:rsidR="00974ECC">
        <w:rPr>
          <w:lang w:eastAsia="ja-JP"/>
        </w:rPr>
        <w:t>6</w:t>
      </w:r>
      <w:r w:rsidR="007C33FC">
        <w:rPr>
          <w:lang w:eastAsia="ja-JP"/>
        </w:rPr>
        <w:t>6</w:t>
      </w:r>
      <w:r w:rsidR="00974ECC">
        <w:rPr>
          <w:lang w:eastAsia="ja-JP"/>
        </w:rPr>
        <w:t>.3</w:t>
      </w:r>
      <w:r w:rsidR="00660CC8">
        <w:rPr>
          <w:lang w:eastAsia="ja-JP"/>
        </w:rPr>
        <w:t xml:space="preserve"> the </w:t>
      </w:r>
      <w:r w:rsidR="000432A5">
        <w:rPr>
          <w:lang w:eastAsia="ja-JP"/>
        </w:rPr>
        <w:t>s</w:t>
      </w:r>
      <w:r w:rsidR="00660CC8">
        <w:rPr>
          <w:lang w:eastAsia="ja-JP"/>
        </w:rPr>
        <w:t>ecretary may terminate an excess employee’s employment under section 29 of the PS Act at the end of the retention period.</w:t>
      </w:r>
    </w:p>
    <w:p w14:paraId="659A0663" w14:textId="3D33F447" w:rsidR="00660CC8" w:rsidRDefault="0083449C" w:rsidP="0083449C">
      <w:pPr>
        <w:ind w:left="720" w:hanging="720"/>
        <w:rPr>
          <w:lang w:eastAsia="ja-JP"/>
        </w:rPr>
      </w:pPr>
      <w:r>
        <w:rPr>
          <w:lang w:eastAsia="ja-JP"/>
        </w:rPr>
        <w:t>6</w:t>
      </w:r>
      <w:r w:rsidR="0060306E">
        <w:rPr>
          <w:lang w:eastAsia="ja-JP"/>
        </w:rPr>
        <w:t>6</w:t>
      </w:r>
      <w:r>
        <w:rPr>
          <w:lang w:eastAsia="ja-JP"/>
        </w:rPr>
        <w:t>.2</w:t>
      </w:r>
      <w:r w:rsidR="00660CC8">
        <w:rPr>
          <w:lang w:eastAsia="ja-JP"/>
        </w:rPr>
        <w:tab/>
        <w:t xml:space="preserve">As an excess employee, you will not be involuntarily retrenched if you have: </w:t>
      </w:r>
    </w:p>
    <w:p w14:paraId="60F3F807" w14:textId="77777777" w:rsidR="00660CC8" w:rsidRPr="0083449C" w:rsidRDefault="00660CC8" w:rsidP="0083449C">
      <w:pPr>
        <w:ind w:left="1440" w:hanging="720"/>
        <w:rPr>
          <w:lang w:eastAsia="ja-JP"/>
        </w:rPr>
      </w:pPr>
      <w:r w:rsidRPr="0083449C">
        <w:rPr>
          <w:lang w:eastAsia="ja-JP"/>
        </w:rPr>
        <w:lastRenderedPageBreak/>
        <w:t>(</w:t>
      </w:r>
      <w:r w:rsidR="0083449C">
        <w:rPr>
          <w:lang w:eastAsia="ja-JP"/>
        </w:rPr>
        <w:t>a</w:t>
      </w:r>
      <w:r w:rsidRPr="0083449C">
        <w:rPr>
          <w:lang w:eastAsia="ja-JP"/>
        </w:rPr>
        <w:t>)</w:t>
      </w:r>
      <w:r w:rsidRPr="0083449C">
        <w:rPr>
          <w:lang w:eastAsia="ja-JP"/>
        </w:rPr>
        <w:tab/>
        <w:t>not been invited to accept an offer of voluntary retrenchment; or</w:t>
      </w:r>
    </w:p>
    <w:p w14:paraId="0A7F0C3F" w14:textId="6B2B1A0E" w:rsidR="00660CC8" w:rsidRPr="0083449C" w:rsidRDefault="00660CC8" w:rsidP="0083449C">
      <w:pPr>
        <w:ind w:left="1440" w:hanging="720"/>
        <w:rPr>
          <w:lang w:eastAsia="ja-JP"/>
        </w:rPr>
      </w:pPr>
      <w:r w:rsidRPr="0083449C">
        <w:rPr>
          <w:lang w:eastAsia="ja-JP"/>
        </w:rPr>
        <w:t>(</w:t>
      </w:r>
      <w:r w:rsidR="0083449C">
        <w:rPr>
          <w:lang w:eastAsia="ja-JP"/>
        </w:rPr>
        <w:t>b</w:t>
      </w:r>
      <w:r w:rsidRPr="0083449C">
        <w:rPr>
          <w:lang w:eastAsia="ja-JP"/>
        </w:rPr>
        <w:t>)</w:t>
      </w:r>
      <w:r w:rsidRPr="0083449C">
        <w:rPr>
          <w:lang w:eastAsia="ja-JP"/>
        </w:rPr>
        <w:tab/>
        <w:t xml:space="preserve">accepted an offer of voluntary retrenchment but the </w:t>
      </w:r>
      <w:r w:rsidR="000432A5">
        <w:rPr>
          <w:lang w:eastAsia="ja-JP"/>
        </w:rPr>
        <w:t>s</w:t>
      </w:r>
      <w:r w:rsidRPr="0083449C">
        <w:rPr>
          <w:lang w:eastAsia="ja-JP"/>
        </w:rPr>
        <w:t>ecretary has refused to approve it.</w:t>
      </w:r>
    </w:p>
    <w:p w14:paraId="47058F59" w14:textId="65ED6138" w:rsidR="00660CC8" w:rsidRDefault="0083449C" w:rsidP="0083449C">
      <w:pPr>
        <w:ind w:left="720" w:hanging="720"/>
        <w:rPr>
          <w:lang w:eastAsia="ja-JP"/>
        </w:rPr>
      </w:pPr>
      <w:r>
        <w:rPr>
          <w:lang w:eastAsia="ja-JP"/>
        </w:rPr>
        <w:t>6</w:t>
      </w:r>
      <w:r w:rsidR="0060306E">
        <w:rPr>
          <w:lang w:eastAsia="ja-JP"/>
        </w:rPr>
        <w:t>6</w:t>
      </w:r>
      <w:r>
        <w:rPr>
          <w:lang w:eastAsia="ja-JP"/>
        </w:rPr>
        <w:t>.3</w:t>
      </w:r>
      <w:r w:rsidR="00660CC8">
        <w:rPr>
          <w:lang w:eastAsia="ja-JP"/>
        </w:rPr>
        <w:tab/>
        <w:t>As an excess employee, you will not be involuntarily retrenched without being given four weeks’ notice (or five weeks’ notice if you are over 45 years of age with at least five years of continuous service or if you have 20 years or more service) of termination, or payment in lieu of notice. The applicable period of notice, as far as practicable, will be concurrent with the retention period.</w:t>
      </w:r>
    </w:p>
    <w:p w14:paraId="3B592798" w14:textId="6F937E19" w:rsidR="00660CC8" w:rsidRDefault="0083449C" w:rsidP="0083449C">
      <w:pPr>
        <w:ind w:left="720" w:hanging="720"/>
        <w:rPr>
          <w:lang w:eastAsia="ja-JP"/>
        </w:rPr>
      </w:pPr>
      <w:r>
        <w:rPr>
          <w:lang w:eastAsia="ja-JP"/>
        </w:rPr>
        <w:t>6</w:t>
      </w:r>
      <w:r w:rsidR="0060306E">
        <w:rPr>
          <w:lang w:eastAsia="ja-JP"/>
        </w:rPr>
        <w:t>6</w:t>
      </w:r>
      <w:r>
        <w:rPr>
          <w:lang w:eastAsia="ja-JP"/>
        </w:rPr>
        <w:t>.4</w:t>
      </w:r>
      <w:r w:rsidR="00660CC8">
        <w:rPr>
          <w:lang w:eastAsia="ja-JP"/>
        </w:rPr>
        <w:tab/>
        <w:t xml:space="preserve">The </w:t>
      </w:r>
      <w:r w:rsidR="000432A5">
        <w:rPr>
          <w:lang w:eastAsia="ja-JP"/>
        </w:rPr>
        <w:t>s</w:t>
      </w:r>
      <w:r w:rsidR="00660CC8">
        <w:rPr>
          <w:lang w:eastAsia="ja-JP"/>
        </w:rPr>
        <w:t>ecretary will not involuntarily retrench you, as an excess employee, where there is another employee doing the same work at the same level as you, who is seeking voluntary retrenchment and who can demonstrate the same level of performance and expertise as the employee who is seeking voluntary retrenchment.</w:t>
      </w:r>
    </w:p>
    <w:p w14:paraId="6650B906" w14:textId="1384184C" w:rsidR="00660CC8" w:rsidRPr="00D779E0" w:rsidRDefault="0083449C" w:rsidP="00D779E0">
      <w:pPr>
        <w:pStyle w:val="Heading2"/>
      </w:pPr>
      <w:bookmarkStart w:id="112" w:name="_Toc2602357"/>
      <w:r w:rsidRPr="00D779E0">
        <w:t>6</w:t>
      </w:r>
      <w:r w:rsidR="0060306E" w:rsidRPr="00D779E0">
        <w:t>7</w:t>
      </w:r>
      <w:r w:rsidRPr="00D779E0">
        <w:t>.</w:t>
      </w:r>
      <w:r w:rsidR="00660CC8" w:rsidRPr="00D779E0">
        <w:tab/>
        <w:t>Accelerated separation arrangements</w:t>
      </w:r>
      <w:bookmarkEnd w:id="112"/>
    </w:p>
    <w:p w14:paraId="41D70DF8" w14:textId="6C529F29" w:rsidR="00660CC8" w:rsidRDefault="0060306E" w:rsidP="0083449C">
      <w:pPr>
        <w:ind w:left="720" w:hanging="720"/>
        <w:rPr>
          <w:lang w:eastAsia="ja-JP"/>
        </w:rPr>
      </w:pPr>
      <w:r>
        <w:rPr>
          <w:lang w:eastAsia="ja-JP"/>
        </w:rPr>
        <w:t>67</w:t>
      </w:r>
      <w:r w:rsidR="0083449C">
        <w:rPr>
          <w:lang w:eastAsia="ja-JP"/>
        </w:rPr>
        <w:t>.1</w:t>
      </w:r>
      <w:r w:rsidR="00660CC8">
        <w:rPr>
          <w:lang w:eastAsia="ja-JP"/>
        </w:rPr>
        <w:tab/>
        <w:t xml:space="preserve">The </w:t>
      </w:r>
      <w:r w:rsidR="000432A5">
        <w:rPr>
          <w:lang w:eastAsia="ja-JP"/>
        </w:rPr>
        <w:t>s</w:t>
      </w:r>
      <w:r w:rsidR="00660CC8">
        <w:rPr>
          <w:lang w:eastAsia="ja-JP"/>
        </w:rPr>
        <w:t xml:space="preserve">ecretary may directly offer you an accelerated separation under this </w:t>
      </w:r>
      <w:r w:rsidR="00EF4047">
        <w:rPr>
          <w:lang w:eastAsia="ja-JP"/>
        </w:rPr>
        <w:t>c</w:t>
      </w:r>
      <w:r w:rsidR="00660CC8">
        <w:rPr>
          <w:lang w:eastAsia="ja-JP"/>
        </w:rPr>
        <w:t>lause where you are determined to be excess to the requirements of the department.</w:t>
      </w:r>
    </w:p>
    <w:p w14:paraId="723FC76C" w14:textId="76127569" w:rsidR="00660CC8" w:rsidRDefault="0060306E" w:rsidP="0083449C">
      <w:pPr>
        <w:ind w:left="720" w:hanging="720"/>
        <w:rPr>
          <w:lang w:eastAsia="ja-JP"/>
        </w:rPr>
      </w:pPr>
      <w:r>
        <w:rPr>
          <w:lang w:eastAsia="ja-JP"/>
        </w:rPr>
        <w:t>67</w:t>
      </w:r>
      <w:r w:rsidR="0083449C">
        <w:rPr>
          <w:lang w:eastAsia="ja-JP"/>
        </w:rPr>
        <w:t>.2</w:t>
      </w:r>
      <w:r w:rsidR="00660CC8">
        <w:rPr>
          <w:lang w:eastAsia="ja-JP"/>
        </w:rPr>
        <w:tab/>
        <w:t xml:space="preserve">If you accept an offer under </w:t>
      </w:r>
      <w:r w:rsidR="00EF4047">
        <w:rPr>
          <w:lang w:eastAsia="ja-JP"/>
        </w:rPr>
        <w:t>c</w:t>
      </w:r>
      <w:r w:rsidR="00660CC8">
        <w:rPr>
          <w:lang w:eastAsia="ja-JP"/>
        </w:rPr>
        <w:t xml:space="preserve">lause </w:t>
      </w:r>
      <w:r w:rsidR="00974ECC">
        <w:rPr>
          <w:lang w:eastAsia="ja-JP"/>
        </w:rPr>
        <w:t>6</w:t>
      </w:r>
      <w:r w:rsidR="007C33FC">
        <w:rPr>
          <w:lang w:eastAsia="ja-JP"/>
        </w:rPr>
        <w:t>7</w:t>
      </w:r>
      <w:r w:rsidR="00974ECC">
        <w:rPr>
          <w:lang w:eastAsia="ja-JP"/>
        </w:rPr>
        <w:t>.1</w:t>
      </w:r>
      <w:r w:rsidR="00660CC8">
        <w:rPr>
          <w:lang w:eastAsia="ja-JP"/>
        </w:rPr>
        <w:t xml:space="preserve"> and your employment is consequently terminated under section 29 of the PS Act within 14 days of the date of the offer, you will, in addition to the payment of an amount calculated in accordance with </w:t>
      </w:r>
      <w:r w:rsidR="00EF4047">
        <w:rPr>
          <w:lang w:eastAsia="ja-JP"/>
        </w:rPr>
        <w:t>c</w:t>
      </w:r>
      <w:r w:rsidR="00660CC8">
        <w:rPr>
          <w:lang w:eastAsia="ja-JP"/>
        </w:rPr>
        <w:t xml:space="preserve">lause </w:t>
      </w:r>
      <w:r w:rsidR="007D63CD">
        <w:rPr>
          <w:lang w:eastAsia="ja-JP"/>
        </w:rPr>
        <w:t>6</w:t>
      </w:r>
      <w:r w:rsidR="007C33FC">
        <w:rPr>
          <w:lang w:eastAsia="ja-JP"/>
        </w:rPr>
        <w:t>3</w:t>
      </w:r>
      <w:r w:rsidR="00660CC8">
        <w:rPr>
          <w:lang w:eastAsia="ja-JP"/>
        </w:rPr>
        <w:t>, receive:</w:t>
      </w:r>
    </w:p>
    <w:p w14:paraId="13D25C65" w14:textId="03590763" w:rsidR="00660CC8" w:rsidRDefault="00660CC8" w:rsidP="0083449C">
      <w:pPr>
        <w:ind w:left="1440" w:hanging="720"/>
        <w:rPr>
          <w:lang w:eastAsia="ja-JP"/>
        </w:rPr>
      </w:pPr>
      <w:r>
        <w:rPr>
          <w:lang w:eastAsia="ja-JP"/>
        </w:rPr>
        <w:t>(</w:t>
      </w:r>
      <w:r w:rsidR="0083449C">
        <w:rPr>
          <w:lang w:eastAsia="ja-JP"/>
        </w:rPr>
        <w:t>a</w:t>
      </w:r>
      <w:r>
        <w:rPr>
          <w:lang w:eastAsia="ja-JP"/>
        </w:rPr>
        <w:t>)</w:t>
      </w:r>
      <w:r>
        <w:rPr>
          <w:lang w:eastAsia="ja-JP"/>
        </w:rPr>
        <w:tab/>
        <w:t>if you are 45 years of age or over and have at least five years continuous service an amount equivalent to 13 weeks of final salary; or</w:t>
      </w:r>
    </w:p>
    <w:p w14:paraId="082F405F" w14:textId="77777777" w:rsidR="00660CC8" w:rsidRDefault="00660CC8" w:rsidP="0083449C">
      <w:pPr>
        <w:ind w:left="1440" w:hanging="720"/>
        <w:rPr>
          <w:lang w:eastAsia="ja-JP"/>
        </w:rPr>
      </w:pPr>
      <w:r>
        <w:rPr>
          <w:lang w:eastAsia="ja-JP"/>
        </w:rPr>
        <w:t>(</w:t>
      </w:r>
      <w:r w:rsidR="0083449C">
        <w:rPr>
          <w:lang w:eastAsia="ja-JP"/>
        </w:rPr>
        <w:t>b)</w:t>
      </w:r>
      <w:r>
        <w:rPr>
          <w:lang w:eastAsia="ja-JP"/>
        </w:rPr>
        <w:tab/>
        <w:t>if you are not over 45 years of age with at least five years continuous service an amount equivalent to ten weeks of final salary.</w:t>
      </w:r>
    </w:p>
    <w:p w14:paraId="17C54066" w14:textId="11A5F122" w:rsidR="00660CC8" w:rsidRDefault="0060306E" w:rsidP="0083449C">
      <w:pPr>
        <w:ind w:left="720" w:hanging="720"/>
        <w:rPr>
          <w:lang w:eastAsia="ja-JP"/>
        </w:rPr>
      </w:pPr>
      <w:r>
        <w:rPr>
          <w:lang w:eastAsia="ja-JP"/>
        </w:rPr>
        <w:lastRenderedPageBreak/>
        <w:t>67</w:t>
      </w:r>
      <w:r w:rsidR="0083449C">
        <w:rPr>
          <w:lang w:eastAsia="ja-JP"/>
        </w:rPr>
        <w:t>.3</w:t>
      </w:r>
      <w:r w:rsidR="00660CC8">
        <w:rPr>
          <w:lang w:eastAsia="ja-JP"/>
        </w:rPr>
        <w:tab/>
        <w:t>The offer will contain information on the amount of the severance benefit (including taxation treatment), payment in lieu of notice and payment of accrued leave credits. We will also assist you with obtaining information concerning superannuation from the relevant superannuation scheme.</w:t>
      </w:r>
    </w:p>
    <w:p w14:paraId="05445243" w14:textId="5529957E" w:rsidR="00660CC8" w:rsidRDefault="0060306E" w:rsidP="0083449C">
      <w:pPr>
        <w:ind w:left="720" w:hanging="720"/>
        <w:rPr>
          <w:lang w:eastAsia="ja-JP"/>
        </w:rPr>
      </w:pPr>
      <w:r>
        <w:rPr>
          <w:lang w:eastAsia="ja-JP"/>
        </w:rPr>
        <w:t>67</w:t>
      </w:r>
      <w:r w:rsidR="0083449C">
        <w:rPr>
          <w:lang w:eastAsia="ja-JP"/>
        </w:rPr>
        <w:t>.4</w:t>
      </w:r>
      <w:r w:rsidR="00660CC8">
        <w:rPr>
          <w:lang w:eastAsia="ja-JP"/>
        </w:rPr>
        <w:tab/>
        <w:t xml:space="preserve">The payment made under </w:t>
      </w:r>
      <w:r w:rsidR="00EF4047">
        <w:rPr>
          <w:lang w:eastAsia="ja-JP"/>
        </w:rPr>
        <w:t>c</w:t>
      </w:r>
      <w:r w:rsidR="00660CC8">
        <w:rPr>
          <w:lang w:eastAsia="ja-JP"/>
        </w:rPr>
        <w:t xml:space="preserve">lause </w:t>
      </w:r>
      <w:r w:rsidR="00974ECC">
        <w:rPr>
          <w:lang w:eastAsia="ja-JP"/>
        </w:rPr>
        <w:t>6</w:t>
      </w:r>
      <w:r w:rsidR="007C33FC">
        <w:rPr>
          <w:lang w:eastAsia="ja-JP"/>
        </w:rPr>
        <w:t>7</w:t>
      </w:r>
      <w:r w:rsidR="00974ECC">
        <w:rPr>
          <w:lang w:eastAsia="ja-JP"/>
        </w:rPr>
        <w:t>.2</w:t>
      </w:r>
      <w:r w:rsidR="00660CC8">
        <w:rPr>
          <w:lang w:eastAsia="ja-JP"/>
        </w:rPr>
        <w:t xml:space="preserve"> is inclusive of the NES entitlement to payment in lieu of notice of termination. When you accept an offer of accelerated separation, the provisions of </w:t>
      </w:r>
      <w:r w:rsidR="00EF4047">
        <w:rPr>
          <w:lang w:eastAsia="ja-JP"/>
        </w:rPr>
        <w:t>c</w:t>
      </w:r>
      <w:r w:rsidR="00660CC8">
        <w:rPr>
          <w:lang w:eastAsia="ja-JP"/>
        </w:rPr>
        <w:t xml:space="preserve">lauses </w:t>
      </w:r>
      <w:r w:rsidR="007C33FC">
        <w:rPr>
          <w:lang w:eastAsia="ja-JP"/>
        </w:rPr>
        <w:t>60</w:t>
      </w:r>
      <w:r w:rsidR="00660CC8">
        <w:rPr>
          <w:lang w:eastAsia="ja-JP"/>
        </w:rPr>
        <w:t xml:space="preserve"> to </w:t>
      </w:r>
      <w:r w:rsidR="00974ECC">
        <w:rPr>
          <w:lang w:eastAsia="ja-JP"/>
        </w:rPr>
        <w:t>6</w:t>
      </w:r>
      <w:r w:rsidR="007C33FC">
        <w:rPr>
          <w:lang w:eastAsia="ja-JP"/>
        </w:rPr>
        <w:t>5</w:t>
      </w:r>
      <w:r w:rsidR="00660CC8">
        <w:rPr>
          <w:lang w:eastAsia="ja-JP"/>
        </w:rPr>
        <w:t xml:space="preserve"> will not apply.</w:t>
      </w:r>
    </w:p>
    <w:p w14:paraId="29149993" w14:textId="6A2AC124" w:rsidR="00672246" w:rsidRDefault="0060306E" w:rsidP="0083449C">
      <w:pPr>
        <w:ind w:left="720" w:hanging="720"/>
        <w:rPr>
          <w:lang w:eastAsia="ja-JP"/>
        </w:rPr>
      </w:pPr>
      <w:r>
        <w:rPr>
          <w:lang w:eastAsia="ja-JP"/>
        </w:rPr>
        <w:t>67</w:t>
      </w:r>
      <w:r w:rsidR="0083449C">
        <w:rPr>
          <w:lang w:eastAsia="ja-JP"/>
        </w:rPr>
        <w:t>.5</w:t>
      </w:r>
      <w:r w:rsidR="00660CC8">
        <w:rPr>
          <w:lang w:eastAsia="ja-JP"/>
        </w:rPr>
        <w:tab/>
        <w:t xml:space="preserve">If you reject an offer of accelerated separation, that offer will be deemed not to have been made, for the purposes of the retrenchment provisions dealt with in this </w:t>
      </w:r>
      <w:r w:rsidR="00EF4047">
        <w:rPr>
          <w:lang w:eastAsia="ja-JP"/>
        </w:rPr>
        <w:t>c</w:t>
      </w:r>
      <w:r w:rsidR="00660CC8">
        <w:rPr>
          <w:lang w:eastAsia="ja-JP"/>
        </w:rPr>
        <w:t xml:space="preserve">lause. Where you elect not to accept an offer of Accelerated Separation then </w:t>
      </w:r>
      <w:r w:rsidR="00EF4047">
        <w:rPr>
          <w:lang w:eastAsia="ja-JP"/>
        </w:rPr>
        <w:t>c</w:t>
      </w:r>
      <w:r w:rsidR="00660CC8">
        <w:rPr>
          <w:lang w:eastAsia="ja-JP"/>
        </w:rPr>
        <w:t xml:space="preserve">lauses </w:t>
      </w:r>
      <w:r w:rsidR="00942E09">
        <w:rPr>
          <w:lang w:eastAsia="ja-JP"/>
        </w:rPr>
        <w:t>5</w:t>
      </w:r>
      <w:r w:rsidR="007C33FC">
        <w:rPr>
          <w:lang w:eastAsia="ja-JP"/>
        </w:rPr>
        <w:t>9</w:t>
      </w:r>
      <w:r w:rsidR="00660CC8">
        <w:rPr>
          <w:lang w:eastAsia="ja-JP"/>
        </w:rPr>
        <w:t xml:space="preserve"> to </w:t>
      </w:r>
      <w:r w:rsidR="00942E09">
        <w:rPr>
          <w:lang w:eastAsia="ja-JP"/>
        </w:rPr>
        <w:t>6</w:t>
      </w:r>
      <w:r w:rsidR="007C33FC">
        <w:rPr>
          <w:lang w:eastAsia="ja-JP"/>
        </w:rPr>
        <w:t>6</w:t>
      </w:r>
      <w:r w:rsidR="00660CC8">
        <w:rPr>
          <w:lang w:eastAsia="ja-JP"/>
        </w:rPr>
        <w:t xml:space="preserve"> will apply.</w:t>
      </w:r>
    </w:p>
    <w:p w14:paraId="16546FF3" w14:textId="77777777" w:rsidR="00672246" w:rsidRDefault="00672246" w:rsidP="00672246">
      <w:pPr>
        <w:rPr>
          <w:lang w:eastAsia="ja-JP"/>
        </w:rPr>
      </w:pPr>
      <w:r>
        <w:rPr>
          <w:lang w:eastAsia="ja-JP"/>
        </w:rPr>
        <w:br w:type="page"/>
      </w:r>
    </w:p>
    <w:p w14:paraId="4057850F" w14:textId="77777777" w:rsidR="00672246" w:rsidRPr="005A1C34" w:rsidRDefault="00672246" w:rsidP="005A1C34">
      <w:pPr>
        <w:pStyle w:val="Heading1"/>
      </w:pPr>
      <w:bookmarkStart w:id="113" w:name="_Toc434844728"/>
      <w:bookmarkStart w:id="114" w:name="_Toc2602358"/>
      <w:r w:rsidRPr="005A1C34">
        <w:lastRenderedPageBreak/>
        <w:t>Schedule 1 Formal acceptance of Agreement and Signatories</w:t>
      </w:r>
      <w:bookmarkEnd w:id="113"/>
      <w:bookmarkEnd w:id="114"/>
    </w:p>
    <w:p w14:paraId="78986ABC" w14:textId="77777777" w:rsidR="00660CC8" w:rsidRDefault="00660CC8" w:rsidP="0083449C">
      <w:pPr>
        <w:ind w:left="720" w:hanging="720"/>
        <w:rPr>
          <w:lang w:eastAsia="ja-JP"/>
        </w:rPr>
      </w:pPr>
    </w:p>
    <w:p w14:paraId="0A43A9C8" w14:textId="77777777" w:rsidR="00D83829" w:rsidRDefault="00D83829" w:rsidP="0083449C">
      <w:pPr>
        <w:ind w:left="720" w:hanging="720"/>
        <w:rPr>
          <w:lang w:eastAsia="ja-JP"/>
        </w:rPr>
      </w:pPr>
    </w:p>
    <w:p w14:paraId="60D51E51" w14:textId="77777777" w:rsidR="00672246" w:rsidRPr="00D83829" w:rsidRDefault="00672246" w:rsidP="0083449C">
      <w:pPr>
        <w:ind w:left="720" w:hanging="720"/>
        <w:rPr>
          <w:b/>
          <w:lang w:eastAsia="ja-JP"/>
        </w:rPr>
      </w:pPr>
      <w:r w:rsidRPr="00D83829">
        <w:rPr>
          <w:b/>
          <w:lang w:eastAsia="ja-JP"/>
        </w:rPr>
        <w:t>Employer</w:t>
      </w:r>
      <w:r w:rsidR="00D83829">
        <w:rPr>
          <w:b/>
          <w:lang w:eastAsia="ja-JP"/>
        </w:rPr>
        <w:t>:</w:t>
      </w:r>
    </w:p>
    <w:p w14:paraId="6AF90042" w14:textId="77777777" w:rsidR="00672246" w:rsidRDefault="00672246" w:rsidP="00672246">
      <w:pPr>
        <w:rPr>
          <w:lang w:eastAsia="ja-JP"/>
        </w:rPr>
      </w:pPr>
      <w:r>
        <w:rPr>
          <w:lang w:eastAsia="ja-JP"/>
        </w:rPr>
        <w:t>Signed for, and on behalf of, the Commonwealth</w:t>
      </w:r>
    </w:p>
    <w:p w14:paraId="6D8BE753" w14:textId="77777777" w:rsidR="00D83829" w:rsidRDefault="00D83829" w:rsidP="00672246">
      <w:pPr>
        <w:rPr>
          <w:lang w:eastAsia="ja-JP"/>
        </w:rPr>
      </w:pPr>
    </w:p>
    <w:p w14:paraId="2B364507" w14:textId="77777777" w:rsidR="00672246" w:rsidRDefault="00672246" w:rsidP="00672246">
      <w:pPr>
        <w:rPr>
          <w:lang w:eastAsia="ja-JP"/>
        </w:rPr>
      </w:pPr>
      <w:r>
        <w:rPr>
          <w:lang w:eastAsia="ja-JP"/>
        </w:rPr>
        <w:t>Signed</w:t>
      </w:r>
      <w:r w:rsidR="009B64E5">
        <w:rPr>
          <w:lang w:eastAsia="ja-JP"/>
        </w:rPr>
        <w:t xml:space="preserve"> ………………………………………………………………………………………….</w:t>
      </w:r>
    </w:p>
    <w:p w14:paraId="5C02EA58" w14:textId="77777777" w:rsidR="00672246" w:rsidRDefault="00672246" w:rsidP="00672246">
      <w:pPr>
        <w:rPr>
          <w:lang w:eastAsia="ja-JP"/>
        </w:rPr>
      </w:pPr>
      <w:r>
        <w:rPr>
          <w:lang w:eastAsia="ja-JP"/>
        </w:rPr>
        <w:t xml:space="preserve">Full Name: Daryl </w:t>
      </w:r>
      <w:proofErr w:type="spellStart"/>
      <w:r>
        <w:rPr>
          <w:lang w:eastAsia="ja-JP"/>
        </w:rPr>
        <w:t>Quinlivan</w:t>
      </w:r>
      <w:proofErr w:type="spellEnd"/>
      <w:r w:rsidR="00D83829">
        <w:rPr>
          <w:lang w:eastAsia="ja-JP"/>
        </w:rPr>
        <w:t>, Secretary</w:t>
      </w:r>
    </w:p>
    <w:p w14:paraId="76E512C6" w14:textId="77777777" w:rsidR="00672246" w:rsidRDefault="00672246" w:rsidP="00672246">
      <w:pPr>
        <w:rPr>
          <w:lang w:eastAsia="ja-JP"/>
        </w:rPr>
      </w:pPr>
      <w:r>
        <w:rPr>
          <w:lang w:eastAsia="ja-JP"/>
        </w:rPr>
        <w:t>Agency: Department of Agriculture and Water Resources</w:t>
      </w:r>
    </w:p>
    <w:p w14:paraId="4D0E29D8" w14:textId="77777777" w:rsidR="00672246" w:rsidRDefault="00672246" w:rsidP="00672246">
      <w:pPr>
        <w:rPr>
          <w:lang w:eastAsia="ja-JP"/>
        </w:rPr>
      </w:pPr>
      <w:r>
        <w:rPr>
          <w:lang w:eastAsia="ja-JP"/>
        </w:rPr>
        <w:t>Address: 18 Marcus Clarke Street, Canberra, ACT 2600</w:t>
      </w:r>
    </w:p>
    <w:p w14:paraId="33681D4F" w14:textId="77777777" w:rsidR="009B64E5" w:rsidRDefault="009B64E5" w:rsidP="00672246">
      <w:pPr>
        <w:rPr>
          <w:lang w:eastAsia="ja-JP"/>
        </w:rPr>
      </w:pPr>
    </w:p>
    <w:p w14:paraId="3C39315F" w14:textId="77777777" w:rsidR="00D83829" w:rsidRDefault="00D83829" w:rsidP="00672246">
      <w:pPr>
        <w:rPr>
          <w:lang w:eastAsia="ja-JP"/>
        </w:rPr>
      </w:pPr>
    </w:p>
    <w:p w14:paraId="7927E2E6" w14:textId="77777777" w:rsidR="009B64E5" w:rsidRDefault="009B64E5" w:rsidP="00672246">
      <w:pPr>
        <w:rPr>
          <w:lang w:eastAsia="ja-JP"/>
        </w:rPr>
      </w:pPr>
      <w:r w:rsidRPr="00D83829">
        <w:rPr>
          <w:b/>
          <w:lang w:eastAsia="ja-JP"/>
        </w:rPr>
        <w:t>Bargaining Representative:</w:t>
      </w:r>
    </w:p>
    <w:p w14:paraId="0A388626" w14:textId="77777777" w:rsidR="009B64E5" w:rsidRDefault="009B64E5" w:rsidP="00672246">
      <w:pPr>
        <w:rPr>
          <w:lang w:eastAsia="ja-JP"/>
        </w:rPr>
      </w:pPr>
      <w:r>
        <w:rPr>
          <w:lang w:eastAsia="ja-JP"/>
        </w:rPr>
        <w:t>Signed for, and on behalf of, the Community and Public Sector Union</w:t>
      </w:r>
    </w:p>
    <w:p w14:paraId="357F0532" w14:textId="77777777" w:rsidR="00D83829" w:rsidRDefault="00D83829" w:rsidP="00672246">
      <w:pPr>
        <w:rPr>
          <w:lang w:eastAsia="ja-JP"/>
        </w:rPr>
      </w:pPr>
    </w:p>
    <w:p w14:paraId="64F71B24" w14:textId="77777777" w:rsidR="009B64E5" w:rsidRDefault="009B64E5" w:rsidP="00672246">
      <w:pPr>
        <w:rPr>
          <w:lang w:eastAsia="ja-JP"/>
        </w:rPr>
      </w:pPr>
      <w:r>
        <w:rPr>
          <w:lang w:eastAsia="ja-JP"/>
        </w:rPr>
        <w:t>Signed ………………………………………………………………………………………….</w:t>
      </w:r>
    </w:p>
    <w:p w14:paraId="76D914F5" w14:textId="6D93F6C2" w:rsidR="009B64E5" w:rsidRDefault="009B64E5" w:rsidP="00672246">
      <w:pPr>
        <w:rPr>
          <w:lang w:eastAsia="ja-JP"/>
        </w:rPr>
      </w:pPr>
      <w:r>
        <w:rPr>
          <w:lang w:eastAsia="ja-JP"/>
        </w:rPr>
        <w:lastRenderedPageBreak/>
        <w:t xml:space="preserve">Full Name: </w:t>
      </w:r>
      <w:r w:rsidR="008C4D2A">
        <w:rPr>
          <w:lang w:eastAsia="ja-JP"/>
        </w:rPr>
        <w:t>Alistair Waters</w:t>
      </w:r>
      <w:r w:rsidR="00D83829">
        <w:rPr>
          <w:lang w:eastAsia="ja-JP"/>
        </w:rPr>
        <w:t>, National President</w:t>
      </w:r>
    </w:p>
    <w:p w14:paraId="0105F5E4" w14:textId="1DFC675F" w:rsidR="009B64E5" w:rsidRDefault="009B64E5" w:rsidP="00672246">
      <w:pPr>
        <w:rPr>
          <w:lang w:eastAsia="ja-JP"/>
        </w:rPr>
      </w:pPr>
      <w:r>
        <w:rPr>
          <w:lang w:eastAsia="ja-JP"/>
        </w:rPr>
        <w:t xml:space="preserve">Address: </w:t>
      </w:r>
      <w:r w:rsidR="008C4D2A">
        <w:rPr>
          <w:lang w:eastAsia="ja-JP"/>
        </w:rPr>
        <w:t>1/40 Brisbane Avenue, Barton, ACT 2600</w:t>
      </w:r>
    </w:p>
    <w:sectPr w:rsidR="009B64E5" w:rsidSect="00A85BE5">
      <w:type w:val="continuous"/>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E9E21" w14:textId="77777777" w:rsidR="00D13FB2" w:rsidRDefault="00D13FB2">
      <w:r>
        <w:separator/>
      </w:r>
    </w:p>
    <w:p w14:paraId="1B7540BE" w14:textId="77777777" w:rsidR="00D13FB2" w:rsidRDefault="00D13FB2"/>
  </w:endnote>
  <w:endnote w:type="continuationSeparator" w:id="0">
    <w:p w14:paraId="748A8091" w14:textId="77777777" w:rsidR="00D13FB2" w:rsidRDefault="00D13FB2">
      <w:r>
        <w:continuationSeparator/>
      </w:r>
    </w:p>
    <w:p w14:paraId="00732D18" w14:textId="77777777" w:rsidR="00D13FB2" w:rsidRDefault="00D13FB2"/>
  </w:endnote>
  <w:endnote w:type="continuationNotice" w:id="1">
    <w:p w14:paraId="530BA886" w14:textId="77777777" w:rsidR="00D13FB2" w:rsidRDefault="00D13FB2">
      <w:pPr>
        <w:pStyle w:val="Footer"/>
      </w:pPr>
    </w:p>
    <w:p w14:paraId="014CFA0B" w14:textId="77777777" w:rsidR="00D13FB2" w:rsidRDefault="00D13F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9C3CE" w14:textId="268DCE66" w:rsidR="00D13FB2" w:rsidRDefault="00D13FB2">
    <w:pPr>
      <w:pStyle w:val="Footer"/>
      <w:tabs>
        <w:tab w:val="left" w:pos="142"/>
      </w:tabs>
      <w:jc w:val="right"/>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E6EFA" w14:textId="71CCBB30" w:rsidR="00D13FB2" w:rsidRDefault="00D13FB2">
    <w:pPr>
      <w:pStyle w:val="Footer"/>
      <w:tabs>
        <w:tab w:val="left" w:pos="142"/>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6A715" w14:textId="77777777" w:rsidR="00393DD8" w:rsidRDefault="00393DD8">
    <w:pPr>
      <w:pStyle w:val="Footer"/>
      <w:tabs>
        <w:tab w:val="left" w:pos="142"/>
      </w:tabs>
      <w:jc w:val="right"/>
    </w:pPr>
    <w:r>
      <w:fldChar w:fldCharType="begin"/>
    </w:r>
    <w:r>
      <w:instrText xml:space="preserve"> PAGE   \* MERGEFORMAT </w:instrText>
    </w:r>
    <w:r>
      <w:fldChar w:fldCharType="separate"/>
    </w:r>
    <w:r>
      <w:rPr>
        <w:noProof/>
      </w:rPr>
      <w:t>18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610C7" w14:textId="77777777" w:rsidR="00D13FB2" w:rsidRDefault="00D13FB2">
      <w:r>
        <w:separator/>
      </w:r>
    </w:p>
    <w:p w14:paraId="700E7D1A" w14:textId="77777777" w:rsidR="00D13FB2" w:rsidRDefault="00D13FB2"/>
  </w:footnote>
  <w:footnote w:type="continuationSeparator" w:id="0">
    <w:p w14:paraId="63CA7E39" w14:textId="77777777" w:rsidR="00D13FB2" w:rsidRDefault="00D13FB2">
      <w:r>
        <w:continuationSeparator/>
      </w:r>
    </w:p>
    <w:p w14:paraId="6A592AD8" w14:textId="77777777" w:rsidR="00D13FB2" w:rsidRDefault="00D13FB2"/>
  </w:footnote>
  <w:footnote w:type="continuationNotice" w:id="1">
    <w:p w14:paraId="5DCDF85B" w14:textId="77777777" w:rsidR="00D13FB2" w:rsidRDefault="00D13FB2">
      <w:pPr>
        <w:pStyle w:val="Footer"/>
      </w:pPr>
    </w:p>
    <w:p w14:paraId="41BDB139" w14:textId="77777777" w:rsidR="00D13FB2" w:rsidRDefault="00D13F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94FBA" w14:textId="77777777" w:rsidR="00393DD8" w:rsidRDefault="00393DD8">
    <w:pPr>
      <w:pStyle w:val="Header"/>
      <w:rPr>
        <w:i/>
      </w:rPr>
    </w:pPr>
    <w:r>
      <w:rPr>
        <w:i/>
      </w:rPr>
      <w:t>Department of Agriculture and Water Resources Meat Inspection Enterprise Agreement 2019-22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15:restartNumberingAfterBreak="0">
    <w:nsid w:val="0125210C"/>
    <w:multiLevelType w:val="hybridMultilevel"/>
    <w:tmpl w:val="D29060F8"/>
    <w:lvl w:ilvl="0" w:tplc="EE50105A">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2731516"/>
    <w:multiLevelType w:val="multilevel"/>
    <w:tmpl w:val="356868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5763B1A"/>
    <w:multiLevelType w:val="hybridMultilevel"/>
    <w:tmpl w:val="415CBD18"/>
    <w:lvl w:ilvl="0" w:tplc="34F0590A">
      <w:start w:val="1"/>
      <w:numFmt w:val="bullet"/>
      <w:lvlText w:val=""/>
      <w:lvlJc w:val="left"/>
      <w:pPr>
        <w:ind w:left="2847" w:hanging="360"/>
      </w:pPr>
      <w:rPr>
        <w:rFonts w:ascii="Symbol" w:hAnsi="Symbol" w:hint="default"/>
        <w:b w:val="0"/>
        <w:i w:val="0"/>
        <w:sz w:val="20"/>
      </w:rPr>
    </w:lvl>
    <w:lvl w:ilvl="1" w:tplc="0C090003" w:tentative="1">
      <w:start w:val="1"/>
      <w:numFmt w:val="bullet"/>
      <w:lvlText w:val="o"/>
      <w:lvlJc w:val="left"/>
      <w:pPr>
        <w:ind w:left="3567" w:hanging="360"/>
      </w:pPr>
      <w:rPr>
        <w:rFonts w:ascii="Courier New" w:hAnsi="Courier New" w:cs="Courier New"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cs="Courier New"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cs="Courier New" w:hint="default"/>
      </w:rPr>
    </w:lvl>
    <w:lvl w:ilvl="8" w:tplc="0C090005" w:tentative="1">
      <w:start w:val="1"/>
      <w:numFmt w:val="bullet"/>
      <w:lvlText w:val=""/>
      <w:lvlJc w:val="left"/>
      <w:pPr>
        <w:ind w:left="8607" w:hanging="360"/>
      </w:pPr>
      <w:rPr>
        <w:rFonts w:ascii="Wingdings" w:hAnsi="Wingdings" w:hint="default"/>
      </w:rPr>
    </w:lvl>
  </w:abstractNum>
  <w:abstractNum w:abstractNumId="6" w15:restartNumberingAfterBreak="0">
    <w:nsid w:val="0D8B52C9"/>
    <w:multiLevelType w:val="hybridMultilevel"/>
    <w:tmpl w:val="3A6A738E"/>
    <w:lvl w:ilvl="0" w:tplc="1122B488">
      <w:numFmt w:val="bullet"/>
      <w:lvlText w:val="-"/>
      <w:lvlJc w:val="left"/>
      <w:pPr>
        <w:ind w:left="2487" w:hanging="360"/>
      </w:pPr>
      <w:rPr>
        <w:rFonts w:ascii="Calibri" w:eastAsiaTheme="minorHAnsi" w:hAnsi="Calibri" w:cstheme="minorBidi" w:hint="default"/>
      </w:rPr>
    </w:lvl>
    <w:lvl w:ilvl="1" w:tplc="0C090003" w:tentative="1">
      <w:start w:val="1"/>
      <w:numFmt w:val="bullet"/>
      <w:lvlText w:val="o"/>
      <w:lvlJc w:val="left"/>
      <w:pPr>
        <w:ind w:left="3207" w:hanging="360"/>
      </w:pPr>
      <w:rPr>
        <w:rFonts w:ascii="Courier New" w:hAnsi="Courier New" w:cs="Courier New"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7" w15:restartNumberingAfterBreak="0">
    <w:nsid w:val="15C02AF7"/>
    <w:multiLevelType w:val="hybridMultilevel"/>
    <w:tmpl w:val="DE68CDA4"/>
    <w:lvl w:ilvl="0" w:tplc="0C090011">
      <w:start w:val="1"/>
      <w:numFmt w:val="bullet"/>
      <w:lvlText w:val=""/>
      <w:lvlJc w:val="left"/>
      <w:pPr>
        <w:ind w:left="2847" w:hanging="360"/>
      </w:pPr>
      <w:rPr>
        <w:rFonts w:ascii="Symbol" w:hAnsi="Symbol" w:hint="default"/>
        <w:b w:val="0"/>
        <w:i w:val="0"/>
        <w:sz w:val="20"/>
      </w:rPr>
    </w:lvl>
    <w:lvl w:ilvl="1" w:tplc="0C090003" w:tentative="1">
      <w:start w:val="1"/>
      <w:numFmt w:val="bullet"/>
      <w:lvlText w:val="o"/>
      <w:lvlJc w:val="left"/>
      <w:pPr>
        <w:ind w:left="3567" w:hanging="360"/>
      </w:pPr>
      <w:rPr>
        <w:rFonts w:ascii="Courier New" w:hAnsi="Courier New" w:cs="Courier New"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cs="Courier New"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cs="Courier New" w:hint="default"/>
      </w:rPr>
    </w:lvl>
    <w:lvl w:ilvl="8" w:tplc="0C090005" w:tentative="1">
      <w:start w:val="1"/>
      <w:numFmt w:val="bullet"/>
      <w:lvlText w:val=""/>
      <w:lvlJc w:val="left"/>
      <w:pPr>
        <w:ind w:left="8607" w:hanging="360"/>
      </w:pPr>
      <w:rPr>
        <w:rFonts w:ascii="Wingdings" w:hAnsi="Wingdings" w:hint="default"/>
      </w:rPr>
    </w:lvl>
  </w:abstractNum>
  <w:abstractNum w:abstractNumId="8"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4347AD"/>
    <w:multiLevelType w:val="hybridMultilevel"/>
    <w:tmpl w:val="B032F8B8"/>
    <w:lvl w:ilvl="0" w:tplc="0C090017">
      <w:start w:val="1"/>
      <w:numFmt w:val="lowerLetter"/>
      <w:lvlText w:val="%1)"/>
      <w:lvlJc w:val="left"/>
      <w:pPr>
        <w:ind w:left="1470" w:hanging="360"/>
      </w:pPr>
    </w:lvl>
    <w:lvl w:ilvl="1" w:tplc="0C090019" w:tentative="1">
      <w:start w:val="1"/>
      <w:numFmt w:val="lowerLetter"/>
      <w:lvlText w:val="%2."/>
      <w:lvlJc w:val="left"/>
      <w:pPr>
        <w:ind w:left="2190" w:hanging="360"/>
      </w:pPr>
    </w:lvl>
    <w:lvl w:ilvl="2" w:tplc="0C09001B" w:tentative="1">
      <w:start w:val="1"/>
      <w:numFmt w:val="lowerRoman"/>
      <w:lvlText w:val="%3."/>
      <w:lvlJc w:val="right"/>
      <w:pPr>
        <w:ind w:left="2910" w:hanging="180"/>
      </w:pPr>
    </w:lvl>
    <w:lvl w:ilvl="3" w:tplc="0C09000F" w:tentative="1">
      <w:start w:val="1"/>
      <w:numFmt w:val="decimal"/>
      <w:lvlText w:val="%4."/>
      <w:lvlJc w:val="left"/>
      <w:pPr>
        <w:ind w:left="3630" w:hanging="360"/>
      </w:pPr>
    </w:lvl>
    <w:lvl w:ilvl="4" w:tplc="0C090019" w:tentative="1">
      <w:start w:val="1"/>
      <w:numFmt w:val="lowerLetter"/>
      <w:lvlText w:val="%5."/>
      <w:lvlJc w:val="left"/>
      <w:pPr>
        <w:ind w:left="4350" w:hanging="360"/>
      </w:pPr>
    </w:lvl>
    <w:lvl w:ilvl="5" w:tplc="0C09001B" w:tentative="1">
      <w:start w:val="1"/>
      <w:numFmt w:val="lowerRoman"/>
      <w:lvlText w:val="%6."/>
      <w:lvlJc w:val="right"/>
      <w:pPr>
        <w:ind w:left="5070" w:hanging="180"/>
      </w:pPr>
    </w:lvl>
    <w:lvl w:ilvl="6" w:tplc="0C09000F" w:tentative="1">
      <w:start w:val="1"/>
      <w:numFmt w:val="decimal"/>
      <w:lvlText w:val="%7."/>
      <w:lvlJc w:val="left"/>
      <w:pPr>
        <w:ind w:left="5790" w:hanging="360"/>
      </w:pPr>
    </w:lvl>
    <w:lvl w:ilvl="7" w:tplc="0C090019" w:tentative="1">
      <w:start w:val="1"/>
      <w:numFmt w:val="lowerLetter"/>
      <w:lvlText w:val="%8."/>
      <w:lvlJc w:val="left"/>
      <w:pPr>
        <w:ind w:left="6510" w:hanging="360"/>
      </w:pPr>
    </w:lvl>
    <w:lvl w:ilvl="8" w:tplc="0C09001B" w:tentative="1">
      <w:start w:val="1"/>
      <w:numFmt w:val="lowerRoman"/>
      <w:lvlText w:val="%9."/>
      <w:lvlJc w:val="right"/>
      <w:pPr>
        <w:ind w:left="7230" w:hanging="180"/>
      </w:pPr>
    </w:lvl>
  </w:abstractNum>
  <w:abstractNum w:abstractNumId="10" w15:restartNumberingAfterBreak="0">
    <w:nsid w:val="2CC23D75"/>
    <w:multiLevelType w:val="hybridMultilevel"/>
    <w:tmpl w:val="DDA215FC"/>
    <w:lvl w:ilvl="0" w:tplc="34F0590A">
      <w:start w:val="1"/>
      <w:numFmt w:val="bullet"/>
      <w:lvlText w:val=""/>
      <w:lvlJc w:val="left"/>
      <w:pPr>
        <w:ind w:left="2847" w:hanging="360"/>
      </w:pPr>
      <w:rPr>
        <w:rFonts w:ascii="Symbol" w:hAnsi="Symbol" w:hint="default"/>
        <w:b w:val="0"/>
        <w:i w:val="0"/>
        <w:sz w:val="20"/>
      </w:rPr>
    </w:lvl>
    <w:lvl w:ilvl="1" w:tplc="0C090003" w:tentative="1">
      <w:start w:val="1"/>
      <w:numFmt w:val="bullet"/>
      <w:lvlText w:val="o"/>
      <w:lvlJc w:val="left"/>
      <w:pPr>
        <w:ind w:left="3567" w:hanging="360"/>
      </w:pPr>
      <w:rPr>
        <w:rFonts w:ascii="Courier New" w:hAnsi="Courier New" w:cs="Courier New"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cs="Courier New"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cs="Courier New" w:hint="default"/>
      </w:rPr>
    </w:lvl>
    <w:lvl w:ilvl="8" w:tplc="0C090005" w:tentative="1">
      <w:start w:val="1"/>
      <w:numFmt w:val="bullet"/>
      <w:lvlText w:val=""/>
      <w:lvlJc w:val="left"/>
      <w:pPr>
        <w:ind w:left="8607" w:hanging="360"/>
      </w:pPr>
      <w:rPr>
        <w:rFonts w:ascii="Wingdings" w:hAnsi="Wingdings" w:hint="default"/>
      </w:rPr>
    </w:lvl>
  </w:abstractNum>
  <w:abstractNum w:abstractNumId="11" w15:restartNumberingAfterBreak="0">
    <w:nsid w:val="3EBB4CE4"/>
    <w:multiLevelType w:val="multilevel"/>
    <w:tmpl w:val="940C1EF8"/>
    <w:lvl w:ilvl="0">
      <w:start w:val="2"/>
      <w:numFmt w:val="decimal"/>
      <w:lvlText w:val="%1."/>
      <w:lvlJc w:val="left"/>
      <w:pPr>
        <w:tabs>
          <w:tab w:val="num" w:pos="851"/>
        </w:tabs>
        <w:ind w:left="851" w:hanging="851"/>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561"/>
        </w:tabs>
        <w:ind w:left="1561" w:hanging="851"/>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18"/>
        </w:tabs>
        <w:ind w:left="1418" w:hanging="567"/>
      </w:pPr>
      <w:rPr>
        <w:rFonts w:asciiTheme="minorHAnsi" w:hAnsiTheme="minorHAnsi"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85"/>
        </w:tabs>
        <w:ind w:left="1985" w:hanging="567"/>
      </w:pPr>
      <w:rPr>
        <w:rFonts w:hint="default"/>
        <w:b w:val="0"/>
        <w:i w:val="0"/>
      </w:rPr>
    </w:lvl>
    <w:lvl w:ilvl="4">
      <w:start w:val="1"/>
      <w:numFmt w:val="bullet"/>
      <w:lvlText w:val=""/>
      <w:lvlJc w:val="left"/>
      <w:pPr>
        <w:tabs>
          <w:tab w:val="num" w:pos="3061"/>
        </w:tabs>
        <w:ind w:left="3061" w:hanging="792"/>
      </w:pPr>
      <w:rPr>
        <w:rFonts w:ascii="Symbol" w:hAnsi="Symbol" w:hint="default"/>
      </w:rPr>
    </w:lvl>
    <w:lvl w:ilvl="5">
      <w:start w:val="1"/>
      <w:numFmt w:val="decimal"/>
      <w:lvlText w:val="%1.%2.%3.%4.%5.%6."/>
      <w:lvlJc w:val="left"/>
      <w:pPr>
        <w:tabs>
          <w:tab w:val="num" w:pos="3584"/>
        </w:tabs>
        <w:ind w:left="3584" w:hanging="936"/>
      </w:pPr>
      <w:rPr>
        <w:rFonts w:hint="default"/>
      </w:rPr>
    </w:lvl>
    <w:lvl w:ilvl="6">
      <w:start w:val="1"/>
      <w:numFmt w:val="decimal"/>
      <w:lvlText w:val="%1.%2.%3.%4.%5.%6.%7."/>
      <w:lvlJc w:val="left"/>
      <w:pPr>
        <w:tabs>
          <w:tab w:val="num" w:pos="4088"/>
        </w:tabs>
        <w:ind w:left="4088" w:hanging="1080"/>
      </w:pPr>
      <w:rPr>
        <w:rFonts w:hint="default"/>
      </w:rPr>
    </w:lvl>
    <w:lvl w:ilvl="7">
      <w:start w:val="1"/>
      <w:numFmt w:val="decimal"/>
      <w:lvlText w:val="%1.%2.%3.%4.%5.%6.%7.%8."/>
      <w:lvlJc w:val="left"/>
      <w:pPr>
        <w:tabs>
          <w:tab w:val="num" w:pos="4592"/>
        </w:tabs>
        <w:ind w:left="4592" w:hanging="1224"/>
      </w:pPr>
      <w:rPr>
        <w:rFonts w:hint="default"/>
      </w:rPr>
    </w:lvl>
    <w:lvl w:ilvl="8">
      <w:start w:val="1"/>
      <w:numFmt w:val="decimal"/>
      <w:lvlText w:val="%1.%2.%3.%4.%5.%6.%7.%8.%9."/>
      <w:lvlJc w:val="left"/>
      <w:pPr>
        <w:tabs>
          <w:tab w:val="num" w:pos="5168"/>
        </w:tabs>
        <w:ind w:left="5168" w:hanging="1440"/>
      </w:pPr>
      <w:rPr>
        <w:rFonts w:hint="default"/>
      </w:rPr>
    </w:lvl>
  </w:abstractNum>
  <w:abstractNum w:abstractNumId="12"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3" w15:restartNumberingAfterBreak="0">
    <w:nsid w:val="48DE2E4A"/>
    <w:multiLevelType w:val="hybridMultilevel"/>
    <w:tmpl w:val="B7086130"/>
    <w:lvl w:ilvl="0" w:tplc="0C090001">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003935"/>
    <w:multiLevelType w:val="hybridMultilevel"/>
    <w:tmpl w:val="C6DC8880"/>
    <w:lvl w:ilvl="0" w:tplc="AAB465F0">
      <w:start w:val="1"/>
      <w:numFmt w:val="decimal"/>
      <w:pStyle w:val="Heading1Numbered"/>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5" w15:restartNumberingAfterBreak="0">
    <w:nsid w:val="56680A3C"/>
    <w:multiLevelType w:val="hybridMultilevel"/>
    <w:tmpl w:val="B1D4B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60492B83"/>
    <w:multiLevelType w:val="hybridMultilevel"/>
    <w:tmpl w:val="D4C05EFA"/>
    <w:lvl w:ilvl="0" w:tplc="34F0590A">
      <w:start w:val="1"/>
      <w:numFmt w:val="bullet"/>
      <w:lvlText w:val=""/>
      <w:lvlJc w:val="left"/>
      <w:pPr>
        <w:ind w:left="2847" w:hanging="360"/>
      </w:pPr>
      <w:rPr>
        <w:rFonts w:ascii="Symbol" w:hAnsi="Symbol" w:hint="default"/>
        <w:b w:val="0"/>
        <w:i w:val="0"/>
        <w:sz w:val="20"/>
      </w:rPr>
    </w:lvl>
    <w:lvl w:ilvl="1" w:tplc="21C864E6">
      <w:numFmt w:val="bullet"/>
      <w:lvlText w:val="-"/>
      <w:lvlJc w:val="left"/>
      <w:pPr>
        <w:ind w:left="3567" w:hanging="360"/>
      </w:pPr>
      <w:rPr>
        <w:rFonts w:ascii="Calibri" w:eastAsiaTheme="minorHAnsi" w:hAnsi="Calibri" w:cstheme="minorBidi"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cs="Courier New"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cs="Courier New" w:hint="default"/>
      </w:rPr>
    </w:lvl>
    <w:lvl w:ilvl="8" w:tplc="0C090005" w:tentative="1">
      <w:start w:val="1"/>
      <w:numFmt w:val="bullet"/>
      <w:lvlText w:val=""/>
      <w:lvlJc w:val="left"/>
      <w:pPr>
        <w:ind w:left="8607" w:hanging="360"/>
      </w:pPr>
      <w:rPr>
        <w:rFonts w:ascii="Wingdings" w:hAnsi="Wingdings" w:hint="default"/>
      </w:rPr>
    </w:lvl>
  </w:abstractNum>
  <w:abstractNum w:abstractNumId="18" w15:restartNumberingAfterBreak="0">
    <w:nsid w:val="62314515"/>
    <w:multiLevelType w:val="hybridMultilevel"/>
    <w:tmpl w:val="1E40C26A"/>
    <w:lvl w:ilvl="0" w:tplc="DCB0F538">
      <w:numFmt w:val="bullet"/>
      <w:lvlText w:val="-"/>
      <w:lvlJc w:val="left"/>
      <w:pPr>
        <w:ind w:left="2517" w:hanging="360"/>
      </w:pPr>
      <w:rPr>
        <w:rFonts w:ascii="Calibri" w:eastAsiaTheme="minorHAnsi" w:hAnsi="Calibri" w:cstheme="minorBidi" w:hint="default"/>
      </w:rPr>
    </w:lvl>
    <w:lvl w:ilvl="1" w:tplc="0C090003" w:tentative="1">
      <w:start w:val="1"/>
      <w:numFmt w:val="bullet"/>
      <w:lvlText w:val="o"/>
      <w:lvlJc w:val="left"/>
      <w:pPr>
        <w:ind w:left="3237" w:hanging="360"/>
      </w:pPr>
      <w:rPr>
        <w:rFonts w:ascii="Courier New" w:hAnsi="Courier New" w:cs="Courier New" w:hint="default"/>
      </w:rPr>
    </w:lvl>
    <w:lvl w:ilvl="2" w:tplc="0C090005" w:tentative="1">
      <w:start w:val="1"/>
      <w:numFmt w:val="bullet"/>
      <w:lvlText w:val=""/>
      <w:lvlJc w:val="left"/>
      <w:pPr>
        <w:ind w:left="3957" w:hanging="360"/>
      </w:pPr>
      <w:rPr>
        <w:rFonts w:ascii="Wingdings" w:hAnsi="Wingdings" w:hint="default"/>
      </w:rPr>
    </w:lvl>
    <w:lvl w:ilvl="3" w:tplc="0C090001" w:tentative="1">
      <w:start w:val="1"/>
      <w:numFmt w:val="bullet"/>
      <w:lvlText w:val=""/>
      <w:lvlJc w:val="left"/>
      <w:pPr>
        <w:ind w:left="4677" w:hanging="360"/>
      </w:pPr>
      <w:rPr>
        <w:rFonts w:ascii="Symbol" w:hAnsi="Symbol" w:hint="default"/>
      </w:rPr>
    </w:lvl>
    <w:lvl w:ilvl="4" w:tplc="0C090003" w:tentative="1">
      <w:start w:val="1"/>
      <w:numFmt w:val="bullet"/>
      <w:lvlText w:val="o"/>
      <w:lvlJc w:val="left"/>
      <w:pPr>
        <w:ind w:left="5397" w:hanging="360"/>
      </w:pPr>
      <w:rPr>
        <w:rFonts w:ascii="Courier New" w:hAnsi="Courier New" w:cs="Courier New" w:hint="default"/>
      </w:rPr>
    </w:lvl>
    <w:lvl w:ilvl="5" w:tplc="0C090005" w:tentative="1">
      <w:start w:val="1"/>
      <w:numFmt w:val="bullet"/>
      <w:lvlText w:val=""/>
      <w:lvlJc w:val="left"/>
      <w:pPr>
        <w:ind w:left="6117" w:hanging="360"/>
      </w:pPr>
      <w:rPr>
        <w:rFonts w:ascii="Wingdings" w:hAnsi="Wingdings" w:hint="default"/>
      </w:rPr>
    </w:lvl>
    <w:lvl w:ilvl="6" w:tplc="0C090001" w:tentative="1">
      <w:start w:val="1"/>
      <w:numFmt w:val="bullet"/>
      <w:lvlText w:val=""/>
      <w:lvlJc w:val="left"/>
      <w:pPr>
        <w:ind w:left="6837" w:hanging="360"/>
      </w:pPr>
      <w:rPr>
        <w:rFonts w:ascii="Symbol" w:hAnsi="Symbol" w:hint="default"/>
      </w:rPr>
    </w:lvl>
    <w:lvl w:ilvl="7" w:tplc="0C090003" w:tentative="1">
      <w:start w:val="1"/>
      <w:numFmt w:val="bullet"/>
      <w:lvlText w:val="o"/>
      <w:lvlJc w:val="left"/>
      <w:pPr>
        <w:ind w:left="7557" w:hanging="360"/>
      </w:pPr>
      <w:rPr>
        <w:rFonts w:ascii="Courier New" w:hAnsi="Courier New" w:cs="Courier New" w:hint="default"/>
      </w:rPr>
    </w:lvl>
    <w:lvl w:ilvl="8" w:tplc="0C090005" w:tentative="1">
      <w:start w:val="1"/>
      <w:numFmt w:val="bullet"/>
      <w:lvlText w:val=""/>
      <w:lvlJc w:val="left"/>
      <w:pPr>
        <w:ind w:left="8277" w:hanging="360"/>
      </w:pPr>
      <w:rPr>
        <w:rFonts w:ascii="Wingdings" w:hAnsi="Wingdings" w:hint="default"/>
      </w:rPr>
    </w:lvl>
  </w:abstractNum>
  <w:abstractNum w:abstractNumId="19" w15:restartNumberingAfterBreak="0">
    <w:nsid w:val="64CC354D"/>
    <w:multiLevelType w:val="hybridMultilevel"/>
    <w:tmpl w:val="01FEB1DC"/>
    <w:lvl w:ilvl="0" w:tplc="34F0590A">
      <w:start w:val="1"/>
      <w:numFmt w:val="bullet"/>
      <w:lvlText w:val=""/>
      <w:lvlJc w:val="left"/>
      <w:pPr>
        <w:ind w:left="720" w:hanging="360"/>
      </w:pPr>
      <w:rPr>
        <w:rFonts w:ascii="Symbol" w:hAnsi="Symbol" w:hint="default"/>
        <w:b w:val="0"/>
        <w:i w:val="0"/>
        <w:sz w:val="20"/>
      </w:rPr>
    </w:lvl>
    <w:lvl w:ilvl="1" w:tplc="34F0590A">
      <w:start w:val="1"/>
      <w:numFmt w:val="bullet"/>
      <w:lvlText w:val=""/>
      <w:lvlJc w:val="left"/>
      <w:pPr>
        <w:ind w:left="1440" w:hanging="360"/>
      </w:pPr>
      <w:rPr>
        <w:rFonts w:ascii="Symbol" w:hAnsi="Symbol" w:hint="default"/>
        <w:b w:val="0"/>
        <w:i w:val="0"/>
        <w:sz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6C15C1"/>
    <w:multiLevelType w:val="hybridMultilevel"/>
    <w:tmpl w:val="A0B4A22E"/>
    <w:lvl w:ilvl="0" w:tplc="34F0590A">
      <w:start w:val="1"/>
      <w:numFmt w:val="bullet"/>
      <w:lvlText w:val=""/>
      <w:lvlJc w:val="left"/>
      <w:pPr>
        <w:ind w:left="2847" w:hanging="360"/>
      </w:pPr>
      <w:rPr>
        <w:rFonts w:ascii="Symbol" w:hAnsi="Symbol" w:hint="default"/>
        <w:b w:val="0"/>
        <w:i w:val="0"/>
        <w:sz w:val="20"/>
      </w:rPr>
    </w:lvl>
    <w:lvl w:ilvl="1" w:tplc="0C090003" w:tentative="1">
      <w:start w:val="1"/>
      <w:numFmt w:val="bullet"/>
      <w:lvlText w:val="o"/>
      <w:lvlJc w:val="left"/>
      <w:pPr>
        <w:ind w:left="3567" w:hanging="360"/>
      </w:pPr>
      <w:rPr>
        <w:rFonts w:ascii="Courier New" w:hAnsi="Courier New" w:cs="Courier New"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cs="Courier New"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cs="Courier New" w:hint="default"/>
      </w:rPr>
    </w:lvl>
    <w:lvl w:ilvl="8" w:tplc="0C090005" w:tentative="1">
      <w:start w:val="1"/>
      <w:numFmt w:val="bullet"/>
      <w:lvlText w:val=""/>
      <w:lvlJc w:val="left"/>
      <w:pPr>
        <w:ind w:left="8607" w:hanging="360"/>
      </w:pPr>
      <w:rPr>
        <w:rFonts w:ascii="Wingdings" w:hAnsi="Wingdings" w:hint="default"/>
      </w:rPr>
    </w:lvl>
  </w:abstractNum>
  <w:abstractNum w:abstractNumId="21"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22" w15:restartNumberingAfterBreak="0">
    <w:nsid w:val="74CF735A"/>
    <w:multiLevelType w:val="multilevel"/>
    <w:tmpl w:val="3F367ED4"/>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E0D13D4"/>
    <w:multiLevelType w:val="hybridMultilevel"/>
    <w:tmpl w:val="B032F8B8"/>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num w:numId="1">
    <w:abstractNumId w:val="2"/>
  </w:num>
  <w:num w:numId="2">
    <w:abstractNumId w:val="1"/>
  </w:num>
  <w:num w:numId="3">
    <w:abstractNumId w:val="12"/>
  </w:num>
  <w:num w:numId="4">
    <w:abstractNumId w:val="21"/>
  </w:num>
  <w:num w:numId="5">
    <w:abstractNumId w:val="0"/>
    <w:lvlOverride w:ilvl="0">
      <w:startOverride w:val="1"/>
    </w:lvlOverride>
  </w:num>
  <w:num w:numId="6">
    <w:abstractNumId w:val="13"/>
  </w:num>
  <w:num w:numId="7">
    <w:abstractNumId w:val="8"/>
  </w:num>
  <w:num w:numId="8">
    <w:abstractNumId w:val="16"/>
  </w:num>
  <w:num w:numId="9">
    <w:abstractNumId w:val="14"/>
  </w:num>
  <w:num w:numId="10">
    <w:abstractNumId w:val="11"/>
  </w:num>
  <w:num w:numId="11">
    <w:abstractNumId w:val="22"/>
  </w:num>
  <w:num w:numId="12">
    <w:abstractNumId w:val="10"/>
  </w:num>
  <w:num w:numId="13">
    <w:abstractNumId w:val="20"/>
  </w:num>
  <w:num w:numId="14">
    <w:abstractNumId w:val="7"/>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6"/>
  </w:num>
  <w:num w:numId="20">
    <w:abstractNumId w:val="5"/>
  </w:num>
  <w:num w:numId="21">
    <w:abstractNumId w:val="18"/>
  </w:num>
  <w:num w:numId="22">
    <w:abstractNumId w:val="15"/>
  </w:num>
  <w:num w:numId="23">
    <w:abstractNumId w:val="23"/>
  </w:num>
  <w:num w:numId="24">
    <w:abstractNumId w:val="11"/>
    <w:lvlOverride w:ilvl="0">
      <w:startOverride w:val="2"/>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1"/>
  </w:num>
  <w:num w:numId="27">
    <w:abstractNumId w:val="11"/>
  </w:num>
  <w:num w:numId="28">
    <w:abstractNumId w:val="11"/>
  </w:num>
  <w:num w:numId="29">
    <w:abstractNumId w:val="11"/>
  </w:num>
  <w:num w:numId="30">
    <w:abstractNumId w:val="9"/>
  </w:num>
  <w:num w:numId="31">
    <w:abstractNumId w:val="19"/>
  </w:num>
  <w:num w:numId="3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linkStyle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129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9F4"/>
    <w:rsid w:val="000026CE"/>
    <w:rsid w:val="00003DCD"/>
    <w:rsid w:val="00004066"/>
    <w:rsid w:val="00011EC8"/>
    <w:rsid w:val="00012569"/>
    <w:rsid w:val="00015273"/>
    <w:rsid w:val="00016690"/>
    <w:rsid w:val="0002064C"/>
    <w:rsid w:val="00021491"/>
    <w:rsid w:val="0002158F"/>
    <w:rsid w:val="000241EA"/>
    <w:rsid w:val="00037392"/>
    <w:rsid w:val="00040D3A"/>
    <w:rsid w:val="000432A5"/>
    <w:rsid w:val="00045F4B"/>
    <w:rsid w:val="000546CA"/>
    <w:rsid w:val="000662C9"/>
    <w:rsid w:val="0007258F"/>
    <w:rsid w:val="000728E4"/>
    <w:rsid w:val="00073564"/>
    <w:rsid w:val="00080827"/>
    <w:rsid w:val="00080F36"/>
    <w:rsid w:val="00083EA2"/>
    <w:rsid w:val="00085248"/>
    <w:rsid w:val="000953A9"/>
    <w:rsid w:val="00096678"/>
    <w:rsid w:val="000A18F7"/>
    <w:rsid w:val="000A39CB"/>
    <w:rsid w:val="000A7BF3"/>
    <w:rsid w:val="000B2D45"/>
    <w:rsid w:val="000B42ED"/>
    <w:rsid w:val="000C0CFF"/>
    <w:rsid w:val="000C1969"/>
    <w:rsid w:val="000C1F8C"/>
    <w:rsid w:val="000C2D8D"/>
    <w:rsid w:val="000D11DB"/>
    <w:rsid w:val="000D58DD"/>
    <w:rsid w:val="000D6970"/>
    <w:rsid w:val="000D6BED"/>
    <w:rsid w:val="000E01BC"/>
    <w:rsid w:val="000E2DA3"/>
    <w:rsid w:val="000E6448"/>
    <w:rsid w:val="000E7469"/>
    <w:rsid w:val="000F0292"/>
    <w:rsid w:val="000F0A0D"/>
    <w:rsid w:val="000F3489"/>
    <w:rsid w:val="000F3B81"/>
    <w:rsid w:val="000F5532"/>
    <w:rsid w:val="00103CF3"/>
    <w:rsid w:val="00110ED1"/>
    <w:rsid w:val="00114B5F"/>
    <w:rsid w:val="00117FA4"/>
    <w:rsid w:val="00120018"/>
    <w:rsid w:val="00122895"/>
    <w:rsid w:val="0012472F"/>
    <w:rsid w:val="001335A0"/>
    <w:rsid w:val="00134405"/>
    <w:rsid w:val="001352DD"/>
    <w:rsid w:val="00135328"/>
    <w:rsid w:val="00136F9C"/>
    <w:rsid w:val="00141E8B"/>
    <w:rsid w:val="00144EEC"/>
    <w:rsid w:val="00145526"/>
    <w:rsid w:val="001465DB"/>
    <w:rsid w:val="00152BDA"/>
    <w:rsid w:val="00153830"/>
    <w:rsid w:val="00153C10"/>
    <w:rsid w:val="00157972"/>
    <w:rsid w:val="001663A5"/>
    <w:rsid w:val="00166AD8"/>
    <w:rsid w:val="00175B60"/>
    <w:rsid w:val="00182255"/>
    <w:rsid w:val="001847A2"/>
    <w:rsid w:val="0019226C"/>
    <w:rsid w:val="00193177"/>
    <w:rsid w:val="001A0F6E"/>
    <w:rsid w:val="001A6433"/>
    <w:rsid w:val="001B4A1E"/>
    <w:rsid w:val="001C20FC"/>
    <w:rsid w:val="001E0617"/>
    <w:rsid w:val="001E454D"/>
    <w:rsid w:val="001E49E3"/>
    <w:rsid w:val="001E5152"/>
    <w:rsid w:val="001E5DDD"/>
    <w:rsid w:val="001F237B"/>
    <w:rsid w:val="002035F6"/>
    <w:rsid w:val="00206307"/>
    <w:rsid w:val="0021387D"/>
    <w:rsid w:val="00213CE0"/>
    <w:rsid w:val="00221861"/>
    <w:rsid w:val="002240E6"/>
    <w:rsid w:val="00226C36"/>
    <w:rsid w:val="002403B9"/>
    <w:rsid w:val="00242025"/>
    <w:rsid w:val="00245797"/>
    <w:rsid w:val="00246C73"/>
    <w:rsid w:val="00254678"/>
    <w:rsid w:val="00262199"/>
    <w:rsid w:val="00272EA7"/>
    <w:rsid w:val="00274B93"/>
    <w:rsid w:val="00280CAA"/>
    <w:rsid w:val="00281E31"/>
    <w:rsid w:val="00284254"/>
    <w:rsid w:val="0029077E"/>
    <w:rsid w:val="00290BDF"/>
    <w:rsid w:val="00297FC5"/>
    <w:rsid w:val="002A1C91"/>
    <w:rsid w:val="002A2109"/>
    <w:rsid w:val="002A50FC"/>
    <w:rsid w:val="002B2C85"/>
    <w:rsid w:val="002B3A5D"/>
    <w:rsid w:val="002C16CB"/>
    <w:rsid w:val="002C26B8"/>
    <w:rsid w:val="002C5DEE"/>
    <w:rsid w:val="002D0097"/>
    <w:rsid w:val="002E0007"/>
    <w:rsid w:val="002E18CF"/>
    <w:rsid w:val="002E2C04"/>
    <w:rsid w:val="002E44C8"/>
    <w:rsid w:val="002E47AD"/>
    <w:rsid w:val="002E5563"/>
    <w:rsid w:val="002F10EF"/>
    <w:rsid w:val="00300F32"/>
    <w:rsid w:val="00303B20"/>
    <w:rsid w:val="00315302"/>
    <w:rsid w:val="00320785"/>
    <w:rsid w:val="00323489"/>
    <w:rsid w:val="00323579"/>
    <w:rsid w:val="003265F1"/>
    <w:rsid w:val="003302CD"/>
    <w:rsid w:val="0033355D"/>
    <w:rsid w:val="00335EFD"/>
    <w:rsid w:val="00337045"/>
    <w:rsid w:val="00342A10"/>
    <w:rsid w:val="00343B21"/>
    <w:rsid w:val="00343E16"/>
    <w:rsid w:val="0034635E"/>
    <w:rsid w:val="00350BC4"/>
    <w:rsid w:val="00350E23"/>
    <w:rsid w:val="00354020"/>
    <w:rsid w:val="00360FF4"/>
    <w:rsid w:val="0036373E"/>
    <w:rsid w:val="00366AA9"/>
    <w:rsid w:val="0037319A"/>
    <w:rsid w:val="003773F3"/>
    <w:rsid w:val="00377862"/>
    <w:rsid w:val="00377E85"/>
    <w:rsid w:val="00393DD8"/>
    <w:rsid w:val="003A6C76"/>
    <w:rsid w:val="003C4ACD"/>
    <w:rsid w:val="003C5275"/>
    <w:rsid w:val="003C5570"/>
    <w:rsid w:val="003C774E"/>
    <w:rsid w:val="003D74D0"/>
    <w:rsid w:val="003E1F4D"/>
    <w:rsid w:val="003E250B"/>
    <w:rsid w:val="003E498C"/>
    <w:rsid w:val="003E5808"/>
    <w:rsid w:val="004010F4"/>
    <w:rsid w:val="0040228C"/>
    <w:rsid w:val="00405AE6"/>
    <w:rsid w:val="004156FA"/>
    <w:rsid w:val="00426264"/>
    <w:rsid w:val="0043095D"/>
    <w:rsid w:val="004448E8"/>
    <w:rsid w:val="004542BF"/>
    <w:rsid w:val="00454802"/>
    <w:rsid w:val="00463BFC"/>
    <w:rsid w:val="00467E36"/>
    <w:rsid w:val="00470C76"/>
    <w:rsid w:val="0047128B"/>
    <w:rsid w:val="00483CCD"/>
    <w:rsid w:val="0048587D"/>
    <w:rsid w:val="004863B1"/>
    <w:rsid w:val="004903D3"/>
    <w:rsid w:val="00492D47"/>
    <w:rsid w:val="00495131"/>
    <w:rsid w:val="0049584C"/>
    <w:rsid w:val="004958AD"/>
    <w:rsid w:val="004971FB"/>
    <w:rsid w:val="00497C91"/>
    <w:rsid w:val="004A79B3"/>
    <w:rsid w:val="004B043B"/>
    <w:rsid w:val="004B0A6F"/>
    <w:rsid w:val="004D055D"/>
    <w:rsid w:val="004D6D13"/>
    <w:rsid w:val="004E45F3"/>
    <w:rsid w:val="004E5D14"/>
    <w:rsid w:val="004F0672"/>
    <w:rsid w:val="004F6091"/>
    <w:rsid w:val="005009E0"/>
    <w:rsid w:val="005032BC"/>
    <w:rsid w:val="005061E3"/>
    <w:rsid w:val="005133DA"/>
    <w:rsid w:val="00514377"/>
    <w:rsid w:val="005143A0"/>
    <w:rsid w:val="005242CF"/>
    <w:rsid w:val="00525ED3"/>
    <w:rsid w:val="00525F26"/>
    <w:rsid w:val="005273B3"/>
    <w:rsid w:val="005427A5"/>
    <w:rsid w:val="005457B3"/>
    <w:rsid w:val="005549F4"/>
    <w:rsid w:val="00557D2F"/>
    <w:rsid w:val="0056023F"/>
    <w:rsid w:val="00561B2D"/>
    <w:rsid w:val="00561D00"/>
    <w:rsid w:val="00563BEF"/>
    <w:rsid w:val="0056448F"/>
    <w:rsid w:val="0056449F"/>
    <w:rsid w:val="00565CE0"/>
    <w:rsid w:val="00565EA3"/>
    <w:rsid w:val="0057754E"/>
    <w:rsid w:val="00585DB4"/>
    <w:rsid w:val="00587E6F"/>
    <w:rsid w:val="00594135"/>
    <w:rsid w:val="0059622C"/>
    <w:rsid w:val="0059658C"/>
    <w:rsid w:val="005A031F"/>
    <w:rsid w:val="005A1C34"/>
    <w:rsid w:val="005A5333"/>
    <w:rsid w:val="005A6693"/>
    <w:rsid w:val="005B5ED8"/>
    <w:rsid w:val="005B6774"/>
    <w:rsid w:val="005D5E81"/>
    <w:rsid w:val="005F04A5"/>
    <w:rsid w:val="005F2F27"/>
    <w:rsid w:val="0060306E"/>
    <w:rsid w:val="00606893"/>
    <w:rsid w:val="00606D3D"/>
    <w:rsid w:val="00617003"/>
    <w:rsid w:val="00622DB5"/>
    <w:rsid w:val="00630C1C"/>
    <w:rsid w:val="00631DD1"/>
    <w:rsid w:val="00632CBF"/>
    <w:rsid w:val="0063474F"/>
    <w:rsid w:val="0063536F"/>
    <w:rsid w:val="00640C8E"/>
    <w:rsid w:val="0064186A"/>
    <w:rsid w:val="00643329"/>
    <w:rsid w:val="006537F1"/>
    <w:rsid w:val="006601C3"/>
    <w:rsid w:val="00660CC8"/>
    <w:rsid w:val="00663133"/>
    <w:rsid w:val="00663485"/>
    <w:rsid w:val="00664059"/>
    <w:rsid w:val="00672246"/>
    <w:rsid w:val="006738EF"/>
    <w:rsid w:val="00687126"/>
    <w:rsid w:val="006A01D5"/>
    <w:rsid w:val="006A7F21"/>
    <w:rsid w:val="006B4C4F"/>
    <w:rsid w:val="006B6FE5"/>
    <w:rsid w:val="006C0EEB"/>
    <w:rsid w:val="006C189F"/>
    <w:rsid w:val="006C3D1D"/>
    <w:rsid w:val="006D1463"/>
    <w:rsid w:val="006E1FF8"/>
    <w:rsid w:val="006E2BD5"/>
    <w:rsid w:val="006E53B5"/>
    <w:rsid w:val="006E6B49"/>
    <w:rsid w:val="006E6E25"/>
    <w:rsid w:val="006F2348"/>
    <w:rsid w:val="006F63EE"/>
    <w:rsid w:val="006F6AB0"/>
    <w:rsid w:val="00705B77"/>
    <w:rsid w:val="00707E42"/>
    <w:rsid w:val="0071058F"/>
    <w:rsid w:val="00712192"/>
    <w:rsid w:val="00716ECC"/>
    <w:rsid w:val="00721275"/>
    <w:rsid w:val="00725F85"/>
    <w:rsid w:val="00733A8D"/>
    <w:rsid w:val="00734180"/>
    <w:rsid w:val="007435C4"/>
    <w:rsid w:val="007444DD"/>
    <w:rsid w:val="007462A2"/>
    <w:rsid w:val="007464E7"/>
    <w:rsid w:val="00747F72"/>
    <w:rsid w:val="00751B95"/>
    <w:rsid w:val="00761D2F"/>
    <w:rsid w:val="0077342B"/>
    <w:rsid w:val="007A0114"/>
    <w:rsid w:val="007A18F3"/>
    <w:rsid w:val="007A1AE1"/>
    <w:rsid w:val="007A2E8F"/>
    <w:rsid w:val="007A5A0C"/>
    <w:rsid w:val="007A7E3B"/>
    <w:rsid w:val="007B2870"/>
    <w:rsid w:val="007B50D2"/>
    <w:rsid w:val="007B6803"/>
    <w:rsid w:val="007C04FA"/>
    <w:rsid w:val="007C1257"/>
    <w:rsid w:val="007C2C93"/>
    <w:rsid w:val="007C33FC"/>
    <w:rsid w:val="007C73F6"/>
    <w:rsid w:val="007D1464"/>
    <w:rsid w:val="007D2626"/>
    <w:rsid w:val="007D294E"/>
    <w:rsid w:val="007D2A3E"/>
    <w:rsid w:val="007D35B3"/>
    <w:rsid w:val="007D63CD"/>
    <w:rsid w:val="007F0B9F"/>
    <w:rsid w:val="008027AA"/>
    <w:rsid w:val="0080567E"/>
    <w:rsid w:val="00807BFD"/>
    <w:rsid w:val="008111C7"/>
    <w:rsid w:val="00820450"/>
    <w:rsid w:val="008204D7"/>
    <w:rsid w:val="0082721D"/>
    <w:rsid w:val="00827F24"/>
    <w:rsid w:val="00830E21"/>
    <w:rsid w:val="0083449C"/>
    <w:rsid w:val="00834B85"/>
    <w:rsid w:val="008367EC"/>
    <w:rsid w:val="008369C6"/>
    <w:rsid w:val="00836E36"/>
    <w:rsid w:val="00843D7E"/>
    <w:rsid w:val="00844916"/>
    <w:rsid w:val="00852AD8"/>
    <w:rsid w:val="00862EA4"/>
    <w:rsid w:val="00863557"/>
    <w:rsid w:val="00870933"/>
    <w:rsid w:val="00870F9B"/>
    <w:rsid w:val="00871B04"/>
    <w:rsid w:val="008800CC"/>
    <w:rsid w:val="00880630"/>
    <w:rsid w:val="008815C9"/>
    <w:rsid w:val="00883497"/>
    <w:rsid w:val="00883D91"/>
    <w:rsid w:val="00883DC1"/>
    <w:rsid w:val="00884239"/>
    <w:rsid w:val="008851AC"/>
    <w:rsid w:val="0088704F"/>
    <w:rsid w:val="008874B4"/>
    <w:rsid w:val="00892599"/>
    <w:rsid w:val="00895066"/>
    <w:rsid w:val="00897F07"/>
    <w:rsid w:val="008A031A"/>
    <w:rsid w:val="008A360A"/>
    <w:rsid w:val="008A5389"/>
    <w:rsid w:val="008A64B3"/>
    <w:rsid w:val="008B01AA"/>
    <w:rsid w:val="008B5DB4"/>
    <w:rsid w:val="008C0666"/>
    <w:rsid w:val="008C07EC"/>
    <w:rsid w:val="008C1EB1"/>
    <w:rsid w:val="008C4D2A"/>
    <w:rsid w:val="008C63A0"/>
    <w:rsid w:val="008D0132"/>
    <w:rsid w:val="008D1378"/>
    <w:rsid w:val="008D4AC1"/>
    <w:rsid w:val="008D7F19"/>
    <w:rsid w:val="008F40AC"/>
    <w:rsid w:val="00905862"/>
    <w:rsid w:val="009075F4"/>
    <w:rsid w:val="0091130F"/>
    <w:rsid w:val="009205F7"/>
    <w:rsid w:val="00921A60"/>
    <w:rsid w:val="009241EE"/>
    <w:rsid w:val="0093057A"/>
    <w:rsid w:val="00935FE5"/>
    <w:rsid w:val="00937C72"/>
    <w:rsid w:val="00940935"/>
    <w:rsid w:val="00942E09"/>
    <w:rsid w:val="009528A6"/>
    <w:rsid w:val="00954CAA"/>
    <w:rsid w:val="00956EE4"/>
    <w:rsid w:val="009601B6"/>
    <w:rsid w:val="009623B0"/>
    <w:rsid w:val="00962769"/>
    <w:rsid w:val="00970C9B"/>
    <w:rsid w:val="00971D8F"/>
    <w:rsid w:val="00974E81"/>
    <w:rsid w:val="00974ECC"/>
    <w:rsid w:val="0097543F"/>
    <w:rsid w:val="00976675"/>
    <w:rsid w:val="00976BE4"/>
    <w:rsid w:val="00976FB3"/>
    <w:rsid w:val="009817AA"/>
    <w:rsid w:val="00983ED6"/>
    <w:rsid w:val="0098575D"/>
    <w:rsid w:val="00985CA4"/>
    <w:rsid w:val="0099088A"/>
    <w:rsid w:val="00992590"/>
    <w:rsid w:val="009926D2"/>
    <w:rsid w:val="00995545"/>
    <w:rsid w:val="009A21B6"/>
    <w:rsid w:val="009A6387"/>
    <w:rsid w:val="009B1A00"/>
    <w:rsid w:val="009B3D24"/>
    <w:rsid w:val="009B64E5"/>
    <w:rsid w:val="009D15DC"/>
    <w:rsid w:val="009D3EC0"/>
    <w:rsid w:val="009E3B5A"/>
    <w:rsid w:val="009E6B81"/>
    <w:rsid w:val="009F734F"/>
    <w:rsid w:val="00A05FA6"/>
    <w:rsid w:val="00A17C3F"/>
    <w:rsid w:val="00A31EB0"/>
    <w:rsid w:val="00A321B5"/>
    <w:rsid w:val="00A32BCB"/>
    <w:rsid w:val="00A336D6"/>
    <w:rsid w:val="00A3551E"/>
    <w:rsid w:val="00A4252B"/>
    <w:rsid w:val="00A44851"/>
    <w:rsid w:val="00A50DDD"/>
    <w:rsid w:val="00A53E80"/>
    <w:rsid w:val="00A658CD"/>
    <w:rsid w:val="00A70FDC"/>
    <w:rsid w:val="00A71E95"/>
    <w:rsid w:val="00A84192"/>
    <w:rsid w:val="00A8435F"/>
    <w:rsid w:val="00A85BE5"/>
    <w:rsid w:val="00AA03A5"/>
    <w:rsid w:val="00AA11A1"/>
    <w:rsid w:val="00AA351C"/>
    <w:rsid w:val="00AB605A"/>
    <w:rsid w:val="00AB6AAF"/>
    <w:rsid w:val="00AC2DBD"/>
    <w:rsid w:val="00AC4232"/>
    <w:rsid w:val="00AD194B"/>
    <w:rsid w:val="00AD3239"/>
    <w:rsid w:val="00AD40F2"/>
    <w:rsid w:val="00AE5AB7"/>
    <w:rsid w:val="00AF0935"/>
    <w:rsid w:val="00AF7187"/>
    <w:rsid w:val="00B00B00"/>
    <w:rsid w:val="00B10E70"/>
    <w:rsid w:val="00B118E9"/>
    <w:rsid w:val="00B20CFA"/>
    <w:rsid w:val="00B2605A"/>
    <w:rsid w:val="00B2628D"/>
    <w:rsid w:val="00B3004E"/>
    <w:rsid w:val="00B31F87"/>
    <w:rsid w:val="00B331D7"/>
    <w:rsid w:val="00B35EB6"/>
    <w:rsid w:val="00B409B7"/>
    <w:rsid w:val="00B40AAA"/>
    <w:rsid w:val="00B415CF"/>
    <w:rsid w:val="00B50C91"/>
    <w:rsid w:val="00B56AE8"/>
    <w:rsid w:val="00B616E7"/>
    <w:rsid w:val="00B647DC"/>
    <w:rsid w:val="00B778D0"/>
    <w:rsid w:val="00B77E91"/>
    <w:rsid w:val="00B80480"/>
    <w:rsid w:val="00B80A96"/>
    <w:rsid w:val="00B83942"/>
    <w:rsid w:val="00B92D30"/>
    <w:rsid w:val="00B95781"/>
    <w:rsid w:val="00B97C26"/>
    <w:rsid w:val="00BA0F11"/>
    <w:rsid w:val="00BA1B1E"/>
    <w:rsid w:val="00BA2404"/>
    <w:rsid w:val="00BA5A49"/>
    <w:rsid w:val="00BB0FF9"/>
    <w:rsid w:val="00BB19DD"/>
    <w:rsid w:val="00BC1ABA"/>
    <w:rsid w:val="00BC6628"/>
    <w:rsid w:val="00BD02E2"/>
    <w:rsid w:val="00BD0FBD"/>
    <w:rsid w:val="00BD6F48"/>
    <w:rsid w:val="00BD7B09"/>
    <w:rsid w:val="00BE39F6"/>
    <w:rsid w:val="00BF09D3"/>
    <w:rsid w:val="00C03F92"/>
    <w:rsid w:val="00C11023"/>
    <w:rsid w:val="00C13FF9"/>
    <w:rsid w:val="00C25BB5"/>
    <w:rsid w:val="00C36DC8"/>
    <w:rsid w:val="00C37527"/>
    <w:rsid w:val="00C43CB7"/>
    <w:rsid w:val="00C45837"/>
    <w:rsid w:val="00C63CF1"/>
    <w:rsid w:val="00C64B1E"/>
    <w:rsid w:val="00C72596"/>
    <w:rsid w:val="00C77DFB"/>
    <w:rsid w:val="00C8169F"/>
    <w:rsid w:val="00C85921"/>
    <w:rsid w:val="00C922F5"/>
    <w:rsid w:val="00C93BD2"/>
    <w:rsid w:val="00C96A0E"/>
    <w:rsid w:val="00C96B4F"/>
    <w:rsid w:val="00CA0F76"/>
    <w:rsid w:val="00CA478A"/>
    <w:rsid w:val="00CA6E9B"/>
    <w:rsid w:val="00CB1F17"/>
    <w:rsid w:val="00CB72C7"/>
    <w:rsid w:val="00CC119E"/>
    <w:rsid w:val="00CC7C92"/>
    <w:rsid w:val="00CD1C26"/>
    <w:rsid w:val="00CD33A9"/>
    <w:rsid w:val="00CD5A65"/>
    <w:rsid w:val="00CD6DCB"/>
    <w:rsid w:val="00CE0115"/>
    <w:rsid w:val="00CE3291"/>
    <w:rsid w:val="00CE364A"/>
    <w:rsid w:val="00CF7FD6"/>
    <w:rsid w:val="00D01F39"/>
    <w:rsid w:val="00D02531"/>
    <w:rsid w:val="00D0441C"/>
    <w:rsid w:val="00D07174"/>
    <w:rsid w:val="00D13FB2"/>
    <w:rsid w:val="00D16867"/>
    <w:rsid w:val="00D17ED4"/>
    <w:rsid w:val="00D20CED"/>
    <w:rsid w:val="00D22517"/>
    <w:rsid w:val="00D23BD2"/>
    <w:rsid w:val="00D25C41"/>
    <w:rsid w:val="00D31444"/>
    <w:rsid w:val="00D41231"/>
    <w:rsid w:val="00D41E16"/>
    <w:rsid w:val="00D432BD"/>
    <w:rsid w:val="00D652D5"/>
    <w:rsid w:val="00D6667F"/>
    <w:rsid w:val="00D67351"/>
    <w:rsid w:val="00D70680"/>
    <w:rsid w:val="00D709C1"/>
    <w:rsid w:val="00D779E0"/>
    <w:rsid w:val="00D83829"/>
    <w:rsid w:val="00D87F1E"/>
    <w:rsid w:val="00D945B2"/>
    <w:rsid w:val="00D95893"/>
    <w:rsid w:val="00D97886"/>
    <w:rsid w:val="00DA6612"/>
    <w:rsid w:val="00DB029A"/>
    <w:rsid w:val="00DB03A5"/>
    <w:rsid w:val="00DB5828"/>
    <w:rsid w:val="00DB64DC"/>
    <w:rsid w:val="00DB6AB2"/>
    <w:rsid w:val="00DB7A4E"/>
    <w:rsid w:val="00DC3383"/>
    <w:rsid w:val="00DC5009"/>
    <w:rsid w:val="00DD20DC"/>
    <w:rsid w:val="00DD526E"/>
    <w:rsid w:val="00DD5938"/>
    <w:rsid w:val="00DD79AF"/>
    <w:rsid w:val="00DE170F"/>
    <w:rsid w:val="00DF1D72"/>
    <w:rsid w:val="00DF39E5"/>
    <w:rsid w:val="00DF6856"/>
    <w:rsid w:val="00E01256"/>
    <w:rsid w:val="00E05F61"/>
    <w:rsid w:val="00E13D06"/>
    <w:rsid w:val="00E13FD1"/>
    <w:rsid w:val="00E14678"/>
    <w:rsid w:val="00E20B1C"/>
    <w:rsid w:val="00E2313C"/>
    <w:rsid w:val="00E25866"/>
    <w:rsid w:val="00E33714"/>
    <w:rsid w:val="00E36035"/>
    <w:rsid w:val="00E361CD"/>
    <w:rsid w:val="00E46D5D"/>
    <w:rsid w:val="00E47736"/>
    <w:rsid w:val="00E51777"/>
    <w:rsid w:val="00E53469"/>
    <w:rsid w:val="00E609EF"/>
    <w:rsid w:val="00E64B03"/>
    <w:rsid w:val="00E66DDA"/>
    <w:rsid w:val="00E72996"/>
    <w:rsid w:val="00E7321C"/>
    <w:rsid w:val="00E733A7"/>
    <w:rsid w:val="00E74265"/>
    <w:rsid w:val="00E8050A"/>
    <w:rsid w:val="00E80FA3"/>
    <w:rsid w:val="00E84CDD"/>
    <w:rsid w:val="00E92158"/>
    <w:rsid w:val="00E93259"/>
    <w:rsid w:val="00E94649"/>
    <w:rsid w:val="00E94E55"/>
    <w:rsid w:val="00E97463"/>
    <w:rsid w:val="00EA0473"/>
    <w:rsid w:val="00EA2C43"/>
    <w:rsid w:val="00EA588F"/>
    <w:rsid w:val="00EA64CE"/>
    <w:rsid w:val="00EB2506"/>
    <w:rsid w:val="00EB326C"/>
    <w:rsid w:val="00EC16C7"/>
    <w:rsid w:val="00ED009B"/>
    <w:rsid w:val="00ED0238"/>
    <w:rsid w:val="00ED0C59"/>
    <w:rsid w:val="00EE573A"/>
    <w:rsid w:val="00EF4047"/>
    <w:rsid w:val="00EF44C0"/>
    <w:rsid w:val="00EF49EC"/>
    <w:rsid w:val="00EF4EEC"/>
    <w:rsid w:val="00F034CF"/>
    <w:rsid w:val="00F03A7E"/>
    <w:rsid w:val="00F1260F"/>
    <w:rsid w:val="00F2378B"/>
    <w:rsid w:val="00F26CE3"/>
    <w:rsid w:val="00F30285"/>
    <w:rsid w:val="00F375F5"/>
    <w:rsid w:val="00F43BB8"/>
    <w:rsid w:val="00F4670E"/>
    <w:rsid w:val="00F550C4"/>
    <w:rsid w:val="00F55B73"/>
    <w:rsid w:val="00F579C3"/>
    <w:rsid w:val="00F6168A"/>
    <w:rsid w:val="00F64A27"/>
    <w:rsid w:val="00F6528A"/>
    <w:rsid w:val="00F66B6F"/>
    <w:rsid w:val="00F70884"/>
    <w:rsid w:val="00F70A70"/>
    <w:rsid w:val="00F7134F"/>
    <w:rsid w:val="00F72AC8"/>
    <w:rsid w:val="00F77931"/>
    <w:rsid w:val="00F95AB1"/>
    <w:rsid w:val="00FA5559"/>
    <w:rsid w:val="00FB3524"/>
    <w:rsid w:val="00FB4CDF"/>
    <w:rsid w:val="00FC4E4D"/>
    <w:rsid w:val="00FD254B"/>
    <w:rsid w:val="00FD7425"/>
    <w:rsid w:val="00FE7696"/>
    <w:rsid w:val="00FF43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2993"/>
    <o:shapelayout v:ext="edit">
      <o:idmap v:ext="edit" data="1"/>
    </o:shapelayout>
  </w:shapeDefaults>
  <w:decimalSymbol w:val="."/>
  <w:listSeparator w:val=","/>
  <w14:docId w14:val="4E094DE4"/>
  <w15:docId w15:val="{B2248C6F-EE2A-4E17-912C-1BBE6BE7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pPr>
      <w:keepNext/>
      <w:keepLines/>
      <w:pageBreakBefore/>
      <w:spacing w:before="240" w:after="120"/>
      <w:outlineLvl w:val="0"/>
    </w:pPr>
    <w:rPr>
      <w:rFonts w:ascii="Calibri" w:eastAsiaTheme="minorHAnsi" w:hAnsi="Calibri" w:cstheme="minorBidi"/>
      <w:bCs/>
      <w:color w:val="000000"/>
      <w:sz w:val="56"/>
      <w:szCs w:val="28"/>
      <w:lang w:eastAsia="en-US"/>
    </w:rPr>
  </w:style>
  <w:style w:type="paragraph" w:styleId="Heading2">
    <w:name w:val="heading 2"/>
    <w:next w:val="Normal"/>
    <w:link w:val="Heading2Char"/>
    <w:uiPriority w:val="3"/>
    <w:qFormat/>
    <w:pPr>
      <w:outlineLvl w:val="1"/>
    </w:pPr>
    <w:rPr>
      <w:rFonts w:ascii="Calibri" w:eastAsia="Times New Roman" w:hAnsi="Calibri"/>
      <w:b/>
      <w:bCs/>
      <w:sz w:val="36"/>
      <w:szCs w:val="24"/>
      <w:lang w:eastAsia="en-US"/>
    </w:rPr>
  </w:style>
  <w:style w:type="paragraph" w:styleId="Heading3">
    <w:name w:val="heading 3"/>
    <w:next w:val="Normal"/>
    <w:link w:val="Heading3Char"/>
    <w:uiPriority w:val="4"/>
    <w:qFormat/>
    <w:pPr>
      <w:keepNext/>
      <w:keepLines/>
      <w:outlineLvl w:val="2"/>
    </w:pPr>
    <w:rPr>
      <w:rFonts w:ascii="Calibri" w:eastAsia="Times New Roman" w:hAnsi="Calibri"/>
      <w:b/>
      <w:bCs/>
      <w:sz w:val="28"/>
      <w:szCs w:val="24"/>
      <w:lang w:eastAsia="en-US"/>
    </w:rPr>
  </w:style>
  <w:style w:type="paragraph" w:styleId="Heading4">
    <w:name w:val="heading 4"/>
    <w:basedOn w:val="Heading5"/>
    <w:next w:val="Normal"/>
    <w:link w:val="Heading4Char"/>
    <w:uiPriority w:val="5"/>
    <w:qFormat/>
    <w:pPr>
      <w:outlineLvl w:val="3"/>
    </w:p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imes New Roman"/>
      <w:sz w:val="20"/>
      <w:szCs w:val="20"/>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imes New Roman" w:hAnsi="Calibri"/>
      <w:sz w:val="20"/>
      <w:szCs w:val="24"/>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imes New Roman" w:hAnsi="Calibri"/>
      <w:sz w:val="20"/>
      <w:szCs w:val="24"/>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Cs/>
      <w:color w:val="000000"/>
      <w:sz w:val="56"/>
      <w:szCs w:val="28"/>
      <w:lang w:eastAsia="en-US"/>
    </w:rPr>
  </w:style>
  <w:style w:type="character" w:customStyle="1" w:styleId="Heading2Char">
    <w:name w:val="Heading 2 Char"/>
    <w:basedOn w:val="DefaultParagraphFont"/>
    <w:link w:val="Heading2"/>
    <w:uiPriority w:val="3"/>
    <w:rPr>
      <w:rFonts w:ascii="Calibri" w:eastAsia="Times New Roman" w:hAnsi="Calibri"/>
      <w:b/>
      <w:bCs/>
      <w:sz w:val="36"/>
      <w:szCs w:val="24"/>
      <w:lang w:eastAsia="en-US"/>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heme="minorEastAsia" w:hAnsi="Calibri" w:cstheme="minorBidi"/>
      <w:b/>
      <w:i/>
      <w:sz w:val="24"/>
      <w:szCs w:val="22"/>
      <w:lang w:eastAsia="ja-JP"/>
    </w:rPr>
  </w:style>
  <w:style w:type="character" w:customStyle="1" w:styleId="Heading5Char">
    <w:name w:val="Heading 5 Char"/>
    <w:basedOn w:val="DefaultParagraphFont"/>
    <w:link w:val="Heading5"/>
    <w:uiPriority w:val="6"/>
    <w:rPr>
      <w:rFonts w:ascii="Calibri" w:eastAsiaTheme="minorEastAsia" w:hAnsi="Calibri" w:cstheme="minorBidi"/>
      <w:b/>
      <w:sz w:val="22"/>
      <w:szCs w:val="22"/>
      <w:lang w:eastAsia="ja-JP"/>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customStyle="1" w:styleId="Style1">
    <w:name w:val="Style1"/>
    <w:basedOn w:val="Heading2"/>
    <w:qFormat/>
  </w:style>
  <w:style w:type="paragraph" w:styleId="Subtitle">
    <w:name w:val="Subtitle"/>
    <w:basedOn w:val="Normal"/>
    <w:next w:val="Normal"/>
    <w:link w:val="SubtitleChar"/>
    <w:uiPriority w:val="23"/>
    <w:qFormat/>
    <w:pPr>
      <w:keepNext/>
      <w:keepLines/>
      <w:spacing w:after="240" w:line="240" w:lineRule="auto"/>
      <w:outlineLvl w:val="1"/>
    </w:pPr>
    <w:rPr>
      <w:rFonts w:ascii="Calibri" w:hAnsi="Calibri"/>
      <w:bCs/>
      <w:sz w:val="56"/>
      <w:szCs w:val="26"/>
    </w:rPr>
  </w:style>
  <w:style w:type="character" w:customStyle="1" w:styleId="SubtitleChar">
    <w:name w:val="Subtitle Char"/>
    <w:basedOn w:val="DefaultParagraphFont"/>
    <w:link w:val="Subtitle"/>
    <w:uiPriority w:val="23"/>
    <w:rPr>
      <w:rFonts w:ascii="Calibri" w:eastAsiaTheme="minorEastAsia" w:hAnsi="Calibri" w:cstheme="minorBidi"/>
      <w:bCs/>
      <w:sz w:val="56"/>
      <w:szCs w:val="26"/>
      <w:lang w:eastAsia="ja-JP"/>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3"/>
      </w:numPr>
      <w:tabs>
        <w:tab w:val="left" w:pos="284"/>
      </w:tabs>
      <w:spacing w:before="120" w:after="120"/>
      <w:ind w:left="284" w:hanging="284"/>
    </w:pPr>
  </w:style>
  <w:style w:type="paragraph" w:styleId="ListNumber2">
    <w:name w:val="List Number 2"/>
    <w:uiPriority w:val="10"/>
    <w:qFormat/>
    <w:pPr>
      <w:numPr>
        <w:numId w:val="4"/>
      </w:numPr>
      <w:tabs>
        <w:tab w:val="left" w:pos="567"/>
      </w:tabs>
      <w:spacing w:before="120" w:after="120" w:line="264" w:lineRule="auto"/>
      <w:ind w:left="568" w:hanging="284"/>
    </w:pPr>
    <w:rPr>
      <w:rFonts w:eastAsia="Times New Roman"/>
      <w:sz w:val="22"/>
      <w:szCs w:val="24"/>
      <w:lang w:eastAsia="en-US"/>
    </w:rPr>
  </w:style>
  <w:style w:type="paragraph" w:styleId="ListNumber3">
    <w:name w:val="List Number 3"/>
    <w:uiPriority w:val="11"/>
    <w:qFormat/>
    <w:pPr>
      <w:numPr>
        <w:numId w:val="5"/>
      </w:numPr>
      <w:tabs>
        <w:tab w:val="clear" w:pos="926"/>
        <w:tab w:val="num" w:pos="851"/>
      </w:tabs>
      <w:spacing w:before="120" w:after="120" w:line="264" w:lineRule="auto"/>
      <w:ind w:left="851" w:hanging="284"/>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olor w:val="000000"/>
      <w:lang w:eastAsia="en-US"/>
    </w:rPr>
  </w:style>
  <w:style w:type="character" w:styleId="Emphasis">
    <w:name w:val="Emphasis"/>
    <w:basedOn w:val="DefaultParagraphFont"/>
    <w:uiPriority w:val="20"/>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6"/>
      </w:numPr>
      <w:ind w:left="357" w:hanging="357"/>
    </w:pPr>
  </w:style>
  <w:style w:type="paragraph" w:customStyle="1" w:styleId="TableBullet">
    <w:name w:val="Table Bullet"/>
    <w:basedOn w:val="TableText"/>
    <w:uiPriority w:val="15"/>
    <w:qFormat/>
    <w:pPr>
      <w:numPr>
        <w:numId w:val="7"/>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rPr>
  </w:style>
  <w:style w:type="paragraph" w:customStyle="1" w:styleId="TOCHeadingsamepage">
    <w:name w:val="TOC Heading (same page)"/>
    <w:basedOn w:val="TOCHeading"/>
    <w:next w:val="Normal"/>
    <w:uiPriority w:val="39"/>
    <w:pPr>
      <w:keepNext/>
      <w:keepLines/>
    </w:p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imes New Roman"/>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imes New Roman"/>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8"/>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asciiTheme="minorHAnsi" w:eastAsiaTheme="majorEastAsia" w:hAnsiTheme="minorHAnsi" w:cstheme="majorBidi"/>
      <w:b/>
      <w:spacing w:val="5"/>
      <w:kern w:val="28"/>
      <w:sz w:val="72"/>
      <w:szCs w:val="52"/>
      <w:lang w:eastAsia="ja-JP"/>
    </w:rPr>
  </w:style>
  <w:style w:type="paragraph" w:customStyle="1" w:styleId="Heading1Numbered">
    <w:name w:val="Heading 1 Numbered"/>
    <w:qFormat/>
    <w:pPr>
      <w:keepNext/>
      <w:keepLines/>
      <w:pageBreakBefore/>
      <w:numPr>
        <w:numId w:val="9"/>
      </w:numPr>
      <w:spacing w:after="240"/>
      <w:ind w:left="709" w:hanging="709"/>
      <w:outlineLvl w:val="1"/>
    </w:pPr>
    <w:rPr>
      <w:rFonts w:ascii="Calibri" w:eastAsiaTheme="minorEastAsia" w:hAnsi="Calibri" w:cstheme="minorBidi"/>
      <w:bCs/>
      <w:color w:val="000000"/>
      <w:sz w:val="56"/>
      <w:szCs w:val="28"/>
      <w:lang w:eastAsia="ja-JP"/>
    </w:rPr>
  </w:style>
  <w:style w:type="paragraph" w:customStyle="1" w:styleId="Level2">
    <w:name w:val="Level 2"/>
    <w:next w:val="Normal"/>
    <w:link w:val="Level2Char"/>
    <w:pPr>
      <w:numPr>
        <w:ilvl w:val="1"/>
        <w:numId w:val="10"/>
      </w:numPr>
      <w:spacing w:before="200"/>
      <w:jc w:val="both"/>
      <w:outlineLvl w:val="2"/>
    </w:pPr>
    <w:rPr>
      <w:rFonts w:ascii="Times New Roman" w:eastAsia="Times New Roman" w:hAnsi="Times New Roman" w:cs="Arial"/>
      <w:bCs/>
      <w:iCs/>
      <w:sz w:val="24"/>
      <w:szCs w:val="28"/>
    </w:rPr>
  </w:style>
  <w:style w:type="paragraph" w:customStyle="1" w:styleId="Level3">
    <w:name w:val="Level 3"/>
    <w:basedOn w:val="Normal"/>
    <w:next w:val="Normal"/>
    <w:link w:val="Level3Char"/>
    <w:pPr>
      <w:numPr>
        <w:ilvl w:val="2"/>
        <w:numId w:val="10"/>
      </w:numPr>
      <w:spacing w:before="200" w:after="0" w:line="240" w:lineRule="auto"/>
      <w:jc w:val="both"/>
    </w:pPr>
    <w:rPr>
      <w:rFonts w:ascii="Times New Roman" w:eastAsia="Times New Roman" w:hAnsi="Times New Roman" w:cs="Times New Roman"/>
      <w:sz w:val="24"/>
      <w:szCs w:val="24"/>
      <w:lang w:eastAsia="en-AU"/>
    </w:rPr>
  </w:style>
  <w:style w:type="paragraph" w:customStyle="1" w:styleId="Level4">
    <w:name w:val="Level 4"/>
    <w:basedOn w:val="Normal"/>
    <w:next w:val="Normal"/>
    <w:pPr>
      <w:numPr>
        <w:ilvl w:val="3"/>
        <w:numId w:val="10"/>
      </w:numPr>
      <w:spacing w:before="200" w:after="0" w:line="240" w:lineRule="auto"/>
      <w:jc w:val="both"/>
      <w:outlineLvl w:val="3"/>
    </w:pPr>
    <w:rPr>
      <w:rFonts w:ascii="Times New Roman" w:eastAsia="Times New Roman" w:hAnsi="Times New Roman" w:cs="Times New Roman"/>
      <w:bCs/>
      <w:sz w:val="24"/>
      <w:szCs w:val="28"/>
      <w:lang w:eastAsia="en-AU"/>
    </w:rPr>
  </w:style>
  <w:style w:type="character" w:customStyle="1" w:styleId="Level2Char">
    <w:name w:val="Level 2 Char"/>
    <w:basedOn w:val="Heading2Char"/>
    <w:link w:val="Level2"/>
    <w:rPr>
      <w:rFonts w:ascii="Times New Roman" w:eastAsia="Times New Roman" w:hAnsi="Times New Roman" w:cs="Arial"/>
      <w:b/>
      <w:bCs/>
      <w:iCs/>
      <w:sz w:val="24"/>
      <w:szCs w:val="28"/>
      <w:lang w:eastAsia="en-US"/>
    </w:rPr>
  </w:style>
  <w:style w:type="paragraph" w:customStyle="1" w:styleId="normalbold">
    <w:name w:val="normal bold"/>
    <w:basedOn w:val="Normal"/>
    <w:qFormat/>
    <w:rPr>
      <w:b/>
      <w:lang w:eastAsia="ja-JP"/>
    </w:rPr>
  </w:style>
  <w:style w:type="paragraph" w:styleId="TOC4">
    <w:name w:val="toc 4"/>
    <w:basedOn w:val="Normal"/>
    <w:next w:val="Normal"/>
    <w:autoRedefine/>
    <w:uiPriority w:val="39"/>
    <w:unhideWhenUsed/>
    <w:pPr>
      <w:spacing w:after="100"/>
      <w:ind w:left="660"/>
    </w:pPr>
    <w:rPr>
      <w:rFonts w:eastAsiaTheme="minorEastAsia"/>
      <w:lang w:eastAsia="en-AU"/>
    </w:rPr>
  </w:style>
  <w:style w:type="paragraph" w:styleId="TOC5">
    <w:name w:val="toc 5"/>
    <w:basedOn w:val="Normal"/>
    <w:next w:val="Normal"/>
    <w:autoRedefine/>
    <w:uiPriority w:val="39"/>
    <w:unhideWhenUsed/>
    <w:pPr>
      <w:spacing w:after="100"/>
      <w:ind w:left="880"/>
    </w:pPr>
    <w:rPr>
      <w:rFonts w:eastAsiaTheme="minorEastAsia"/>
      <w:lang w:eastAsia="en-AU"/>
    </w:rPr>
  </w:style>
  <w:style w:type="paragraph" w:styleId="TOC6">
    <w:name w:val="toc 6"/>
    <w:basedOn w:val="Normal"/>
    <w:next w:val="Normal"/>
    <w:autoRedefine/>
    <w:uiPriority w:val="39"/>
    <w:unhideWhenUsed/>
    <w:pPr>
      <w:spacing w:after="100"/>
      <w:ind w:left="1100"/>
    </w:pPr>
    <w:rPr>
      <w:rFonts w:eastAsiaTheme="minorEastAsia"/>
      <w:lang w:eastAsia="en-AU"/>
    </w:rPr>
  </w:style>
  <w:style w:type="paragraph" w:styleId="TOC7">
    <w:name w:val="toc 7"/>
    <w:basedOn w:val="Normal"/>
    <w:next w:val="Normal"/>
    <w:autoRedefine/>
    <w:uiPriority w:val="39"/>
    <w:unhideWhenUsed/>
    <w:pPr>
      <w:spacing w:after="100"/>
      <w:ind w:left="1320"/>
    </w:pPr>
    <w:rPr>
      <w:rFonts w:eastAsiaTheme="minorEastAsia"/>
      <w:lang w:eastAsia="en-AU"/>
    </w:rPr>
  </w:style>
  <w:style w:type="paragraph" w:styleId="TOC8">
    <w:name w:val="toc 8"/>
    <w:basedOn w:val="Normal"/>
    <w:next w:val="Normal"/>
    <w:autoRedefine/>
    <w:uiPriority w:val="39"/>
    <w:unhideWhenUsed/>
    <w:pPr>
      <w:spacing w:after="100"/>
      <w:ind w:left="1540"/>
    </w:pPr>
    <w:rPr>
      <w:rFonts w:eastAsiaTheme="minorEastAsia"/>
      <w:lang w:eastAsia="en-AU"/>
    </w:rPr>
  </w:style>
  <w:style w:type="paragraph" w:styleId="TOC9">
    <w:name w:val="toc 9"/>
    <w:basedOn w:val="Normal"/>
    <w:next w:val="Normal"/>
    <w:autoRedefine/>
    <w:uiPriority w:val="39"/>
    <w:unhideWhenUsed/>
    <w:pPr>
      <w:spacing w:after="100"/>
      <w:ind w:left="1760"/>
    </w:pPr>
    <w:rPr>
      <w:rFonts w:eastAsiaTheme="minorEastAsia"/>
      <w:lang w:eastAsia="en-AU"/>
    </w:rPr>
  </w:style>
  <w:style w:type="character" w:customStyle="1" w:styleId="Level3Char">
    <w:name w:val="Level 3 Char"/>
    <w:basedOn w:val="DefaultParagraphFont"/>
    <w:link w:val="Level3"/>
    <w:rPr>
      <w:rFonts w:ascii="Times New Roman" w:eastAsia="Times New Roman" w:hAnsi="Times New Roman"/>
      <w:sz w:val="24"/>
      <w:szCs w:val="24"/>
    </w:rPr>
  </w:style>
  <w:style w:type="paragraph" w:styleId="ListParagraph">
    <w:name w:val="List Paragraph"/>
    <w:basedOn w:val="Normal"/>
    <w:uiPriority w:val="99"/>
    <w:semiHidden/>
    <w:qFormat/>
    <w:pPr>
      <w:ind w:left="720"/>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customStyle="1" w:styleId="Level1">
    <w:name w:val="Level 1"/>
    <w:basedOn w:val="Normal"/>
    <w:pPr>
      <w:keepNext/>
      <w:numPr>
        <w:numId w:val="11"/>
      </w:numPr>
      <w:spacing w:before="480" w:after="0" w:line="240" w:lineRule="auto"/>
    </w:pPr>
    <w:rPr>
      <w:rFonts w:ascii="Times New Roman" w:hAnsi="Times New Roman" w:cs="Times New Roman"/>
      <w:b/>
      <w:bCs/>
      <w:sz w:val="28"/>
      <w:szCs w:val="28"/>
      <w:lang w:eastAsia="en-AU"/>
    </w:rPr>
  </w:style>
  <w:style w:type="paragraph" w:customStyle="1" w:styleId="Default">
    <w:name w:val="Default"/>
    <w:pPr>
      <w:autoSpaceDE w:val="0"/>
      <w:autoSpaceDN w:val="0"/>
      <w:adjustRightInd w:val="0"/>
    </w:pPr>
    <w:rPr>
      <w:rFonts w:ascii="Book Antiqua" w:hAnsi="Book Antiqua" w:cs="Book Antiqua"/>
      <w:color w:val="000000"/>
      <w:sz w:val="24"/>
      <w:szCs w:val="24"/>
    </w:rPr>
  </w:style>
  <w:style w:type="paragraph" w:styleId="Revision">
    <w:name w:val="Revision"/>
    <w:hidden/>
    <w:uiPriority w:val="99"/>
    <w:semiHidden/>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8999116">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94333">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223233">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31630103">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36538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5290713">
      <w:bodyDiv w:val="1"/>
      <w:marLeft w:val="0"/>
      <w:marRight w:val="0"/>
      <w:marTop w:val="0"/>
      <w:marBottom w:val="0"/>
      <w:divBdr>
        <w:top w:val="none" w:sz="0" w:space="0" w:color="auto"/>
        <w:left w:val="none" w:sz="0" w:space="0" w:color="auto"/>
        <w:bottom w:val="none" w:sz="0" w:space="0" w:color="auto"/>
        <w:right w:val="none" w:sz="0" w:space="0" w:color="auto"/>
      </w:divBdr>
      <w:divsChild>
        <w:div w:id="40522648">
          <w:marLeft w:val="0"/>
          <w:marRight w:val="0"/>
          <w:marTop w:val="0"/>
          <w:marBottom w:val="0"/>
          <w:divBdr>
            <w:top w:val="none" w:sz="0" w:space="0" w:color="auto"/>
            <w:left w:val="none" w:sz="0" w:space="0" w:color="auto"/>
            <w:bottom w:val="none" w:sz="0" w:space="0" w:color="auto"/>
            <w:right w:val="none" w:sz="0" w:space="0" w:color="auto"/>
          </w:divBdr>
          <w:divsChild>
            <w:div w:id="16673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59804">
      <w:bodyDiv w:val="1"/>
      <w:marLeft w:val="0"/>
      <w:marRight w:val="0"/>
      <w:marTop w:val="0"/>
      <w:marBottom w:val="0"/>
      <w:divBdr>
        <w:top w:val="none" w:sz="0" w:space="0" w:color="auto"/>
        <w:left w:val="none" w:sz="0" w:space="0" w:color="auto"/>
        <w:bottom w:val="none" w:sz="0" w:space="0" w:color="auto"/>
        <w:right w:val="none" w:sz="0" w:space="0" w:color="auto"/>
      </w:divBdr>
      <w:divsChild>
        <w:div w:id="1686008177">
          <w:marLeft w:val="0"/>
          <w:marRight w:val="0"/>
          <w:marTop w:val="0"/>
          <w:marBottom w:val="0"/>
          <w:divBdr>
            <w:top w:val="none" w:sz="0" w:space="0" w:color="auto"/>
            <w:left w:val="none" w:sz="0" w:space="0" w:color="auto"/>
            <w:bottom w:val="none" w:sz="0" w:space="0" w:color="auto"/>
            <w:right w:val="none" w:sz="0" w:space="0" w:color="auto"/>
          </w:divBdr>
          <w:divsChild>
            <w:div w:id="1868177610">
              <w:marLeft w:val="0"/>
              <w:marRight w:val="0"/>
              <w:marTop w:val="0"/>
              <w:marBottom w:val="0"/>
              <w:divBdr>
                <w:top w:val="none" w:sz="0" w:space="0" w:color="auto"/>
                <w:left w:val="none" w:sz="0" w:space="0" w:color="auto"/>
                <w:bottom w:val="none" w:sz="0" w:space="0" w:color="auto"/>
                <w:right w:val="none" w:sz="0" w:space="0" w:color="auto"/>
              </w:divBdr>
              <w:divsChild>
                <w:div w:id="1622688529">
                  <w:marLeft w:val="0"/>
                  <w:marRight w:val="0"/>
                  <w:marTop w:val="0"/>
                  <w:marBottom w:val="0"/>
                  <w:divBdr>
                    <w:top w:val="none" w:sz="0" w:space="0" w:color="auto"/>
                    <w:left w:val="none" w:sz="0" w:space="0" w:color="auto"/>
                    <w:bottom w:val="none" w:sz="0" w:space="0" w:color="auto"/>
                    <w:right w:val="none" w:sz="0" w:space="0" w:color="auto"/>
                  </w:divBdr>
                  <w:divsChild>
                    <w:div w:id="1416390742">
                      <w:marLeft w:val="0"/>
                      <w:marRight w:val="0"/>
                      <w:marTop w:val="0"/>
                      <w:marBottom w:val="0"/>
                      <w:divBdr>
                        <w:top w:val="none" w:sz="0" w:space="0" w:color="auto"/>
                        <w:left w:val="none" w:sz="0" w:space="0" w:color="auto"/>
                        <w:bottom w:val="none" w:sz="0" w:space="0" w:color="auto"/>
                        <w:right w:val="none" w:sz="0" w:space="0" w:color="auto"/>
                      </w:divBdr>
                      <w:divsChild>
                        <w:div w:id="995647560">
                          <w:marLeft w:val="0"/>
                          <w:marRight w:val="0"/>
                          <w:marTop w:val="0"/>
                          <w:marBottom w:val="0"/>
                          <w:divBdr>
                            <w:top w:val="none" w:sz="0" w:space="0" w:color="auto"/>
                            <w:left w:val="none" w:sz="0" w:space="0" w:color="auto"/>
                            <w:bottom w:val="none" w:sz="0" w:space="0" w:color="auto"/>
                            <w:right w:val="none" w:sz="0" w:space="0" w:color="auto"/>
                          </w:divBdr>
                          <w:divsChild>
                            <w:div w:id="667174575">
                              <w:marLeft w:val="0"/>
                              <w:marRight w:val="0"/>
                              <w:marTop w:val="225"/>
                              <w:marBottom w:val="0"/>
                              <w:divBdr>
                                <w:top w:val="none" w:sz="0" w:space="0" w:color="auto"/>
                                <w:left w:val="none" w:sz="0" w:space="0" w:color="auto"/>
                                <w:bottom w:val="none" w:sz="0" w:space="0" w:color="auto"/>
                                <w:right w:val="none" w:sz="0" w:space="0" w:color="auto"/>
                              </w:divBdr>
                              <w:divsChild>
                                <w:div w:id="909388907">
                                  <w:marLeft w:val="0"/>
                                  <w:marRight w:val="0"/>
                                  <w:marTop w:val="0"/>
                                  <w:marBottom w:val="0"/>
                                  <w:divBdr>
                                    <w:top w:val="none" w:sz="0" w:space="0" w:color="auto"/>
                                    <w:left w:val="none" w:sz="0" w:space="0" w:color="auto"/>
                                    <w:bottom w:val="none" w:sz="0" w:space="0" w:color="auto"/>
                                    <w:right w:val="none" w:sz="0" w:space="0" w:color="auto"/>
                                  </w:divBdr>
                                  <w:divsChild>
                                    <w:div w:id="1684283966">
                                      <w:marLeft w:val="0"/>
                                      <w:marRight w:val="0"/>
                                      <w:marTop w:val="0"/>
                                      <w:marBottom w:val="0"/>
                                      <w:divBdr>
                                        <w:top w:val="none" w:sz="0" w:space="0" w:color="auto"/>
                                        <w:left w:val="none" w:sz="0" w:space="0" w:color="auto"/>
                                        <w:bottom w:val="none" w:sz="0" w:space="0" w:color="auto"/>
                                        <w:right w:val="none" w:sz="0" w:space="0" w:color="auto"/>
                                      </w:divBdr>
                                      <w:divsChild>
                                        <w:div w:id="18342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19727214">
      <w:bodyDiv w:val="1"/>
      <w:marLeft w:val="0"/>
      <w:marRight w:val="0"/>
      <w:marTop w:val="0"/>
      <w:marBottom w:val="0"/>
      <w:divBdr>
        <w:top w:val="none" w:sz="0" w:space="0" w:color="auto"/>
        <w:left w:val="none" w:sz="0" w:space="0" w:color="auto"/>
        <w:bottom w:val="none" w:sz="0" w:space="0" w:color="auto"/>
        <w:right w:val="none" w:sz="0" w:space="0" w:color="auto"/>
      </w:divBdr>
      <w:divsChild>
        <w:div w:id="1050421468">
          <w:marLeft w:val="0"/>
          <w:marRight w:val="0"/>
          <w:marTop w:val="0"/>
          <w:marBottom w:val="0"/>
          <w:divBdr>
            <w:top w:val="none" w:sz="0" w:space="0" w:color="auto"/>
            <w:left w:val="none" w:sz="0" w:space="0" w:color="auto"/>
            <w:bottom w:val="none" w:sz="0" w:space="0" w:color="auto"/>
            <w:right w:val="none" w:sz="0" w:space="0" w:color="auto"/>
          </w:divBdr>
          <w:divsChild>
            <w:div w:id="68620107">
              <w:marLeft w:val="0"/>
              <w:marRight w:val="0"/>
              <w:marTop w:val="0"/>
              <w:marBottom w:val="0"/>
              <w:divBdr>
                <w:top w:val="none" w:sz="0" w:space="0" w:color="auto"/>
                <w:left w:val="none" w:sz="0" w:space="0" w:color="auto"/>
                <w:bottom w:val="none" w:sz="0" w:space="0" w:color="auto"/>
                <w:right w:val="none" w:sz="0" w:space="0" w:color="auto"/>
              </w:divBdr>
              <w:divsChild>
                <w:div w:id="552427794">
                  <w:marLeft w:val="0"/>
                  <w:marRight w:val="0"/>
                  <w:marTop w:val="0"/>
                  <w:marBottom w:val="0"/>
                  <w:divBdr>
                    <w:top w:val="none" w:sz="0" w:space="0" w:color="auto"/>
                    <w:left w:val="none" w:sz="0" w:space="0" w:color="auto"/>
                    <w:bottom w:val="none" w:sz="0" w:space="0" w:color="auto"/>
                    <w:right w:val="none" w:sz="0" w:space="0" w:color="auto"/>
                  </w:divBdr>
                  <w:divsChild>
                    <w:div w:id="1777947798">
                      <w:marLeft w:val="0"/>
                      <w:marRight w:val="0"/>
                      <w:marTop w:val="0"/>
                      <w:marBottom w:val="0"/>
                      <w:divBdr>
                        <w:top w:val="none" w:sz="0" w:space="0" w:color="auto"/>
                        <w:left w:val="none" w:sz="0" w:space="0" w:color="auto"/>
                        <w:bottom w:val="none" w:sz="0" w:space="0" w:color="auto"/>
                        <w:right w:val="none" w:sz="0" w:space="0" w:color="auto"/>
                      </w:divBdr>
                      <w:divsChild>
                        <w:div w:id="1049845836">
                          <w:marLeft w:val="0"/>
                          <w:marRight w:val="0"/>
                          <w:marTop w:val="0"/>
                          <w:marBottom w:val="0"/>
                          <w:divBdr>
                            <w:top w:val="none" w:sz="0" w:space="0" w:color="auto"/>
                            <w:left w:val="none" w:sz="0" w:space="0" w:color="auto"/>
                            <w:bottom w:val="none" w:sz="0" w:space="0" w:color="auto"/>
                            <w:right w:val="none" w:sz="0" w:space="0" w:color="auto"/>
                          </w:divBdr>
                          <w:divsChild>
                            <w:div w:id="1015300712">
                              <w:marLeft w:val="0"/>
                              <w:marRight w:val="0"/>
                              <w:marTop w:val="225"/>
                              <w:marBottom w:val="0"/>
                              <w:divBdr>
                                <w:top w:val="none" w:sz="0" w:space="0" w:color="auto"/>
                                <w:left w:val="none" w:sz="0" w:space="0" w:color="auto"/>
                                <w:bottom w:val="none" w:sz="0" w:space="0" w:color="auto"/>
                                <w:right w:val="none" w:sz="0" w:space="0" w:color="auto"/>
                              </w:divBdr>
                              <w:divsChild>
                                <w:div w:id="1968470059">
                                  <w:marLeft w:val="0"/>
                                  <w:marRight w:val="0"/>
                                  <w:marTop w:val="0"/>
                                  <w:marBottom w:val="0"/>
                                  <w:divBdr>
                                    <w:top w:val="none" w:sz="0" w:space="0" w:color="auto"/>
                                    <w:left w:val="none" w:sz="0" w:space="0" w:color="auto"/>
                                    <w:bottom w:val="none" w:sz="0" w:space="0" w:color="auto"/>
                                    <w:right w:val="none" w:sz="0" w:space="0" w:color="auto"/>
                                  </w:divBdr>
                                  <w:divsChild>
                                    <w:div w:id="864950337">
                                      <w:marLeft w:val="0"/>
                                      <w:marRight w:val="0"/>
                                      <w:marTop w:val="0"/>
                                      <w:marBottom w:val="0"/>
                                      <w:divBdr>
                                        <w:top w:val="none" w:sz="0" w:space="0" w:color="auto"/>
                                        <w:left w:val="none" w:sz="0" w:space="0" w:color="auto"/>
                                        <w:bottom w:val="none" w:sz="0" w:space="0" w:color="auto"/>
                                        <w:right w:val="none" w:sz="0" w:space="0" w:color="auto"/>
                                      </w:divBdr>
                                      <w:divsChild>
                                        <w:div w:id="1292589814">
                                          <w:marLeft w:val="0"/>
                                          <w:marRight w:val="0"/>
                                          <w:marTop w:val="0"/>
                                          <w:marBottom w:val="0"/>
                                          <w:divBdr>
                                            <w:top w:val="none" w:sz="0" w:space="0" w:color="auto"/>
                                            <w:left w:val="none" w:sz="0" w:space="0" w:color="auto"/>
                                            <w:bottom w:val="none" w:sz="0" w:space="0" w:color="auto"/>
                                            <w:right w:val="none" w:sz="0" w:space="0" w:color="auto"/>
                                          </w:divBdr>
                                          <w:divsChild>
                                            <w:div w:id="2768225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537512">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2409504">
      <w:bodyDiv w:val="1"/>
      <w:marLeft w:val="0"/>
      <w:marRight w:val="0"/>
      <w:marTop w:val="0"/>
      <w:marBottom w:val="0"/>
      <w:divBdr>
        <w:top w:val="none" w:sz="0" w:space="0" w:color="auto"/>
        <w:left w:val="none" w:sz="0" w:space="0" w:color="auto"/>
        <w:bottom w:val="none" w:sz="0" w:space="0" w:color="auto"/>
        <w:right w:val="none" w:sz="0" w:space="0" w:color="auto"/>
      </w:divBdr>
      <w:divsChild>
        <w:div w:id="1590312432">
          <w:marLeft w:val="0"/>
          <w:marRight w:val="0"/>
          <w:marTop w:val="0"/>
          <w:marBottom w:val="0"/>
          <w:divBdr>
            <w:top w:val="none" w:sz="0" w:space="0" w:color="auto"/>
            <w:left w:val="none" w:sz="0" w:space="0" w:color="auto"/>
            <w:bottom w:val="none" w:sz="0" w:space="0" w:color="auto"/>
            <w:right w:val="none" w:sz="0" w:space="0" w:color="auto"/>
          </w:divBdr>
          <w:divsChild>
            <w:div w:id="1818304400">
              <w:marLeft w:val="0"/>
              <w:marRight w:val="0"/>
              <w:marTop w:val="0"/>
              <w:marBottom w:val="0"/>
              <w:divBdr>
                <w:top w:val="none" w:sz="0" w:space="0" w:color="auto"/>
                <w:left w:val="none" w:sz="0" w:space="0" w:color="auto"/>
                <w:bottom w:val="none" w:sz="0" w:space="0" w:color="auto"/>
                <w:right w:val="none" w:sz="0" w:space="0" w:color="auto"/>
              </w:divBdr>
              <w:divsChild>
                <w:div w:id="589391458">
                  <w:marLeft w:val="0"/>
                  <w:marRight w:val="0"/>
                  <w:marTop w:val="0"/>
                  <w:marBottom w:val="0"/>
                  <w:divBdr>
                    <w:top w:val="none" w:sz="0" w:space="0" w:color="auto"/>
                    <w:left w:val="none" w:sz="0" w:space="0" w:color="auto"/>
                    <w:bottom w:val="none" w:sz="0" w:space="0" w:color="auto"/>
                    <w:right w:val="none" w:sz="0" w:space="0" w:color="auto"/>
                  </w:divBdr>
                  <w:divsChild>
                    <w:div w:id="1791826726">
                      <w:marLeft w:val="0"/>
                      <w:marRight w:val="0"/>
                      <w:marTop w:val="0"/>
                      <w:marBottom w:val="0"/>
                      <w:divBdr>
                        <w:top w:val="none" w:sz="0" w:space="0" w:color="auto"/>
                        <w:left w:val="none" w:sz="0" w:space="0" w:color="auto"/>
                        <w:bottom w:val="none" w:sz="0" w:space="0" w:color="auto"/>
                        <w:right w:val="none" w:sz="0" w:space="0" w:color="auto"/>
                      </w:divBdr>
                      <w:divsChild>
                        <w:div w:id="1882354595">
                          <w:marLeft w:val="0"/>
                          <w:marRight w:val="0"/>
                          <w:marTop w:val="0"/>
                          <w:marBottom w:val="0"/>
                          <w:divBdr>
                            <w:top w:val="none" w:sz="0" w:space="0" w:color="auto"/>
                            <w:left w:val="none" w:sz="0" w:space="0" w:color="auto"/>
                            <w:bottom w:val="none" w:sz="0" w:space="0" w:color="auto"/>
                            <w:right w:val="none" w:sz="0" w:space="0" w:color="auto"/>
                          </w:divBdr>
                          <w:divsChild>
                            <w:div w:id="896084597">
                              <w:marLeft w:val="0"/>
                              <w:marRight w:val="0"/>
                              <w:marTop w:val="225"/>
                              <w:marBottom w:val="0"/>
                              <w:divBdr>
                                <w:top w:val="none" w:sz="0" w:space="0" w:color="auto"/>
                                <w:left w:val="none" w:sz="0" w:space="0" w:color="auto"/>
                                <w:bottom w:val="none" w:sz="0" w:space="0" w:color="auto"/>
                                <w:right w:val="none" w:sz="0" w:space="0" w:color="auto"/>
                              </w:divBdr>
                              <w:divsChild>
                                <w:div w:id="1266423174">
                                  <w:marLeft w:val="0"/>
                                  <w:marRight w:val="0"/>
                                  <w:marTop w:val="0"/>
                                  <w:marBottom w:val="0"/>
                                  <w:divBdr>
                                    <w:top w:val="none" w:sz="0" w:space="0" w:color="auto"/>
                                    <w:left w:val="none" w:sz="0" w:space="0" w:color="auto"/>
                                    <w:bottom w:val="none" w:sz="0" w:space="0" w:color="auto"/>
                                    <w:right w:val="none" w:sz="0" w:space="0" w:color="auto"/>
                                  </w:divBdr>
                                  <w:divsChild>
                                    <w:div w:id="1785728263">
                                      <w:marLeft w:val="0"/>
                                      <w:marRight w:val="0"/>
                                      <w:marTop w:val="0"/>
                                      <w:marBottom w:val="0"/>
                                      <w:divBdr>
                                        <w:top w:val="none" w:sz="0" w:space="0" w:color="auto"/>
                                        <w:left w:val="none" w:sz="0" w:space="0" w:color="auto"/>
                                        <w:bottom w:val="none" w:sz="0" w:space="0" w:color="auto"/>
                                        <w:right w:val="none" w:sz="0" w:space="0" w:color="auto"/>
                                      </w:divBdr>
                                      <w:divsChild>
                                        <w:div w:id="1610552848">
                                          <w:marLeft w:val="0"/>
                                          <w:marRight w:val="0"/>
                                          <w:marTop w:val="0"/>
                                          <w:marBottom w:val="0"/>
                                          <w:divBdr>
                                            <w:top w:val="none" w:sz="0" w:space="0" w:color="auto"/>
                                            <w:left w:val="none" w:sz="0" w:space="0" w:color="auto"/>
                                            <w:bottom w:val="none" w:sz="0" w:space="0" w:color="auto"/>
                                            <w:right w:val="none" w:sz="0" w:space="0" w:color="auto"/>
                                          </w:divBdr>
                                          <w:divsChild>
                                            <w:div w:id="84976151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11923">
      <w:bodyDiv w:val="1"/>
      <w:marLeft w:val="0"/>
      <w:marRight w:val="0"/>
      <w:marTop w:val="0"/>
      <w:marBottom w:val="0"/>
      <w:divBdr>
        <w:top w:val="none" w:sz="0" w:space="0" w:color="auto"/>
        <w:left w:val="none" w:sz="0" w:space="0" w:color="auto"/>
        <w:bottom w:val="none" w:sz="0" w:space="0" w:color="auto"/>
        <w:right w:val="none" w:sz="0" w:space="0" w:color="auto"/>
      </w:divBdr>
      <w:divsChild>
        <w:div w:id="719479643">
          <w:marLeft w:val="0"/>
          <w:marRight w:val="0"/>
          <w:marTop w:val="0"/>
          <w:marBottom w:val="0"/>
          <w:divBdr>
            <w:top w:val="none" w:sz="0" w:space="0" w:color="auto"/>
            <w:left w:val="none" w:sz="0" w:space="0" w:color="auto"/>
            <w:bottom w:val="none" w:sz="0" w:space="0" w:color="auto"/>
            <w:right w:val="none" w:sz="0" w:space="0" w:color="auto"/>
          </w:divBdr>
          <w:divsChild>
            <w:div w:id="1411656965">
              <w:marLeft w:val="0"/>
              <w:marRight w:val="0"/>
              <w:marTop w:val="0"/>
              <w:marBottom w:val="0"/>
              <w:divBdr>
                <w:top w:val="none" w:sz="0" w:space="0" w:color="auto"/>
                <w:left w:val="none" w:sz="0" w:space="0" w:color="auto"/>
                <w:bottom w:val="none" w:sz="0" w:space="0" w:color="auto"/>
                <w:right w:val="none" w:sz="0" w:space="0" w:color="auto"/>
              </w:divBdr>
              <w:divsChild>
                <w:div w:id="531916789">
                  <w:marLeft w:val="0"/>
                  <w:marRight w:val="0"/>
                  <w:marTop w:val="0"/>
                  <w:marBottom w:val="0"/>
                  <w:divBdr>
                    <w:top w:val="none" w:sz="0" w:space="0" w:color="auto"/>
                    <w:left w:val="none" w:sz="0" w:space="0" w:color="auto"/>
                    <w:bottom w:val="none" w:sz="0" w:space="0" w:color="auto"/>
                    <w:right w:val="none" w:sz="0" w:space="0" w:color="auto"/>
                  </w:divBdr>
                  <w:divsChild>
                    <w:div w:id="1037925649">
                      <w:marLeft w:val="0"/>
                      <w:marRight w:val="0"/>
                      <w:marTop w:val="0"/>
                      <w:marBottom w:val="0"/>
                      <w:divBdr>
                        <w:top w:val="none" w:sz="0" w:space="0" w:color="auto"/>
                        <w:left w:val="none" w:sz="0" w:space="0" w:color="auto"/>
                        <w:bottom w:val="none" w:sz="0" w:space="0" w:color="auto"/>
                        <w:right w:val="none" w:sz="0" w:space="0" w:color="auto"/>
                      </w:divBdr>
                      <w:divsChild>
                        <w:div w:id="695928374">
                          <w:marLeft w:val="0"/>
                          <w:marRight w:val="0"/>
                          <w:marTop w:val="0"/>
                          <w:marBottom w:val="0"/>
                          <w:divBdr>
                            <w:top w:val="none" w:sz="0" w:space="0" w:color="auto"/>
                            <w:left w:val="none" w:sz="0" w:space="0" w:color="auto"/>
                            <w:bottom w:val="none" w:sz="0" w:space="0" w:color="auto"/>
                            <w:right w:val="none" w:sz="0" w:space="0" w:color="auto"/>
                          </w:divBdr>
                          <w:divsChild>
                            <w:div w:id="364604271">
                              <w:marLeft w:val="0"/>
                              <w:marRight w:val="0"/>
                              <w:marTop w:val="225"/>
                              <w:marBottom w:val="0"/>
                              <w:divBdr>
                                <w:top w:val="none" w:sz="0" w:space="0" w:color="auto"/>
                                <w:left w:val="none" w:sz="0" w:space="0" w:color="auto"/>
                                <w:bottom w:val="none" w:sz="0" w:space="0" w:color="auto"/>
                                <w:right w:val="none" w:sz="0" w:space="0" w:color="auto"/>
                              </w:divBdr>
                              <w:divsChild>
                                <w:div w:id="877862421">
                                  <w:marLeft w:val="0"/>
                                  <w:marRight w:val="0"/>
                                  <w:marTop w:val="0"/>
                                  <w:marBottom w:val="0"/>
                                  <w:divBdr>
                                    <w:top w:val="none" w:sz="0" w:space="0" w:color="auto"/>
                                    <w:left w:val="none" w:sz="0" w:space="0" w:color="auto"/>
                                    <w:bottom w:val="none" w:sz="0" w:space="0" w:color="auto"/>
                                    <w:right w:val="none" w:sz="0" w:space="0" w:color="auto"/>
                                  </w:divBdr>
                                  <w:divsChild>
                                    <w:div w:id="546063946">
                                      <w:marLeft w:val="0"/>
                                      <w:marRight w:val="0"/>
                                      <w:marTop w:val="0"/>
                                      <w:marBottom w:val="0"/>
                                      <w:divBdr>
                                        <w:top w:val="none" w:sz="0" w:space="0" w:color="auto"/>
                                        <w:left w:val="none" w:sz="0" w:space="0" w:color="auto"/>
                                        <w:bottom w:val="none" w:sz="0" w:space="0" w:color="auto"/>
                                        <w:right w:val="none" w:sz="0" w:space="0" w:color="auto"/>
                                      </w:divBdr>
                                      <w:divsChild>
                                        <w:div w:id="1924994184">
                                          <w:marLeft w:val="0"/>
                                          <w:marRight w:val="0"/>
                                          <w:marTop w:val="0"/>
                                          <w:marBottom w:val="0"/>
                                          <w:divBdr>
                                            <w:top w:val="none" w:sz="0" w:space="0" w:color="auto"/>
                                            <w:left w:val="none" w:sz="0" w:space="0" w:color="auto"/>
                                            <w:bottom w:val="none" w:sz="0" w:space="0" w:color="auto"/>
                                            <w:right w:val="none" w:sz="0" w:space="0" w:color="auto"/>
                                          </w:divBdr>
                                          <w:divsChild>
                                            <w:div w:id="196700698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274097">
      <w:bodyDiv w:val="1"/>
      <w:marLeft w:val="0"/>
      <w:marRight w:val="0"/>
      <w:marTop w:val="0"/>
      <w:marBottom w:val="0"/>
      <w:divBdr>
        <w:top w:val="none" w:sz="0" w:space="0" w:color="auto"/>
        <w:left w:val="none" w:sz="0" w:space="0" w:color="auto"/>
        <w:bottom w:val="none" w:sz="0" w:space="0" w:color="auto"/>
        <w:right w:val="none" w:sz="0" w:space="0" w:color="auto"/>
      </w:divBdr>
    </w:div>
    <w:div w:id="124147858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736944">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55963397">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66795635">
      <w:bodyDiv w:val="1"/>
      <w:marLeft w:val="0"/>
      <w:marRight w:val="0"/>
      <w:marTop w:val="0"/>
      <w:marBottom w:val="0"/>
      <w:divBdr>
        <w:top w:val="none" w:sz="0" w:space="0" w:color="auto"/>
        <w:left w:val="none" w:sz="0" w:space="0" w:color="auto"/>
        <w:bottom w:val="none" w:sz="0" w:space="0" w:color="auto"/>
        <w:right w:val="none" w:sz="0" w:space="0" w:color="auto"/>
      </w:divBdr>
      <w:divsChild>
        <w:div w:id="905261615">
          <w:marLeft w:val="0"/>
          <w:marRight w:val="0"/>
          <w:marTop w:val="0"/>
          <w:marBottom w:val="0"/>
          <w:divBdr>
            <w:top w:val="none" w:sz="0" w:space="0" w:color="auto"/>
            <w:left w:val="none" w:sz="0" w:space="0" w:color="auto"/>
            <w:bottom w:val="none" w:sz="0" w:space="0" w:color="auto"/>
            <w:right w:val="none" w:sz="0" w:space="0" w:color="auto"/>
          </w:divBdr>
          <w:divsChild>
            <w:div w:id="1941913856">
              <w:marLeft w:val="0"/>
              <w:marRight w:val="0"/>
              <w:marTop w:val="0"/>
              <w:marBottom w:val="0"/>
              <w:divBdr>
                <w:top w:val="none" w:sz="0" w:space="0" w:color="auto"/>
                <w:left w:val="none" w:sz="0" w:space="0" w:color="auto"/>
                <w:bottom w:val="none" w:sz="0" w:space="0" w:color="auto"/>
                <w:right w:val="none" w:sz="0" w:space="0" w:color="auto"/>
              </w:divBdr>
              <w:divsChild>
                <w:div w:id="850949565">
                  <w:marLeft w:val="0"/>
                  <w:marRight w:val="0"/>
                  <w:marTop w:val="0"/>
                  <w:marBottom w:val="0"/>
                  <w:divBdr>
                    <w:top w:val="none" w:sz="0" w:space="0" w:color="auto"/>
                    <w:left w:val="none" w:sz="0" w:space="0" w:color="auto"/>
                    <w:bottom w:val="none" w:sz="0" w:space="0" w:color="auto"/>
                    <w:right w:val="none" w:sz="0" w:space="0" w:color="auto"/>
                  </w:divBdr>
                  <w:divsChild>
                    <w:div w:id="1076705969">
                      <w:marLeft w:val="0"/>
                      <w:marRight w:val="0"/>
                      <w:marTop w:val="0"/>
                      <w:marBottom w:val="0"/>
                      <w:divBdr>
                        <w:top w:val="none" w:sz="0" w:space="0" w:color="auto"/>
                        <w:left w:val="none" w:sz="0" w:space="0" w:color="auto"/>
                        <w:bottom w:val="none" w:sz="0" w:space="0" w:color="auto"/>
                        <w:right w:val="none" w:sz="0" w:space="0" w:color="auto"/>
                      </w:divBdr>
                      <w:divsChild>
                        <w:div w:id="330760354">
                          <w:marLeft w:val="0"/>
                          <w:marRight w:val="0"/>
                          <w:marTop w:val="0"/>
                          <w:marBottom w:val="0"/>
                          <w:divBdr>
                            <w:top w:val="none" w:sz="0" w:space="0" w:color="auto"/>
                            <w:left w:val="none" w:sz="0" w:space="0" w:color="auto"/>
                            <w:bottom w:val="none" w:sz="0" w:space="0" w:color="auto"/>
                            <w:right w:val="none" w:sz="0" w:space="0" w:color="auto"/>
                          </w:divBdr>
                          <w:divsChild>
                            <w:div w:id="1664121822">
                              <w:marLeft w:val="0"/>
                              <w:marRight w:val="0"/>
                              <w:marTop w:val="225"/>
                              <w:marBottom w:val="0"/>
                              <w:divBdr>
                                <w:top w:val="none" w:sz="0" w:space="0" w:color="auto"/>
                                <w:left w:val="none" w:sz="0" w:space="0" w:color="auto"/>
                                <w:bottom w:val="none" w:sz="0" w:space="0" w:color="auto"/>
                                <w:right w:val="none" w:sz="0" w:space="0" w:color="auto"/>
                              </w:divBdr>
                              <w:divsChild>
                                <w:div w:id="1273516681">
                                  <w:marLeft w:val="0"/>
                                  <w:marRight w:val="0"/>
                                  <w:marTop w:val="0"/>
                                  <w:marBottom w:val="0"/>
                                  <w:divBdr>
                                    <w:top w:val="none" w:sz="0" w:space="0" w:color="auto"/>
                                    <w:left w:val="none" w:sz="0" w:space="0" w:color="auto"/>
                                    <w:bottom w:val="none" w:sz="0" w:space="0" w:color="auto"/>
                                    <w:right w:val="none" w:sz="0" w:space="0" w:color="auto"/>
                                  </w:divBdr>
                                  <w:divsChild>
                                    <w:div w:id="627126691">
                                      <w:marLeft w:val="0"/>
                                      <w:marRight w:val="0"/>
                                      <w:marTop w:val="0"/>
                                      <w:marBottom w:val="0"/>
                                      <w:divBdr>
                                        <w:top w:val="none" w:sz="0" w:space="0" w:color="auto"/>
                                        <w:left w:val="none" w:sz="0" w:space="0" w:color="auto"/>
                                        <w:bottom w:val="none" w:sz="0" w:space="0" w:color="auto"/>
                                        <w:right w:val="none" w:sz="0" w:space="0" w:color="auto"/>
                                      </w:divBdr>
                                      <w:divsChild>
                                        <w:div w:id="186214638">
                                          <w:marLeft w:val="0"/>
                                          <w:marRight w:val="0"/>
                                          <w:marTop w:val="0"/>
                                          <w:marBottom w:val="0"/>
                                          <w:divBdr>
                                            <w:top w:val="none" w:sz="0" w:space="0" w:color="auto"/>
                                            <w:left w:val="none" w:sz="0" w:space="0" w:color="auto"/>
                                            <w:bottom w:val="none" w:sz="0" w:space="0" w:color="auto"/>
                                            <w:right w:val="none" w:sz="0" w:space="0" w:color="auto"/>
                                          </w:divBdr>
                                          <w:divsChild>
                                            <w:div w:id="200966818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469523">
      <w:bodyDiv w:val="1"/>
      <w:marLeft w:val="0"/>
      <w:marRight w:val="0"/>
      <w:marTop w:val="0"/>
      <w:marBottom w:val="0"/>
      <w:divBdr>
        <w:top w:val="none" w:sz="0" w:space="0" w:color="auto"/>
        <w:left w:val="none" w:sz="0" w:space="0" w:color="auto"/>
        <w:bottom w:val="none" w:sz="0" w:space="0" w:color="auto"/>
        <w:right w:val="none" w:sz="0" w:space="0" w:color="auto"/>
      </w:divBdr>
      <w:divsChild>
        <w:div w:id="558907315">
          <w:marLeft w:val="0"/>
          <w:marRight w:val="0"/>
          <w:marTop w:val="0"/>
          <w:marBottom w:val="0"/>
          <w:divBdr>
            <w:top w:val="none" w:sz="0" w:space="0" w:color="auto"/>
            <w:left w:val="none" w:sz="0" w:space="0" w:color="auto"/>
            <w:bottom w:val="none" w:sz="0" w:space="0" w:color="auto"/>
            <w:right w:val="none" w:sz="0" w:space="0" w:color="auto"/>
          </w:divBdr>
          <w:divsChild>
            <w:div w:id="498469419">
              <w:marLeft w:val="0"/>
              <w:marRight w:val="0"/>
              <w:marTop w:val="0"/>
              <w:marBottom w:val="0"/>
              <w:divBdr>
                <w:top w:val="none" w:sz="0" w:space="0" w:color="auto"/>
                <w:left w:val="none" w:sz="0" w:space="0" w:color="auto"/>
                <w:bottom w:val="none" w:sz="0" w:space="0" w:color="auto"/>
                <w:right w:val="none" w:sz="0" w:space="0" w:color="auto"/>
              </w:divBdr>
              <w:divsChild>
                <w:div w:id="1501388454">
                  <w:marLeft w:val="0"/>
                  <w:marRight w:val="0"/>
                  <w:marTop w:val="0"/>
                  <w:marBottom w:val="0"/>
                  <w:divBdr>
                    <w:top w:val="none" w:sz="0" w:space="0" w:color="auto"/>
                    <w:left w:val="none" w:sz="0" w:space="0" w:color="auto"/>
                    <w:bottom w:val="none" w:sz="0" w:space="0" w:color="auto"/>
                    <w:right w:val="none" w:sz="0" w:space="0" w:color="auto"/>
                  </w:divBdr>
                  <w:divsChild>
                    <w:div w:id="774444399">
                      <w:marLeft w:val="0"/>
                      <w:marRight w:val="0"/>
                      <w:marTop w:val="0"/>
                      <w:marBottom w:val="0"/>
                      <w:divBdr>
                        <w:top w:val="none" w:sz="0" w:space="0" w:color="auto"/>
                        <w:left w:val="none" w:sz="0" w:space="0" w:color="auto"/>
                        <w:bottom w:val="none" w:sz="0" w:space="0" w:color="auto"/>
                        <w:right w:val="none" w:sz="0" w:space="0" w:color="auto"/>
                      </w:divBdr>
                      <w:divsChild>
                        <w:div w:id="95634438">
                          <w:marLeft w:val="0"/>
                          <w:marRight w:val="0"/>
                          <w:marTop w:val="0"/>
                          <w:marBottom w:val="0"/>
                          <w:divBdr>
                            <w:top w:val="none" w:sz="0" w:space="0" w:color="auto"/>
                            <w:left w:val="none" w:sz="0" w:space="0" w:color="auto"/>
                            <w:bottom w:val="none" w:sz="0" w:space="0" w:color="auto"/>
                            <w:right w:val="none" w:sz="0" w:space="0" w:color="auto"/>
                          </w:divBdr>
                          <w:divsChild>
                            <w:div w:id="1630236249">
                              <w:marLeft w:val="0"/>
                              <w:marRight w:val="0"/>
                              <w:marTop w:val="225"/>
                              <w:marBottom w:val="0"/>
                              <w:divBdr>
                                <w:top w:val="none" w:sz="0" w:space="0" w:color="auto"/>
                                <w:left w:val="none" w:sz="0" w:space="0" w:color="auto"/>
                                <w:bottom w:val="none" w:sz="0" w:space="0" w:color="auto"/>
                                <w:right w:val="none" w:sz="0" w:space="0" w:color="auto"/>
                              </w:divBdr>
                              <w:divsChild>
                                <w:div w:id="1891530252">
                                  <w:marLeft w:val="0"/>
                                  <w:marRight w:val="0"/>
                                  <w:marTop w:val="0"/>
                                  <w:marBottom w:val="0"/>
                                  <w:divBdr>
                                    <w:top w:val="none" w:sz="0" w:space="0" w:color="auto"/>
                                    <w:left w:val="none" w:sz="0" w:space="0" w:color="auto"/>
                                    <w:bottom w:val="none" w:sz="0" w:space="0" w:color="auto"/>
                                    <w:right w:val="none" w:sz="0" w:space="0" w:color="auto"/>
                                  </w:divBdr>
                                  <w:divsChild>
                                    <w:div w:id="821385579">
                                      <w:marLeft w:val="0"/>
                                      <w:marRight w:val="0"/>
                                      <w:marTop w:val="0"/>
                                      <w:marBottom w:val="0"/>
                                      <w:divBdr>
                                        <w:top w:val="none" w:sz="0" w:space="0" w:color="auto"/>
                                        <w:left w:val="none" w:sz="0" w:space="0" w:color="auto"/>
                                        <w:bottom w:val="none" w:sz="0" w:space="0" w:color="auto"/>
                                        <w:right w:val="none" w:sz="0" w:space="0" w:color="auto"/>
                                      </w:divBdr>
                                      <w:divsChild>
                                        <w:div w:id="2062053105">
                                          <w:marLeft w:val="0"/>
                                          <w:marRight w:val="0"/>
                                          <w:marTop w:val="0"/>
                                          <w:marBottom w:val="0"/>
                                          <w:divBdr>
                                            <w:top w:val="none" w:sz="0" w:space="0" w:color="auto"/>
                                            <w:left w:val="none" w:sz="0" w:space="0" w:color="auto"/>
                                            <w:bottom w:val="none" w:sz="0" w:space="0" w:color="auto"/>
                                            <w:right w:val="none" w:sz="0" w:space="0" w:color="auto"/>
                                          </w:divBdr>
                                          <w:divsChild>
                                            <w:div w:id="34251309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761789">
      <w:bodyDiv w:val="1"/>
      <w:marLeft w:val="0"/>
      <w:marRight w:val="0"/>
      <w:marTop w:val="0"/>
      <w:marBottom w:val="0"/>
      <w:divBdr>
        <w:top w:val="none" w:sz="0" w:space="0" w:color="auto"/>
        <w:left w:val="none" w:sz="0" w:space="0" w:color="auto"/>
        <w:bottom w:val="none" w:sz="0" w:space="0" w:color="auto"/>
        <w:right w:val="none" w:sz="0" w:space="0" w:color="auto"/>
      </w:divBdr>
    </w:div>
    <w:div w:id="2010713687">
      <w:bodyDiv w:val="1"/>
      <w:marLeft w:val="0"/>
      <w:marRight w:val="0"/>
      <w:marTop w:val="0"/>
      <w:marBottom w:val="0"/>
      <w:divBdr>
        <w:top w:val="none" w:sz="0" w:space="0" w:color="auto"/>
        <w:left w:val="none" w:sz="0" w:space="0" w:color="auto"/>
        <w:bottom w:val="none" w:sz="0" w:space="0" w:color="auto"/>
        <w:right w:val="none" w:sz="0" w:space="0" w:color="auto"/>
      </w:divBdr>
      <w:divsChild>
        <w:div w:id="943881741">
          <w:marLeft w:val="0"/>
          <w:marRight w:val="0"/>
          <w:marTop w:val="0"/>
          <w:marBottom w:val="0"/>
          <w:divBdr>
            <w:top w:val="none" w:sz="0" w:space="0" w:color="auto"/>
            <w:left w:val="none" w:sz="0" w:space="0" w:color="auto"/>
            <w:bottom w:val="none" w:sz="0" w:space="0" w:color="auto"/>
            <w:right w:val="none" w:sz="0" w:space="0" w:color="auto"/>
          </w:divBdr>
          <w:divsChild>
            <w:div w:id="827785568">
              <w:marLeft w:val="0"/>
              <w:marRight w:val="0"/>
              <w:marTop w:val="0"/>
              <w:marBottom w:val="0"/>
              <w:divBdr>
                <w:top w:val="none" w:sz="0" w:space="0" w:color="auto"/>
                <w:left w:val="none" w:sz="0" w:space="0" w:color="auto"/>
                <w:bottom w:val="none" w:sz="0" w:space="0" w:color="auto"/>
                <w:right w:val="none" w:sz="0" w:space="0" w:color="auto"/>
              </w:divBdr>
              <w:divsChild>
                <w:div w:id="1179004315">
                  <w:marLeft w:val="0"/>
                  <w:marRight w:val="0"/>
                  <w:marTop w:val="0"/>
                  <w:marBottom w:val="0"/>
                  <w:divBdr>
                    <w:top w:val="none" w:sz="0" w:space="0" w:color="auto"/>
                    <w:left w:val="none" w:sz="0" w:space="0" w:color="auto"/>
                    <w:bottom w:val="none" w:sz="0" w:space="0" w:color="auto"/>
                    <w:right w:val="none" w:sz="0" w:space="0" w:color="auto"/>
                  </w:divBdr>
                  <w:divsChild>
                    <w:div w:id="395397580">
                      <w:marLeft w:val="0"/>
                      <w:marRight w:val="0"/>
                      <w:marTop w:val="0"/>
                      <w:marBottom w:val="0"/>
                      <w:divBdr>
                        <w:top w:val="none" w:sz="0" w:space="0" w:color="auto"/>
                        <w:left w:val="none" w:sz="0" w:space="0" w:color="auto"/>
                        <w:bottom w:val="none" w:sz="0" w:space="0" w:color="auto"/>
                        <w:right w:val="none" w:sz="0" w:space="0" w:color="auto"/>
                      </w:divBdr>
                      <w:divsChild>
                        <w:div w:id="1485926405">
                          <w:marLeft w:val="0"/>
                          <w:marRight w:val="0"/>
                          <w:marTop w:val="0"/>
                          <w:marBottom w:val="0"/>
                          <w:divBdr>
                            <w:top w:val="none" w:sz="0" w:space="0" w:color="auto"/>
                            <w:left w:val="none" w:sz="0" w:space="0" w:color="auto"/>
                            <w:bottom w:val="none" w:sz="0" w:space="0" w:color="auto"/>
                            <w:right w:val="none" w:sz="0" w:space="0" w:color="auto"/>
                          </w:divBdr>
                          <w:divsChild>
                            <w:div w:id="1947731454">
                              <w:marLeft w:val="0"/>
                              <w:marRight w:val="0"/>
                              <w:marTop w:val="225"/>
                              <w:marBottom w:val="0"/>
                              <w:divBdr>
                                <w:top w:val="none" w:sz="0" w:space="0" w:color="auto"/>
                                <w:left w:val="none" w:sz="0" w:space="0" w:color="auto"/>
                                <w:bottom w:val="none" w:sz="0" w:space="0" w:color="auto"/>
                                <w:right w:val="none" w:sz="0" w:space="0" w:color="auto"/>
                              </w:divBdr>
                              <w:divsChild>
                                <w:div w:id="1778476619">
                                  <w:marLeft w:val="0"/>
                                  <w:marRight w:val="0"/>
                                  <w:marTop w:val="0"/>
                                  <w:marBottom w:val="0"/>
                                  <w:divBdr>
                                    <w:top w:val="none" w:sz="0" w:space="0" w:color="auto"/>
                                    <w:left w:val="none" w:sz="0" w:space="0" w:color="auto"/>
                                    <w:bottom w:val="none" w:sz="0" w:space="0" w:color="auto"/>
                                    <w:right w:val="none" w:sz="0" w:space="0" w:color="auto"/>
                                  </w:divBdr>
                                  <w:divsChild>
                                    <w:div w:id="937252045">
                                      <w:marLeft w:val="0"/>
                                      <w:marRight w:val="0"/>
                                      <w:marTop w:val="0"/>
                                      <w:marBottom w:val="0"/>
                                      <w:divBdr>
                                        <w:top w:val="none" w:sz="0" w:space="0" w:color="auto"/>
                                        <w:left w:val="none" w:sz="0" w:space="0" w:color="auto"/>
                                        <w:bottom w:val="none" w:sz="0" w:space="0" w:color="auto"/>
                                        <w:right w:val="none" w:sz="0" w:space="0" w:color="auto"/>
                                      </w:divBdr>
                                      <w:divsChild>
                                        <w:div w:id="15529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2853300">
      <w:bodyDiv w:val="1"/>
      <w:marLeft w:val="0"/>
      <w:marRight w:val="0"/>
      <w:marTop w:val="0"/>
      <w:marBottom w:val="0"/>
      <w:divBdr>
        <w:top w:val="none" w:sz="0" w:space="0" w:color="auto"/>
        <w:left w:val="none" w:sz="0" w:space="0" w:color="auto"/>
        <w:bottom w:val="none" w:sz="0" w:space="0" w:color="auto"/>
        <w:right w:val="none" w:sz="0" w:space="0" w:color="auto"/>
      </w:divBdr>
      <w:divsChild>
        <w:div w:id="239221674">
          <w:marLeft w:val="0"/>
          <w:marRight w:val="0"/>
          <w:marTop w:val="0"/>
          <w:marBottom w:val="0"/>
          <w:divBdr>
            <w:top w:val="none" w:sz="0" w:space="0" w:color="auto"/>
            <w:left w:val="none" w:sz="0" w:space="0" w:color="auto"/>
            <w:bottom w:val="none" w:sz="0" w:space="0" w:color="auto"/>
            <w:right w:val="none" w:sz="0" w:space="0" w:color="auto"/>
          </w:divBdr>
          <w:divsChild>
            <w:div w:id="1234655936">
              <w:marLeft w:val="0"/>
              <w:marRight w:val="0"/>
              <w:marTop w:val="0"/>
              <w:marBottom w:val="0"/>
              <w:divBdr>
                <w:top w:val="none" w:sz="0" w:space="0" w:color="auto"/>
                <w:left w:val="none" w:sz="0" w:space="0" w:color="auto"/>
                <w:bottom w:val="none" w:sz="0" w:space="0" w:color="auto"/>
                <w:right w:val="none" w:sz="0" w:space="0" w:color="auto"/>
              </w:divBdr>
              <w:divsChild>
                <w:div w:id="775905479">
                  <w:marLeft w:val="0"/>
                  <w:marRight w:val="0"/>
                  <w:marTop w:val="0"/>
                  <w:marBottom w:val="0"/>
                  <w:divBdr>
                    <w:top w:val="none" w:sz="0" w:space="0" w:color="auto"/>
                    <w:left w:val="none" w:sz="0" w:space="0" w:color="auto"/>
                    <w:bottom w:val="none" w:sz="0" w:space="0" w:color="auto"/>
                    <w:right w:val="none" w:sz="0" w:space="0" w:color="auto"/>
                  </w:divBdr>
                  <w:divsChild>
                    <w:div w:id="222913531">
                      <w:marLeft w:val="0"/>
                      <w:marRight w:val="0"/>
                      <w:marTop w:val="0"/>
                      <w:marBottom w:val="0"/>
                      <w:divBdr>
                        <w:top w:val="none" w:sz="0" w:space="0" w:color="auto"/>
                        <w:left w:val="none" w:sz="0" w:space="0" w:color="auto"/>
                        <w:bottom w:val="none" w:sz="0" w:space="0" w:color="auto"/>
                        <w:right w:val="none" w:sz="0" w:space="0" w:color="auto"/>
                      </w:divBdr>
                      <w:divsChild>
                        <w:div w:id="503322749">
                          <w:marLeft w:val="0"/>
                          <w:marRight w:val="0"/>
                          <w:marTop w:val="0"/>
                          <w:marBottom w:val="0"/>
                          <w:divBdr>
                            <w:top w:val="none" w:sz="0" w:space="0" w:color="auto"/>
                            <w:left w:val="none" w:sz="0" w:space="0" w:color="auto"/>
                            <w:bottom w:val="none" w:sz="0" w:space="0" w:color="auto"/>
                            <w:right w:val="none" w:sz="0" w:space="0" w:color="auto"/>
                          </w:divBdr>
                          <w:divsChild>
                            <w:div w:id="994723599">
                              <w:marLeft w:val="0"/>
                              <w:marRight w:val="0"/>
                              <w:marTop w:val="225"/>
                              <w:marBottom w:val="0"/>
                              <w:divBdr>
                                <w:top w:val="none" w:sz="0" w:space="0" w:color="auto"/>
                                <w:left w:val="none" w:sz="0" w:space="0" w:color="auto"/>
                                <w:bottom w:val="none" w:sz="0" w:space="0" w:color="auto"/>
                                <w:right w:val="none" w:sz="0" w:space="0" w:color="auto"/>
                              </w:divBdr>
                              <w:divsChild>
                                <w:div w:id="538854550">
                                  <w:marLeft w:val="0"/>
                                  <w:marRight w:val="0"/>
                                  <w:marTop w:val="0"/>
                                  <w:marBottom w:val="0"/>
                                  <w:divBdr>
                                    <w:top w:val="none" w:sz="0" w:space="0" w:color="auto"/>
                                    <w:left w:val="none" w:sz="0" w:space="0" w:color="auto"/>
                                    <w:bottom w:val="none" w:sz="0" w:space="0" w:color="auto"/>
                                    <w:right w:val="none" w:sz="0" w:space="0" w:color="auto"/>
                                  </w:divBdr>
                                  <w:divsChild>
                                    <w:div w:id="2143689337">
                                      <w:marLeft w:val="0"/>
                                      <w:marRight w:val="0"/>
                                      <w:marTop w:val="0"/>
                                      <w:marBottom w:val="0"/>
                                      <w:divBdr>
                                        <w:top w:val="none" w:sz="0" w:space="0" w:color="auto"/>
                                        <w:left w:val="none" w:sz="0" w:space="0" w:color="auto"/>
                                        <w:bottom w:val="none" w:sz="0" w:space="0" w:color="auto"/>
                                        <w:right w:val="none" w:sz="0" w:space="0" w:color="auto"/>
                                      </w:divBdr>
                                      <w:divsChild>
                                        <w:div w:id="884096591">
                                          <w:marLeft w:val="0"/>
                                          <w:marRight w:val="0"/>
                                          <w:marTop w:val="0"/>
                                          <w:marBottom w:val="0"/>
                                          <w:divBdr>
                                            <w:top w:val="none" w:sz="0" w:space="0" w:color="auto"/>
                                            <w:left w:val="none" w:sz="0" w:space="0" w:color="auto"/>
                                            <w:bottom w:val="none" w:sz="0" w:space="0" w:color="auto"/>
                                            <w:right w:val="none" w:sz="0" w:space="0" w:color="auto"/>
                                          </w:divBdr>
                                          <w:divsChild>
                                            <w:div w:id="101707929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ill%20lisa\AppData\Local\Microsoft\Windows\Temporary%20Internet%20Files\Content.Outlook\DQ3ZJ87G\Standard%20report%20template%20with%20sample%20cont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06B1CB82-8093-4D9A-9FB5-C9C4C8EF8BD3}">
  <ds:schemaRef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schemas.microsoft.com/sharepoint/v3/fields"/>
    <ds:schemaRef ds:uri="http://www.w3.org/XML/1998/namespace"/>
    <ds:schemaRef ds:uri="http://purl.org/dc/terms/"/>
  </ds:schemaRefs>
</ds:datastoreItem>
</file>

<file path=customXml/itemProps2.xml><?xml version="1.0" encoding="utf-8"?>
<ds:datastoreItem xmlns:ds="http://schemas.openxmlformats.org/officeDocument/2006/customXml" ds:itemID="{744CA677-E7BE-4F82-B745-B7B32133D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6E3D44-43B4-408F-8214-F5C8C90CD6C9}">
  <ds:schemaRefs>
    <ds:schemaRef ds:uri="http://schemas.microsoft.com/sharepoint/v3/contenttype/forms"/>
  </ds:schemaRefs>
</ds:datastoreItem>
</file>

<file path=customXml/itemProps4.xml><?xml version="1.0" encoding="utf-8"?>
<ds:datastoreItem xmlns:ds="http://schemas.openxmlformats.org/officeDocument/2006/customXml" ds:itemID="{AA691DBE-9956-4EDB-B440-F22D5E5B7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report template with sample content</Template>
  <TotalTime>0</TotalTime>
  <Pages>58</Pages>
  <Words>16901</Words>
  <Characters>96337</Characters>
  <Application>Microsoft Office Word</Application>
  <DocSecurity>4</DocSecurity>
  <Lines>802</Lines>
  <Paragraphs>226</Paragraphs>
  <ScaleCrop>false</ScaleCrop>
  <HeadingPairs>
    <vt:vector size="2" baseType="variant">
      <vt:variant>
        <vt:lpstr>Title</vt:lpstr>
      </vt:variant>
      <vt:variant>
        <vt:i4>1</vt:i4>
      </vt:variant>
    </vt:vector>
  </HeadingPairs>
  <TitlesOfParts>
    <vt:vector size="1" baseType="lpstr">
      <vt:lpstr>meat-inspector-enterprise-agreement-2015-18</vt:lpstr>
    </vt:vector>
  </TitlesOfParts>
  <Company>Department of Agriculture Fisheries &amp; Forestry</Company>
  <LinksUpToDate>false</LinksUpToDate>
  <CharactersWithSpaces>113012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meat-inspector-enterprise-agreement-2015-18</dc:title>
  <dc:creator>DAFF</dc:creator>
  <cp:lastModifiedBy>Genero, Ryan - ACT</cp:lastModifiedBy>
  <cp:revision>2</cp:revision>
  <cp:lastPrinted>2019-03-04T21:34:00Z</cp:lastPrinted>
  <dcterms:created xsi:type="dcterms:W3CDTF">2019-07-12T02:55:00Z</dcterms:created>
  <dcterms:modified xsi:type="dcterms:W3CDTF">2019-07-12T02:55:00Z</dcterms:modified>
  <cp:contentStatus>Example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