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51886" w14:textId="77777777" w:rsidR="00374A99" w:rsidRPr="00AB306C" w:rsidRDefault="00970306" w:rsidP="00AB306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B306C">
        <w:rPr>
          <w:rFonts w:ascii="Times New Roman" w:hAnsi="Times New Roman" w:cs="Times New Roman"/>
          <w:b/>
          <w:sz w:val="24"/>
        </w:rPr>
        <w:t xml:space="preserve">AGRICULTURE </w:t>
      </w:r>
      <w:r>
        <w:rPr>
          <w:rFonts w:ascii="Times New Roman" w:hAnsi="Times New Roman" w:cs="Times New Roman"/>
          <w:b/>
          <w:sz w:val="24"/>
        </w:rPr>
        <w:t xml:space="preserve">AND WATER RESOURCES </w:t>
      </w: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OF</w:t>
      </w:r>
      <w:r w:rsidRPr="00AB306C">
        <w:rPr>
          <w:rFonts w:ascii="Times New Roman" w:hAnsi="Times New Roman" w:cs="Times New Roman"/>
          <w:b/>
          <w:sz w:val="24"/>
        </w:rPr>
        <w:t xml:space="preserve"> 24 JUNE 2008</w:t>
      </w:r>
    </w:p>
    <w:p w14:paraId="6C551887" w14:textId="77777777" w:rsidR="00AB306C" w:rsidRPr="009B26DD" w:rsidRDefault="00970306" w:rsidP="00AB306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AND AGENCY APPOINTMENTS COMPLETED </w:t>
      </w:r>
      <w:r w:rsidRPr="009B26DD">
        <w:rPr>
          <w:rFonts w:ascii="Times New Roman" w:hAnsi="Times New Roman" w:cs="Times New Roman"/>
          <w:b/>
          <w:sz w:val="24"/>
        </w:rPr>
        <w:t>18 JANUARY 2016</w:t>
      </w:r>
      <w:r w:rsidRPr="009B26DD">
        <w:rPr>
          <w:rFonts w:ascii="Times New Roman" w:hAnsi="Times New Roman" w:cs="Times New Roman"/>
          <w:b/>
          <w:sz w:val="24"/>
        </w:rPr>
        <w:t xml:space="preserve"> TO </w:t>
      </w:r>
      <w:r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3 APRIL</w:t>
      </w:r>
      <w:r w:rsidRPr="009B26DD">
        <w:rPr>
          <w:rFonts w:ascii="Times New Roman" w:hAnsi="Times New Roman" w:cs="Times New Roman"/>
          <w:b/>
          <w:sz w:val="24"/>
        </w:rPr>
        <w:t xml:space="preserve"> 2016</w:t>
      </w:r>
    </w:p>
    <w:tbl>
      <w:tblPr>
        <w:tblStyle w:val="TableGrid"/>
        <w:tblW w:w="14774" w:type="dxa"/>
        <w:tblInd w:w="-342" w:type="dxa"/>
        <w:tblLook w:val="04A0" w:firstRow="1" w:lastRow="0" w:firstColumn="1" w:lastColumn="0" w:noHBand="0" w:noVBand="1"/>
      </w:tblPr>
      <w:tblGrid>
        <w:gridCol w:w="3600"/>
        <w:gridCol w:w="1699"/>
        <w:gridCol w:w="2736"/>
        <w:gridCol w:w="1987"/>
        <w:gridCol w:w="2448"/>
        <w:gridCol w:w="2304"/>
      </w:tblGrid>
      <w:tr w:rsidR="009A25C7" w14:paraId="6C55188E" w14:textId="77777777" w:rsidTr="004938D5">
        <w:trPr>
          <w:cantSplit/>
          <w:trHeight w:val="504"/>
          <w:tblHeader/>
        </w:trPr>
        <w:tc>
          <w:tcPr>
            <w:tcW w:w="3600" w:type="dxa"/>
          </w:tcPr>
          <w:p w14:paraId="6C551888" w14:textId="77777777" w:rsidR="00AB306C" w:rsidRPr="00AB306C" w:rsidRDefault="00970306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699" w:type="dxa"/>
          </w:tcPr>
          <w:p w14:paraId="6C551889" w14:textId="77777777" w:rsidR="00AB306C" w:rsidRPr="00AB306C" w:rsidRDefault="00970306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State/territory of residence</w:t>
            </w:r>
          </w:p>
        </w:tc>
        <w:tc>
          <w:tcPr>
            <w:tcW w:w="2736" w:type="dxa"/>
          </w:tcPr>
          <w:p w14:paraId="6C55188A" w14:textId="77777777" w:rsidR="00AB306C" w:rsidRPr="00AB306C" w:rsidRDefault="00970306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Name of body</w:t>
            </w:r>
          </w:p>
        </w:tc>
        <w:tc>
          <w:tcPr>
            <w:tcW w:w="1987" w:type="dxa"/>
          </w:tcPr>
          <w:p w14:paraId="6C55188B" w14:textId="77777777" w:rsidR="00AB306C" w:rsidRPr="00AB306C" w:rsidRDefault="00970306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C55188C" w14:textId="77777777" w:rsidR="00AB306C" w:rsidRPr="00AB306C" w:rsidRDefault="00970306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Term of appointment</w:t>
            </w:r>
          </w:p>
        </w:tc>
        <w:tc>
          <w:tcPr>
            <w:tcW w:w="2304" w:type="dxa"/>
          </w:tcPr>
          <w:p w14:paraId="6C55188D" w14:textId="77777777" w:rsidR="00AB306C" w:rsidRPr="00AB306C" w:rsidRDefault="00970306" w:rsidP="00AB30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306C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9A25C7" w14:paraId="6C5518A9" w14:textId="77777777" w:rsidTr="00E216F0">
        <w:trPr>
          <w:cantSplit/>
        </w:trPr>
        <w:tc>
          <w:tcPr>
            <w:tcW w:w="3600" w:type="dxa"/>
            <w:tcBorders>
              <w:bottom w:val="dashed" w:sz="4" w:space="0" w:color="auto"/>
            </w:tcBorders>
          </w:tcPr>
          <w:p w14:paraId="6C55188F" w14:textId="77777777" w:rsidR="00405989" w:rsidRDefault="00970306" w:rsidP="004059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 Luke </w:t>
            </w:r>
            <w:r>
              <w:rPr>
                <w:rFonts w:ascii="Times New Roman" w:hAnsi="Times New Roman" w:cs="Times New Roman"/>
                <w:sz w:val="24"/>
              </w:rPr>
              <w:t>Bowen</w:t>
            </w:r>
          </w:p>
          <w:p w14:paraId="6C551890" w14:textId="77777777" w:rsidR="00405989" w:rsidRDefault="00970306" w:rsidP="004059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Susan Bower</w:t>
            </w:r>
          </w:p>
          <w:p w14:paraId="6C551891" w14:textId="77777777" w:rsidR="00C765FA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 w:rsidRPr="004B2C3B">
              <w:rPr>
                <w:rFonts w:ascii="Times New Roman" w:hAnsi="Times New Roman" w:cs="Times New Roman"/>
                <w:sz w:val="24"/>
              </w:rPr>
              <w:t>Ms Eliza Brown</w:t>
            </w:r>
          </w:p>
          <w:p w14:paraId="6C551892" w14:textId="77777777" w:rsidR="00830FCF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Robery de Fegely</w:t>
            </w:r>
          </w:p>
          <w:p w14:paraId="6C551893" w14:textId="77777777" w:rsidR="00830FCF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Andrew Inglis</w:t>
            </w:r>
          </w:p>
          <w:p w14:paraId="6C551894" w14:textId="77777777" w:rsidR="00830FCF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Lenore Johnstone</w:t>
            </w:r>
          </w:p>
          <w:p w14:paraId="6C551895" w14:textId="77777777" w:rsidR="00830FCF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Hamish McLaren</w:t>
            </w:r>
          </w:p>
          <w:p w14:paraId="6C551896" w14:textId="77777777" w:rsidR="00830FCF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David Moon</w:t>
            </w:r>
          </w:p>
          <w:p w14:paraId="6C551897" w14:textId="77777777" w:rsidR="00830FCF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Stuart Rich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y</w:t>
            </w:r>
          </w:p>
          <w:p w14:paraId="6C551898" w14:textId="77777777" w:rsidR="00E639BD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Kevin Sorgiovanni</w:t>
            </w:r>
          </w:p>
          <w:p w14:paraId="6C551899" w14:textId="77777777" w:rsidR="00E639BD" w:rsidRPr="004B2C3B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Dean Wormald</w:t>
            </w:r>
          </w:p>
        </w:tc>
        <w:tc>
          <w:tcPr>
            <w:tcW w:w="1699" w:type="dxa"/>
            <w:tcBorders>
              <w:bottom w:val="dashed" w:sz="4" w:space="0" w:color="auto"/>
            </w:tcBorders>
          </w:tcPr>
          <w:p w14:paraId="6C55189A" w14:textId="77777777" w:rsidR="00405989" w:rsidRDefault="00970306" w:rsidP="004059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NT</w:t>
            </w:r>
          </w:p>
          <w:p w14:paraId="6C55189B" w14:textId="77777777" w:rsidR="00405989" w:rsidRDefault="00970306" w:rsidP="004059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  <w:p w14:paraId="6C55189C" w14:textId="77777777" w:rsidR="00C765FA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 w:rsidRPr="004B2C3B">
              <w:rPr>
                <w:rFonts w:ascii="Times New Roman" w:hAnsi="Times New Roman" w:cs="Times New Roman"/>
                <w:sz w:val="24"/>
              </w:rPr>
              <w:t>Vic</w:t>
            </w:r>
          </w:p>
          <w:p w14:paraId="6C55189D" w14:textId="77777777" w:rsidR="00830FCF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  <w:p w14:paraId="6C55189E" w14:textId="77777777" w:rsidR="00E639BD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  <w:p w14:paraId="6C55189F" w14:textId="77777777" w:rsidR="00E639BD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  <w:p w14:paraId="6C5518A0" w14:textId="77777777" w:rsidR="00E639BD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  <w:p w14:paraId="6C5518A1" w14:textId="77777777" w:rsidR="00E639BD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Qld</w:t>
            </w:r>
          </w:p>
          <w:p w14:paraId="6C5518A2" w14:textId="77777777" w:rsidR="00E639BD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</w:t>
            </w:r>
          </w:p>
          <w:p w14:paraId="6C5518A3" w14:textId="77777777" w:rsidR="00E639BD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  <w:p w14:paraId="6C5518A4" w14:textId="77777777" w:rsidR="00E639BD" w:rsidRPr="004B2C3B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736" w:type="dxa"/>
            <w:vMerge w:val="restart"/>
            <w:tcBorders>
              <w:bottom w:val="dashed" w:sz="4" w:space="0" w:color="auto"/>
            </w:tcBorders>
          </w:tcPr>
          <w:p w14:paraId="6C5518A5" w14:textId="77777777" w:rsidR="00C765FA" w:rsidRPr="004B2C3B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 w:rsidRPr="004B2C3B">
              <w:rPr>
                <w:rFonts w:ascii="Times New Roman" w:hAnsi="Times New Roman" w:cs="Times New Roman"/>
                <w:sz w:val="24"/>
              </w:rPr>
              <w:t xml:space="preserve">Agriculture Industry Advisory Council </w:t>
            </w:r>
          </w:p>
        </w:tc>
        <w:tc>
          <w:tcPr>
            <w:tcW w:w="1987" w:type="dxa"/>
            <w:tcBorders>
              <w:bottom w:val="dashed" w:sz="4" w:space="0" w:color="auto"/>
            </w:tcBorders>
          </w:tcPr>
          <w:p w14:paraId="6C5518A6" w14:textId="77777777" w:rsidR="00C765FA" w:rsidRPr="004B2C3B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 w:rsidRPr="004B2C3B">
              <w:rPr>
                <w:rFonts w:ascii="Times New Roman" w:hAnsi="Times New Roman" w:cs="Times New Roman"/>
                <w:sz w:val="24"/>
              </w:rPr>
              <w:t>Member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2448" w:type="dxa"/>
            <w:tcBorders>
              <w:bottom w:val="dashed" w:sz="4" w:space="0" w:color="auto"/>
            </w:tcBorders>
          </w:tcPr>
          <w:p w14:paraId="6C5518A7" w14:textId="77777777" w:rsidR="00C765FA" w:rsidRPr="004B2C3B" w:rsidRDefault="00970306" w:rsidP="002D4A6B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January 2016</w:t>
            </w:r>
            <w:r w:rsidRPr="004B2C3B">
              <w:rPr>
                <w:rFonts w:ascii="Times New Roman" w:hAnsi="Times New Roman" w:cs="Times New Roman"/>
                <w:sz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B2C3B">
              <w:rPr>
                <w:rFonts w:ascii="Times New Roman" w:hAnsi="Times New Roman" w:cs="Times New Roman"/>
                <w:sz w:val="24"/>
              </w:rPr>
              <w:t>28 January 2018</w:t>
            </w:r>
          </w:p>
        </w:tc>
        <w:tc>
          <w:tcPr>
            <w:tcW w:w="2304" w:type="dxa"/>
            <w:tcBorders>
              <w:bottom w:val="dashed" w:sz="4" w:space="0" w:color="auto"/>
            </w:tcBorders>
          </w:tcPr>
          <w:p w14:paraId="6C5518A8" w14:textId="77777777" w:rsidR="00C765FA" w:rsidRPr="004B2C3B" w:rsidRDefault="00970306" w:rsidP="002D4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9A25C7" w14:paraId="6C5518B0" w14:textId="77777777" w:rsidTr="00E216F0">
        <w:trPr>
          <w:cantSplit/>
        </w:trPr>
        <w:tc>
          <w:tcPr>
            <w:tcW w:w="3600" w:type="dxa"/>
            <w:tcBorders>
              <w:top w:val="dashed" w:sz="4" w:space="0" w:color="auto"/>
              <w:bottom w:val="single" w:sz="4" w:space="0" w:color="auto"/>
            </w:tcBorders>
          </w:tcPr>
          <w:p w14:paraId="6C5518AA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 w:rsidRPr="004B2C3B">
              <w:rPr>
                <w:rFonts w:ascii="Times New Roman" w:hAnsi="Times New Roman" w:cs="Times New Roman"/>
                <w:sz w:val="24"/>
              </w:rPr>
              <w:t>Ms Perin Davey</w:t>
            </w:r>
          </w:p>
        </w:tc>
        <w:tc>
          <w:tcPr>
            <w:tcW w:w="1699" w:type="dxa"/>
            <w:tcBorders>
              <w:top w:val="dashed" w:sz="4" w:space="0" w:color="auto"/>
              <w:bottom w:val="single" w:sz="4" w:space="0" w:color="auto"/>
            </w:tcBorders>
          </w:tcPr>
          <w:p w14:paraId="6C5518AB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 w:rsidRPr="004B2C3B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736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14:paraId="6C5518AC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  <w:tcBorders>
              <w:top w:val="dashed" w:sz="4" w:space="0" w:color="auto"/>
              <w:bottom w:val="single" w:sz="4" w:space="0" w:color="auto"/>
            </w:tcBorders>
          </w:tcPr>
          <w:p w14:paraId="6C5518AD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8" w:type="dxa"/>
            <w:tcBorders>
              <w:top w:val="dashed" w:sz="4" w:space="0" w:color="auto"/>
              <w:bottom w:val="single" w:sz="4" w:space="0" w:color="auto"/>
            </w:tcBorders>
          </w:tcPr>
          <w:p w14:paraId="6C5518AE" w14:textId="77777777" w:rsidR="00C765FA" w:rsidRPr="004B2C3B" w:rsidRDefault="00970306" w:rsidP="00E2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</w:rPr>
              <w:t>Febru</w:t>
            </w:r>
            <w:r>
              <w:rPr>
                <w:rFonts w:ascii="Times New Roman" w:hAnsi="Times New Roman" w:cs="Times New Roman"/>
                <w:sz w:val="24"/>
              </w:rPr>
              <w:t>ary 2016</w:t>
            </w:r>
            <w:r w:rsidRPr="004B2C3B">
              <w:rPr>
                <w:rFonts w:ascii="Times New Roman" w:hAnsi="Times New Roman" w:cs="Times New Roman"/>
                <w:sz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B2C3B">
              <w:rPr>
                <w:rFonts w:ascii="Times New Roman" w:hAnsi="Times New Roman" w:cs="Times New Roman"/>
                <w:sz w:val="24"/>
              </w:rPr>
              <w:t>28 January 2018</w:t>
            </w:r>
          </w:p>
        </w:tc>
        <w:tc>
          <w:tcPr>
            <w:tcW w:w="2304" w:type="dxa"/>
            <w:tcBorders>
              <w:top w:val="dashed" w:sz="4" w:space="0" w:color="auto"/>
              <w:bottom w:val="single" w:sz="4" w:space="0" w:color="auto"/>
            </w:tcBorders>
          </w:tcPr>
          <w:p w14:paraId="6C5518AF" w14:textId="77777777" w:rsidR="00C765FA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9A25C7" w14:paraId="6C5518BD" w14:textId="77777777" w:rsidTr="00E216F0">
        <w:trPr>
          <w:cantSplit/>
        </w:trPr>
        <w:tc>
          <w:tcPr>
            <w:tcW w:w="3600" w:type="dxa"/>
            <w:tcBorders>
              <w:bottom w:val="single" w:sz="4" w:space="0" w:color="auto"/>
            </w:tcBorders>
          </w:tcPr>
          <w:p w14:paraId="6C5518B1" w14:textId="77777777" w:rsidR="00C765FA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Hans Jocamin Schmiechen</w:t>
            </w:r>
          </w:p>
          <w:p w14:paraId="6C5518B2" w14:textId="77777777" w:rsidR="007559BA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Matthew Turner</w:t>
            </w:r>
          </w:p>
          <w:p w14:paraId="6C5518B3" w14:textId="77777777" w:rsidR="007559BA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Samantha Nunan</w:t>
            </w:r>
          </w:p>
          <w:p w14:paraId="6C5518B4" w14:textId="77777777" w:rsidR="007559B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Clare Martin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6C5518B5" w14:textId="77777777" w:rsidR="00C765FA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  <w:p w14:paraId="6C5518B6" w14:textId="77777777" w:rsidR="007559BA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  <w:p w14:paraId="6C5518B7" w14:textId="77777777" w:rsidR="007559BA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  <w:p w14:paraId="6C5518B8" w14:textId="77777777" w:rsidR="007559B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NT</w:t>
            </w:r>
          </w:p>
        </w:tc>
        <w:tc>
          <w:tcPr>
            <w:tcW w:w="2736" w:type="dxa"/>
          </w:tcPr>
          <w:p w14:paraId="6C5518B9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Lake Eyre Basin Community Advisory Committee 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6C5518BA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C5518BB" w14:textId="77777777" w:rsidR="00C765FA" w:rsidRPr="004B2C3B" w:rsidRDefault="00970306" w:rsidP="00C765FA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February 2016 to 16 February 2019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6C5518BC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$429 per day</w:t>
            </w:r>
          </w:p>
        </w:tc>
      </w:tr>
      <w:tr w:rsidR="009A25C7" w14:paraId="6C5518C4" w14:textId="77777777" w:rsidTr="00E216F0">
        <w:trPr>
          <w:cantSplit/>
        </w:trPr>
        <w:tc>
          <w:tcPr>
            <w:tcW w:w="3600" w:type="dxa"/>
            <w:tcBorders>
              <w:bottom w:val="single" w:sz="4" w:space="0" w:color="auto"/>
            </w:tcBorders>
          </w:tcPr>
          <w:p w14:paraId="6C5518BE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John Ackerman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6C5518BF" w14:textId="77777777" w:rsidR="00C765FA" w:rsidRPr="00D06218" w:rsidRDefault="00970306" w:rsidP="00E2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permanent Australian address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6C5518C0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Indonesia-Australia Partnership on Food Security in the Red Meat Cattle Sector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6C5518C1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C5518C2" w14:textId="77777777" w:rsidR="00C765FA" w:rsidRPr="004B2C3B" w:rsidRDefault="00970306" w:rsidP="00C765FA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 January 2016 to </w:t>
            </w:r>
            <w:r>
              <w:rPr>
                <w:rFonts w:ascii="Times New Roman" w:hAnsi="Times New Roman" w:cs="Times New Roman"/>
                <w:sz w:val="24"/>
              </w:rPr>
              <w:br/>
              <w:t>7 March 2017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6C5518C3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9A25C7" w14:paraId="6C5518CB" w14:textId="77777777" w:rsidTr="00E216F0">
        <w:trPr>
          <w:cantSplit/>
        </w:trPr>
        <w:tc>
          <w:tcPr>
            <w:tcW w:w="3600" w:type="dxa"/>
            <w:tcBorders>
              <w:bottom w:val="single" w:sz="4" w:space="0" w:color="auto"/>
            </w:tcBorders>
          </w:tcPr>
          <w:p w14:paraId="6C5518C5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James Findlay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6C5518C6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6C5518C7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Australian Fisheries and Management Authority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6C5518C8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Chief Executive Officer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C5518C9" w14:textId="77777777" w:rsidR="00C765FA" w:rsidRPr="004B2C3B" w:rsidRDefault="00970306" w:rsidP="00C22A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March 2016 to </w:t>
            </w:r>
            <w:r>
              <w:rPr>
                <w:rFonts w:ascii="Times New Roman" w:hAnsi="Times New Roman" w:cs="Times New Roman"/>
                <w:sz w:val="24"/>
              </w:rPr>
              <w:br/>
              <w:t>27 March 2019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6C5518CA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$391,680 per annum</w:t>
            </w:r>
          </w:p>
        </w:tc>
      </w:tr>
      <w:tr w:rsidR="009A25C7" w14:paraId="6C5518D2" w14:textId="77777777" w:rsidTr="00E216F0">
        <w:trPr>
          <w:cantSplit/>
        </w:trPr>
        <w:tc>
          <w:tcPr>
            <w:tcW w:w="3600" w:type="dxa"/>
          </w:tcPr>
          <w:p w14:paraId="6C5518CC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Susan Madden</w:t>
            </w:r>
          </w:p>
        </w:tc>
        <w:tc>
          <w:tcPr>
            <w:tcW w:w="1699" w:type="dxa"/>
          </w:tcPr>
          <w:p w14:paraId="6C5518CD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736" w:type="dxa"/>
          </w:tcPr>
          <w:p w14:paraId="6C5518CE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Murray-Darling Basin Authority (MBDA)</w:t>
            </w:r>
          </w:p>
        </w:tc>
        <w:tc>
          <w:tcPr>
            <w:tcW w:w="1987" w:type="dxa"/>
          </w:tcPr>
          <w:p w14:paraId="6C5518CF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448" w:type="dxa"/>
          </w:tcPr>
          <w:p w14:paraId="6C5518D0" w14:textId="77777777" w:rsidR="00C765FA" w:rsidRPr="004B2C3B" w:rsidRDefault="00970306" w:rsidP="00E216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March 2016 to </w:t>
            </w:r>
            <w:r>
              <w:rPr>
                <w:rFonts w:ascii="Times New Roman" w:hAnsi="Times New Roman" w:cs="Times New Roman"/>
                <w:sz w:val="24"/>
              </w:rPr>
              <w:br/>
              <w:t>9 March 2020</w:t>
            </w:r>
          </w:p>
        </w:tc>
        <w:tc>
          <w:tcPr>
            <w:tcW w:w="2304" w:type="dxa"/>
          </w:tcPr>
          <w:p w14:paraId="6C5518D1" w14:textId="77777777" w:rsidR="00C765FA" w:rsidRPr="004B2C3B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$67,380 per annum</w:t>
            </w:r>
          </w:p>
        </w:tc>
      </w:tr>
      <w:tr w:rsidR="009A25C7" w14:paraId="6C5518D9" w14:textId="77777777" w:rsidTr="00E216F0">
        <w:trPr>
          <w:cantSplit/>
        </w:trPr>
        <w:tc>
          <w:tcPr>
            <w:tcW w:w="3600" w:type="dxa"/>
          </w:tcPr>
          <w:p w14:paraId="6C5518D3" w14:textId="77777777" w:rsidR="009F652F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 Helen Scott-Orr</w:t>
            </w:r>
          </w:p>
        </w:tc>
        <w:tc>
          <w:tcPr>
            <w:tcW w:w="1699" w:type="dxa"/>
          </w:tcPr>
          <w:p w14:paraId="6C5518D4" w14:textId="77777777" w:rsidR="009F652F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736" w:type="dxa"/>
          </w:tcPr>
          <w:p w14:paraId="6C5518D5" w14:textId="77777777" w:rsidR="009F652F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  <w:tc>
          <w:tcPr>
            <w:tcW w:w="1987" w:type="dxa"/>
          </w:tcPr>
          <w:p w14:paraId="6C5518D6" w14:textId="77777777" w:rsidR="009F652F" w:rsidRDefault="00970306" w:rsidP="00C765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Inspector-General of Biosecurity</w:t>
            </w:r>
          </w:p>
        </w:tc>
        <w:tc>
          <w:tcPr>
            <w:tcW w:w="2448" w:type="dxa"/>
          </w:tcPr>
          <w:p w14:paraId="6C5518D7" w14:textId="77777777" w:rsidR="009F652F" w:rsidRDefault="00970306" w:rsidP="00C765FA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 July 2016 to </w:t>
            </w:r>
            <w:r>
              <w:rPr>
                <w:rFonts w:ascii="Times New Roman" w:hAnsi="Times New Roman" w:cs="Times New Roman"/>
                <w:sz w:val="24"/>
              </w:rPr>
              <w:br/>
              <w:t>24 July 2019</w:t>
            </w:r>
          </w:p>
        </w:tc>
        <w:tc>
          <w:tcPr>
            <w:tcW w:w="2304" w:type="dxa"/>
          </w:tcPr>
          <w:p w14:paraId="6C5518D8" w14:textId="77777777" w:rsidR="009F652F" w:rsidRPr="00BA3936" w:rsidRDefault="00970306" w:rsidP="00C7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36">
              <w:rPr>
                <w:rFonts w:ascii="Times New Roman" w:hAnsi="Times New Roman" w:cs="Times New Roman"/>
                <w:sz w:val="24"/>
                <w:szCs w:val="24"/>
              </w:rPr>
              <w:t>Awaiting determination by Remuneration Tribunal</w:t>
            </w:r>
          </w:p>
        </w:tc>
      </w:tr>
    </w:tbl>
    <w:p w14:paraId="6C5518DA" w14:textId="77777777" w:rsidR="00F3357F" w:rsidRDefault="00970306" w:rsidP="00AB306C">
      <w:pPr>
        <w:rPr>
          <w:rFonts w:ascii="Times New Roman" w:hAnsi="Times New Roman" w:cs="Times New Roman"/>
          <w:sz w:val="24"/>
        </w:rPr>
      </w:pPr>
    </w:p>
    <w:p w14:paraId="6C5518DB" w14:textId="77777777" w:rsidR="00F3357F" w:rsidRPr="00B661EB" w:rsidRDefault="00970306" w:rsidP="00AB306C">
      <w:pPr>
        <w:rPr>
          <w:rFonts w:ascii="Times New Roman" w:hAnsi="Times New Roman" w:cs="Times New Roman"/>
          <w:sz w:val="24"/>
        </w:rPr>
        <w:sectPr w:rsidR="00F3357F" w:rsidRPr="00B661EB" w:rsidSect="00236B8E">
          <w:headerReference w:type="default" r:id="rId8"/>
          <w:headerReference w:type="first" r:id="rId9"/>
          <w:pgSz w:w="16838" w:h="11906" w:orient="landscape"/>
          <w:pgMar w:top="1554" w:right="1440" w:bottom="720" w:left="1440" w:header="450" w:footer="1200" w:gutter="0"/>
          <w:cols w:space="708"/>
          <w:docGrid w:linePitch="360"/>
        </w:sectPr>
      </w:pPr>
    </w:p>
    <w:p w14:paraId="6C5518DC" w14:textId="77777777" w:rsidR="00AB306C" w:rsidRDefault="00970306" w:rsidP="00AB306C">
      <w:pPr>
        <w:pStyle w:val="BodyTextIndent"/>
        <w:tabs>
          <w:tab w:val="clear" w:pos="426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>
        <w:rPr>
          <w:rFonts w:ascii="Times New Roman" w:hAnsi="Times New Roman"/>
          <w:b/>
          <w:spacing w:val="30"/>
          <w:sz w:val="24"/>
          <w:szCs w:val="24"/>
        </w:rPr>
        <w:lastRenderedPageBreak/>
        <w:t xml:space="preserve">Agriculture </w:t>
      </w:r>
      <w:r>
        <w:rPr>
          <w:rFonts w:ascii="Times New Roman" w:hAnsi="Times New Roman"/>
          <w:b/>
          <w:spacing w:val="30"/>
          <w:sz w:val="24"/>
          <w:szCs w:val="24"/>
        </w:rPr>
        <w:t xml:space="preserve">and Water Resources </w:t>
      </w:r>
      <w:r>
        <w:rPr>
          <w:rFonts w:ascii="Times New Roman" w:hAnsi="Times New Roman"/>
          <w:b/>
          <w:spacing w:val="30"/>
          <w:sz w:val="24"/>
          <w:szCs w:val="24"/>
        </w:rPr>
        <w:t>portfolio</w:t>
      </w:r>
      <w:r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30"/>
          <w:sz w:val="24"/>
          <w:szCs w:val="24"/>
        </w:rPr>
        <w:br/>
        <w:t xml:space="preserve">existing vacancies to be filled </w:t>
      </w:r>
      <w:r>
        <w:rPr>
          <w:rFonts w:ascii="Times New Roman" w:hAnsi="Times New Roman"/>
          <w:b/>
          <w:spacing w:val="30"/>
          <w:sz w:val="24"/>
          <w:szCs w:val="24"/>
        </w:rPr>
        <w:t>as at 13 April 2016</w:t>
      </w:r>
    </w:p>
    <w:p w14:paraId="6C5518DD" w14:textId="77777777" w:rsidR="00AB306C" w:rsidRDefault="00970306" w:rsidP="00AB306C">
      <w:pPr>
        <w:pStyle w:val="BodyTextIndent"/>
        <w:tabs>
          <w:tab w:val="clear" w:pos="426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14:paraId="6C5518DE" w14:textId="77777777" w:rsidR="00AB306C" w:rsidRDefault="00970306" w:rsidP="00AB306C">
      <w:pPr>
        <w:pStyle w:val="BodyTextIndent"/>
        <w:tabs>
          <w:tab w:val="clear" w:pos="426"/>
          <w:tab w:val="left" w:pos="4820"/>
        </w:tabs>
        <w:ind w:left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tbl>
      <w:tblPr>
        <w:tblW w:w="837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550"/>
      </w:tblGrid>
      <w:tr w:rsidR="009A25C7" w14:paraId="6C5518E1" w14:textId="77777777" w:rsidTr="00AB306C">
        <w:trPr>
          <w:trHeight w:val="284"/>
        </w:trPr>
        <w:tc>
          <w:tcPr>
            <w:tcW w:w="4820" w:type="dxa"/>
            <w:tcBorders>
              <w:bottom w:val="single" w:sz="18" w:space="0" w:color="auto"/>
            </w:tcBorders>
          </w:tcPr>
          <w:p w14:paraId="6C5518DF" w14:textId="77777777" w:rsidR="00AB306C" w:rsidRPr="00AB306C" w:rsidRDefault="00970306" w:rsidP="00F75C1A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Commonwealth body</w:t>
            </w:r>
          </w:p>
        </w:tc>
        <w:tc>
          <w:tcPr>
            <w:tcW w:w="3550" w:type="dxa"/>
            <w:tcBorders>
              <w:bottom w:val="single" w:sz="18" w:space="0" w:color="auto"/>
            </w:tcBorders>
          </w:tcPr>
          <w:p w14:paraId="6C5518E0" w14:textId="77777777" w:rsidR="00AB306C" w:rsidRPr="00AB306C" w:rsidRDefault="00970306" w:rsidP="00F75C1A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 (vacancy)</w:t>
            </w:r>
          </w:p>
        </w:tc>
      </w:tr>
      <w:tr w:rsidR="009A25C7" w14:paraId="6C5518E4" w14:textId="77777777" w:rsidTr="00AB306C">
        <w:trPr>
          <w:trHeight w:val="397"/>
        </w:trPr>
        <w:tc>
          <w:tcPr>
            <w:tcW w:w="4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518E2" w14:textId="77777777" w:rsidR="002003AD" w:rsidRPr="00D06218" w:rsidRDefault="00970306" w:rsidP="00F75C1A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8">
              <w:rPr>
                <w:rFonts w:ascii="Times New Roman" w:hAnsi="Times New Roman" w:cs="Times New Roman"/>
                <w:sz w:val="24"/>
                <w:szCs w:val="24"/>
              </w:rPr>
              <w:t>Indonesia-Australia Partnership on Food Security in the Red Meat and</w:t>
            </w:r>
            <w:r w:rsidRPr="00D06218">
              <w:rPr>
                <w:rFonts w:ascii="Times New Roman" w:hAnsi="Times New Roman" w:cs="Times New Roman"/>
                <w:sz w:val="24"/>
                <w:szCs w:val="24"/>
              </w:rPr>
              <w:t xml:space="preserve"> Cattle Sector</w:t>
            </w:r>
          </w:p>
        </w:tc>
        <w:tc>
          <w:tcPr>
            <w:tcW w:w="3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5518E3" w14:textId="77777777" w:rsidR="002003AD" w:rsidRPr="00D06218" w:rsidRDefault="00970306" w:rsidP="005D13D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18">
              <w:rPr>
                <w:rFonts w:ascii="Times New Roman" w:hAnsi="Times New Roman" w:cs="Times New Roman"/>
                <w:sz w:val="24"/>
                <w:szCs w:val="24"/>
              </w:rPr>
              <w:t>One non-government member</w:t>
            </w:r>
          </w:p>
        </w:tc>
      </w:tr>
      <w:tr w:rsidR="009A25C7" w14:paraId="6C5518E7" w14:textId="77777777" w:rsidTr="00AB306C">
        <w:trPr>
          <w:trHeight w:val="397"/>
        </w:trPr>
        <w:tc>
          <w:tcPr>
            <w:tcW w:w="48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518E5" w14:textId="77777777" w:rsidR="00F75C1A" w:rsidRPr="002D4A6B" w:rsidRDefault="00970306" w:rsidP="00F75C1A">
            <w:pPr>
              <w:pStyle w:val="Header"/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6B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(LEBCAC)</w:t>
            </w:r>
          </w:p>
        </w:tc>
        <w:tc>
          <w:tcPr>
            <w:tcW w:w="3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5518E6" w14:textId="77777777" w:rsidR="00F75C1A" w:rsidRPr="002D4A6B" w:rsidRDefault="00970306" w:rsidP="00160E8D">
            <w:pPr>
              <w:spacing w:before="60" w:after="6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2D4A6B">
              <w:rPr>
                <w:rFonts w:ascii="Times New Roman" w:hAnsi="Times New Roman" w:cs="Times New Roman"/>
                <w:sz w:val="24"/>
                <w:szCs w:val="24"/>
              </w:rPr>
              <w:t>Three members</w:t>
            </w:r>
          </w:p>
        </w:tc>
      </w:tr>
    </w:tbl>
    <w:p w14:paraId="6C5518E8" w14:textId="77777777" w:rsidR="00AB306C" w:rsidRDefault="00970306" w:rsidP="00AB306C"/>
    <w:p w14:paraId="6C5518E9" w14:textId="77777777" w:rsidR="00AB306C" w:rsidRPr="00AB306C" w:rsidRDefault="00970306" w:rsidP="00AB306C">
      <w:pPr>
        <w:tabs>
          <w:tab w:val="left" w:pos="1020"/>
        </w:tabs>
        <w:rPr>
          <w:rFonts w:ascii="Times New Roman" w:hAnsi="Times New Roman" w:cs="Times New Roman"/>
          <w:sz w:val="24"/>
        </w:rPr>
      </w:pPr>
    </w:p>
    <w:sectPr w:rsidR="00AB306C" w:rsidRPr="00AB306C" w:rsidSect="00AB306C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518F0" w14:textId="77777777" w:rsidR="00000000" w:rsidRDefault="00970306">
      <w:pPr>
        <w:spacing w:after="0" w:line="240" w:lineRule="auto"/>
      </w:pPr>
      <w:r>
        <w:separator/>
      </w:r>
    </w:p>
  </w:endnote>
  <w:endnote w:type="continuationSeparator" w:id="0">
    <w:p w14:paraId="6C5518F2" w14:textId="77777777" w:rsidR="00000000" w:rsidRDefault="0097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518EC" w14:textId="77777777" w:rsidR="00000000" w:rsidRDefault="00970306">
      <w:pPr>
        <w:spacing w:after="0" w:line="240" w:lineRule="auto"/>
      </w:pPr>
      <w:r>
        <w:separator/>
      </w:r>
    </w:p>
  </w:footnote>
  <w:footnote w:type="continuationSeparator" w:id="0">
    <w:p w14:paraId="6C5518EE" w14:textId="77777777" w:rsidR="00000000" w:rsidRDefault="0097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518EA" w14:textId="77777777" w:rsidR="003E5D00" w:rsidRPr="00AB306C" w:rsidRDefault="00970306" w:rsidP="00AB306C">
    <w:pPr>
      <w:pStyle w:val="Header"/>
      <w:jc w:val="right"/>
      <w:rPr>
        <w:rFonts w:ascii="Times New Roman" w:hAnsi="Times New Roman" w:cs="Times New Roman"/>
        <w:sz w:val="24"/>
      </w:rPr>
    </w:pPr>
    <w:r w:rsidRPr="00AB306C">
      <w:rPr>
        <w:rFonts w:ascii="Times New Roman" w:hAnsi="Times New Roman" w:cs="Times New Roman"/>
        <w:sz w:val="24"/>
      </w:rPr>
      <w:t>Attachment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518EB" w14:textId="77777777" w:rsidR="003E5D00" w:rsidRPr="00AB306C" w:rsidRDefault="00970306" w:rsidP="00AB306C">
    <w:pPr>
      <w:pStyle w:val="Header"/>
      <w:jc w:val="right"/>
      <w:rPr>
        <w:rFonts w:ascii="Times New Roman" w:hAnsi="Times New Roman" w:cs="Times New Roman"/>
        <w:sz w:val="24"/>
      </w:rPr>
    </w:pPr>
    <w:r w:rsidRPr="00AB306C">
      <w:rPr>
        <w:rFonts w:ascii="Times New Roman" w:hAnsi="Times New Roman" w:cs="Times New Roman"/>
        <w:sz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C7"/>
    <w:rsid w:val="00970306"/>
    <w:rsid w:val="009A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1886"/>
  <w15:docId w15:val="{2E3E58A3-3C77-4BF8-9479-6B3500FC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1953"/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B306C"/>
  </w:style>
  <w:style w:type="paragraph" w:styleId="Footer">
    <w:name w:val="footer"/>
    <w:basedOn w:val="Normal"/>
    <w:link w:val="FooterChar"/>
    <w:uiPriority w:val="99"/>
    <w:semiHidden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6CDEF49-1E6B-47E5-8D12-DF3C91BD9872}"/>
</file>

<file path=customXml/itemProps2.xml><?xml version="1.0" encoding="utf-8"?>
<ds:datastoreItem xmlns:ds="http://schemas.openxmlformats.org/officeDocument/2006/customXml" ds:itemID="{2F6150F0-BDC4-442D-84B0-4DFE6CAB7753}"/>
</file>

<file path=customXml/itemProps3.xml><?xml version="1.0" encoding="utf-8"?>
<ds:datastoreItem xmlns:ds="http://schemas.openxmlformats.org/officeDocument/2006/customXml" ds:itemID="{648EEB2C-0D8C-4553-8AAA-F6D2DA2BB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Response to Senate Order on Departmental and Agency Appointments - May 2016</dc:subject>
  <dc:creator>BARRANCO MARTA</dc:creator>
  <cp:lastModifiedBy>Zanoni, Lisa</cp:lastModifiedBy>
  <cp:revision>2</cp:revision>
  <cp:lastPrinted>2016-04-20T02:09:00Z</cp:lastPrinted>
  <dcterms:created xsi:type="dcterms:W3CDTF">2016-05-02T01:54:00Z</dcterms:created>
  <dcterms:modified xsi:type="dcterms:W3CDTF">2016-05-02T01:54:00Z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22 April 2016</vt:lpwstr>
  </property>
  <property fmtid="{D5CDD505-2E9C-101B-9397-08002B2CF9AE}" pid="4" name="ClearanceDueDate">
    <vt:lpwstr/>
  </property>
  <property fmtid="{D5CDD505-2E9C-101B-9397-08002B2CF9AE}" pid="5" name="Electorates">
    <vt:lpwstr> </vt:lpwstr>
  </property>
  <property fmtid="{D5CDD505-2E9C-101B-9397-08002B2CF9AE}" pid="6" name="GroupResponsible">
    <vt:lpwstr>Corporate Strategy and Governance</vt:lpwstr>
  </property>
  <property fmtid="{D5CDD505-2E9C-101B-9397-08002B2CF9AE}" pid="7" name="HandlingProtocol">
    <vt:lpwstr>Standard</vt:lpwstr>
  </property>
  <property fmtid="{D5CDD505-2E9C-101B-9397-08002B2CF9AE}" pid="8" name="InformationMinister">
    <vt:lpwstr> </vt:lpwstr>
  </property>
  <property fmtid="{D5CDD505-2E9C-101B-9397-08002B2CF9AE}" pid="9" name="LastClearingOfficer">
    <vt:lpwstr>Amanda DICKINSON</vt:lpwstr>
  </property>
  <property fmtid="{D5CDD505-2E9C-101B-9397-08002B2CF9AE}" pid="10" name="Ministers">
    <vt:lpwstr>Barnaby Joyce</vt:lpwstr>
  </property>
  <property fmtid="{D5CDD505-2E9C-101B-9397-08002B2CF9AE}" pid="11" name="PdrId">
    <vt:lpwstr>MS16-001103</vt:lpwstr>
  </property>
  <property fmtid="{D5CDD505-2E9C-101B-9397-08002B2CF9AE}" pid="12" name="Principal">
    <vt:lpwstr>For Decision</vt:lpwstr>
  </property>
  <property fmtid="{D5CDD505-2E9C-101B-9397-08002B2CF9AE}" pid="13" name="ReasonForSensitivity">
    <vt:lpwstr/>
  </property>
  <property fmtid="{D5CDD505-2E9C-101B-9397-08002B2CF9AE}" pid="14" name="RegisteredDate">
    <vt:lpwstr>11 April 2016</vt:lpwstr>
  </property>
  <property fmtid="{D5CDD505-2E9C-101B-9397-08002B2CF9AE}" pid="15" name="RequestedAction">
    <vt:lpwstr>For Signature</vt:lpwstr>
  </property>
  <property fmtid="{D5CDD505-2E9C-101B-9397-08002B2CF9AE}" pid="16" name="ResponsibleMinister">
    <vt:lpwstr>Barnaby Joyce</vt:lpwstr>
  </property>
  <property fmtid="{D5CDD505-2E9C-101B-9397-08002B2CF9AE}" pid="17" name="SecurityClassification">
    <vt:lpwstr>For Official Use Only (FOUO)  </vt:lpwstr>
  </property>
  <property fmtid="{D5CDD505-2E9C-101B-9397-08002B2CF9AE}" pid="18" name="Subject">
    <vt:lpwstr>Response to Senate Order on Departmental and Agency Appointments - May 2016</vt:lpwstr>
  </property>
  <property fmtid="{D5CDD505-2E9C-101B-9397-08002B2CF9AE}" pid="19" name="TaskSeqNo">
    <vt:lpwstr>0</vt:lpwstr>
  </property>
  <property fmtid="{D5CDD505-2E9C-101B-9397-08002B2CF9AE}" pid="20" name="TemplateSubType">
    <vt:lpwstr>Standard With Letter</vt:lpwstr>
  </property>
  <property fmtid="{D5CDD505-2E9C-101B-9397-08002B2CF9AE}" pid="21" name="TemplateType">
    <vt:lpwstr>Minister</vt:lpwstr>
  </property>
  <property fmtid="{D5CDD505-2E9C-101B-9397-08002B2CF9AE}" pid="22" name="TrustedGroups">
    <vt:lpwstr>Parliamentary Coordinator MS, DLO, Ministerial Staff - Coalition 2013, Business Administrator, Limited Distribution MS</vt:lpwstr>
  </property>
  <property fmtid="{D5CDD505-2E9C-101B-9397-08002B2CF9AE}" pid="23" name="ContentTypeId">
    <vt:lpwstr>0x01010078F6B24EF29B14488A4D3E054F39A21B</vt:lpwstr>
  </property>
</Properties>
</file>