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6851F8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</w:t>
      </w:r>
      <w:r w:rsidR="002539BA" w:rsidRPr="00D4556E">
        <w:rPr>
          <w:rFonts w:asciiTheme="minorHAnsi" w:hAnsiTheme="minorHAnsi" w:cstheme="minorHAnsi"/>
          <w:caps/>
          <w:color w:val="000000"/>
        </w:rPr>
        <w:t xml:space="preserve">STATISTICS – </w:t>
      </w:r>
      <w:r w:rsidR="00D4556E" w:rsidRPr="00D4556E">
        <w:rPr>
          <w:rFonts w:asciiTheme="minorHAnsi" w:hAnsiTheme="minorHAnsi" w:cstheme="minorHAnsi"/>
          <w:caps/>
          <w:color w:val="000000"/>
        </w:rPr>
        <w:t>JULY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147,541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1,234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176,646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1,095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168,526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109,691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56,843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17,127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4,864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677,694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8,979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1,401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141,111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1,518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150,090</w:t>
            </w:r>
          </w:p>
        </w:tc>
      </w:tr>
      <w:bookmarkEnd w:id="0"/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102,026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36,627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110,626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35,017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9,917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3,834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2,647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298,047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1,637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204,875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1,680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185,705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118,933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2,465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314,217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1,625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357,939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1,201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8,246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1,182,870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3,114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336,631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2,655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289,728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103,950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2,366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277,878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1,958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348,979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5,705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2,380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11,131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1,365,251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2,204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188,706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1,659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132,367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3,207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473,114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42,293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55,270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248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25,142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7,095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8,084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923,987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1,591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149,809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1,014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86,607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54,212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70,229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26,278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9,193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4,142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396,510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1,473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139,424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1,370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122,515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9,117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63,961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318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34,335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13,359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4,006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383,084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4,381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3,232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2,292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3,715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15,643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51,067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26,946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33,165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14,807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6,678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1,154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1,404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133,817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29,430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1,846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172,741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21,431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14,296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7,112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10,629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2,713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255,639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11,836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12,749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15,342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198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23,148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27,291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5,746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912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96,112</w:t>
            </w:r>
          </w:p>
        </w:tc>
      </w:tr>
      <w:tr w:rsidR="0076592A" w:rsidTr="0048696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917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600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34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AU"/>
              </w:rPr>
              <w:t>2,147</w:t>
            </w:r>
          </w:p>
        </w:tc>
      </w:tr>
      <w:tr w:rsidR="0076592A" w:rsidTr="0048696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6592A" w:rsidRDefault="0076592A" w:rsidP="007659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E2197E" wp14:editId="24F8E0E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592A" w:rsidRDefault="0076592A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2197E" id="Text Box 17" o:spid="_x0000_s1027" type="#_x0000_t202" style="position:absolute;margin-left:-4.95pt;margin-top:-2pt;width:9.3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me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h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Asz7me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6592A" w:rsidRDefault="0076592A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13,224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1,375,622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12,368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1,246,493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9,614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1,251,819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8,387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969,852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5,239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931,677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94,078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62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11,350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49,848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6592A" w:rsidRDefault="0076592A" w:rsidP="0076592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5,880,891</w:t>
            </w:r>
          </w:p>
        </w:tc>
      </w:tr>
    </w:tbl>
    <w:p w:rsidR="0090607E" w:rsidRPr="009F38A5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9F38A5">
        <w:rPr>
          <w:rFonts w:asciiTheme="minorHAnsi" w:hAnsiTheme="minorHAnsi" w:cstheme="minorHAnsi"/>
          <w:b/>
          <w:color w:val="000000"/>
          <w:sz w:val="18"/>
          <w:szCs w:val="18"/>
          <w:vertAlign w:val="superscript"/>
        </w:rPr>
        <w:t>#</w:t>
      </w:r>
      <w:r w:rsidRPr="009F38A5">
        <w:rPr>
          <w:rFonts w:asciiTheme="minorHAnsi" w:hAnsiTheme="minorHAnsi" w:cstheme="minorHAnsi"/>
          <w:color w:val="000000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082E65" w:rsidRPr="009F38A5">
        <w:rPr>
          <w:rFonts w:asciiTheme="minorHAnsi" w:hAnsiTheme="minorHAnsi" w:cstheme="minorHAnsi"/>
          <w:color w:val="000000"/>
          <w:sz w:val="18"/>
          <w:szCs w:val="18"/>
        </w:rPr>
        <w:t xml:space="preserve"> In addition, the value of deposits reported may be greater than the</w:t>
      </w:r>
      <w:r w:rsidR="005C340D" w:rsidRPr="009F38A5">
        <w:rPr>
          <w:rFonts w:asciiTheme="minorHAnsi" w:hAnsiTheme="minorHAnsi" w:cstheme="minorHAnsi"/>
          <w:color w:val="000000"/>
          <w:sz w:val="18"/>
          <w:szCs w:val="18"/>
        </w:rPr>
        <w:t xml:space="preserve"> actual</w:t>
      </w:r>
      <w:r w:rsidR="00082E65" w:rsidRPr="009F38A5">
        <w:rPr>
          <w:rFonts w:asciiTheme="minorHAnsi" w:hAnsiTheme="minorHAnsi" w:cstheme="minorHAnsi"/>
          <w:color w:val="000000"/>
          <w:sz w:val="18"/>
          <w:szCs w:val="18"/>
        </w:rPr>
        <w:t xml:space="preserve"> level of FMDs as primary producers may choose not to claim </w:t>
      </w:r>
      <w:r w:rsidR="00D4556E" w:rsidRPr="009F38A5">
        <w:rPr>
          <w:rFonts w:asciiTheme="minorHAnsi" w:hAnsiTheme="minorHAnsi" w:cstheme="minorHAnsi"/>
          <w:color w:val="000000"/>
          <w:sz w:val="18"/>
          <w:szCs w:val="18"/>
        </w:rPr>
        <w:t>a tax deduction for all deposits held in FMD accounts</w:t>
      </w:r>
      <w:r w:rsidR="00082E65" w:rsidRPr="009F38A5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 xml:space="preserve">Victorian </w:t>
      </w:r>
      <w:r w:rsidR="00355BD6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6944C7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502BC09-0D3B-4C3F-A851-767CA509CD24}"/>
    <w:docVar w:name="dgnword-eventsink" w:val="898045216"/>
  </w:docVars>
  <w:rsids>
    <w:rsidRoot w:val="0090607E"/>
    <w:rsid w:val="0006517A"/>
    <w:rsid w:val="00082E65"/>
    <w:rsid w:val="00141066"/>
    <w:rsid w:val="001E0EEC"/>
    <w:rsid w:val="002539BA"/>
    <w:rsid w:val="002B3381"/>
    <w:rsid w:val="002F7136"/>
    <w:rsid w:val="00355BD6"/>
    <w:rsid w:val="00390004"/>
    <w:rsid w:val="00485343"/>
    <w:rsid w:val="00486967"/>
    <w:rsid w:val="00574B16"/>
    <w:rsid w:val="0058350E"/>
    <w:rsid w:val="005A1E6D"/>
    <w:rsid w:val="005C340D"/>
    <w:rsid w:val="005C6514"/>
    <w:rsid w:val="00674A2C"/>
    <w:rsid w:val="006851F8"/>
    <w:rsid w:val="006944C7"/>
    <w:rsid w:val="006949D9"/>
    <w:rsid w:val="006D7D54"/>
    <w:rsid w:val="00713654"/>
    <w:rsid w:val="00752A7F"/>
    <w:rsid w:val="0076592A"/>
    <w:rsid w:val="0079054A"/>
    <w:rsid w:val="00905CD5"/>
    <w:rsid w:val="0090607E"/>
    <w:rsid w:val="00983AED"/>
    <w:rsid w:val="009F38A5"/>
    <w:rsid w:val="009F5518"/>
    <w:rsid w:val="00B838D4"/>
    <w:rsid w:val="00C86076"/>
    <w:rsid w:val="00D4556E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7F4B7E-9721-46D3-B544-4AF194D42218}"/>
</file>

<file path=customXml/itemProps2.xml><?xml version="1.0" encoding="utf-8"?>
<ds:datastoreItem xmlns:ds="http://schemas.openxmlformats.org/officeDocument/2006/customXml" ds:itemID="{0FD3F4A4-4D9B-4FF1-85DB-1FFDE2D7D824}"/>
</file>

<file path=customXml/itemProps3.xml><?xml version="1.0" encoding="utf-8"?>
<ds:datastoreItem xmlns:ds="http://schemas.openxmlformats.org/officeDocument/2006/customXml" ds:itemID="{298ECA4E-C06F-48E4-BFF4-9C6BB5C3EF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2019-08-15T02:31:00Z</dcterms:created>
  <dcterms:modified xsi:type="dcterms:W3CDTF">2019-08-15T05:40:00Z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