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E496E52" w:rsidR="000C3428" w:rsidRDefault="00315B39" w:rsidP="006C181F">
      <w:pPr>
        <w:pStyle w:val="Heading1"/>
      </w:pPr>
      <w:r>
        <w:t xml:space="preserve">Aquaculture </w:t>
      </w:r>
      <w:r w:rsidR="00D74FBE">
        <w:t>Ocean Trout</w:t>
      </w:r>
      <w:r w:rsidR="000C3428" w:rsidRPr="00F811BA">
        <w:t xml:space="preserve"> residue testing </w:t>
      </w:r>
      <w:r w:rsidR="00D01139">
        <w:t xml:space="preserve">annual </w:t>
      </w:r>
      <w:r w:rsidR="000C3428" w:rsidRPr="00F811BA">
        <w:t xml:space="preserve">datasets </w:t>
      </w:r>
      <w:r>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bookmarkStart w:id="0" w:name="_GoBack"/>
      <w:bookmarkEnd w:id="0"/>
    </w:p>
    <w:p w14:paraId="41608726" w14:textId="4CD7217E" w:rsidR="00113575" w:rsidRPr="000C3428" w:rsidRDefault="00113575" w:rsidP="00113575">
      <w:pPr>
        <w:pStyle w:val="Caption"/>
      </w:pPr>
      <w:r>
        <w:t xml:space="preserve">Table </w:t>
      </w:r>
      <w:fldSimple w:instr=" SEQ Table \* ARABIC ">
        <w:r>
          <w:rPr>
            <w:noProof/>
          </w:rPr>
          <w:t>1</w:t>
        </w:r>
      </w:fldSimple>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65"/>
        <w:gridCol w:w="1246"/>
        <w:gridCol w:w="1271"/>
        <w:gridCol w:w="1831"/>
        <w:gridCol w:w="1423"/>
        <w:gridCol w:w="733"/>
      </w:tblGrid>
      <w:tr w:rsidR="000D0BAD" w14:paraId="04518548" w14:textId="77777777" w:rsidTr="00113575">
        <w:trPr>
          <w:cantSplit/>
          <w:tblHeader/>
        </w:trPr>
        <w:tc>
          <w:tcPr>
            <w:tcW w:w="0" w:type="auto"/>
            <w:shd w:val="clear" w:color="auto" w:fill="BED6DB"/>
          </w:tcPr>
          <w:p w14:paraId="2F2D8FAD" w14:textId="77777777" w:rsidR="000D0BAD" w:rsidRDefault="000D0BAD" w:rsidP="00113575">
            <w:pPr>
              <w:pStyle w:val="TableHeading"/>
            </w:pPr>
            <w:r w:rsidRPr="00007FF2">
              <w:t>Chemical</w:t>
            </w:r>
          </w:p>
        </w:tc>
        <w:tc>
          <w:tcPr>
            <w:tcW w:w="0" w:type="auto"/>
            <w:shd w:val="clear" w:color="auto" w:fill="BED6DB"/>
          </w:tcPr>
          <w:p w14:paraId="01EDB5A5" w14:textId="77777777" w:rsidR="000D0BAD" w:rsidRDefault="000D0BAD" w:rsidP="00113575">
            <w:pPr>
              <w:pStyle w:val="TableHeading"/>
            </w:pPr>
            <w:r w:rsidRPr="00007FF2">
              <w:t>Matrix</w:t>
            </w:r>
          </w:p>
        </w:tc>
        <w:tc>
          <w:tcPr>
            <w:tcW w:w="0" w:type="auto"/>
            <w:shd w:val="clear" w:color="auto" w:fill="BED6DB"/>
          </w:tcPr>
          <w:p w14:paraId="175E2D99" w14:textId="77777777" w:rsidR="000D0BAD" w:rsidRDefault="000D0BAD" w:rsidP="00113575">
            <w:pPr>
              <w:pStyle w:val="TableHeading"/>
            </w:pPr>
            <w:r w:rsidRPr="00007FF2">
              <w:t>LOR (mg/kg)</w:t>
            </w:r>
          </w:p>
        </w:tc>
        <w:tc>
          <w:tcPr>
            <w:tcW w:w="0" w:type="auto"/>
            <w:shd w:val="clear" w:color="auto" w:fill="BED6DB"/>
          </w:tcPr>
          <w:p w14:paraId="1307F1F9" w14:textId="77777777" w:rsidR="000D0BAD" w:rsidRDefault="000D0BAD" w:rsidP="00113575">
            <w:pPr>
              <w:pStyle w:val="TableHeading"/>
            </w:pPr>
            <w:r>
              <w:t>MRL</w:t>
            </w:r>
            <w:r w:rsidRPr="00007FF2">
              <w:t xml:space="preserve"> (mg/kg)</w:t>
            </w:r>
          </w:p>
        </w:tc>
        <w:tc>
          <w:tcPr>
            <w:tcW w:w="0" w:type="auto"/>
            <w:shd w:val="clear" w:color="auto" w:fill="BED6DB"/>
          </w:tcPr>
          <w:p w14:paraId="32DA8818" w14:textId="77777777" w:rsidR="000D0BAD" w:rsidRDefault="000D0BAD" w:rsidP="00113575">
            <w:pPr>
              <w:pStyle w:val="TableHeading"/>
              <w:jc w:val="right"/>
            </w:pPr>
            <w:r>
              <w:t>No.</w:t>
            </w:r>
            <w:r w:rsidRPr="00007FF2">
              <w:t xml:space="preserve"> of samples tested</w:t>
            </w:r>
          </w:p>
        </w:tc>
        <w:tc>
          <w:tcPr>
            <w:tcW w:w="0" w:type="auto"/>
            <w:shd w:val="clear" w:color="auto" w:fill="BED6DB"/>
          </w:tcPr>
          <w:p w14:paraId="04A3C1C3" w14:textId="750A2F90" w:rsidR="000D0BAD" w:rsidRDefault="000D0BAD" w:rsidP="00113575">
            <w:pPr>
              <w:pStyle w:val="TableHeading"/>
              <w:jc w:val="right"/>
            </w:pPr>
            <w:r w:rsidRPr="00007FF2">
              <w:t>&gt; LOR to ≤</w:t>
            </w:r>
            <w:r>
              <w:t> </w:t>
            </w:r>
            <w:r w:rsidRPr="00007FF2">
              <w:t xml:space="preserve"> MRL</w:t>
            </w:r>
          </w:p>
        </w:tc>
        <w:tc>
          <w:tcPr>
            <w:tcW w:w="0" w:type="auto"/>
            <w:shd w:val="clear" w:color="auto" w:fill="BED6DB"/>
          </w:tcPr>
          <w:p w14:paraId="397CD058" w14:textId="77777777" w:rsidR="000D0BAD" w:rsidRPr="00007FF2" w:rsidRDefault="000D0BAD" w:rsidP="00113575">
            <w:pPr>
              <w:pStyle w:val="TableHeading"/>
              <w:jc w:val="right"/>
            </w:pPr>
            <w:r>
              <w:t>&gt; MRL</w:t>
            </w:r>
          </w:p>
        </w:tc>
      </w:tr>
      <w:tr w:rsidR="000D0BAD" w14:paraId="6A2D7C7C" w14:textId="77777777" w:rsidTr="00113575">
        <w:tc>
          <w:tcPr>
            <w:tcW w:w="0" w:type="auto"/>
          </w:tcPr>
          <w:p w14:paraId="4672CF4E" w14:textId="3FC9B5DE" w:rsidR="000D0BAD" w:rsidRDefault="000D0BAD" w:rsidP="00113575">
            <w:pPr>
              <w:pStyle w:val="TableText"/>
              <w:tabs>
                <w:tab w:val="left" w:pos="666"/>
              </w:tabs>
            </w:pPr>
            <w:r w:rsidRPr="00B91BBC">
              <w:t>crystal violet</w:t>
            </w:r>
          </w:p>
        </w:tc>
        <w:tc>
          <w:tcPr>
            <w:tcW w:w="0" w:type="auto"/>
          </w:tcPr>
          <w:p w14:paraId="3D87CD5C" w14:textId="3852D200" w:rsidR="000D0BAD" w:rsidRDefault="000D0BAD" w:rsidP="00113575">
            <w:pPr>
              <w:pStyle w:val="TableText"/>
            </w:pPr>
            <w:r w:rsidRPr="00B91BBC">
              <w:t>Flesh</w:t>
            </w:r>
          </w:p>
        </w:tc>
        <w:tc>
          <w:tcPr>
            <w:tcW w:w="0" w:type="auto"/>
          </w:tcPr>
          <w:p w14:paraId="1DDE1D16" w14:textId="5C4F275C" w:rsidR="000D0BAD" w:rsidRDefault="000D0BAD" w:rsidP="00113575">
            <w:pPr>
              <w:pStyle w:val="TableText"/>
            </w:pPr>
            <w:r w:rsidRPr="00B91BBC">
              <w:t>0.0011</w:t>
            </w:r>
          </w:p>
        </w:tc>
        <w:tc>
          <w:tcPr>
            <w:tcW w:w="0" w:type="auto"/>
          </w:tcPr>
          <w:p w14:paraId="6D0EA696" w14:textId="63A5DAB2" w:rsidR="000D0BAD" w:rsidRDefault="000D0BAD" w:rsidP="00113575">
            <w:pPr>
              <w:pStyle w:val="TableText"/>
            </w:pPr>
            <w:r w:rsidRPr="00B91BBC">
              <w:t>Not Set</w:t>
            </w:r>
          </w:p>
        </w:tc>
        <w:tc>
          <w:tcPr>
            <w:tcW w:w="0" w:type="auto"/>
          </w:tcPr>
          <w:p w14:paraId="6619C146" w14:textId="6CC3DC8B" w:rsidR="000D0BAD" w:rsidRDefault="000D0BAD" w:rsidP="00113575">
            <w:pPr>
              <w:pStyle w:val="TableText"/>
              <w:jc w:val="right"/>
            </w:pPr>
            <w:r w:rsidRPr="00B91BBC">
              <w:t>1</w:t>
            </w:r>
          </w:p>
        </w:tc>
        <w:tc>
          <w:tcPr>
            <w:tcW w:w="0" w:type="auto"/>
          </w:tcPr>
          <w:p w14:paraId="05189325" w14:textId="30F0A055" w:rsidR="000D0BAD" w:rsidRDefault="000D0BAD" w:rsidP="00113575">
            <w:pPr>
              <w:pStyle w:val="TableText"/>
              <w:jc w:val="right"/>
            </w:pPr>
            <w:r w:rsidRPr="00B91BBC">
              <w:t>0</w:t>
            </w:r>
          </w:p>
        </w:tc>
        <w:tc>
          <w:tcPr>
            <w:tcW w:w="0" w:type="auto"/>
          </w:tcPr>
          <w:p w14:paraId="75AC3300" w14:textId="2EDD2F86" w:rsidR="000D0BAD" w:rsidRPr="00263A13" w:rsidRDefault="000D0BAD" w:rsidP="00113575">
            <w:pPr>
              <w:pStyle w:val="TableText"/>
              <w:jc w:val="right"/>
            </w:pPr>
            <w:r w:rsidRPr="00B91BBC">
              <w:t>0</w:t>
            </w:r>
          </w:p>
        </w:tc>
      </w:tr>
      <w:tr w:rsidR="000D0BAD" w14:paraId="3BC86F62" w14:textId="77777777" w:rsidTr="00113575">
        <w:tc>
          <w:tcPr>
            <w:tcW w:w="0" w:type="auto"/>
          </w:tcPr>
          <w:p w14:paraId="6E0D9A0E" w14:textId="7674E964" w:rsidR="000D0BAD" w:rsidRDefault="000D0BAD" w:rsidP="00113575">
            <w:pPr>
              <w:pStyle w:val="TableText"/>
            </w:pPr>
            <w:proofErr w:type="spellStart"/>
            <w:r w:rsidRPr="00B91BBC">
              <w:t>leucocrystal</w:t>
            </w:r>
            <w:proofErr w:type="spellEnd"/>
            <w:r w:rsidRPr="00B91BBC">
              <w:t xml:space="preserve"> violet</w:t>
            </w:r>
          </w:p>
        </w:tc>
        <w:tc>
          <w:tcPr>
            <w:tcW w:w="0" w:type="auto"/>
          </w:tcPr>
          <w:p w14:paraId="1ADBF257" w14:textId="7E2A86A1" w:rsidR="000D0BAD" w:rsidRDefault="000D0BAD" w:rsidP="00113575">
            <w:pPr>
              <w:pStyle w:val="TableText"/>
            </w:pPr>
            <w:r w:rsidRPr="00B91BBC">
              <w:t>Flesh</w:t>
            </w:r>
          </w:p>
        </w:tc>
        <w:tc>
          <w:tcPr>
            <w:tcW w:w="0" w:type="auto"/>
          </w:tcPr>
          <w:p w14:paraId="02ECB2C6" w14:textId="407BBE82" w:rsidR="000D0BAD" w:rsidRDefault="000D0BAD" w:rsidP="00113575">
            <w:pPr>
              <w:pStyle w:val="TableText"/>
            </w:pPr>
            <w:r w:rsidRPr="00B91BBC">
              <w:t>0.0013</w:t>
            </w:r>
          </w:p>
        </w:tc>
        <w:tc>
          <w:tcPr>
            <w:tcW w:w="0" w:type="auto"/>
          </w:tcPr>
          <w:p w14:paraId="4D930E20" w14:textId="664849FB" w:rsidR="000D0BAD" w:rsidRDefault="000D0BAD" w:rsidP="00113575">
            <w:pPr>
              <w:pStyle w:val="TableText"/>
            </w:pPr>
            <w:r w:rsidRPr="00B91BBC">
              <w:t>Not Set</w:t>
            </w:r>
          </w:p>
        </w:tc>
        <w:tc>
          <w:tcPr>
            <w:tcW w:w="0" w:type="auto"/>
          </w:tcPr>
          <w:p w14:paraId="1D91C44F" w14:textId="7E4B0A55" w:rsidR="000D0BAD" w:rsidRDefault="000D0BAD" w:rsidP="00113575">
            <w:pPr>
              <w:pStyle w:val="TableText"/>
              <w:jc w:val="right"/>
            </w:pPr>
            <w:r w:rsidRPr="00B91BBC">
              <w:t>1</w:t>
            </w:r>
          </w:p>
        </w:tc>
        <w:tc>
          <w:tcPr>
            <w:tcW w:w="0" w:type="auto"/>
          </w:tcPr>
          <w:p w14:paraId="7C24DDA4" w14:textId="1FD84B27" w:rsidR="000D0BAD" w:rsidRDefault="000D0BAD" w:rsidP="00113575">
            <w:pPr>
              <w:pStyle w:val="TableText"/>
              <w:jc w:val="right"/>
            </w:pPr>
            <w:r w:rsidRPr="00B91BBC">
              <w:t>0</w:t>
            </w:r>
          </w:p>
        </w:tc>
        <w:tc>
          <w:tcPr>
            <w:tcW w:w="0" w:type="auto"/>
          </w:tcPr>
          <w:p w14:paraId="1F2DD170" w14:textId="596D8E51" w:rsidR="000D0BAD" w:rsidRPr="00263A13" w:rsidRDefault="000D0BAD" w:rsidP="00113575">
            <w:pPr>
              <w:pStyle w:val="TableText"/>
              <w:jc w:val="right"/>
            </w:pPr>
            <w:r w:rsidRPr="00B91BBC">
              <w:t>0</w:t>
            </w:r>
          </w:p>
        </w:tc>
      </w:tr>
      <w:tr w:rsidR="000D0BAD" w14:paraId="3DB3B5DB" w14:textId="77777777" w:rsidTr="00113575">
        <w:tc>
          <w:tcPr>
            <w:tcW w:w="0" w:type="auto"/>
          </w:tcPr>
          <w:p w14:paraId="1365D733" w14:textId="5AF992F7" w:rsidR="000D0BAD" w:rsidRDefault="000D0BAD" w:rsidP="00113575">
            <w:pPr>
              <w:pStyle w:val="TableText"/>
            </w:pPr>
            <w:proofErr w:type="spellStart"/>
            <w:r w:rsidRPr="00B91BBC">
              <w:t>leucomalachite</w:t>
            </w:r>
            <w:proofErr w:type="spellEnd"/>
            <w:r w:rsidRPr="00B91BBC">
              <w:t xml:space="preserve"> green</w:t>
            </w:r>
          </w:p>
        </w:tc>
        <w:tc>
          <w:tcPr>
            <w:tcW w:w="0" w:type="auto"/>
          </w:tcPr>
          <w:p w14:paraId="44FD75C7" w14:textId="3387E9E5" w:rsidR="000D0BAD" w:rsidRDefault="000D0BAD" w:rsidP="00113575">
            <w:pPr>
              <w:pStyle w:val="TableText"/>
            </w:pPr>
            <w:r w:rsidRPr="00B91BBC">
              <w:t>Flesh</w:t>
            </w:r>
          </w:p>
        </w:tc>
        <w:tc>
          <w:tcPr>
            <w:tcW w:w="0" w:type="auto"/>
          </w:tcPr>
          <w:p w14:paraId="4A9C1A40" w14:textId="0024B9B5" w:rsidR="000D0BAD" w:rsidRDefault="000D0BAD" w:rsidP="00113575">
            <w:pPr>
              <w:pStyle w:val="TableText"/>
            </w:pPr>
            <w:r w:rsidRPr="00B91BBC">
              <w:t>0.0007</w:t>
            </w:r>
          </w:p>
        </w:tc>
        <w:tc>
          <w:tcPr>
            <w:tcW w:w="0" w:type="auto"/>
          </w:tcPr>
          <w:p w14:paraId="61A7E39D" w14:textId="1BF4FB1F" w:rsidR="000D0BAD" w:rsidRDefault="000D0BAD" w:rsidP="00113575">
            <w:pPr>
              <w:pStyle w:val="TableText"/>
            </w:pPr>
            <w:r w:rsidRPr="00B91BBC">
              <w:t>Not Set</w:t>
            </w:r>
          </w:p>
        </w:tc>
        <w:tc>
          <w:tcPr>
            <w:tcW w:w="0" w:type="auto"/>
          </w:tcPr>
          <w:p w14:paraId="00D3DA20" w14:textId="205287BE" w:rsidR="000D0BAD" w:rsidRDefault="000D0BAD" w:rsidP="00113575">
            <w:pPr>
              <w:pStyle w:val="TableText"/>
              <w:jc w:val="right"/>
            </w:pPr>
            <w:r w:rsidRPr="00B91BBC">
              <w:t>1</w:t>
            </w:r>
          </w:p>
        </w:tc>
        <w:tc>
          <w:tcPr>
            <w:tcW w:w="0" w:type="auto"/>
          </w:tcPr>
          <w:p w14:paraId="5A63BA2A" w14:textId="192E3DB9" w:rsidR="000D0BAD" w:rsidRDefault="000D0BAD" w:rsidP="00113575">
            <w:pPr>
              <w:pStyle w:val="TableText"/>
              <w:jc w:val="right"/>
            </w:pPr>
            <w:r w:rsidRPr="00B91BBC">
              <w:t>0</w:t>
            </w:r>
          </w:p>
        </w:tc>
        <w:tc>
          <w:tcPr>
            <w:tcW w:w="0" w:type="auto"/>
          </w:tcPr>
          <w:p w14:paraId="2B88E486" w14:textId="636BF54C" w:rsidR="000D0BAD" w:rsidRPr="00263A13" w:rsidRDefault="000D0BAD" w:rsidP="00113575">
            <w:pPr>
              <w:pStyle w:val="TableText"/>
              <w:jc w:val="right"/>
            </w:pPr>
            <w:r w:rsidRPr="00B91BBC">
              <w:t>0</w:t>
            </w:r>
          </w:p>
        </w:tc>
      </w:tr>
      <w:tr w:rsidR="000D0BAD" w14:paraId="09C4EE54" w14:textId="77777777" w:rsidTr="00113575">
        <w:tc>
          <w:tcPr>
            <w:tcW w:w="0" w:type="auto"/>
          </w:tcPr>
          <w:p w14:paraId="32546FD8" w14:textId="3FAE51EE" w:rsidR="000D0BAD" w:rsidRDefault="000D0BAD" w:rsidP="00113575">
            <w:pPr>
              <w:pStyle w:val="TableText"/>
            </w:pPr>
            <w:r w:rsidRPr="00B91BBC">
              <w:t>malachite green</w:t>
            </w:r>
          </w:p>
        </w:tc>
        <w:tc>
          <w:tcPr>
            <w:tcW w:w="0" w:type="auto"/>
          </w:tcPr>
          <w:p w14:paraId="6C5390C6" w14:textId="1D89F1D4" w:rsidR="000D0BAD" w:rsidRPr="00C10D8C" w:rsidRDefault="000D0BAD" w:rsidP="00113575">
            <w:pPr>
              <w:pStyle w:val="TableText"/>
            </w:pPr>
            <w:r w:rsidRPr="00B91BBC">
              <w:t>Flesh</w:t>
            </w:r>
          </w:p>
        </w:tc>
        <w:tc>
          <w:tcPr>
            <w:tcW w:w="0" w:type="auto"/>
          </w:tcPr>
          <w:p w14:paraId="5CE5FDEE" w14:textId="500F07BD" w:rsidR="000D0BAD" w:rsidRDefault="000D0BAD" w:rsidP="00113575">
            <w:pPr>
              <w:pStyle w:val="TableText"/>
            </w:pPr>
            <w:r w:rsidRPr="00B91BBC">
              <w:t>0.0008</w:t>
            </w:r>
          </w:p>
        </w:tc>
        <w:tc>
          <w:tcPr>
            <w:tcW w:w="0" w:type="auto"/>
          </w:tcPr>
          <w:p w14:paraId="7E4B72FE" w14:textId="6BA8C090" w:rsidR="000D0BAD" w:rsidRDefault="000D0BAD" w:rsidP="00113575">
            <w:pPr>
              <w:pStyle w:val="TableText"/>
            </w:pPr>
            <w:r w:rsidRPr="00B91BBC">
              <w:t>Not Set</w:t>
            </w:r>
          </w:p>
        </w:tc>
        <w:tc>
          <w:tcPr>
            <w:tcW w:w="0" w:type="auto"/>
          </w:tcPr>
          <w:p w14:paraId="2F876AD1" w14:textId="43F04B86" w:rsidR="000D0BAD" w:rsidRDefault="000D0BAD" w:rsidP="00113575">
            <w:pPr>
              <w:pStyle w:val="TableText"/>
              <w:jc w:val="right"/>
            </w:pPr>
            <w:r w:rsidRPr="00B91BBC">
              <w:t>1</w:t>
            </w:r>
          </w:p>
        </w:tc>
        <w:tc>
          <w:tcPr>
            <w:tcW w:w="0" w:type="auto"/>
          </w:tcPr>
          <w:p w14:paraId="7919A72B" w14:textId="748E2D37" w:rsidR="000D0BAD" w:rsidRDefault="000D0BAD" w:rsidP="00113575">
            <w:pPr>
              <w:pStyle w:val="TableText"/>
              <w:jc w:val="right"/>
            </w:pPr>
            <w:r w:rsidRPr="00B91BBC">
              <w:t>0</w:t>
            </w:r>
          </w:p>
        </w:tc>
        <w:tc>
          <w:tcPr>
            <w:tcW w:w="0" w:type="auto"/>
          </w:tcPr>
          <w:p w14:paraId="714F4989" w14:textId="2732D3E3" w:rsidR="000D0BAD" w:rsidRPr="00263A13" w:rsidRDefault="000D0BAD" w:rsidP="00113575">
            <w:pPr>
              <w:pStyle w:val="TableText"/>
              <w:jc w:val="right"/>
            </w:pPr>
            <w:r w:rsidRPr="00B91BBC">
              <w:t>0</w:t>
            </w:r>
          </w:p>
        </w:tc>
      </w:tr>
    </w:tbl>
    <w:p w14:paraId="039CA13E" w14:textId="77777777" w:rsidR="00E3208F" w:rsidRPr="00C460A1" w:rsidRDefault="00E3208F" w:rsidP="00D74FBE">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D74FBE">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D74FB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79ED56C" w:rsidR="00042624" w:rsidRDefault="00D74FBE" w:rsidP="00267841">
    <w:pPr>
      <w:pStyle w:val="Header"/>
    </w:pPr>
    <w:r>
      <w:t>Ocean Trout</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27E3"/>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4FBE"/>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7758D-B147-40BC-9322-3E62F1C9EE8B}"/>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A5391D4D-D4A8-4C6A-BE30-E2C3723F5C73}"/>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1694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3</cp:revision>
  <cp:lastPrinted>2016-10-18T05:07:00Z</cp:lastPrinted>
  <dcterms:created xsi:type="dcterms:W3CDTF">2016-12-14T21:50:00Z</dcterms:created>
  <dcterms:modified xsi:type="dcterms:W3CDTF">2016-12-14T21:51:00Z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