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52042" w14:textId="21FAA0F3" w:rsidR="001A3616" w:rsidRDefault="00BC10C2">
      <w:pPr>
        <w:pStyle w:val="Heading1"/>
      </w:pPr>
      <w:r>
        <w:t>Issues paper</w:t>
      </w:r>
    </w:p>
    <w:p w14:paraId="7D652043" w14:textId="55B1E807" w:rsidR="001A3616" w:rsidRPr="00BC10C2" w:rsidRDefault="003C588A">
      <w:pPr>
        <w:pStyle w:val="Subtitle"/>
      </w:pPr>
      <w:r>
        <w:t xml:space="preserve">Review </w:t>
      </w:r>
      <w:bookmarkStart w:id="0" w:name="_GoBack"/>
      <w:bookmarkEnd w:id="0"/>
      <w:r>
        <w:t xml:space="preserve">of the </w:t>
      </w:r>
      <w:r w:rsidR="00BC10C2">
        <w:t>Australian Standards for the Export of Livestock</w:t>
      </w:r>
      <w:r>
        <w:t>:</w:t>
      </w:r>
      <w:r w:rsidR="00BC10C2">
        <w:t xml:space="preserve"> </w:t>
      </w:r>
      <w:r>
        <w:t>A</w:t>
      </w:r>
      <w:r w:rsidR="00BC10C2">
        <w:t xml:space="preserve">ir </w:t>
      </w:r>
      <w:r>
        <w:t>Transport</w:t>
      </w:r>
    </w:p>
    <w:p w14:paraId="7D652044" w14:textId="36A25BFB" w:rsidR="001A3616" w:rsidRDefault="00BC10C2">
      <w:pPr>
        <w:pStyle w:val="Author"/>
        <w:rPr>
          <w:lang w:val="es-ES"/>
        </w:rPr>
      </w:pPr>
      <w:r w:rsidRPr="00BC10C2">
        <w:t>Technical Advisory Committee</w:t>
      </w:r>
      <w:r>
        <w:rPr>
          <w:lang w:val="es-ES"/>
        </w:rPr>
        <w:t xml:space="preserve"> </w:t>
      </w:r>
      <w:proofErr w:type="spellStart"/>
      <w:r w:rsidR="0000258C">
        <w:rPr>
          <w:lang w:val="es-ES"/>
        </w:rPr>
        <w:t>April</w:t>
      </w:r>
      <w:proofErr w:type="spellEnd"/>
      <w:r>
        <w:rPr>
          <w:lang w:val="es-ES"/>
        </w:rPr>
        <w:t xml:space="preserve"> 2019</w:t>
      </w:r>
    </w:p>
    <w:p w14:paraId="7D652045" w14:textId="3C648614" w:rsidR="001A3616" w:rsidRDefault="001A3616">
      <w:pPr>
        <w:pStyle w:val="AuthorOrganisationAffiliation"/>
        <w:tabs>
          <w:tab w:val="left" w:pos="7995"/>
        </w:tabs>
      </w:pPr>
    </w:p>
    <w:p w14:paraId="7D652046" w14:textId="77777777" w:rsidR="001A3616" w:rsidRDefault="00BC10C2">
      <w:pPr>
        <w:pStyle w:val="Picture"/>
      </w:pPr>
      <w:r>
        <w:drawing>
          <wp:inline distT="0" distB="0" distL="0" distR="0" wp14:anchorId="7D652335" wp14:editId="7D652336">
            <wp:extent cx="5765165" cy="5516245"/>
            <wp:effectExtent l="19050" t="0" r="698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65165" cy="5516245"/>
                    </a:xfrm>
                    <a:prstGeom prst="rect">
                      <a:avLst/>
                    </a:prstGeom>
                    <a:noFill/>
                    <a:ln w="9525">
                      <a:noFill/>
                      <a:miter lim="800000"/>
                      <a:headEnd/>
                      <a:tailEnd/>
                    </a:ln>
                  </pic:spPr>
                </pic:pic>
              </a:graphicData>
            </a:graphic>
          </wp:inline>
        </w:drawing>
      </w:r>
    </w:p>
    <w:p w14:paraId="7D652047" w14:textId="77777777" w:rsidR="001A3616" w:rsidRDefault="00BC10C2">
      <w:pPr>
        <w:pStyle w:val="Normalsmall"/>
      </w:pPr>
      <w:r>
        <w:br w:type="page"/>
      </w:r>
      <w:r>
        <w:lastRenderedPageBreak/>
        <w:t>© Commonwealth of Australia 2019</w:t>
      </w:r>
    </w:p>
    <w:p w14:paraId="7D652048" w14:textId="77777777" w:rsidR="001A3616" w:rsidRDefault="00BC10C2">
      <w:pPr>
        <w:pStyle w:val="Normalsmall"/>
        <w:rPr>
          <w:rStyle w:val="Strong"/>
        </w:rPr>
      </w:pPr>
      <w:r>
        <w:rPr>
          <w:rStyle w:val="Strong"/>
        </w:rPr>
        <w:t>Ownership of intellectual property rights</w:t>
      </w:r>
    </w:p>
    <w:p w14:paraId="7D652049" w14:textId="77777777" w:rsidR="001A3616" w:rsidRDefault="00BC10C2">
      <w:pPr>
        <w:pStyle w:val="Normalsmall"/>
      </w:pPr>
      <w:r>
        <w:t>Unless otherwise noted, copyright (and any other intellectual property rights, if any) in this publication is owned by the Commonwealth of Australia (referred to as the Commonwealth).</w:t>
      </w:r>
    </w:p>
    <w:p w14:paraId="7D65204A" w14:textId="77777777" w:rsidR="001A3616" w:rsidRDefault="00BC10C2">
      <w:pPr>
        <w:pStyle w:val="Normalsmall"/>
        <w:rPr>
          <w:rStyle w:val="Strong"/>
        </w:rPr>
      </w:pPr>
      <w:proofErr w:type="gramStart"/>
      <w:r>
        <w:rPr>
          <w:rStyle w:val="Strong"/>
        </w:rPr>
        <w:t>Creative Commons</w:t>
      </w:r>
      <w:proofErr w:type="gramEnd"/>
      <w:r>
        <w:rPr>
          <w:rStyle w:val="Strong"/>
        </w:rPr>
        <w:t xml:space="preserve"> licence</w:t>
      </w:r>
    </w:p>
    <w:p w14:paraId="7D65204B" w14:textId="77777777" w:rsidR="001A3616" w:rsidRDefault="00BC10C2">
      <w:pPr>
        <w:pStyle w:val="Normalsmall"/>
      </w:pPr>
      <w:r>
        <w:t xml:space="preserve">All material in this publication is licensed under a Creative </w:t>
      </w:r>
      <w:hyperlink r:id="rId12" w:history="1">
        <w:r>
          <w:rPr>
            <w:rStyle w:val="Hyperlink"/>
          </w:rPr>
          <w:t>Commons Attribution 4.0 International Licence</w:t>
        </w:r>
      </w:hyperlink>
      <w:r>
        <w:t xml:space="preserve"> except content supplied by third parties, logos and the Commonwealth Coat of Arms.</w:t>
      </w:r>
    </w:p>
    <w:p w14:paraId="7D65204C" w14:textId="77777777" w:rsidR="001A3616" w:rsidRDefault="00BC10C2">
      <w:pPr>
        <w:pStyle w:val="Normalsmall"/>
      </w:pPr>
      <w:r>
        <w:t xml:space="preserve">Inquiries about the licence and any use of this document should be emailed to </w:t>
      </w:r>
      <w:hyperlink r:id="rId13" w:history="1">
        <w:r>
          <w:rPr>
            <w:rStyle w:val="Hyperlink"/>
          </w:rPr>
          <w:t>copyright@agriculture.gov.au</w:t>
        </w:r>
      </w:hyperlink>
      <w:r>
        <w:t>.</w:t>
      </w:r>
    </w:p>
    <w:p w14:paraId="7D65204D" w14:textId="77777777" w:rsidR="001A3616" w:rsidRDefault="00BC10C2">
      <w:pPr>
        <w:pStyle w:val="Normalsmall"/>
      </w:pPr>
      <w:r>
        <w:rPr>
          <w:noProof/>
          <w:lang w:eastAsia="en-AU"/>
        </w:rPr>
        <w:drawing>
          <wp:inline distT="0" distB="0" distL="0" distR="0" wp14:anchorId="7D652337" wp14:editId="7D652338">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D65204E" w14:textId="77777777" w:rsidR="001A3616" w:rsidRDefault="00BC10C2">
      <w:pPr>
        <w:pStyle w:val="Normalsmall"/>
        <w:rPr>
          <w:rStyle w:val="Strong"/>
        </w:rPr>
      </w:pPr>
      <w:r>
        <w:rPr>
          <w:rStyle w:val="Strong"/>
        </w:rPr>
        <w:t>Cataloguing data</w:t>
      </w:r>
    </w:p>
    <w:p w14:paraId="7D65204F" w14:textId="0E2FD3F8" w:rsidR="001A3616" w:rsidRDefault="00BC10C2">
      <w:pPr>
        <w:pStyle w:val="Normalsmall"/>
      </w:pPr>
      <w:r w:rsidRPr="0000258C">
        <w:t xml:space="preserve">This publication (and any material sourced from it) should be attributed as: </w:t>
      </w:r>
      <w:r w:rsidR="0000258C">
        <w:t>t</w:t>
      </w:r>
      <w:r w:rsidR="0000258C" w:rsidRPr="0000258C">
        <w:t>he ASEL Review Technical Advisory Committee</w:t>
      </w:r>
      <w:r w:rsidRPr="0000258C">
        <w:t xml:space="preserve">, </w:t>
      </w:r>
      <w:r w:rsidR="0000258C" w:rsidRPr="0000258C">
        <w:rPr>
          <w:i/>
        </w:rPr>
        <w:t>Australian Standards for the Export of Livestock air review</w:t>
      </w:r>
      <w:r>
        <w:t xml:space="preserve">, Department of Agriculture and Water Resources, Canberra, </w:t>
      </w:r>
      <w:r w:rsidR="0000258C">
        <w:t>April 2019</w:t>
      </w:r>
      <w:r>
        <w:t>.</w:t>
      </w:r>
    </w:p>
    <w:p w14:paraId="7D652050" w14:textId="0819C549" w:rsidR="001A3616" w:rsidRPr="00AD5074" w:rsidRDefault="00BC10C2">
      <w:pPr>
        <w:pStyle w:val="Normalsmall"/>
      </w:pPr>
      <w:r w:rsidRPr="00AD5074">
        <w:t xml:space="preserve">ISBN </w:t>
      </w:r>
      <w:r w:rsidR="00AD5074" w:rsidRPr="00AD5074">
        <w:t>978</w:t>
      </w:r>
      <w:r w:rsidRPr="00AD5074">
        <w:t>-</w:t>
      </w:r>
      <w:r w:rsidR="00AD5074" w:rsidRPr="00AD5074">
        <w:t>1</w:t>
      </w:r>
      <w:r w:rsidRPr="00AD5074">
        <w:t>-</w:t>
      </w:r>
      <w:r w:rsidR="00AD5074" w:rsidRPr="00AD5074">
        <w:t>76003</w:t>
      </w:r>
      <w:r w:rsidRPr="00AD5074">
        <w:t>-</w:t>
      </w:r>
      <w:r w:rsidR="00AD5074" w:rsidRPr="00AD5074">
        <w:t>204</w:t>
      </w:r>
      <w:r w:rsidRPr="00AD5074">
        <w:t>-</w:t>
      </w:r>
      <w:r w:rsidR="00AD5074" w:rsidRPr="00AD5074">
        <w:t xml:space="preserve">3 </w:t>
      </w:r>
    </w:p>
    <w:p w14:paraId="7D652051" w14:textId="5CC21BDD" w:rsidR="001A3616" w:rsidRDefault="00BC10C2">
      <w:pPr>
        <w:pStyle w:val="Normalsmall"/>
      </w:pPr>
      <w:r>
        <w:t xml:space="preserve">This publication is available at </w:t>
      </w:r>
      <w:r w:rsidR="0000258C" w:rsidRPr="0000258C">
        <w:rPr>
          <w:rStyle w:val="Hyperlink"/>
        </w:rPr>
        <w:t>https://haveyoursay.agriculture.gov.au/review-asel</w:t>
      </w:r>
    </w:p>
    <w:p w14:paraId="7D652052" w14:textId="77777777" w:rsidR="001A3616" w:rsidRDefault="00BC10C2">
      <w:pPr>
        <w:pStyle w:val="Normalsmall"/>
        <w:spacing w:after="0"/>
      </w:pPr>
      <w:r>
        <w:t>Department of Agriculture and Water Resources</w:t>
      </w:r>
    </w:p>
    <w:p w14:paraId="7D652053" w14:textId="77777777" w:rsidR="001A3616" w:rsidRDefault="00BC10C2">
      <w:pPr>
        <w:pStyle w:val="Normalsmall"/>
        <w:spacing w:after="0"/>
      </w:pPr>
      <w:r>
        <w:t>GPO Box 858 Canberra ACT 2601</w:t>
      </w:r>
    </w:p>
    <w:p w14:paraId="7D652054" w14:textId="77777777" w:rsidR="001A3616" w:rsidRDefault="00BC10C2">
      <w:pPr>
        <w:pStyle w:val="Normalsmall"/>
        <w:spacing w:after="0"/>
      </w:pPr>
      <w:r>
        <w:t>Telephone 1800 900 090</w:t>
      </w:r>
    </w:p>
    <w:p w14:paraId="7D652055" w14:textId="77777777" w:rsidR="001A3616" w:rsidRDefault="00BC10C2">
      <w:pPr>
        <w:pStyle w:val="Normalsmall"/>
      </w:pPr>
      <w:r>
        <w:t xml:space="preserve">Web </w:t>
      </w:r>
      <w:hyperlink r:id="rId15" w:history="1">
        <w:r>
          <w:rPr>
            <w:rStyle w:val="Hyperlink"/>
          </w:rPr>
          <w:t>agriculture.gov.au</w:t>
        </w:r>
      </w:hyperlink>
    </w:p>
    <w:p w14:paraId="7D652056" w14:textId="77777777" w:rsidR="001A3616" w:rsidRDefault="00BC10C2">
      <w:pPr>
        <w:pStyle w:val="Normalsmall"/>
      </w:pPr>
      <w:r>
        <w:t>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D652059" w14:textId="1AEFAD56" w:rsidR="001A3616" w:rsidRDefault="00BC10C2">
      <w:pPr>
        <w:pStyle w:val="Heading2"/>
        <w:numPr>
          <w:ilvl w:val="0"/>
          <w:numId w:val="0"/>
        </w:numPr>
        <w:ind w:left="709" w:hanging="709"/>
      </w:pPr>
      <w:bookmarkStart w:id="1" w:name="_Toc5804980"/>
      <w:bookmarkStart w:id="2" w:name="_Toc430782148"/>
      <w:r>
        <w:lastRenderedPageBreak/>
        <w:t>Foreword</w:t>
      </w:r>
      <w:bookmarkEnd w:id="1"/>
      <w:r>
        <w:t xml:space="preserve"> </w:t>
      </w:r>
      <w:bookmarkEnd w:id="2"/>
    </w:p>
    <w:p w14:paraId="77911204" w14:textId="6E1193F3" w:rsidR="00BC10C2" w:rsidRDefault="00BC10C2" w:rsidP="00BC10C2">
      <w:r>
        <w:t xml:space="preserve">The Australian Standards for the Export of Livestock v2.3 (ASEL) set out the requirements to ensure animals are fit to export and manage the risks to animals’ health and welfare throughout the export voyage. The Technical Advisory Committee (the committee) has been appointed by the Department of Agriculture and Water Resources (the department) to review the standards. </w:t>
      </w:r>
      <w:r w:rsidRPr="00BC10C2">
        <w:t>The purpose of this review is to ensure the standards remain fit for purpose and reflect the latest science.</w:t>
      </w:r>
    </w:p>
    <w:p w14:paraId="136D144C" w14:textId="02D16CCB" w:rsidR="00BC10C2" w:rsidRDefault="00BC10C2" w:rsidP="00BC10C2">
      <w:r>
        <w:t>The committee u</w:t>
      </w:r>
      <w:r w:rsidR="003C588A">
        <w:t xml:space="preserve">ndertook a review of the ASEL for livestock exported by sea </w:t>
      </w:r>
      <w:r>
        <w:t xml:space="preserve">in 2018. The committee provided </w:t>
      </w:r>
      <w:r w:rsidR="00936B23">
        <w:t xml:space="preserve">its </w:t>
      </w:r>
      <w:r>
        <w:t xml:space="preserve">final report </w:t>
      </w:r>
      <w:r w:rsidR="003C588A">
        <w:t xml:space="preserve">Review of the </w:t>
      </w:r>
      <w:r>
        <w:t xml:space="preserve">ASEL: </w:t>
      </w:r>
      <w:r w:rsidR="003C588A">
        <w:t>S</w:t>
      </w:r>
      <w:r>
        <w:t xml:space="preserve">ea </w:t>
      </w:r>
      <w:r w:rsidR="003C588A">
        <w:t>T</w:t>
      </w:r>
      <w:r>
        <w:t xml:space="preserve">ransport and draft reformatted standards to the department in December 2018. </w:t>
      </w:r>
      <w:r w:rsidRPr="00BC10C2">
        <w:t>The committee consulted widely in forming its views. It also considered the findings of a literature review commissioned by the department. On the basis of information received, and its own analysis, the committee recommended a number of changes to the standards to help ensure the welfare of animals.</w:t>
      </w:r>
    </w:p>
    <w:p w14:paraId="4D748F1D" w14:textId="45A10685" w:rsidR="00BC10C2" w:rsidRDefault="00BC10C2" w:rsidP="00BC10C2">
      <w:r>
        <w:t>The committee is now undertaking a review of the ASEL</w:t>
      </w:r>
      <w:r w:rsidR="003C588A">
        <w:t xml:space="preserve"> for livestock exported by</w:t>
      </w:r>
      <w:r>
        <w:t xml:space="preserve"> air. To help prepare the draft report, the </w:t>
      </w:r>
      <w:r w:rsidR="00553293">
        <w:t>c</w:t>
      </w:r>
      <w:r>
        <w:t>ommittee is seeking:</w:t>
      </w:r>
    </w:p>
    <w:p w14:paraId="0BA31ED2" w14:textId="0F25057E" w:rsidR="00BC10C2" w:rsidRDefault="00876FC7" w:rsidP="00BC10C2">
      <w:pPr>
        <w:pStyle w:val="ListBullet"/>
      </w:pPr>
      <w:r>
        <w:t>y</w:t>
      </w:r>
      <w:r w:rsidR="00BC10C2">
        <w:t xml:space="preserve">our views on issues relating to livestock prepared </w:t>
      </w:r>
      <w:r>
        <w:t>for export and exported by air</w:t>
      </w:r>
    </w:p>
    <w:p w14:paraId="0BE220D4" w14:textId="18026759" w:rsidR="00BC10C2" w:rsidRDefault="00876FC7" w:rsidP="00BC10C2">
      <w:pPr>
        <w:pStyle w:val="ListBullet"/>
      </w:pPr>
      <w:proofErr w:type="gramStart"/>
      <w:r>
        <w:t>a</w:t>
      </w:r>
      <w:r w:rsidR="00BC10C2">
        <w:t>ny</w:t>
      </w:r>
      <w:proofErr w:type="gramEnd"/>
      <w:r w:rsidR="00BC10C2">
        <w:t xml:space="preserve"> additional research projects or publications, and the provision of any economic data that might relate to these issues. </w:t>
      </w:r>
    </w:p>
    <w:p w14:paraId="4EB6F557" w14:textId="6021A21E" w:rsidR="00BC10C2" w:rsidRDefault="00BC10C2" w:rsidP="00BC10C2">
      <w:r>
        <w:t>This issues paper offers guidance on how to provide feedback to the committee.</w:t>
      </w:r>
    </w:p>
    <w:p w14:paraId="7D652064" w14:textId="77777777" w:rsidR="001A3616" w:rsidRDefault="00BC10C2">
      <w:pPr>
        <w:spacing w:after="0" w:line="240" w:lineRule="auto"/>
      </w:pPr>
      <w:r>
        <w:br w:type="page"/>
      </w:r>
    </w:p>
    <w:sdt>
      <w:sdtPr>
        <w:rPr>
          <w:rFonts w:ascii="Cambria" w:eastAsiaTheme="minorHAnsi" w:hAnsi="Cambria"/>
          <w:b/>
          <w:bCs w:val="0"/>
          <w:noProof/>
          <w:color w:val="auto"/>
          <w:sz w:val="22"/>
          <w:szCs w:val="22"/>
          <w:lang w:eastAsia="en-US"/>
        </w:rPr>
        <w:id w:val="-760297017"/>
        <w:docPartObj>
          <w:docPartGallery w:val="Table of Contents"/>
          <w:docPartUnique/>
        </w:docPartObj>
      </w:sdtPr>
      <w:sdtEndPr/>
      <w:sdtContent>
        <w:p w14:paraId="7D652065" w14:textId="5EE0E10F" w:rsidR="001A3616" w:rsidRDefault="00BC10C2">
          <w:pPr>
            <w:pStyle w:val="TOCHeading"/>
          </w:pPr>
          <w:r>
            <w:t>Contents</w:t>
          </w:r>
        </w:p>
        <w:p w14:paraId="3681E349" w14:textId="77777777" w:rsidR="008C6B67" w:rsidRDefault="00BC10C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5804980" w:history="1">
            <w:r w:rsidR="008C6B67" w:rsidRPr="005543FF">
              <w:rPr>
                <w:rStyle w:val="Hyperlink"/>
              </w:rPr>
              <w:t>Foreword</w:t>
            </w:r>
            <w:r w:rsidR="008C6B67">
              <w:rPr>
                <w:webHidden/>
              </w:rPr>
              <w:tab/>
            </w:r>
            <w:r w:rsidR="008C6B67">
              <w:rPr>
                <w:webHidden/>
              </w:rPr>
              <w:fldChar w:fldCharType="begin"/>
            </w:r>
            <w:r w:rsidR="008C6B67">
              <w:rPr>
                <w:webHidden/>
              </w:rPr>
              <w:instrText xml:space="preserve"> PAGEREF _Toc5804980 \h </w:instrText>
            </w:r>
            <w:r w:rsidR="008C6B67">
              <w:rPr>
                <w:webHidden/>
              </w:rPr>
            </w:r>
            <w:r w:rsidR="008C6B67">
              <w:rPr>
                <w:webHidden/>
              </w:rPr>
              <w:fldChar w:fldCharType="separate"/>
            </w:r>
            <w:r w:rsidR="008C6B67">
              <w:rPr>
                <w:webHidden/>
              </w:rPr>
              <w:t>iii</w:t>
            </w:r>
            <w:r w:rsidR="008C6B67">
              <w:rPr>
                <w:webHidden/>
              </w:rPr>
              <w:fldChar w:fldCharType="end"/>
            </w:r>
          </w:hyperlink>
        </w:p>
        <w:p w14:paraId="2FF941A9" w14:textId="77777777" w:rsidR="008C6B67" w:rsidRDefault="00535A3D">
          <w:pPr>
            <w:pStyle w:val="TOC1"/>
            <w:rPr>
              <w:rFonts w:asciiTheme="minorHAnsi" w:eastAsiaTheme="minorEastAsia" w:hAnsiTheme="minorHAnsi"/>
              <w:b w:val="0"/>
              <w:lang w:eastAsia="en-AU"/>
            </w:rPr>
          </w:pPr>
          <w:hyperlink w:anchor="_Toc5804981" w:history="1">
            <w:r w:rsidR="008C6B67" w:rsidRPr="005543FF">
              <w:rPr>
                <w:rStyle w:val="Hyperlink"/>
              </w:rPr>
              <w:t>Consultation</w:t>
            </w:r>
            <w:r w:rsidR="008C6B67">
              <w:rPr>
                <w:webHidden/>
              </w:rPr>
              <w:tab/>
            </w:r>
            <w:r w:rsidR="008C6B67">
              <w:rPr>
                <w:webHidden/>
              </w:rPr>
              <w:fldChar w:fldCharType="begin"/>
            </w:r>
            <w:r w:rsidR="008C6B67">
              <w:rPr>
                <w:webHidden/>
              </w:rPr>
              <w:instrText xml:space="preserve"> PAGEREF _Toc5804981 \h </w:instrText>
            </w:r>
            <w:r w:rsidR="008C6B67">
              <w:rPr>
                <w:webHidden/>
              </w:rPr>
            </w:r>
            <w:r w:rsidR="008C6B67">
              <w:rPr>
                <w:webHidden/>
              </w:rPr>
              <w:fldChar w:fldCharType="separate"/>
            </w:r>
            <w:r w:rsidR="008C6B67">
              <w:rPr>
                <w:webHidden/>
              </w:rPr>
              <w:t>vi</w:t>
            </w:r>
            <w:r w:rsidR="008C6B67">
              <w:rPr>
                <w:webHidden/>
              </w:rPr>
              <w:fldChar w:fldCharType="end"/>
            </w:r>
          </w:hyperlink>
        </w:p>
        <w:p w14:paraId="0858B795" w14:textId="77777777" w:rsidR="008C6B67" w:rsidRDefault="00535A3D">
          <w:pPr>
            <w:pStyle w:val="TOC2"/>
            <w:tabs>
              <w:tab w:val="left" w:pos="1100"/>
            </w:tabs>
            <w:rPr>
              <w:rFonts w:asciiTheme="minorHAnsi" w:eastAsiaTheme="minorEastAsia" w:hAnsiTheme="minorHAnsi"/>
              <w:lang w:eastAsia="en-AU"/>
            </w:rPr>
          </w:pPr>
          <w:hyperlink w:anchor="_Toc5804982" w:history="1">
            <w:r w:rsidR="008C6B67" w:rsidRPr="005543FF">
              <w:rPr>
                <w:rStyle w:val="Hyperlink"/>
              </w:rPr>
              <w:t>1.1</w:t>
            </w:r>
            <w:r w:rsidR="008C6B67">
              <w:rPr>
                <w:rFonts w:asciiTheme="minorHAnsi" w:eastAsiaTheme="minorEastAsia" w:hAnsiTheme="minorHAnsi"/>
                <w:lang w:eastAsia="en-AU"/>
              </w:rPr>
              <w:tab/>
            </w:r>
            <w:r w:rsidR="008C6B67" w:rsidRPr="005543FF">
              <w:rPr>
                <w:rStyle w:val="Hyperlink"/>
              </w:rPr>
              <w:t>Making submissions</w:t>
            </w:r>
            <w:r w:rsidR="008C6B67">
              <w:rPr>
                <w:webHidden/>
              </w:rPr>
              <w:tab/>
            </w:r>
            <w:r w:rsidR="008C6B67">
              <w:rPr>
                <w:webHidden/>
              </w:rPr>
              <w:fldChar w:fldCharType="begin"/>
            </w:r>
            <w:r w:rsidR="008C6B67">
              <w:rPr>
                <w:webHidden/>
              </w:rPr>
              <w:instrText xml:space="preserve"> PAGEREF _Toc5804982 \h </w:instrText>
            </w:r>
            <w:r w:rsidR="008C6B67">
              <w:rPr>
                <w:webHidden/>
              </w:rPr>
            </w:r>
            <w:r w:rsidR="008C6B67">
              <w:rPr>
                <w:webHidden/>
              </w:rPr>
              <w:fldChar w:fldCharType="separate"/>
            </w:r>
            <w:r w:rsidR="008C6B67">
              <w:rPr>
                <w:webHidden/>
              </w:rPr>
              <w:t>1</w:t>
            </w:r>
            <w:r w:rsidR="008C6B67">
              <w:rPr>
                <w:webHidden/>
              </w:rPr>
              <w:fldChar w:fldCharType="end"/>
            </w:r>
          </w:hyperlink>
        </w:p>
        <w:p w14:paraId="4E8771AC" w14:textId="77777777" w:rsidR="008C6B67" w:rsidRDefault="00535A3D">
          <w:pPr>
            <w:pStyle w:val="TOC2"/>
            <w:tabs>
              <w:tab w:val="left" w:pos="1100"/>
            </w:tabs>
            <w:rPr>
              <w:rFonts w:asciiTheme="minorHAnsi" w:eastAsiaTheme="minorEastAsia" w:hAnsiTheme="minorHAnsi"/>
              <w:lang w:eastAsia="en-AU"/>
            </w:rPr>
          </w:pPr>
          <w:hyperlink w:anchor="_Toc5804983" w:history="1">
            <w:r w:rsidR="008C6B67" w:rsidRPr="005543FF">
              <w:rPr>
                <w:rStyle w:val="Hyperlink"/>
              </w:rPr>
              <w:t>1.2</w:t>
            </w:r>
            <w:r w:rsidR="008C6B67">
              <w:rPr>
                <w:rFonts w:asciiTheme="minorHAnsi" w:eastAsiaTheme="minorEastAsia" w:hAnsiTheme="minorHAnsi"/>
                <w:lang w:eastAsia="en-AU"/>
              </w:rPr>
              <w:tab/>
            </w:r>
            <w:r w:rsidR="008C6B67" w:rsidRPr="005543FF">
              <w:rPr>
                <w:rStyle w:val="Hyperlink"/>
              </w:rPr>
              <w:t>Publication of submissions</w:t>
            </w:r>
            <w:r w:rsidR="008C6B67">
              <w:rPr>
                <w:webHidden/>
              </w:rPr>
              <w:tab/>
            </w:r>
            <w:r w:rsidR="008C6B67">
              <w:rPr>
                <w:webHidden/>
              </w:rPr>
              <w:fldChar w:fldCharType="begin"/>
            </w:r>
            <w:r w:rsidR="008C6B67">
              <w:rPr>
                <w:webHidden/>
              </w:rPr>
              <w:instrText xml:space="preserve"> PAGEREF _Toc5804983 \h </w:instrText>
            </w:r>
            <w:r w:rsidR="008C6B67">
              <w:rPr>
                <w:webHidden/>
              </w:rPr>
            </w:r>
            <w:r w:rsidR="008C6B67">
              <w:rPr>
                <w:webHidden/>
              </w:rPr>
              <w:fldChar w:fldCharType="separate"/>
            </w:r>
            <w:r w:rsidR="008C6B67">
              <w:rPr>
                <w:webHidden/>
              </w:rPr>
              <w:t>1</w:t>
            </w:r>
            <w:r w:rsidR="008C6B67">
              <w:rPr>
                <w:webHidden/>
              </w:rPr>
              <w:fldChar w:fldCharType="end"/>
            </w:r>
          </w:hyperlink>
        </w:p>
        <w:p w14:paraId="3D20A335" w14:textId="77777777" w:rsidR="008C6B67" w:rsidRDefault="00535A3D">
          <w:pPr>
            <w:pStyle w:val="TOC1"/>
            <w:rPr>
              <w:rFonts w:asciiTheme="minorHAnsi" w:eastAsiaTheme="minorEastAsia" w:hAnsiTheme="minorHAnsi"/>
              <w:b w:val="0"/>
              <w:lang w:eastAsia="en-AU"/>
            </w:rPr>
          </w:pPr>
          <w:hyperlink w:anchor="_Toc5804984" w:history="1">
            <w:r w:rsidR="008C6B67" w:rsidRPr="005543FF">
              <w:rPr>
                <w:rStyle w:val="Hyperlink"/>
                <w14:scene3d>
                  <w14:camera w14:prst="orthographicFront"/>
                  <w14:lightRig w14:rig="threePt" w14:dir="t">
                    <w14:rot w14:lat="0" w14:lon="0" w14:rev="0"/>
                  </w14:lightRig>
                </w14:scene3d>
              </w:rPr>
              <w:t>2</w:t>
            </w:r>
            <w:r w:rsidR="008C6B67">
              <w:rPr>
                <w:rFonts w:asciiTheme="minorHAnsi" w:eastAsiaTheme="minorEastAsia" w:hAnsiTheme="minorHAnsi"/>
                <w:b w:val="0"/>
                <w:lang w:eastAsia="en-AU"/>
              </w:rPr>
              <w:tab/>
            </w:r>
            <w:r w:rsidR="008C6B67" w:rsidRPr="005543FF">
              <w:rPr>
                <w:rStyle w:val="Hyperlink"/>
              </w:rPr>
              <w:t>Introduction</w:t>
            </w:r>
            <w:r w:rsidR="008C6B67">
              <w:rPr>
                <w:webHidden/>
              </w:rPr>
              <w:tab/>
            </w:r>
            <w:r w:rsidR="008C6B67">
              <w:rPr>
                <w:webHidden/>
              </w:rPr>
              <w:fldChar w:fldCharType="begin"/>
            </w:r>
            <w:r w:rsidR="008C6B67">
              <w:rPr>
                <w:webHidden/>
              </w:rPr>
              <w:instrText xml:space="preserve"> PAGEREF _Toc5804984 \h </w:instrText>
            </w:r>
            <w:r w:rsidR="008C6B67">
              <w:rPr>
                <w:webHidden/>
              </w:rPr>
            </w:r>
            <w:r w:rsidR="008C6B67">
              <w:rPr>
                <w:webHidden/>
              </w:rPr>
              <w:fldChar w:fldCharType="separate"/>
            </w:r>
            <w:r w:rsidR="008C6B67">
              <w:rPr>
                <w:webHidden/>
              </w:rPr>
              <w:t>2</w:t>
            </w:r>
            <w:r w:rsidR="008C6B67">
              <w:rPr>
                <w:webHidden/>
              </w:rPr>
              <w:fldChar w:fldCharType="end"/>
            </w:r>
          </w:hyperlink>
        </w:p>
        <w:p w14:paraId="28220C49" w14:textId="77777777" w:rsidR="008C6B67" w:rsidRDefault="00535A3D">
          <w:pPr>
            <w:pStyle w:val="TOC2"/>
            <w:tabs>
              <w:tab w:val="left" w:pos="1100"/>
            </w:tabs>
            <w:rPr>
              <w:rFonts w:asciiTheme="minorHAnsi" w:eastAsiaTheme="minorEastAsia" w:hAnsiTheme="minorHAnsi"/>
              <w:lang w:eastAsia="en-AU"/>
            </w:rPr>
          </w:pPr>
          <w:hyperlink w:anchor="_Toc5804985" w:history="1">
            <w:r w:rsidR="008C6B67" w:rsidRPr="005543FF">
              <w:rPr>
                <w:rStyle w:val="Hyperlink"/>
                <w:lang w:eastAsia="ja-JP"/>
              </w:rPr>
              <w:t>2.1</w:t>
            </w:r>
            <w:r w:rsidR="008C6B67">
              <w:rPr>
                <w:rFonts w:asciiTheme="minorHAnsi" w:eastAsiaTheme="minorEastAsia" w:hAnsiTheme="minorHAnsi"/>
                <w:lang w:eastAsia="en-AU"/>
              </w:rPr>
              <w:tab/>
            </w:r>
            <w:r w:rsidR="008C6B67" w:rsidRPr="005543FF">
              <w:rPr>
                <w:rStyle w:val="Hyperlink"/>
                <w:lang w:eastAsia="ja-JP"/>
              </w:rPr>
              <w:t>What is the problem we are trying to solve?</w:t>
            </w:r>
            <w:r w:rsidR="008C6B67">
              <w:rPr>
                <w:webHidden/>
              </w:rPr>
              <w:tab/>
            </w:r>
            <w:r w:rsidR="008C6B67">
              <w:rPr>
                <w:webHidden/>
              </w:rPr>
              <w:fldChar w:fldCharType="begin"/>
            </w:r>
            <w:r w:rsidR="008C6B67">
              <w:rPr>
                <w:webHidden/>
              </w:rPr>
              <w:instrText xml:space="preserve"> PAGEREF _Toc5804985 \h </w:instrText>
            </w:r>
            <w:r w:rsidR="008C6B67">
              <w:rPr>
                <w:webHidden/>
              </w:rPr>
            </w:r>
            <w:r w:rsidR="008C6B67">
              <w:rPr>
                <w:webHidden/>
              </w:rPr>
              <w:fldChar w:fldCharType="separate"/>
            </w:r>
            <w:r w:rsidR="008C6B67">
              <w:rPr>
                <w:webHidden/>
              </w:rPr>
              <w:t>2</w:t>
            </w:r>
            <w:r w:rsidR="008C6B67">
              <w:rPr>
                <w:webHidden/>
              </w:rPr>
              <w:fldChar w:fldCharType="end"/>
            </w:r>
          </w:hyperlink>
        </w:p>
        <w:p w14:paraId="3D3E12CE" w14:textId="77777777" w:rsidR="008C6B67" w:rsidRDefault="00535A3D">
          <w:pPr>
            <w:pStyle w:val="TOC2"/>
            <w:tabs>
              <w:tab w:val="left" w:pos="1100"/>
            </w:tabs>
            <w:rPr>
              <w:rFonts w:asciiTheme="minorHAnsi" w:eastAsiaTheme="minorEastAsia" w:hAnsiTheme="minorHAnsi"/>
              <w:lang w:eastAsia="en-AU"/>
            </w:rPr>
          </w:pPr>
          <w:hyperlink w:anchor="_Toc5804986" w:history="1">
            <w:r w:rsidR="008C6B67" w:rsidRPr="005543FF">
              <w:rPr>
                <w:rStyle w:val="Hyperlink"/>
                <w:lang w:eastAsia="ja-JP"/>
              </w:rPr>
              <w:t>2.2</w:t>
            </w:r>
            <w:r w:rsidR="008C6B67">
              <w:rPr>
                <w:rFonts w:asciiTheme="minorHAnsi" w:eastAsiaTheme="minorEastAsia" w:hAnsiTheme="minorHAnsi"/>
                <w:lang w:eastAsia="en-AU"/>
              </w:rPr>
              <w:tab/>
            </w:r>
            <w:r w:rsidR="008C6B67" w:rsidRPr="005543FF">
              <w:rPr>
                <w:rStyle w:val="Hyperlink"/>
                <w:lang w:eastAsia="ja-JP"/>
              </w:rPr>
              <w:t>What is the role for government?</w:t>
            </w:r>
            <w:r w:rsidR="008C6B67">
              <w:rPr>
                <w:webHidden/>
              </w:rPr>
              <w:tab/>
            </w:r>
            <w:r w:rsidR="008C6B67">
              <w:rPr>
                <w:webHidden/>
              </w:rPr>
              <w:fldChar w:fldCharType="begin"/>
            </w:r>
            <w:r w:rsidR="008C6B67">
              <w:rPr>
                <w:webHidden/>
              </w:rPr>
              <w:instrText xml:space="preserve"> PAGEREF _Toc5804986 \h </w:instrText>
            </w:r>
            <w:r w:rsidR="008C6B67">
              <w:rPr>
                <w:webHidden/>
              </w:rPr>
            </w:r>
            <w:r w:rsidR="008C6B67">
              <w:rPr>
                <w:webHidden/>
              </w:rPr>
              <w:fldChar w:fldCharType="separate"/>
            </w:r>
            <w:r w:rsidR="008C6B67">
              <w:rPr>
                <w:webHidden/>
              </w:rPr>
              <w:t>3</w:t>
            </w:r>
            <w:r w:rsidR="008C6B67">
              <w:rPr>
                <w:webHidden/>
              </w:rPr>
              <w:fldChar w:fldCharType="end"/>
            </w:r>
          </w:hyperlink>
        </w:p>
        <w:p w14:paraId="11642ADA" w14:textId="77777777" w:rsidR="008C6B67" w:rsidRDefault="00535A3D">
          <w:pPr>
            <w:pStyle w:val="TOC2"/>
            <w:tabs>
              <w:tab w:val="left" w:pos="1100"/>
            </w:tabs>
            <w:rPr>
              <w:rFonts w:asciiTheme="minorHAnsi" w:eastAsiaTheme="minorEastAsia" w:hAnsiTheme="minorHAnsi"/>
              <w:lang w:eastAsia="en-AU"/>
            </w:rPr>
          </w:pPr>
          <w:hyperlink w:anchor="_Toc5804987" w:history="1">
            <w:r w:rsidR="008C6B67" w:rsidRPr="005543FF">
              <w:rPr>
                <w:rStyle w:val="Hyperlink"/>
                <w:lang w:eastAsia="ja-JP"/>
              </w:rPr>
              <w:t>2.3</w:t>
            </w:r>
            <w:r w:rsidR="008C6B67">
              <w:rPr>
                <w:rFonts w:asciiTheme="minorHAnsi" w:eastAsiaTheme="minorEastAsia" w:hAnsiTheme="minorHAnsi"/>
                <w:lang w:eastAsia="en-AU"/>
              </w:rPr>
              <w:tab/>
            </w:r>
            <w:r w:rsidR="008C6B67" w:rsidRPr="005543FF">
              <w:rPr>
                <w:rStyle w:val="Hyperlink"/>
                <w:lang w:eastAsia="ja-JP"/>
              </w:rPr>
              <w:t>Scope of the paper</w:t>
            </w:r>
            <w:r w:rsidR="008C6B67">
              <w:rPr>
                <w:webHidden/>
              </w:rPr>
              <w:tab/>
            </w:r>
            <w:r w:rsidR="008C6B67">
              <w:rPr>
                <w:webHidden/>
              </w:rPr>
              <w:fldChar w:fldCharType="begin"/>
            </w:r>
            <w:r w:rsidR="008C6B67">
              <w:rPr>
                <w:webHidden/>
              </w:rPr>
              <w:instrText xml:space="preserve"> PAGEREF _Toc5804987 \h </w:instrText>
            </w:r>
            <w:r w:rsidR="008C6B67">
              <w:rPr>
                <w:webHidden/>
              </w:rPr>
            </w:r>
            <w:r w:rsidR="008C6B67">
              <w:rPr>
                <w:webHidden/>
              </w:rPr>
              <w:fldChar w:fldCharType="separate"/>
            </w:r>
            <w:r w:rsidR="008C6B67">
              <w:rPr>
                <w:webHidden/>
              </w:rPr>
              <w:t>3</w:t>
            </w:r>
            <w:r w:rsidR="008C6B67">
              <w:rPr>
                <w:webHidden/>
              </w:rPr>
              <w:fldChar w:fldCharType="end"/>
            </w:r>
          </w:hyperlink>
        </w:p>
        <w:p w14:paraId="4ACCA1A5" w14:textId="77777777" w:rsidR="008C6B67" w:rsidRDefault="00535A3D">
          <w:pPr>
            <w:pStyle w:val="TOC2"/>
            <w:tabs>
              <w:tab w:val="left" w:pos="1100"/>
            </w:tabs>
            <w:rPr>
              <w:rFonts w:asciiTheme="minorHAnsi" w:eastAsiaTheme="minorEastAsia" w:hAnsiTheme="minorHAnsi"/>
              <w:lang w:eastAsia="en-AU"/>
            </w:rPr>
          </w:pPr>
          <w:hyperlink w:anchor="_Toc5804988" w:history="1">
            <w:r w:rsidR="008C6B67" w:rsidRPr="005543FF">
              <w:rPr>
                <w:rStyle w:val="Hyperlink"/>
              </w:rPr>
              <w:t>2.4</w:t>
            </w:r>
            <w:r w:rsidR="008C6B67">
              <w:rPr>
                <w:rFonts w:asciiTheme="minorHAnsi" w:eastAsiaTheme="minorEastAsia" w:hAnsiTheme="minorHAnsi"/>
                <w:lang w:eastAsia="en-AU"/>
              </w:rPr>
              <w:tab/>
            </w:r>
            <w:r w:rsidR="008C6B67" w:rsidRPr="005543FF">
              <w:rPr>
                <w:rStyle w:val="Hyperlink"/>
              </w:rPr>
              <w:t>Summary of Issues</w:t>
            </w:r>
            <w:r w:rsidR="008C6B67">
              <w:rPr>
                <w:webHidden/>
              </w:rPr>
              <w:tab/>
            </w:r>
            <w:r w:rsidR="008C6B67">
              <w:rPr>
                <w:webHidden/>
              </w:rPr>
              <w:fldChar w:fldCharType="begin"/>
            </w:r>
            <w:r w:rsidR="008C6B67">
              <w:rPr>
                <w:webHidden/>
              </w:rPr>
              <w:instrText xml:space="preserve"> PAGEREF _Toc5804988 \h </w:instrText>
            </w:r>
            <w:r w:rsidR="008C6B67">
              <w:rPr>
                <w:webHidden/>
              </w:rPr>
            </w:r>
            <w:r w:rsidR="008C6B67">
              <w:rPr>
                <w:webHidden/>
              </w:rPr>
              <w:fldChar w:fldCharType="separate"/>
            </w:r>
            <w:r w:rsidR="008C6B67">
              <w:rPr>
                <w:webHidden/>
              </w:rPr>
              <w:t>4</w:t>
            </w:r>
            <w:r w:rsidR="008C6B67">
              <w:rPr>
                <w:webHidden/>
              </w:rPr>
              <w:fldChar w:fldCharType="end"/>
            </w:r>
          </w:hyperlink>
        </w:p>
        <w:p w14:paraId="2762167A" w14:textId="77777777" w:rsidR="008C6B67" w:rsidRDefault="00535A3D">
          <w:pPr>
            <w:pStyle w:val="TOC1"/>
            <w:rPr>
              <w:rFonts w:asciiTheme="minorHAnsi" w:eastAsiaTheme="minorEastAsia" w:hAnsiTheme="minorHAnsi"/>
              <w:b w:val="0"/>
              <w:lang w:eastAsia="en-AU"/>
            </w:rPr>
          </w:pPr>
          <w:hyperlink w:anchor="_Toc5804989" w:history="1">
            <w:r w:rsidR="008C6B67" w:rsidRPr="005543FF">
              <w:rPr>
                <w:rStyle w:val="Hyperlink"/>
                <w14:scene3d>
                  <w14:camera w14:prst="orthographicFront"/>
                  <w14:lightRig w14:rig="threePt" w14:dir="t">
                    <w14:rot w14:lat="0" w14:lon="0" w14:rev="0"/>
                  </w14:lightRig>
                </w14:scene3d>
              </w:rPr>
              <w:t>3</w:t>
            </w:r>
            <w:r w:rsidR="008C6B67">
              <w:rPr>
                <w:rFonts w:asciiTheme="minorHAnsi" w:eastAsiaTheme="minorEastAsia" w:hAnsiTheme="minorHAnsi"/>
                <w:b w:val="0"/>
                <w:lang w:eastAsia="en-AU"/>
              </w:rPr>
              <w:tab/>
            </w:r>
            <w:r w:rsidR="008C6B67" w:rsidRPr="005543FF">
              <w:rPr>
                <w:rStyle w:val="Hyperlink"/>
              </w:rPr>
              <w:t>Sourcing and preparation of livestock</w:t>
            </w:r>
            <w:r w:rsidR="008C6B67">
              <w:rPr>
                <w:webHidden/>
              </w:rPr>
              <w:tab/>
            </w:r>
            <w:r w:rsidR="008C6B67">
              <w:rPr>
                <w:webHidden/>
              </w:rPr>
              <w:fldChar w:fldCharType="begin"/>
            </w:r>
            <w:r w:rsidR="008C6B67">
              <w:rPr>
                <w:webHidden/>
              </w:rPr>
              <w:instrText xml:space="preserve"> PAGEREF _Toc5804989 \h </w:instrText>
            </w:r>
            <w:r w:rsidR="008C6B67">
              <w:rPr>
                <w:webHidden/>
              </w:rPr>
            </w:r>
            <w:r w:rsidR="008C6B67">
              <w:rPr>
                <w:webHidden/>
              </w:rPr>
              <w:fldChar w:fldCharType="separate"/>
            </w:r>
            <w:r w:rsidR="008C6B67">
              <w:rPr>
                <w:webHidden/>
              </w:rPr>
              <w:t>5</w:t>
            </w:r>
            <w:r w:rsidR="008C6B67">
              <w:rPr>
                <w:webHidden/>
              </w:rPr>
              <w:fldChar w:fldCharType="end"/>
            </w:r>
          </w:hyperlink>
        </w:p>
        <w:p w14:paraId="7905107F" w14:textId="77777777" w:rsidR="008C6B67" w:rsidRDefault="00535A3D">
          <w:pPr>
            <w:pStyle w:val="TOC2"/>
            <w:tabs>
              <w:tab w:val="left" w:pos="1100"/>
            </w:tabs>
            <w:rPr>
              <w:rFonts w:asciiTheme="minorHAnsi" w:eastAsiaTheme="minorEastAsia" w:hAnsiTheme="minorHAnsi"/>
              <w:lang w:eastAsia="en-AU"/>
            </w:rPr>
          </w:pPr>
          <w:hyperlink w:anchor="_Toc5804990" w:history="1">
            <w:r w:rsidR="008C6B67" w:rsidRPr="005543FF">
              <w:rPr>
                <w:rStyle w:val="Hyperlink"/>
                <w:lang w:eastAsia="ja-JP"/>
              </w:rPr>
              <w:t>3.1</w:t>
            </w:r>
            <w:r w:rsidR="008C6B67">
              <w:rPr>
                <w:rFonts w:asciiTheme="minorHAnsi" w:eastAsiaTheme="minorEastAsia" w:hAnsiTheme="minorHAnsi"/>
                <w:lang w:eastAsia="en-AU"/>
              </w:rPr>
              <w:tab/>
            </w:r>
            <w:r w:rsidR="008C6B67" w:rsidRPr="005543FF">
              <w:rPr>
                <w:rStyle w:val="Hyperlink"/>
                <w:lang w:eastAsia="ja-JP"/>
              </w:rPr>
              <w:t>Liveweight and body condition score for livestock exported by air</w:t>
            </w:r>
            <w:r w:rsidR="008C6B67">
              <w:rPr>
                <w:webHidden/>
              </w:rPr>
              <w:tab/>
            </w:r>
            <w:r w:rsidR="008C6B67">
              <w:rPr>
                <w:webHidden/>
              </w:rPr>
              <w:fldChar w:fldCharType="begin"/>
            </w:r>
            <w:r w:rsidR="008C6B67">
              <w:rPr>
                <w:webHidden/>
              </w:rPr>
              <w:instrText xml:space="preserve"> PAGEREF _Toc5804990 \h </w:instrText>
            </w:r>
            <w:r w:rsidR="008C6B67">
              <w:rPr>
                <w:webHidden/>
              </w:rPr>
            </w:r>
            <w:r w:rsidR="008C6B67">
              <w:rPr>
                <w:webHidden/>
              </w:rPr>
              <w:fldChar w:fldCharType="separate"/>
            </w:r>
            <w:r w:rsidR="008C6B67">
              <w:rPr>
                <w:webHidden/>
              </w:rPr>
              <w:t>5</w:t>
            </w:r>
            <w:r w:rsidR="008C6B67">
              <w:rPr>
                <w:webHidden/>
              </w:rPr>
              <w:fldChar w:fldCharType="end"/>
            </w:r>
          </w:hyperlink>
        </w:p>
        <w:p w14:paraId="5256D198" w14:textId="77777777" w:rsidR="008C6B67" w:rsidRDefault="00535A3D">
          <w:pPr>
            <w:pStyle w:val="TOC2"/>
            <w:tabs>
              <w:tab w:val="left" w:pos="1100"/>
            </w:tabs>
            <w:rPr>
              <w:rFonts w:asciiTheme="minorHAnsi" w:eastAsiaTheme="minorEastAsia" w:hAnsiTheme="minorHAnsi"/>
              <w:lang w:eastAsia="en-AU"/>
            </w:rPr>
          </w:pPr>
          <w:hyperlink w:anchor="_Toc5804991" w:history="1">
            <w:r w:rsidR="008C6B67" w:rsidRPr="005543FF">
              <w:rPr>
                <w:rStyle w:val="Hyperlink"/>
                <w:lang w:eastAsia="ja-JP"/>
              </w:rPr>
              <w:t>3.2</w:t>
            </w:r>
            <w:r w:rsidR="008C6B67">
              <w:rPr>
                <w:rFonts w:asciiTheme="minorHAnsi" w:eastAsiaTheme="minorEastAsia" w:hAnsiTheme="minorHAnsi"/>
                <w:lang w:eastAsia="en-AU"/>
              </w:rPr>
              <w:tab/>
            </w:r>
            <w:r w:rsidR="008C6B67" w:rsidRPr="005543FF">
              <w:rPr>
                <w:rStyle w:val="Hyperlink"/>
              </w:rPr>
              <w:t>Sourcing of d</w:t>
            </w:r>
            <w:r w:rsidR="008C6B67" w:rsidRPr="005543FF">
              <w:rPr>
                <w:rStyle w:val="Hyperlink"/>
                <w:lang w:eastAsia="ja-JP"/>
              </w:rPr>
              <w:t>eer and camelids</w:t>
            </w:r>
            <w:r w:rsidR="008C6B67">
              <w:rPr>
                <w:webHidden/>
              </w:rPr>
              <w:tab/>
            </w:r>
            <w:r w:rsidR="008C6B67">
              <w:rPr>
                <w:webHidden/>
              </w:rPr>
              <w:fldChar w:fldCharType="begin"/>
            </w:r>
            <w:r w:rsidR="008C6B67">
              <w:rPr>
                <w:webHidden/>
              </w:rPr>
              <w:instrText xml:space="preserve"> PAGEREF _Toc5804991 \h </w:instrText>
            </w:r>
            <w:r w:rsidR="008C6B67">
              <w:rPr>
                <w:webHidden/>
              </w:rPr>
            </w:r>
            <w:r w:rsidR="008C6B67">
              <w:rPr>
                <w:webHidden/>
              </w:rPr>
              <w:fldChar w:fldCharType="separate"/>
            </w:r>
            <w:r w:rsidR="008C6B67">
              <w:rPr>
                <w:webHidden/>
              </w:rPr>
              <w:t>6</w:t>
            </w:r>
            <w:r w:rsidR="008C6B67">
              <w:rPr>
                <w:webHidden/>
              </w:rPr>
              <w:fldChar w:fldCharType="end"/>
            </w:r>
          </w:hyperlink>
        </w:p>
        <w:p w14:paraId="67B39EFD" w14:textId="77777777" w:rsidR="008C6B67" w:rsidRDefault="00535A3D">
          <w:pPr>
            <w:pStyle w:val="TOC2"/>
            <w:tabs>
              <w:tab w:val="left" w:pos="1100"/>
            </w:tabs>
            <w:rPr>
              <w:rFonts w:asciiTheme="minorHAnsi" w:eastAsiaTheme="minorEastAsia" w:hAnsiTheme="minorHAnsi"/>
              <w:lang w:eastAsia="en-AU"/>
            </w:rPr>
          </w:pPr>
          <w:hyperlink w:anchor="_Toc5804992" w:history="1">
            <w:r w:rsidR="008C6B67" w:rsidRPr="005543FF">
              <w:rPr>
                <w:rStyle w:val="Hyperlink"/>
                <w:lang w:eastAsia="ja-JP"/>
              </w:rPr>
              <w:t>3.3</w:t>
            </w:r>
            <w:r w:rsidR="008C6B67">
              <w:rPr>
                <w:rFonts w:asciiTheme="minorHAnsi" w:eastAsiaTheme="minorEastAsia" w:hAnsiTheme="minorHAnsi"/>
                <w:lang w:eastAsia="en-AU"/>
              </w:rPr>
              <w:tab/>
            </w:r>
            <w:r w:rsidR="008C6B67" w:rsidRPr="005543FF">
              <w:rPr>
                <w:rStyle w:val="Hyperlink"/>
                <w:lang w:eastAsia="ja-JP"/>
              </w:rPr>
              <w:t>Pregnancy testing requirements</w:t>
            </w:r>
            <w:r w:rsidR="008C6B67">
              <w:rPr>
                <w:webHidden/>
              </w:rPr>
              <w:tab/>
            </w:r>
            <w:r w:rsidR="008C6B67">
              <w:rPr>
                <w:webHidden/>
              </w:rPr>
              <w:fldChar w:fldCharType="begin"/>
            </w:r>
            <w:r w:rsidR="008C6B67">
              <w:rPr>
                <w:webHidden/>
              </w:rPr>
              <w:instrText xml:space="preserve"> PAGEREF _Toc5804992 \h </w:instrText>
            </w:r>
            <w:r w:rsidR="008C6B67">
              <w:rPr>
                <w:webHidden/>
              </w:rPr>
            </w:r>
            <w:r w:rsidR="008C6B67">
              <w:rPr>
                <w:webHidden/>
              </w:rPr>
              <w:fldChar w:fldCharType="separate"/>
            </w:r>
            <w:r w:rsidR="008C6B67">
              <w:rPr>
                <w:webHidden/>
              </w:rPr>
              <w:t>8</w:t>
            </w:r>
            <w:r w:rsidR="008C6B67">
              <w:rPr>
                <w:webHidden/>
              </w:rPr>
              <w:fldChar w:fldCharType="end"/>
            </w:r>
          </w:hyperlink>
        </w:p>
        <w:p w14:paraId="70E749E4" w14:textId="77777777" w:rsidR="008C6B67" w:rsidRDefault="00535A3D">
          <w:pPr>
            <w:pStyle w:val="TOC2"/>
            <w:tabs>
              <w:tab w:val="left" w:pos="1100"/>
            </w:tabs>
            <w:rPr>
              <w:rFonts w:asciiTheme="minorHAnsi" w:eastAsiaTheme="minorEastAsia" w:hAnsiTheme="minorHAnsi"/>
              <w:lang w:eastAsia="en-AU"/>
            </w:rPr>
          </w:pPr>
          <w:hyperlink w:anchor="_Toc5804993" w:history="1">
            <w:r w:rsidR="008C6B67" w:rsidRPr="005543FF">
              <w:rPr>
                <w:rStyle w:val="Hyperlink"/>
                <w:lang w:eastAsia="ja-JP"/>
              </w:rPr>
              <w:t>3.4</w:t>
            </w:r>
            <w:r w:rsidR="008C6B67">
              <w:rPr>
                <w:rFonts w:asciiTheme="minorHAnsi" w:eastAsiaTheme="minorEastAsia" w:hAnsiTheme="minorHAnsi"/>
                <w:lang w:eastAsia="en-AU"/>
              </w:rPr>
              <w:tab/>
            </w:r>
            <w:r w:rsidR="008C6B67" w:rsidRPr="005543FF">
              <w:rPr>
                <w:rStyle w:val="Hyperlink"/>
                <w:lang w:eastAsia="ja-JP"/>
              </w:rPr>
              <w:t>Non-farmed livestock</w:t>
            </w:r>
            <w:r w:rsidR="008C6B67">
              <w:rPr>
                <w:webHidden/>
              </w:rPr>
              <w:tab/>
            </w:r>
            <w:r w:rsidR="008C6B67">
              <w:rPr>
                <w:webHidden/>
              </w:rPr>
              <w:fldChar w:fldCharType="begin"/>
            </w:r>
            <w:r w:rsidR="008C6B67">
              <w:rPr>
                <w:webHidden/>
              </w:rPr>
              <w:instrText xml:space="preserve"> PAGEREF _Toc5804993 \h </w:instrText>
            </w:r>
            <w:r w:rsidR="008C6B67">
              <w:rPr>
                <w:webHidden/>
              </w:rPr>
            </w:r>
            <w:r w:rsidR="008C6B67">
              <w:rPr>
                <w:webHidden/>
              </w:rPr>
              <w:fldChar w:fldCharType="separate"/>
            </w:r>
            <w:r w:rsidR="008C6B67">
              <w:rPr>
                <w:webHidden/>
              </w:rPr>
              <w:t>11</w:t>
            </w:r>
            <w:r w:rsidR="008C6B67">
              <w:rPr>
                <w:webHidden/>
              </w:rPr>
              <w:fldChar w:fldCharType="end"/>
            </w:r>
          </w:hyperlink>
        </w:p>
        <w:p w14:paraId="740AA4F0" w14:textId="77777777" w:rsidR="008C6B67" w:rsidRDefault="00535A3D">
          <w:pPr>
            <w:pStyle w:val="TOC2"/>
            <w:tabs>
              <w:tab w:val="left" w:pos="1100"/>
            </w:tabs>
            <w:rPr>
              <w:rFonts w:asciiTheme="minorHAnsi" w:eastAsiaTheme="minorEastAsia" w:hAnsiTheme="minorHAnsi"/>
              <w:lang w:eastAsia="en-AU"/>
            </w:rPr>
          </w:pPr>
          <w:hyperlink w:anchor="_Toc5804994" w:history="1">
            <w:r w:rsidR="008C6B67" w:rsidRPr="005543FF">
              <w:rPr>
                <w:rStyle w:val="Hyperlink"/>
                <w:lang w:eastAsia="ja-JP"/>
              </w:rPr>
              <w:t>3.5</w:t>
            </w:r>
            <w:r w:rsidR="008C6B67">
              <w:rPr>
                <w:rFonts w:asciiTheme="minorHAnsi" w:eastAsiaTheme="minorEastAsia" w:hAnsiTheme="minorHAnsi"/>
                <w:lang w:eastAsia="en-AU"/>
              </w:rPr>
              <w:tab/>
            </w:r>
            <w:r w:rsidR="008C6B67" w:rsidRPr="005543FF">
              <w:rPr>
                <w:rStyle w:val="Hyperlink"/>
                <w:lang w:eastAsia="ja-JP"/>
              </w:rPr>
              <w:t>Vulnerable or special classes of livestock</w:t>
            </w:r>
            <w:r w:rsidR="008C6B67">
              <w:rPr>
                <w:webHidden/>
              </w:rPr>
              <w:tab/>
            </w:r>
            <w:r w:rsidR="008C6B67">
              <w:rPr>
                <w:webHidden/>
              </w:rPr>
              <w:fldChar w:fldCharType="begin"/>
            </w:r>
            <w:r w:rsidR="008C6B67">
              <w:rPr>
                <w:webHidden/>
              </w:rPr>
              <w:instrText xml:space="preserve"> PAGEREF _Toc5804994 \h </w:instrText>
            </w:r>
            <w:r w:rsidR="008C6B67">
              <w:rPr>
                <w:webHidden/>
              </w:rPr>
            </w:r>
            <w:r w:rsidR="008C6B67">
              <w:rPr>
                <w:webHidden/>
              </w:rPr>
              <w:fldChar w:fldCharType="separate"/>
            </w:r>
            <w:r w:rsidR="008C6B67">
              <w:rPr>
                <w:webHidden/>
              </w:rPr>
              <w:t>12</w:t>
            </w:r>
            <w:r w:rsidR="008C6B67">
              <w:rPr>
                <w:webHidden/>
              </w:rPr>
              <w:fldChar w:fldCharType="end"/>
            </w:r>
          </w:hyperlink>
        </w:p>
        <w:p w14:paraId="576687CB" w14:textId="77777777" w:rsidR="008C6B67" w:rsidRDefault="00535A3D">
          <w:pPr>
            <w:pStyle w:val="TOC2"/>
            <w:tabs>
              <w:tab w:val="left" w:pos="1100"/>
            </w:tabs>
            <w:rPr>
              <w:rFonts w:asciiTheme="minorHAnsi" w:eastAsiaTheme="minorEastAsia" w:hAnsiTheme="minorHAnsi"/>
              <w:lang w:eastAsia="en-AU"/>
            </w:rPr>
          </w:pPr>
          <w:hyperlink w:anchor="_Toc5804995" w:history="1">
            <w:r w:rsidR="008C6B67" w:rsidRPr="005543FF">
              <w:rPr>
                <w:rStyle w:val="Hyperlink"/>
                <w:lang w:eastAsia="ja-JP"/>
              </w:rPr>
              <w:t>3.6</w:t>
            </w:r>
            <w:r w:rsidR="008C6B67">
              <w:rPr>
                <w:rFonts w:asciiTheme="minorHAnsi" w:eastAsiaTheme="minorEastAsia" w:hAnsiTheme="minorHAnsi"/>
                <w:lang w:eastAsia="en-AU"/>
              </w:rPr>
              <w:tab/>
            </w:r>
            <w:r w:rsidR="008C6B67" w:rsidRPr="005543FF">
              <w:rPr>
                <w:rStyle w:val="Hyperlink"/>
                <w:lang w:eastAsia="ja-JP"/>
              </w:rPr>
              <w:t>Livestock with horns</w:t>
            </w:r>
            <w:r w:rsidR="008C6B67">
              <w:rPr>
                <w:webHidden/>
              </w:rPr>
              <w:tab/>
            </w:r>
            <w:r w:rsidR="008C6B67">
              <w:rPr>
                <w:webHidden/>
              </w:rPr>
              <w:fldChar w:fldCharType="begin"/>
            </w:r>
            <w:r w:rsidR="008C6B67">
              <w:rPr>
                <w:webHidden/>
              </w:rPr>
              <w:instrText xml:space="preserve"> PAGEREF _Toc5804995 \h </w:instrText>
            </w:r>
            <w:r w:rsidR="008C6B67">
              <w:rPr>
                <w:webHidden/>
              </w:rPr>
            </w:r>
            <w:r w:rsidR="008C6B67">
              <w:rPr>
                <w:webHidden/>
              </w:rPr>
              <w:fldChar w:fldCharType="separate"/>
            </w:r>
            <w:r w:rsidR="008C6B67">
              <w:rPr>
                <w:webHidden/>
              </w:rPr>
              <w:t>12</w:t>
            </w:r>
            <w:r w:rsidR="008C6B67">
              <w:rPr>
                <w:webHidden/>
              </w:rPr>
              <w:fldChar w:fldCharType="end"/>
            </w:r>
          </w:hyperlink>
        </w:p>
        <w:p w14:paraId="13745349" w14:textId="77777777" w:rsidR="008C6B67" w:rsidRDefault="00535A3D">
          <w:pPr>
            <w:pStyle w:val="TOC2"/>
            <w:tabs>
              <w:tab w:val="left" w:pos="1100"/>
            </w:tabs>
            <w:rPr>
              <w:rFonts w:asciiTheme="minorHAnsi" w:eastAsiaTheme="minorEastAsia" w:hAnsiTheme="minorHAnsi"/>
              <w:lang w:eastAsia="en-AU"/>
            </w:rPr>
          </w:pPr>
          <w:hyperlink w:anchor="_Toc5804996" w:history="1">
            <w:r w:rsidR="008C6B67" w:rsidRPr="005543FF">
              <w:rPr>
                <w:rStyle w:val="Hyperlink"/>
                <w:lang w:eastAsia="ja-JP"/>
              </w:rPr>
              <w:t>3.7</w:t>
            </w:r>
            <w:r w:rsidR="008C6B67">
              <w:rPr>
                <w:rFonts w:asciiTheme="minorHAnsi" w:eastAsiaTheme="minorEastAsia" w:hAnsiTheme="minorHAnsi"/>
                <w:lang w:eastAsia="en-AU"/>
              </w:rPr>
              <w:tab/>
            </w:r>
            <w:r w:rsidR="008C6B67" w:rsidRPr="005543FF">
              <w:rPr>
                <w:rStyle w:val="Hyperlink"/>
                <w:lang w:eastAsia="ja-JP"/>
              </w:rPr>
              <w:t>On-farm preparation of livestock</w:t>
            </w:r>
            <w:r w:rsidR="008C6B67">
              <w:rPr>
                <w:webHidden/>
              </w:rPr>
              <w:tab/>
            </w:r>
            <w:r w:rsidR="008C6B67">
              <w:rPr>
                <w:webHidden/>
              </w:rPr>
              <w:fldChar w:fldCharType="begin"/>
            </w:r>
            <w:r w:rsidR="008C6B67">
              <w:rPr>
                <w:webHidden/>
              </w:rPr>
              <w:instrText xml:space="preserve"> PAGEREF _Toc5804996 \h </w:instrText>
            </w:r>
            <w:r w:rsidR="008C6B67">
              <w:rPr>
                <w:webHidden/>
              </w:rPr>
            </w:r>
            <w:r w:rsidR="008C6B67">
              <w:rPr>
                <w:webHidden/>
              </w:rPr>
              <w:fldChar w:fldCharType="separate"/>
            </w:r>
            <w:r w:rsidR="008C6B67">
              <w:rPr>
                <w:webHidden/>
              </w:rPr>
              <w:t>14</w:t>
            </w:r>
            <w:r w:rsidR="008C6B67">
              <w:rPr>
                <w:webHidden/>
              </w:rPr>
              <w:fldChar w:fldCharType="end"/>
            </w:r>
          </w:hyperlink>
        </w:p>
        <w:p w14:paraId="70ABD781" w14:textId="77777777" w:rsidR="008C6B67" w:rsidRDefault="00535A3D">
          <w:pPr>
            <w:pStyle w:val="TOC1"/>
            <w:rPr>
              <w:rFonts w:asciiTheme="minorHAnsi" w:eastAsiaTheme="minorEastAsia" w:hAnsiTheme="minorHAnsi"/>
              <w:b w:val="0"/>
              <w:lang w:eastAsia="en-AU"/>
            </w:rPr>
          </w:pPr>
          <w:hyperlink w:anchor="_Toc5804997" w:history="1">
            <w:r w:rsidR="008C6B67" w:rsidRPr="005543FF">
              <w:rPr>
                <w:rStyle w:val="Hyperlink"/>
                <w14:scene3d>
                  <w14:camera w14:prst="orthographicFront"/>
                  <w14:lightRig w14:rig="threePt" w14:dir="t">
                    <w14:rot w14:lat="0" w14:lon="0" w14:rev="0"/>
                  </w14:lightRig>
                </w14:scene3d>
              </w:rPr>
              <w:t>4</w:t>
            </w:r>
            <w:r w:rsidR="008C6B67">
              <w:rPr>
                <w:rFonts w:asciiTheme="minorHAnsi" w:eastAsiaTheme="minorEastAsia" w:hAnsiTheme="minorHAnsi"/>
                <w:b w:val="0"/>
                <w:lang w:eastAsia="en-AU"/>
              </w:rPr>
              <w:tab/>
            </w:r>
            <w:r w:rsidR="008C6B67" w:rsidRPr="005543FF">
              <w:rPr>
                <w:rStyle w:val="Hyperlink"/>
              </w:rPr>
              <w:t>Penning arrangements and crate design</w:t>
            </w:r>
            <w:r w:rsidR="008C6B67">
              <w:rPr>
                <w:webHidden/>
              </w:rPr>
              <w:tab/>
            </w:r>
            <w:r w:rsidR="008C6B67">
              <w:rPr>
                <w:webHidden/>
              </w:rPr>
              <w:fldChar w:fldCharType="begin"/>
            </w:r>
            <w:r w:rsidR="008C6B67">
              <w:rPr>
                <w:webHidden/>
              </w:rPr>
              <w:instrText xml:space="preserve"> PAGEREF _Toc5804997 \h </w:instrText>
            </w:r>
            <w:r w:rsidR="008C6B67">
              <w:rPr>
                <w:webHidden/>
              </w:rPr>
            </w:r>
            <w:r w:rsidR="008C6B67">
              <w:rPr>
                <w:webHidden/>
              </w:rPr>
              <w:fldChar w:fldCharType="separate"/>
            </w:r>
            <w:r w:rsidR="008C6B67">
              <w:rPr>
                <w:webHidden/>
              </w:rPr>
              <w:t>16</w:t>
            </w:r>
            <w:r w:rsidR="008C6B67">
              <w:rPr>
                <w:webHidden/>
              </w:rPr>
              <w:fldChar w:fldCharType="end"/>
            </w:r>
          </w:hyperlink>
        </w:p>
        <w:p w14:paraId="0B7774B7" w14:textId="77777777" w:rsidR="008C6B67" w:rsidRDefault="00535A3D">
          <w:pPr>
            <w:pStyle w:val="TOC1"/>
            <w:rPr>
              <w:rFonts w:asciiTheme="minorHAnsi" w:eastAsiaTheme="minorEastAsia" w:hAnsiTheme="minorHAnsi"/>
              <w:b w:val="0"/>
              <w:lang w:eastAsia="en-AU"/>
            </w:rPr>
          </w:pPr>
          <w:hyperlink w:anchor="_Toc5804998" w:history="1">
            <w:r w:rsidR="008C6B67" w:rsidRPr="005543FF">
              <w:rPr>
                <w:rStyle w:val="Hyperlink"/>
                <w14:scene3d>
                  <w14:camera w14:prst="orthographicFront"/>
                  <w14:lightRig w14:rig="threePt" w14:dir="t">
                    <w14:rot w14:lat="0" w14:lon="0" w14:rev="0"/>
                  </w14:lightRig>
                </w14:scene3d>
              </w:rPr>
              <w:t>5</w:t>
            </w:r>
            <w:r w:rsidR="008C6B67">
              <w:rPr>
                <w:rFonts w:asciiTheme="minorHAnsi" w:eastAsiaTheme="minorEastAsia" w:hAnsiTheme="minorHAnsi"/>
                <w:b w:val="0"/>
                <w:lang w:eastAsia="en-AU"/>
              </w:rPr>
              <w:tab/>
            </w:r>
            <w:r w:rsidR="008C6B67" w:rsidRPr="005543FF">
              <w:rPr>
                <w:rStyle w:val="Hyperlink"/>
              </w:rPr>
              <w:t>Fodder and water requirements</w:t>
            </w:r>
            <w:r w:rsidR="008C6B67">
              <w:rPr>
                <w:webHidden/>
              </w:rPr>
              <w:tab/>
            </w:r>
            <w:r w:rsidR="008C6B67">
              <w:rPr>
                <w:webHidden/>
              </w:rPr>
              <w:fldChar w:fldCharType="begin"/>
            </w:r>
            <w:r w:rsidR="008C6B67">
              <w:rPr>
                <w:webHidden/>
              </w:rPr>
              <w:instrText xml:space="preserve"> PAGEREF _Toc5804998 \h </w:instrText>
            </w:r>
            <w:r w:rsidR="008C6B67">
              <w:rPr>
                <w:webHidden/>
              </w:rPr>
            </w:r>
            <w:r w:rsidR="008C6B67">
              <w:rPr>
                <w:webHidden/>
              </w:rPr>
              <w:fldChar w:fldCharType="separate"/>
            </w:r>
            <w:r w:rsidR="008C6B67">
              <w:rPr>
                <w:webHidden/>
              </w:rPr>
              <w:t>18</w:t>
            </w:r>
            <w:r w:rsidR="008C6B67">
              <w:rPr>
                <w:webHidden/>
              </w:rPr>
              <w:fldChar w:fldCharType="end"/>
            </w:r>
          </w:hyperlink>
        </w:p>
        <w:p w14:paraId="00C545E9" w14:textId="77777777" w:rsidR="008C6B67" w:rsidRDefault="00535A3D">
          <w:pPr>
            <w:pStyle w:val="TOC1"/>
            <w:rPr>
              <w:rFonts w:asciiTheme="minorHAnsi" w:eastAsiaTheme="minorEastAsia" w:hAnsiTheme="minorHAnsi"/>
              <w:b w:val="0"/>
              <w:lang w:eastAsia="en-AU"/>
            </w:rPr>
          </w:pPr>
          <w:hyperlink w:anchor="_Toc5804999" w:history="1">
            <w:r w:rsidR="008C6B67" w:rsidRPr="005543FF">
              <w:rPr>
                <w:rStyle w:val="Hyperlink"/>
                <w14:scene3d>
                  <w14:camera w14:prst="orthographicFront"/>
                  <w14:lightRig w14:rig="threePt" w14:dir="t">
                    <w14:rot w14:lat="0" w14:lon="0" w14:rev="0"/>
                  </w14:lightRig>
                </w14:scene3d>
              </w:rPr>
              <w:t>6</w:t>
            </w:r>
            <w:r w:rsidR="008C6B67">
              <w:rPr>
                <w:rFonts w:asciiTheme="minorHAnsi" w:eastAsiaTheme="minorEastAsia" w:hAnsiTheme="minorHAnsi"/>
                <w:b w:val="0"/>
                <w:lang w:eastAsia="en-AU"/>
              </w:rPr>
              <w:tab/>
            </w:r>
            <w:r w:rsidR="008C6B67" w:rsidRPr="005543FF">
              <w:rPr>
                <w:rStyle w:val="Hyperlink"/>
              </w:rPr>
              <w:t>Inspection of livestock</w:t>
            </w:r>
            <w:r w:rsidR="008C6B67">
              <w:rPr>
                <w:webHidden/>
              </w:rPr>
              <w:tab/>
            </w:r>
            <w:r w:rsidR="008C6B67">
              <w:rPr>
                <w:webHidden/>
              </w:rPr>
              <w:fldChar w:fldCharType="begin"/>
            </w:r>
            <w:r w:rsidR="008C6B67">
              <w:rPr>
                <w:webHidden/>
              </w:rPr>
              <w:instrText xml:space="preserve"> PAGEREF _Toc5804999 \h </w:instrText>
            </w:r>
            <w:r w:rsidR="008C6B67">
              <w:rPr>
                <w:webHidden/>
              </w:rPr>
            </w:r>
            <w:r w:rsidR="008C6B67">
              <w:rPr>
                <w:webHidden/>
              </w:rPr>
              <w:fldChar w:fldCharType="separate"/>
            </w:r>
            <w:r w:rsidR="008C6B67">
              <w:rPr>
                <w:webHidden/>
              </w:rPr>
              <w:t>20</w:t>
            </w:r>
            <w:r w:rsidR="008C6B67">
              <w:rPr>
                <w:webHidden/>
              </w:rPr>
              <w:fldChar w:fldCharType="end"/>
            </w:r>
          </w:hyperlink>
        </w:p>
        <w:p w14:paraId="2B179C51" w14:textId="77777777" w:rsidR="008C6B67" w:rsidRDefault="00535A3D">
          <w:pPr>
            <w:pStyle w:val="TOC1"/>
            <w:rPr>
              <w:rFonts w:asciiTheme="minorHAnsi" w:eastAsiaTheme="minorEastAsia" w:hAnsiTheme="minorHAnsi"/>
              <w:b w:val="0"/>
              <w:lang w:eastAsia="en-AU"/>
            </w:rPr>
          </w:pPr>
          <w:hyperlink w:anchor="_Toc5805000" w:history="1">
            <w:r w:rsidR="008C6B67" w:rsidRPr="005543FF">
              <w:rPr>
                <w:rStyle w:val="Hyperlink"/>
                <w14:scene3d>
                  <w14:camera w14:prst="orthographicFront"/>
                  <w14:lightRig w14:rig="threePt" w14:dir="t">
                    <w14:rot w14:lat="0" w14:lon="0" w14:rev="0"/>
                  </w14:lightRig>
                </w14:scene3d>
              </w:rPr>
              <w:t>7</w:t>
            </w:r>
            <w:r w:rsidR="008C6B67">
              <w:rPr>
                <w:rFonts w:asciiTheme="minorHAnsi" w:eastAsiaTheme="minorEastAsia" w:hAnsiTheme="minorHAnsi"/>
                <w:b w:val="0"/>
                <w:lang w:eastAsia="en-AU"/>
              </w:rPr>
              <w:tab/>
            </w:r>
            <w:r w:rsidR="008C6B67" w:rsidRPr="005543FF">
              <w:rPr>
                <w:rStyle w:val="Hyperlink"/>
              </w:rPr>
              <w:t>Reporting requirements</w:t>
            </w:r>
            <w:r w:rsidR="008C6B67">
              <w:rPr>
                <w:webHidden/>
              </w:rPr>
              <w:tab/>
            </w:r>
            <w:r w:rsidR="008C6B67">
              <w:rPr>
                <w:webHidden/>
              </w:rPr>
              <w:fldChar w:fldCharType="begin"/>
            </w:r>
            <w:r w:rsidR="008C6B67">
              <w:rPr>
                <w:webHidden/>
              </w:rPr>
              <w:instrText xml:space="preserve"> PAGEREF _Toc5805000 \h </w:instrText>
            </w:r>
            <w:r w:rsidR="008C6B67">
              <w:rPr>
                <w:webHidden/>
              </w:rPr>
            </w:r>
            <w:r w:rsidR="008C6B67">
              <w:rPr>
                <w:webHidden/>
              </w:rPr>
              <w:fldChar w:fldCharType="separate"/>
            </w:r>
            <w:r w:rsidR="008C6B67">
              <w:rPr>
                <w:webHidden/>
              </w:rPr>
              <w:t>22</w:t>
            </w:r>
            <w:r w:rsidR="008C6B67">
              <w:rPr>
                <w:webHidden/>
              </w:rPr>
              <w:fldChar w:fldCharType="end"/>
            </w:r>
          </w:hyperlink>
        </w:p>
        <w:p w14:paraId="43D48A65" w14:textId="77777777" w:rsidR="008C6B67" w:rsidRDefault="00535A3D">
          <w:pPr>
            <w:pStyle w:val="TOC2"/>
            <w:tabs>
              <w:tab w:val="left" w:pos="1100"/>
            </w:tabs>
            <w:rPr>
              <w:rFonts w:asciiTheme="minorHAnsi" w:eastAsiaTheme="minorEastAsia" w:hAnsiTheme="minorHAnsi"/>
              <w:lang w:eastAsia="en-AU"/>
            </w:rPr>
          </w:pPr>
          <w:hyperlink w:anchor="_Toc5805001" w:history="1">
            <w:r w:rsidR="008C6B67" w:rsidRPr="005543FF">
              <w:rPr>
                <w:rStyle w:val="Hyperlink"/>
                <w:lang w:eastAsia="ja-JP"/>
              </w:rPr>
              <w:t>7.1</w:t>
            </w:r>
            <w:r w:rsidR="008C6B67">
              <w:rPr>
                <w:rFonts w:asciiTheme="minorHAnsi" w:eastAsiaTheme="minorEastAsia" w:hAnsiTheme="minorHAnsi"/>
                <w:lang w:eastAsia="en-AU"/>
              </w:rPr>
              <w:tab/>
            </w:r>
            <w:r w:rsidR="008C6B67" w:rsidRPr="005543FF">
              <w:rPr>
                <w:rStyle w:val="Hyperlink"/>
                <w:lang w:eastAsia="ja-JP"/>
              </w:rPr>
              <w:t>Reportable Mortality rate</w:t>
            </w:r>
            <w:r w:rsidR="008C6B67">
              <w:rPr>
                <w:webHidden/>
              </w:rPr>
              <w:tab/>
            </w:r>
            <w:r w:rsidR="008C6B67">
              <w:rPr>
                <w:webHidden/>
              </w:rPr>
              <w:fldChar w:fldCharType="begin"/>
            </w:r>
            <w:r w:rsidR="008C6B67">
              <w:rPr>
                <w:webHidden/>
              </w:rPr>
              <w:instrText xml:space="preserve"> PAGEREF _Toc5805001 \h </w:instrText>
            </w:r>
            <w:r w:rsidR="008C6B67">
              <w:rPr>
                <w:webHidden/>
              </w:rPr>
            </w:r>
            <w:r w:rsidR="008C6B67">
              <w:rPr>
                <w:webHidden/>
              </w:rPr>
              <w:fldChar w:fldCharType="separate"/>
            </w:r>
            <w:r w:rsidR="008C6B67">
              <w:rPr>
                <w:webHidden/>
              </w:rPr>
              <w:t>22</w:t>
            </w:r>
            <w:r w:rsidR="008C6B67">
              <w:rPr>
                <w:webHidden/>
              </w:rPr>
              <w:fldChar w:fldCharType="end"/>
            </w:r>
          </w:hyperlink>
        </w:p>
        <w:p w14:paraId="4BCE2829" w14:textId="77777777" w:rsidR="008C6B67" w:rsidRDefault="00535A3D">
          <w:pPr>
            <w:pStyle w:val="TOC2"/>
            <w:tabs>
              <w:tab w:val="left" w:pos="1100"/>
            </w:tabs>
            <w:rPr>
              <w:rFonts w:asciiTheme="minorHAnsi" w:eastAsiaTheme="minorEastAsia" w:hAnsiTheme="minorHAnsi"/>
              <w:lang w:eastAsia="en-AU"/>
            </w:rPr>
          </w:pPr>
          <w:hyperlink w:anchor="_Toc5805002" w:history="1">
            <w:r w:rsidR="008C6B67" w:rsidRPr="005543FF">
              <w:rPr>
                <w:rStyle w:val="Hyperlink"/>
                <w:lang w:eastAsia="ja-JP"/>
              </w:rPr>
              <w:t>7.2</w:t>
            </w:r>
            <w:r w:rsidR="008C6B67">
              <w:rPr>
                <w:rFonts w:asciiTheme="minorHAnsi" w:eastAsiaTheme="minorEastAsia" w:hAnsiTheme="minorHAnsi"/>
                <w:lang w:eastAsia="en-AU"/>
              </w:rPr>
              <w:tab/>
            </w:r>
            <w:r w:rsidR="008C6B67" w:rsidRPr="005543FF">
              <w:rPr>
                <w:rStyle w:val="Hyperlink"/>
                <w:lang w:eastAsia="ja-JP"/>
              </w:rPr>
              <w:t>Contingency planning and reporting requirements</w:t>
            </w:r>
            <w:r w:rsidR="008C6B67">
              <w:rPr>
                <w:webHidden/>
              </w:rPr>
              <w:tab/>
            </w:r>
            <w:r w:rsidR="008C6B67">
              <w:rPr>
                <w:webHidden/>
              </w:rPr>
              <w:fldChar w:fldCharType="begin"/>
            </w:r>
            <w:r w:rsidR="008C6B67">
              <w:rPr>
                <w:webHidden/>
              </w:rPr>
              <w:instrText xml:space="preserve"> PAGEREF _Toc5805002 \h </w:instrText>
            </w:r>
            <w:r w:rsidR="008C6B67">
              <w:rPr>
                <w:webHidden/>
              </w:rPr>
            </w:r>
            <w:r w:rsidR="008C6B67">
              <w:rPr>
                <w:webHidden/>
              </w:rPr>
              <w:fldChar w:fldCharType="separate"/>
            </w:r>
            <w:r w:rsidR="008C6B67">
              <w:rPr>
                <w:webHidden/>
              </w:rPr>
              <w:t>23</w:t>
            </w:r>
            <w:r w:rsidR="008C6B67">
              <w:rPr>
                <w:webHidden/>
              </w:rPr>
              <w:fldChar w:fldCharType="end"/>
            </w:r>
          </w:hyperlink>
        </w:p>
        <w:p w14:paraId="3EE7786C" w14:textId="77777777" w:rsidR="008C6B67" w:rsidRDefault="00535A3D">
          <w:pPr>
            <w:pStyle w:val="TOC1"/>
            <w:rPr>
              <w:rFonts w:asciiTheme="minorHAnsi" w:eastAsiaTheme="minorEastAsia" w:hAnsiTheme="minorHAnsi"/>
              <w:b w:val="0"/>
              <w:lang w:eastAsia="en-AU"/>
            </w:rPr>
          </w:pPr>
          <w:hyperlink w:anchor="_Toc5805003" w:history="1">
            <w:r w:rsidR="008C6B67" w:rsidRPr="005543FF">
              <w:rPr>
                <w:rStyle w:val="Hyperlink"/>
                <w14:scene3d>
                  <w14:camera w14:prst="orthographicFront"/>
                  <w14:lightRig w14:rig="threePt" w14:dir="t">
                    <w14:rot w14:lat="0" w14:lon="0" w14:rev="0"/>
                  </w14:lightRig>
                </w14:scene3d>
              </w:rPr>
              <w:t>8</w:t>
            </w:r>
            <w:r w:rsidR="008C6B67">
              <w:rPr>
                <w:rFonts w:asciiTheme="minorHAnsi" w:eastAsiaTheme="minorEastAsia" w:hAnsiTheme="minorHAnsi"/>
                <w:b w:val="0"/>
                <w:lang w:eastAsia="en-AU"/>
              </w:rPr>
              <w:tab/>
            </w:r>
            <w:r w:rsidR="008C6B67" w:rsidRPr="005543FF">
              <w:rPr>
                <w:rStyle w:val="Hyperlink"/>
              </w:rPr>
              <w:t>General questions</w:t>
            </w:r>
            <w:r w:rsidR="008C6B67">
              <w:rPr>
                <w:webHidden/>
              </w:rPr>
              <w:tab/>
            </w:r>
            <w:r w:rsidR="008C6B67">
              <w:rPr>
                <w:webHidden/>
              </w:rPr>
              <w:fldChar w:fldCharType="begin"/>
            </w:r>
            <w:r w:rsidR="008C6B67">
              <w:rPr>
                <w:webHidden/>
              </w:rPr>
              <w:instrText xml:space="preserve"> PAGEREF _Toc5805003 \h </w:instrText>
            </w:r>
            <w:r w:rsidR="008C6B67">
              <w:rPr>
                <w:webHidden/>
              </w:rPr>
            </w:r>
            <w:r w:rsidR="008C6B67">
              <w:rPr>
                <w:webHidden/>
              </w:rPr>
              <w:fldChar w:fldCharType="separate"/>
            </w:r>
            <w:r w:rsidR="008C6B67">
              <w:rPr>
                <w:webHidden/>
              </w:rPr>
              <w:t>25</w:t>
            </w:r>
            <w:r w:rsidR="008C6B67">
              <w:rPr>
                <w:webHidden/>
              </w:rPr>
              <w:fldChar w:fldCharType="end"/>
            </w:r>
          </w:hyperlink>
        </w:p>
        <w:p w14:paraId="5103A4AB" w14:textId="77777777" w:rsidR="008C6B67" w:rsidRDefault="00535A3D">
          <w:pPr>
            <w:pStyle w:val="TOC1"/>
            <w:rPr>
              <w:rFonts w:asciiTheme="minorHAnsi" w:eastAsiaTheme="minorEastAsia" w:hAnsiTheme="minorHAnsi"/>
              <w:b w:val="0"/>
              <w:lang w:eastAsia="en-AU"/>
            </w:rPr>
          </w:pPr>
          <w:hyperlink w:anchor="_Toc5805004" w:history="1">
            <w:r w:rsidR="008C6B67" w:rsidRPr="005543FF">
              <w:rPr>
                <w:rStyle w:val="Hyperlink"/>
                <w14:scene3d>
                  <w14:camera w14:prst="orthographicFront"/>
                  <w14:lightRig w14:rig="threePt" w14:dir="t">
                    <w14:rot w14:lat="0" w14:lon="0" w14:rev="0"/>
                  </w14:lightRig>
                </w14:scene3d>
              </w:rPr>
              <w:t>9</w:t>
            </w:r>
            <w:r w:rsidR="008C6B67">
              <w:rPr>
                <w:rFonts w:asciiTheme="minorHAnsi" w:eastAsiaTheme="minorEastAsia" w:hAnsiTheme="minorHAnsi"/>
                <w:b w:val="0"/>
                <w:lang w:eastAsia="en-AU"/>
              </w:rPr>
              <w:tab/>
            </w:r>
            <w:r w:rsidR="008C6B67" w:rsidRPr="005543FF">
              <w:rPr>
                <w:rStyle w:val="Hyperlink"/>
              </w:rPr>
              <w:t>Definitions</w:t>
            </w:r>
            <w:r w:rsidR="008C6B67">
              <w:rPr>
                <w:webHidden/>
              </w:rPr>
              <w:tab/>
            </w:r>
            <w:r w:rsidR="008C6B67">
              <w:rPr>
                <w:webHidden/>
              </w:rPr>
              <w:fldChar w:fldCharType="begin"/>
            </w:r>
            <w:r w:rsidR="008C6B67">
              <w:rPr>
                <w:webHidden/>
              </w:rPr>
              <w:instrText xml:space="preserve"> PAGEREF _Toc5805004 \h </w:instrText>
            </w:r>
            <w:r w:rsidR="008C6B67">
              <w:rPr>
                <w:webHidden/>
              </w:rPr>
            </w:r>
            <w:r w:rsidR="008C6B67">
              <w:rPr>
                <w:webHidden/>
              </w:rPr>
              <w:fldChar w:fldCharType="separate"/>
            </w:r>
            <w:r w:rsidR="008C6B67">
              <w:rPr>
                <w:webHidden/>
              </w:rPr>
              <w:t>26</w:t>
            </w:r>
            <w:r w:rsidR="008C6B67">
              <w:rPr>
                <w:webHidden/>
              </w:rPr>
              <w:fldChar w:fldCharType="end"/>
            </w:r>
          </w:hyperlink>
        </w:p>
        <w:p w14:paraId="13D1215F" w14:textId="77777777" w:rsidR="008C6B67" w:rsidRDefault="00535A3D">
          <w:pPr>
            <w:pStyle w:val="TOC1"/>
            <w:rPr>
              <w:rFonts w:asciiTheme="minorHAnsi" w:eastAsiaTheme="minorEastAsia" w:hAnsiTheme="minorHAnsi"/>
              <w:b w:val="0"/>
              <w:lang w:eastAsia="en-AU"/>
            </w:rPr>
          </w:pPr>
          <w:hyperlink w:anchor="_Toc5805005" w:history="1">
            <w:r w:rsidR="008C6B67" w:rsidRPr="005543FF">
              <w:rPr>
                <w:rStyle w:val="Hyperlink"/>
                <w14:scene3d>
                  <w14:camera w14:prst="orthographicFront"/>
                  <w14:lightRig w14:rig="threePt" w14:dir="t">
                    <w14:rot w14:lat="0" w14:lon="0" w14:rev="0"/>
                  </w14:lightRig>
                </w14:scene3d>
              </w:rPr>
              <w:t>10</w:t>
            </w:r>
            <w:r w:rsidR="008C6B67">
              <w:rPr>
                <w:rFonts w:asciiTheme="minorHAnsi" w:eastAsiaTheme="minorEastAsia" w:hAnsiTheme="minorHAnsi"/>
                <w:b w:val="0"/>
                <w:lang w:eastAsia="en-AU"/>
              </w:rPr>
              <w:tab/>
            </w:r>
            <w:r w:rsidR="008C6B67" w:rsidRPr="005543FF">
              <w:rPr>
                <w:rStyle w:val="Hyperlink"/>
              </w:rPr>
              <w:t>Supporting documents</w:t>
            </w:r>
            <w:r w:rsidR="008C6B67">
              <w:rPr>
                <w:webHidden/>
              </w:rPr>
              <w:tab/>
            </w:r>
            <w:r w:rsidR="008C6B67">
              <w:rPr>
                <w:webHidden/>
              </w:rPr>
              <w:fldChar w:fldCharType="begin"/>
            </w:r>
            <w:r w:rsidR="008C6B67">
              <w:rPr>
                <w:webHidden/>
              </w:rPr>
              <w:instrText xml:space="preserve"> PAGEREF _Toc5805005 \h </w:instrText>
            </w:r>
            <w:r w:rsidR="008C6B67">
              <w:rPr>
                <w:webHidden/>
              </w:rPr>
            </w:r>
            <w:r w:rsidR="008C6B67">
              <w:rPr>
                <w:webHidden/>
              </w:rPr>
              <w:fldChar w:fldCharType="separate"/>
            </w:r>
            <w:r w:rsidR="008C6B67">
              <w:rPr>
                <w:webHidden/>
              </w:rPr>
              <w:t>30</w:t>
            </w:r>
            <w:r w:rsidR="008C6B67">
              <w:rPr>
                <w:webHidden/>
              </w:rPr>
              <w:fldChar w:fldCharType="end"/>
            </w:r>
          </w:hyperlink>
        </w:p>
        <w:p w14:paraId="58F9E68B" w14:textId="77777777" w:rsidR="008C6B67" w:rsidRDefault="00535A3D">
          <w:pPr>
            <w:pStyle w:val="TOC1"/>
            <w:rPr>
              <w:rFonts w:asciiTheme="minorHAnsi" w:eastAsiaTheme="minorEastAsia" w:hAnsiTheme="minorHAnsi"/>
              <w:b w:val="0"/>
              <w:lang w:eastAsia="en-AU"/>
            </w:rPr>
          </w:pPr>
          <w:hyperlink w:anchor="_Toc5805006" w:history="1">
            <w:r w:rsidR="008C6B67" w:rsidRPr="005543FF">
              <w:rPr>
                <w:rStyle w:val="Hyperlink"/>
              </w:rPr>
              <w:t>Appendix A body condition score tables</w:t>
            </w:r>
            <w:r w:rsidR="008C6B67">
              <w:rPr>
                <w:webHidden/>
              </w:rPr>
              <w:tab/>
            </w:r>
            <w:r w:rsidR="008C6B67">
              <w:rPr>
                <w:webHidden/>
              </w:rPr>
              <w:fldChar w:fldCharType="begin"/>
            </w:r>
            <w:r w:rsidR="008C6B67">
              <w:rPr>
                <w:webHidden/>
              </w:rPr>
              <w:instrText xml:space="preserve"> PAGEREF _Toc5805006 \h </w:instrText>
            </w:r>
            <w:r w:rsidR="008C6B67">
              <w:rPr>
                <w:webHidden/>
              </w:rPr>
            </w:r>
            <w:r w:rsidR="008C6B67">
              <w:rPr>
                <w:webHidden/>
              </w:rPr>
              <w:fldChar w:fldCharType="separate"/>
            </w:r>
            <w:r w:rsidR="008C6B67">
              <w:rPr>
                <w:webHidden/>
              </w:rPr>
              <w:t>31</w:t>
            </w:r>
            <w:r w:rsidR="008C6B67">
              <w:rPr>
                <w:webHidden/>
              </w:rPr>
              <w:fldChar w:fldCharType="end"/>
            </w:r>
          </w:hyperlink>
        </w:p>
        <w:p w14:paraId="060E42B5" w14:textId="77777777" w:rsidR="008C6B67" w:rsidRDefault="00535A3D">
          <w:pPr>
            <w:pStyle w:val="TOC1"/>
            <w:rPr>
              <w:rFonts w:asciiTheme="minorHAnsi" w:eastAsiaTheme="minorEastAsia" w:hAnsiTheme="minorHAnsi"/>
              <w:b w:val="0"/>
              <w:lang w:eastAsia="en-AU"/>
            </w:rPr>
          </w:pPr>
          <w:hyperlink w:anchor="_Toc5805007" w:history="1">
            <w:r w:rsidR="008C6B67" w:rsidRPr="005543FF">
              <w:rPr>
                <w:rStyle w:val="Hyperlink"/>
              </w:rPr>
              <w:t>Appendix B pregnancy testing criteria from the reformatted standard</w:t>
            </w:r>
            <w:r w:rsidR="008C6B67">
              <w:rPr>
                <w:webHidden/>
              </w:rPr>
              <w:tab/>
            </w:r>
            <w:r w:rsidR="008C6B67">
              <w:rPr>
                <w:webHidden/>
              </w:rPr>
              <w:fldChar w:fldCharType="begin"/>
            </w:r>
            <w:r w:rsidR="008C6B67">
              <w:rPr>
                <w:webHidden/>
              </w:rPr>
              <w:instrText xml:space="preserve"> PAGEREF _Toc5805007 \h </w:instrText>
            </w:r>
            <w:r w:rsidR="008C6B67">
              <w:rPr>
                <w:webHidden/>
              </w:rPr>
            </w:r>
            <w:r w:rsidR="008C6B67">
              <w:rPr>
                <w:webHidden/>
              </w:rPr>
              <w:fldChar w:fldCharType="separate"/>
            </w:r>
            <w:r w:rsidR="008C6B67">
              <w:rPr>
                <w:webHidden/>
              </w:rPr>
              <w:t>38</w:t>
            </w:r>
            <w:r w:rsidR="008C6B67">
              <w:rPr>
                <w:webHidden/>
              </w:rPr>
              <w:fldChar w:fldCharType="end"/>
            </w:r>
          </w:hyperlink>
        </w:p>
        <w:p w14:paraId="6C21D5EB" w14:textId="77777777" w:rsidR="008C6B67" w:rsidRDefault="00535A3D">
          <w:pPr>
            <w:pStyle w:val="TOC2"/>
            <w:rPr>
              <w:rFonts w:asciiTheme="minorHAnsi" w:eastAsiaTheme="minorEastAsia" w:hAnsiTheme="minorHAnsi"/>
              <w:lang w:eastAsia="en-AU"/>
            </w:rPr>
          </w:pPr>
          <w:hyperlink w:anchor="_Toc5805008" w:history="1">
            <w:r w:rsidR="008C6B67" w:rsidRPr="005543FF">
              <w:rPr>
                <w:rStyle w:val="Hyperlink"/>
              </w:rPr>
              <w:t>Pregnancy testing for breeder cattle or buffalo</w:t>
            </w:r>
            <w:r w:rsidR="008C6B67">
              <w:rPr>
                <w:webHidden/>
              </w:rPr>
              <w:tab/>
            </w:r>
            <w:r w:rsidR="008C6B67">
              <w:rPr>
                <w:webHidden/>
              </w:rPr>
              <w:fldChar w:fldCharType="begin"/>
            </w:r>
            <w:r w:rsidR="008C6B67">
              <w:rPr>
                <w:webHidden/>
              </w:rPr>
              <w:instrText xml:space="preserve"> PAGEREF _Toc5805008 \h </w:instrText>
            </w:r>
            <w:r w:rsidR="008C6B67">
              <w:rPr>
                <w:webHidden/>
              </w:rPr>
            </w:r>
            <w:r w:rsidR="008C6B67">
              <w:rPr>
                <w:webHidden/>
              </w:rPr>
              <w:fldChar w:fldCharType="separate"/>
            </w:r>
            <w:r w:rsidR="008C6B67">
              <w:rPr>
                <w:webHidden/>
              </w:rPr>
              <w:t>38</w:t>
            </w:r>
            <w:r w:rsidR="008C6B67">
              <w:rPr>
                <w:webHidden/>
              </w:rPr>
              <w:fldChar w:fldCharType="end"/>
            </w:r>
          </w:hyperlink>
        </w:p>
        <w:p w14:paraId="6918931A" w14:textId="77777777" w:rsidR="008C6B67" w:rsidRDefault="00535A3D">
          <w:pPr>
            <w:pStyle w:val="TOC2"/>
            <w:rPr>
              <w:rFonts w:asciiTheme="minorHAnsi" w:eastAsiaTheme="minorEastAsia" w:hAnsiTheme="minorHAnsi"/>
              <w:lang w:eastAsia="en-AU"/>
            </w:rPr>
          </w:pPr>
          <w:hyperlink w:anchor="_Toc5805009" w:history="1">
            <w:r w:rsidR="008C6B67" w:rsidRPr="005543FF">
              <w:rPr>
                <w:rStyle w:val="Hyperlink"/>
              </w:rPr>
              <w:t>Pregnancy testing for feeder or slaughter cattle or buffalo</w:t>
            </w:r>
            <w:r w:rsidR="008C6B67">
              <w:rPr>
                <w:webHidden/>
              </w:rPr>
              <w:tab/>
            </w:r>
            <w:r w:rsidR="008C6B67">
              <w:rPr>
                <w:webHidden/>
              </w:rPr>
              <w:fldChar w:fldCharType="begin"/>
            </w:r>
            <w:r w:rsidR="008C6B67">
              <w:rPr>
                <w:webHidden/>
              </w:rPr>
              <w:instrText xml:space="preserve"> PAGEREF _Toc5805009 \h </w:instrText>
            </w:r>
            <w:r w:rsidR="008C6B67">
              <w:rPr>
                <w:webHidden/>
              </w:rPr>
            </w:r>
            <w:r w:rsidR="008C6B67">
              <w:rPr>
                <w:webHidden/>
              </w:rPr>
              <w:fldChar w:fldCharType="separate"/>
            </w:r>
            <w:r w:rsidR="008C6B67">
              <w:rPr>
                <w:webHidden/>
              </w:rPr>
              <w:t>38</w:t>
            </w:r>
            <w:r w:rsidR="008C6B67">
              <w:rPr>
                <w:webHidden/>
              </w:rPr>
              <w:fldChar w:fldCharType="end"/>
            </w:r>
          </w:hyperlink>
        </w:p>
        <w:p w14:paraId="6ED03AAA" w14:textId="77777777" w:rsidR="008C6B67" w:rsidRDefault="00535A3D">
          <w:pPr>
            <w:pStyle w:val="TOC2"/>
            <w:rPr>
              <w:rFonts w:asciiTheme="minorHAnsi" w:eastAsiaTheme="minorEastAsia" w:hAnsiTheme="minorHAnsi"/>
              <w:lang w:eastAsia="en-AU"/>
            </w:rPr>
          </w:pPr>
          <w:hyperlink w:anchor="_Toc5805010" w:history="1">
            <w:r w:rsidR="008C6B67" w:rsidRPr="005543FF">
              <w:rPr>
                <w:rStyle w:val="Hyperlink"/>
              </w:rPr>
              <w:t>Pregnancy testing for camelids</w:t>
            </w:r>
            <w:r w:rsidR="008C6B67">
              <w:rPr>
                <w:webHidden/>
              </w:rPr>
              <w:tab/>
            </w:r>
            <w:r w:rsidR="008C6B67">
              <w:rPr>
                <w:webHidden/>
              </w:rPr>
              <w:fldChar w:fldCharType="begin"/>
            </w:r>
            <w:r w:rsidR="008C6B67">
              <w:rPr>
                <w:webHidden/>
              </w:rPr>
              <w:instrText xml:space="preserve"> PAGEREF _Toc5805010 \h </w:instrText>
            </w:r>
            <w:r w:rsidR="008C6B67">
              <w:rPr>
                <w:webHidden/>
              </w:rPr>
            </w:r>
            <w:r w:rsidR="008C6B67">
              <w:rPr>
                <w:webHidden/>
              </w:rPr>
              <w:fldChar w:fldCharType="separate"/>
            </w:r>
            <w:r w:rsidR="008C6B67">
              <w:rPr>
                <w:webHidden/>
              </w:rPr>
              <w:t>39</w:t>
            </w:r>
            <w:r w:rsidR="008C6B67">
              <w:rPr>
                <w:webHidden/>
              </w:rPr>
              <w:fldChar w:fldCharType="end"/>
            </w:r>
          </w:hyperlink>
        </w:p>
        <w:p w14:paraId="45676D04" w14:textId="77777777" w:rsidR="008C6B67" w:rsidRDefault="00535A3D">
          <w:pPr>
            <w:pStyle w:val="TOC2"/>
            <w:rPr>
              <w:rFonts w:asciiTheme="minorHAnsi" w:eastAsiaTheme="minorEastAsia" w:hAnsiTheme="minorHAnsi"/>
              <w:lang w:eastAsia="en-AU"/>
            </w:rPr>
          </w:pPr>
          <w:hyperlink w:anchor="_Toc5805011" w:history="1">
            <w:r w:rsidR="008C6B67" w:rsidRPr="005543FF">
              <w:rPr>
                <w:rStyle w:val="Hyperlink"/>
              </w:rPr>
              <w:t>Pregnancy testing for goats, sheep or deer</w:t>
            </w:r>
            <w:r w:rsidR="008C6B67">
              <w:rPr>
                <w:webHidden/>
              </w:rPr>
              <w:tab/>
            </w:r>
            <w:r w:rsidR="008C6B67">
              <w:rPr>
                <w:webHidden/>
              </w:rPr>
              <w:fldChar w:fldCharType="begin"/>
            </w:r>
            <w:r w:rsidR="008C6B67">
              <w:rPr>
                <w:webHidden/>
              </w:rPr>
              <w:instrText xml:space="preserve"> PAGEREF _Toc5805011 \h </w:instrText>
            </w:r>
            <w:r w:rsidR="008C6B67">
              <w:rPr>
                <w:webHidden/>
              </w:rPr>
            </w:r>
            <w:r w:rsidR="008C6B67">
              <w:rPr>
                <w:webHidden/>
              </w:rPr>
              <w:fldChar w:fldCharType="separate"/>
            </w:r>
            <w:r w:rsidR="008C6B67">
              <w:rPr>
                <w:webHidden/>
              </w:rPr>
              <w:t>39</w:t>
            </w:r>
            <w:r w:rsidR="008C6B67">
              <w:rPr>
                <w:webHidden/>
              </w:rPr>
              <w:fldChar w:fldCharType="end"/>
            </w:r>
          </w:hyperlink>
        </w:p>
        <w:p w14:paraId="2BCE039A" w14:textId="77777777" w:rsidR="008C6B67" w:rsidRDefault="00535A3D">
          <w:pPr>
            <w:pStyle w:val="TOC1"/>
            <w:rPr>
              <w:rFonts w:asciiTheme="minorHAnsi" w:eastAsiaTheme="minorEastAsia" w:hAnsiTheme="minorHAnsi"/>
              <w:b w:val="0"/>
              <w:lang w:eastAsia="en-AU"/>
            </w:rPr>
          </w:pPr>
          <w:hyperlink w:anchor="_Toc5805012" w:history="1">
            <w:r w:rsidR="008C6B67" w:rsidRPr="005543FF">
              <w:rPr>
                <w:rStyle w:val="Hyperlink"/>
              </w:rPr>
              <w:t>Appendix C space allowance comparison</w:t>
            </w:r>
            <w:r w:rsidR="008C6B67">
              <w:rPr>
                <w:webHidden/>
              </w:rPr>
              <w:tab/>
            </w:r>
            <w:r w:rsidR="008C6B67">
              <w:rPr>
                <w:webHidden/>
              </w:rPr>
              <w:fldChar w:fldCharType="begin"/>
            </w:r>
            <w:r w:rsidR="008C6B67">
              <w:rPr>
                <w:webHidden/>
              </w:rPr>
              <w:instrText xml:space="preserve"> PAGEREF _Toc5805012 \h </w:instrText>
            </w:r>
            <w:r w:rsidR="008C6B67">
              <w:rPr>
                <w:webHidden/>
              </w:rPr>
            </w:r>
            <w:r w:rsidR="008C6B67">
              <w:rPr>
                <w:webHidden/>
              </w:rPr>
              <w:fldChar w:fldCharType="separate"/>
            </w:r>
            <w:r w:rsidR="008C6B67">
              <w:rPr>
                <w:webHidden/>
              </w:rPr>
              <w:t>40</w:t>
            </w:r>
            <w:r w:rsidR="008C6B67">
              <w:rPr>
                <w:webHidden/>
              </w:rPr>
              <w:fldChar w:fldCharType="end"/>
            </w:r>
          </w:hyperlink>
        </w:p>
        <w:p w14:paraId="7D652076" w14:textId="007CEE21" w:rsidR="001A3616" w:rsidRDefault="00535A3D" w:rsidP="00876FC7">
          <w:pPr>
            <w:pStyle w:val="TOC1"/>
          </w:pPr>
          <w:hyperlink w:anchor="_Toc5805013" w:history="1">
            <w:r w:rsidR="008C6B67" w:rsidRPr="005543FF">
              <w:rPr>
                <w:rStyle w:val="Hyperlink"/>
              </w:rPr>
              <w:t>Appendix D maximum water deprivation and minimum rest times</w:t>
            </w:r>
            <w:r w:rsidR="008C6B67">
              <w:rPr>
                <w:webHidden/>
              </w:rPr>
              <w:tab/>
            </w:r>
            <w:r w:rsidR="008C6B67">
              <w:rPr>
                <w:webHidden/>
              </w:rPr>
              <w:fldChar w:fldCharType="begin"/>
            </w:r>
            <w:r w:rsidR="008C6B67">
              <w:rPr>
                <w:webHidden/>
              </w:rPr>
              <w:instrText xml:space="preserve"> PAGEREF _Toc5805013 \h </w:instrText>
            </w:r>
            <w:r w:rsidR="008C6B67">
              <w:rPr>
                <w:webHidden/>
              </w:rPr>
            </w:r>
            <w:r w:rsidR="008C6B67">
              <w:rPr>
                <w:webHidden/>
              </w:rPr>
              <w:fldChar w:fldCharType="separate"/>
            </w:r>
            <w:r w:rsidR="008C6B67">
              <w:rPr>
                <w:webHidden/>
              </w:rPr>
              <w:t>43</w:t>
            </w:r>
            <w:r w:rsidR="008C6B67">
              <w:rPr>
                <w:webHidden/>
              </w:rPr>
              <w:fldChar w:fldCharType="end"/>
            </w:r>
          </w:hyperlink>
          <w:r w:rsidR="00BC10C2">
            <w:rPr>
              <w:b w:val="0"/>
            </w:rPr>
            <w:fldChar w:fldCharType="end"/>
          </w:r>
        </w:p>
      </w:sdtContent>
    </w:sdt>
    <w:p w14:paraId="7D652088" w14:textId="3EC29F12" w:rsidR="001A3616" w:rsidRDefault="00553293">
      <w:pPr>
        <w:pStyle w:val="Heading2"/>
        <w:numPr>
          <w:ilvl w:val="0"/>
          <w:numId w:val="0"/>
        </w:numPr>
        <w:ind w:left="709" w:hanging="709"/>
      </w:pPr>
      <w:bookmarkStart w:id="3" w:name="_Toc5804981"/>
      <w:r>
        <w:lastRenderedPageBreak/>
        <w:t>Consultation</w:t>
      </w:r>
      <w:bookmarkEnd w:id="3"/>
    </w:p>
    <w:p w14:paraId="38BF746F" w14:textId="0EC251F8" w:rsidR="00553293" w:rsidRDefault="00553293" w:rsidP="00553293">
      <w:r>
        <w:t>The committee is developing recommendations to improve the Australian Standards for the Export of Livestock for livestock exported by air. These recommendations will be provided to the department.</w:t>
      </w:r>
    </w:p>
    <w:p w14:paraId="23E28D6F" w14:textId="7C3476D8" w:rsidR="00553293" w:rsidRDefault="00553293" w:rsidP="00553293">
      <w:r>
        <w:t>The committee is undertaking public consultation throughout the review. The committee is conscious of the effort required from individuals and businesses to participate in consultations</w:t>
      </w:r>
      <w:r w:rsidR="00A854AA">
        <w:t>.</w:t>
      </w:r>
      <w:r>
        <w:t xml:space="preserve"> </w:t>
      </w:r>
      <w:r w:rsidR="00A854AA">
        <w:t>The committee</w:t>
      </w:r>
      <w:r>
        <w:t xml:space="preserve"> intends to take advantage of the synergies possible by directly considering the 2012-13 ASEL Review and </w:t>
      </w:r>
      <w:r w:rsidR="00231015">
        <w:t xml:space="preserve">relevant information in submissions made </w:t>
      </w:r>
      <w:r w:rsidR="003C588A">
        <w:t>in response to the issues paper released on 6 February 2018, during</w:t>
      </w:r>
      <w:r w:rsidR="00231015">
        <w:t xml:space="preserve"> </w:t>
      </w:r>
      <w:r>
        <w:t xml:space="preserve">Stage 1 </w:t>
      </w:r>
      <w:r w:rsidR="003C588A">
        <w:t xml:space="preserve">of the </w:t>
      </w:r>
      <w:r>
        <w:t xml:space="preserve">ASEL review. </w:t>
      </w:r>
    </w:p>
    <w:p w14:paraId="45589D43" w14:textId="0FC15E7C" w:rsidR="00553293" w:rsidRDefault="00553293" w:rsidP="00553293">
      <w:r>
        <w:t>The committee is consulting widely to ensure that consultation captures the diversity of stakeholders affected by any regulatory changes. The committee is also aware of the high level of community interest in the welfare of exported livestock. Interested parties are strongly encouraged to make a submission to this paper so that the committee may better understand the potential impacts of any regulatory changes.</w:t>
      </w:r>
    </w:p>
    <w:p w14:paraId="7D652089" w14:textId="268E62F0" w:rsidR="001A3616" w:rsidRDefault="00553293" w:rsidP="00553293">
      <w:r>
        <w:t xml:space="preserve">There will be two </w:t>
      </w:r>
      <w:r w:rsidR="00806996">
        <w:t>public consultation periods</w:t>
      </w:r>
      <w:r>
        <w:t xml:space="preserve"> in the ASEL air review, as outlined in Table 1</w:t>
      </w:r>
      <w:r w:rsidR="00BC10C2">
        <w:t>.</w:t>
      </w:r>
    </w:p>
    <w:p w14:paraId="5BDAA8E6" w14:textId="5333B6E5" w:rsidR="00553293" w:rsidRPr="00553293" w:rsidRDefault="00553293" w:rsidP="004513D1">
      <w:pPr>
        <w:spacing w:after="0"/>
        <w:rPr>
          <w:rFonts w:ascii="Calibri" w:hAnsi="Calibri"/>
          <w:b/>
          <w:bCs/>
          <w:sz w:val="24"/>
          <w:szCs w:val="18"/>
        </w:rPr>
      </w:pPr>
      <w:r w:rsidRPr="00553293">
        <w:rPr>
          <w:rFonts w:ascii="Calibri" w:hAnsi="Calibri"/>
          <w:b/>
          <w:bCs/>
          <w:sz w:val="24"/>
          <w:szCs w:val="18"/>
        </w:rPr>
        <w:t>Table 1 key consultation dates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513"/>
      </w:tblGrid>
      <w:tr w:rsidR="00553293" w14:paraId="2E0F2908" w14:textId="77777777" w:rsidTr="00553293">
        <w:trPr>
          <w:trHeight w:val="397"/>
        </w:trPr>
        <w:tc>
          <w:tcPr>
            <w:tcW w:w="2547" w:type="dxa"/>
          </w:tcPr>
          <w:p w14:paraId="4C55D35E" w14:textId="246CBAB5" w:rsidR="00553293" w:rsidRPr="00553293" w:rsidRDefault="00553293" w:rsidP="00553293">
            <w:pPr>
              <w:spacing w:before="0" w:after="0"/>
              <w:rPr>
                <w:b/>
              </w:rPr>
            </w:pPr>
            <w:r w:rsidRPr="00553293">
              <w:rPr>
                <w:b/>
              </w:rPr>
              <w:t>Date</w:t>
            </w:r>
          </w:p>
        </w:tc>
        <w:tc>
          <w:tcPr>
            <w:tcW w:w="6513" w:type="dxa"/>
          </w:tcPr>
          <w:p w14:paraId="139AA095" w14:textId="7A436EBE" w:rsidR="00553293" w:rsidRPr="00553293" w:rsidRDefault="00553293" w:rsidP="00553293">
            <w:pPr>
              <w:spacing w:before="0" w:after="0"/>
              <w:rPr>
                <w:b/>
              </w:rPr>
            </w:pPr>
            <w:r w:rsidRPr="00553293">
              <w:rPr>
                <w:b/>
              </w:rPr>
              <w:t>Activity</w:t>
            </w:r>
          </w:p>
        </w:tc>
      </w:tr>
      <w:tr w:rsidR="00553293" w14:paraId="3AD50D7B" w14:textId="77777777" w:rsidTr="00553293">
        <w:tc>
          <w:tcPr>
            <w:tcW w:w="2547" w:type="dxa"/>
          </w:tcPr>
          <w:p w14:paraId="16A5D487" w14:textId="1689D084" w:rsidR="00553293" w:rsidRDefault="00084C2F" w:rsidP="00553293">
            <w:pPr>
              <w:spacing w:before="0" w:after="0"/>
            </w:pPr>
            <w:r>
              <w:t xml:space="preserve">11 April </w:t>
            </w:r>
            <w:r w:rsidR="00553293">
              <w:t>2019</w:t>
            </w:r>
          </w:p>
        </w:tc>
        <w:tc>
          <w:tcPr>
            <w:tcW w:w="6513" w:type="dxa"/>
          </w:tcPr>
          <w:p w14:paraId="72D6F07E" w14:textId="0752C791" w:rsidR="00553293" w:rsidRDefault="00553293" w:rsidP="00553293">
            <w:pPr>
              <w:spacing w:before="0" w:after="0"/>
            </w:pPr>
            <w:r w:rsidRPr="002B68A2">
              <w:t>Issues paper released – beginning of consultation period</w:t>
            </w:r>
            <w:r>
              <w:t xml:space="preserve"> (this document)</w:t>
            </w:r>
          </w:p>
        </w:tc>
      </w:tr>
      <w:tr w:rsidR="00553293" w14:paraId="23D38336" w14:textId="77777777" w:rsidTr="00553293">
        <w:tc>
          <w:tcPr>
            <w:tcW w:w="2547" w:type="dxa"/>
          </w:tcPr>
          <w:p w14:paraId="1A72FD54" w14:textId="4011249B" w:rsidR="00553293" w:rsidRDefault="00084C2F" w:rsidP="00553293">
            <w:pPr>
              <w:spacing w:before="0" w:after="0"/>
            </w:pPr>
            <w:r>
              <w:t xml:space="preserve">16 May </w:t>
            </w:r>
            <w:r w:rsidR="00553293">
              <w:t>2019</w:t>
            </w:r>
          </w:p>
        </w:tc>
        <w:tc>
          <w:tcPr>
            <w:tcW w:w="6513" w:type="dxa"/>
          </w:tcPr>
          <w:p w14:paraId="486D4A98" w14:textId="0DBEB2C9" w:rsidR="00553293" w:rsidRDefault="00553293" w:rsidP="00553293">
            <w:pPr>
              <w:spacing w:before="0" w:after="0"/>
            </w:pPr>
            <w:r>
              <w:t xml:space="preserve">Submissions close – </w:t>
            </w:r>
            <w:r w:rsidRPr="002B68A2">
              <w:t>consultation period ends.</w:t>
            </w:r>
          </w:p>
        </w:tc>
      </w:tr>
      <w:tr w:rsidR="00553293" w14:paraId="06EB8506" w14:textId="77777777" w:rsidTr="00553293">
        <w:tc>
          <w:tcPr>
            <w:tcW w:w="2547" w:type="dxa"/>
          </w:tcPr>
          <w:p w14:paraId="585F05AE" w14:textId="6CB6212D" w:rsidR="00553293" w:rsidRPr="001E6B66" w:rsidRDefault="00084C2F" w:rsidP="00553293">
            <w:pPr>
              <w:spacing w:before="0" w:after="0"/>
              <w:rPr>
                <w:highlight w:val="yellow"/>
              </w:rPr>
            </w:pPr>
            <w:r w:rsidRPr="009C3A17">
              <w:t xml:space="preserve">June </w:t>
            </w:r>
            <w:r w:rsidR="00553293" w:rsidRPr="009C3A17">
              <w:t>2019</w:t>
            </w:r>
          </w:p>
        </w:tc>
        <w:tc>
          <w:tcPr>
            <w:tcW w:w="6513" w:type="dxa"/>
          </w:tcPr>
          <w:p w14:paraId="5069D3B4" w14:textId="3EC9D390" w:rsidR="00553293" w:rsidRDefault="00553293" w:rsidP="00553293">
            <w:pPr>
              <w:spacing w:before="0" w:after="0"/>
            </w:pPr>
            <w:r w:rsidRPr="002B68A2">
              <w:t xml:space="preserve">Draft report released – beginning of </w:t>
            </w:r>
            <w:r>
              <w:t xml:space="preserve">second </w:t>
            </w:r>
            <w:r w:rsidRPr="002B68A2">
              <w:t>consultation period</w:t>
            </w:r>
          </w:p>
        </w:tc>
      </w:tr>
      <w:tr w:rsidR="00553293" w14:paraId="4DD2D3F3" w14:textId="77777777" w:rsidTr="00553293">
        <w:tc>
          <w:tcPr>
            <w:tcW w:w="2547" w:type="dxa"/>
          </w:tcPr>
          <w:p w14:paraId="145AE87C" w14:textId="2223B782" w:rsidR="00553293" w:rsidRDefault="00084C2F" w:rsidP="00553293">
            <w:pPr>
              <w:spacing w:before="0" w:after="0"/>
            </w:pPr>
            <w:r>
              <w:t xml:space="preserve">July </w:t>
            </w:r>
            <w:r w:rsidR="00553293">
              <w:t>2019</w:t>
            </w:r>
          </w:p>
        </w:tc>
        <w:tc>
          <w:tcPr>
            <w:tcW w:w="6513" w:type="dxa"/>
          </w:tcPr>
          <w:p w14:paraId="7E95A473" w14:textId="725BB020" w:rsidR="00553293" w:rsidRDefault="00553293" w:rsidP="00553293">
            <w:pPr>
              <w:spacing w:before="0" w:after="0"/>
            </w:pPr>
            <w:r w:rsidRPr="002B68A2">
              <w:t>Submissions close –</w:t>
            </w:r>
            <w:r>
              <w:t xml:space="preserve"> </w:t>
            </w:r>
            <w:r w:rsidRPr="002B68A2">
              <w:t>consultation period ends.</w:t>
            </w:r>
          </w:p>
        </w:tc>
      </w:tr>
      <w:tr w:rsidR="00553293" w14:paraId="6C74FE3F" w14:textId="77777777" w:rsidTr="00553293">
        <w:tc>
          <w:tcPr>
            <w:tcW w:w="2547" w:type="dxa"/>
          </w:tcPr>
          <w:p w14:paraId="2C19FB01" w14:textId="6BF5BB68" w:rsidR="00553293" w:rsidRDefault="0000258C" w:rsidP="00553293">
            <w:pPr>
              <w:spacing w:before="0" w:after="0"/>
            </w:pPr>
            <w:r>
              <w:t>August</w:t>
            </w:r>
            <w:r w:rsidR="00084C2F">
              <w:t xml:space="preserve"> </w:t>
            </w:r>
            <w:r w:rsidR="00553293">
              <w:t>2019</w:t>
            </w:r>
          </w:p>
        </w:tc>
        <w:tc>
          <w:tcPr>
            <w:tcW w:w="6513" w:type="dxa"/>
          </w:tcPr>
          <w:p w14:paraId="7BBF1426" w14:textId="5C347A56" w:rsidR="00553293" w:rsidRDefault="00553293" w:rsidP="00084C2F">
            <w:pPr>
              <w:spacing w:before="0" w:after="0"/>
            </w:pPr>
            <w:r w:rsidRPr="002B68A2">
              <w:t xml:space="preserve">Final </w:t>
            </w:r>
            <w:r w:rsidR="00084C2F">
              <w:t>committee report</w:t>
            </w:r>
            <w:r>
              <w:t xml:space="preserve"> to</w:t>
            </w:r>
            <w:r w:rsidR="00084C2F">
              <w:t xml:space="preserve"> be submitted to the d</w:t>
            </w:r>
            <w:r>
              <w:t>epartment</w:t>
            </w:r>
          </w:p>
        </w:tc>
      </w:tr>
    </w:tbl>
    <w:p w14:paraId="08527E4C" w14:textId="2D181B56" w:rsidR="00553293" w:rsidRDefault="00553293" w:rsidP="00553293">
      <w:pPr>
        <w:sectPr w:rsidR="00553293" w:rsidSect="00DF1234">
          <w:footerReference w:type="default" r:id="rId16"/>
          <w:headerReference w:type="first" r:id="rId17"/>
          <w:pgSz w:w="11906" w:h="16838"/>
          <w:pgMar w:top="1418" w:right="1418" w:bottom="1418" w:left="1418" w:header="567" w:footer="284" w:gutter="0"/>
          <w:pgNumType w:fmt="lowerRoman" w:start="1"/>
          <w:cols w:space="708"/>
          <w:titlePg/>
          <w:docGrid w:linePitch="360"/>
        </w:sectPr>
      </w:pPr>
    </w:p>
    <w:p w14:paraId="7D65208A" w14:textId="739A946A" w:rsidR="001A3616" w:rsidRDefault="00806996" w:rsidP="00806996">
      <w:pPr>
        <w:pStyle w:val="Heading3"/>
      </w:pPr>
      <w:bookmarkStart w:id="4" w:name="_Toc5804982"/>
      <w:r>
        <w:lastRenderedPageBreak/>
        <w:t>Making submissions</w:t>
      </w:r>
      <w:bookmarkEnd w:id="4"/>
    </w:p>
    <w:p w14:paraId="7D65208F" w14:textId="228C04D3" w:rsidR="001A3616" w:rsidRDefault="00806996">
      <w:r>
        <w:t>Individuals and organisations are encouraged to contribute to the review process by making</w:t>
      </w:r>
      <w:r w:rsidR="0000258C">
        <w:t xml:space="preserve"> submissions, which are due on 16 May 2019</w:t>
      </w:r>
      <w:r>
        <w:t>.</w:t>
      </w:r>
    </w:p>
    <w:p w14:paraId="1BC491DA" w14:textId="3F59385F" w:rsidR="00806996" w:rsidRDefault="00806996">
      <w:r>
        <w:t>You are invited to comment on any aspect of this issues paper, however, we are particularly seeking to:</w:t>
      </w:r>
    </w:p>
    <w:p w14:paraId="17207217" w14:textId="271A08AA" w:rsidR="00806996" w:rsidRDefault="00806996" w:rsidP="00806996">
      <w:pPr>
        <w:pStyle w:val="ListBullet"/>
      </w:pPr>
      <w:r>
        <w:t>collect evidence and factual data to support different options listed within the paper or alternatives</w:t>
      </w:r>
    </w:p>
    <w:p w14:paraId="52C59B85" w14:textId="09198C85" w:rsidR="00806996" w:rsidRDefault="00806996" w:rsidP="00806996">
      <w:pPr>
        <w:pStyle w:val="ListBullet"/>
      </w:pPr>
      <w:r>
        <w:t>elicit information from stakeholders to improve the standards</w:t>
      </w:r>
    </w:p>
    <w:p w14:paraId="01EC1BE1" w14:textId="440E9E24" w:rsidR="00806996" w:rsidRDefault="00806996" w:rsidP="00806996">
      <w:pPr>
        <w:pStyle w:val="ListBullet"/>
      </w:pPr>
      <w:r>
        <w:t>clarify the possible impacts of the issue or recommendation on you, regulated parties, governments and the wider community</w:t>
      </w:r>
    </w:p>
    <w:p w14:paraId="59F6430E" w14:textId="42CB558B" w:rsidR="00806996" w:rsidRDefault="00806996" w:rsidP="00806996">
      <w:pPr>
        <w:pStyle w:val="ListBullet"/>
      </w:pPr>
      <w:r>
        <w:t>quantify the likely costs and benefits of any regulatory measures on affected stakeholders, including the long term economic viability of the industry</w:t>
      </w:r>
    </w:p>
    <w:p w14:paraId="57775265" w14:textId="6F2C37F3" w:rsidR="00806996" w:rsidRDefault="00806996" w:rsidP="00806996">
      <w:pPr>
        <w:pStyle w:val="ListBullet"/>
      </w:pPr>
      <w:proofErr w:type="gramStart"/>
      <w:r>
        <w:t>identify</w:t>
      </w:r>
      <w:proofErr w:type="gramEnd"/>
      <w:r>
        <w:t xml:space="preserve"> areas where the obligations of the regulated party are duplicated between different pieces of regulation or standards and where it may be appropriate to simply adopt or refer to that regulation.</w:t>
      </w:r>
    </w:p>
    <w:p w14:paraId="17A0C329" w14:textId="77777777" w:rsidR="00806996" w:rsidRDefault="00806996" w:rsidP="00806996">
      <w:r>
        <w:t>We also welcome further information on:</w:t>
      </w:r>
    </w:p>
    <w:p w14:paraId="0D6BC6E7" w14:textId="4CAED11D" w:rsidR="00806996" w:rsidRDefault="00806996" w:rsidP="00806996">
      <w:pPr>
        <w:pStyle w:val="ListBullet"/>
      </w:pPr>
      <w:proofErr w:type="gramStart"/>
      <w:r>
        <w:t>additional</w:t>
      </w:r>
      <w:proofErr w:type="gramEnd"/>
      <w:r>
        <w:t xml:space="preserve"> scientific papers describing relevant research findings.</w:t>
      </w:r>
    </w:p>
    <w:p w14:paraId="7ABA3892" w14:textId="33218E5E" w:rsidR="00806996" w:rsidRDefault="00806996" w:rsidP="00806996">
      <w:pPr>
        <w:pStyle w:val="ListBullet"/>
      </w:pPr>
      <w:proofErr w:type="gramStart"/>
      <w:r>
        <w:t>details</w:t>
      </w:r>
      <w:proofErr w:type="gramEnd"/>
      <w:r>
        <w:t xml:space="preserve"> of perceived barriers and challenges to achieve effective and sustainable animal health and welfare management in livestock exports, within the scope of ASEL (that is, prior to unloading of the aircraft).</w:t>
      </w:r>
    </w:p>
    <w:p w14:paraId="55194322" w14:textId="77777777" w:rsidR="00806996" w:rsidRDefault="00806996" w:rsidP="00806996">
      <w:r>
        <w:t>In making a submission, please:</w:t>
      </w:r>
    </w:p>
    <w:p w14:paraId="45314033" w14:textId="7B3A1E59" w:rsidR="00806996" w:rsidRDefault="00806996" w:rsidP="00806996">
      <w:pPr>
        <w:pStyle w:val="ListBullet"/>
      </w:pPr>
      <w:r>
        <w:t xml:space="preserve">write clearly and be specific about the issues that are of concern to you, linking them back </w:t>
      </w:r>
      <w:r w:rsidR="00D212D3">
        <w:t>to the page and section of the issues p</w:t>
      </w:r>
      <w:r>
        <w:t>aper your comments relate to</w:t>
      </w:r>
    </w:p>
    <w:p w14:paraId="0D78BDFF" w14:textId="6AB6DC7A" w:rsidR="00806996" w:rsidRDefault="00806996" w:rsidP="00806996">
      <w:pPr>
        <w:pStyle w:val="ListBullet"/>
      </w:pPr>
      <w:r>
        <w:t xml:space="preserve">if you agree or support a particular option, recommendation or part of the </w:t>
      </w:r>
      <w:r w:rsidR="00D212D3">
        <w:t>i</w:t>
      </w:r>
      <w:r>
        <w:t xml:space="preserve">ssues </w:t>
      </w:r>
      <w:r w:rsidR="00D212D3">
        <w:t>p</w:t>
      </w:r>
      <w:r>
        <w:t>aper, please say so</w:t>
      </w:r>
    </w:p>
    <w:p w14:paraId="6C1D8E77" w14:textId="04352EAF" w:rsidR="00806996" w:rsidRDefault="00806996" w:rsidP="00806996">
      <w:pPr>
        <w:pStyle w:val="ListBullet"/>
      </w:pPr>
      <w:r>
        <w:t>if you disagree with a particular option, recommendation or part</w:t>
      </w:r>
      <w:r w:rsidR="00D212D3">
        <w:t>,</w:t>
      </w:r>
      <w:r>
        <w:t xml:space="preserve"> please tell us what you disagree with and why</w:t>
      </w:r>
    </w:p>
    <w:p w14:paraId="44EF593A" w14:textId="221B02AA" w:rsidR="00806996" w:rsidRDefault="00806996" w:rsidP="00806996">
      <w:pPr>
        <w:pStyle w:val="ListBullet"/>
      </w:pPr>
      <w:r>
        <w:t>suggest any recommended changes, alternative wording or solutions you may have</w:t>
      </w:r>
    </w:p>
    <w:p w14:paraId="6653FE8C" w14:textId="602DC9C0" w:rsidR="00806996" w:rsidRDefault="00806996" w:rsidP="00806996">
      <w:pPr>
        <w:pStyle w:val="ListBullet"/>
      </w:pPr>
      <w:proofErr w:type="gramStart"/>
      <w:r>
        <w:t>provide</w:t>
      </w:r>
      <w:proofErr w:type="gramEnd"/>
      <w:r>
        <w:t xml:space="preserve"> a copy or link to any supporting evidence relevant to your submission.</w:t>
      </w:r>
    </w:p>
    <w:p w14:paraId="0141F1F4" w14:textId="2D2BC072" w:rsidR="00806996" w:rsidRDefault="00806996" w:rsidP="00806996">
      <w:pPr>
        <w:pStyle w:val="Heading3"/>
      </w:pPr>
      <w:bookmarkStart w:id="5" w:name="_Toc5804983"/>
      <w:r>
        <w:t>Publication of submissions</w:t>
      </w:r>
      <w:bookmarkEnd w:id="5"/>
    </w:p>
    <w:p w14:paraId="063B54AA" w14:textId="44810E0A" w:rsidR="00806996" w:rsidRPr="00806996" w:rsidRDefault="00806996" w:rsidP="00806996">
      <w:r w:rsidRPr="00806996">
        <w:t xml:space="preserve">Submissions will ordinarily be available at agriculture.gov.au, unless you request otherwise. Please indicate </w:t>
      </w:r>
      <w:r>
        <w:t xml:space="preserve">when submitting your </w:t>
      </w:r>
      <w:r w:rsidRPr="00806996">
        <w:t>submission</w:t>
      </w:r>
      <w:r>
        <w:t xml:space="preserve"> through </w:t>
      </w:r>
      <w:r w:rsidRPr="00806996">
        <w:t>Have Your Say</w:t>
      </w:r>
      <w:r>
        <w:t>,</w:t>
      </w:r>
      <w:r w:rsidRPr="00806996">
        <w:t xml:space="preserve"> should you wish it to be treated as confidential, either in full or part. The </w:t>
      </w:r>
      <w:r w:rsidR="003C588A">
        <w:t>c</w:t>
      </w:r>
      <w:r w:rsidRPr="00806996">
        <w:t>ommittee and the Australian Government reserves the right to refuse to publish submissions, or parts of submissions, which contain offensive language, potentially defamatory material or copyright infringing material. A request may be made under the Freedom of Information Act 1982 (</w:t>
      </w:r>
      <w:proofErr w:type="spellStart"/>
      <w:r w:rsidRPr="00806996">
        <w:t>Cth</w:t>
      </w:r>
      <w:proofErr w:type="spellEnd"/>
      <w:r w:rsidRPr="00806996">
        <w:t>) for a submission marked confidential to be made available. Such requests will be determined in accordance with provisions under that Act</w:t>
      </w:r>
      <w:r>
        <w:t>.</w:t>
      </w:r>
    </w:p>
    <w:p w14:paraId="7D6520E5" w14:textId="2967998C" w:rsidR="001A3616" w:rsidRDefault="00806996">
      <w:pPr>
        <w:pStyle w:val="Heading2"/>
      </w:pPr>
      <w:bookmarkStart w:id="6" w:name="_Toc5804984"/>
      <w:r>
        <w:lastRenderedPageBreak/>
        <w:t>Introduction</w:t>
      </w:r>
      <w:bookmarkEnd w:id="6"/>
    </w:p>
    <w:p w14:paraId="33E4E1CD" w14:textId="6302AD8E" w:rsidR="00806996" w:rsidRDefault="00806996" w:rsidP="00806996">
      <w:pPr>
        <w:pStyle w:val="Heading3"/>
        <w:rPr>
          <w:lang w:eastAsia="ja-JP"/>
        </w:rPr>
      </w:pPr>
      <w:bookmarkStart w:id="7" w:name="_Toc5804985"/>
      <w:r>
        <w:rPr>
          <w:lang w:eastAsia="ja-JP"/>
        </w:rPr>
        <w:t>What is the problem we are trying to solve?</w:t>
      </w:r>
      <w:bookmarkEnd w:id="7"/>
    </w:p>
    <w:p w14:paraId="2298D721" w14:textId="45A07F03" w:rsidR="00806996" w:rsidRDefault="00806996" w:rsidP="00806996">
      <w:pPr>
        <w:rPr>
          <w:lang w:eastAsia="ja-JP"/>
        </w:rPr>
      </w:pPr>
      <w:r>
        <w:rPr>
          <w:lang w:eastAsia="ja-JP"/>
        </w:rPr>
        <w:t xml:space="preserve">The Australian Standards for the Export of Livestock (ASEL) </w:t>
      </w:r>
      <w:r w:rsidR="00BC494C">
        <w:rPr>
          <w:lang w:eastAsia="ja-JP"/>
        </w:rPr>
        <w:t>version 2.3 was</w:t>
      </w:r>
      <w:r>
        <w:rPr>
          <w:lang w:eastAsia="ja-JP"/>
        </w:rPr>
        <w:t xml:space="preserve"> updated </w:t>
      </w:r>
      <w:r w:rsidR="00BC494C">
        <w:rPr>
          <w:lang w:eastAsia="ja-JP"/>
        </w:rPr>
        <w:t>in</w:t>
      </w:r>
      <w:r>
        <w:rPr>
          <w:lang w:eastAsia="ja-JP"/>
        </w:rPr>
        <w:t xml:space="preserve"> 2011. Whilst a review of the standards took place over 2012</w:t>
      </w:r>
      <w:r w:rsidR="00BC494C">
        <w:rPr>
          <w:lang w:eastAsia="ja-JP"/>
        </w:rPr>
        <w:t>–</w:t>
      </w:r>
      <w:r>
        <w:rPr>
          <w:lang w:eastAsia="ja-JP"/>
        </w:rPr>
        <w:t xml:space="preserve">13 following the Farmer Review, it was not finalised. In the meantime, animal science and industry practices have evolved meaning that the requirements in the standards are not necessarily fit-for-purpose. </w:t>
      </w:r>
    </w:p>
    <w:p w14:paraId="5C81DE6F" w14:textId="77777777" w:rsidR="00806996" w:rsidRDefault="00806996" w:rsidP="00806996">
      <w:pPr>
        <w:rPr>
          <w:lang w:eastAsia="ja-JP"/>
        </w:rPr>
      </w:pPr>
      <w:r>
        <w:rPr>
          <w:lang w:eastAsia="ja-JP"/>
        </w:rPr>
        <w:t>This review aims to address concerns that:</w:t>
      </w:r>
    </w:p>
    <w:p w14:paraId="7D3F332B" w14:textId="5593B02E" w:rsidR="00806996" w:rsidRDefault="00806996" w:rsidP="00806996">
      <w:pPr>
        <w:pStyle w:val="ListBullet"/>
        <w:rPr>
          <w:lang w:eastAsia="ja-JP"/>
        </w:rPr>
      </w:pPr>
      <w:r>
        <w:rPr>
          <w:lang w:eastAsia="ja-JP"/>
        </w:rPr>
        <w:t>The standards do not deliver acceptable animal welfare outcomes for exported livestock within a viable industry.</w:t>
      </w:r>
    </w:p>
    <w:p w14:paraId="7C9AF992" w14:textId="1DDAAB2E" w:rsidR="00806996" w:rsidRDefault="00806996" w:rsidP="00806996">
      <w:pPr>
        <w:pStyle w:val="ListBullet"/>
        <w:rPr>
          <w:lang w:eastAsia="ja-JP"/>
        </w:rPr>
      </w:pPr>
      <w:r>
        <w:rPr>
          <w:lang w:eastAsia="ja-JP"/>
        </w:rPr>
        <w:t>The standards do not meet community expectations for the welfare of animals.</w:t>
      </w:r>
    </w:p>
    <w:p w14:paraId="6065471B" w14:textId="68E5CEB6" w:rsidR="00806996" w:rsidRDefault="00806996" w:rsidP="00806996">
      <w:pPr>
        <w:pStyle w:val="ListBullet"/>
        <w:rPr>
          <w:lang w:eastAsia="ja-JP"/>
        </w:rPr>
      </w:pPr>
      <w:r>
        <w:rPr>
          <w:lang w:eastAsia="ja-JP"/>
        </w:rPr>
        <w:t>The standards are not based on the best available scientific evidence.</w:t>
      </w:r>
    </w:p>
    <w:p w14:paraId="3512BCEB" w14:textId="16E6D039" w:rsidR="00084C2F" w:rsidRDefault="00806996" w:rsidP="00806996">
      <w:pPr>
        <w:rPr>
          <w:lang w:eastAsia="ja-JP"/>
        </w:rPr>
      </w:pPr>
      <w:r>
        <w:rPr>
          <w:lang w:eastAsia="ja-JP"/>
        </w:rPr>
        <w:t>It is important that national minimum standards are set for livestock exports that ensure consistent welfare outcomes across the industry, and which provide industry participants with clear criteria for demonstrably meeting their duty of care to the animals they manage along the export supply chain. As the standards are mandated by law in Australia they must, to the maximum extent possible, be evidence-based</w:t>
      </w:r>
      <w:r w:rsidR="002B4A89">
        <w:rPr>
          <w:lang w:eastAsia="ja-JP"/>
        </w:rPr>
        <w:t>, and</w:t>
      </w:r>
      <w:r>
        <w:rPr>
          <w:lang w:eastAsia="ja-JP"/>
        </w:rPr>
        <w:t xml:space="preserve"> supported by contemporary science relevant to Australian systems and the conditions faced during </w:t>
      </w:r>
      <w:r w:rsidR="003C588A">
        <w:rPr>
          <w:lang w:eastAsia="ja-JP"/>
        </w:rPr>
        <w:t xml:space="preserve">air journeys </w:t>
      </w:r>
      <w:r>
        <w:rPr>
          <w:lang w:eastAsia="ja-JP"/>
        </w:rPr>
        <w:t>from Australia.  Additionally, the standards need to be sufficiently flexible to accommodate newly developed animal management and transport systems, hence be outcomes-based where possible rather than overly prescriptive.</w:t>
      </w:r>
    </w:p>
    <w:p w14:paraId="60C65B82" w14:textId="77777777" w:rsidR="00806996" w:rsidRDefault="00806996" w:rsidP="00806996">
      <w:pPr>
        <w:rPr>
          <w:lang w:eastAsia="ja-JP"/>
        </w:rPr>
      </w:pPr>
      <w:r>
        <w:rPr>
          <w:lang w:eastAsia="ja-JP"/>
        </w:rPr>
        <w:t>The standards and this review use the World Organisation for Animal Health (OIE) definition of animal welfare, which means:</w:t>
      </w:r>
    </w:p>
    <w:p w14:paraId="62959228" w14:textId="1F15042A" w:rsidR="00084C2F" w:rsidRPr="0000258C" w:rsidRDefault="00806996" w:rsidP="00084C2F">
      <w:pPr>
        <w:ind w:left="284" w:right="281"/>
        <w:rPr>
          <w:i/>
          <w:lang w:eastAsia="ja-JP"/>
        </w:rPr>
      </w:pPr>
      <w:r w:rsidRPr="00084C2F">
        <w:rPr>
          <w:i/>
          <w:lang w:eastAsia="ja-JP"/>
        </w:rPr>
        <w:t xml:space="preserve">… </w:t>
      </w:r>
      <w:proofErr w:type="gramStart"/>
      <w:r w:rsidRPr="00084C2F">
        <w:rPr>
          <w:i/>
          <w:lang w:eastAsia="ja-JP"/>
        </w:rPr>
        <w:t>how</w:t>
      </w:r>
      <w:proofErr w:type="gramEnd"/>
      <w:r w:rsidRPr="00084C2F">
        <w:rPr>
          <w:i/>
          <w:lang w:eastAsia="ja-JP"/>
        </w:rPr>
        <w:t xml:space="preserve"> an animal is coping with the conditions in which it lives. An animal is in a good state of welfare if (as indicated by scientific evidence) it is healthy, comfortable, well nourished, safe, able to express innate behaviour, and if it is not suffering from unpleasant states such as pain, fear, and distress. Good animal welfare requires disease prevention and appropriate veterinary treatment, shelter, management and nutrition, humane handling and humane slaughter or killing. Animal welfare refers to the state of the animal; the treatment that an animal receives is covered by other terms such as animal care, animal husbandry, and </w:t>
      </w:r>
      <w:r w:rsidRPr="0000258C">
        <w:rPr>
          <w:i/>
          <w:lang w:eastAsia="ja-JP"/>
        </w:rPr>
        <w:t>humane treatment. (OIE 2016c, p. 1)</w:t>
      </w:r>
    </w:p>
    <w:p w14:paraId="044D8DDD" w14:textId="2E60B4E0" w:rsidR="00084C2F" w:rsidRPr="0000258C" w:rsidRDefault="00BC494C" w:rsidP="00084C2F">
      <w:pPr>
        <w:ind w:right="281"/>
        <w:rPr>
          <w:lang w:eastAsia="ja-JP"/>
        </w:rPr>
      </w:pPr>
      <w:r w:rsidRPr="0000258C">
        <w:rPr>
          <w:lang w:eastAsia="ja-JP"/>
        </w:rPr>
        <w:t>This review h</w:t>
      </w:r>
      <w:r w:rsidR="00084C2F" w:rsidRPr="0000258C">
        <w:rPr>
          <w:lang w:eastAsia="ja-JP"/>
        </w:rPr>
        <w:t xml:space="preserve">as </w:t>
      </w:r>
      <w:r w:rsidRPr="0000258C">
        <w:rPr>
          <w:lang w:eastAsia="ja-JP"/>
        </w:rPr>
        <w:t xml:space="preserve">been </w:t>
      </w:r>
      <w:r w:rsidR="00084C2F" w:rsidRPr="0000258C">
        <w:rPr>
          <w:lang w:eastAsia="ja-JP"/>
        </w:rPr>
        <w:t>undertaken in two parts</w:t>
      </w:r>
      <w:r w:rsidRPr="0000258C">
        <w:rPr>
          <w:lang w:eastAsia="ja-JP"/>
        </w:rPr>
        <w:t xml:space="preserve">. In 2018, the committee undertook a review of the standards as they relate to livestock exported by sea. The final report was provided to the department in December 2018. The department accepted all 49 recommendations </w:t>
      </w:r>
      <w:r w:rsidR="0042014F" w:rsidRPr="0000258C">
        <w:rPr>
          <w:lang w:eastAsia="ja-JP"/>
        </w:rPr>
        <w:t>made by</w:t>
      </w:r>
      <w:r w:rsidRPr="0000258C">
        <w:rPr>
          <w:lang w:eastAsia="ja-JP"/>
        </w:rPr>
        <w:t xml:space="preserve"> the committee in full or in principle</w:t>
      </w:r>
      <w:r w:rsidR="0042014F" w:rsidRPr="0000258C">
        <w:rPr>
          <w:lang w:eastAsia="ja-JP"/>
        </w:rPr>
        <w:t>, and is in the process of implementing an updated ASEL that reflects the changes. In 2019</w:t>
      </w:r>
      <w:r w:rsidR="003C588A">
        <w:rPr>
          <w:lang w:eastAsia="ja-JP"/>
        </w:rPr>
        <w:t>,</w:t>
      </w:r>
      <w:r w:rsidR="0042014F" w:rsidRPr="0000258C">
        <w:rPr>
          <w:lang w:eastAsia="ja-JP"/>
        </w:rPr>
        <w:t xml:space="preserve"> the committee i</w:t>
      </w:r>
      <w:r w:rsidR="002B4A89">
        <w:rPr>
          <w:lang w:eastAsia="ja-JP"/>
        </w:rPr>
        <w:t>s</w:t>
      </w:r>
      <w:r w:rsidR="0042014F" w:rsidRPr="0000258C">
        <w:rPr>
          <w:lang w:eastAsia="ja-JP"/>
        </w:rPr>
        <w:t xml:space="preserve"> focus</w:t>
      </w:r>
      <w:r w:rsidR="002B4A89">
        <w:rPr>
          <w:lang w:eastAsia="ja-JP"/>
        </w:rPr>
        <w:t>sing</w:t>
      </w:r>
      <w:r w:rsidR="0042014F" w:rsidRPr="0000258C">
        <w:rPr>
          <w:lang w:eastAsia="ja-JP"/>
        </w:rPr>
        <w:t xml:space="preserve"> on reviewing the ASEL </w:t>
      </w:r>
      <w:r w:rsidR="00070AB8" w:rsidRPr="0000258C">
        <w:rPr>
          <w:lang w:eastAsia="ja-JP"/>
        </w:rPr>
        <w:t>for livestock exported by air</w:t>
      </w:r>
      <w:r w:rsidR="0042014F" w:rsidRPr="0000258C">
        <w:rPr>
          <w:lang w:eastAsia="ja-JP"/>
        </w:rPr>
        <w:t xml:space="preserve">. </w:t>
      </w:r>
    </w:p>
    <w:p w14:paraId="53381580" w14:textId="4FDB56C0" w:rsidR="00806996" w:rsidRDefault="00806996" w:rsidP="00806996">
      <w:pPr>
        <w:pStyle w:val="Heading3"/>
        <w:rPr>
          <w:lang w:eastAsia="ja-JP"/>
        </w:rPr>
      </w:pPr>
      <w:bookmarkStart w:id="8" w:name="_What_is_the"/>
      <w:bookmarkStart w:id="9" w:name="_Toc5804986"/>
      <w:bookmarkEnd w:id="8"/>
      <w:r>
        <w:rPr>
          <w:lang w:eastAsia="ja-JP"/>
        </w:rPr>
        <w:lastRenderedPageBreak/>
        <w:t>What is the role for government?</w:t>
      </w:r>
      <w:bookmarkEnd w:id="9"/>
    </w:p>
    <w:p w14:paraId="7CCB7569" w14:textId="77777777" w:rsidR="00806996" w:rsidRDefault="00806996" w:rsidP="00806996">
      <w:pPr>
        <w:rPr>
          <w:lang w:eastAsia="ja-JP"/>
        </w:rPr>
      </w:pPr>
      <w:r>
        <w:rPr>
          <w:lang w:eastAsia="ja-JP"/>
        </w:rPr>
        <w:t>The Productivity Commission in its report Regulation of Australian Agriculture. No. 79, 15 November 2016, suggested that the role for government was in addressing those instances where ‘animal welfare and profitability are not complementary because the market is largely unable to provide society with desired states of welfare’ (p. 199).  This misalignment establishes animal welfare as ‘a public good externality and is addressed by establishing and enforcing standards for animal welfare’ (</w:t>
      </w:r>
      <w:proofErr w:type="spellStart"/>
      <w:r>
        <w:rPr>
          <w:lang w:eastAsia="ja-JP"/>
        </w:rPr>
        <w:t>McInerney</w:t>
      </w:r>
      <w:proofErr w:type="spellEnd"/>
      <w:r>
        <w:rPr>
          <w:lang w:eastAsia="ja-JP"/>
        </w:rPr>
        <w:t xml:space="preserve">, 2004). </w:t>
      </w:r>
    </w:p>
    <w:p w14:paraId="24643B1A" w14:textId="77777777" w:rsidR="00806996" w:rsidRDefault="00806996" w:rsidP="00806996">
      <w:pPr>
        <w:rPr>
          <w:lang w:eastAsia="ja-JP"/>
        </w:rPr>
      </w:pPr>
      <w:r>
        <w:rPr>
          <w:lang w:eastAsia="ja-JP"/>
        </w:rPr>
        <w:t xml:space="preserve">The Productivity Commission further identified that in setting standards, government must ensure that credible science underpins animal welfare standards and they are effectively regulated:  </w:t>
      </w:r>
    </w:p>
    <w:p w14:paraId="343C14F6" w14:textId="25AFB0E4" w:rsidR="00806996" w:rsidRDefault="00806996" w:rsidP="00806996">
      <w:pPr>
        <w:rPr>
          <w:lang w:eastAsia="ja-JP"/>
        </w:rPr>
      </w:pPr>
      <w:r>
        <w:rPr>
          <w:lang w:eastAsia="ja-JP"/>
        </w:rPr>
        <w:t>“The government has a role in ensuring this minimum level of welfare is achieved, where it would not otherwise be achieved as a result of the commercial incentives and actions […] Ethical considerations are important in determining the acceptability of welfare standards, but it is critical that views about animal welfare are based on credible science. People may perceive a practice to be cruel because they do not understand the actual welfare outcomes for an animal. […]</w:t>
      </w:r>
      <w:r w:rsidR="00FF741D">
        <w:rPr>
          <w:lang w:eastAsia="ja-JP"/>
        </w:rPr>
        <w:t xml:space="preserve"> a</w:t>
      </w:r>
      <w:r>
        <w:rPr>
          <w:lang w:eastAsia="ja-JP"/>
        </w:rPr>
        <w:t xml:space="preserve">nd most people accept that there can be </w:t>
      </w:r>
      <w:proofErr w:type="spellStart"/>
      <w:r>
        <w:rPr>
          <w:lang w:eastAsia="ja-JP"/>
        </w:rPr>
        <w:t>tradeoffs</w:t>
      </w:r>
      <w:proofErr w:type="spellEnd"/>
      <w:r>
        <w:rPr>
          <w:lang w:eastAsia="ja-JP"/>
        </w:rPr>
        <w:t xml:space="preserve"> between standards and the costs and practicality of achieving them. For that reason, it is important that factual (scientific and economic) considerations are separated from judgements about what is appropriate (ethics).” (2016, p. 202-205)</w:t>
      </w:r>
    </w:p>
    <w:p w14:paraId="7FFCE3E6" w14:textId="77777777" w:rsidR="00806996" w:rsidRDefault="00806996" w:rsidP="00806996">
      <w:pPr>
        <w:rPr>
          <w:lang w:eastAsia="ja-JP"/>
        </w:rPr>
      </w:pPr>
      <w:r>
        <w:rPr>
          <w:lang w:eastAsia="ja-JP"/>
        </w:rPr>
        <w:t xml:space="preserve">Further, </w:t>
      </w:r>
    </w:p>
    <w:p w14:paraId="2C9BDD11" w14:textId="524705E7" w:rsidR="00806996" w:rsidRDefault="00806996" w:rsidP="00806996">
      <w:pPr>
        <w:rPr>
          <w:lang w:eastAsia="ja-JP"/>
        </w:rPr>
      </w:pPr>
      <w:r>
        <w:rPr>
          <w:lang w:eastAsia="ja-JP"/>
        </w:rPr>
        <w:t>“An important policy question is whether regulatory arrangements can effectively manage the welfare of Australian live exports without imposing costs that lead to a substitution to exports from other countries.” (2016, p. 247)</w:t>
      </w:r>
    </w:p>
    <w:p w14:paraId="7A6E1711" w14:textId="2EF26294" w:rsidR="0053238C" w:rsidRDefault="0053238C" w:rsidP="0053238C">
      <w:pPr>
        <w:pStyle w:val="Heading3"/>
        <w:rPr>
          <w:lang w:eastAsia="ja-JP"/>
        </w:rPr>
      </w:pPr>
      <w:bookmarkStart w:id="10" w:name="_Toc5804987"/>
      <w:r>
        <w:rPr>
          <w:lang w:eastAsia="ja-JP"/>
        </w:rPr>
        <w:t>Scope of the paper</w:t>
      </w:r>
      <w:bookmarkEnd w:id="10"/>
    </w:p>
    <w:p w14:paraId="70C01F19" w14:textId="457DA5B7" w:rsidR="0053238C" w:rsidRDefault="0053238C" w:rsidP="0053238C">
      <w:pPr>
        <w:rPr>
          <w:lang w:eastAsia="ja-JP"/>
        </w:rPr>
      </w:pPr>
      <w:r>
        <w:rPr>
          <w:lang w:eastAsia="ja-JP"/>
        </w:rPr>
        <w:t>The review of the ASEL as it relates to livestock exported by sea has been completed with a final report and reformatted version of ASEL submitted to the department</w:t>
      </w:r>
      <w:r w:rsidR="002831B6">
        <w:rPr>
          <w:lang w:eastAsia="ja-JP"/>
        </w:rPr>
        <w:t xml:space="preserve"> in December 2018</w:t>
      </w:r>
      <w:r>
        <w:rPr>
          <w:lang w:eastAsia="ja-JP"/>
        </w:rPr>
        <w:t xml:space="preserve">.  </w:t>
      </w:r>
    </w:p>
    <w:p w14:paraId="23EF5090" w14:textId="4630B07C" w:rsidR="0053238C" w:rsidRDefault="0053238C" w:rsidP="0053238C">
      <w:pPr>
        <w:rPr>
          <w:lang w:eastAsia="ja-JP"/>
        </w:rPr>
      </w:pPr>
      <w:r>
        <w:rPr>
          <w:lang w:eastAsia="ja-JP"/>
        </w:rPr>
        <w:t xml:space="preserve">The committee is </w:t>
      </w:r>
      <w:r w:rsidR="002831B6">
        <w:rPr>
          <w:lang w:eastAsia="ja-JP"/>
        </w:rPr>
        <w:t xml:space="preserve">now </w:t>
      </w:r>
      <w:r>
        <w:rPr>
          <w:lang w:eastAsia="ja-JP"/>
        </w:rPr>
        <w:t xml:space="preserve">specifically considering </w:t>
      </w:r>
      <w:r w:rsidR="0042014F">
        <w:rPr>
          <w:lang w:eastAsia="ja-JP"/>
        </w:rPr>
        <w:t>S</w:t>
      </w:r>
      <w:r>
        <w:rPr>
          <w:lang w:eastAsia="ja-JP"/>
        </w:rPr>
        <w:t>tandard 6 of the A</w:t>
      </w:r>
      <w:r w:rsidR="0042014F">
        <w:rPr>
          <w:lang w:eastAsia="ja-JP"/>
        </w:rPr>
        <w:t>SEL;</w:t>
      </w:r>
      <w:r>
        <w:rPr>
          <w:lang w:eastAsia="ja-JP"/>
        </w:rPr>
        <w:t xml:space="preserve"> </w:t>
      </w:r>
      <w:r w:rsidR="0042014F">
        <w:rPr>
          <w:lang w:eastAsia="ja-JP"/>
        </w:rPr>
        <w:t>A</w:t>
      </w:r>
      <w:r>
        <w:rPr>
          <w:lang w:eastAsia="ja-JP"/>
        </w:rPr>
        <w:t>ir transport</w:t>
      </w:r>
      <w:r w:rsidR="0042014F">
        <w:rPr>
          <w:lang w:eastAsia="ja-JP"/>
        </w:rPr>
        <w:t xml:space="preserve"> of livestock</w:t>
      </w:r>
      <w:r w:rsidR="00A30F54">
        <w:rPr>
          <w:lang w:eastAsia="ja-JP"/>
        </w:rPr>
        <w:t>,</w:t>
      </w:r>
      <w:r>
        <w:rPr>
          <w:lang w:eastAsia="ja-JP"/>
        </w:rPr>
        <w:t xml:space="preserve"> </w:t>
      </w:r>
      <w:r w:rsidR="00A30F54">
        <w:rPr>
          <w:lang w:eastAsia="ja-JP"/>
        </w:rPr>
        <w:t>a</w:t>
      </w:r>
      <w:r w:rsidR="0042014F" w:rsidRPr="002831B6">
        <w:rPr>
          <w:lang w:eastAsia="ja-JP"/>
        </w:rPr>
        <w:t xml:space="preserve">ny </w:t>
      </w:r>
      <w:r w:rsidRPr="002831B6">
        <w:rPr>
          <w:lang w:eastAsia="ja-JP"/>
        </w:rPr>
        <w:t xml:space="preserve">remaining </w:t>
      </w:r>
      <w:r w:rsidR="0042014F" w:rsidRPr="002831B6">
        <w:rPr>
          <w:lang w:eastAsia="ja-JP"/>
        </w:rPr>
        <w:t>unresolved issues from the 2012–</w:t>
      </w:r>
      <w:r w:rsidRPr="002831B6">
        <w:rPr>
          <w:lang w:eastAsia="ja-JP"/>
        </w:rPr>
        <w:t>13 review of ASE</w:t>
      </w:r>
      <w:r w:rsidR="0042014F" w:rsidRPr="002831B6">
        <w:rPr>
          <w:lang w:eastAsia="ja-JP"/>
        </w:rPr>
        <w:t>L</w:t>
      </w:r>
      <w:r w:rsidR="002831B6" w:rsidRPr="002831B6">
        <w:rPr>
          <w:lang w:eastAsia="ja-JP"/>
        </w:rPr>
        <w:t xml:space="preserve"> </w:t>
      </w:r>
      <w:r w:rsidRPr="002831B6">
        <w:rPr>
          <w:lang w:eastAsia="ja-JP"/>
        </w:rPr>
        <w:t>and issues</w:t>
      </w:r>
      <w:r w:rsidR="00231015">
        <w:rPr>
          <w:lang w:eastAsia="ja-JP"/>
        </w:rPr>
        <w:t xml:space="preserve"> raised regarding air transport </w:t>
      </w:r>
      <w:r w:rsidR="00A854AA">
        <w:rPr>
          <w:lang w:eastAsia="ja-JP"/>
        </w:rPr>
        <w:t>during</w:t>
      </w:r>
      <w:r w:rsidR="00231015">
        <w:rPr>
          <w:lang w:eastAsia="ja-JP"/>
        </w:rPr>
        <w:t xml:space="preserve"> Stage 1 of the ASEL review</w:t>
      </w:r>
      <w:r w:rsidR="00A854AA">
        <w:rPr>
          <w:lang w:eastAsia="ja-JP"/>
        </w:rPr>
        <w:t xml:space="preserve"> in 2018</w:t>
      </w:r>
      <w:r w:rsidRPr="002831B6">
        <w:rPr>
          <w:lang w:eastAsia="ja-JP"/>
        </w:rPr>
        <w:t>.</w:t>
      </w:r>
    </w:p>
    <w:p w14:paraId="36D8E7F7" w14:textId="3BF70D59" w:rsidR="0053238C" w:rsidRDefault="0053238C" w:rsidP="0053238C">
      <w:pPr>
        <w:pStyle w:val="Heading4"/>
        <w:rPr>
          <w:lang w:eastAsia="ja-JP"/>
        </w:rPr>
      </w:pPr>
      <w:r>
        <w:rPr>
          <w:lang w:eastAsia="ja-JP"/>
        </w:rPr>
        <w:t>Out of scope</w:t>
      </w:r>
    </w:p>
    <w:p w14:paraId="4C64394D" w14:textId="0170C008" w:rsidR="0053238C" w:rsidRDefault="0053238C" w:rsidP="0053238C">
      <w:pPr>
        <w:rPr>
          <w:lang w:eastAsia="ja-JP"/>
        </w:rPr>
      </w:pPr>
      <w:r>
        <w:rPr>
          <w:lang w:eastAsia="ja-JP"/>
        </w:rPr>
        <w:t xml:space="preserve">In addition to the items listed in the committee’s terms of reference </w:t>
      </w:r>
      <w:r w:rsidR="00886281">
        <w:rPr>
          <w:lang w:eastAsia="ja-JP"/>
        </w:rPr>
        <w:t>as out of scope for the review, the following issues are also out of scope:</w:t>
      </w:r>
    </w:p>
    <w:p w14:paraId="68CC51F3" w14:textId="36F26015" w:rsidR="00886281" w:rsidRDefault="00886281" w:rsidP="00886281">
      <w:pPr>
        <w:pStyle w:val="ListBullet"/>
        <w:rPr>
          <w:lang w:eastAsia="ja-JP"/>
        </w:rPr>
      </w:pPr>
      <w:r>
        <w:rPr>
          <w:lang w:eastAsia="ja-JP"/>
        </w:rPr>
        <w:t>Consequences and penalties for breaching ASEL</w:t>
      </w:r>
    </w:p>
    <w:p w14:paraId="4C24B2F6" w14:textId="350EAB60" w:rsidR="00886281" w:rsidRDefault="00886281" w:rsidP="00886281">
      <w:pPr>
        <w:pStyle w:val="ListBullet"/>
        <w:rPr>
          <w:lang w:eastAsia="ja-JP"/>
        </w:rPr>
      </w:pPr>
      <w:r>
        <w:rPr>
          <w:lang w:eastAsia="ja-JP"/>
        </w:rPr>
        <w:t>Performance of the regulator</w:t>
      </w:r>
    </w:p>
    <w:p w14:paraId="3458284C" w14:textId="6FECE482" w:rsidR="00886281" w:rsidRDefault="00886281" w:rsidP="00886281">
      <w:pPr>
        <w:pStyle w:val="ListBullet"/>
        <w:rPr>
          <w:lang w:eastAsia="ja-JP"/>
        </w:rPr>
      </w:pPr>
      <w:r>
        <w:rPr>
          <w:lang w:eastAsia="ja-JP"/>
        </w:rPr>
        <w:t>Broader legislative framework for live animal exports</w:t>
      </w:r>
      <w:r w:rsidR="00A30F54">
        <w:rPr>
          <w:lang w:eastAsia="ja-JP"/>
        </w:rPr>
        <w:t>.</w:t>
      </w:r>
    </w:p>
    <w:p w14:paraId="376B1255" w14:textId="77777777" w:rsidR="00D13B8D" w:rsidRDefault="00D13B8D" w:rsidP="00D13B8D">
      <w:pPr>
        <w:pStyle w:val="ListBullet"/>
        <w:numPr>
          <w:ilvl w:val="0"/>
          <w:numId w:val="0"/>
        </w:numPr>
        <w:rPr>
          <w:lang w:eastAsia="ja-JP"/>
        </w:rPr>
      </w:pPr>
    </w:p>
    <w:p w14:paraId="21AB14E2" w14:textId="77777777" w:rsidR="00D13B8D" w:rsidRPr="0053238C" w:rsidRDefault="00D13B8D" w:rsidP="00D13B8D">
      <w:pPr>
        <w:pStyle w:val="ListBullet"/>
        <w:numPr>
          <w:ilvl w:val="0"/>
          <w:numId w:val="0"/>
        </w:numPr>
        <w:rPr>
          <w:lang w:eastAsia="ja-JP"/>
        </w:rPr>
      </w:pPr>
    </w:p>
    <w:p w14:paraId="7D6520F8" w14:textId="15FAAE96" w:rsidR="001A3616" w:rsidRDefault="002831B6" w:rsidP="00D13B8D">
      <w:pPr>
        <w:pStyle w:val="Heading3"/>
      </w:pPr>
      <w:bookmarkStart w:id="11" w:name="_Toc5804988"/>
      <w:r>
        <w:lastRenderedPageBreak/>
        <w:t>Summary of Issues</w:t>
      </w:r>
      <w:bookmarkEnd w:id="11"/>
    </w:p>
    <w:p w14:paraId="7D6520FC" w14:textId="1F6200E1" w:rsidR="001A3616" w:rsidRDefault="002831B6">
      <w:pPr>
        <w:pStyle w:val="FigureTableNoteSource"/>
        <w:rPr>
          <w:rFonts w:ascii="Cambria" w:hAnsi="Cambria"/>
          <w:sz w:val="22"/>
        </w:rPr>
      </w:pPr>
      <w:r w:rsidRPr="002831B6">
        <w:rPr>
          <w:rFonts w:ascii="Cambria" w:hAnsi="Cambria"/>
          <w:sz w:val="22"/>
        </w:rPr>
        <w:t>Each issue</w:t>
      </w:r>
      <w:r w:rsidR="00475903">
        <w:rPr>
          <w:rFonts w:ascii="Cambria" w:hAnsi="Cambria"/>
          <w:sz w:val="22"/>
        </w:rPr>
        <w:t xml:space="preserve"> is set out under headings including</w:t>
      </w:r>
      <w:r>
        <w:rPr>
          <w:rFonts w:ascii="Cambria" w:hAnsi="Cambria"/>
          <w:sz w:val="22"/>
        </w:rPr>
        <w:t>:</w:t>
      </w:r>
    </w:p>
    <w:p w14:paraId="2840AFC0" w14:textId="46894204" w:rsidR="002831B6" w:rsidRDefault="002831B6" w:rsidP="00636CAF">
      <w:pPr>
        <w:pStyle w:val="ListParagraph"/>
        <w:numPr>
          <w:ilvl w:val="0"/>
          <w:numId w:val="11"/>
        </w:numPr>
      </w:pPr>
      <w:r>
        <w:t>Current requirements</w:t>
      </w:r>
      <w:r w:rsidR="00475903">
        <w:t>—current requirements under the ASEL version 2.3</w:t>
      </w:r>
    </w:p>
    <w:p w14:paraId="0EDE1EBE" w14:textId="57761BE2" w:rsidR="002831B6" w:rsidRDefault="00475903" w:rsidP="00636CAF">
      <w:pPr>
        <w:pStyle w:val="ListParagraph"/>
        <w:numPr>
          <w:ilvl w:val="0"/>
          <w:numId w:val="11"/>
        </w:numPr>
      </w:pPr>
      <w:r>
        <w:t>ASEL 2012</w:t>
      </w:r>
      <w:r>
        <w:softHyphen/>
        <w:t>–13—</w:t>
      </w:r>
      <w:r w:rsidR="003401F6">
        <w:t xml:space="preserve">any </w:t>
      </w:r>
      <w:r>
        <w:t>relevant i</w:t>
      </w:r>
      <w:r w:rsidR="002831B6">
        <w:t>nformation and options as discussed in the 2012–13 review of ASEL</w:t>
      </w:r>
    </w:p>
    <w:p w14:paraId="27D56B76" w14:textId="54EF6DDF" w:rsidR="00D13B8D" w:rsidRDefault="00206638" w:rsidP="00636CAF">
      <w:pPr>
        <w:pStyle w:val="ListParagraph"/>
        <w:numPr>
          <w:ilvl w:val="0"/>
          <w:numId w:val="11"/>
        </w:numPr>
      </w:pPr>
      <w:r>
        <w:t xml:space="preserve">Issues raised by stakeholders in Stage 1 of the ASEL review </w:t>
      </w:r>
      <w:r w:rsidR="00A854AA">
        <w:t xml:space="preserve">in </w:t>
      </w:r>
      <w:r>
        <w:t>2018 and comments received during consultation</w:t>
      </w:r>
      <w:r w:rsidR="00D13B8D">
        <w:t xml:space="preserve"> </w:t>
      </w:r>
    </w:p>
    <w:p w14:paraId="70A1DDA7" w14:textId="4F07AF85" w:rsidR="0000258C" w:rsidRDefault="0000258C" w:rsidP="00636CAF">
      <w:pPr>
        <w:pStyle w:val="ListParagraph"/>
        <w:numPr>
          <w:ilvl w:val="0"/>
          <w:numId w:val="11"/>
        </w:numPr>
      </w:pPr>
      <w:r>
        <w:t>ASEL</w:t>
      </w:r>
      <w:r w:rsidR="00A854AA">
        <w:t>:</w:t>
      </w:r>
      <w:r>
        <w:t xml:space="preserve"> sea </w:t>
      </w:r>
      <w:r w:rsidR="00A854AA">
        <w:t xml:space="preserve">transport </w:t>
      </w:r>
      <w:r>
        <w:t>final report recommendations and discussion</w:t>
      </w:r>
      <w:r w:rsidR="002B4A89">
        <w:t>.</w:t>
      </w:r>
    </w:p>
    <w:p w14:paraId="569BA344" w14:textId="20335E3D" w:rsidR="00D13B8D" w:rsidRDefault="00D13B8D" w:rsidP="00D13B8D">
      <w:r w:rsidRPr="009E6DC7">
        <w:t xml:space="preserve">The </w:t>
      </w:r>
      <w:r w:rsidR="00A854AA">
        <w:t>c</w:t>
      </w:r>
      <w:r>
        <w:t>ommittee</w:t>
      </w:r>
      <w:r w:rsidRPr="009E6DC7">
        <w:t xml:space="preserve"> strongly encourages you to read the supporting material provided in the submissions </w:t>
      </w:r>
      <w:r>
        <w:t xml:space="preserve">and supporting documents </w:t>
      </w:r>
      <w:r w:rsidRPr="009E6DC7">
        <w:t xml:space="preserve">referred to throughout this paper, for further context around the issue. Submissions are available at: </w:t>
      </w:r>
      <w:hyperlink r:id="rId18" w:history="1">
        <w:r w:rsidRPr="008B3780">
          <w:rPr>
            <w:rStyle w:val="Hyperlink"/>
          </w:rPr>
          <w:t>agriculture.gov.au/animal/welfare/export-trade/review-</w:t>
        </w:r>
        <w:proofErr w:type="spellStart"/>
        <w:r w:rsidRPr="008B3780">
          <w:rPr>
            <w:rStyle w:val="Hyperlink"/>
          </w:rPr>
          <w:t>asel</w:t>
        </w:r>
        <w:proofErr w:type="spellEnd"/>
      </w:hyperlink>
      <w:r w:rsidRPr="009E6DC7">
        <w:t xml:space="preserve"> </w:t>
      </w:r>
      <w:r>
        <w:t xml:space="preserve">and links to supporting documents are available at </w:t>
      </w:r>
      <w:hyperlink w:anchor="_Supporting_documents" w:history="1">
        <w:r w:rsidR="00C3322F">
          <w:rPr>
            <w:rStyle w:val="Hyperlink"/>
          </w:rPr>
          <w:t>s</w:t>
        </w:r>
        <w:r w:rsidRPr="000C6BD6">
          <w:rPr>
            <w:rStyle w:val="Hyperlink"/>
          </w:rPr>
          <w:t xml:space="preserve">ection </w:t>
        </w:r>
        <w:r w:rsidR="000C6BD6" w:rsidRPr="000C6BD6">
          <w:rPr>
            <w:rStyle w:val="Hyperlink"/>
          </w:rPr>
          <w:t>10</w:t>
        </w:r>
      </w:hyperlink>
      <w:r>
        <w:t xml:space="preserve"> of this issues paper.</w:t>
      </w:r>
    </w:p>
    <w:p w14:paraId="48561A6D" w14:textId="77777777" w:rsidR="00D13B8D" w:rsidRDefault="00D13B8D">
      <w:pPr>
        <w:spacing w:after="0" w:line="240" w:lineRule="auto"/>
      </w:pPr>
      <w:bookmarkStart w:id="12" w:name="_Toc408574836"/>
      <w:bookmarkStart w:id="13" w:name="_Toc454439321"/>
      <w:r>
        <w:br w:type="page"/>
      </w:r>
    </w:p>
    <w:p w14:paraId="2A6CAD3B" w14:textId="0BBD1B8C" w:rsidR="00D13B8D" w:rsidRDefault="00D54A40" w:rsidP="00D13B8D">
      <w:pPr>
        <w:pStyle w:val="Heading2"/>
      </w:pPr>
      <w:bookmarkStart w:id="14" w:name="_Toc5804989"/>
      <w:r>
        <w:lastRenderedPageBreak/>
        <w:t>Sourcing and preparation of livestock</w:t>
      </w:r>
      <w:bookmarkEnd w:id="14"/>
    </w:p>
    <w:p w14:paraId="23785EEA" w14:textId="1E9989A9" w:rsidR="00D13B8D" w:rsidRDefault="00841033" w:rsidP="00D13B8D">
      <w:pPr>
        <w:pStyle w:val="Heading3"/>
        <w:rPr>
          <w:lang w:eastAsia="ja-JP"/>
        </w:rPr>
      </w:pPr>
      <w:bookmarkStart w:id="15" w:name="_Toc5804990"/>
      <w:proofErr w:type="spellStart"/>
      <w:r>
        <w:rPr>
          <w:lang w:eastAsia="ja-JP"/>
        </w:rPr>
        <w:t>L</w:t>
      </w:r>
      <w:r w:rsidR="00133BF7">
        <w:rPr>
          <w:lang w:eastAsia="ja-JP"/>
        </w:rPr>
        <w:t>iveweight</w:t>
      </w:r>
      <w:proofErr w:type="spellEnd"/>
      <w:r w:rsidR="003A4500">
        <w:rPr>
          <w:lang w:eastAsia="ja-JP"/>
        </w:rPr>
        <w:t xml:space="preserve"> and body condition score</w:t>
      </w:r>
      <w:r w:rsidR="00133BF7">
        <w:rPr>
          <w:lang w:eastAsia="ja-JP"/>
        </w:rPr>
        <w:t xml:space="preserve"> </w:t>
      </w:r>
      <w:r>
        <w:rPr>
          <w:lang w:eastAsia="ja-JP"/>
        </w:rPr>
        <w:t xml:space="preserve">for livestock </w:t>
      </w:r>
      <w:r w:rsidR="00133BF7">
        <w:rPr>
          <w:lang w:eastAsia="ja-JP"/>
        </w:rPr>
        <w:t>export</w:t>
      </w:r>
      <w:r>
        <w:rPr>
          <w:lang w:eastAsia="ja-JP"/>
        </w:rPr>
        <w:t>ed</w:t>
      </w:r>
      <w:r w:rsidR="00133BF7">
        <w:rPr>
          <w:lang w:eastAsia="ja-JP"/>
        </w:rPr>
        <w:t xml:space="preserve"> by air</w:t>
      </w:r>
      <w:bookmarkEnd w:id="15"/>
    </w:p>
    <w:p w14:paraId="54E131A9" w14:textId="77777777" w:rsidR="00D13B8D" w:rsidRDefault="00D13B8D" w:rsidP="00D13B8D">
      <w:pPr>
        <w:pStyle w:val="Heading4"/>
        <w:rPr>
          <w:lang w:eastAsia="ja-JP"/>
        </w:rPr>
      </w:pPr>
      <w:r>
        <w:rPr>
          <w:lang w:eastAsia="ja-JP"/>
        </w:rPr>
        <w:t>Current requirements</w:t>
      </w:r>
    </w:p>
    <w:p w14:paraId="3A86F29E" w14:textId="490774BA" w:rsidR="00475903" w:rsidRDefault="00475903" w:rsidP="00475903">
      <w:pPr>
        <w:rPr>
          <w:lang w:eastAsia="ja-JP"/>
        </w:rPr>
      </w:pPr>
      <w:r>
        <w:rPr>
          <w:lang w:eastAsia="ja-JP"/>
        </w:rPr>
        <w:t>The ASEL v2.3 rejection criteria under S6.4 requires that any livestock showing systemic conditions such as ‘emaciate</w:t>
      </w:r>
      <w:r w:rsidR="002A63A4">
        <w:rPr>
          <w:lang w:eastAsia="ja-JP"/>
        </w:rPr>
        <w:t>d</w:t>
      </w:r>
      <w:r>
        <w:rPr>
          <w:lang w:eastAsia="ja-JP"/>
        </w:rPr>
        <w:t xml:space="preserve"> or over</w:t>
      </w:r>
      <w:r w:rsidR="00124EBE">
        <w:rPr>
          <w:lang w:eastAsia="ja-JP"/>
        </w:rPr>
        <w:t>-</w:t>
      </w:r>
      <w:r>
        <w:rPr>
          <w:lang w:eastAsia="ja-JP"/>
        </w:rPr>
        <w:t xml:space="preserve">fat’ must not be prepared for export. However, these terms are not defined. </w:t>
      </w:r>
    </w:p>
    <w:p w14:paraId="22B234F4" w14:textId="6912B1A7" w:rsidR="00841033" w:rsidRDefault="003A4500" w:rsidP="00085FC9">
      <w:pPr>
        <w:rPr>
          <w:lang w:eastAsia="ja-JP"/>
        </w:rPr>
      </w:pPr>
      <w:r>
        <w:rPr>
          <w:lang w:eastAsia="ja-JP"/>
        </w:rPr>
        <w:t xml:space="preserve">The ASEL v2.3 gives minimum weights for sheep, goats, alpacas and cattle. </w:t>
      </w:r>
    </w:p>
    <w:p w14:paraId="5E51E9A7" w14:textId="53C681BE" w:rsidR="003A4500" w:rsidRDefault="003A4500" w:rsidP="00D43DA4">
      <w:pPr>
        <w:rPr>
          <w:lang w:eastAsia="ja-JP"/>
        </w:rPr>
      </w:pPr>
      <w:r>
        <w:rPr>
          <w:lang w:eastAsia="ja-JP"/>
        </w:rPr>
        <w:t xml:space="preserve">S6.9 </w:t>
      </w:r>
      <w:proofErr w:type="gramStart"/>
      <w:r w:rsidRPr="003A4500">
        <w:rPr>
          <w:lang w:eastAsia="ja-JP"/>
        </w:rPr>
        <w:t>Unless</w:t>
      </w:r>
      <w:proofErr w:type="gramEnd"/>
      <w:r w:rsidRPr="003A4500">
        <w:rPr>
          <w:lang w:eastAsia="ja-JP"/>
        </w:rPr>
        <w:t xml:space="preserve"> approved by the relevant Government agency, lambs and goat kids must only be sourced for export by air transportation if:</w:t>
      </w:r>
    </w:p>
    <w:p w14:paraId="4ADE8E9B" w14:textId="77777777" w:rsidR="003A4500" w:rsidRDefault="003A4500" w:rsidP="003A4500">
      <w:pPr>
        <w:pStyle w:val="ListParagraph"/>
        <w:numPr>
          <w:ilvl w:val="0"/>
          <w:numId w:val="21"/>
        </w:numPr>
        <w:rPr>
          <w:lang w:eastAsia="ja-JP"/>
        </w:rPr>
      </w:pPr>
      <w:r>
        <w:rPr>
          <w:lang w:eastAsia="ja-JP"/>
        </w:rPr>
        <w:t>They have been weaned at least 14 days before sourcing for export;</w:t>
      </w:r>
    </w:p>
    <w:p w14:paraId="5711B815" w14:textId="77777777" w:rsidR="003A4500" w:rsidRDefault="003A4500" w:rsidP="003A4500">
      <w:pPr>
        <w:pStyle w:val="ListParagraph"/>
        <w:numPr>
          <w:ilvl w:val="0"/>
          <w:numId w:val="21"/>
        </w:numPr>
        <w:rPr>
          <w:lang w:eastAsia="ja-JP"/>
        </w:rPr>
      </w:pPr>
      <w:r>
        <w:rPr>
          <w:lang w:eastAsia="ja-JP"/>
        </w:rPr>
        <w:t xml:space="preserve">Lambs have a </w:t>
      </w:r>
      <w:proofErr w:type="spellStart"/>
      <w:r>
        <w:rPr>
          <w:lang w:eastAsia="ja-JP"/>
        </w:rPr>
        <w:t>liveweight</w:t>
      </w:r>
      <w:proofErr w:type="spellEnd"/>
      <w:r>
        <w:rPr>
          <w:lang w:eastAsia="ja-JP"/>
        </w:rPr>
        <w:t xml:space="preserve"> of more than 20 kg; and</w:t>
      </w:r>
    </w:p>
    <w:p w14:paraId="5DCFED6C" w14:textId="77777777" w:rsidR="003A4500" w:rsidRDefault="003A4500" w:rsidP="003A4500">
      <w:pPr>
        <w:pStyle w:val="ListParagraph"/>
        <w:numPr>
          <w:ilvl w:val="0"/>
          <w:numId w:val="21"/>
        </w:numPr>
        <w:spacing w:after="0"/>
        <w:rPr>
          <w:lang w:eastAsia="ja-JP"/>
        </w:rPr>
      </w:pPr>
      <w:r>
        <w:rPr>
          <w:lang w:eastAsia="ja-JP"/>
        </w:rPr>
        <w:t xml:space="preserve">Goat kids have a </w:t>
      </w:r>
      <w:proofErr w:type="spellStart"/>
      <w:r>
        <w:rPr>
          <w:lang w:eastAsia="ja-JP"/>
        </w:rPr>
        <w:t>liveweight</w:t>
      </w:r>
      <w:proofErr w:type="spellEnd"/>
      <w:r>
        <w:rPr>
          <w:lang w:eastAsia="ja-JP"/>
        </w:rPr>
        <w:t xml:space="preserve"> of more than 14 kg.</w:t>
      </w:r>
    </w:p>
    <w:p w14:paraId="0CD42260" w14:textId="77777777" w:rsidR="003A4500" w:rsidRDefault="003A4500" w:rsidP="003A4500">
      <w:pPr>
        <w:spacing w:after="0"/>
        <w:ind w:firstLine="360"/>
        <w:rPr>
          <w:lang w:eastAsia="ja-JP"/>
        </w:rPr>
      </w:pPr>
      <w:r>
        <w:rPr>
          <w:lang w:eastAsia="ja-JP"/>
        </w:rPr>
        <w:t xml:space="preserve">For </w:t>
      </w:r>
      <w:proofErr w:type="spellStart"/>
      <w:r>
        <w:rPr>
          <w:lang w:eastAsia="ja-JP"/>
        </w:rPr>
        <w:t>cria</w:t>
      </w:r>
      <w:proofErr w:type="spellEnd"/>
    </w:p>
    <w:p w14:paraId="4137840F" w14:textId="77777777" w:rsidR="003A4500" w:rsidRDefault="003A4500" w:rsidP="003A4500">
      <w:pPr>
        <w:pStyle w:val="ListParagraph"/>
        <w:numPr>
          <w:ilvl w:val="0"/>
          <w:numId w:val="21"/>
        </w:numPr>
        <w:rPr>
          <w:lang w:eastAsia="ja-JP"/>
        </w:rPr>
      </w:pPr>
      <w:proofErr w:type="spellStart"/>
      <w:r>
        <w:rPr>
          <w:lang w:eastAsia="ja-JP"/>
        </w:rPr>
        <w:t>Cria</w:t>
      </w:r>
      <w:proofErr w:type="spellEnd"/>
      <w:r>
        <w:rPr>
          <w:lang w:eastAsia="ja-JP"/>
        </w:rPr>
        <w:t xml:space="preserve"> at foot have a </w:t>
      </w:r>
      <w:proofErr w:type="spellStart"/>
      <w:r>
        <w:rPr>
          <w:lang w:eastAsia="ja-JP"/>
        </w:rPr>
        <w:t>liveweight</w:t>
      </w:r>
      <w:proofErr w:type="spellEnd"/>
      <w:r>
        <w:rPr>
          <w:lang w:eastAsia="ja-JP"/>
        </w:rPr>
        <w:t xml:space="preserve"> of more than 12 kg and are 3 months old.</w:t>
      </w:r>
    </w:p>
    <w:p w14:paraId="016C4718" w14:textId="219D22B0" w:rsidR="003A4500" w:rsidRDefault="003A4500" w:rsidP="00D43DA4">
      <w:pPr>
        <w:rPr>
          <w:lang w:eastAsia="ja-JP"/>
        </w:rPr>
      </w:pPr>
      <w:r>
        <w:rPr>
          <w:lang w:eastAsia="ja-JP"/>
        </w:rPr>
        <w:t>S6.9A Cattle must only be sourced for export by air transportation if they have a minimum weight of 150 kg.</w:t>
      </w:r>
    </w:p>
    <w:p w14:paraId="673BD34E" w14:textId="7461680C" w:rsidR="00DF2F0D" w:rsidRPr="000932AB" w:rsidRDefault="0074159D" w:rsidP="00D54A40">
      <w:pPr>
        <w:pStyle w:val="Heading4"/>
        <w:spacing w:before="120"/>
        <w:ind w:left="993" w:hanging="993"/>
      </w:pPr>
      <w:r>
        <w:t>Issues raised by stakeholders in Stage 1 and during consultation</w:t>
      </w:r>
    </w:p>
    <w:p w14:paraId="0BA88EFB" w14:textId="38620C39" w:rsidR="00745D48" w:rsidRDefault="00745D48" w:rsidP="00745D48">
      <w:pPr>
        <w:rPr>
          <w:lang w:eastAsia="ja-JP"/>
        </w:rPr>
      </w:pPr>
      <w:r w:rsidRPr="00745D48">
        <w:rPr>
          <w:lang w:eastAsia="ja-JP"/>
        </w:rPr>
        <w:t>It was rec</w:t>
      </w:r>
      <w:r w:rsidR="00ED3698">
        <w:rPr>
          <w:lang w:eastAsia="ja-JP"/>
        </w:rPr>
        <w:t>ognised through submissions to Stage 1 of the</w:t>
      </w:r>
      <w:r w:rsidRPr="00745D48">
        <w:rPr>
          <w:lang w:eastAsia="ja-JP"/>
        </w:rPr>
        <w:t xml:space="preserve"> review that</w:t>
      </w:r>
      <w:r>
        <w:rPr>
          <w:lang w:eastAsia="ja-JP"/>
        </w:rPr>
        <w:t xml:space="preserve"> sheep under 24kg and goats under</w:t>
      </w:r>
      <w:r w:rsidR="009D3F42">
        <w:rPr>
          <w:lang w:eastAsia="ja-JP"/>
        </w:rPr>
        <w:t xml:space="preserve"> </w:t>
      </w:r>
      <w:r>
        <w:rPr>
          <w:lang w:eastAsia="ja-JP"/>
        </w:rPr>
        <w:t xml:space="preserve">18kg are a higher risk category that require a high level of care in an intensive management system, such as during the air transport journey. </w:t>
      </w:r>
      <w:r w:rsidR="009D3F42">
        <w:rPr>
          <w:lang w:eastAsia="ja-JP"/>
        </w:rPr>
        <w:t>It was suggested that a</w:t>
      </w:r>
      <w:r>
        <w:rPr>
          <w:lang w:eastAsia="ja-JP"/>
        </w:rPr>
        <w:t>nimal welfare would be enhanced if the minimum weight allowed for sheep exported by air is increased to 24 kg and 18kg for goats.</w:t>
      </w:r>
    </w:p>
    <w:p w14:paraId="00F3169E" w14:textId="1214382B" w:rsidR="00745D48" w:rsidRDefault="00745D48" w:rsidP="00745D48">
      <w:pPr>
        <w:rPr>
          <w:lang w:eastAsia="ja-JP"/>
        </w:rPr>
      </w:pPr>
      <w:r>
        <w:rPr>
          <w:lang w:eastAsia="ja-JP"/>
        </w:rPr>
        <w:t>During consultation,</w:t>
      </w:r>
      <w:r w:rsidR="009D3F42">
        <w:rPr>
          <w:lang w:eastAsia="ja-JP"/>
        </w:rPr>
        <w:t xml:space="preserve"> it was suggested a consignment specific management plan could be </w:t>
      </w:r>
      <w:r w:rsidR="00F9119B">
        <w:rPr>
          <w:lang w:eastAsia="ja-JP"/>
        </w:rPr>
        <w:t>introduced</w:t>
      </w:r>
      <w:r w:rsidR="009D3F42">
        <w:rPr>
          <w:lang w:eastAsia="ja-JP"/>
        </w:rPr>
        <w:t xml:space="preserve"> for miniature breeds, as the characteristics of these breeds do not conform to the average weights/criteria existing in ASEL v2.3. </w:t>
      </w:r>
    </w:p>
    <w:p w14:paraId="57DFD7AA" w14:textId="79865C69" w:rsidR="007E0CB9" w:rsidRPr="000932AB" w:rsidRDefault="00A854AA" w:rsidP="007E0CB9">
      <w:pPr>
        <w:pStyle w:val="Heading4"/>
        <w:spacing w:before="120"/>
        <w:ind w:left="993" w:hanging="993"/>
      </w:pPr>
      <w:r>
        <w:t>ASEL</w:t>
      </w:r>
      <w:r w:rsidR="007E0CB9">
        <w:t xml:space="preserve">: sea transport </w:t>
      </w:r>
      <w:r>
        <w:t>final report</w:t>
      </w:r>
    </w:p>
    <w:p w14:paraId="6F581C49" w14:textId="3E15D325" w:rsidR="00203187" w:rsidRDefault="00A854AA" w:rsidP="007E0CB9">
      <w:r>
        <w:t>T</w:t>
      </w:r>
      <w:r w:rsidR="00973025">
        <w:t>he committee identified the need to upd</w:t>
      </w:r>
      <w:r w:rsidR="00203187">
        <w:t xml:space="preserve">ate body condition score tables </w:t>
      </w:r>
      <w:r w:rsidR="00973025">
        <w:t>based on agreements reached in the 2012-13 review</w:t>
      </w:r>
      <w:r w:rsidR="00203187">
        <w:t xml:space="preserve">, and </w:t>
      </w:r>
      <w:r w:rsidR="00BE4FD1">
        <w:t xml:space="preserve">define </w:t>
      </w:r>
      <w:r w:rsidR="00203187">
        <w:t>subjective terms such as ‘emaciated’ or ‘over</w:t>
      </w:r>
      <w:r w:rsidR="00124EBE">
        <w:t>-</w:t>
      </w:r>
      <w:r w:rsidR="00203187">
        <w:t>fat’</w:t>
      </w:r>
      <w:r w:rsidR="00973025">
        <w:t>.</w:t>
      </w:r>
      <w:r w:rsidR="00203187">
        <w:t xml:space="preserve"> </w:t>
      </w:r>
    </w:p>
    <w:p w14:paraId="723240F5" w14:textId="407486F1" w:rsidR="00203187" w:rsidRDefault="00BE4FD1" w:rsidP="007E0CB9">
      <w:r>
        <w:t>B</w:t>
      </w:r>
      <w:r w:rsidR="00203187">
        <w:t xml:space="preserve">ody condition scores </w:t>
      </w:r>
      <w:r w:rsidR="00051FFA">
        <w:t xml:space="preserve">and tables </w:t>
      </w:r>
      <w:r>
        <w:t xml:space="preserve">were updated using those </w:t>
      </w:r>
      <w:r w:rsidR="00203187">
        <w:t xml:space="preserve">recommended by industry bodies and widely used in livestock industries. The committee also developed a definition of </w:t>
      </w:r>
      <w:r w:rsidR="000C6BD6">
        <w:t>e</w:t>
      </w:r>
      <w:r w:rsidRPr="00BE4FD1">
        <w:t>maciated or over-fat body condition</w:t>
      </w:r>
      <w:r>
        <w:t xml:space="preserve"> </w:t>
      </w:r>
      <w:r w:rsidR="00203187">
        <w:t>in line with curren</w:t>
      </w:r>
      <w:r w:rsidR="00F9119B">
        <w:t>t industry processes:</w:t>
      </w:r>
    </w:p>
    <w:p w14:paraId="211DF616" w14:textId="77777777" w:rsidR="00A854AA" w:rsidRDefault="00A854AA" w:rsidP="00203187">
      <w:pPr>
        <w:rPr>
          <w:b/>
          <w:i/>
        </w:rPr>
      </w:pPr>
    </w:p>
    <w:p w14:paraId="15767E11" w14:textId="77777777" w:rsidR="00A854AA" w:rsidRDefault="00A854AA" w:rsidP="00203187">
      <w:pPr>
        <w:rPr>
          <w:b/>
          <w:i/>
        </w:rPr>
      </w:pPr>
    </w:p>
    <w:p w14:paraId="54EA8D98" w14:textId="77777777" w:rsidR="00203187" w:rsidRPr="00D64109" w:rsidRDefault="00203187" w:rsidP="00203187">
      <w:pPr>
        <w:rPr>
          <w:b/>
          <w:i/>
        </w:rPr>
      </w:pPr>
      <w:r>
        <w:rPr>
          <w:b/>
          <w:i/>
        </w:rPr>
        <w:lastRenderedPageBreak/>
        <w:t>Emaciated or over-f</w:t>
      </w:r>
      <w:r w:rsidRPr="00D64109">
        <w:rPr>
          <w:b/>
          <w:i/>
        </w:rPr>
        <w:t>at body condition</w:t>
      </w:r>
    </w:p>
    <w:p w14:paraId="4546EDFD" w14:textId="0437BD3E" w:rsidR="00203187" w:rsidRDefault="00203187" w:rsidP="00203187">
      <w:r w:rsidRPr="00B14ABD">
        <w:t xml:space="preserve">Livestock is in an emaciated or over-fat body condition if it is assessed by a competent person against the corresponding species scoring system within </w:t>
      </w:r>
      <w:hyperlink w:anchor="_Appendix_A_body" w:history="1">
        <w:r w:rsidRPr="00022F41">
          <w:rPr>
            <w:rStyle w:val="Hyperlink"/>
          </w:rPr>
          <w:t>Appendix A</w:t>
        </w:r>
      </w:hyperlink>
      <w:r w:rsidRPr="00B14ABD">
        <w:t>, as having the body scores</w:t>
      </w:r>
      <w:r w:rsidR="004513D1">
        <w:t xml:space="preserve"> in Table 2.</w:t>
      </w:r>
    </w:p>
    <w:p w14:paraId="6E836C22" w14:textId="2C0B50E0" w:rsidR="004513D1" w:rsidRPr="004513D1" w:rsidRDefault="004513D1" w:rsidP="004513D1">
      <w:pPr>
        <w:spacing w:after="0"/>
        <w:rPr>
          <w:b/>
        </w:rPr>
      </w:pPr>
      <w:r w:rsidRPr="004513D1">
        <w:rPr>
          <w:b/>
        </w:rPr>
        <w:t xml:space="preserve">Table 2 body condition scores </w:t>
      </w:r>
    </w:p>
    <w:tbl>
      <w:tblPr>
        <w:tblStyle w:val="TableGrid"/>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882"/>
        <w:gridCol w:w="1789"/>
        <w:gridCol w:w="2667"/>
        <w:gridCol w:w="1732"/>
      </w:tblGrid>
      <w:tr w:rsidR="00203187" w14:paraId="66938BD4" w14:textId="77777777" w:rsidTr="003A4500">
        <w:tc>
          <w:tcPr>
            <w:tcW w:w="1589" w:type="pct"/>
            <w:vMerge w:val="restart"/>
          </w:tcPr>
          <w:p w14:paraId="4D24E0B8" w14:textId="77777777" w:rsidR="00203187" w:rsidRPr="00A814CE" w:rsidRDefault="00203187" w:rsidP="003A4500">
            <w:pPr>
              <w:pStyle w:val="TableHeading0"/>
              <w:rPr>
                <w:rStyle w:val="Strong"/>
                <w:b/>
                <w:bCs w:val="0"/>
              </w:rPr>
            </w:pPr>
            <w:r w:rsidRPr="00A814CE">
              <w:rPr>
                <w:rStyle w:val="Strong"/>
                <w:b/>
              </w:rPr>
              <w:t>Species</w:t>
            </w:r>
          </w:p>
        </w:tc>
        <w:tc>
          <w:tcPr>
            <w:tcW w:w="3411" w:type="pct"/>
            <w:gridSpan w:val="3"/>
          </w:tcPr>
          <w:p w14:paraId="1ACDDC92" w14:textId="77777777" w:rsidR="00203187" w:rsidRPr="00A814CE" w:rsidRDefault="00203187" w:rsidP="003A4500">
            <w:pPr>
              <w:pStyle w:val="TableHeading0"/>
              <w:rPr>
                <w:rStyle w:val="Strong"/>
                <w:b/>
                <w:bCs w:val="0"/>
              </w:rPr>
            </w:pPr>
            <w:r w:rsidRPr="00A814CE">
              <w:rPr>
                <w:rStyle w:val="Strong"/>
                <w:b/>
              </w:rPr>
              <w:t>Body condition</w:t>
            </w:r>
          </w:p>
        </w:tc>
      </w:tr>
      <w:tr w:rsidR="00203187" w14:paraId="4BC41111" w14:textId="77777777" w:rsidTr="003A4500">
        <w:tc>
          <w:tcPr>
            <w:tcW w:w="1589" w:type="pct"/>
            <w:vMerge/>
          </w:tcPr>
          <w:p w14:paraId="45682619" w14:textId="77777777" w:rsidR="00203187" w:rsidRPr="00A2541C" w:rsidRDefault="00203187" w:rsidP="003A4500">
            <w:pPr>
              <w:pStyle w:val="TableHeading0"/>
              <w:rPr>
                <w:rStyle w:val="Strong"/>
                <w:rFonts w:asciiTheme="minorHAnsi" w:hAnsiTheme="minorHAnsi"/>
                <w:b/>
                <w:bCs w:val="0"/>
                <w:szCs w:val="24"/>
              </w:rPr>
            </w:pPr>
          </w:p>
        </w:tc>
        <w:tc>
          <w:tcPr>
            <w:tcW w:w="986" w:type="pct"/>
          </w:tcPr>
          <w:p w14:paraId="478A5E01" w14:textId="77777777" w:rsidR="00203187" w:rsidRDefault="00203187" w:rsidP="003A4500">
            <w:pPr>
              <w:pStyle w:val="TableHeading0"/>
              <w:rPr>
                <w:rStyle w:val="Strong"/>
                <w:b/>
                <w:bCs w:val="0"/>
              </w:rPr>
            </w:pPr>
            <w:r w:rsidRPr="00A814CE">
              <w:rPr>
                <w:rStyle w:val="Strong"/>
                <w:b/>
              </w:rPr>
              <w:t>Emaciated</w:t>
            </w:r>
          </w:p>
          <w:p w14:paraId="22452CCC" w14:textId="77777777" w:rsidR="00203187" w:rsidRPr="00A814CE" w:rsidRDefault="00203187" w:rsidP="003A4500">
            <w:pPr>
              <w:pStyle w:val="TableHeading0"/>
              <w:rPr>
                <w:rStyle w:val="Strong"/>
                <w:b/>
                <w:bCs w:val="0"/>
              </w:rPr>
            </w:pPr>
            <w:r>
              <w:rPr>
                <w:rStyle w:val="Strong"/>
                <w:b/>
              </w:rPr>
              <w:t>(inclusive)</w:t>
            </w:r>
          </w:p>
          <w:p w14:paraId="52D45F2E" w14:textId="77777777" w:rsidR="00203187" w:rsidRPr="00A814CE" w:rsidRDefault="00203187" w:rsidP="003A4500">
            <w:pPr>
              <w:pStyle w:val="TableHeading0"/>
              <w:rPr>
                <w:rStyle w:val="Strong"/>
                <w:b/>
                <w:bCs w:val="0"/>
              </w:rPr>
            </w:pPr>
          </w:p>
        </w:tc>
        <w:tc>
          <w:tcPr>
            <w:tcW w:w="1470" w:type="pct"/>
          </w:tcPr>
          <w:p w14:paraId="38545615" w14:textId="77777777" w:rsidR="00203187" w:rsidRPr="00A814CE" w:rsidRDefault="00203187" w:rsidP="003A4500">
            <w:pPr>
              <w:pStyle w:val="TableHeading0"/>
              <w:rPr>
                <w:rStyle w:val="Strong"/>
                <w:b/>
                <w:bCs w:val="0"/>
              </w:rPr>
            </w:pPr>
            <w:r>
              <w:rPr>
                <w:rStyle w:val="Strong"/>
                <w:b/>
              </w:rPr>
              <w:t>Fit to export</w:t>
            </w:r>
          </w:p>
          <w:p w14:paraId="16772C76" w14:textId="77777777" w:rsidR="00203187" w:rsidRPr="00A814CE" w:rsidRDefault="00203187" w:rsidP="003A4500">
            <w:pPr>
              <w:pStyle w:val="TableHeading0"/>
              <w:rPr>
                <w:rStyle w:val="Strong"/>
                <w:rFonts w:asciiTheme="minorHAnsi" w:hAnsiTheme="minorHAnsi"/>
                <w:b/>
                <w:bCs w:val="0"/>
                <w:szCs w:val="24"/>
              </w:rPr>
            </w:pPr>
            <w:r w:rsidRPr="00A814CE">
              <w:rPr>
                <w:rStyle w:val="Strong"/>
                <w:b/>
              </w:rPr>
              <w:t>(inclusive)</w:t>
            </w:r>
          </w:p>
        </w:tc>
        <w:tc>
          <w:tcPr>
            <w:tcW w:w="955" w:type="pct"/>
          </w:tcPr>
          <w:p w14:paraId="74F1739F" w14:textId="77777777" w:rsidR="00203187" w:rsidRDefault="00203187" w:rsidP="003A4500">
            <w:pPr>
              <w:pStyle w:val="TableHeading0"/>
              <w:rPr>
                <w:rStyle w:val="Strong"/>
                <w:b/>
                <w:bCs w:val="0"/>
              </w:rPr>
            </w:pPr>
            <w:r w:rsidRPr="00A814CE">
              <w:rPr>
                <w:rStyle w:val="Strong"/>
                <w:b/>
              </w:rPr>
              <w:t>Over-fat</w:t>
            </w:r>
          </w:p>
          <w:p w14:paraId="6DED82E9" w14:textId="77777777" w:rsidR="00203187" w:rsidRPr="00A814CE" w:rsidRDefault="00203187" w:rsidP="003A4500">
            <w:pPr>
              <w:pStyle w:val="TableHeading0"/>
              <w:rPr>
                <w:rStyle w:val="Strong"/>
                <w:b/>
                <w:bCs w:val="0"/>
              </w:rPr>
            </w:pPr>
            <w:r>
              <w:rPr>
                <w:rStyle w:val="Strong"/>
                <w:b/>
              </w:rPr>
              <w:t>(inclusive)</w:t>
            </w:r>
          </w:p>
        </w:tc>
      </w:tr>
      <w:tr w:rsidR="00203187" w14:paraId="0EAB45F9" w14:textId="77777777" w:rsidTr="003A4500">
        <w:tc>
          <w:tcPr>
            <w:tcW w:w="1589" w:type="pct"/>
          </w:tcPr>
          <w:p w14:paraId="3BCF8CB9" w14:textId="77777777" w:rsidR="00203187" w:rsidRPr="00B77037" w:rsidRDefault="00203187" w:rsidP="003A4500">
            <w:pPr>
              <w:pStyle w:val="TableText0"/>
            </w:pPr>
            <w:r w:rsidRPr="00B77037">
              <w:t xml:space="preserve">Cattle </w:t>
            </w:r>
          </w:p>
        </w:tc>
        <w:tc>
          <w:tcPr>
            <w:tcW w:w="986" w:type="pct"/>
          </w:tcPr>
          <w:p w14:paraId="24565CFE" w14:textId="77777777" w:rsidR="00203187" w:rsidRPr="00B77037" w:rsidRDefault="00203187" w:rsidP="003A4500">
            <w:pPr>
              <w:pStyle w:val="TableText0"/>
            </w:pPr>
            <w:r w:rsidRPr="00B77037">
              <w:t>less than 2</w:t>
            </w:r>
          </w:p>
        </w:tc>
        <w:tc>
          <w:tcPr>
            <w:tcW w:w="1470" w:type="pct"/>
          </w:tcPr>
          <w:p w14:paraId="203A3033" w14:textId="72996C03" w:rsidR="00203187" w:rsidRPr="00B77037" w:rsidRDefault="00203187" w:rsidP="003A4500">
            <w:pPr>
              <w:pStyle w:val="TableText0"/>
            </w:pPr>
            <w:r w:rsidRPr="00B77037">
              <w:t>2</w:t>
            </w:r>
            <w:r w:rsidR="0071008A">
              <w:t xml:space="preserve"> or more</w:t>
            </w:r>
            <w:r>
              <w:t>,</w:t>
            </w:r>
            <w:r w:rsidRPr="00B77037">
              <w:t xml:space="preserve"> but less than 5</w:t>
            </w:r>
          </w:p>
        </w:tc>
        <w:tc>
          <w:tcPr>
            <w:tcW w:w="955" w:type="pct"/>
          </w:tcPr>
          <w:p w14:paraId="7357E9A5" w14:textId="77777777" w:rsidR="00203187" w:rsidRPr="00B77037" w:rsidRDefault="00203187" w:rsidP="003A4500">
            <w:pPr>
              <w:pStyle w:val="TableText0"/>
            </w:pPr>
            <w:r w:rsidRPr="00B77037">
              <w:t>5 or more</w:t>
            </w:r>
          </w:p>
        </w:tc>
      </w:tr>
      <w:tr w:rsidR="00203187" w14:paraId="5C713D10" w14:textId="77777777" w:rsidTr="003A4500">
        <w:tc>
          <w:tcPr>
            <w:tcW w:w="1589" w:type="pct"/>
          </w:tcPr>
          <w:p w14:paraId="5BA80BA4" w14:textId="77777777" w:rsidR="00203187" w:rsidRPr="00B77037" w:rsidRDefault="00203187" w:rsidP="003A4500">
            <w:pPr>
              <w:pStyle w:val="TableText0"/>
            </w:pPr>
            <w:r w:rsidRPr="00B77037">
              <w:t>Pregnant cattle</w:t>
            </w:r>
          </w:p>
        </w:tc>
        <w:tc>
          <w:tcPr>
            <w:tcW w:w="986" w:type="pct"/>
          </w:tcPr>
          <w:p w14:paraId="58D37688" w14:textId="77777777" w:rsidR="00203187" w:rsidRPr="00B77037" w:rsidRDefault="00203187" w:rsidP="003A4500">
            <w:pPr>
              <w:pStyle w:val="TableText0"/>
            </w:pPr>
            <w:r w:rsidRPr="00B77037">
              <w:t>Less than 4</w:t>
            </w:r>
          </w:p>
        </w:tc>
        <w:tc>
          <w:tcPr>
            <w:tcW w:w="1470" w:type="pct"/>
          </w:tcPr>
          <w:p w14:paraId="43772516" w14:textId="3DA6CB61" w:rsidR="00203187" w:rsidRPr="00B77037" w:rsidRDefault="00203187" w:rsidP="003A4500">
            <w:pPr>
              <w:pStyle w:val="TableText0"/>
            </w:pPr>
            <w:r w:rsidRPr="00B77037">
              <w:t>4</w:t>
            </w:r>
            <w:r w:rsidR="0071008A">
              <w:t xml:space="preserve"> or more</w:t>
            </w:r>
            <w:r>
              <w:t>,</w:t>
            </w:r>
            <w:r w:rsidRPr="00B77037">
              <w:t xml:space="preserve"> but less than 5</w:t>
            </w:r>
          </w:p>
        </w:tc>
        <w:tc>
          <w:tcPr>
            <w:tcW w:w="955" w:type="pct"/>
          </w:tcPr>
          <w:p w14:paraId="4CD68320" w14:textId="77777777" w:rsidR="00203187" w:rsidRPr="00B77037" w:rsidRDefault="00203187" w:rsidP="003A4500">
            <w:pPr>
              <w:pStyle w:val="TableText0"/>
            </w:pPr>
            <w:r w:rsidRPr="00B77037">
              <w:t>5 or more</w:t>
            </w:r>
          </w:p>
        </w:tc>
      </w:tr>
      <w:tr w:rsidR="00203187" w14:paraId="1BF2D451" w14:textId="77777777" w:rsidTr="003A4500">
        <w:tc>
          <w:tcPr>
            <w:tcW w:w="1589" w:type="pct"/>
          </w:tcPr>
          <w:p w14:paraId="7F4071DD" w14:textId="77777777" w:rsidR="00203187" w:rsidRPr="00B77037" w:rsidRDefault="00203187" w:rsidP="003A4500">
            <w:pPr>
              <w:pStyle w:val="TableText0"/>
            </w:pPr>
            <w:r w:rsidRPr="00B77037">
              <w:t>Dairy cattle</w:t>
            </w:r>
          </w:p>
        </w:tc>
        <w:tc>
          <w:tcPr>
            <w:tcW w:w="986" w:type="pct"/>
          </w:tcPr>
          <w:p w14:paraId="665D306E" w14:textId="77777777" w:rsidR="00203187" w:rsidRPr="00B77037" w:rsidRDefault="00203187" w:rsidP="003A4500">
            <w:pPr>
              <w:pStyle w:val="TableText0"/>
            </w:pPr>
            <w:r w:rsidRPr="00B77037">
              <w:t>less than 3.5</w:t>
            </w:r>
          </w:p>
        </w:tc>
        <w:tc>
          <w:tcPr>
            <w:tcW w:w="1470" w:type="pct"/>
          </w:tcPr>
          <w:p w14:paraId="2017E3A0" w14:textId="02EB8014" w:rsidR="00203187" w:rsidRPr="00B77037" w:rsidRDefault="00203187" w:rsidP="003A4500">
            <w:pPr>
              <w:pStyle w:val="TableText0"/>
            </w:pPr>
            <w:r w:rsidRPr="00B77037">
              <w:t>3.5</w:t>
            </w:r>
            <w:r w:rsidR="0071008A">
              <w:t xml:space="preserve"> or more</w:t>
            </w:r>
            <w:r>
              <w:t>,</w:t>
            </w:r>
            <w:r w:rsidRPr="00B77037">
              <w:t xml:space="preserve"> but less than 5.5</w:t>
            </w:r>
          </w:p>
        </w:tc>
        <w:tc>
          <w:tcPr>
            <w:tcW w:w="955" w:type="pct"/>
          </w:tcPr>
          <w:p w14:paraId="4F8427AC" w14:textId="77777777" w:rsidR="00203187" w:rsidRPr="00B77037" w:rsidRDefault="00203187" w:rsidP="003A4500">
            <w:pPr>
              <w:pStyle w:val="TableText0"/>
            </w:pPr>
            <w:r w:rsidRPr="00B77037">
              <w:t>5.5 or more</w:t>
            </w:r>
          </w:p>
        </w:tc>
      </w:tr>
      <w:tr w:rsidR="00203187" w14:paraId="3FCC819E" w14:textId="77777777" w:rsidTr="003A4500">
        <w:tc>
          <w:tcPr>
            <w:tcW w:w="1589" w:type="pct"/>
          </w:tcPr>
          <w:p w14:paraId="4DC7F14E" w14:textId="77777777" w:rsidR="00203187" w:rsidRPr="00B77037" w:rsidRDefault="00203187" w:rsidP="003A4500">
            <w:pPr>
              <w:pStyle w:val="TableText0"/>
            </w:pPr>
            <w:r w:rsidRPr="00B77037">
              <w:t>Buffalo</w:t>
            </w:r>
          </w:p>
        </w:tc>
        <w:tc>
          <w:tcPr>
            <w:tcW w:w="986" w:type="pct"/>
          </w:tcPr>
          <w:p w14:paraId="0A811AED" w14:textId="77777777" w:rsidR="00203187" w:rsidRPr="00B77037" w:rsidRDefault="00203187" w:rsidP="003A4500">
            <w:pPr>
              <w:pStyle w:val="TableText0"/>
            </w:pPr>
            <w:r w:rsidRPr="00B77037">
              <w:t>less than 2</w:t>
            </w:r>
          </w:p>
        </w:tc>
        <w:tc>
          <w:tcPr>
            <w:tcW w:w="1470" w:type="pct"/>
          </w:tcPr>
          <w:p w14:paraId="15F2A48E" w14:textId="6B6E832E" w:rsidR="00203187" w:rsidRPr="00B77037" w:rsidRDefault="00203187" w:rsidP="003A4500">
            <w:pPr>
              <w:pStyle w:val="TableText0"/>
            </w:pPr>
            <w:r w:rsidRPr="00B77037">
              <w:t>2</w:t>
            </w:r>
            <w:r w:rsidR="0071008A">
              <w:t xml:space="preserve"> or more</w:t>
            </w:r>
            <w:r>
              <w:t>,</w:t>
            </w:r>
            <w:r w:rsidRPr="00B77037">
              <w:t xml:space="preserve"> but less than 5</w:t>
            </w:r>
          </w:p>
        </w:tc>
        <w:tc>
          <w:tcPr>
            <w:tcW w:w="955" w:type="pct"/>
          </w:tcPr>
          <w:p w14:paraId="189FA6BE" w14:textId="77777777" w:rsidR="00203187" w:rsidRPr="00B77037" w:rsidRDefault="00203187" w:rsidP="003A4500">
            <w:pPr>
              <w:pStyle w:val="TableText0"/>
            </w:pPr>
            <w:r w:rsidRPr="00B77037">
              <w:t>5 or more</w:t>
            </w:r>
          </w:p>
        </w:tc>
      </w:tr>
      <w:tr w:rsidR="00203187" w14:paraId="3892319E" w14:textId="77777777" w:rsidTr="003A4500">
        <w:tc>
          <w:tcPr>
            <w:tcW w:w="1589" w:type="pct"/>
          </w:tcPr>
          <w:p w14:paraId="239565E3" w14:textId="77777777" w:rsidR="00203187" w:rsidRPr="00B77037" w:rsidRDefault="00203187" w:rsidP="003A4500">
            <w:pPr>
              <w:pStyle w:val="TableText0"/>
            </w:pPr>
            <w:r w:rsidRPr="00B77037">
              <w:t>All other livestock</w:t>
            </w:r>
          </w:p>
        </w:tc>
        <w:tc>
          <w:tcPr>
            <w:tcW w:w="986" w:type="pct"/>
          </w:tcPr>
          <w:p w14:paraId="357286FD" w14:textId="77777777" w:rsidR="00203187" w:rsidRPr="00B77037" w:rsidRDefault="00203187" w:rsidP="003A4500">
            <w:pPr>
              <w:pStyle w:val="TableText0"/>
            </w:pPr>
            <w:r w:rsidRPr="00B77037">
              <w:t>less than 2</w:t>
            </w:r>
          </w:p>
        </w:tc>
        <w:tc>
          <w:tcPr>
            <w:tcW w:w="1470" w:type="pct"/>
          </w:tcPr>
          <w:p w14:paraId="05B1635E" w14:textId="108D0AE7" w:rsidR="00203187" w:rsidRPr="00B77037" w:rsidRDefault="00203187" w:rsidP="003A4500">
            <w:pPr>
              <w:pStyle w:val="TableText0"/>
            </w:pPr>
            <w:r w:rsidRPr="00B77037">
              <w:t>2</w:t>
            </w:r>
            <w:r w:rsidR="0071008A">
              <w:t xml:space="preserve"> or more</w:t>
            </w:r>
            <w:r>
              <w:t>,</w:t>
            </w:r>
            <w:r w:rsidRPr="00B77037">
              <w:t xml:space="preserve"> but less than 4</w:t>
            </w:r>
          </w:p>
        </w:tc>
        <w:tc>
          <w:tcPr>
            <w:tcW w:w="955" w:type="pct"/>
          </w:tcPr>
          <w:p w14:paraId="013DBD42" w14:textId="77777777" w:rsidR="00203187" w:rsidRPr="00B77037" w:rsidRDefault="00203187" w:rsidP="003A4500">
            <w:pPr>
              <w:pStyle w:val="TableText0"/>
            </w:pPr>
            <w:r w:rsidRPr="00B77037">
              <w:t>4 or more</w:t>
            </w:r>
          </w:p>
        </w:tc>
      </w:tr>
    </w:tbl>
    <w:p w14:paraId="2145BB87" w14:textId="77777777" w:rsidR="00203187" w:rsidRDefault="00203187" w:rsidP="007E0CB9"/>
    <w:p w14:paraId="4161799D" w14:textId="705A5731" w:rsidR="007E0CB9" w:rsidRDefault="00973025" w:rsidP="007E0CB9">
      <w:r>
        <w:t xml:space="preserve">The body condition score tables that were </w:t>
      </w:r>
      <w:r w:rsidR="00203187">
        <w:t xml:space="preserve">recommended </w:t>
      </w:r>
      <w:r w:rsidR="00B82A82">
        <w:t xml:space="preserve">by the committee </w:t>
      </w:r>
      <w:r w:rsidR="00203187">
        <w:t xml:space="preserve">are </w:t>
      </w:r>
      <w:r w:rsidR="00B82A82">
        <w:t xml:space="preserve">in </w:t>
      </w:r>
      <w:hyperlink w:anchor="_Appendix_A_body" w:history="1">
        <w:r w:rsidR="00203187" w:rsidRPr="007D1F60">
          <w:rPr>
            <w:rStyle w:val="Hyperlink"/>
          </w:rPr>
          <w:t>A</w:t>
        </w:r>
        <w:r w:rsidR="00BE4FD1" w:rsidRPr="007D1F60">
          <w:rPr>
            <w:rStyle w:val="Hyperlink"/>
          </w:rPr>
          <w:t>ppendix</w:t>
        </w:r>
        <w:r w:rsidR="00203187" w:rsidRPr="007D1F60">
          <w:rPr>
            <w:rStyle w:val="Hyperlink"/>
          </w:rPr>
          <w:t xml:space="preserve"> A </w:t>
        </w:r>
      </w:hyperlink>
      <w:r w:rsidR="00203187">
        <w:t xml:space="preserve">of this paper. </w:t>
      </w:r>
    </w:p>
    <w:p w14:paraId="227968A2" w14:textId="4FD03474" w:rsidR="00DF2F0D" w:rsidRDefault="00DF2F0D" w:rsidP="00DF2F0D">
      <w:pPr>
        <w:pBdr>
          <w:top w:val="single" w:sz="4" w:space="1" w:color="auto"/>
          <w:left w:val="single" w:sz="4" w:space="4" w:color="auto"/>
          <w:bottom w:val="single" w:sz="4" w:space="0" w:color="auto"/>
          <w:right w:val="single" w:sz="4" w:space="4" w:color="auto"/>
        </w:pBdr>
        <w:rPr>
          <w:b/>
        </w:rPr>
      </w:pPr>
      <w:r w:rsidRPr="00DF2F0D">
        <w:rPr>
          <w:b/>
        </w:rPr>
        <w:t xml:space="preserve">Questions about </w:t>
      </w:r>
      <w:proofErr w:type="spellStart"/>
      <w:r w:rsidR="007E0CB9">
        <w:rPr>
          <w:b/>
        </w:rPr>
        <w:t>liveweights</w:t>
      </w:r>
      <w:proofErr w:type="spellEnd"/>
      <w:r w:rsidR="007E0CB9">
        <w:rPr>
          <w:b/>
        </w:rPr>
        <w:t xml:space="preserve"> for</w:t>
      </w:r>
      <w:r w:rsidR="00841033">
        <w:rPr>
          <w:b/>
        </w:rPr>
        <w:t xml:space="preserve"> livestock</w:t>
      </w:r>
      <w:r w:rsidR="007E0CB9">
        <w:rPr>
          <w:b/>
        </w:rPr>
        <w:t xml:space="preserve"> export</w:t>
      </w:r>
      <w:r w:rsidR="00841033">
        <w:rPr>
          <w:b/>
        </w:rPr>
        <w:t>ed</w:t>
      </w:r>
      <w:r w:rsidR="007E0CB9">
        <w:rPr>
          <w:b/>
        </w:rPr>
        <w:t xml:space="preserve"> by air</w:t>
      </w:r>
    </w:p>
    <w:p w14:paraId="3174C732" w14:textId="37267AAC" w:rsidR="00DF2F0D" w:rsidRDefault="00DF2F0D" w:rsidP="00DF2F0D">
      <w:pPr>
        <w:pBdr>
          <w:top w:val="single" w:sz="4" w:space="1" w:color="auto"/>
          <w:left w:val="single" w:sz="4" w:space="4" w:color="auto"/>
          <w:bottom w:val="single" w:sz="4" w:space="0" w:color="auto"/>
          <w:right w:val="single" w:sz="4" w:space="4" w:color="auto"/>
        </w:pBdr>
        <w:rPr>
          <w:i/>
          <w:sz w:val="20"/>
        </w:rPr>
      </w:pPr>
      <w:r w:rsidRPr="00DF2F0D">
        <w:rPr>
          <w:i/>
          <w:sz w:val="20"/>
        </w:rPr>
        <w:t xml:space="preserve">Note: Please provide rationale and evidence to support your position. </w:t>
      </w:r>
    </w:p>
    <w:p w14:paraId="3EFC446F" w14:textId="2CE5E170" w:rsidR="00DF2F0D" w:rsidRPr="00D54A40" w:rsidRDefault="00D54A40" w:rsidP="00DF2F0D">
      <w:pPr>
        <w:pBdr>
          <w:top w:val="single" w:sz="4" w:space="1" w:color="auto"/>
          <w:left w:val="single" w:sz="4" w:space="4" w:color="auto"/>
          <w:bottom w:val="single" w:sz="4" w:space="0" w:color="auto"/>
          <w:right w:val="single" w:sz="4" w:space="4" w:color="auto"/>
        </w:pBdr>
      </w:pPr>
      <w:r w:rsidRPr="00D54A40">
        <w:t>1)</w:t>
      </w:r>
      <w:r w:rsidR="00133BF7">
        <w:t xml:space="preserve"> Should the minimum live weight of sheep exported by air be increased from 20kg to </w:t>
      </w:r>
      <w:r w:rsidR="00745D48">
        <w:t>24</w:t>
      </w:r>
      <w:r w:rsidR="00133BF7">
        <w:t>kg?</w:t>
      </w:r>
      <w:r w:rsidR="00133BF7" w:rsidRPr="00133BF7">
        <w:rPr>
          <w:lang w:eastAsia="ja-JP"/>
        </w:rPr>
        <w:t xml:space="preserve"> </w:t>
      </w:r>
      <w:r w:rsidR="00133BF7">
        <w:rPr>
          <w:lang w:eastAsia="ja-JP"/>
        </w:rPr>
        <w:t>Should it be higher/lower and why? What are the animal health and welfare risks?</w:t>
      </w:r>
    </w:p>
    <w:p w14:paraId="3521CA8E" w14:textId="2D379D04" w:rsidR="00133BF7" w:rsidRDefault="00133BF7" w:rsidP="00DF2F0D">
      <w:pPr>
        <w:pBdr>
          <w:top w:val="single" w:sz="4" w:space="1" w:color="auto"/>
          <w:left w:val="single" w:sz="4" w:space="4" w:color="auto"/>
          <w:bottom w:val="single" w:sz="4" w:space="0" w:color="auto"/>
          <w:right w:val="single" w:sz="4" w:space="4" w:color="auto"/>
        </w:pBdr>
      </w:pPr>
      <w:r>
        <w:t xml:space="preserve">2) Should the minimum live weight of goats exported by air be increased from 14kg to </w:t>
      </w:r>
      <w:r w:rsidR="00745D48">
        <w:t>18</w:t>
      </w:r>
      <w:r>
        <w:t>kg?</w:t>
      </w:r>
      <w:r w:rsidRPr="00133BF7">
        <w:rPr>
          <w:lang w:eastAsia="ja-JP"/>
        </w:rPr>
        <w:t xml:space="preserve"> </w:t>
      </w:r>
      <w:r>
        <w:rPr>
          <w:lang w:eastAsia="ja-JP"/>
        </w:rPr>
        <w:t>Should it be higher/lower and why? What are the animal health and welfare risks?</w:t>
      </w:r>
    </w:p>
    <w:p w14:paraId="2774CDB6" w14:textId="368A5097" w:rsidR="00133BF7" w:rsidRDefault="00133BF7" w:rsidP="00DF2F0D">
      <w:pPr>
        <w:pBdr>
          <w:top w:val="single" w:sz="4" w:space="1" w:color="auto"/>
          <w:left w:val="single" w:sz="4" w:space="4" w:color="auto"/>
          <w:bottom w:val="single" w:sz="4" w:space="0" w:color="auto"/>
          <w:right w:val="single" w:sz="4" w:space="4" w:color="auto"/>
        </w:pBdr>
      </w:pPr>
      <w:r>
        <w:t xml:space="preserve">3) </w:t>
      </w:r>
      <w:r w:rsidRPr="00133BF7">
        <w:t xml:space="preserve">Are the weight restrictions for other species appropriate? Should a minimum weight be specified for other species? </w:t>
      </w:r>
      <w:r>
        <w:t>I</w:t>
      </w:r>
      <w:r w:rsidRPr="00133BF7">
        <w:t>f yes, what should the minimum weight be</w:t>
      </w:r>
      <w:r>
        <w:t xml:space="preserve"> (by species)</w:t>
      </w:r>
      <w:r w:rsidRPr="00133BF7">
        <w:t>? What are the animal health and welfare risks? Are there any mitigating measures that must be taken?</w:t>
      </w:r>
    </w:p>
    <w:p w14:paraId="3C871381" w14:textId="13F492E4" w:rsidR="0073575C" w:rsidRDefault="0073575C" w:rsidP="00DF2F0D">
      <w:pPr>
        <w:pBdr>
          <w:top w:val="single" w:sz="4" w:space="1" w:color="auto"/>
          <w:left w:val="single" w:sz="4" w:space="4" w:color="auto"/>
          <w:bottom w:val="single" w:sz="4" w:space="0" w:color="auto"/>
          <w:right w:val="single" w:sz="4" w:space="4" w:color="auto"/>
        </w:pBdr>
      </w:pPr>
      <w:r>
        <w:t xml:space="preserve">4) Should the standard include a provision for miniature breeds? </w:t>
      </w:r>
    </w:p>
    <w:p w14:paraId="44526E25" w14:textId="43F3EBE5" w:rsidR="00841033" w:rsidRDefault="00841033" w:rsidP="00DF2F0D">
      <w:pPr>
        <w:pBdr>
          <w:top w:val="single" w:sz="4" w:space="1" w:color="auto"/>
          <w:left w:val="single" w:sz="4" w:space="4" w:color="auto"/>
          <w:bottom w:val="single" w:sz="4" w:space="0" w:color="auto"/>
          <w:right w:val="single" w:sz="4" w:space="4" w:color="auto"/>
        </w:pBdr>
      </w:pPr>
      <w:r>
        <w:t xml:space="preserve">5) </w:t>
      </w:r>
      <w:r w:rsidR="00B82A82">
        <w:t>Should</w:t>
      </w:r>
      <w:r w:rsidR="001E6B66">
        <w:t xml:space="preserve"> the</w:t>
      </w:r>
      <w:r w:rsidRPr="007E0CB9">
        <w:t xml:space="preserve"> </w:t>
      </w:r>
      <w:r>
        <w:t>body condition score tables</w:t>
      </w:r>
      <w:r w:rsidR="00B82A82">
        <w:t xml:space="preserve"> in </w:t>
      </w:r>
      <w:hyperlink w:anchor="_Appendix_A_body" w:history="1">
        <w:r w:rsidR="00B82A82" w:rsidRPr="00B82A82">
          <w:rPr>
            <w:rStyle w:val="Hyperlink"/>
          </w:rPr>
          <w:t>Appendix A</w:t>
        </w:r>
      </w:hyperlink>
      <w:r w:rsidR="00B82A82">
        <w:t>, as</w:t>
      </w:r>
      <w:r w:rsidRPr="007E0CB9">
        <w:t xml:space="preserve"> </w:t>
      </w:r>
      <w:r>
        <w:t xml:space="preserve">recommended </w:t>
      </w:r>
      <w:r w:rsidR="003C588A">
        <w:t xml:space="preserve">in the </w:t>
      </w:r>
      <w:r w:rsidRPr="007E0CB9">
        <w:t xml:space="preserve">ASEL: </w:t>
      </w:r>
      <w:r w:rsidR="00A854AA">
        <w:t>s</w:t>
      </w:r>
      <w:r w:rsidR="003C588A" w:rsidRPr="007E0CB9">
        <w:t xml:space="preserve">ea </w:t>
      </w:r>
      <w:r w:rsidR="00A854AA">
        <w:t>t</w:t>
      </w:r>
      <w:r w:rsidR="003C588A" w:rsidRPr="007E0CB9">
        <w:t>ransport</w:t>
      </w:r>
      <w:r w:rsidR="00A854AA">
        <w:t xml:space="preserve"> final report</w:t>
      </w:r>
      <w:r w:rsidR="00B82A82">
        <w:t>,</w:t>
      </w:r>
      <w:r w:rsidR="003C588A">
        <w:t xml:space="preserve"> </w:t>
      </w:r>
      <w:r w:rsidR="001E6B66">
        <w:t>be adopted for air</w:t>
      </w:r>
      <w:r w:rsidR="00B82A82">
        <w:t xml:space="preserve"> transport</w:t>
      </w:r>
      <w:r w:rsidR="00C64D90">
        <w:t>?</w:t>
      </w:r>
      <w:r>
        <w:t xml:space="preserve"> Are there any other body condition score tables that should be considered? </w:t>
      </w:r>
    </w:p>
    <w:p w14:paraId="56CFD6D9" w14:textId="0B0A29F6" w:rsidR="00D041A5" w:rsidRDefault="00973025" w:rsidP="0041308D">
      <w:pPr>
        <w:pBdr>
          <w:top w:val="single" w:sz="4" w:space="1" w:color="auto"/>
          <w:left w:val="single" w:sz="4" w:space="4" w:color="auto"/>
          <w:bottom w:val="single" w:sz="4" w:space="0" w:color="auto"/>
          <w:right w:val="single" w:sz="4" w:space="4" w:color="auto"/>
        </w:pBdr>
      </w:pPr>
      <w:r>
        <w:t>6</w:t>
      </w:r>
      <w:r w:rsidR="00133BF7">
        <w:t xml:space="preserve">) </w:t>
      </w:r>
      <w:r w:rsidR="00D54A40" w:rsidRPr="00D54A40">
        <w:t xml:space="preserve">What would be the costs of any changes to the current arrangements? </w:t>
      </w:r>
    </w:p>
    <w:p w14:paraId="784B58DA" w14:textId="2F8ABF98" w:rsidR="00D041A5" w:rsidRDefault="00D041A5" w:rsidP="00D041A5">
      <w:pPr>
        <w:pStyle w:val="Heading3"/>
        <w:rPr>
          <w:lang w:eastAsia="ja-JP"/>
        </w:rPr>
      </w:pPr>
      <w:bookmarkStart w:id="16" w:name="_Toc5804991"/>
      <w:r>
        <w:t>Sourcing of d</w:t>
      </w:r>
      <w:r>
        <w:rPr>
          <w:lang w:eastAsia="ja-JP"/>
        </w:rPr>
        <w:t>eer and camelids</w:t>
      </w:r>
      <w:bookmarkEnd w:id="16"/>
      <w:r>
        <w:rPr>
          <w:lang w:eastAsia="ja-JP"/>
        </w:rPr>
        <w:t xml:space="preserve"> </w:t>
      </w:r>
    </w:p>
    <w:p w14:paraId="51946E9D" w14:textId="77777777" w:rsidR="00475903" w:rsidRDefault="00475903" w:rsidP="00475903">
      <w:pPr>
        <w:rPr>
          <w:lang w:eastAsia="ja-JP"/>
        </w:rPr>
      </w:pPr>
      <w:r>
        <w:rPr>
          <w:lang w:eastAsia="ja-JP"/>
        </w:rPr>
        <w:t>Livestock, as defined in the Australian Meat and Live-stock Industry Act 1997 and the Export Control (Animals) Order 2004, includes cattle, sheep, deer, buffalo and camelids (that is, camels, llamas, alpacas and vicunas), and includes the young of an animal of any of those kinds.</w:t>
      </w:r>
    </w:p>
    <w:p w14:paraId="46646928" w14:textId="02F2C4A2" w:rsidR="00475903" w:rsidRDefault="00475903" w:rsidP="00475903">
      <w:pPr>
        <w:rPr>
          <w:lang w:eastAsia="ja-JP"/>
        </w:rPr>
      </w:pPr>
      <w:r>
        <w:rPr>
          <w:lang w:eastAsia="ja-JP"/>
        </w:rPr>
        <w:lastRenderedPageBreak/>
        <w:t>As such, ASEL includes requirements for deer and camelids to be exported. The export of deer and camelids is</w:t>
      </w:r>
      <w:r w:rsidR="00A854AA">
        <w:rPr>
          <w:lang w:eastAsia="ja-JP"/>
        </w:rPr>
        <w:t xml:space="preserve"> infrequent and recently has only been </w:t>
      </w:r>
      <w:r w:rsidR="008419A5">
        <w:rPr>
          <w:lang w:eastAsia="ja-JP"/>
        </w:rPr>
        <w:t>by air</w:t>
      </w:r>
      <w:r w:rsidR="00A30F54">
        <w:rPr>
          <w:lang w:eastAsia="ja-JP"/>
        </w:rPr>
        <w:t>, as shown in T</w:t>
      </w:r>
      <w:r>
        <w:rPr>
          <w:lang w:eastAsia="ja-JP"/>
        </w:rPr>
        <w:t>able</w:t>
      </w:r>
      <w:r w:rsidR="00FC5E8F">
        <w:t> </w:t>
      </w:r>
      <w:r w:rsidR="004513D1">
        <w:t>3</w:t>
      </w:r>
      <w:r>
        <w:rPr>
          <w:lang w:eastAsia="ja-JP"/>
        </w:rPr>
        <w:t>.</w:t>
      </w:r>
    </w:p>
    <w:p w14:paraId="33F7EF3B" w14:textId="62FD7488" w:rsidR="00FC5E8F" w:rsidRPr="004513D1" w:rsidRDefault="00FC5E8F" w:rsidP="004513D1">
      <w:pPr>
        <w:spacing w:after="0"/>
        <w:rPr>
          <w:b/>
          <w:lang w:eastAsia="ja-JP"/>
        </w:rPr>
      </w:pPr>
      <w:r w:rsidRPr="004513D1">
        <w:rPr>
          <w:b/>
          <w:lang w:eastAsia="ja-JP"/>
        </w:rPr>
        <w:t xml:space="preserve">Table </w:t>
      </w:r>
      <w:r w:rsidR="004513D1" w:rsidRPr="004513D1">
        <w:rPr>
          <w:b/>
          <w:lang w:eastAsia="ja-JP"/>
        </w:rPr>
        <w:t>3</w:t>
      </w:r>
      <w:r w:rsidR="000C6BD6" w:rsidRPr="004513D1">
        <w:rPr>
          <w:b/>
          <w:lang w:eastAsia="ja-JP"/>
        </w:rPr>
        <w:t xml:space="preserve"> </w:t>
      </w:r>
      <w:r w:rsidR="004513D1" w:rsidRPr="004513D1">
        <w:rPr>
          <w:b/>
          <w:lang w:eastAsia="ja-JP"/>
        </w:rPr>
        <w:t>d</w:t>
      </w:r>
      <w:r w:rsidRPr="004513D1">
        <w:rPr>
          <w:b/>
          <w:lang w:eastAsia="ja-JP"/>
        </w:rPr>
        <w:t>eer and camelids exported in 2015—2018</w:t>
      </w:r>
    </w:p>
    <w:tbl>
      <w:tblPr>
        <w:tblStyle w:val="TableGrid"/>
        <w:tblW w:w="0" w:type="auto"/>
        <w:tblLook w:val="04A0" w:firstRow="1" w:lastRow="0" w:firstColumn="1" w:lastColumn="0" w:noHBand="0" w:noVBand="1"/>
      </w:tblPr>
      <w:tblGrid>
        <w:gridCol w:w="1510"/>
        <w:gridCol w:w="1510"/>
        <w:gridCol w:w="1510"/>
        <w:gridCol w:w="1510"/>
        <w:gridCol w:w="1510"/>
        <w:gridCol w:w="1510"/>
      </w:tblGrid>
      <w:tr w:rsidR="00475903" w14:paraId="71EB3F04" w14:textId="77777777" w:rsidTr="000C6BD6">
        <w:tc>
          <w:tcPr>
            <w:tcW w:w="1510" w:type="dxa"/>
          </w:tcPr>
          <w:p w14:paraId="1523017F" w14:textId="77777777" w:rsidR="00475903" w:rsidRPr="00475903" w:rsidRDefault="00475903" w:rsidP="000C6BD6">
            <w:pPr>
              <w:spacing w:after="60"/>
              <w:rPr>
                <w:lang w:eastAsia="ja-JP"/>
              </w:rPr>
            </w:pPr>
          </w:p>
        </w:tc>
        <w:tc>
          <w:tcPr>
            <w:tcW w:w="1510" w:type="dxa"/>
          </w:tcPr>
          <w:p w14:paraId="7AFD1011" w14:textId="77777777" w:rsidR="00475903" w:rsidRPr="00FC5E8F" w:rsidRDefault="00475903" w:rsidP="000C6BD6">
            <w:pPr>
              <w:spacing w:after="60"/>
              <w:rPr>
                <w:b/>
                <w:lang w:eastAsia="ja-JP"/>
              </w:rPr>
            </w:pPr>
          </w:p>
        </w:tc>
        <w:tc>
          <w:tcPr>
            <w:tcW w:w="1510" w:type="dxa"/>
          </w:tcPr>
          <w:p w14:paraId="595E5F73" w14:textId="77777777" w:rsidR="00475903" w:rsidRPr="00FC5E8F" w:rsidRDefault="00475903" w:rsidP="00FC5E8F">
            <w:pPr>
              <w:spacing w:after="60"/>
              <w:jc w:val="center"/>
              <w:rPr>
                <w:b/>
                <w:lang w:eastAsia="ja-JP"/>
              </w:rPr>
            </w:pPr>
            <w:r w:rsidRPr="00FC5E8F">
              <w:rPr>
                <w:b/>
                <w:lang w:eastAsia="ja-JP"/>
              </w:rPr>
              <w:t>2015</w:t>
            </w:r>
          </w:p>
        </w:tc>
        <w:tc>
          <w:tcPr>
            <w:tcW w:w="1510" w:type="dxa"/>
          </w:tcPr>
          <w:p w14:paraId="1480A19C" w14:textId="77777777" w:rsidR="00475903" w:rsidRPr="00FC5E8F" w:rsidRDefault="00475903" w:rsidP="00FC5E8F">
            <w:pPr>
              <w:spacing w:after="60"/>
              <w:jc w:val="center"/>
              <w:rPr>
                <w:b/>
                <w:lang w:eastAsia="ja-JP"/>
              </w:rPr>
            </w:pPr>
            <w:r w:rsidRPr="00FC5E8F">
              <w:rPr>
                <w:b/>
                <w:lang w:eastAsia="ja-JP"/>
              </w:rPr>
              <w:t>2016</w:t>
            </w:r>
          </w:p>
        </w:tc>
        <w:tc>
          <w:tcPr>
            <w:tcW w:w="1510" w:type="dxa"/>
          </w:tcPr>
          <w:p w14:paraId="25C4A78E" w14:textId="77777777" w:rsidR="00475903" w:rsidRPr="00FC5E8F" w:rsidRDefault="00475903" w:rsidP="00FC5E8F">
            <w:pPr>
              <w:spacing w:after="60"/>
              <w:jc w:val="center"/>
              <w:rPr>
                <w:b/>
                <w:lang w:eastAsia="ja-JP"/>
              </w:rPr>
            </w:pPr>
            <w:r w:rsidRPr="00FC5E8F">
              <w:rPr>
                <w:b/>
                <w:lang w:eastAsia="ja-JP"/>
              </w:rPr>
              <w:t>2017</w:t>
            </w:r>
          </w:p>
        </w:tc>
        <w:tc>
          <w:tcPr>
            <w:tcW w:w="1510" w:type="dxa"/>
          </w:tcPr>
          <w:p w14:paraId="045CA9D0" w14:textId="77777777" w:rsidR="00475903" w:rsidRPr="00FC5E8F" w:rsidRDefault="00475903" w:rsidP="00FC5E8F">
            <w:pPr>
              <w:spacing w:after="60"/>
              <w:jc w:val="center"/>
              <w:rPr>
                <w:b/>
                <w:highlight w:val="yellow"/>
                <w:lang w:eastAsia="ja-JP"/>
              </w:rPr>
            </w:pPr>
            <w:r w:rsidRPr="000C6BD6">
              <w:rPr>
                <w:b/>
                <w:lang w:eastAsia="ja-JP"/>
              </w:rPr>
              <w:t>2018</w:t>
            </w:r>
          </w:p>
        </w:tc>
      </w:tr>
      <w:tr w:rsidR="00FC5E8F" w14:paraId="0E87D95D" w14:textId="77777777" w:rsidTr="000C6BD6">
        <w:trPr>
          <w:trHeight w:val="461"/>
        </w:trPr>
        <w:tc>
          <w:tcPr>
            <w:tcW w:w="1510" w:type="dxa"/>
            <w:vMerge w:val="restart"/>
          </w:tcPr>
          <w:p w14:paraId="68DD6DF8" w14:textId="77777777" w:rsidR="00FC5E8F" w:rsidRPr="00FC5E8F" w:rsidRDefault="00FC5E8F" w:rsidP="00FC5E8F">
            <w:pPr>
              <w:spacing w:after="60"/>
              <w:rPr>
                <w:b/>
                <w:lang w:eastAsia="ja-JP"/>
              </w:rPr>
            </w:pPr>
            <w:r w:rsidRPr="00FC5E8F">
              <w:rPr>
                <w:b/>
                <w:lang w:eastAsia="ja-JP"/>
              </w:rPr>
              <w:t>Deer</w:t>
            </w:r>
          </w:p>
        </w:tc>
        <w:tc>
          <w:tcPr>
            <w:tcW w:w="1510" w:type="dxa"/>
          </w:tcPr>
          <w:p w14:paraId="11D0A421" w14:textId="77777777" w:rsidR="00FC5E8F" w:rsidRPr="00475903" w:rsidRDefault="00FC5E8F" w:rsidP="00FC5E8F">
            <w:pPr>
              <w:spacing w:after="60"/>
              <w:rPr>
                <w:lang w:eastAsia="ja-JP"/>
              </w:rPr>
            </w:pPr>
            <w:r w:rsidRPr="00475903">
              <w:rPr>
                <w:lang w:eastAsia="ja-JP"/>
              </w:rPr>
              <w:t>Air</w:t>
            </w:r>
          </w:p>
        </w:tc>
        <w:tc>
          <w:tcPr>
            <w:tcW w:w="1510" w:type="dxa"/>
          </w:tcPr>
          <w:p w14:paraId="0C354216" w14:textId="5E74AFA1" w:rsidR="00FC5E8F" w:rsidRPr="00FC5E8F" w:rsidRDefault="00FC5E8F" w:rsidP="00FC5E8F">
            <w:pPr>
              <w:spacing w:after="60"/>
              <w:jc w:val="right"/>
              <w:rPr>
                <w:lang w:eastAsia="ja-JP"/>
              </w:rPr>
            </w:pPr>
            <w:r w:rsidRPr="00FC5E8F">
              <w:rPr>
                <w:szCs w:val="18"/>
                <w:lang w:eastAsia="ja-JP"/>
              </w:rPr>
              <w:t>90</w:t>
            </w:r>
          </w:p>
        </w:tc>
        <w:tc>
          <w:tcPr>
            <w:tcW w:w="1510" w:type="dxa"/>
          </w:tcPr>
          <w:p w14:paraId="7234ED07" w14:textId="3D828B28" w:rsidR="00FC5E8F" w:rsidRPr="00FC5E8F" w:rsidRDefault="00FC5E8F" w:rsidP="00FC5E8F">
            <w:pPr>
              <w:spacing w:after="60"/>
              <w:jc w:val="right"/>
              <w:rPr>
                <w:lang w:eastAsia="ja-JP"/>
              </w:rPr>
            </w:pPr>
            <w:r w:rsidRPr="00FC5E8F">
              <w:rPr>
                <w:szCs w:val="18"/>
                <w:lang w:eastAsia="ja-JP"/>
              </w:rPr>
              <w:t>80</w:t>
            </w:r>
          </w:p>
        </w:tc>
        <w:tc>
          <w:tcPr>
            <w:tcW w:w="1510" w:type="dxa"/>
          </w:tcPr>
          <w:p w14:paraId="737617BB" w14:textId="542144F0" w:rsidR="00FC5E8F" w:rsidRPr="00FC5E8F" w:rsidRDefault="00FC5E8F" w:rsidP="00FC5E8F">
            <w:pPr>
              <w:spacing w:after="60"/>
              <w:jc w:val="right"/>
              <w:rPr>
                <w:lang w:eastAsia="ja-JP"/>
              </w:rPr>
            </w:pPr>
            <w:r w:rsidRPr="00FC5E8F">
              <w:rPr>
                <w:szCs w:val="18"/>
                <w:lang w:eastAsia="ja-JP"/>
              </w:rPr>
              <w:t>0</w:t>
            </w:r>
          </w:p>
        </w:tc>
        <w:tc>
          <w:tcPr>
            <w:tcW w:w="1510" w:type="dxa"/>
          </w:tcPr>
          <w:p w14:paraId="14795A3F" w14:textId="76BCED13" w:rsidR="00FC5E8F" w:rsidRPr="0097019D" w:rsidRDefault="00FC5E8F" w:rsidP="00FC5E8F">
            <w:pPr>
              <w:spacing w:after="60"/>
              <w:jc w:val="right"/>
              <w:rPr>
                <w:highlight w:val="yellow"/>
                <w:lang w:eastAsia="ja-JP"/>
              </w:rPr>
            </w:pPr>
            <w:r w:rsidRPr="00D94D34">
              <w:t>0</w:t>
            </w:r>
          </w:p>
        </w:tc>
      </w:tr>
      <w:tr w:rsidR="00FC5E8F" w14:paraId="029F7766" w14:textId="77777777" w:rsidTr="000C6BD6">
        <w:tc>
          <w:tcPr>
            <w:tcW w:w="1510" w:type="dxa"/>
            <w:vMerge/>
          </w:tcPr>
          <w:p w14:paraId="0CAA7A4A" w14:textId="77777777" w:rsidR="00FC5E8F" w:rsidRPr="00FC5E8F" w:rsidRDefault="00FC5E8F" w:rsidP="00FC5E8F">
            <w:pPr>
              <w:spacing w:after="60"/>
              <w:rPr>
                <w:b/>
                <w:lang w:eastAsia="ja-JP"/>
              </w:rPr>
            </w:pPr>
          </w:p>
        </w:tc>
        <w:tc>
          <w:tcPr>
            <w:tcW w:w="1510" w:type="dxa"/>
          </w:tcPr>
          <w:p w14:paraId="03221086" w14:textId="77777777" w:rsidR="00FC5E8F" w:rsidRPr="00475903" w:rsidRDefault="00FC5E8F" w:rsidP="00FC5E8F">
            <w:pPr>
              <w:spacing w:after="60"/>
              <w:rPr>
                <w:lang w:eastAsia="ja-JP"/>
              </w:rPr>
            </w:pPr>
            <w:r w:rsidRPr="00475903">
              <w:rPr>
                <w:lang w:eastAsia="ja-JP"/>
              </w:rPr>
              <w:t>Sea</w:t>
            </w:r>
          </w:p>
        </w:tc>
        <w:tc>
          <w:tcPr>
            <w:tcW w:w="1510" w:type="dxa"/>
          </w:tcPr>
          <w:p w14:paraId="4CE09B87" w14:textId="1B5E8900" w:rsidR="00FC5E8F" w:rsidRPr="00FC5E8F" w:rsidRDefault="00FC5E8F" w:rsidP="00FC5E8F">
            <w:pPr>
              <w:spacing w:after="60"/>
              <w:jc w:val="right"/>
              <w:rPr>
                <w:lang w:eastAsia="ja-JP"/>
              </w:rPr>
            </w:pPr>
            <w:r w:rsidRPr="00FC5E8F">
              <w:rPr>
                <w:szCs w:val="18"/>
                <w:lang w:eastAsia="ja-JP"/>
              </w:rPr>
              <w:t>0</w:t>
            </w:r>
          </w:p>
        </w:tc>
        <w:tc>
          <w:tcPr>
            <w:tcW w:w="1510" w:type="dxa"/>
          </w:tcPr>
          <w:p w14:paraId="5FBB6262" w14:textId="14BA885D" w:rsidR="00FC5E8F" w:rsidRPr="00FC5E8F" w:rsidRDefault="00FC5E8F" w:rsidP="00FC5E8F">
            <w:pPr>
              <w:spacing w:after="60"/>
              <w:jc w:val="right"/>
              <w:rPr>
                <w:lang w:eastAsia="ja-JP"/>
              </w:rPr>
            </w:pPr>
            <w:r w:rsidRPr="00FC5E8F">
              <w:rPr>
                <w:szCs w:val="18"/>
                <w:lang w:eastAsia="ja-JP"/>
              </w:rPr>
              <w:t>0</w:t>
            </w:r>
          </w:p>
        </w:tc>
        <w:tc>
          <w:tcPr>
            <w:tcW w:w="1510" w:type="dxa"/>
          </w:tcPr>
          <w:p w14:paraId="32BA405D" w14:textId="530E1693" w:rsidR="00FC5E8F" w:rsidRPr="00FC5E8F" w:rsidRDefault="00FC5E8F" w:rsidP="00FC5E8F">
            <w:pPr>
              <w:spacing w:after="60"/>
              <w:jc w:val="right"/>
              <w:rPr>
                <w:lang w:eastAsia="ja-JP"/>
              </w:rPr>
            </w:pPr>
            <w:r w:rsidRPr="00FC5E8F">
              <w:rPr>
                <w:szCs w:val="18"/>
                <w:lang w:eastAsia="ja-JP"/>
              </w:rPr>
              <w:t>0</w:t>
            </w:r>
          </w:p>
        </w:tc>
        <w:tc>
          <w:tcPr>
            <w:tcW w:w="1510" w:type="dxa"/>
          </w:tcPr>
          <w:p w14:paraId="2E4405CE" w14:textId="48DFE1D8" w:rsidR="00FC5E8F" w:rsidRPr="0097019D" w:rsidRDefault="00FC5E8F" w:rsidP="00FC5E8F">
            <w:pPr>
              <w:spacing w:after="60"/>
              <w:jc w:val="right"/>
              <w:rPr>
                <w:highlight w:val="yellow"/>
                <w:lang w:eastAsia="ja-JP"/>
              </w:rPr>
            </w:pPr>
            <w:r w:rsidRPr="00D94D34">
              <w:t>0</w:t>
            </w:r>
          </w:p>
        </w:tc>
      </w:tr>
      <w:tr w:rsidR="00FC5E8F" w14:paraId="1C84044C" w14:textId="77777777" w:rsidTr="00FC5E8F">
        <w:tc>
          <w:tcPr>
            <w:tcW w:w="1510" w:type="dxa"/>
            <w:vMerge/>
          </w:tcPr>
          <w:p w14:paraId="3AB42313" w14:textId="77777777" w:rsidR="00FC5E8F" w:rsidRPr="00FC5E8F" w:rsidRDefault="00FC5E8F" w:rsidP="00FC5E8F">
            <w:pPr>
              <w:spacing w:after="60"/>
              <w:rPr>
                <w:b/>
                <w:lang w:eastAsia="ja-JP"/>
              </w:rPr>
            </w:pPr>
          </w:p>
        </w:tc>
        <w:tc>
          <w:tcPr>
            <w:tcW w:w="1510" w:type="dxa"/>
            <w:shd w:val="clear" w:color="auto" w:fill="EEECE1" w:themeFill="background2"/>
          </w:tcPr>
          <w:p w14:paraId="2BB27163" w14:textId="77777777" w:rsidR="00FC5E8F" w:rsidRPr="00475903" w:rsidRDefault="00FC5E8F" w:rsidP="00FC5E8F">
            <w:pPr>
              <w:spacing w:after="60"/>
              <w:rPr>
                <w:lang w:eastAsia="ja-JP"/>
              </w:rPr>
            </w:pPr>
            <w:r w:rsidRPr="00475903">
              <w:rPr>
                <w:lang w:eastAsia="ja-JP"/>
              </w:rPr>
              <w:t>Total</w:t>
            </w:r>
          </w:p>
        </w:tc>
        <w:tc>
          <w:tcPr>
            <w:tcW w:w="1510" w:type="dxa"/>
            <w:shd w:val="clear" w:color="auto" w:fill="EEECE1" w:themeFill="background2"/>
          </w:tcPr>
          <w:p w14:paraId="77B4B981" w14:textId="5E84E77B" w:rsidR="00FC5E8F" w:rsidRPr="00FC5E8F" w:rsidRDefault="00FC5E8F" w:rsidP="00FC5E8F">
            <w:pPr>
              <w:spacing w:after="60"/>
              <w:jc w:val="right"/>
              <w:rPr>
                <w:lang w:eastAsia="ja-JP"/>
              </w:rPr>
            </w:pPr>
            <w:r w:rsidRPr="00FC5E8F">
              <w:rPr>
                <w:szCs w:val="18"/>
                <w:lang w:eastAsia="ja-JP"/>
              </w:rPr>
              <w:t>90</w:t>
            </w:r>
          </w:p>
        </w:tc>
        <w:tc>
          <w:tcPr>
            <w:tcW w:w="1510" w:type="dxa"/>
            <w:shd w:val="clear" w:color="auto" w:fill="EEECE1" w:themeFill="background2"/>
          </w:tcPr>
          <w:p w14:paraId="6B3D8232" w14:textId="2BB150F9" w:rsidR="00FC5E8F" w:rsidRPr="00FC5E8F" w:rsidRDefault="00FC5E8F" w:rsidP="00FC5E8F">
            <w:pPr>
              <w:spacing w:after="60"/>
              <w:jc w:val="right"/>
              <w:rPr>
                <w:lang w:eastAsia="ja-JP"/>
              </w:rPr>
            </w:pPr>
            <w:r w:rsidRPr="00FC5E8F">
              <w:rPr>
                <w:szCs w:val="18"/>
                <w:lang w:eastAsia="ja-JP"/>
              </w:rPr>
              <w:t>80</w:t>
            </w:r>
          </w:p>
        </w:tc>
        <w:tc>
          <w:tcPr>
            <w:tcW w:w="1510" w:type="dxa"/>
            <w:shd w:val="clear" w:color="auto" w:fill="EEECE1" w:themeFill="background2"/>
          </w:tcPr>
          <w:p w14:paraId="31B8AD94" w14:textId="4C7C1A87" w:rsidR="00FC5E8F" w:rsidRPr="00FC5E8F" w:rsidRDefault="00FC5E8F" w:rsidP="00FC5E8F">
            <w:pPr>
              <w:spacing w:after="60"/>
              <w:jc w:val="right"/>
              <w:rPr>
                <w:lang w:eastAsia="ja-JP"/>
              </w:rPr>
            </w:pPr>
            <w:r w:rsidRPr="00FC5E8F">
              <w:rPr>
                <w:szCs w:val="18"/>
                <w:lang w:eastAsia="ja-JP"/>
              </w:rPr>
              <w:t>0</w:t>
            </w:r>
          </w:p>
        </w:tc>
        <w:tc>
          <w:tcPr>
            <w:tcW w:w="1510" w:type="dxa"/>
            <w:shd w:val="clear" w:color="auto" w:fill="EEECE1" w:themeFill="background2"/>
          </w:tcPr>
          <w:p w14:paraId="14E7D285" w14:textId="4FE803B1" w:rsidR="00FC5E8F" w:rsidRPr="0097019D" w:rsidRDefault="00FC5E8F" w:rsidP="00FC5E8F">
            <w:pPr>
              <w:spacing w:after="60"/>
              <w:jc w:val="right"/>
              <w:rPr>
                <w:highlight w:val="yellow"/>
                <w:lang w:eastAsia="ja-JP"/>
              </w:rPr>
            </w:pPr>
            <w:r w:rsidRPr="00D94D34">
              <w:t>0</w:t>
            </w:r>
          </w:p>
        </w:tc>
      </w:tr>
      <w:tr w:rsidR="00FC5E8F" w14:paraId="300C0BEA" w14:textId="77777777" w:rsidTr="000C6BD6">
        <w:tc>
          <w:tcPr>
            <w:tcW w:w="1510" w:type="dxa"/>
            <w:vMerge w:val="restart"/>
          </w:tcPr>
          <w:p w14:paraId="0FA59222" w14:textId="77777777" w:rsidR="00FC5E8F" w:rsidRPr="00FC5E8F" w:rsidRDefault="00FC5E8F" w:rsidP="00FC5E8F">
            <w:pPr>
              <w:spacing w:after="60"/>
              <w:rPr>
                <w:b/>
                <w:lang w:eastAsia="ja-JP"/>
              </w:rPr>
            </w:pPr>
            <w:r w:rsidRPr="00FC5E8F">
              <w:rPr>
                <w:b/>
                <w:lang w:eastAsia="ja-JP"/>
              </w:rPr>
              <w:t>Camels</w:t>
            </w:r>
          </w:p>
        </w:tc>
        <w:tc>
          <w:tcPr>
            <w:tcW w:w="1510" w:type="dxa"/>
          </w:tcPr>
          <w:p w14:paraId="5DE3D082" w14:textId="77777777" w:rsidR="00FC5E8F" w:rsidRPr="00475903" w:rsidRDefault="00FC5E8F" w:rsidP="00FC5E8F">
            <w:pPr>
              <w:spacing w:after="60"/>
              <w:rPr>
                <w:lang w:eastAsia="ja-JP"/>
              </w:rPr>
            </w:pPr>
            <w:r w:rsidRPr="00475903">
              <w:rPr>
                <w:lang w:eastAsia="ja-JP"/>
              </w:rPr>
              <w:t>Air</w:t>
            </w:r>
          </w:p>
        </w:tc>
        <w:tc>
          <w:tcPr>
            <w:tcW w:w="1510" w:type="dxa"/>
          </w:tcPr>
          <w:p w14:paraId="07C2E0E0" w14:textId="50127E1D" w:rsidR="00FC5E8F" w:rsidRPr="00FC5E8F" w:rsidRDefault="00FC5E8F" w:rsidP="00FC5E8F">
            <w:pPr>
              <w:spacing w:after="60"/>
              <w:jc w:val="right"/>
              <w:rPr>
                <w:lang w:eastAsia="ja-JP"/>
              </w:rPr>
            </w:pPr>
            <w:r w:rsidRPr="00FC5E8F">
              <w:rPr>
                <w:szCs w:val="18"/>
                <w:lang w:eastAsia="ja-JP"/>
              </w:rPr>
              <w:t>123</w:t>
            </w:r>
          </w:p>
        </w:tc>
        <w:tc>
          <w:tcPr>
            <w:tcW w:w="1510" w:type="dxa"/>
          </w:tcPr>
          <w:p w14:paraId="5A399617" w14:textId="707D0CE7" w:rsidR="00FC5E8F" w:rsidRPr="00FC5E8F" w:rsidRDefault="00FC5E8F" w:rsidP="00FC5E8F">
            <w:pPr>
              <w:spacing w:after="60"/>
              <w:jc w:val="right"/>
              <w:rPr>
                <w:lang w:eastAsia="ja-JP"/>
              </w:rPr>
            </w:pPr>
            <w:r w:rsidRPr="00FC5E8F">
              <w:rPr>
                <w:szCs w:val="18"/>
                <w:lang w:eastAsia="ja-JP"/>
              </w:rPr>
              <w:t>61</w:t>
            </w:r>
          </w:p>
        </w:tc>
        <w:tc>
          <w:tcPr>
            <w:tcW w:w="1510" w:type="dxa"/>
          </w:tcPr>
          <w:p w14:paraId="6E3FCA58" w14:textId="0864E91E" w:rsidR="00FC5E8F" w:rsidRPr="00FC5E8F" w:rsidRDefault="00FC5E8F" w:rsidP="00FC5E8F">
            <w:pPr>
              <w:spacing w:after="60"/>
              <w:jc w:val="right"/>
              <w:rPr>
                <w:lang w:eastAsia="ja-JP"/>
              </w:rPr>
            </w:pPr>
            <w:r w:rsidRPr="00FC5E8F">
              <w:rPr>
                <w:szCs w:val="18"/>
                <w:lang w:eastAsia="ja-JP"/>
              </w:rPr>
              <w:t>67</w:t>
            </w:r>
          </w:p>
        </w:tc>
        <w:tc>
          <w:tcPr>
            <w:tcW w:w="1510" w:type="dxa"/>
          </w:tcPr>
          <w:p w14:paraId="20427194" w14:textId="12E2908B" w:rsidR="00FC5E8F" w:rsidRPr="0097019D" w:rsidRDefault="00FC5E8F" w:rsidP="00FC5E8F">
            <w:pPr>
              <w:spacing w:after="60"/>
              <w:jc w:val="right"/>
              <w:rPr>
                <w:highlight w:val="yellow"/>
                <w:lang w:eastAsia="ja-JP"/>
              </w:rPr>
            </w:pPr>
            <w:r w:rsidRPr="00D94D34">
              <w:t>4</w:t>
            </w:r>
          </w:p>
        </w:tc>
      </w:tr>
      <w:tr w:rsidR="00FC5E8F" w14:paraId="10F5C1EF" w14:textId="77777777" w:rsidTr="000C6BD6">
        <w:tc>
          <w:tcPr>
            <w:tcW w:w="1510" w:type="dxa"/>
            <w:vMerge/>
          </w:tcPr>
          <w:p w14:paraId="5931DEFB" w14:textId="77777777" w:rsidR="00FC5E8F" w:rsidRPr="00FC5E8F" w:rsidRDefault="00FC5E8F" w:rsidP="00FC5E8F">
            <w:pPr>
              <w:spacing w:after="60"/>
              <w:rPr>
                <w:b/>
                <w:lang w:eastAsia="ja-JP"/>
              </w:rPr>
            </w:pPr>
          </w:p>
        </w:tc>
        <w:tc>
          <w:tcPr>
            <w:tcW w:w="1510" w:type="dxa"/>
          </w:tcPr>
          <w:p w14:paraId="69442E41" w14:textId="77777777" w:rsidR="00FC5E8F" w:rsidRPr="00475903" w:rsidRDefault="00FC5E8F" w:rsidP="00FC5E8F">
            <w:pPr>
              <w:spacing w:after="60"/>
              <w:rPr>
                <w:lang w:eastAsia="ja-JP"/>
              </w:rPr>
            </w:pPr>
            <w:r w:rsidRPr="00475903">
              <w:rPr>
                <w:lang w:eastAsia="ja-JP"/>
              </w:rPr>
              <w:t>Sea</w:t>
            </w:r>
          </w:p>
        </w:tc>
        <w:tc>
          <w:tcPr>
            <w:tcW w:w="1510" w:type="dxa"/>
          </w:tcPr>
          <w:p w14:paraId="77AF631A" w14:textId="224FC64B" w:rsidR="00FC5E8F" w:rsidRPr="00FC5E8F" w:rsidRDefault="00FC5E8F" w:rsidP="00FC5E8F">
            <w:pPr>
              <w:spacing w:after="60"/>
              <w:jc w:val="right"/>
              <w:rPr>
                <w:lang w:eastAsia="ja-JP"/>
              </w:rPr>
            </w:pPr>
            <w:r w:rsidRPr="00FC5E8F">
              <w:rPr>
                <w:szCs w:val="18"/>
                <w:lang w:eastAsia="ja-JP"/>
              </w:rPr>
              <w:t>0</w:t>
            </w:r>
          </w:p>
        </w:tc>
        <w:tc>
          <w:tcPr>
            <w:tcW w:w="1510" w:type="dxa"/>
          </w:tcPr>
          <w:p w14:paraId="1E79E771" w14:textId="6976ED08" w:rsidR="00FC5E8F" w:rsidRPr="00FC5E8F" w:rsidRDefault="00FC5E8F" w:rsidP="00FC5E8F">
            <w:pPr>
              <w:spacing w:after="60"/>
              <w:jc w:val="right"/>
              <w:rPr>
                <w:lang w:eastAsia="ja-JP"/>
              </w:rPr>
            </w:pPr>
            <w:r w:rsidRPr="00FC5E8F">
              <w:rPr>
                <w:szCs w:val="18"/>
                <w:lang w:eastAsia="ja-JP"/>
              </w:rPr>
              <w:t>0</w:t>
            </w:r>
          </w:p>
        </w:tc>
        <w:tc>
          <w:tcPr>
            <w:tcW w:w="1510" w:type="dxa"/>
          </w:tcPr>
          <w:p w14:paraId="45B08B6E" w14:textId="1270382E" w:rsidR="00FC5E8F" w:rsidRPr="00FC5E8F" w:rsidRDefault="00FC5E8F" w:rsidP="00FC5E8F">
            <w:pPr>
              <w:spacing w:after="60"/>
              <w:jc w:val="right"/>
              <w:rPr>
                <w:lang w:eastAsia="ja-JP"/>
              </w:rPr>
            </w:pPr>
            <w:r w:rsidRPr="00FC5E8F">
              <w:rPr>
                <w:szCs w:val="18"/>
                <w:lang w:eastAsia="ja-JP"/>
              </w:rPr>
              <w:t>0</w:t>
            </w:r>
          </w:p>
        </w:tc>
        <w:tc>
          <w:tcPr>
            <w:tcW w:w="1510" w:type="dxa"/>
          </w:tcPr>
          <w:p w14:paraId="20E1C957" w14:textId="18CFE5E9" w:rsidR="00FC5E8F" w:rsidRPr="0097019D" w:rsidRDefault="00FC5E8F" w:rsidP="00FC5E8F">
            <w:pPr>
              <w:spacing w:after="60"/>
              <w:jc w:val="right"/>
              <w:rPr>
                <w:highlight w:val="yellow"/>
                <w:lang w:eastAsia="ja-JP"/>
              </w:rPr>
            </w:pPr>
            <w:r w:rsidRPr="00D94D34">
              <w:t>0</w:t>
            </w:r>
          </w:p>
        </w:tc>
      </w:tr>
      <w:tr w:rsidR="00FC5E8F" w14:paraId="6CF6DAAF" w14:textId="77777777" w:rsidTr="00FC5E8F">
        <w:tc>
          <w:tcPr>
            <w:tcW w:w="1510" w:type="dxa"/>
            <w:vMerge/>
          </w:tcPr>
          <w:p w14:paraId="3F1DB18F" w14:textId="77777777" w:rsidR="00FC5E8F" w:rsidRPr="00FC5E8F" w:rsidRDefault="00FC5E8F" w:rsidP="00FC5E8F">
            <w:pPr>
              <w:spacing w:after="60"/>
              <w:rPr>
                <w:b/>
                <w:lang w:eastAsia="ja-JP"/>
              </w:rPr>
            </w:pPr>
          </w:p>
        </w:tc>
        <w:tc>
          <w:tcPr>
            <w:tcW w:w="1510" w:type="dxa"/>
            <w:shd w:val="clear" w:color="auto" w:fill="EEECE1" w:themeFill="background2"/>
          </w:tcPr>
          <w:p w14:paraId="71319C94" w14:textId="77777777" w:rsidR="00FC5E8F" w:rsidRPr="00475903" w:rsidRDefault="00FC5E8F" w:rsidP="00FC5E8F">
            <w:pPr>
              <w:spacing w:after="60"/>
              <w:rPr>
                <w:lang w:eastAsia="ja-JP"/>
              </w:rPr>
            </w:pPr>
            <w:r w:rsidRPr="00475903">
              <w:rPr>
                <w:lang w:eastAsia="ja-JP"/>
              </w:rPr>
              <w:t>Total</w:t>
            </w:r>
          </w:p>
        </w:tc>
        <w:tc>
          <w:tcPr>
            <w:tcW w:w="1510" w:type="dxa"/>
            <w:shd w:val="clear" w:color="auto" w:fill="EEECE1" w:themeFill="background2"/>
          </w:tcPr>
          <w:p w14:paraId="1750CD9C" w14:textId="7628023E" w:rsidR="00FC5E8F" w:rsidRPr="00FC5E8F" w:rsidRDefault="00FC5E8F" w:rsidP="00FC5E8F">
            <w:pPr>
              <w:spacing w:after="60"/>
              <w:jc w:val="right"/>
              <w:rPr>
                <w:lang w:eastAsia="ja-JP"/>
              </w:rPr>
            </w:pPr>
            <w:r w:rsidRPr="00FC5E8F">
              <w:rPr>
                <w:szCs w:val="18"/>
                <w:lang w:eastAsia="ja-JP"/>
              </w:rPr>
              <w:t>123</w:t>
            </w:r>
          </w:p>
        </w:tc>
        <w:tc>
          <w:tcPr>
            <w:tcW w:w="1510" w:type="dxa"/>
            <w:shd w:val="clear" w:color="auto" w:fill="EEECE1" w:themeFill="background2"/>
          </w:tcPr>
          <w:p w14:paraId="11EC8642" w14:textId="77EAF3F0" w:rsidR="00FC5E8F" w:rsidRPr="00FC5E8F" w:rsidRDefault="00FC5E8F" w:rsidP="00FC5E8F">
            <w:pPr>
              <w:spacing w:after="60"/>
              <w:jc w:val="right"/>
              <w:rPr>
                <w:lang w:eastAsia="ja-JP"/>
              </w:rPr>
            </w:pPr>
            <w:r w:rsidRPr="00FC5E8F">
              <w:rPr>
                <w:szCs w:val="18"/>
                <w:lang w:eastAsia="ja-JP"/>
              </w:rPr>
              <w:t>61</w:t>
            </w:r>
          </w:p>
        </w:tc>
        <w:tc>
          <w:tcPr>
            <w:tcW w:w="1510" w:type="dxa"/>
            <w:shd w:val="clear" w:color="auto" w:fill="EEECE1" w:themeFill="background2"/>
          </w:tcPr>
          <w:p w14:paraId="39E74860" w14:textId="0B9D424A" w:rsidR="00FC5E8F" w:rsidRPr="00FC5E8F" w:rsidRDefault="00FC5E8F" w:rsidP="00FC5E8F">
            <w:pPr>
              <w:spacing w:after="60"/>
              <w:jc w:val="right"/>
              <w:rPr>
                <w:lang w:eastAsia="ja-JP"/>
              </w:rPr>
            </w:pPr>
            <w:r w:rsidRPr="00FC5E8F">
              <w:rPr>
                <w:szCs w:val="18"/>
                <w:lang w:eastAsia="ja-JP"/>
              </w:rPr>
              <w:t>67</w:t>
            </w:r>
          </w:p>
        </w:tc>
        <w:tc>
          <w:tcPr>
            <w:tcW w:w="1510" w:type="dxa"/>
            <w:shd w:val="clear" w:color="auto" w:fill="EEECE1" w:themeFill="background2"/>
          </w:tcPr>
          <w:p w14:paraId="78D05FC4" w14:textId="7AB3E512" w:rsidR="00FC5E8F" w:rsidRPr="0097019D" w:rsidRDefault="00FC5E8F" w:rsidP="00FC5E8F">
            <w:pPr>
              <w:spacing w:after="60"/>
              <w:jc w:val="right"/>
              <w:rPr>
                <w:highlight w:val="yellow"/>
                <w:lang w:eastAsia="ja-JP"/>
              </w:rPr>
            </w:pPr>
            <w:r w:rsidRPr="00D94D34">
              <w:t>4</w:t>
            </w:r>
          </w:p>
        </w:tc>
      </w:tr>
      <w:tr w:rsidR="00FC5E8F" w14:paraId="596FD186" w14:textId="77777777" w:rsidTr="000C6BD6">
        <w:tc>
          <w:tcPr>
            <w:tcW w:w="1510" w:type="dxa"/>
            <w:vMerge w:val="restart"/>
          </w:tcPr>
          <w:p w14:paraId="55306EC6" w14:textId="77777777" w:rsidR="00FC5E8F" w:rsidRPr="00FC5E8F" w:rsidRDefault="00FC5E8F" w:rsidP="00FC5E8F">
            <w:pPr>
              <w:spacing w:after="60"/>
              <w:rPr>
                <w:b/>
                <w:lang w:eastAsia="ja-JP"/>
              </w:rPr>
            </w:pPr>
            <w:r w:rsidRPr="00FC5E8F">
              <w:rPr>
                <w:b/>
                <w:lang w:eastAsia="ja-JP"/>
              </w:rPr>
              <w:t>Alpacas</w:t>
            </w:r>
          </w:p>
        </w:tc>
        <w:tc>
          <w:tcPr>
            <w:tcW w:w="1510" w:type="dxa"/>
          </w:tcPr>
          <w:p w14:paraId="3E167DDE" w14:textId="77777777" w:rsidR="00FC5E8F" w:rsidRPr="00475903" w:rsidRDefault="00FC5E8F" w:rsidP="00FC5E8F">
            <w:pPr>
              <w:spacing w:after="60"/>
              <w:rPr>
                <w:lang w:eastAsia="ja-JP"/>
              </w:rPr>
            </w:pPr>
            <w:r w:rsidRPr="00475903">
              <w:rPr>
                <w:lang w:eastAsia="ja-JP"/>
              </w:rPr>
              <w:t>Air</w:t>
            </w:r>
          </w:p>
        </w:tc>
        <w:tc>
          <w:tcPr>
            <w:tcW w:w="1510" w:type="dxa"/>
          </w:tcPr>
          <w:p w14:paraId="7FE7829D" w14:textId="2B04CD5A" w:rsidR="00FC5E8F" w:rsidRPr="00FC5E8F" w:rsidRDefault="00FC5E8F" w:rsidP="00FC5E8F">
            <w:pPr>
              <w:spacing w:after="60"/>
              <w:jc w:val="right"/>
              <w:rPr>
                <w:lang w:eastAsia="ja-JP"/>
              </w:rPr>
            </w:pPr>
            <w:r w:rsidRPr="00FC5E8F">
              <w:rPr>
                <w:szCs w:val="18"/>
                <w:lang w:eastAsia="ja-JP"/>
              </w:rPr>
              <w:t>1113</w:t>
            </w:r>
          </w:p>
        </w:tc>
        <w:tc>
          <w:tcPr>
            <w:tcW w:w="1510" w:type="dxa"/>
          </w:tcPr>
          <w:p w14:paraId="6F8AC07C" w14:textId="7246BF92" w:rsidR="00FC5E8F" w:rsidRPr="00FC5E8F" w:rsidRDefault="00FC5E8F" w:rsidP="00FC5E8F">
            <w:pPr>
              <w:spacing w:after="60"/>
              <w:jc w:val="right"/>
              <w:rPr>
                <w:lang w:eastAsia="ja-JP"/>
              </w:rPr>
            </w:pPr>
            <w:r w:rsidRPr="00FC5E8F">
              <w:rPr>
                <w:szCs w:val="18"/>
                <w:lang w:eastAsia="ja-JP"/>
              </w:rPr>
              <w:t>243</w:t>
            </w:r>
          </w:p>
        </w:tc>
        <w:tc>
          <w:tcPr>
            <w:tcW w:w="1510" w:type="dxa"/>
          </w:tcPr>
          <w:p w14:paraId="39075433" w14:textId="1F3047FD" w:rsidR="00FC5E8F" w:rsidRPr="00FC5E8F" w:rsidRDefault="00FC5E8F" w:rsidP="00FC5E8F">
            <w:pPr>
              <w:spacing w:after="60"/>
              <w:jc w:val="right"/>
              <w:rPr>
                <w:lang w:eastAsia="ja-JP"/>
              </w:rPr>
            </w:pPr>
            <w:r w:rsidRPr="00FC5E8F">
              <w:rPr>
                <w:szCs w:val="18"/>
                <w:lang w:eastAsia="ja-JP"/>
              </w:rPr>
              <w:t>1801</w:t>
            </w:r>
          </w:p>
        </w:tc>
        <w:tc>
          <w:tcPr>
            <w:tcW w:w="1510" w:type="dxa"/>
          </w:tcPr>
          <w:p w14:paraId="69360BCE" w14:textId="6267E40A" w:rsidR="00FC5E8F" w:rsidRPr="0097019D" w:rsidRDefault="00FC5E8F" w:rsidP="00FC5E8F">
            <w:pPr>
              <w:spacing w:after="60"/>
              <w:jc w:val="right"/>
              <w:rPr>
                <w:highlight w:val="yellow"/>
                <w:lang w:eastAsia="ja-JP"/>
              </w:rPr>
            </w:pPr>
            <w:r w:rsidRPr="00D94D34">
              <w:t>870</w:t>
            </w:r>
          </w:p>
        </w:tc>
      </w:tr>
      <w:tr w:rsidR="00FC5E8F" w14:paraId="5D68AC11" w14:textId="77777777" w:rsidTr="000C6BD6">
        <w:tc>
          <w:tcPr>
            <w:tcW w:w="1510" w:type="dxa"/>
            <w:vMerge/>
          </w:tcPr>
          <w:p w14:paraId="31C5ECE7" w14:textId="77777777" w:rsidR="00FC5E8F" w:rsidRPr="00475903" w:rsidRDefault="00FC5E8F" w:rsidP="00FC5E8F">
            <w:pPr>
              <w:spacing w:after="60"/>
              <w:rPr>
                <w:lang w:eastAsia="ja-JP"/>
              </w:rPr>
            </w:pPr>
          </w:p>
        </w:tc>
        <w:tc>
          <w:tcPr>
            <w:tcW w:w="1510" w:type="dxa"/>
          </w:tcPr>
          <w:p w14:paraId="111E30FD" w14:textId="77777777" w:rsidR="00FC5E8F" w:rsidRPr="00475903" w:rsidRDefault="00FC5E8F" w:rsidP="00FC5E8F">
            <w:pPr>
              <w:spacing w:after="60"/>
              <w:rPr>
                <w:lang w:eastAsia="ja-JP"/>
              </w:rPr>
            </w:pPr>
            <w:r w:rsidRPr="00475903">
              <w:rPr>
                <w:lang w:eastAsia="ja-JP"/>
              </w:rPr>
              <w:t>Sea</w:t>
            </w:r>
          </w:p>
        </w:tc>
        <w:tc>
          <w:tcPr>
            <w:tcW w:w="1510" w:type="dxa"/>
          </w:tcPr>
          <w:p w14:paraId="4E4A0FEF" w14:textId="1A4689CE" w:rsidR="00FC5E8F" w:rsidRPr="00FC5E8F" w:rsidRDefault="00FC5E8F" w:rsidP="00FC5E8F">
            <w:pPr>
              <w:spacing w:after="60"/>
              <w:jc w:val="right"/>
              <w:rPr>
                <w:lang w:eastAsia="ja-JP"/>
              </w:rPr>
            </w:pPr>
            <w:r w:rsidRPr="00FC5E8F">
              <w:rPr>
                <w:szCs w:val="18"/>
                <w:lang w:eastAsia="ja-JP"/>
              </w:rPr>
              <w:t>0</w:t>
            </w:r>
          </w:p>
        </w:tc>
        <w:tc>
          <w:tcPr>
            <w:tcW w:w="1510" w:type="dxa"/>
          </w:tcPr>
          <w:p w14:paraId="0A521C3E" w14:textId="1F2175F6" w:rsidR="00FC5E8F" w:rsidRPr="00FC5E8F" w:rsidRDefault="00FC5E8F" w:rsidP="00FC5E8F">
            <w:pPr>
              <w:spacing w:after="60"/>
              <w:jc w:val="right"/>
              <w:rPr>
                <w:lang w:eastAsia="ja-JP"/>
              </w:rPr>
            </w:pPr>
            <w:r w:rsidRPr="00FC5E8F">
              <w:rPr>
                <w:szCs w:val="18"/>
                <w:lang w:eastAsia="ja-JP"/>
              </w:rPr>
              <w:t>0</w:t>
            </w:r>
          </w:p>
        </w:tc>
        <w:tc>
          <w:tcPr>
            <w:tcW w:w="1510" w:type="dxa"/>
          </w:tcPr>
          <w:p w14:paraId="0B1236E4" w14:textId="61B714D7" w:rsidR="00FC5E8F" w:rsidRPr="00FC5E8F" w:rsidRDefault="00FC5E8F" w:rsidP="00FC5E8F">
            <w:pPr>
              <w:spacing w:after="60"/>
              <w:jc w:val="right"/>
              <w:rPr>
                <w:lang w:eastAsia="ja-JP"/>
              </w:rPr>
            </w:pPr>
            <w:r w:rsidRPr="00FC5E8F">
              <w:rPr>
                <w:szCs w:val="18"/>
                <w:lang w:eastAsia="ja-JP"/>
              </w:rPr>
              <w:t>0</w:t>
            </w:r>
          </w:p>
        </w:tc>
        <w:tc>
          <w:tcPr>
            <w:tcW w:w="1510" w:type="dxa"/>
          </w:tcPr>
          <w:p w14:paraId="54D07D6D" w14:textId="46A44141" w:rsidR="00FC5E8F" w:rsidRPr="0097019D" w:rsidRDefault="00FC5E8F" w:rsidP="00FC5E8F">
            <w:pPr>
              <w:spacing w:after="60"/>
              <w:jc w:val="right"/>
              <w:rPr>
                <w:highlight w:val="yellow"/>
                <w:lang w:eastAsia="ja-JP"/>
              </w:rPr>
            </w:pPr>
            <w:r w:rsidRPr="00D94D34">
              <w:t>0</w:t>
            </w:r>
          </w:p>
        </w:tc>
      </w:tr>
      <w:tr w:rsidR="00FC5E8F" w14:paraId="449A3872" w14:textId="77777777" w:rsidTr="00FC5E8F">
        <w:tc>
          <w:tcPr>
            <w:tcW w:w="1510" w:type="dxa"/>
            <w:vMerge/>
          </w:tcPr>
          <w:p w14:paraId="139DF07B" w14:textId="77777777" w:rsidR="00FC5E8F" w:rsidRPr="00475903" w:rsidRDefault="00FC5E8F" w:rsidP="00FC5E8F">
            <w:pPr>
              <w:spacing w:after="60"/>
              <w:rPr>
                <w:lang w:eastAsia="ja-JP"/>
              </w:rPr>
            </w:pPr>
          </w:p>
        </w:tc>
        <w:tc>
          <w:tcPr>
            <w:tcW w:w="1510" w:type="dxa"/>
            <w:shd w:val="clear" w:color="auto" w:fill="EEECE1" w:themeFill="background2"/>
          </w:tcPr>
          <w:p w14:paraId="2D1F4C2B" w14:textId="77777777" w:rsidR="00FC5E8F" w:rsidRPr="00475903" w:rsidRDefault="00FC5E8F" w:rsidP="00FC5E8F">
            <w:pPr>
              <w:spacing w:after="60"/>
              <w:rPr>
                <w:lang w:eastAsia="ja-JP"/>
              </w:rPr>
            </w:pPr>
            <w:r w:rsidRPr="00475903">
              <w:rPr>
                <w:lang w:eastAsia="ja-JP"/>
              </w:rPr>
              <w:t>Total</w:t>
            </w:r>
          </w:p>
        </w:tc>
        <w:tc>
          <w:tcPr>
            <w:tcW w:w="1510" w:type="dxa"/>
            <w:shd w:val="clear" w:color="auto" w:fill="EEECE1" w:themeFill="background2"/>
          </w:tcPr>
          <w:p w14:paraId="24B9CAEA" w14:textId="47A757F8" w:rsidR="00FC5E8F" w:rsidRPr="00FC5E8F" w:rsidRDefault="00FC5E8F" w:rsidP="00FC5E8F">
            <w:pPr>
              <w:spacing w:after="60"/>
              <w:jc w:val="right"/>
              <w:rPr>
                <w:lang w:eastAsia="ja-JP"/>
              </w:rPr>
            </w:pPr>
            <w:r w:rsidRPr="00FC5E8F">
              <w:rPr>
                <w:szCs w:val="18"/>
                <w:lang w:eastAsia="ja-JP"/>
              </w:rPr>
              <w:t>1113</w:t>
            </w:r>
          </w:p>
        </w:tc>
        <w:tc>
          <w:tcPr>
            <w:tcW w:w="1510" w:type="dxa"/>
            <w:shd w:val="clear" w:color="auto" w:fill="EEECE1" w:themeFill="background2"/>
          </w:tcPr>
          <w:p w14:paraId="06AA3CD1" w14:textId="79E69317" w:rsidR="00FC5E8F" w:rsidRPr="00FC5E8F" w:rsidRDefault="00FC5E8F" w:rsidP="00FC5E8F">
            <w:pPr>
              <w:spacing w:after="60"/>
              <w:jc w:val="right"/>
              <w:rPr>
                <w:lang w:eastAsia="ja-JP"/>
              </w:rPr>
            </w:pPr>
            <w:r w:rsidRPr="00FC5E8F">
              <w:rPr>
                <w:szCs w:val="18"/>
                <w:lang w:eastAsia="ja-JP"/>
              </w:rPr>
              <w:t>243</w:t>
            </w:r>
          </w:p>
        </w:tc>
        <w:tc>
          <w:tcPr>
            <w:tcW w:w="1510" w:type="dxa"/>
            <w:shd w:val="clear" w:color="auto" w:fill="EEECE1" w:themeFill="background2"/>
          </w:tcPr>
          <w:p w14:paraId="4BEBCE2E" w14:textId="1DA5DCEF" w:rsidR="00FC5E8F" w:rsidRPr="00FC5E8F" w:rsidRDefault="00FC5E8F" w:rsidP="00FC5E8F">
            <w:pPr>
              <w:spacing w:after="60"/>
              <w:jc w:val="right"/>
              <w:rPr>
                <w:lang w:eastAsia="ja-JP"/>
              </w:rPr>
            </w:pPr>
            <w:r w:rsidRPr="00FC5E8F">
              <w:rPr>
                <w:szCs w:val="18"/>
                <w:lang w:eastAsia="ja-JP"/>
              </w:rPr>
              <w:t>1801</w:t>
            </w:r>
          </w:p>
        </w:tc>
        <w:tc>
          <w:tcPr>
            <w:tcW w:w="1510" w:type="dxa"/>
            <w:shd w:val="clear" w:color="auto" w:fill="EEECE1" w:themeFill="background2"/>
          </w:tcPr>
          <w:p w14:paraId="305193A7" w14:textId="26682A7D" w:rsidR="00FC5E8F" w:rsidRPr="0097019D" w:rsidRDefault="00FC5E8F" w:rsidP="00FC5E8F">
            <w:pPr>
              <w:spacing w:after="60"/>
              <w:jc w:val="right"/>
              <w:rPr>
                <w:highlight w:val="yellow"/>
                <w:lang w:eastAsia="ja-JP"/>
              </w:rPr>
            </w:pPr>
            <w:r w:rsidRPr="00D94D34">
              <w:t>870</w:t>
            </w:r>
          </w:p>
        </w:tc>
      </w:tr>
    </w:tbl>
    <w:p w14:paraId="2C0B8906" w14:textId="77777777" w:rsidR="00475903" w:rsidRDefault="00475903" w:rsidP="00475903">
      <w:pPr>
        <w:pStyle w:val="Heading4"/>
        <w:numPr>
          <w:ilvl w:val="0"/>
          <w:numId w:val="0"/>
        </w:numPr>
        <w:rPr>
          <w:lang w:eastAsia="ja-JP"/>
        </w:rPr>
      </w:pPr>
    </w:p>
    <w:p w14:paraId="038B7408" w14:textId="77777777" w:rsidR="0073575C" w:rsidRDefault="0073575C" w:rsidP="0073575C">
      <w:pPr>
        <w:pStyle w:val="Heading4"/>
        <w:rPr>
          <w:lang w:eastAsia="ja-JP"/>
        </w:rPr>
      </w:pPr>
      <w:r>
        <w:rPr>
          <w:lang w:eastAsia="ja-JP"/>
        </w:rPr>
        <w:t>Current requirements</w:t>
      </w:r>
    </w:p>
    <w:p w14:paraId="79835685" w14:textId="77777777" w:rsidR="008D5A8F" w:rsidRDefault="00F9119B" w:rsidP="00F9119B">
      <w:pPr>
        <w:rPr>
          <w:lang w:eastAsia="ja-JP"/>
        </w:rPr>
      </w:pPr>
      <w:r>
        <w:rPr>
          <w:lang w:eastAsia="ja-JP"/>
        </w:rPr>
        <w:t xml:space="preserve">ASEL v2.3 contains </w:t>
      </w:r>
      <w:r w:rsidR="008D5A8F">
        <w:rPr>
          <w:lang w:eastAsia="ja-JP"/>
        </w:rPr>
        <w:t xml:space="preserve">specific </w:t>
      </w:r>
      <w:r>
        <w:rPr>
          <w:lang w:eastAsia="ja-JP"/>
        </w:rPr>
        <w:t xml:space="preserve">requirements for </w:t>
      </w:r>
      <w:r w:rsidR="008D5A8F">
        <w:rPr>
          <w:lang w:eastAsia="ja-JP"/>
        </w:rPr>
        <w:t xml:space="preserve">sourcing </w:t>
      </w:r>
      <w:r>
        <w:rPr>
          <w:lang w:eastAsia="ja-JP"/>
        </w:rPr>
        <w:t>deer and camels</w:t>
      </w:r>
      <w:r w:rsidR="008D5A8F">
        <w:rPr>
          <w:lang w:eastAsia="ja-JP"/>
        </w:rPr>
        <w:t xml:space="preserve"> in S6.14–S6.16:</w:t>
      </w:r>
    </w:p>
    <w:p w14:paraId="3A152BBD" w14:textId="64173FB1" w:rsidR="008D5A8F" w:rsidRDefault="008D5A8F" w:rsidP="00D43DA4">
      <w:pPr>
        <w:rPr>
          <w:lang w:eastAsia="ja-JP"/>
        </w:rPr>
      </w:pPr>
      <w:r>
        <w:rPr>
          <w:lang w:eastAsia="ja-JP"/>
        </w:rPr>
        <w:t>S6.14 Deer must only be sourced for export if they:</w:t>
      </w:r>
    </w:p>
    <w:p w14:paraId="593BC6DA" w14:textId="77777777" w:rsidR="008D5A8F" w:rsidRDefault="008D5A8F" w:rsidP="008D5A8F">
      <w:pPr>
        <w:pStyle w:val="ListParagraph"/>
        <w:numPr>
          <w:ilvl w:val="0"/>
          <w:numId w:val="22"/>
        </w:numPr>
        <w:rPr>
          <w:lang w:eastAsia="ja-JP"/>
        </w:rPr>
      </w:pPr>
      <w:r>
        <w:rPr>
          <w:lang w:eastAsia="ja-JP"/>
        </w:rPr>
        <w:t>Are at least 6 months old;</w:t>
      </w:r>
    </w:p>
    <w:p w14:paraId="65488730" w14:textId="77777777" w:rsidR="008D5A8F" w:rsidRDefault="008D5A8F" w:rsidP="008D5A8F">
      <w:pPr>
        <w:pStyle w:val="ListParagraph"/>
        <w:numPr>
          <w:ilvl w:val="0"/>
          <w:numId w:val="22"/>
        </w:numPr>
        <w:rPr>
          <w:lang w:eastAsia="ja-JP"/>
        </w:rPr>
      </w:pPr>
      <w:r>
        <w:rPr>
          <w:lang w:eastAsia="ja-JP"/>
        </w:rPr>
        <w:t>Have been weaned for at least 2 months before sourcing for export; and</w:t>
      </w:r>
    </w:p>
    <w:p w14:paraId="2A772F28" w14:textId="77777777" w:rsidR="008D5A8F" w:rsidRDefault="008D5A8F" w:rsidP="008D5A8F">
      <w:pPr>
        <w:pStyle w:val="ListParagraph"/>
        <w:numPr>
          <w:ilvl w:val="0"/>
          <w:numId w:val="22"/>
        </w:numPr>
        <w:rPr>
          <w:lang w:eastAsia="ja-JP"/>
        </w:rPr>
      </w:pPr>
      <w:r>
        <w:rPr>
          <w:lang w:eastAsia="ja-JP"/>
        </w:rPr>
        <w:t>Have become conditioned to being handled and to eating and drinking from troughs for a minimum of 14 days.</w:t>
      </w:r>
    </w:p>
    <w:p w14:paraId="3958C888" w14:textId="2AFC50C1" w:rsidR="008D5A8F" w:rsidRDefault="008D5A8F" w:rsidP="00D43DA4">
      <w:pPr>
        <w:rPr>
          <w:lang w:eastAsia="ja-JP"/>
        </w:rPr>
      </w:pPr>
      <w:r>
        <w:rPr>
          <w:lang w:eastAsia="ja-JP"/>
        </w:rPr>
        <w:t>S6.15 Male deer must only be sourced for export if:</w:t>
      </w:r>
    </w:p>
    <w:p w14:paraId="1E11C953" w14:textId="77777777" w:rsidR="008D5A8F" w:rsidRDefault="008D5A8F" w:rsidP="008D5A8F">
      <w:pPr>
        <w:pStyle w:val="ListParagraph"/>
        <w:numPr>
          <w:ilvl w:val="0"/>
          <w:numId w:val="23"/>
        </w:numPr>
        <w:rPr>
          <w:lang w:eastAsia="ja-JP"/>
        </w:rPr>
      </w:pPr>
      <w:r>
        <w:rPr>
          <w:lang w:eastAsia="ja-JP"/>
        </w:rPr>
        <w:t>They are not in velvet or hard antler;</w:t>
      </w:r>
    </w:p>
    <w:p w14:paraId="2B65264F" w14:textId="77777777" w:rsidR="008D5A8F" w:rsidRDefault="008D5A8F" w:rsidP="008D5A8F">
      <w:pPr>
        <w:pStyle w:val="ListParagraph"/>
        <w:numPr>
          <w:ilvl w:val="0"/>
          <w:numId w:val="23"/>
        </w:numPr>
        <w:rPr>
          <w:lang w:eastAsia="ja-JP"/>
        </w:rPr>
      </w:pPr>
      <w:r>
        <w:rPr>
          <w:lang w:eastAsia="ja-JP"/>
        </w:rPr>
        <w:t xml:space="preserve">They are not in the first week after </w:t>
      </w:r>
      <w:proofErr w:type="spellStart"/>
      <w:r>
        <w:rPr>
          <w:lang w:eastAsia="ja-JP"/>
        </w:rPr>
        <w:t>velveting</w:t>
      </w:r>
      <w:proofErr w:type="spellEnd"/>
      <w:r>
        <w:rPr>
          <w:lang w:eastAsia="ja-JP"/>
        </w:rPr>
        <w:t>;</w:t>
      </w:r>
    </w:p>
    <w:p w14:paraId="627B5E2B" w14:textId="77777777" w:rsidR="008D5A8F" w:rsidRDefault="008D5A8F" w:rsidP="008D5A8F">
      <w:pPr>
        <w:pStyle w:val="ListParagraph"/>
        <w:numPr>
          <w:ilvl w:val="0"/>
          <w:numId w:val="23"/>
        </w:numPr>
        <w:rPr>
          <w:lang w:eastAsia="ja-JP"/>
        </w:rPr>
      </w:pPr>
      <w:proofErr w:type="spellStart"/>
      <w:r>
        <w:rPr>
          <w:lang w:eastAsia="ja-JP"/>
        </w:rPr>
        <w:t>Velveting</w:t>
      </w:r>
      <w:proofErr w:type="spellEnd"/>
      <w:r>
        <w:rPr>
          <w:lang w:eastAsia="ja-JP"/>
        </w:rPr>
        <w:t xml:space="preserve"> wounds have healed; and</w:t>
      </w:r>
    </w:p>
    <w:p w14:paraId="31D87DAD" w14:textId="77777777" w:rsidR="008D5A8F" w:rsidRDefault="008D5A8F" w:rsidP="008D5A8F">
      <w:pPr>
        <w:pStyle w:val="ListParagraph"/>
        <w:numPr>
          <w:ilvl w:val="0"/>
          <w:numId w:val="23"/>
        </w:numPr>
        <w:rPr>
          <w:lang w:eastAsia="ja-JP"/>
        </w:rPr>
      </w:pPr>
      <w:r>
        <w:rPr>
          <w:lang w:eastAsia="ja-JP"/>
        </w:rPr>
        <w:t>They are outside the roar and rut periods if they are over 1 year of age.</w:t>
      </w:r>
    </w:p>
    <w:p w14:paraId="595A1875" w14:textId="236320DF" w:rsidR="008D5A8F" w:rsidRDefault="008D5A8F" w:rsidP="00D43DA4">
      <w:pPr>
        <w:rPr>
          <w:lang w:eastAsia="ja-JP"/>
        </w:rPr>
      </w:pPr>
      <w:r>
        <w:rPr>
          <w:lang w:eastAsia="ja-JP"/>
        </w:rPr>
        <w:t>S6.16 Camels, including wild-caught camels, must only be sourced for export if they:</w:t>
      </w:r>
    </w:p>
    <w:p w14:paraId="319443F5" w14:textId="77777777" w:rsidR="008D5A8F" w:rsidRDefault="008D5A8F" w:rsidP="008D5A8F">
      <w:pPr>
        <w:pStyle w:val="ListParagraph"/>
        <w:numPr>
          <w:ilvl w:val="0"/>
          <w:numId w:val="24"/>
        </w:numPr>
        <w:rPr>
          <w:lang w:eastAsia="ja-JP"/>
        </w:rPr>
      </w:pPr>
      <w:r>
        <w:rPr>
          <w:lang w:eastAsia="ja-JP"/>
        </w:rPr>
        <w:t>Have become conditioned to being handled and to eating and drinking from troughs for a minimum of 14 days; and</w:t>
      </w:r>
    </w:p>
    <w:p w14:paraId="63832AFE" w14:textId="37CFD6BF" w:rsidR="008D5A8F" w:rsidRDefault="008D5A8F" w:rsidP="008D5A8F">
      <w:pPr>
        <w:pStyle w:val="ListParagraph"/>
        <w:numPr>
          <w:ilvl w:val="0"/>
          <w:numId w:val="24"/>
        </w:numPr>
        <w:rPr>
          <w:lang w:eastAsia="ja-JP"/>
        </w:rPr>
      </w:pPr>
      <w:r>
        <w:rPr>
          <w:lang w:eastAsia="ja-JP"/>
        </w:rPr>
        <w:t>Meet transport and shipping height requirements of the intended transport (</w:t>
      </w:r>
      <w:proofErr w:type="spellStart"/>
      <w:r>
        <w:rPr>
          <w:lang w:eastAsia="ja-JP"/>
        </w:rPr>
        <w:t>ie</w:t>
      </w:r>
      <w:proofErr w:type="spellEnd"/>
      <w:r>
        <w:rPr>
          <w:lang w:eastAsia="ja-JP"/>
        </w:rPr>
        <w:t xml:space="preserve"> camels standing in their natural position do not touch any overhead structures). </w:t>
      </w:r>
    </w:p>
    <w:p w14:paraId="041E694A" w14:textId="77777777" w:rsidR="0074159D" w:rsidRPr="000932AB" w:rsidRDefault="0074159D" w:rsidP="0074159D">
      <w:pPr>
        <w:pStyle w:val="Heading4"/>
        <w:spacing w:before="120"/>
        <w:ind w:left="993" w:hanging="993"/>
      </w:pPr>
      <w:r>
        <w:t>Issues raised by stakeholders in Stage 1 and during consultation</w:t>
      </w:r>
    </w:p>
    <w:p w14:paraId="6E7996D0" w14:textId="6572B3D6" w:rsidR="008D5A8F" w:rsidRDefault="00A854AA" w:rsidP="008D5A8F">
      <w:r>
        <w:t>In</w:t>
      </w:r>
      <w:r w:rsidR="008D5A8F" w:rsidRPr="008D5A8F">
        <w:t xml:space="preserve"> Stage 1 of th</w:t>
      </w:r>
      <w:r>
        <w:t xml:space="preserve">e </w:t>
      </w:r>
      <w:r w:rsidR="008D5A8F" w:rsidRPr="008D5A8F">
        <w:t>review, a range of stakeholders said the standards for deer and camelids are insufficient, not based on relevant scientific evidence</w:t>
      </w:r>
      <w:r w:rsidR="008D5A8F">
        <w:t xml:space="preserve"> or best practice</w:t>
      </w:r>
      <w:r w:rsidR="008D5A8F" w:rsidRPr="008D5A8F">
        <w:t xml:space="preserve"> and require revision to ensure additional safeguards for their welfare</w:t>
      </w:r>
      <w:r w:rsidR="008D5A8F">
        <w:t xml:space="preserve">. It was suggested </w:t>
      </w:r>
      <w:r w:rsidR="008D5A8F" w:rsidRPr="008D5A8F">
        <w:t xml:space="preserve">that </w:t>
      </w:r>
      <w:r w:rsidR="003C588A" w:rsidRPr="008D5A8F">
        <w:t>consignment</w:t>
      </w:r>
      <w:r w:rsidR="003C588A">
        <w:t>–</w:t>
      </w:r>
      <w:r w:rsidR="008D5A8F" w:rsidRPr="008D5A8F">
        <w:t>specific management plans should be prepared for any export containing deer or camelids</w:t>
      </w:r>
      <w:r w:rsidR="008D5A8F">
        <w:t>.</w:t>
      </w:r>
    </w:p>
    <w:p w14:paraId="3B852DA4" w14:textId="4C25B954" w:rsidR="00B82A82" w:rsidRDefault="00B82A82" w:rsidP="0097019D">
      <w:r>
        <w:lastRenderedPageBreak/>
        <w:t>One submission</w:t>
      </w:r>
      <w:r w:rsidR="0097019D">
        <w:t xml:space="preserve"> provided specific </w:t>
      </w:r>
      <w:r>
        <w:t>comments on</w:t>
      </w:r>
      <w:r w:rsidR="0097019D">
        <w:t xml:space="preserve"> sourcing deer for export by air</w:t>
      </w:r>
      <w:r>
        <w:t xml:space="preserve"> including:</w:t>
      </w:r>
    </w:p>
    <w:p w14:paraId="32608D02" w14:textId="0CC99700" w:rsidR="00B82A82" w:rsidRDefault="00B82A82" w:rsidP="00124F1D">
      <w:pPr>
        <w:pStyle w:val="ListParagraph"/>
        <w:numPr>
          <w:ilvl w:val="0"/>
          <w:numId w:val="50"/>
        </w:numPr>
      </w:pPr>
      <w:r>
        <w:t xml:space="preserve">Reportable mortality </w:t>
      </w:r>
      <w:r w:rsidR="00A337E6">
        <w:t>rate</w:t>
      </w:r>
      <w:r>
        <w:t xml:space="preserve"> for deer should be increased to 3 per cent (due to high stress levels)</w:t>
      </w:r>
    </w:p>
    <w:p w14:paraId="7E9423EE" w14:textId="7B251140" w:rsidR="00B82A82" w:rsidRDefault="001C3CC3" w:rsidP="00124F1D">
      <w:pPr>
        <w:pStyle w:val="ListParagraph"/>
        <w:numPr>
          <w:ilvl w:val="0"/>
          <w:numId w:val="50"/>
        </w:numPr>
      </w:pPr>
      <w:r>
        <w:t>R</w:t>
      </w:r>
      <w:r w:rsidR="00B82A82">
        <w:t>evise the requirem</w:t>
      </w:r>
      <w:r>
        <w:t xml:space="preserve">ent </w:t>
      </w:r>
      <w:r w:rsidR="00B82A82">
        <w:t>‘</w:t>
      </w:r>
      <w:proofErr w:type="spellStart"/>
      <w:r w:rsidR="00B82A82">
        <w:t>velveting</w:t>
      </w:r>
      <w:proofErr w:type="spellEnd"/>
      <w:r w:rsidR="00B82A82">
        <w:t xml:space="preserve"> wounds</w:t>
      </w:r>
      <w:r>
        <w:t xml:space="preserve"> have healed</w:t>
      </w:r>
      <w:r w:rsidR="00C64D90">
        <w:t>’</w:t>
      </w:r>
      <w:r w:rsidR="00B82A82">
        <w:t xml:space="preserve"> as </w:t>
      </w:r>
      <w:proofErr w:type="spellStart"/>
      <w:r w:rsidR="00B82A82">
        <w:t>velveting</w:t>
      </w:r>
      <w:proofErr w:type="spellEnd"/>
      <w:r w:rsidR="00B82A82">
        <w:t xml:space="preserve"> wounds can dry out and stop bleeding with</w:t>
      </w:r>
      <w:r w:rsidR="00BE30B9">
        <w:t>in</w:t>
      </w:r>
      <w:r w:rsidR="00B82A82">
        <w:t xml:space="preserve"> a day but can take months to fully heal.</w:t>
      </w:r>
    </w:p>
    <w:p w14:paraId="64000DAE" w14:textId="072021D8" w:rsidR="00B82A82" w:rsidRDefault="001C3CC3" w:rsidP="00124F1D">
      <w:pPr>
        <w:pStyle w:val="ListParagraph"/>
        <w:numPr>
          <w:ilvl w:val="0"/>
          <w:numId w:val="50"/>
        </w:numPr>
      </w:pPr>
      <w:r>
        <w:t>Amend</w:t>
      </w:r>
      <w:r w:rsidR="00B82A82">
        <w:t xml:space="preserve"> the requirement ‘not have broken antlers’ to ‘not have broken velvet’</w:t>
      </w:r>
    </w:p>
    <w:p w14:paraId="75A63791" w14:textId="24655CCB" w:rsidR="00C64D90" w:rsidRDefault="001C3CC3" w:rsidP="00124F1D">
      <w:pPr>
        <w:pStyle w:val="ListParagraph"/>
        <w:numPr>
          <w:ilvl w:val="0"/>
          <w:numId w:val="50"/>
        </w:numPr>
      </w:pPr>
      <w:r>
        <w:t>Amend</w:t>
      </w:r>
      <w:r w:rsidR="00B82A82">
        <w:t xml:space="preserve"> the requirement</w:t>
      </w:r>
      <w:r>
        <w:t>s</w:t>
      </w:r>
      <w:r w:rsidR="00B82A82">
        <w:t xml:space="preserve"> ‘not be in velvet or hard antler</w:t>
      </w:r>
      <w:r>
        <w:t>’ and ‘hard antlers longer than 5cm</w:t>
      </w:r>
      <w:r w:rsidR="00B82A82">
        <w:t xml:space="preserve">’ </w:t>
      </w:r>
      <w:r>
        <w:t>to ‘must have all hard antlers removed, leaving only buttons.’</w:t>
      </w:r>
    </w:p>
    <w:p w14:paraId="10259F2B" w14:textId="77777777" w:rsidR="00A854AA" w:rsidRPr="000932AB" w:rsidRDefault="00A854AA" w:rsidP="00A854AA">
      <w:pPr>
        <w:pStyle w:val="Heading4"/>
        <w:spacing w:before="120"/>
        <w:ind w:left="993" w:hanging="993"/>
      </w:pPr>
      <w:r>
        <w:t>ASEL: sea transport final report</w:t>
      </w:r>
    </w:p>
    <w:p w14:paraId="3B6E1DC0" w14:textId="0CCC16DC" w:rsidR="008D5A8F" w:rsidRDefault="008D5A8F" w:rsidP="008D5A8F">
      <w:r>
        <w:t xml:space="preserve">The committee agreed to the removal </w:t>
      </w:r>
      <w:r w:rsidR="008419A5">
        <w:t xml:space="preserve">from ASEL </w:t>
      </w:r>
      <w:r>
        <w:t xml:space="preserve">of </w:t>
      </w:r>
      <w:r w:rsidR="008419A5">
        <w:t xml:space="preserve">specific </w:t>
      </w:r>
      <w:r>
        <w:t xml:space="preserve">requirements for deer and camelids for export by sea, requiring provision of </w:t>
      </w:r>
      <w:r w:rsidR="003C588A">
        <w:t>consignment–</w:t>
      </w:r>
      <w:r>
        <w:t>specific management plans to address specialised animal health and welfare requirements.</w:t>
      </w:r>
    </w:p>
    <w:p w14:paraId="2BB9DD49" w14:textId="13F816AE" w:rsidR="0073575C" w:rsidRDefault="0073575C" w:rsidP="0073575C">
      <w:pPr>
        <w:pBdr>
          <w:top w:val="single" w:sz="4" w:space="1" w:color="auto"/>
          <w:left w:val="single" w:sz="4" w:space="4" w:color="auto"/>
          <w:bottom w:val="single" w:sz="4" w:space="0" w:color="auto"/>
          <w:right w:val="single" w:sz="4" w:space="4" w:color="auto"/>
        </w:pBdr>
        <w:rPr>
          <w:b/>
        </w:rPr>
      </w:pPr>
      <w:r w:rsidRPr="00DF2F0D">
        <w:rPr>
          <w:b/>
        </w:rPr>
        <w:t xml:space="preserve">Questions about </w:t>
      </w:r>
      <w:r w:rsidR="007E0CB9">
        <w:rPr>
          <w:b/>
        </w:rPr>
        <w:t>deer and camelids</w:t>
      </w:r>
    </w:p>
    <w:p w14:paraId="146B13D0" w14:textId="77777777" w:rsidR="0073575C" w:rsidRDefault="0073575C" w:rsidP="0073575C">
      <w:pPr>
        <w:pBdr>
          <w:top w:val="single" w:sz="4" w:space="1" w:color="auto"/>
          <w:left w:val="single" w:sz="4" w:space="4" w:color="auto"/>
          <w:bottom w:val="single" w:sz="4" w:space="0" w:color="auto"/>
          <w:right w:val="single" w:sz="4" w:space="4" w:color="auto"/>
        </w:pBdr>
        <w:rPr>
          <w:i/>
          <w:sz w:val="20"/>
        </w:rPr>
      </w:pPr>
      <w:r w:rsidRPr="00DF2F0D">
        <w:rPr>
          <w:i/>
          <w:sz w:val="20"/>
        </w:rPr>
        <w:t xml:space="preserve">Note: Please provide rationale and evidence to support your position. </w:t>
      </w:r>
    </w:p>
    <w:p w14:paraId="61B1180C" w14:textId="60FD7D48" w:rsidR="007E0CB9" w:rsidRDefault="0073575C" w:rsidP="007E0CB9">
      <w:pPr>
        <w:pBdr>
          <w:top w:val="single" w:sz="4" w:space="1" w:color="auto"/>
          <w:left w:val="single" w:sz="4" w:space="4" w:color="auto"/>
          <w:bottom w:val="single" w:sz="4" w:space="0" w:color="auto"/>
          <w:right w:val="single" w:sz="4" w:space="4" w:color="auto"/>
        </w:pBdr>
      </w:pPr>
      <w:r w:rsidRPr="00D54A40">
        <w:t>1)</w:t>
      </w:r>
      <w:r>
        <w:t xml:space="preserve">  </w:t>
      </w:r>
      <w:r w:rsidR="007E0CB9">
        <w:t xml:space="preserve">Should the requirements relevant to exporting deer and camelids by air be replaced by the provision of </w:t>
      </w:r>
      <w:r w:rsidR="003C588A">
        <w:t>consignment–</w:t>
      </w:r>
      <w:r w:rsidR="007E0CB9">
        <w:t>specific management plans? These plans w</w:t>
      </w:r>
      <w:r w:rsidR="00D212D3">
        <w:t>ould</w:t>
      </w:r>
      <w:r w:rsidR="007E0CB9">
        <w:t xml:space="preserve"> initially cover the requirements contained within ASEL but w</w:t>
      </w:r>
      <w:r w:rsidR="00D212D3">
        <w:t>ould</w:t>
      </w:r>
      <w:r w:rsidR="007E0CB9">
        <w:t xml:space="preserve"> be required to be customised to address specialised animal health and welfare requirements for these high-risk consignments.</w:t>
      </w:r>
    </w:p>
    <w:p w14:paraId="41D10CE4" w14:textId="042FCB27" w:rsidR="0073575C" w:rsidRDefault="007E0CB9" w:rsidP="007E0CB9">
      <w:pPr>
        <w:pBdr>
          <w:top w:val="single" w:sz="4" w:space="1" w:color="auto"/>
          <w:left w:val="single" w:sz="4" w:space="4" w:color="auto"/>
          <w:bottom w:val="single" w:sz="4" w:space="0" w:color="auto"/>
          <w:right w:val="single" w:sz="4" w:space="4" w:color="auto"/>
        </w:pBdr>
      </w:pPr>
      <w:r>
        <w:t xml:space="preserve">2) Are the </w:t>
      </w:r>
      <w:r w:rsidR="00D041A5">
        <w:t>standards</w:t>
      </w:r>
      <w:r>
        <w:t xml:space="preserve"> in relation to rejection criteria for deer adequate? </w:t>
      </w:r>
      <w:r w:rsidR="00D041A5">
        <w:t>Should the requirements for antlers be revised? If so, how</w:t>
      </w:r>
      <w:r>
        <w:t>?</w:t>
      </w:r>
    </w:p>
    <w:p w14:paraId="4AB85421" w14:textId="1C804C88" w:rsidR="007E0CB9" w:rsidRDefault="0073575C" w:rsidP="0073575C">
      <w:pPr>
        <w:pBdr>
          <w:top w:val="single" w:sz="4" w:space="1" w:color="auto"/>
          <w:left w:val="single" w:sz="4" w:space="4" w:color="auto"/>
          <w:bottom w:val="single" w:sz="4" w:space="0" w:color="auto"/>
          <w:right w:val="single" w:sz="4" w:space="4" w:color="auto"/>
        </w:pBdr>
      </w:pPr>
      <w:r>
        <w:t xml:space="preserve">3) </w:t>
      </w:r>
      <w:r w:rsidRPr="00D54A40">
        <w:t xml:space="preserve">What would be the costs of any changes to the current arrangements? </w:t>
      </w:r>
    </w:p>
    <w:p w14:paraId="580D609B" w14:textId="5ED722DC" w:rsidR="007E0CB9" w:rsidRDefault="007E0CB9" w:rsidP="007E0CB9">
      <w:pPr>
        <w:pStyle w:val="Heading3"/>
        <w:rPr>
          <w:lang w:eastAsia="ja-JP"/>
        </w:rPr>
      </w:pPr>
      <w:bookmarkStart w:id="17" w:name="_Toc5804992"/>
      <w:r>
        <w:rPr>
          <w:lang w:eastAsia="ja-JP"/>
        </w:rPr>
        <w:t xml:space="preserve">Pregnancy </w:t>
      </w:r>
      <w:r w:rsidR="001E6B66">
        <w:rPr>
          <w:lang w:eastAsia="ja-JP"/>
        </w:rPr>
        <w:t xml:space="preserve">testing </w:t>
      </w:r>
      <w:r>
        <w:rPr>
          <w:lang w:eastAsia="ja-JP"/>
        </w:rPr>
        <w:t>requirements</w:t>
      </w:r>
      <w:bookmarkEnd w:id="17"/>
    </w:p>
    <w:p w14:paraId="74132CA6" w14:textId="77777777" w:rsidR="007E0CB9" w:rsidRDefault="007E0CB9" w:rsidP="007E0CB9">
      <w:pPr>
        <w:pStyle w:val="Heading4"/>
        <w:rPr>
          <w:lang w:eastAsia="ja-JP"/>
        </w:rPr>
      </w:pPr>
      <w:r>
        <w:rPr>
          <w:lang w:eastAsia="ja-JP"/>
        </w:rPr>
        <w:t>Current requirements</w:t>
      </w:r>
    </w:p>
    <w:p w14:paraId="530A965E" w14:textId="11237FB8" w:rsidR="00475903" w:rsidRPr="00475903" w:rsidRDefault="00475903" w:rsidP="00475903">
      <w:pPr>
        <w:rPr>
          <w:lang w:eastAsia="ja-JP"/>
        </w:rPr>
      </w:pPr>
      <w:r>
        <w:rPr>
          <w:lang w:eastAsia="ja-JP"/>
        </w:rPr>
        <w:t xml:space="preserve">ASEL v2.3 details pregnancy testing requirements and the allowable maximum </w:t>
      </w:r>
      <w:proofErr w:type="gramStart"/>
      <w:r>
        <w:rPr>
          <w:lang w:eastAsia="ja-JP"/>
        </w:rPr>
        <w:t>days</w:t>
      </w:r>
      <w:proofErr w:type="gramEnd"/>
      <w:r>
        <w:rPr>
          <w:lang w:eastAsia="ja-JP"/>
        </w:rPr>
        <w:t xml:space="preserve"> gestation for livestock exported by air.</w:t>
      </w:r>
      <w:r w:rsidR="008419A5">
        <w:rPr>
          <w:lang w:eastAsia="ja-JP"/>
        </w:rPr>
        <w:t xml:space="preserve"> The gestation periods listed were provided by the World Organisation for Animal Health (OIE) and are also found in the </w:t>
      </w:r>
      <w:r w:rsidR="00F75498">
        <w:rPr>
          <w:rFonts w:cs="Times New Roman"/>
        </w:rPr>
        <w:t xml:space="preserve">International Air Transport Association Live Animal Regulations (IATA </w:t>
      </w:r>
      <w:r w:rsidR="00EF70DD">
        <w:t>Live Animal Regulations</w:t>
      </w:r>
      <w:r w:rsidR="00F75498">
        <w:rPr>
          <w:rFonts w:cs="Times New Roman"/>
        </w:rPr>
        <w:t>)</w:t>
      </w:r>
      <w:r w:rsidR="008419A5">
        <w:rPr>
          <w:lang w:eastAsia="ja-JP"/>
        </w:rPr>
        <w:t xml:space="preserve"> for pregnant livestock transported by air.</w:t>
      </w:r>
    </w:p>
    <w:p w14:paraId="3DB5BB9B" w14:textId="1FD43FEB" w:rsidR="004513D1" w:rsidRDefault="0097019D" w:rsidP="004513D1">
      <w:pPr>
        <w:pStyle w:val="Heading4"/>
        <w:numPr>
          <w:ilvl w:val="0"/>
          <w:numId w:val="0"/>
        </w:numPr>
        <w:rPr>
          <w:rFonts w:ascii="Cambria" w:eastAsiaTheme="minorHAnsi" w:hAnsi="Cambria" w:cstheme="minorBidi"/>
          <w:b w:val="0"/>
          <w:bCs w:val="0"/>
          <w:sz w:val="22"/>
          <w:szCs w:val="22"/>
        </w:rPr>
      </w:pPr>
      <w:r>
        <w:rPr>
          <w:rFonts w:ascii="Cambria" w:eastAsiaTheme="minorHAnsi" w:hAnsi="Cambria" w:cstheme="minorBidi"/>
          <w:b w:val="0"/>
          <w:bCs w:val="0"/>
          <w:sz w:val="22"/>
          <w:szCs w:val="22"/>
        </w:rPr>
        <w:t xml:space="preserve">S6.6 </w:t>
      </w:r>
      <w:r w:rsidRPr="0097019D">
        <w:rPr>
          <w:rFonts w:ascii="Cambria" w:eastAsiaTheme="minorHAnsi" w:hAnsi="Cambria" w:cstheme="minorBidi"/>
          <w:b w:val="0"/>
          <w:bCs w:val="0"/>
          <w:sz w:val="22"/>
          <w:szCs w:val="22"/>
        </w:rPr>
        <w:t xml:space="preserve">Female livestock must only be sourced for export for breeding if they have been pregnancy tested (cattle using manual palpation, other species by ultrasound foetal measurement) within 30 days of export and certified, by written declaration, by a person able to demonstrate a </w:t>
      </w:r>
      <w:r w:rsidR="00D7380E">
        <w:rPr>
          <w:rFonts w:ascii="Cambria" w:eastAsiaTheme="minorHAnsi" w:hAnsi="Cambria" w:cstheme="minorBidi"/>
          <w:b w:val="0"/>
          <w:bCs w:val="0"/>
          <w:sz w:val="22"/>
          <w:szCs w:val="22"/>
        </w:rPr>
        <w:t>s</w:t>
      </w:r>
      <w:r w:rsidRPr="0097019D">
        <w:rPr>
          <w:rFonts w:ascii="Cambria" w:eastAsiaTheme="minorHAnsi" w:hAnsi="Cambria" w:cstheme="minorBidi"/>
          <w:b w:val="0"/>
          <w:bCs w:val="0"/>
          <w:sz w:val="22"/>
          <w:szCs w:val="22"/>
        </w:rPr>
        <w:t>uitable level of experience and skill, to be not more than the maximum number of days pregnant at the scheduled date of departure</w:t>
      </w:r>
      <w:r w:rsidR="00A854AA">
        <w:rPr>
          <w:rFonts w:ascii="Cambria" w:eastAsiaTheme="minorHAnsi" w:hAnsi="Cambria" w:cstheme="minorBidi"/>
          <w:b w:val="0"/>
          <w:bCs w:val="0"/>
          <w:sz w:val="22"/>
          <w:szCs w:val="22"/>
        </w:rPr>
        <w:t xml:space="preserve"> as identified in T</w:t>
      </w:r>
      <w:r w:rsidR="004513D1">
        <w:rPr>
          <w:rFonts w:ascii="Cambria" w:eastAsiaTheme="minorHAnsi" w:hAnsi="Cambria" w:cstheme="minorBidi"/>
          <w:b w:val="0"/>
          <w:bCs w:val="0"/>
          <w:sz w:val="22"/>
          <w:szCs w:val="22"/>
        </w:rPr>
        <w:t>able 4.</w:t>
      </w:r>
    </w:p>
    <w:p w14:paraId="7535425D" w14:textId="77777777" w:rsidR="004513D1" w:rsidRDefault="004513D1" w:rsidP="004513D1">
      <w:pPr>
        <w:pStyle w:val="Heading4"/>
        <w:numPr>
          <w:ilvl w:val="0"/>
          <w:numId w:val="0"/>
        </w:numPr>
        <w:rPr>
          <w:rFonts w:ascii="Cambria" w:eastAsiaTheme="minorHAnsi" w:hAnsi="Cambria" w:cstheme="minorBidi"/>
          <w:b w:val="0"/>
          <w:bCs w:val="0"/>
          <w:sz w:val="22"/>
          <w:szCs w:val="22"/>
        </w:rPr>
      </w:pPr>
    </w:p>
    <w:p w14:paraId="19019A53" w14:textId="77777777" w:rsidR="0041308D" w:rsidRDefault="0041308D">
      <w:pPr>
        <w:spacing w:after="0" w:line="240" w:lineRule="auto"/>
        <w:rPr>
          <w:rFonts w:asciiTheme="majorHAnsi" w:eastAsia="Times New Roman" w:hAnsiTheme="majorHAnsi" w:cs="Times New Roman"/>
          <w:b/>
          <w:bCs/>
        </w:rPr>
      </w:pPr>
      <w:r>
        <w:rPr>
          <w:rFonts w:asciiTheme="majorHAnsi" w:hAnsiTheme="majorHAnsi"/>
        </w:rPr>
        <w:br w:type="page"/>
      </w:r>
    </w:p>
    <w:p w14:paraId="4CDF9945" w14:textId="1FF87086" w:rsidR="00D7380E" w:rsidRPr="004513D1" w:rsidRDefault="004513D1" w:rsidP="004513D1">
      <w:pPr>
        <w:pStyle w:val="Heading4"/>
        <w:numPr>
          <w:ilvl w:val="0"/>
          <w:numId w:val="0"/>
        </w:numPr>
        <w:rPr>
          <w:rFonts w:asciiTheme="majorHAnsi" w:hAnsiTheme="majorHAnsi"/>
          <w:sz w:val="22"/>
          <w:szCs w:val="22"/>
        </w:rPr>
      </w:pPr>
      <w:r w:rsidRPr="004513D1">
        <w:rPr>
          <w:rFonts w:asciiTheme="majorHAnsi" w:hAnsiTheme="majorHAnsi"/>
          <w:sz w:val="22"/>
          <w:szCs w:val="22"/>
        </w:rPr>
        <w:lastRenderedPageBreak/>
        <w:t>Table 4 maximum days of gestation at scheduled date of departure</w:t>
      </w:r>
    </w:p>
    <w:tbl>
      <w:tblPr>
        <w:tblStyle w:val="TableGrid"/>
        <w:tblW w:w="92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78"/>
      </w:tblGrid>
      <w:tr w:rsidR="00501F85" w14:paraId="2C6A40FD" w14:textId="77777777" w:rsidTr="004513D1">
        <w:tc>
          <w:tcPr>
            <w:tcW w:w="4536" w:type="dxa"/>
            <w:tcBorders>
              <w:top w:val="single" w:sz="12" w:space="0" w:color="auto"/>
              <w:bottom w:val="single" w:sz="4" w:space="0" w:color="auto"/>
              <w:right w:val="single" w:sz="4" w:space="0" w:color="auto"/>
            </w:tcBorders>
          </w:tcPr>
          <w:p w14:paraId="673FA429" w14:textId="322B78A4" w:rsidR="00501F85" w:rsidRPr="00D7380E" w:rsidRDefault="00501F85" w:rsidP="00D7380E">
            <w:pPr>
              <w:pStyle w:val="Heading4"/>
              <w:keepNext w:val="0"/>
              <w:numPr>
                <w:ilvl w:val="0"/>
                <w:numId w:val="0"/>
              </w:numPr>
              <w:outlineLvl w:val="3"/>
              <w:rPr>
                <w:rFonts w:asciiTheme="majorHAnsi" w:eastAsiaTheme="minorHAnsi" w:hAnsiTheme="majorHAnsi" w:cstheme="minorBidi"/>
                <w:bCs w:val="0"/>
                <w:sz w:val="22"/>
                <w:szCs w:val="22"/>
                <w:lang w:eastAsia="ja-JP"/>
              </w:rPr>
            </w:pPr>
            <w:r w:rsidRPr="00D7380E">
              <w:rPr>
                <w:rFonts w:asciiTheme="majorHAnsi" w:hAnsiTheme="majorHAnsi"/>
                <w:sz w:val="22"/>
              </w:rPr>
              <w:t>Livestock</w:t>
            </w:r>
          </w:p>
        </w:tc>
        <w:tc>
          <w:tcPr>
            <w:tcW w:w="4678" w:type="dxa"/>
            <w:tcBorders>
              <w:top w:val="single" w:sz="12" w:space="0" w:color="auto"/>
              <w:left w:val="single" w:sz="4" w:space="0" w:color="auto"/>
              <w:bottom w:val="single" w:sz="4" w:space="0" w:color="auto"/>
            </w:tcBorders>
          </w:tcPr>
          <w:p w14:paraId="0F8996C8" w14:textId="070A692A" w:rsidR="00501F85" w:rsidRPr="00D7380E" w:rsidRDefault="00501F85" w:rsidP="00D7380E">
            <w:pPr>
              <w:pStyle w:val="Heading4"/>
              <w:keepNext w:val="0"/>
              <w:numPr>
                <w:ilvl w:val="0"/>
                <w:numId w:val="0"/>
              </w:numPr>
              <w:outlineLvl w:val="3"/>
              <w:rPr>
                <w:rFonts w:asciiTheme="majorHAnsi" w:eastAsiaTheme="minorHAnsi" w:hAnsiTheme="majorHAnsi" w:cstheme="minorBidi"/>
                <w:bCs w:val="0"/>
                <w:sz w:val="22"/>
                <w:szCs w:val="22"/>
                <w:lang w:eastAsia="ja-JP"/>
              </w:rPr>
            </w:pPr>
            <w:bookmarkStart w:id="18" w:name="_Maximum_days_of"/>
            <w:bookmarkEnd w:id="18"/>
            <w:r w:rsidRPr="00D7380E">
              <w:rPr>
                <w:rFonts w:asciiTheme="majorHAnsi" w:hAnsiTheme="majorHAnsi"/>
                <w:sz w:val="22"/>
              </w:rPr>
              <w:t>Maximum days of gestation at scheduled date of departure</w:t>
            </w:r>
          </w:p>
        </w:tc>
      </w:tr>
      <w:tr w:rsidR="00501F85" w14:paraId="651C2C1C" w14:textId="77777777" w:rsidTr="004513D1">
        <w:tc>
          <w:tcPr>
            <w:tcW w:w="4536" w:type="dxa"/>
            <w:tcBorders>
              <w:top w:val="single" w:sz="4" w:space="0" w:color="auto"/>
              <w:bottom w:val="nil"/>
              <w:right w:val="single" w:sz="4" w:space="0" w:color="auto"/>
            </w:tcBorders>
          </w:tcPr>
          <w:p w14:paraId="034BE495" w14:textId="4E163042" w:rsidR="00501F85" w:rsidRPr="00D7380E" w:rsidRDefault="00501F85" w:rsidP="00D7380E">
            <w:pPr>
              <w:pStyle w:val="Heading4"/>
              <w:keepNext w:val="0"/>
              <w:numPr>
                <w:ilvl w:val="0"/>
                <w:numId w:val="0"/>
              </w:numPr>
              <w:outlineLvl w:val="3"/>
              <w:rPr>
                <w:rFonts w:asciiTheme="majorHAnsi" w:eastAsiaTheme="minorHAnsi" w:hAnsiTheme="majorHAnsi" w:cstheme="minorBidi"/>
                <w:b w:val="0"/>
                <w:bCs w:val="0"/>
                <w:sz w:val="22"/>
                <w:szCs w:val="22"/>
                <w:lang w:eastAsia="ja-JP"/>
              </w:rPr>
            </w:pPr>
            <w:r w:rsidRPr="00D7380E">
              <w:rPr>
                <w:rFonts w:asciiTheme="majorHAnsi" w:hAnsiTheme="majorHAnsi"/>
                <w:b w:val="0"/>
                <w:sz w:val="22"/>
              </w:rPr>
              <w:t>Cattle and buffalo (for breeding)</w:t>
            </w:r>
          </w:p>
        </w:tc>
        <w:tc>
          <w:tcPr>
            <w:tcW w:w="4678" w:type="dxa"/>
            <w:tcBorders>
              <w:top w:val="single" w:sz="4" w:space="0" w:color="auto"/>
              <w:left w:val="single" w:sz="4" w:space="0" w:color="auto"/>
            </w:tcBorders>
          </w:tcPr>
          <w:p w14:paraId="118CE439" w14:textId="515BB37D" w:rsidR="00501F85" w:rsidRPr="00D7380E" w:rsidRDefault="00501F85" w:rsidP="00D7380E">
            <w:pPr>
              <w:pStyle w:val="Heading4"/>
              <w:keepNext w:val="0"/>
              <w:numPr>
                <w:ilvl w:val="0"/>
                <w:numId w:val="0"/>
              </w:numPr>
              <w:outlineLvl w:val="3"/>
              <w:rPr>
                <w:rFonts w:asciiTheme="majorHAnsi" w:eastAsiaTheme="minorHAnsi" w:hAnsiTheme="majorHAnsi" w:cstheme="minorBidi"/>
                <w:b w:val="0"/>
                <w:bCs w:val="0"/>
                <w:sz w:val="22"/>
                <w:szCs w:val="22"/>
                <w:lang w:eastAsia="ja-JP"/>
              </w:rPr>
            </w:pPr>
            <w:r w:rsidRPr="00D7380E">
              <w:rPr>
                <w:rFonts w:asciiTheme="majorHAnsi" w:hAnsiTheme="majorHAnsi"/>
                <w:b w:val="0"/>
                <w:sz w:val="22"/>
              </w:rPr>
              <w:t>250</w:t>
            </w:r>
          </w:p>
        </w:tc>
      </w:tr>
      <w:tr w:rsidR="00501F85" w14:paraId="2240B11C" w14:textId="77777777" w:rsidTr="004513D1">
        <w:tc>
          <w:tcPr>
            <w:tcW w:w="4536" w:type="dxa"/>
            <w:tcBorders>
              <w:top w:val="nil"/>
              <w:bottom w:val="nil"/>
              <w:right w:val="single" w:sz="4" w:space="0" w:color="auto"/>
            </w:tcBorders>
          </w:tcPr>
          <w:p w14:paraId="04D51102" w14:textId="46D6F4CB" w:rsidR="00501F85" w:rsidRPr="00D7380E" w:rsidRDefault="00501F85" w:rsidP="00D7380E">
            <w:pPr>
              <w:pStyle w:val="Heading4"/>
              <w:keepNext w:val="0"/>
              <w:numPr>
                <w:ilvl w:val="0"/>
                <w:numId w:val="0"/>
              </w:numPr>
              <w:outlineLvl w:val="3"/>
              <w:rPr>
                <w:rFonts w:asciiTheme="majorHAnsi" w:eastAsiaTheme="minorHAnsi" w:hAnsiTheme="majorHAnsi" w:cstheme="minorBidi"/>
                <w:b w:val="0"/>
                <w:bCs w:val="0"/>
                <w:sz w:val="22"/>
                <w:szCs w:val="22"/>
                <w:lang w:eastAsia="ja-JP"/>
              </w:rPr>
            </w:pPr>
            <w:r w:rsidRPr="00D7380E">
              <w:rPr>
                <w:rFonts w:asciiTheme="majorHAnsi" w:hAnsiTheme="majorHAnsi"/>
                <w:b w:val="0"/>
                <w:sz w:val="22"/>
              </w:rPr>
              <w:t>Deer (axis, fallow, sika)</w:t>
            </w:r>
          </w:p>
        </w:tc>
        <w:tc>
          <w:tcPr>
            <w:tcW w:w="4678" w:type="dxa"/>
            <w:tcBorders>
              <w:left w:val="single" w:sz="4" w:space="0" w:color="auto"/>
            </w:tcBorders>
          </w:tcPr>
          <w:p w14:paraId="7CFA1D3D" w14:textId="4253990E" w:rsidR="00501F85" w:rsidRPr="00D7380E" w:rsidRDefault="00501F85" w:rsidP="00D7380E">
            <w:pPr>
              <w:pStyle w:val="Heading4"/>
              <w:keepNext w:val="0"/>
              <w:numPr>
                <w:ilvl w:val="0"/>
                <w:numId w:val="0"/>
              </w:numPr>
              <w:outlineLvl w:val="3"/>
              <w:rPr>
                <w:rFonts w:asciiTheme="majorHAnsi" w:eastAsiaTheme="minorHAnsi" w:hAnsiTheme="majorHAnsi" w:cstheme="minorBidi"/>
                <w:b w:val="0"/>
                <w:bCs w:val="0"/>
                <w:sz w:val="22"/>
                <w:szCs w:val="22"/>
                <w:lang w:eastAsia="ja-JP"/>
              </w:rPr>
            </w:pPr>
            <w:r w:rsidRPr="00D7380E">
              <w:rPr>
                <w:rFonts w:asciiTheme="majorHAnsi" w:hAnsiTheme="majorHAnsi"/>
                <w:b w:val="0"/>
                <w:sz w:val="22"/>
              </w:rPr>
              <w:t>170</w:t>
            </w:r>
          </w:p>
        </w:tc>
      </w:tr>
      <w:tr w:rsidR="00501F85" w14:paraId="5BB65A72" w14:textId="77777777" w:rsidTr="004513D1">
        <w:tc>
          <w:tcPr>
            <w:tcW w:w="4536" w:type="dxa"/>
            <w:tcBorders>
              <w:top w:val="nil"/>
              <w:bottom w:val="nil"/>
              <w:right w:val="single" w:sz="4" w:space="0" w:color="auto"/>
            </w:tcBorders>
          </w:tcPr>
          <w:p w14:paraId="26D75411" w14:textId="177EDF2A" w:rsidR="00501F85" w:rsidRPr="00D7380E" w:rsidRDefault="00501F85" w:rsidP="00D7380E">
            <w:pPr>
              <w:pStyle w:val="Heading4"/>
              <w:keepNext w:val="0"/>
              <w:numPr>
                <w:ilvl w:val="0"/>
                <w:numId w:val="0"/>
              </w:numPr>
              <w:outlineLvl w:val="3"/>
              <w:rPr>
                <w:rFonts w:asciiTheme="majorHAnsi" w:eastAsiaTheme="minorHAnsi" w:hAnsiTheme="majorHAnsi" w:cstheme="minorBidi"/>
                <w:b w:val="0"/>
                <w:bCs w:val="0"/>
                <w:sz w:val="22"/>
                <w:szCs w:val="22"/>
                <w:lang w:eastAsia="ja-JP"/>
              </w:rPr>
            </w:pPr>
            <w:r w:rsidRPr="00D7380E">
              <w:rPr>
                <w:rFonts w:asciiTheme="majorHAnsi" w:hAnsiTheme="majorHAnsi"/>
                <w:b w:val="0"/>
                <w:sz w:val="22"/>
              </w:rPr>
              <w:t>Deer (</w:t>
            </w:r>
            <w:proofErr w:type="spellStart"/>
            <w:r w:rsidRPr="00D7380E">
              <w:rPr>
                <w:rFonts w:asciiTheme="majorHAnsi" w:hAnsiTheme="majorHAnsi"/>
                <w:b w:val="0"/>
                <w:sz w:val="22"/>
              </w:rPr>
              <w:t>rusa</w:t>
            </w:r>
            <w:proofErr w:type="spellEnd"/>
            <w:r w:rsidRPr="00D7380E">
              <w:rPr>
                <w:rFonts w:asciiTheme="majorHAnsi" w:hAnsiTheme="majorHAnsi"/>
                <w:b w:val="0"/>
                <w:sz w:val="22"/>
              </w:rPr>
              <w:t>, red, reindeer)</w:t>
            </w:r>
          </w:p>
        </w:tc>
        <w:tc>
          <w:tcPr>
            <w:tcW w:w="4678" w:type="dxa"/>
            <w:tcBorders>
              <w:left w:val="single" w:sz="4" w:space="0" w:color="auto"/>
            </w:tcBorders>
          </w:tcPr>
          <w:p w14:paraId="2DC0E24C" w14:textId="42596B94" w:rsidR="00501F85" w:rsidRPr="00D7380E" w:rsidRDefault="00501F85" w:rsidP="00D7380E">
            <w:pPr>
              <w:pStyle w:val="Heading4"/>
              <w:keepNext w:val="0"/>
              <w:numPr>
                <w:ilvl w:val="0"/>
                <w:numId w:val="0"/>
              </w:numPr>
              <w:outlineLvl w:val="3"/>
              <w:rPr>
                <w:rFonts w:asciiTheme="majorHAnsi" w:eastAsiaTheme="minorHAnsi" w:hAnsiTheme="majorHAnsi" w:cstheme="minorBidi"/>
                <w:b w:val="0"/>
                <w:bCs w:val="0"/>
                <w:sz w:val="22"/>
                <w:szCs w:val="22"/>
                <w:lang w:eastAsia="ja-JP"/>
              </w:rPr>
            </w:pPr>
            <w:r w:rsidRPr="00D7380E">
              <w:rPr>
                <w:rFonts w:asciiTheme="majorHAnsi" w:hAnsiTheme="majorHAnsi"/>
                <w:b w:val="0"/>
                <w:sz w:val="22"/>
              </w:rPr>
              <w:t>185</w:t>
            </w:r>
          </w:p>
        </w:tc>
      </w:tr>
      <w:tr w:rsidR="00501F85" w14:paraId="10C45109" w14:textId="77777777" w:rsidTr="004513D1">
        <w:tc>
          <w:tcPr>
            <w:tcW w:w="4536" w:type="dxa"/>
            <w:tcBorders>
              <w:top w:val="nil"/>
              <w:bottom w:val="nil"/>
              <w:right w:val="single" w:sz="4" w:space="0" w:color="auto"/>
            </w:tcBorders>
          </w:tcPr>
          <w:p w14:paraId="7DB8A346" w14:textId="1C4C4C46" w:rsidR="00501F85" w:rsidRPr="00D7380E" w:rsidRDefault="00501F85" w:rsidP="00D7380E">
            <w:pPr>
              <w:pStyle w:val="Heading4"/>
              <w:keepNext w:val="0"/>
              <w:numPr>
                <w:ilvl w:val="0"/>
                <w:numId w:val="0"/>
              </w:numPr>
              <w:outlineLvl w:val="3"/>
              <w:rPr>
                <w:rFonts w:asciiTheme="majorHAnsi" w:eastAsiaTheme="minorHAnsi" w:hAnsiTheme="majorHAnsi" w:cstheme="minorBidi"/>
                <w:b w:val="0"/>
                <w:bCs w:val="0"/>
                <w:sz w:val="22"/>
                <w:szCs w:val="22"/>
                <w:lang w:eastAsia="ja-JP"/>
              </w:rPr>
            </w:pPr>
            <w:r w:rsidRPr="00D7380E">
              <w:rPr>
                <w:rFonts w:asciiTheme="majorHAnsi" w:hAnsiTheme="majorHAnsi"/>
                <w:b w:val="0"/>
                <w:sz w:val="22"/>
              </w:rPr>
              <w:t>Sheep (for breeding)</w:t>
            </w:r>
          </w:p>
        </w:tc>
        <w:tc>
          <w:tcPr>
            <w:tcW w:w="4678" w:type="dxa"/>
            <w:tcBorders>
              <w:left w:val="single" w:sz="4" w:space="0" w:color="auto"/>
            </w:tcBorders>
          </w:tcPr>
          <w:p w14:paraId="2F5CA8CB" w14:textId="27350A1F" w:rsidR="00501F85" w:rsidRPr="00D7380E" w:rsidRDefault="00501F85" w:rsidP="00D7380E">
            <w:pPr>
              <w:pStyle w:val="Heading4"/>
              <w:keepNext w:val="0"/>
              <w:numPr>
                <w:ilvl w:val="0"/>
                <w:numId w:val="0"/>
              </w:numPr>
              <w:outlineLvl w:val="3"/>
              <w:rPr>
                <w:rFonts w:asciiTheme="majorHAnsi" w:eastAsiaTheme="minorHAnsi" w:hAnsiTheme="majorHAnsi" w:cstheme="minorBidi"/>
                <w:b w:val="0"/>
                <w:bCs w:val="0"/>
                <w:sz w:val="22"/>
                <w:szCs w:val="22"/>
                <w:lang w:eastAsia="ja-JP"/>
              </w:rPr>
            </w:pPr>
            <w:r w:rsidRPr="00D7380E">
              <w:rPr>
                <w:rFonts w:asciiTheme="majorHAnsi" w:hAnsiTheme="majorHAnsi"/>
                <w:b w:val="0"/>
                <w:sz w:val="22"/>
              </w:rPr>
              <w:t>115</w:t>
            </w:r>
          </w:p>
        </w:tc>
      </w:tr>
      <w:tr w:rsidR="00501F85" w14:paraId="18F858DC" w14:textId="77777777" w:rsidTr="004513D1">
        <w:tc>
          <w:tcPr>
            <w:tcW w:w="4536" w:type="dxa"/>
            <w:tcBorders>
              <w:top w:val="nil"/>
              <w:bottom w:val="nil"/>
              <w:right w:val="single" w:sz="4" w:space="0" w:color="auto"/>
            </w:tcBorders>
          </w:tcPr>
          <w:p w14:paraId="56657F37" w14:textId="6FBCFA95" w:rsidR="00501F85" w:rsidRPr="00D7380E" w:rsidRDefault="00501F85" w:rsidP="00D7380E">
            <w:pPr>
              <w:pStyle w:val="Heading4"/>
              <w:keepNext w:val="0"/>
              <w:numPr>
                <w:ilvl w:val="0"/>
                <w:numId w:val="0"/>
              </w:numPr>
              <w:outlineLvl w:val="3"/>
              <w:rPr>
                <w:rFonts w:asciiTheme="majorHAnsi" w:eastAsiaTheme="minorHAnsi" w:hAnsiTheme="majorHAnsi" w:cstheme="minorBidi"/>
                <w:b w:val="0"/>
                <w:bCs w:val="0"/>
                <w:sz w:val="22"/>
                <w:szCs w:val="22"/>
                <w:lang w:eastAsia="ja-JP"/>
              </w:rPr>
            </w:pPr>
            <w:r w:rsidRPr="00D7380E">
              <w:rPr>
                <w:rFonts w:asciiTheme="majorHAnsi" w:hAnsiTheme="majorHAnsi"/>
                <w:b w:val="0"/>
                <w:sz w:val="22"/>
              </w:rPr>
              <w:t>Goats (for breeding)</w:t>
            </w:r>
          </w:p>
        </w:tc>
        <w:tc>
          <w:tcPr>
            <w:tcW w:w="4678" w:type="dxa"/>
            <w:tcBorders>
              <w:left w:val="single" w:sz="4" w:space="0" w:color="auto"/>
            </w:tcBorders>
          </w:tcPr>
          <w:p w14:paraId="0ECE3C9F" w14:textId="77AA870B" w:rsidR="00501F85" w:rsidRPr="00D7380E" w:rsidRDefault="00501F85" w:rsidP="00D7380E">
            <w:pPr>
              <w:pStyle w:val="Heading4"/>
              <w:keepNext w:val="0"/>
              <w:numPr>
                <w:ilvl w:val="0"/>
                <w:numId w:val="0"/>
              </w:numPr>
              <w:outlineLvl w:val="3"/>
              <w:rPr>
                <w:rFonts w:asciiTheme="majorHAnsi" w:eastAsiaTheme="minorHAnsi" w:hAnsiTheme="majorHAnsi" w:cstheme="minorBidi"/>
                <w:b w:val="0"/>
                <w:bCs w:val="0"/>
                <w:sz w:val="22"/>
                <w:szCs w:val="22"/>
                <w:lang w:eastAsia="ja-JP"/>
              </w:rPr>
            </w:pPr>
            <w:r w:rsidRPr="00D7380E">
              <w:rPr>
                <w:rFonts w:asciiTheme="majorHAnsi" w:hAnsiTheme="majorHAnsi"/>
                <w:b w:val="0"/>
                <w:sz w:val="22"/>
              </w:rPr>
              <w:t>115</w:t>
            </w:r>
          </w:p>
        </w:tc>
      </w:tr>
      <w:tr w:rsidR="00501F85" w14:paraId="42B10300" w14:textId="77777777" w:rsidTr="004513D1">
        <w:trPr>
          <w:trHeight w:val="60"/>
        </w:trPr>
        <w:tc>
          <w:tcPr>
            <w:tcW w:w="4536" w:type="dxa"/>
            <w:tcBorders>
              <w:top w:val="nil"/>
              <w:bottom w:val="single" w:sz="4" w:space="0" w:color="auto"/>
              <w:right w:val="single" w:sz="4" w:space="0" w:color="auto"/>
            </w:tcBorders>
          </w:tcPr>
          <w:p w14:paraId="0A75B323" w14:textId="2C2D0ACC" w:rsidR="00501F85" w:rsidRPr="00D7380E" w:rsidRDefault="00501F85" w:rsidP="00D7380E">
            <w:pPr>
              <w:pStyle w:val="Heading4"/>
              <w:keepNext w:val="0"/>
              <w:numPr>
                <w:ilvl w:val="0"/>
                <w:numId w:val="0"/>
              </w:numPr>
              <w:outlineLvl w:val="3"/>
              <w:rPr>
                <w:rFonts w:asciiTheme="majorHAnsi" w:eastAsiaTheme="minorHAnsi" w:hAnsiTheme="majorHAnsi" w:cstheme="minorBidi"/>
                <w:b w:val="0"/>
                <w:bCs w:val="0"/>
                <w:sz w:val="22"/>
                <w:szCs w:val="22"/>
                <w:lang w:eastAsia="ja-JP"/>
              </w:rPr>
            </w:pPr>
            <w:r w:rsidRPr="00D7380E">
              <w:rPr>
                <w:rFonts w:asciiTheme="majorHAnsi" w:hAnsiTheme="majorHAnsi"/>
                <w:b w:val="0"/>
                <w:sz w:val="22"/>
              </w:rPr>
              <w:t>Camelids</w:t>
            </w:r>
          </w:p>
        </w:tc>
        <w:tc>
          <w:tcPr>
            <w:tcW w:w="4678" w:type="dxa"/>
            <w:tcBorders>
              <w:left w:val="single" w:sz="4" w:space="0" w:color="auto"/>
            </w:tcBorders>
          </w:tcPr>
          <w:p w14:paraId="6065F691" w14:textId="4C81CF89" w:rsidR="00501F85" w:rsidRPr="00D7380E" w:rsidRDefault="00501F85" w:rsidP="00D7380E">
            <w:pPr>
              <w:pStyle w:val="Heading4"/>
              <w:keepNext w:val="0"/>
              <w:numPr>
                <w:ilvl w:val="0"/>
                <w:numId w:val="0"/>
              </w:numPr>
              <w:outlineLvl w:val="3"/>
              <w:rPr>
                <w:rFonts w:asciiTheme="majorHAnsi" w:eastAsiaTheme="minorHAnsi" w:hAnsiTheme="majorHAnsi" w:cstheme="minorBidi"/>
                <w:b w:val="0"/>
                <w:bCs w:val="0"/>
                <w:sz w:val="22"/>
                <w:szCs w:val="22"/>
                <w:lang w:eastAsia="ja-JP"/>
              </w:rPr>
            </w:pPr>
            <w:r w:rsidRPr="00D7380E">
              <w:rPr>
                <w:rFonts w:asciiTheme="majorHAnsi" w:hAnsiTheme="majorHAnsi"/>
                <w:b w:val="0"/>
                <w:sz w:val="22"/>
              </w:rPr>
              <w:t>250</w:t>
            </w:r>
          </w:p>
        </w:tc>
      </w:tr>
    </w:tbl>
    <w:p w14:paraId="6D0C8ED4" w14:textId="77777777" w:rsidR="00D43DA4" w:rsidRDefault="00D43DA4" w:rsidP="00D43DA4">
      <w:pPr>
        <w:pStyle w:val="Heading4"/>
        <w:numPr>
          <w:ilvl w:val="0"/>
          <w:numId w:val="0"/>
        </w:numPr>
        <w:rPr>
          <w:rFonts w:ascii="Cambria" w:eastAsiaTheme="minorHAnsi" w:hAnsi="Cambria" w:cstheme="minorBidi"/>
          <w:b w:val="0"/>
          <w:bCs w:val="0"/>
          <w:sz w:val="22"/>
          <w:szCs w:val="22"/>
          <w:lang w:eastAsia="ja-JP"/>
        </w:rPr>
      </w:pPr>
    </w:p>
    <w:p w14:paraId="4166FEC4" w14:textId="6908ED07" w:rsidR="0097019D" w:rsidRPr="0041308D" w:rsidRDefault="0097019D" w:rsidP="0041308D">
      <w:pPr>
        <w:rPr>
          <w:rFonts w:asciiTheme="majorHAnsi" w:hAnsiTheme="majorHAnsi"/>
        </w:rPr>
      </w:pPr>
      <w:r w:rsidRPr="0041308D">
        <w:rPr>
          <w:rFonts w:asciiTheme="majorHAnsi" w:hAnsiTheme="majorHAnsi"/>
        </w:rPr>
        <w:t xml:space="preserve">Note: These gestation periods were provided by the World Organisation for Animal Health (OIE) and adopted in to </w:t>
      </w:r>
      <w:r w:rsidR="00EF70DD" w:rsidRPr="0041308D">
        <w:rPr>
          <w:rFonts w:asciiTheme="majorHAnsi" w:hAnsiTheme="majorHAnsi"/>
        </w:rPr>
        <w:t>IATA Live Animal Regulations</w:t>
      </w:r>
      <w:r w:rsidRPr="0041308D">
        <w:rPr>
          <w:rFonts w:asciiTheme="majorHAnsi" w:hAnsiTheme="majorHAnsi"/>
        </w:rPr>
        <w:t xml:space="preserve"> for pregnant livestock transported by air.</w:t>
      </w:r>
    </w:p>
    <w:p w14:paraId="27487BBF" w14:textId="2DAA1EEB" w:rsidR="0097019D" w:rsidRPr="0041308D" w:rsidRDefault="0097019D" w:rsidP="0041308D">
      <w:pPr>
        <w:rPr>
          <w:rFonts w:asciiTheme="majorHAnsi" w:hAnsiTheme="majorHAnsi"/>
        </w:rPr>
      </w:pPr>
      <w:r w:rsidRPr="0041308D">
        <w:rPr>
          <w:rFonts w:asciiTheme="majorHAnsi" w:hAnsiTheme="majorHAnsi"/>
        </w:rPr>
        <w:t>For cattle and buffalo a declaration must be made in writing by</w:t>
      </w:r>
      <w:r w:rsidR="00D43DA4" w:rsidRPr="0041308D">
        <w:rPr>
          <w:rFonts w:asciiTheme="majorHAnsi" w:hAnsiTheme="majorHAnsi"/>
        </w:rPr>
        <w:t xml:space="preserve"> a veterinarian who is a member </w:t>
      </w:r>
      <w:r w:rsidRPr="0041308D">
        <w:rPr>
          <w:rFonts w:asciiTheme="majorHAnsi" w:hAnsiTheme="majorHAnsi"/>
        </w:rPr>
        <w:t>of the Australian Cattle Veterinarians and an accredited tester under the National Cattle Pregnancy Diagnosis Scheme and who pregnancy tested the cattle or buffalo.</w:t>
      </w:r>
    </w:p>
    <w:p w14:paraId="22C0205C" w14:textId="77777777" w:rsidR="0097019D" w:rsidRPr="0041308D" w:rsidRDefault="0097019D" w:rsidP="0041308D">
      <w:pPr>
        <w:rPr>
          <w:rFonts w:asciiTheme="majorHAnsi" w:hAnsiTheme="majorHAnsi"/>
        </w:rPr>
      </w:pPr>
      <w:r w:rsidRPr="0041308D">
        <w:rPr>
          <w:rFonts w:asciiTheme="majorHAnsi" w:hAnsiTheme="majorHAnsi"/>
        </w:rPr>
        <w:t>For alpacas and llamas a declaration must be made in writing by a registered veterinarian with demonstrable current experience in camelid pregnancy diagnosis and who pregnancy tested the alpacas and llamas.</w:t>
      </w:r>
    </w:p>
    <w:p w14:paraId="3FA63852" w14:textId="77777777" w:rsidR="0097019D" w:rsidRPr="0041308D" w:rsidRDefault="0097019D" w:rsidP="0041308D">
      <w:pPr>
        <w:rPr>
          <w:rFonts w:asciiTheme="majorHAnsi" w:hAnsiTheme="majorHAnsi"/>
        </w:rPr>
      </w:pPr>
      <w:r w:rsidRPr="0041308D">
        <w:rPr>
          <w:rFonts w:asciiTheme="majorHAnsi" w:hAnsiTheme="majorHAnsi"/>
        </w:rPr>
        <w:t>If the veterinarian:</w:t>
      </w:r>
    </w:p>
    <w:p w14:paraId="66CB85E4" w14:textId="5A96A90A" w:rsidR="0097019D" w:rsidRPr="0041308D" w:rsidRDefault="00501F85" w:rsidP="0041308D">
      <w:pPr>
        <w:pStyle w:val="ListParagraph"/>
        <w:numPr>
          <w:ilvl w:val="0"/>
          <w:numId w:val="53"/>
        </w:numPr>
        <w:rPr>
          <w:rFonts w:asciiTheme="majorHAnsi" w:hAnsiTheme="majorHAnsi"/>
        </w:rPr>
      </w:pPr>
      <w:r w:rsidRPr="0041308D">
        <w:rPr>
          <w:rFonts w:asciiTheme="majorHAnsi" w:hAnsiTheme="majorHAnsi"/>
        </w:rPr>
        <w:t>i</w:t>
      </w:r>
      <w:r w:rsidR="0097019D" w:rsidRPr="0041308D">
        <w:rPr>
          <w:rFonts w:asciiTheme="majorHAnsi" w:hAnsiTheme="majorHAnsi"/>
        </w:rPr>
        <w:t>s accredited under the National Cattle Pregnancy Diagnosis Scheme; and</w:t>
      </w:r>
    </w:p>
    <w:p w14:paraId="28DC6F72" w14:textId="60DFDA58" w:rsidR="0097019D" w:rsidRPr="0041308D" w:rsidRDefault="00501F85" w:rsidP="0041308D">
      <w:pPr>
        <w:pStyle w:val="ListParagraph"/>
        <w:numPr>
          <w:ilvl w:val="0"/>
          <w:numId w:val="53"/>
        </w:numPr>
        <w:rPr>
          <w:rFonts w:asciiTheme="majorHAnsi" w:hAnsiTheme="majorHAnsi"/>
        </w:rPr>
      </w:pPr>
      <w:r w:rsidRPr="0041308D">
        <w:rPr>
          <w:rFonts w:asciiTheme="majorHAnsi" w:hAnsiTheme="majorHAnsi"/>
        </w:rPr>
        <w:t>d</w:t>
      </w:r>
      <w:r w:rsidR="0097019D" w:rsidRPr="0041308D">
        <w:rPr>
          <w:rFonts w:asciiTheme="majorHAnsi" w:hAnsiTheme="majorHAnsi"/>
        </w:rPr>
        <w:t>etermines that cattle or buffalo are too small to be manually palpated safely;</w:t>
      </w:r>
    </w:p>
    <w:p w14:paraId="0DC4A313" w14:textId="0C283189" w:rsidR="00501F85" w:rsidRPr="0041308D" w:rsidRDefault="0097019D" w:rsidP="0041308D">
      <w:pPr>
        <w:rPr>
          <w:rFonts w:asciiTheme="majorHAnsi" w:hAnsiTheme="majorHAnsi"/>
        </w:rPr>
      </w:pPr>
      <w:proofErr w:type="gramStart"/>
      <w:r w:rsidRPr="0041308D">
        <w:rPr>
          <w:rFonts w:asciiTheme="majorHAnsi" w:hAnsiTheme="majorHAnsi"/>
        </w:rPr>
        <w:t>the</w:t>
      </w:r>
      <w:proofErr w:type="gramEnd"/>
      <w:r w:rsidRPr="0041308D">
        <w:rPr>
          <w:rFonts w:asciiTheme="majorHAnsi" w:hAnsiTheme="majorHAnsi"/>
        </w:rPr>
        <w:t xml:space="preserve"> veterinarian may base this certification for cattle or buffalo on assessment of the animals by a method other than manual palpation.</w:t>
      </w:r>
    </w:p>
    <w:p w14:paraId="34C49227" w14:textId="3F440867" w:rsidR="00501F85" w:rsidRPr="0041308D" w:rsidRDefault="00501F85" w:rsidP="0041308D">
      <w:pPr>
        <w:rPr>
          <w:rFonts w:asciiTheme="majorHAnsi" w:hAnsiTheme="majorHAnsi"/>
        </w:rPr>
      </w:pPr>
      <w:r w:rsidRPr="0041308D">
        <w:rPr>
          <w:rFonts w:asciiTheme="majorHAnsi" w:hAnsiTheme="majorHAnsi"/>
        </w:rPr>
        <w:t xml:space="preserve">S6.6A </w:t>
      </w:r>
      <w:r w:rsidR="0097019D" w:rsidRPr="0041308D">
        <w:rPr>
          <w:rFonts w:asciiTheme="majorHAnsi" w:hAnsiTheme="majorHAnsi"/>
        </w:rPr>
        <w:t>Cattle and buffalo sourced for export as slaughter and feeder animals must be pregnancy tested by a registered veterinarian and certified not to be pregnant. A declaration must be made in writing by the registered veterinarian who pregnancy tested the cattle or buffalo.</w:t>
      </w:r>
    </w:p>
    <w:p w14:paraId="3279FB75" w14:textId="2CA4CB00" w:rsidR="00501F85" w:rsidRPr="0041308D" w:rsidRDefault="00501F85" w:rsidP="0041308D">
      <w:pPr>
        <w:rPr>
          <w:rFonts w:asciiTheme="majorHAnsi" w:hAnsiTheme="majorHAnsi"/>
        </w:rPr>
      </w:pPr>
      <w:r w:rsidRPr="0041308D">
        <w:rPr>
          <w:rFonts w:asciiTheme="majorHAnsi" w:hAnsiTheme="majorHAnsi"/>
        </w:rPr>
        <w:t xml:space="preserve">S6.6B </w:t>
      </w:r>
      <w:proofErr w:type="gramStart"/>
      <w:r w:rsidR="0097019D" w:rsidRPr="0041308D">
        <w:rPr>
          <w:rFonts w:asciiTheme="majorHAnsi" w:hAnsiTheme="majorHAnsi"/>
        </w:rPr>
        <w:t>All</w:t>
      </w:r>
      <w:proofErr w:type="gramEnd"/>
      <w:r w:rsidR="0097019D" w:rsidRPr="0041308D">
        <w:rPr>
          <w:rFonts w:asciiTheme="majorHAnsi" w:hAnsiTheme="majorHAnsi"/>
        </w:rPr>
        <w:t xml:space="preserve"> female Damara breed sheep sourced as feeder or slaughter must be pregnancy tested within 30 days before export by ultrasound and certified not to be pregnant. The certification must be in writing, and given by a person able to demonstrate a suitabl</w:t>
      </w:r>
      <w:r w:rsidR="00D43DA4" w:rsidRPr="0041308D">
        <w:rPr>
          <w:rFonts w:asciiTheme="majorHAnsi" w:hAnsiTheme="majorHAnsi"/>
        </w:rPr>
        <w:t>e level of experience and skill</w:t>
      </w:r>
      <w:r w:rsidR="00A854AA">
        <w:rPr>
          <w:rFonts w:asciiTheme="majorHAnsi" w:hAnsiTheme="majorHAnsi"/>
        </w:rPr>
        <w:t>.</w:t>
      </w:r>
    </w:p>
    <w:p w14:paraId="5A4C6E9B" w14:textId="6C7F62DF" w:rsidR="00501F85" w:rsidRPr="0041308D" w:rsidRDefault="00501F85" w:rsidP="0041308D">
      <w:pPr>
        <w:rPr>
          <w:rFonts w:asciiTheme="majorHAnsi" w:hAnsiTheme="majorHAnsi"/>
        </w:rPr>
      </w:pPr>
      <w:r w:rsidRPr="0041308D">
        <w:rPr>
          <w:rFonts w:asciiTheme="majorHAnsi" w:hAnsiTheme="majorHAnsi"/>
        </w:rPr>
        <w:t xml:space="preserve">S6.7 </w:t>
      </w:r>
      <w:r w:rsidR="0097019D" w:rsidRPr="0041308D">
        <w:rPr>
          <w:rFonts w:asciiTheme="majorHAnsi" w:hAnsiTheme="majorHAnsi"/>
        </w:rPr>
        <w:t>Livestock that are declared to be pregnant or that have given birth in the last 48 hours must not be tendered for transport unless accompanied by a veterinary certificate certifying that the animal is fit to travel and there is no evidence of imminent parturition.</w:t>
      </w:r>
    </w:p>
    <w:p w14:paraId="6EE4C020" w14:textId="68F60A6C" w:rsidR="0097019D" w:rsidRPr="0041308D" w:rsidRDefault="00D43DA4" w:rsidP="0041308D">
      <w:pPr>
        <w:rPr>
          <w:rFonts w:asciiTheme="majorHAnsi" w:hAnsiTheme="majorHAnsi"/>
        </w:rPr>
      </w:pPr>
      <w:r w:rsidRPr="0041308D">
        <w:rPr>
          <w:rFonts w:asciiTheme="majorHAnsi" w:hAnsiTheme="majorHAnsi"/>
        </w:rPr>
        <w:t>S</w:t>
      </w:r>
      <w:r w:rsidR="0097019D" w:rsidRPr="0041308D">
        <w:rPr>
          <w:rFonts w:asciiTheme="majorHAnsi" w:hAnsiTheme="majorHAnsi"/>
        </w:rPr>
        <w:t>6.8</w:t>
      </w:r>
      <w:r w:rsidR="00501F85" w:rsidRPr="0041308D">
        <w:rPr>
          <w:rFonts w:asciiTheme="majorHAnsi" w:hAnsiTheme="majorHAnsi"/>
        </w:rPr>
        <w:t xml:space="preserve"> </w:t>
      </w:r>
      <w:r w:rsidR="0097019D" w:rsidRPr="0041308D">
        <w:rPr>
          <w:rFonts w:asciiTheme="majorHAnsi" w:hAnsiTheme="majorHAnsi"/>
        </w:rPr>
        <w:t xml:space="preserve">Ewes with a weight of 40 kg or more and all does (goats) must only be sourced for export as slaughter and feeder animals if they have been pregnancy tested by ultrasound within 30 days of </w:t>
      </w:r>
      <w:r w:rsidR="0041308D" w:rsidRPr="0041308D">
        <w:rPr>
          <w:rFonts w:asciiTheme="majorHAnsi" w:hAnsiTheme="majorHAnsi"/>
        </w:rPr>
        <w:t xml:space="preserve"> e</w:t>
      </w:r>
      <w:r w:rsidR="0097019D" w:rsidRPr="0041308D">
        <w:rPr>
          <w:rFonts w:asciiTheme="majorHAnsi" w:hAnsiTheme="majorHAnsi"/>
        </w:rPr>
        <w:t>xport and certified not to be pregnant, by written declaration, by a person able to demonstrate a suitable level of experience and skill.</w:t>
      </w:r>
    </w:p>
    <w:p w14:paraId="004F94AD" w14:textId="0BCD05DD" w:rsidR="00501F85" w:rsidRPr="0041308D" w:rsidRDefault="0097019D" w:rsidP="0041308D">
      <w:pPr>
        <w:rPr>
          <w:rFonts w:asciiTheme="majorHAnsi" w:hAnsiTheme="majorHAnsi"/>
        </w:rPr>
      </w:pPr>
      <w:r w:rsidRPr="0041308D">
        <w:rPr>
          <w:rFonts w:asciiTheme="majorHAnsi" w:hAnsiTheme="majorHAnsi"/>
        </w:rPr>
        <w:lastRenderedPageBreak/>
        <w:t>All female Damara sheep breeds sourced as feeder or slaughter must be pregnancy tested within 30 days of export by ultrasound and certified in writing, by a person able to demonstrate a suitable level of experience and skill, not to be pregnant.</w:t>
      </w:r>
    </w:p>
    <w:p w14:paraId="08076740" w14:textId="5366B5B8" w:rsidR="00501F85" w:rsidRPr="0041308D" w:rsidRDefault="00501F85" w:rsidP="0041308D">
      <w:pPr>
        <w:rPr>
          <w:rFonts w:asciiTheme="majorHAnsi" w:hAnsiTheme="majorHAnsi"/>
        </w:rPr>
      </w:pPr>
      <w:r w:rsidRPr="0041308D">
        <w:rPr>
          <w:rFonts w:asciiTheme="majorHAnsi" w:hAnsiTheme="majorHAnsi"/>
        </w:rPr>
        <w:t xml:space="preserve">S6.18A </w:t>
      </w:r>
      <w:r w:rsidR="0097019D" w:rsidRPr="0041308D">
        <w:rPr>
          <w:rFonts w:asciiTheme="majorHAnsi" w:hAnsiTheme="majorHAnsi"/>
        </w:rPr>
        <w:t>Female livestock must not be treated with a prostaglandin drug within 14 days of export, and not during the 60 day period before export unless they have been pregnancy tested immediately before prostaglandin treatment and declared to be in the first trimester of pregnancy or not detectably pregnant.</w:t>
      </w:r>
    </w:p>
    <w:p w14:paraId="4D226491" w14:textId="60DED717" w:rsidR="00501F85" w:rsidRDefault="007E0CB9" w:rsidP="00501F85">
      <w:pPr>
        <w:pStyle w:val="Heading4"/>
      </w:pPr>
      <w:r>
        <w:t>2012–13 Review</w:t>
      </w:r>
    </w:p>
    <w:p w14:paraId="026724D6" w14:textId="746B9660" w:rsidR="007E0CB9" w:rsidRDefault="00501F85" w:rsidP="00501F85">
      <w:r>
        <w:rPr>
          <w:rFonts w:cs="Times New Roman"/>
        </w:rPr>
        <w:t xml:space="preserve">Submissions to the 2012-13 ASEL review indicated that pregnancy testing requirements </w:t>
      </w:r>
      <w:r w:rsidR="00AD5E6A">
        <w:rPr>
          <w:rFonts w:cs="Times New Roman"/>
        </w:rPr>
        <w:t xml:space="preserve">in the ASEL </w:t>
      </w:r>
      <w:r>
        <w:rPr>
          <w:rFonts w:cs="Times New Roman"/>
        </w:rPr>
        <w:t>are inadequate. There was a general view that requirements for competency of pregnancy testing must be consistent and of the highest standard.</w:t>
      </w:r>
    </w:p>
    <w:p w14:paraId="23480DE2" w14:textId="77777777" w:rsidR="0074159D" w:rsidRDefault="0074159D" w:rsidP="0074159D">
      <w:pPr>
        <w:pStyle w:val="Heading4"/>
        <w:spacing w:before="120"/>
        <w:ind w:left="993" w:hanging="993"/>
      </w:pPr>
      <w:r>
        <w:t>Issues raised by stakeholders in Stage 1 and during consultation</w:t>
      </w:r>
    </w:p>
    <w:p w14:paraId="696685F2" w14:textId="77BC2678" w:rsidR="008F4972" w:rsidRDefault="00AD5E6A" w:rsidP="00AD5E6A">
      <w:pPr>
        <w:rPr>
          <w:rFonts w:cs="Times New Roman"/>
        </w:rPr>
      </w:pPr>
      <w:r w:rsidRPr="008F4972">
        <w:rPr>
          <w:rFonts w:cs="Times New Roman"/>
        </w:rPr>
        <w:t>There were a number of</w:t>
      </w:r>
      <w:r w:rsidR="008F4972" w:rsidRPr="008F4972">
        <w:rPr>
          <w:rFonts w:cs="Times New Roman"/>
        </w:rPr>
        <w:t xml:space="preserve"> submissions to Stage 1 of the </w:t>
      </w:r>
      <w:r w:rsidRPr="008F4972">
        <w:rPr>
          <w:rFonts w:cs="Times New Roman"/>
        </w:rPr>
        <w:t xml:space="preserve">review that commented on </w:t>
      </w:r>
      <w:r w:rsidR="000970F8">
        <w:rPr>
          <w:rFonts w:cs="Times New Roman"/>
        </w:rPr>
        <w:t xml:space="preserve">general </w:t>
      </w:r>
      <w:r w:rsidRPr="008F4972">
        <w:rPr>
          <w:rFonts w:cs="Times New Roman"/>
        </w:rPr>
        <w:t>pregnancy test</w:t>
      </w:r>
      <w:r w:rsidR="00D212D3">
        <w:rPr>
          <w:rFonts w:cs="Times New Roman"/>
        </w:rPr>
        <w:t>ing</w:t>
      </w:r>
      <w:r w:rsidRPr="008F4972">
        <w:rPr>
          <w:rFonts w:cs="Times New Roman"/>
        </w:rPr>
        <w:t xml:space="preserve"> requirements and limits</w:t>
      </w:r>
      <w:r w:rsidR="000970F8">
        <w:rPr>
          <w:rFonts w:cs="Times New Roman"/>
        </w:rPr>
        <w:t>, though most were in reference to sea transport</w:t>
      </w:r>
      <w:r w:rsidRPr="008F4972">
        <w:rPr>
          <w:rFonts w:cs="Times New Roman"/>
        </w:rPr>
        <w:t xml:space="preserve">. </w:t>
      </w:r>
      <w:r w:rsidR="000970F8">
        <w:rPr>
          <w:rFonts w:cs="Times New Roman"/>
        </w:rPr>
        <w:t>However</w:t>
      </w:r>
      <w:r w:rsidR="003C588A">
        <w:rPr>
          <w:rFonts w:cs="Times New Roman"/>
        </w:rPr>
        <w:t>,</w:t>
      </w:r>
      <w:r w:rsidR="000970F8">
        <w:rPr>
          <w:rFonts w:cs="Times New Roman"/>
        </w:rPr>
        <w:t xml:space="preserve"> i</w:t>
      </w:r>
      <w:r w:rsidR="000970F8" w:rsidRPr="000970F8">
        <w:rPr>
          <w:rFonts w:cs="Times New Roman"/>
        </w:rPr>
        <w:t xml:space="preserve">t was suggested that the </w:t>
      </w:r>
      <w:r w:rsidR="003C588A">
        <w:rPr>
          <w:rFonts w:cs="Times New Roman"/>
        </w:rPr>
        <w:t>c</w:t>
      </w:r>
      <w:r w:rsidR="000970F8" w:rsidRPr="000970F8">
        <w:rPr>
          <w:rFonts w:cs="Times New Roman"/>
        </w:rPr>
        <w:t>ommittee consider the lack of discretion in pregnancy testing, including minimum weight/age for species, and whether the 30 day period for testing is adequate for increased pre-export quarantine periods in certain markets.</w:t>
      </w:r>
      <w:r w:rsidR="000970F8">
        <w:rPr>
          <w:rFonts w:cs="Times New Roman"/>
        </w:rPr>
        <w:t xml:space="preserve"> </w:t>
      </w:r>
    </w:p>
    <w:p w14:paraId="09208655" w14:textId="269858B7" w:rsidR="00AD5E6A" w:rsidRPr="008F4972" w:rsidRDefault="008F4972" w:rsidP="00AD5E6A">
      <w:pPr>
        <w:rPr>
          <w:rFonts w:cs="Times New Roman"/>
        </w:rPr>
      </w:pPr>
      <w:r>
        <w:rPr>
          <w:rFonts w:cs="Times New Roman"/>
        </w:rPr>
        <w:t xml:space="preserve">During consultation </w:t>
      </w:r>
      <w:r w:rsidR="00A854AA">
        <w:rPr>
          <w:rFonts w:cs="Times New Roman"/>
        </w:rPr>
        <w:t>in 2019</w:t>
      </w:r>
      <w:r w:rsidR="000970F8">
        <w:rPr>
          <w:rFonts w:cs="Times New Roman"/>
        </w:rPr>
        <w:t xml:space="preserve">, </w:t>
      </w:r>
      <w:r>
        <w:rPr>
          <w:rFonts w:cs="Times New Roman"/>
        </w:rPr>
        <w:t>s</w:t>
      </w:r>
      <w:r w:rsidR="00AD5E6A" w:rsidRPr="008F4972">
        <w:rPr>
          <w:rFonts w:cs="Times New Roman"/>
        </w:rPr>
        <w:t xml:space="preserve">takeholders raised </w:t>
      </w:r>
      <w:r>
        <w:rPr>
          <w:rFonts w:cs="Times New Roman"/>
        </w:rPr>
        <w:t>questions</w:t>
      </w:r>
      <w:r w:rsidR="00AD5E6A" w:rsidRPr="008F4972">
        <w:rPr>
          <w:rFonts w:cs="Times New Roman"/>
        </w:rPr>
        <w:t xml:space="preserve"> </w:t>
      </w:r>
      <w:r>
        <w:rPr>
          <w:rFonts w:cs="Times New Roman"/>
        </w:rPr>
        <w:t>on</w:t>
      </w:r>
      <w:r w:rsidR="00AD5E6A" w:rsidRPr="008F4972">
        <w:rPr>
          <w:rFonts w:cs="Times New Roman"/>
        </w:rPr>
        <w:t xml:space="preserve"> requirements for goat pregnancy testing, suggesting the requirements should be reviewed. </w:t>
      </w:r>
    </w:p>
    <w:p w14:paraId="0E58004D" w14:textId="77777777" w:rsidR="00A854AA" w:rsidRPr="000932AB" w:rsidRDefault="00A854AA" w:rsidP="00A854AA">
      <w:pPr>
        <w:pStyle w:val="Heading4"/>
        <w:spacing w:before="120"/>
        <w:ind w:left="993" w:hanging="993"/>
      </w:pPr>
      <w:bookmarkStart w:id="19" w:name="_Final_report:_sea"/>
      <w:bookmarkEnd w:id="19"/>
      <w:r>
        <w:t>ASEL: sea transport final report</w:t>
      </w:r>
    </w:p>
    <w:p w14:paraId="18CE339E" w14:textId="757164CC" w:rsidR="007E0CB9" w:rsidRDefault="00AD5E6A" w:rsidP="007E0CB9">
      <w:r>
        <w:t>The committee considered the</w:t>
      </w:r>
      <w:r w:rsidR="008F4972">
        <w:t xml:space="preserve"> subject of pregnancy testing and competent pregnancy testers thoroughly during the review of sea transport. The committee made a number of amendments to the standards including to the definition of a competent pregnancy tester and a valid pregnancy test as well as extending the pregnancy testing requirements rela</w:t>
      </w:r>
      <w:r w:rsidR="00ED3698">
        <w:t xml:space="preserve">ting to </w:t>
      </w:r>
      <w:proofErr w:type="spellStart"/>
      <w:r w:rsidR="00ED3698">
        <w:t>damara</w:t>
      </w:r>
      <w:proofErr w:type="spellEnd"/>
      <w:r w:rsidR="00ED3698">
        <w:t xml:space="preserve"> sheep to all </w:t>
      </w:r>
      <w:r w:rsidR="00ED3698">
        <w:br/>
        <w:t>fat–</w:t>
      </w:r>
      <w:r w:rsidR="008F4972">
        <w:t>tailed sheep</w:t>
      </w:r>
      <w:r>
        <w:t>:</w:t>
      </w:r>
    </w:p>
    <w:p w14:paraId="771ED8B5" w14:textId="77777777" w:rsidR="00ED3698" w:rsidRDefault="008F4972" w:rsidP="00696766">
      <w:pPr>
        <w:ind w:firstLine="720"/>
        <w:rPr>
          <w:b/>
          <w:i/>
        </w:rPr>
      </w:pPr>
      <w:r w:rsidRPr="00ED3698">
        <w:rPr>
          <w:b/>
          <w:i/>
        </w:rPr>
        <w:t>Competent pregnancy tester</w:t>
      </w:r>
    </w:p>
    <w:p w14:paraId="14169FA5" w14:textId="756C8AC4" w:rsidR="00AD5E6A" w:rsidRDefault="008F4972" w:rsidP="00696766">
      <w:pPr>
        <w:ind w:left="720"/>
      </w:pPr>
      <w:r>
        <w:t>A person permitted under a relevant state or territory law to conduct pregnancy tests in livestock. Competent pregnancy testers may only diagnose pregnancy for feeder/slaughter cattle or buffalo by manual palpation and are not approved to use ultrasound diagnoses or the IDEXX pregnancy test. They cannot complete pregnancy testing of breeder or buffalo consignments for any market.</w:t>
      </w:r>
    </w:p>
    <w:p w14:paraId="033E99DF" w14:textId="77777777" w:rsidR="00ED3698" w:rsidRDefault="008F4972" w:rsidP="00696766">
      <w:pPr>
        <w:ind w:firstLine="720"/>
        <w:rPr>
          <w:b/>
          <w:i/>
        </w:rPr>
      </w:pPr>
      <w:r w:rsidRPr="00ED3698">
        <w:rPr>
          <w:b/>
          <w:i/>
        </w:rPr>
        <w:t>Valid pregnancy test</w:t>
      </w:r>
    </w:p>
    <w:p w14:paraId="00BA14DC" w14:textId="3DF0EE44" w:rsidR="008F4972" w:rsidRDefault="008F4972" w:rsidP="00696766">
      <w:pPr>
        <w:ind w:left="720"/>
      </w:pPr>
      <w:r>
        <w:t xml:space="preserve">A valid pregnancy test is that which has been completed in accordance with the species pregnancy test requirements within </w:t>
      </w:r>
      <w:r w:rsidR="00123BAC">
        <w:t>[</w:t>
      </w:r>
      <w:hyperlink w:anchor="_Appendix_B_pregnancy" w:history="1">
        <w:r w:rsidRPr="00022F41">
          <w:rPr>
            <w:rStyle w:val="Hyperlink"/>
          </w:rPr>
          <w:t>Appendix B</w:t>
        </w:r>
      </w:hyperlink>
      <w:r w:rsidRPr="00123BAC">
        <w:t xml:space="preserve"> of </w:t>
      </w:r>
      <w:r w:rsidR="00123BAC" w:rsidRPr="00123BAC">
        <w:t>th</w:t>
      </w:r>
      <w:r w:rsidR="00123BAC">
        <w:t>is paper]</w:t>
      </w:r>
      <w:r>
        <w:t>. For the purposes of pregnancy testing requirements, the day that the animal is pregnancy tested is taken to be day zero (0). For example, if a heifer is pregnancy tested on 1 July, day zero is 1 July and the day of loading must be no later than 31 July to meet the valid pregnancy test requirements of testing during the 30 day period.</w:t>
      </w:r>
    </w:p>
    <w:p w14:paraId="2DCB30A1" w14:textId="74E5595B" w:rsidR="008F4972" w:rsidRDefault="000970F8" w:rsidP="00696766">
      <w:pPr>
        <w:ind w:left="720"/>
      </w:pPr>
      <w:r>
        <w:lastRenderedPageBreak/>
        <w:t>Fat tailed sheep provisions:</w:t>
      </w:r>
      <w:r w:rsidR="0041308D">
        <w:t xml:space="preserve"> </w:t>
      </w:r>
      <w:r w:rsidR="008F4972" w:rsidRPr="008F4972">
        <w:t>All female feeder or slaughter sheep over 40 kg and all female fat-tailed sheep must be determined to be not detectably pregnant and tested in accordance with the requirements of a valid pregnancy test.</w:t>
      </w:r>
    </w:p>
    <w:p w14:paraId="1397DC74" w14:textId="081CB857" w:rsidR="00123BAC" w:rsidRDefault="008E7BAE" w:rsidP="00123BAC">
      <w:r>
        <w:t>Further p</w:t>
      </w:r>
      <w:r w:rsidR="00123BAC">
        <w:t>regnancy test</w:t>
      </w:r>
      <w:r w:rsidR="00D212D3">
        <w:t>ing</w:t>
      </w:r>
      <w:r w:rsidR="00123BAC">
        <w:t xml:space="preserve"> requirements made in the reformatted standard are detailed in </w:t>
      </w:r>
      <w:hyperlink w:anchor="_Appendix_B_pregnancy" w:history="1">
        <w:r w:rsidR="00123BAC" w:rsidRPr="000C6BD6">
          <w:rPr>
            <w:rStyle w:val="Hyperlink"/>
          </w:rPr>
          <w:t>Appendix B</w:t>
        </w:r>
      </w:hyperlink>
      <w:r w:rsidR="00123BAC">
        <w:t xml:space="preserve"> of this paper. </w:t>
      </w:r>
    </w:p>
    <w:p w14:paraId="399EE4CE" w14:textId="7E613B58" w:rsidR="007E0CB9" w:rsidRDefault="007E0CB9" w:rsidP="007E0CB9">
      <w:pPr>
        <w:pBdr>
          <w:top w:val="single" w:sz="4" w:space="1" w:color="auto"/>
          <w:left w:val="single" w:sz="4" w:space="4" w:color="auto"/>
          <w:bottom w:val="single" w:sz="4" w:space="0" w:color="auto"/>
          <w:right w:val="single" w:sz="4" w:space="4" w:color="auto"/>
        </w:pBdr>
        <w:rPr>
          <w:b/>
        </w:rPr>
      </w:pPr>
      <w:r w:rsidRPr="00DF2F0D">
        <w:rPr>
          <w:b/>
        </w:rPr>
        <w:t xml:space="preserve">Questions about </w:t>
      </w:r>
      <w:r w:rsidR="00D041A5">
        <w:rPr>
          <w:b/>
        </w:rPr>
        <w:t>pregnancy</w:t>
      </w:r>
      <w:r>
        <w:rPr>
          <w:b/>
        </w:rPr>
        <w:t xml:space="preserve"> </w:t>
      </w:r>
      <w:r w:rsidR="001E6B66">
        <w:rPr>
          <w:b/>
        </w:rPr>
        <w:t xml:space="preserve">testing </w:t>
      </w:r>
      <w:r>
        <w:rPr>
          <w:b/>
        </w:rPr>
        <w:t>requirements</w:t>
      </w:r>
    </w:p>
    <w:p w14:paraId="1FBC735A" w14:textId="77777777" w:rsidR="007E0CB9" w:rsidRDefault="007E0CB9" w:rsidP="007E0CB9">
      <w:pPr>
        <w:pBdr>
          <w:top w:val="single" w:sz="4" w:space="1" w:color="auto"/>
          <w:left w:val="single" w:sz="4" w:space="4" w:color="auto"/>
          <w:bottom w:val="single" w:sz="4" w:space="0" w:color="auto"/>
          <w:right w:val="single" w:sz="4" w:space="4" w:color="auto"/>
        </w:pBdr>
        <w:rPr>
          <w:i/>
          <w:sz w:val="20"/>
        </w:rPr>
      </w:pPr>
      <w:r w:rsidRPr="00DF2F0D">
        <w:rPr>
          <w:i/>
          <w:sz w:val="20"/>
        </w:rPr>
        <w:t xml:space="preserve">Note: Please provide rationale and evidence to support your position. </w:t>
      </w:r>
    </w:p>
    <w:p w14:paraId="521B3B1D" w14:textId="70DA9CB8" w:rsidR="007E0CB9" w:rsidRDefault="007E0CB9" w:rsidP="007E0CB9">
      <w:pPr>
        <w:pBdr>
          <w:top w:val="single" w:sz="4" w:space="1" w:color="auto"/>
          <w:left w:val="single" w:sz="4" w:space="4" w:color="auto"/>
          <w:bottom w:val="single" w:sz="4" w:space="0" w:color="auto"/>
          <w:right w:val="single" w:sz="4" w:space="4" w:color="auto"/>
        </w:pBdr>
      </w:pPr>
      <w:r w:rsidRPr="00D54A40">
        <w:t>1)</w:t>
      </w:r>
      <w:r>
        <w:t xml:space="preserve">  </w:t>
      </w:r>
      <w:r w:rsidR="00515AB9">
        <w:t xml:space="preserve">Are </w:t>
      </w:r>
      <w:r>
        <w:t>the maximum days of gestation</w:t>
      </w:r>
      <w:r w:rsidR="00515AB9">
        <w:t xml:space="preserve"> appropriate </w:t>
      </w:r>
      <w:r>
        <w:t>for cattle and buffalo?</w:t>
      </w:r>
      <w:r w:rsidR="00515AB9">
        <w:t xml:space="preserve"> Should they be changed?</w:t>
      </w:r>
    </w:p>
    <w:p w14:paraId="1BA2063C" w14:textId="13F688D2" w:rsidR="007E0CB9" w:rsidRDefault="007E0CB9" w:rsidP="007E0CB9">
      <w:pPr>
        <w:pBdr>
          <w:top w:val="single" w:sz="4" w:space="1" w:color="auto"/>
          <w:left w:val="single" w:sz="4" w:space="4" w:color="auto"/>
          <w:bottom w:val="single" w:sz="4" w:space="0" w:color="auto"/>
          <w:right w:val="single" w:sz="4" w:space="4" w:color="auto"/>
        </w:pBdr>
      </w:pPr>
      <w:r>
        <w:t>2) Should the maximum days of gestation be reduced for any other species? If so, which species and why?</w:t>
      </w:r>
    </w:p>
    <w:p w14:paraId="084A96EB" w14:textId="40046D9B" w:rsidR="007E0CB9" w:rsidRDefault="007E0CB9" w:rsidP="007E0CB9">
      <w:pPr>
        <w:pBdr>
          <w:top w:val="single" w:sz="4" w:space="1" w:color="auto"/>
          <w:left w:val="single" w:sz="4" w:space="4" w:color="auto"/>
          <w:bottom w:val="single" w:sz="4" w:space="0" w:color="auto"/>
          <w:right w:val="single" w:sz="4" w:space="4" w:color="auto"/>
        </w:pBdr>
      </w:pPr>
      <w:r>
        <w:t xml:space="preserve">3) </w:t>
      </w:r>
      <w:r w:rsidR="00C64D90">
        <w:t>S</w:t>
      </w:r>
      <w:r w:rsidR="00124F1D">
        <w:t>hould the</w:t>
      </w:r>
      <w:r w:rsidR="00841033" w:rsidRPr="0004155F">
        <w:t xml:space="preserve"> pregnancy testing</w:t>
      </w:r>
      <w:r w:rsidR="00C64D90">
        <w:t xml:space="preserve"> requirements in </w:t>
      </w:r>
      <w:hyperlink w:anchor="_Final_report:_sea" w:history="1">
        <w:r w:rsidR="00C3322F">
          <w:rPr>
            <w:rStyle w:val="Hyperlink"/>
          </w:rPr>
          <w:t>s</w:t>
        </w:r>
        <w:r w:rsidR="00C64D90" w:rsidRPr="0004155F">
          <w:rPr>
            <w:rStyle w:val="Hyperlink"/>
          </w:rPr>
          <w:t>ection 3.3.4</w:t>
        </w:r>
      </w:hyperlink>
      <w:r w:rsidR="00C64D90" w:rsidRPr="0004155F">
        <w:t xml:space="preserve"> and </w:t>
      </w:r>
      <w:hyperlink w:anchor="_Appendix_B_pregnancy" w:history="1">
        <w:r w:rsidR="00C64D90" w:rsidRPr="0004155F">
          <w:rPr>
            <w:rStyle w:val="Hyperlink"/>
          </w:rPr>
          <w:t>Appendix B</w:t>
        </w:r>
      </w:hyperlink>
      <w:r w:rsidR="00C64D90">
        <w:t xml:space="preserve"> of this paper be adopted for air transport? </w:t>
      </w:r>
    </w:p>
    <w:p w14:paraId="31D5EAAA" w14:textId="77777777" w:rsidR="007E0CB9" w:rsidRDefault="007E0CB9" w:rsidP="007E0CB9">
      <w:pPr>
        <w:pBdr>
          <w:top w:val="single" w:sz="4" w:space="1" w:color="auto"/>
          <w:left w:val="single" w:sz="4" w:space="4" w:color="auto"/>
          <w:bottom w:val="single" w:sz="4" w:space="0" w:color="auto"/>
          <w:right w:val="single" w:sz="4" w:space="4" w:color="auto"/>
        </w:pBdr>
      </w:pPr>
      <w:r>
        <w:t xml:space="preserve">3) </w:t>
      </w:r>
      <w:r w:rsidRPr="00D54A40">
        <w:t xml:space="preserve">What would be the costs of any changes to the current arrangements? </w:t>
      </w:r>
    </w:p>
    <w:p w14:paraId="07CA649D" w14:textId="2AF829CE" w:rsidR="004C7C99" w:rsidRDefault="00D041A5" w:rsidP="004C7C99">
      <w:pPr>
        <w:pStyle w:val="Heading3"/>
        <w:rPr>
          <w:lang w:eastAsia="ja-JP"/>
        </w:rPr>
      </w:pPr>
      <w:bookmarkStart w:id="20" w:name="_Toc5804993"/>
      <w:r>
        <w:rPr>
          <w:lang w:eastAsia="ja-JP"/>
        </w:rPr>
        <w:t>Non-farmed livestock</w:t>
      </w:r>
      <w:bookmarkEnd w:id="20"/>
    </w:p>
    <w:p w14:paraId="7C4918C7" w14:textId="77777777" w:rsidR="004C7C99" w:rsidRDefault="004C7C99" w:rsidP="004C7C99">
      <w:pPr>
        <w:pStyle w:val="Heading4"/>
        <w:rPr>
          <w:lang w:eastAsia="ja-JP"/>
        </w:rPr>
      </w:pPr>
      <w:r>
        <w:rPr>
          <w:lang w:eastAsia="ja-JP"/>
        </w:rPr>
        <w:t>Current requirements</w:t>
      </w:r>
    </w:p>
    <w:p w14:paraId="3BA42232" w14:textId="30C0D2BE" w:rsidR="00763130" w:rsidRDefault="00763130" w:rsidP="00D7380E">
      <w:pPr>
        <w:rPr>
          <w:rFonts w:cs="Times New Roman"/>
        </w:rPr>
      </w:pPr>
      <w:r w:rsidRPr="00763130">
        <w:rPr>
          <w:rFonts w:cs="Times New Roman"/>
        </w:rPr>
        <w:t>S6.13 Goats must not be sourced for export unle</w:t>
      </w:r>
      <w:r>
        <w:rPr>
          <w:rFonts w:cs="Times New Roman"/>
        </w:rPr>
        <w:t xml:space="preserve">ss they have become conditioned </w:t>
      </w:r>
      <w:r w:rsidRPr="00763130">
        <w:rPr>
          <w:rFonts w:cs="Times New Roman"/>
        </w:rPr>
        <w:t>to being handled and to eating and drinking from troughs for a minimum of</w:t>
      </w:r>
      <w:r>
        <w:rPr>
          <w:rFonts w:cs="Times New Roman"/>
        </w:rPr>
        <w:t xml:space="preserve"> </w:t>
      </w:r>
      <w:r w:rsidRPr="00763130">
        <w:rPr>
          <w:rFonts w:cs="Times New Roman"/>
        </w:rPr>
        <w:t>21 days before transfer to registered or approved premises.</w:t>
      </w:r>
    </w:p>
    <w:p w14:paraId="0F413597" w14:textId="77777777" w:rsidR="00F74B0D" w:rsidRDefault="00763130" w:rsidP="00D7380E">
      <w:pPr>
        <w:rPr>
          <w:rFonts w:cs="Times New Roman"/>
        </w:rPr>
      </w:pPr>
      <w:r w:rsidRPr="00763130">
        <w:rPr>
          <w:rFonts w:cs="Times New Roman"/>
        </w:rPr>
        <w:t>S6.16 Camels, including wild-caught camels, must only be sourced for export if</w:t>
      </w:r>
      <w:r>
        <w:rPr>
          <w:rFonts w:cs="Times New Roman"/>
        </w:rPr>
        <w:t xml:space="preserve"> </w:t>
      </w:r>
      <w:r w:rsidR="00F74B0D">
        <w:rPr>
          <w:rFonts w:cs="Times New Roman"/>
        </w:rPr>
        <w:t>they:</w:t>
      </w:r>
    </w:p>
    <w:p w14:paraId="7E724F40" w14:textId="6DED6A3B" w:rsidR="00763130" w:rsidRPr="00F74B0D" w:rsidRDefault="00763130" w:rsidP="00D7380E">
      <w:pPr>
        <w:pStyle w:val="ListParagraph"/>
        <w:numPr>
          <w:ilvl w:val="0"/>
          <w:numId w:val="25"/>
        </w:numPr>
        <w:rPr>
          <w:rFonts w:cs="Times New Roman"/>
        </w:rPr>
      </w:pPr>
      <w:r w:rsidRPr="00F74B0D">
        <w:rPr>
          <w:rFonts w:cs="Times New Roman"/>
        </w:rPr>
        <w:t>have become conditioned to being handled and to eating and drinking</w:t>
      </w:r>
      <w:r w:rsidR="00F74B0D" w:rsidRPr="00F74B0D">
        <w:rPr>
          <w:rFonts w:cs="Times New Roman"/>
        </w:rPr>
        <w:t xml:space="preserve"> </w:t>
      </w:r>
      <w:r w:rsidRPr="00F74B0D">
        <w:rPr>
          <w:rFonts w:cs="Times New Roman"/>
        </w:rPr>
        <w:t>from troughs for a minimum of 14 days; and</w:t>
      </w:r>
    </w:p>
    <w:p w14:paraId="38E8D327" w14:textId="7C6B04FE" w:rsidR="00F74B0D" w:rsidRPr="00F74B0D" w:rsidRDefault="00763130" w:rsidP="00D7380E">
      <w:pPr>
        <w:pStyle w:val="ListParagraph"/>
        <w:numPr>
          <w:ilvl w:val="0"/>
          <w:numId w:val="25"/>
        </w:numPr>
        <w:rPr>
          <w:rFonts w:cs="Times New Roman"/>
        </w:rPr>
      </w:pPr>
      <w:proofErr w:type="gramStart"/>
      <w:r w:rsidRPr="00F74B0D">
        <w:rPr>
          <w:rFonts w:cs="Times New Roman"/>
        </w:rPr>
        <w:t>meet</w:t>
      </w:r>
      <w:proofErr w:type="gramEnd"/>
      <w:r w:rsidRPr="00F74B0D">
        <w:rPr>
          <w:rFonts w:cs="Times New Roman"/>
        </w:rPr>
        <w:t xml:space="preserve"> transport and shipping height requirements of the intended</w:t>
      </w:r>
      <w:r w:rsidR="00F74B0D" w:rsidRPr="00F74B0D">
        <w:rPr>
          <w:rFonts w:cs="Times New Roman"/>
        </w:rPr>
        <w:t xml:space="preserve"> </w:t>
      </w:r>
      <w:r w:rsidR="00D7380E">
        <w:rPr>
          <w:rFonts w:cs="Times New Roman"/>
        </w:rPr>
        <w:t>transport (that is</w:t>
      </w:r>
      <w:r w:rsidRPr="00F74B0D">
        <w:rPr>
          <w:rFonts w:cs="Times New Roman"/>
        </w:rPr>
        <w:t xml:space="preserve"> camels standing in their natural position do not touch any</w:t>
      </w:r>
      <w:r w:rsidR="00F74B0D" w:rsidRPr="00F74B0D">
        <w:rPr>
          <w:rFonts w:cs="Times New Roman"/>
        </w:rPr>
        <w:t xml:space="preserve"> </w:t>
      </w:r>
      <w:r w:rsidRPr="00F74B0D">
        <w:rPr>
          <w:rFonts w:cs="Times New Roman"/>
        </w:rPr>
        <w:t>overhead structures).</w:t>
      </w:r>
    </w:p>
    <w:p w14:paraId="6DF25755" w14:textId="61DF7D6B" w:rsidR="00F74B0D" w:rsidRPr="00F74B0D" w:rsidRDefault="00F74B0D" w:rsidP="00F74B0D">
      <w:pPr>
        <w:rPr>
          <w:rFonts w:cs="Times New Roman"/>
        </w:rPr>
      </w:pPr>
      <w:r>
        <w:rPr>
          <w:rFonts w:cs="Times New Roman"/>
        </w:rPr>
        <w:t>The ASEL v2.3 (Appendix 6.1</w:t>
      </w:r>
      <w:r w:rsidR="00022F41">
        <w:rPr>
          <w:rFonts w:cs="Times New Roman"/>
        </w:rPr>
        <w:t>;</w:t>
      </w:r>
      <w:r>
        <w:rPr>
          <w:rFonts w:cs="Times New Roman"/>
        </w:rPr>
        <w:t xml:space="preserve"> 6.1.1) recognises the </w:t>
      </w:r>
      <w:r w:rsidR="00EF70DD">
        <w:t>IATA Live Animal Regulations</w:t>
      </w:r>
      <w:r>
        <w:rPr>
          <w:rFonts w:cs="Times New Roman"/>
        </w:rPr>
        <w:t xml:space="preserve"> in relation to penning arrangements for trained camels and wild-caught camels.</w:t>
      </w:r>
    </w:p>
    <w:p w14:paraId="7E65ED84" w14:textId="77777777" w:rsidR="0074159D" w:rsidRPr="000932AB" w:rsidRDefault="0074159D" w:rsidP="0074159D">
      <w:pPr>
        <w:pStyle w:val="Heading4"/>
        <w:spacing w:before="120"/>
        <w:ind w:left="993" w:hanging="993"/>
      </w:pPr>
      <w:r>
        <w:t>Issues raised by stakeholders in Stage 1 and during consultation</w:t>
      </w:r>
    </w:p>
    <w:p w14:paraId="766146F1" w14:textId="6715EA46" w:rsidR="00763130" w:rsidRDefault="00763130" w:rsidP="000970F8">
      <w:r>
        <w:t xml:space="preserve">It was raised during </w:t>
      </w:r>
      <w:r w:rsidR="00876FC7">
        <w:t>S</w:t>
      </w:r>
      <w:r>
        <w:t>tage 1 of the review and again in discussions with stakeholders that certain categories of livestock are particularly vulnerable,</w:t>
      </w:r>
      <w:r w:rsidRPr="00763130">
        <w:t xml:space="preserve"> </w:t>
      </w:r>
      <w:r>
        <w:t>including non-fa</w:t>
      </w:r>
      <w:r w:rsidR="00F74B0D">
        <w:t>r</w:t>
      </w:r>
      <w:r>
        <w:t xml:space="preserve">med </w:t>
      </w:r>
      <w:r w:rsidR="00C64675">
        <w:t>goats and camels</w:t>
      </w:r>
      <w:r>
        <w:t xml:space="preserve">, and additional requirements within the standards are needed. </w:t>
      </w:r>
    </w:p>
    <w:p w14:paraId="44F89215" w14:textId="455FC60C" w:rsidR="0011042B" w:rsidRDefault="00763130" w:rsidP="000970F8">
      <w:r>
        <w:t xml:space="preserve">The committee noted the lack of </w:t>
      </w:r>
      <w:r w:rsidR="00F74B0D">
        <w:t xml:space="preserve">specific </w:t>
      </w:r>
      <w:r>
        <w:t>requirements in the current standards for non-farmed goats and camels, and question</w:t>
      </w:r>
      <w:r w:rsidR="00C64675">
        <w:t>ed</w:t>
      </w:r>
      <w:r>
        <w:t xml:space="preserve"> whether</w:t>
      </w:r>
      <w:r w:rsidR="00F74B0D">
        <w:t xml:space="preserve"> the current general provisions are adequate. The committee would like further information and observations on the time it takes for non</w:t>
      </w:r>
      <w:r w:rsidR="00C64675">
        <w:noBreakHyphen/>
      </w:r>
      <w:r w:rsidR="00F74B0D">
        <w:t xml:space="preserve">domesticated livestock to acclimatise to being handled </w:t>
      </w:r>
      <w:r w:rsidR="00C64675">
        <w:t>and</w:t>
      </w:r>
      <w:r w:rsidR="00F74B0D">
        <w:t xml:space="preserve"> eat and drink from troughs. The committee also discussed including a rejection criteria for non-farmed livestock that had not </w:t>
      </w:r>
      <w:r w:rsidR="00033106">
        <w:t xml:space="preserve">been </w:t>
      </w:r>
      <w:r w:rsidR="00F74B0D">
        <w:t xml:space="preserve">acclimatised in the appropriate amount of time. </w:t>
      </w:r>
    </w:p>
    <w:p w14:paraId="73890A98" w14:textId="5F95C2A3" w:rsidR="004C7C99" w:rsidRDefault="004C7C99" w:rsidP="004C7C99">
      <w:pPr>
        <w:pBdr>
          <w:top w:val="single" w:sz="4" w:space="1" w:color="auto"/>
          <w:left w:val="single" w:sz="4" w:space="4" w:color="auto"/>
          <w:bottom w:val="single" w:sz="4" w:space="0" w:color="auto"/>
          <w:right w:val="single" w:sz="4" w:space="4" w:color="auto"/>
        </w:pBdr>
        <w:rPr>
          <w:b/>
        </w:rPr>
      </w:pPr>
      <w:r w:rsidRPr="00DF2F0D">
        <w:rPr>
          <w:b/>
        </w:rPr>
        <w:lastRenderedPageBreak/>
        <w:t xml:space="preserve">Questions about </w:t>
      </w:r>
      <w:r w:rsidR="00D041A5">
        <w:rPr>
          <w:b/>
        </w:rPr>
        <w:t>non-farmed livestock</w:t>
      </w:r>
      <w:r>
        <w:rPr>
          <w:b/>
        </w:rPr>
        <w:t xml:space="preserve"> requirements</w:t>
      </w:r>
    </w:p>
    <w:p w14:paraId="6B684FA5" w14:textId="77777777" w:rsidR="004C7C99" w:rsidRDefault="004C7C99" w:rsidP="004C7C99">
      <w:pPr>
        <w:pBdr>
          <w:top w:val="single" w:sz="4" w:space="1" w:color="auto"/>
          <w:left w:val="single" w:sz="4" w:space="4" w:color="auto"/>
          <w:bottom w:val="single" w:sz="4" w:space="0" w:color="auto"/>
          <w:right w:val="single" w:sz="4" w:space="4" w:color="auto"/>
        </w:pBdr>
        <w:rPr>
          <w:i/>
          <w:sz w:val="20"/>
        </w:rPr>
      </w:pPr>
      <w:r w:rsidRPr="00DF2F0D">
        <w:rPr>
          <w:i/>
          <w:sz w:val="20"/>
        </w:rPr>
        <w:t xml:space="preserve">Note: Please provide rationale and evidence to support your position. </w:t>
      </w:r>
    </w:p>
    <w:p w14:paraId="1BC45279" w14:textId="1F4BF3AB" w:rsidR="004C7C99" w:rsidRDefault="004C7C99" w:rsidP="004C7C99">
      <w:pPr>
        <w:pBdr>
          <w:top w:val="single" w:sz="4" w:space="1" w:color="auto"/>
          <w:left w:val="single" w:sz="4" w:space="4" w:color="auto"/>
          <w:bottom w:val="single" w:sz="4" w:space="0" w:color="auto"/>
          <w:right w:val="single" w:sz="4" w:space="4" w:color="auto"/>
        </w:pBdr>
      </w:pPr>
      <w:r w:rsidRPr="00D54A40">
        <w:t>1)</w:t>
      </w:r>
      <w:r>
        <w:t xml:space="preserve">  </w:t>
      </w:r>
      <w:r w:rsidR="00D041A5">
        <w:t>Are the standards for non-farmed livestock a</w:t>
      </w:r>
      <w:r w:rsidR="00F74B0D">
        <w:t>dequate i.e. wild caught camels or</w:t>
      </w:r>
      <w:r w:rsidR="00D041A5">
        <w:t xml:space="preserve"> goats</w:t>
      </w:r>
      <w:r w:rsidR="00F74B0D">
        <w:t>?</w:t>
      </w:r>
    </w:p>
    <w:p w14:paraId="75552EB7" w14:textId="7F5F100C" w:rsidR="004C7C99" w:rsidRDefault="004C7C99" w:rsidP="00D041A5">
      <w:pPr>
        <w:pBdr>
          <w:top w:val="single" w:sz="4" w:space="1" w:color="auto"/>
          <w:left w:val="single" w:sz="4" w:space="4" w:color="auto"/>
          <w:bottom w:val="single" w:sz="4" w:space="0" w:color="auto"/>
          <w:right w:val="single" w:sz="4" w:space="4" w:color="auto"/>
        </w:pBdr>
      </w:pPr>
      <w:r>
        <w:t xml:space="preserve">2) </w:t>
      </w:r>
      <w:r w:rsidR="00D041A5">
        <w:t xml:space="preserve">Should the standard be revised </w:t>
      </w:r>
      <w:r w:rsidR="008419A5">
        <w:t>with respect to the</w:t>
      </w:r>
      <w:r w:rsidR="00D041A5">
        <w:t xml:space="preserve"> minimum requirement for non-farmed livestock to become accustom</w:t>
      </w:r>
      <w:r w:rsidR="00D33E3A">
        <w:t>ed</w:t>
      </w:r>
      <w:r w:rsidR="00D041A5">
        <w:t xml:space="preserve"> to handling and eating and drinking from troughs prior to export? Is 14 days adequate</w:t>
      </w:r>
      <w:r w:rsidR="008419A5">
        <w:t xml:space="preserve"> for camels</w:t>
      </w:r>
      <w:r w:rsidR="00D041A5">
        <w:t>? What other time frame</w:t>
      </w:r>
      <w:r w:rsidR="002B4A89">
        <w:t>s</w:t>
      </w:r>
      <w:r w:rsidR="00D041A5">
        <w:t xml:space="preserve"> could be considered and why? </w:t>
      </w:r>
    </w:p>
    <w:p w14:paraId="7B46FE34" w14:textId="04906D03" w:rsidR="00D041A5" w:rsidRDefault="004C7C99" w:rsidP="0011042B">
      <w:pPr>
        <w:pBdr>
          <w:top w:val="single" w:sz="4" w:space="1" w:color="auto"/>
          <w:left w:val="single" w:sz="4" w:space="4" w:color="auto"/>
          <w:bottom w:val="single" w:sz="4" w:space="0" w:color="auto"/>
          <w:right w:val="single" w:sz="4" w:space="4" w:color="auto"/>
        </w:pBdr>
      </w:pPr>
      <w:r>
        <w:t xml:space="preserve">3) </w:t>
      </w:r>
      <w:r w:rsidRPr="00D54A40">
        <w:t xml:space="preserve">What would be the costs of any changes to the current arrangements? </w:t>
      </w:r>
    </w:p>
    <w:p w14:paraId="7B338243" w14:textId="319D6386" w:rsidR="00D041A5" w:rsidRDefault="005A0786" w:rsidP="00D041A5">
      <w:pPr>
        <w:pStyle w:val="Heading3"/>
        <w:rPr>
          <w:lang w:eastAsia="ja-JP"/>
        </w:rPr>
      </w:pPr>
      <w:bookmarkStart w:id="21" w:name="_Toc5804994"/>
      <w:r>
        <w:rPr>
          <w:lang w:eastAsia="ja-JP"/>
        </w:rPr>
        <w:t>Vulnerable or special classes of livestock</w:t>
      </w:r>
      <w:bookmarkEnd w:id="21"/>
    </w:p>
    <w:p w14:paraId="1C1FD46C" w14:textId="77777777" w:rsidR="00D041A5" w:rsidRDefault="00D041A5" w:rsidP="00D041A5">
      <w:pPr>
        <w:pStyle w:val="Heading4"/>
        <w:rPr>
          <w:lang w:eastAsia="ja-JP"/>
        </w:rPr>
      </w:pPr>
      <w:r>
        <w:rPr>
          <w:lang w:eastAsia="ja-JP"/>
        </w:rPr>
        <w:t>Current requirements</w:t>
      </w:r>
    </w:p>
    <w:p w14:paraId="01ED1C3F" w14:textId="0565FACA" w:rsidR="00584772" w:rsidRDefault="00584772" w:rsidP="00D041A5">
      <w:pPr>
        <w:rPr>
          <w:lang w:eastAsia="ja-JP"/>
        </w:rPr>
      </w:pPr>
      <w:r>
        <w:rPr>
          <w:lang w:eastAsia="ja-JP"/>
        </w:rPr>
        <w:t>The ASEL v2.3 does not have requirements for livestock with young at foot, however there are provisions for livestock to be exported shortly after</w:t>
      </w:r>
      <w:r w:rsidR="00A30F54">
        <w:rPr>
          <w:lang w:eastAsia="ja-JP"/>
        </w:rPr>
        <w:t xml:space="preserve"> giving</w:t>
      </w:r>
      <w:r w:rsidR="00ED3698">
        <w:rPr>
          <w:lang w:eastAsia="ja-JP"/>
        </w:rPr>
        <w:t xml:space="preserve"> birth:</w:t>
      </w:r>
    </w:p>
    <w:p w14:paraId="0C250536" w14:textId="524D4151" w:rsidR="00D041A5" w:rsidRDefault="00584772" w:rsidP="00D7380E">
      <w:pPr>
        <w:rPr>
          <w:lang w:eastAsia="ja-JP"/>
        </w:rPr>
      </w:pPr>
      <w:r>
        <w:rPr>
          <w:lang w:eastAsia="ja-JP"/>
        </w:rPr>
        <w:t xml:space="preserve">S6.7 </w:t>
      </w:r>
      <w:r w:rsidRPr="00584772">
        <w:rPr>
          <w:lang w:eastAsia="ja-JP"/>
        </w:rPr>
        <w:t>Livestock that are declared to be pregnant or that have given birth in the last 48 hours must not be tendered for transport unless accompanied by a veterinary certificate certifying that the animal is fit to travel and there is no evidence of imminent parturition.</w:t>
      </w:r>
    </w:p>
    <w:p w14:paraId="4E815462" w14:textId="77777777" w:rsidR="0074159D" w:rsidRPr="000932AB" w:rsidRDefault="0074159D" w:rsidP="0074159D">
      <w:pPr>
        <w:pStyle w:val="Heading4"/>
        <w:spacing w:before="120"/>
        <w:ind w:left="993" w:hanging="993"/>
      </w:pPr>
      <w:r>
        <w:t>Issues raised by stakeholders in Stage 1 and during consultation</w:t>
      </w:r>
    </w:p>
    <w:p w14:paraId="3853B719" w14:textId="5020A2A6" w:rsidR="00C64675" w:rsidRDefault="00C64675" w:rsidP="0074159D">
      <w:r>
        <w:t>In</w:t>
      </w:r>
      <w:r w:rsidR="00ED3698" w:rsidRPr="00ED3698">
        <w:t xml:space="preserve"> </w:t>
      </w:r>
      <w:r w:rsidR="00ED3698">
        <w:t>submissions</w:t>
      </w:r>
      <w:r>
        <w:t xml:space="preserve"> </w:t>
      </w:r>
      <w:r w:rsidR="00ED3698">
        <w:t xml:space="preserve">from </w:t>
      </w:r>
      <w:r w:rsidR="00ED3698">
        <w:rPr>
          <w:lang w:eastAsia="ja-JP"/>
        </w:rPr>
        <w:t>Stage 1 of the</w:t>
      </w:r>
      <w:r w:rsidR="00ED3698" w:rsidRPr="00745D48">
        <w:rPr>
          <w:lang w:eastAsia="ja-JP"/>
        </w:rPr>
        <w:t xml:space="preserve"> review</w:t>
      </w:r>
      <w:r>
        <w:t xml:space="preserve">, it was suggested that all high risk and vulnerable animals need additional safeguards to be in place, such as </w:t>
      </w:r>
      <w:r w:rsidR="00584772">
        <w:t>livestock with young at foot</w:t>
      </w:r>
      <w:r w:rsidR="00515AB9">
        <w:t xml:space="preserve">. </w:t>
      </w:r>
    </w:p>
    <w:p w14:paraId="5255D20D" w14:textId="22E6DBB6" w:rsidR="00C64675" w:rsidRDefault="00C64675" w:rsidP="00C64675">
      <w:pPr>
        <w:rPr>
          <w:lang w:eastAsia="ja-JP"/>
        </w:rPr>
      </w:pPr>
      <w:r>
        <w:t xml:space="preserve">The committee also considered </w:t>
      </w:r>
      <w:r>
        <w:rPr>
          <w:lang w:eastAsia="ja-JP"/>
        </w:rPr>
        <w:t xml:space="preserve">the need for livestock with young at foot to be appropriately managed during preparation and export. It was suggested that the standards be amended to include a </w:t>
      </w:r>
      <w:r w:rsidR="00D33E3A">
        <w:rPr>
          <w:lang w:eastAsia="ja-JP"/>
        </w:rPr>
        <w:t>consignment–</w:t>
      </w:r>
      <w:r>
        <w:rPr>
          <w:lang w:eastAsia="ja-JP"/>
        </w:rPr>
        <w:t xml:space="preserve">specific management plan for these categories of livestock. </w:t>
      </w:r>
    </w:p>
    <w:p w14:paraId="217BCDB5" w14:textId="1D6F28A2" w:rsidR="00D041A5" w:rsidRDefault="00D041A5" w:rsidP="00D041A5">
      <w:pPr>
        <w:pBdr>
          <w:top w:val="single" w:sz="4" w:space="1" w:color="auto"/>
          <w:left w:val="single" w:sz="4" w:space="4" w:color="auto"/>
          <w:bottom w:val="single" w:sz="4" w:space="0" w:color="auto"/>
          <w:right w:val="single" w:sz="4" w:space="4" w:color="auto"/>
        </w:pBdr>
        <w:rPr>
          <w:b/>
        </w:rPr>
      </w:pPr>
      <w:r w:rsidRPr="00DF2F0D">
        <w:rPr>
          <w:b/>
        </w:rPr>
        <w:t xml:space="preserve">Questions about </w:t>
      </w:r>
      <w:r w:rsidR="00C64675">
        <w:rPr>
          <w:b/>
        </w:rPr>
        <w:t xml:space="preserve">vulnerable classes of livestock </w:t>
      </w:r>
    </w:p>
    <w:p w14:paraId="258F6A5A" w14:textId="77777777" w:rsidR="00D041A5" w:rsidRDefault="00D041A5" w:rsidP="00D041A5">
      <w:pPr>
        <w:pBdr>
          <w:top w:val="single" w:sz="4" w:space="1" w:color="auto"/>
          <w:left w:val="single" w:sz="4" w:space="4" w:color="auto"/>
          <w:bottom w:val="single" w:sz="4" w:space="0" w:color="auto"/>
          <w:right w:val="single" w:sz="4" w:space="4" w:color="auto"/>
        </w:pBdr>
        <w:rPr>
          <w:i/>
          <w:sz w:val="20"/>
        </w:rPr>
      </w:pPr>
      <w:r w:rsidRPr="00DF2F0D">
        <w:rPr>
          <w:i/>
          <w:sz w:val="20"/>
        </w:rPr>
        <w:t xml:space="preserve">Note: Please provide rationale and evidence to support your position. </w:t>
      </w:r>
    </w:p>
    <w:p w14:paraId="50363E3E" w14:textId="0D87A18C" w:rsidR="00D041A5" w:rsidRDefault="00D041A5" w:rsidP="00D041A5">
      <w:pPr>
        <w:pBdr>
          <w:top w:val="single" w:sz="4" w:space="1" w:color="auto"/>
          <w:left w:val="single" w:sz="4" w:space="4" w:color="auto"/>
          <w:bottom w:val="single" w:sz="4" w:space="0" w:color="auto"/>
          <w:right w:val="single" w:sz="4" w:space="4" w:color="auto"/>
        </w:pBdr>
      </w:pPr>
      <w:r w:rsidRPr="00D54A40">
        <w:t>1)</w:t>
      </w:r>
      <w:r>
        <w:t xml:space="preserve">  Should the standards be amended to remove existing references to livestock with young at foot and be replaced by a provision for a consignment specific management plan? These</w:t>
      </w:r>
      <w:r w:rsidR="00841033">
        <w:t xml:space="preserve"> plans would</w:t>
      </w:r>
      <w:r>
        <w:t xml:space="preserve"> cover the requirements contained within ASEL but w</w:t>
      </w:r>
      <w:r w:rsidR="008419A5">
        <w:t>ould</w:t>
      </w:r>
      <w:r>
        <w:t xml:space="preserve"> be required to be customised to address specialised animal health and welfare requirements for these high-risk consignments.</w:t>
      </w:r>
    </w:p>
    <w:p w14:paraId="17331791" w14:textId="0B6C3C8F" w:rsidR="005A0786" w:rsidRDefault="005A0786" w:rsidP="005A0786">
      <w:pPr>
        <w:pBdr>
          <w:top w:val="single" w:sz="4" w:space="1" w:color="auto"/>
          <w:left w:val="single" w:sz="4" w:space="4" w:color="auto"/>
          <w:bottom w:val="single" w:sz="4" w:space="0" w:color="auto"/>
          <w:right w:val="single" w:sz="4" w:space="4" w:color="auto"/>
        </w:pBdr>
      </w:pPr>
      <w:r>
        <w:t xml:space="preserve">2) Are there specific requirements that need </w:t>
      </w:r>
      <w:r w:rsidR="00FC29F8">
        <w:t>to</w:t>
      </w:r>
      <w:r>
        <w:t xml:space="preserve"> be in place for vulnerable or special classes of livestock which are currently not addressed in the ASEL? Which categories of stock and what additional requirements are needed? Could these be managed under specific management plans, or departmental di</w:t>
      </w:r>
      <w:r w:rsidR="00FC29F8">
        <w:t>s</w:t>
      </w:r>
      <w:r>
        <w:t>cretions?</w:t>
      </w:r>
    </w:p>
    <w:p w14:paraId="4BFEC244" w14:textId="4BB4252B" w:rsidR="00D041A5" w:rsidRDefault="00C64675" w:rsidP="00D041A5">
      <w:pPr>
        <w:pBdr>
          <w:top w:val="single" w:sz="4" w:space="1" w:color="auto"/>
          <w:left w:val="single" w:sz="4" w:space="4" w:color="auto"/>
          <w:bottom w:val="single" w:sz="4" w:space="0" w:color="auto"/>
          <w:right w:val="single" w:sz="4" w:space="4" w:color="auto"/>
        </w:pBdr>
      </w:pPr>
      <w:r>
        <w:t>3</w:t>
      </w:r>
      <w:r w:rsidR="00D041A5">
        <w:t xml:space="preserve">) </w:t>
      </w:r>
      <w:r w:rsidR="00D041A5" w:rsidRPr="00D54A40">
        <w:t xml:space="preserve">What would be the costs of any changes to the current arrangements? </w:t>
      </w:r>
    </w:p>
    <w:p w14:paraId="27197A60" w14:textId="0DC6CF4B" w:rsidR="00D041A5" w:rsidRDefault="00D041A5" w:rsidP="00D041A5">
      <w:pPr>
        <w:pStyle w:val="Heading3"/>
        <w:rPr>
          <w:lang w:eastAsia="ja-JP"/>
        </w:rPr>
      </w:pPr>
      <w:bookmarkStart w:id="22" w:name="_Toc5804995"/>
      <w:r>
        <w:rPr>
          <w:lang w:eastAsia="ja-JP"/>
        </w:rPr>
        <w:t>Livestock with horns</w:t>
      </w:r>
      <w:bookmarkEnd w:id="22"/>
    </w:p>
    <w:p w14:paraId="78CF9E9C" w14:textId="552052C5" w:rsidR="00584772" w:rsidRDefault="00D041A5" w:rsidP="00584772">
      <w:pPr>
        <w:pStyle w:val="Heading4"/>
        <w:rPr>
          <w:lang w:eastAsia="ja-JP"/>
        </w:rPr>
      </w:pPr>
      <w:r>
        <w:rPr>
          <w:lang w:eastAsia="ja-JP"/>
        </w:rPr>
        <w:t>Current requirements</w:t>
      </w:r>
    </w:p>
    <w:p w14:paraId="57E0467A" w14:textId="45225092" w:rsidR="00C64675" w:rsidRDefault="00C64675" w:rsidP="00D7380E">
      <w:r>
        <w:t>S6.10 Horned cattle and buffalo must only be sourced for export as slaughter and feeder animals:</w:t>
      </w:r>
    </w:p>
    <w:p w14:paraId="51FC897D" w14:textId="77777777" w:rsidR="00C64675" w:rsidRDefault="00C64675" w:rsidP="00D7380E">
      <w:pPr>
        <w:pStyle w:val="ListParagraph"/>
        <w:numPr>
          <w:ilvl w:val="0"/>
          <w:numId w:val="26"/>
        </w:numPr>
      </w:pPr>
      <w:r>
        <w:lastRenderedPageBreak/>
        <w:t>For cattle, if the horns are 12 cm of less in length and tipped (blunt);</w:t>
      </w:r>
    </w:p>
    <w:p w14:paraId="60337213" w14:textId="77777777" w:rsidR="00C64675" w:rsidRDefault="00C64675" w:rsidP="00D7380E">
      <w:pPr>
        <w:pStyle w:val="ListParagraph"/>
        <w:numPr>
          <w:ilvl w:val="0"/>
          <w:numId w:val="26"/>
        </w:numPr>
      </w:pPr>
      <w:r>
        <w:t>For buffalo, if the horns are no longer than the spread of the ears and are blunt; and</w:t>
      </w:r>
    </w:p>
    <w:p w14:paraId="30AC31CC" w14:textId="77777777" w:rsidR="00C64675" w:rsidRDefault="00C64675" w:rsidP="00D7380E">
      <w:pPr>
        <w:pStyle w:val="ListParagraph"/>
        <w:numPr>
          <w:ilvl w:val="0"/>
          <w:numId w:val="26"/>
        </w:numPr>
      </w:pPr>
      <w:r>
        <w:t>If de-horned, wounds are healed.</w:t>
      </w:r>
    </w:p>
    <w:p w14:paraId="58FF325A" w14:textId="3F22CCC6" w:rsidR="00C64675" w:rsidRDefault="00C64675" w:rsidP="00D7380E">
      <w:r>
        <w:t>Otherwise, horned cattle and buffalo must only be sourced for expo</w:t>
      </w:r>
      <w:r w:rsidR="00D7380E">
        <w:t>rt with the approval of the rele</w:t>
      </w:r>
      <w:r>
        <w:t>vant Australian Government agency.</w:t>
      </w:r>
    </w:p>
    <w:p w14:paraId="513B9F54" w14:textId="638613D5" w:rsidR="00C64675" w:rsidRDefault="00C64675" w:rsidP="00D7380E">
      <w:r>
        <w:t>S6.11</w:t>
      </w:r>
      <w:r w:rsidR="00ED1CEB">
        <w:t xml:space="preserve"> </w:t>
      </w:r>
      <w:r>
        <w:t>Horned sheep or rams must only be sourced for export if the horns:</w:t>
      </w:r>
    </w:p>
    <w:p w14:paraId="775C4449" w14:textId="77777777" w:rsidR="00C64675" w:rsidRDefault="00C64675" w:rsidP="00D7380E">
      <w:pPr>
        <w:pStyle w:val="ListParagraph"/>
        <w:numPr>
          <w:ilvl w:val="0"/>
          <w:numId w:val="27"/>
        </w:numPr>
      </w:pPr>
      <w:r>
        <w:t>Are not turned in so as to cause damage to the head or eyes;</w:t>
      </w:r>
    </w:p>
    <w:p w14:paraId="29B49E81" w14:textId="77777777" w:rsidR="00C64675" w:rsidRDefault="00C64675" w:rsidP="00D7380E">
      <w:pPr>
        <w:pStyle w:val="ListParagraph"/>
        <w:numPr>
          <w:ilvl w:val="0"/>
          <w:numId w:val="27"/>
        </w:numPr>
      </w:pPr>
      <w:r>
        <w:t>Would not endanger other animals during transport;</w:t>
      </w:r>
    </w:p>
    <w:p w14:paraId="1131899E" w14:textId="77777777" w:rsidR="00C64675" w:rsidRDefault="00C64675" w:rsidP="00D7380E">
      <w:pPr>
        <w:pStyle w:val="ListParagraph"/>
        <w:numPr>
          <w:ilvl w:val="0"/>
          <w:numId w:val="27"/>
        </w:numPr>
      </w:pPr>
      <w:r>
        <w:t>Would not restrict access to feed or water during transport; and</w:t>
      </w:r>
    </w:p>
    <w:p w14:paraId="34792234" w14:textId="77777777" w:rsidR="00C64675" w:rsidRDefault="00C64675" w:rsidP="00D7380E">
      <w:pPr>
        <w:pStyle w:val="ListParagraph"/>
        <w:numPr>
          <w:ilvl w:val="0"/>
          <w:numId w:val="27"/>
        </w:numPr>
      </w:pPr>
      <w:r>
        <w:t>Are one full curl or less, or are tipped back to one full curl or less.</w:t>
      </w:r>
    </w:p>
    <w:p w14:paraId="2621FA63" w14:textId="77777777" w:rsidR="00C64675" w:rsidRDefault="00C64675" w:rsidP="00D7380E">
      <w:r>
        <w:t>Otherwise, horned sheep or rams must only be sourced for export with the approval of the relevant Australian Government agency.</w:t>
      </w:r>
    </w:p>
    <w:p w14:paraId="008F651C" w14:textId="5DA36831" w:rsidR="00C64675" w:rsidRDefault="00C64675" w:rsidP="00D7380E">
      <w:r>
        <w:t>S6.12</w:t>
      </w:r>
      <w:r w:rsidR="00ED1CEB">
        <w:t xml:space="preserve"> </w:t>
      </w:r>
      <w:r>
        <w:t>Goats must only be sourced for export if the horns:</w:t>
      </w:r>
    </w:p>
    <w:p w14:paraId="18269F0B" w14:textId="77777777" w:rsidR="00C64675" w:rsidRDefault="00C64675" w:rsidP="00D7380E">
      <w:pPr>
        <w:pStyle w:val="ListParagraph"/>
        <w:numPr>
          <w:ilvl w:val="0"/>
          <w:numId w:val="28"/>
        </w:numPr>
      </w:pPr>
      <w:r>
        <w:t>Are not turned in so as to cause damage to the head or eyes;</w:t>
      </w:r>
    </w:p>
    <w:p w14:paraId="1CB0217F" w14:textId="77777777" w:rsidR="00C64675" w:rsidRDefault="00C64675" w:rsidP="00D7380E">
      <w:pPr>
        <w:pStyle w:val="ListParagraph"/>
        <w:numPr>
          <w:ilvl w:val="0"/>
          <w:numId w:val="28"/>
        </w:numPr>
      </w:pPr>
      <w:r>
        <w:t>Would not endanger other animals during transport;</w:t>
      </w:r>
    </w:p>
    <w:p w14:paraId="2C01C278" w14:textId="77777777" w:rsidR="00C64675" w:rsidRDefault="00C64675" w:rsidP="00D7380E">
      <w:pPr>
        <w:pStyle w:val="ListParagraph"/>
        <w:numPr>
          <w:ilvl w:val="0"/>
          <w:numId w:val="28"/>
        </w:numPr>
      </w:pPr>
      <w:r>
        <w:t>Would not restrict access to feed and water during transport; and</w:t>
      </w:r>
    </w:p>
    <w:p w14:paraId="5A8E2FB3" w14:textId="77777777" w:rsidR="00C64675" w:rsidRDefault="00C64675" w:rsidP="00D7380E">
      <w:pPr>
        <w:pStyle w:val="ListParagraph"/>
        <w:numPr>
          <w:ilvl w:val="0"/>
          <w:numId w:val="28"/>
        </w:numPr>
      </w:pPr>
      <w:r>
        <w:t>Are no more than 15 cm long and are blunt or are no more than 22 cm long with tips no more than 20 cm apart.</w:t>
      </w:r>
    </w:p>
    <w:p w14:paraId="1BC8CDC5" w14:textId="77777777" w:rsidR="00C64675" w:rsidRDefault="00C64675" w:rsidP="00D7380E">
      <w:r>
        <w:t>Otherwise, horned goats must only be sourced for export with the approval of the relevant Australian Government agency.</w:t>
      </w:r>
    </w:p>
    <w:p w14:paraId="626EBE60" w14:textId="77777777" w:rsidR="0074159D" w:rsidRPr="000932AB" w:rsidRDefault="0074159D" w:rsidP="0074159D">
      <w:pPr>
        <w:pStyle w:val="Heading4"/>
        <w:spacing w:before="120"/>
        <w:ind w:left="993" w:hanging="993"/>
      </w:pPr>
      <w:r>
        <w:t>Issues raised by stakeholders in Stage 1 and during consultation</w:t>
      </w:r>
    </w:p>
    <w:p w14:paraId="3456CD59" w14:textId="12C1855F" w:rsidR="00C64675" w:rsidRDefault="00C64675" w:rsidP="00C64675">
      <w:r>
        <w:t xml:space="preserve">In </w:t>
      </w:r>
      <w:r w:rsidR="00407D01">
        <w:t>S</w:t>
      </w:r>
      <w:r>
        <w:t>tage 1 of th</w:t>
      </w:r>
      <w:r w:rsidR="00ED3698">
        <w:t>e</w:t>
      </w:r>
      <w:r>
        <w:t xml:space="preserve"> review, </w:t>
      </w:r>
      <w:r w:rsidR="00ED1CEB">
        <w:t>i</w:t>
      </w:r>
      <w:r>
        <w:t xml:space="preserve">t was suggested </w:t>
      </w:r>
      <w:r w:rsidR="00407D01">
        <w:t>in some submissions</w:t>
      </w:r>
      <w:r>
        <w:t xml:space="preserve"> that the requirements for horned cattle should be aligned with the Australian Animal Welfare Standards and Guidelines. </w:t>
      </w:r>
      <w:r w:rsidRPr="00C64675">
        <w:t>Dehorning mature cattle is not good animal welfare practice. When well developed horns are cut to less than 12 cm in length</w:t>
      </w:r>
      <w:r w:rsidR="00D33E3A">
        <w:t>,</w:t>
      </w:r>
      <w:r w:rsidRPr="00C64675">
        <w:t xml:space="preserve"> the vascular portion of the horn is invariably exposed, with intensive bleeding.</w:t>
      </w:r>
    </w:p>
    <w:p w14:paraId="4D2CDDFE" w14:textId="76385694" w:rsidR="00C64675" w:rsidRDefault="00407D01" w:rsidP="00C64675">
      <w:r>
        <w:t>In relation to goats,</w:t>
      </w:r>
      <w:r w:rsidR="00C64675">
        <w:t xml:space="preserve"> </w:t>
      </w:r>
      <w:r>
        <w:t>it was suggested that the requirements need to be simplified. Stakeholders raised issues with the current requirements being</w:t>
      </w:r>
      <w:r w:rsidR="00C64675">
        <w:t xml:space="preserve"> confusin</w:t>
      </w:r>
      <w:r>
        <w:t>g</w:t>
      </w:r>
      <w:r w:rsidR="00C64675">
        <w:t xml:space="preserve"> and difficult</w:t>
      </w:r>
      <w:r>
        <w:t xml:space="preserve"> to assess</w:t>
      </w:r>
      <w:r w:rsidR="00C64675">
        <w:t>.</w:t>
      </w:r>
    </w:p>
    <w:p w14:paraId="61104EFB" w14:textId="77777777" w:rsidR="00A854AA" w:rsidRPr="000932AB" w:rsidRDefault="00A854AA" w:rsidP="00A854AA">
      <w:pPr>
        <w:pStyle w:val="Heading4"/>
        <w:spacing w:before="120"/>
        <w:ind w:left="993" w:hanging="993"/>
      </w:pPr>
      <w:bookmarkStart w:id="23" w:name="_Final_report:_sea_1"/>
      <w:bookmarkEnd w:id="23"/>
      <w:r>
        <w:t>ASEL: sea transport final report</w:t>
      </w:r>
    </w:p>
    <w:p w14:paraId="6A5E6EAA" w14:textId="2B4EAABD" w:rsidR="00407D01" w:rsidRDefault="00407D01" w:rsidP="00D041A5">
      <w:r>
        <w:t xml:space="preserve">Cattle: </w:t>
      </w:r>
      <w:r w:rsidRPr="00407D01">
        <w:t>If horned, cattle must have horns no longer than 12 cm and the nonvascular horn tip must be removed to a diameter of three (3) cm, unless otherwise agreed by the relevant Australian Government agency</w:t>
      </w:r>
      <w:r w:rsidR="00A30F54">
        <w:t>.</w:t>
      </w:r>
    </w:p>
    <w:p w14:paraId="6FBA43FF" w14:textId="7BD9E62F" w:rsidR="00407D01" w:rsidRDefault="00407D01" w:rsidP="00D041A5">
      <w:r>
        <w:t>Buffalo:</w:t>
      </w:r>
      <w:r w:rsidRPr="00407D01">
        <w:t xml:space="preserve"> If horned, buffalo must have horns no longer than the spread of the ears, unless otherwise agreed by the relevant Australian Government agency.</w:t>
      </w:r>
    </w:p>
    <w:p w14:paraId="57CF775C" w14:textId="06669749" w:rsidR="00407D01" w:rsidRDefault="00407D01" w:rsidP="00D041A5">
      <w:r>
        <w:t>Sheep:</w:t>
      </w:r>
      <w:r w:rsidRPr="00407D01">
        <w:t xml:space="preserve"> If horned, sheep must have horns no longer than one full curl, unless otherwise agreed by the relevant Australian Government agency.</w:t>
      </w:r>
    </w:p>
    <w:p w14:paraId="19161638" w14:textId="77777777" w:rsidR="002B4A89" w:rsidRDefault="002B4A89" w:rsidP="00D041A5"/>
    <w:p w14:paraId="66B58978" w14:textId="0287A139" w:rsidR="00D041A5" w:rsidRDefault="00D041A5" w:rsidP="00D041A5">
      <w:pPr>
        <w:pBdr>
          <w:top w:val="single" w:sz="4" w:space="1" w:color="auto"/>
          <w:left w:val="single" w:sz="4" w:space="4" w:color="auto"/>
          <w:bottom w:val="single" w:sz="4" w:space="0" w:color="auto"/>
          <w:right w:val="single" w:sz="4" w:space="4" w:color="auto"/>
        </w:pBdr>
        <w:rPr>
          <w:b/>
        </w:rPr>
      </w:pPr>
      <w:r w:rsidRPr="00DF2F0D">
        <w:rPr>
          <w:b/>
        </w:rPr>
        <w:lastRenderedPageBreak/>
        <w:t xml:space="preserve">Questions about </w:t>
      </w:r>
      <w:r>
        <w:rPr>
          <w:b/>
        </w:rPr>
        <w:t>livestock with horns</w:t>
      </w:r>
    </w:p>
    <w:p w14:paraId="5D67A18D" w14:textId="77777777" w:rsidR="00D041A5" w:rsidRDefault="00D041A5" w:rsidP="00D041A5">
      <w:pPr>
        <w:pBdr>
          <w:top w:val="single" w:sz="4" w:space="1" w:color="auto"/>
          <w:left w:val="single" w:sz="4" w:space="4" w:color="auto"/>
          <w:bottom w:val="single" w:sz="4" w:space="0" w:color="auto"/>
          <w:right w:val="single" w:sz="4" w:space="4" w:color="auto"/>
        </w:pBdr>
        <w:rPr>
          <w:i/>
          <w:sz w:val="20"/>
        </w:rPr>
      </w:pPr>
      <w:r w:rsidRPr="00DF2F0D">
        <w:rPr>
          <w:i/>
          <w:sz w:val="20"/>
        </w:rPr>
        <w:t xml:space="preserve">Note: Please provide rationale and evidence to support your position. </w:t>
      </w:r>
    </w:p>
    <w:p w14:paraId="2A46F7BF" w14:textId="77777777" w:rsidR="00D041A5" w:rsidRDefault="00D041A5" w:rsidP="00D041A5">
      <w:pPr>
        <w:pBdr>
          <w:top w:val="single" w:sz="4" w:space="1" w:color="auto"/>
          <w:left w:val="single" w:sz="4" w:space="4" w:color="auto"/>
          <w:bottom w:val="single" w:sz="4" w:space="0" w:color="auto"/>
          <w:right w:val="single" w:sz="4" w:space="4" w:color="auto"/>
        </w:pBdr>
      </w:pPr>
      <w:r w:rsidRPr="00D54A40">
        <w:t>1)</w:t>
      </w:r>
      <w:r>
        <w:t xml:space="preserve">  </w:t>
      </w:r>
      <w:r w:rsidRPr="00D041A5">
        <w:t xml:space="preserve">Are the </w:t>
      </w:r>
      <w:r>
        <w:t>standards</w:t>
      </w:r>
      <w:r w:rsidRPr="00D041A5">
        <w:t xml:space="preserve"> for horned goats adequate? Should the requirements regarding the length of horns be revised? If so, how?</w:t>
      </w:r>
    </w:p>
    <w:p w14:paraId="2840B81D" w14:textId="2D3AF067" w:rsidR="00D041A5" w:rsidRDefault="00D041A5" w:rsidP="00D041A5">
      <w:pPr>
        <w:pBdr>
          <w:top w:val="single" w:sz="4" w:space="1" w:color="auto"/>
          <w:left w:val="single" w:sz="4" w:space="4" w:color="auto"/>
          <w:bottom w:val="single" w:sz="4" w:space="0" w:color="auto"/>
          <w:right w:val="single" w:sz="4" w:space="4" w:color="auto"/>
        </w:pBdr>
      </w:pPr>
      <w:r>
        <w:t xml:space="preserve">2) </w:t>
      </w:r>
      <w:r w:rsidR="00C64D90">
        <w:t>Should the requirements</w:t>
      </w:r>
      <w:r w:rsidR="00C64D90" w:rsidRPr="00C64D90">
        <w:t xml:space="preserve"> </w:t>
      </w:r>
      <w:r w:rsidR="00C64D90">
        <w:t>for horned cattle, buffalo and sheep</w:t>
      </w:r>
      <w:r w:rsidR="00C3322F">
        <w:t xml:space="preserve"> in </w:t>
      </w:r>
      <w:hyperlink w:anchor="_Final_report:_sea_1" w:history="1">
        <w:r w:rsidR="00C3322F" w:rsidRPr="00C3322F">
          <w:rPr>
            <w:rStyle w:val="Hyperlink"/>
          </w:rPr>
          <w:t>s</w:t>
        </w:r>
        <w:r w:rsidR="00C64D90" w:rsidRPr="00C3322F">
          <w:rPr>
            <w:rStyle w:val="Hyperlink"/>
          </w:rPr>
          <w:t>ection 3.6.3</w:t>
        </w:r>
      </w:hyperlink>
      <w:r w:rsidR="00C64D90">
        <w:t xml:space="preserve"> of this paper be adopted for air transport?</w:t>
      </w:r>
    </w:p>
    <w:p w14:paraId="5955DC7E" w14:textId="33B2C0C4" w:rsidR="00F6442D" w:rsidRDefault="00D041A5" w:rsidP="0011042B">
      <w:pPr>
        <w:pBdr>
          <w:top w:val="single" w:sz="4" w:space="1" w:color="auto"/>
          <w:left w:val="single" w:sz="4" w:space="4" w:color="auto"/>
          <w:bottom w:val="single" w:sz="4" w:space="0" w:color="auto"/>
          <w:right w:val="single" w:sz="4" w:space="4" w:color="auto"/>
        </w:pBdr>
      </w:pPr>
      <w:r>
        <w:t xml:space="preserve">3) </w:t>
      </w:r>
      <w:r w:rsidRPr="00D54A40">
        <w:t xml:space="preserve">What would be the costs of any changes to the current arrangements? </w:t>
      </w:r>
    </w:p>
    <w:p w14:paraId="5C6A7E48" w14:textId="12C91B0B" w:rsidR="00F6442D" w:rsidRDefault="00F6442D" w:rsidP="00F6442D">
      <w:pPr>
        <w:pStyle w:val="Heading3"/>
        <w:rPr>
          <w:lang w:eastAsia="ja-JP"/>
        </w:rPr>
      </w:pPr>
      <w:bookmarkStart w:id="24" w:name="_Toc5804996"/>
      <w:r>
        <w:rPr>
          <w:lang w:eastAsia="ja-JP"/>
        </w:rPr>
        <w:t>On-farm preparation of livestock</w:t>
      </w:r>
      <w:bookmarkEnd w:id="24"/>
    </w:p>
    <w:p w14:paraId="2698420F" w14:textId="77777777" w:rsidR="00F6442D" w:rsidRDefault="00F6442D" w:rsidP="00F6442D">
      <w:pPr>
        <w:pStyle w:val="Heading4"/>
        <w:rPr>
          <w:lang w:eastAsia="ja-JP"/>
        </w:rPr>
      </w:pPr>
      <w:r>
        <w:rPr>
          <w:lang w:eastAsia="ja-JP"/>
        </w:rPr>
        <w:t>Current requirements</w:t>
      </w:r>
    </w:p>
    <w:p w14:paraId="70B85BAE" w14:textId="387AE15D" w:rsidR="00DA11F9" w:rsidRDefault="00DA11F9" w:rsidP="00F6442D">
      <w:pPr>
        <w:rPr>
          <w:lang w:eastAsia="ja-JP"/>
        </w:rPr>
      </w:pPr>
      <w:r>
        <w:rPr>
          <w:lang w:eastAsia="ja-JP"/>
        </w:rPr>
        <w:t>Under the Export Control (Animals) Order 2004, where importing country require</w:t>
      </w:r>
      <w:r w:rsidR="00A337E6">
        <w:rPr>
          <w:lang w:eastAsia="ja-JP"/>
        </w:rPr>
        <w:t>ments state</w:t>
      </w:r>
      <w:r>
        <w:rPr>
          <w:lang w:eastAsia="ja-JP"/>
        </w:rPr>
        <w:t xml:space="preserve"> livestock </w:t>
      </w:r>
      <w:r w:rsidR="00A337E6">
        <w:rPr>
          <w:lang w:eastAsia="ja-JP"/>
        </w:rPr>
        <w:t xml:space="preserve">are </w:t>
      </w:r>
      <w:r>
        <w:rPr>
          <w:lang w:eastAsia="ja-JP"/>
        </w:rPr>
        <w:t>to be prepared at premises approved for pre-export quarantine or isolation, the Secretary of the Department of Agriculture and Water Resources, may approve the premises. However, t</w:t>
      </w:r>
      <w:r w:rsidR="00407D01">
        <w:rPr>
          <w:lang w:eastAsia="ja-JP"/>
        </w:rPr>
        <w:t xml:space="preserve">here are no specific </w:t>
      </w:r>
      <w:r>
        <w:rPr>
          <w:lang w:eastAsia="ja-JP"/>
        </w:rPr>
        <w:t>standards</w:t>
      </w:r>
      <w:r w:rsidR="00407D01">
        <w:rPr>
          <w:lang w:eastAsia="ja-JP"/>
        </w:rPr>
        <w:t xml:space="preserve"> in ASEL v2.3 </w:t>
      </w:r>
      <w:r>
        <w:rPr>
          <w:lang w:eastAsia="ja-JP"/>
        </w:rPr>
        <w:t>that detail where</w:t>
      </w:r>
      <w:r w:rsidR="00407D01">
        <w:rPr>
          <w:lang w:eastAsia="ja-JP"/>
        </w:rPr>
        <w:t xml:space="preserve"> </w:t>
      </w:r>
      <w:r w:rsidR="008419A5">
        <w:rPr>
          <w:lang w:eastAsia="ja-JP"/>
        </w:rPr>
        <w:t xml:space="preserve">and how </w:t>
      </w:r>
      <w:r w:rsidR="00407D01">
        <w:rPr>
          <w:lang w:eastAsia="ja-JP"/>
        </w:rPr>
        <w:t xml:space="preserve">on-farm preparation </w:t>
      </w:r>
      <w:r>
        <w:rPr>
          <w:lang w:eastAsia="ja-JP"/>
        </w:rPr>
        <w:t>of</w:t>
      </w:r>
      <w:r w:rsidR="00407D01">
        <w:rPr>
          <w:lang w:eastAsia="ja-JP"/>
        </w:rPr>
        <w:t xml:space="preserve"> livestock exported by air</w:t>
      </w:r>
      <w:r>
        <w:rPr>
          <w:lang w:eastAsia="ja-JP"/>
        </w:rPr>
        <w:t xml:space="preserve"> should occur</w:t>
      </w:r>
      <w:r w:rsidR="00407D01">
        <w:rPr>
          <w:lang w:eastAsia="ja-JP"/>
        </w:rPr>
        <w:t>.</w:t>
      </w:r>
      <w:r>
        <w:rPr>
          <w:lang w:eastAsia="ja-JP"/>
        </w:rPr>
        <w:t xml:space="preserve"> </w:t>
      </w:r>
    </w:p>
    <w:p w14:paraId="369526AC" w14:textId="744B0DB2" w:rsidR="00DA11F9" w:rsidRDefault="00ED3698" w:rsidP="00F6442D">
      <w:pPr>
        <w:rPr>
          <w:lang w:eastAsia="ja-JP"/>
        </w:rPr>
      </w:pPr>
      <w:r>
        <w:rPr>
          <w:lang w:eastAsia="ja-JP"/>
        </w:rPr>
        <w:t>ASEL v</w:t>
      </w:r>
      <w:r w:rsidR="00DA11F9">
        <w:rPr>
          <w:lang w:eastAsia="ja-JP"/>
        </w:rPr>
        <w:t xml:space="preserve">2.3 defines an ‘Approved Premises’ as a place, approved by AQIS for the pre-export preparation of livestock by air. </w:t>
      </w:r>
    </w:p>
    <w:p w14:paraId="665FF267" w14:textId="17D6BCCA" w:rsidR="00DA11F9" w:rsidRPr="00584772" w:rsidRDefault="00DA11F9" w:rsidP="00F6442D">
      <w:pPr>
        <w:rPr>
          <w:lang w:eastAsia="ja-JP"/>
        </w:rPr>
      </w:pPr>
      <w:r>
        <w:rPr>
          <w:lang w:eastAsia="ja-JP"/>
        </w:rPr>
        <w:t xml:space="preserve">If livestock were to be prepared at a </w:t>
      </w:r>
      <w:r w:rsidR="00A337E6">
        <w:rPr>
          <w:lang w:eastAsia="ja-JP"/>
        </w:rPr>
        <w:t>r</w:t>
      </w:r>
      <w:r>
        <w:rPr>
          <w:lang w:eastAsia="ja-JP"/>
        </w:rPr>
        <w:t xml:space="preserve">egistered </w:t>
      </w:r>
      <w:r w:rsidR="00A337E6">
        <w:rPr>
          <w:lang w:eastAsia="ja-JP"/>
        </w:rPr>
        <w:t>p</w:t>
      </w:r>
      <w:r>
        <w:rPr>
          <w:lang w:eastAsia="ja-JP"/>
        </w:rPr>
        <w:t>remises</w:t>
      </w:r>
      <w:r w:rsidR="007C2B5B">
        <w:rPr>
          <w:lang w:eastAsia="ja-JP"/>
        </w:rPr>
        <w:t xml:space="preserve"> (as per </w:t>
      </w:r>
      <w:r>
        <w:rPr>
          <w:lang w:eastAsia="ja-JP"/>
        </w:rPr>
        <w:t xml:space="preserve">Standard 3 of the ASEL v2.3), the premises must conform to the requirements in the ASEL </w:t>
      </w:r>
      <w:r w:rsidR="007C2B5B">
        <w:rPr>
          <w:lang w:eastAsia="ja-JP"/>
        </w:rPr>
        <w:t xml:space="preserve">v2.3 </w:t>
      </w:r>
      <w:r>
        <w:rPr>
          <w:lang w:eastAsia="ja-JP"/>
        </w:rPr>
        <w:t xml:space="preserve">and the Export Control </w:t>
      </w:r>
      <w:r w:rsidRPr="00584772">
        <w:rPr>
          <w:lang w:eastAsia="ja-JP"/>
        </w:rPr>
        <w:t xml:space="preserve">(Animals) Order 2004. </w:t>
      </w:r>
    </w:p>
    <w:p w14:paraId="6AAA8A24" w14:textId="2EFDE918" w:rsidR="0019621F" w:rsidRDefault="00584772" w:rsidP="00F6442D">
      <w:pPr>
        <w:rPr>
          <w:lang w:eastAsia="ja-JP"/>
        </w:rPr>
      </w:pPr>
      <w:r>
        <w:rPr>
          <w:lang w:eastAsia="ja-JP"/>
        </w:rPr>
        <w:t>Maximum travel times and associated r</w:t>
      </w:r>
      <w:r w:rsidRPr="00584772">
        <w:rPr>
          <w:lang w:eastAsia="ja-JP"/>
        </w:rPr>
        <w:t xml:space="preserve">est periods for livestock during land transport </w:t>
      </w:r>
      <w:r>
        <w:rPr>
          <w:lang w:eastAsia="ja-JP"/>
        </w:rPr>
        <w:t>are outlined in the</w:t>
      </w:r>
      <w:r w:rsidRPr="008419A5">
        <w:rPr>
          <w:lang w:eastAsia="ja-JP"/>
        </w:rPr>
        <w:t xml:space="preserve"> </w:t>
      </w:r>
      <w:r w:rsidRPr="00945E50">
        <w:rPr>
          <w:lang w:eastAsia="ja-JP"/>
        </w:rPr>
        <w:t>Australian Animal Welfare Standards and Guidelines for the Land Transport of Livestock</w:t>
      </w:r>
      <w:r w:rsidRPr="00584772">
        <w:rPr>
          <w:lang w:eastAsia="ja-JP"/>
        </w:rPr>
        <w:t xml:space="preserve"> </w:t>
      </w:r>
      <w:r w:rsidR="008419A5">
        <w:rPr>
          <w:lang w:eastAsia="ja-JP"/>
        </w:rPr>
        <w:t xml:space="preserve">(Land Transport Standards) </w:t>
      </w:r>
      <w:r w:rsidRPr="00584772">
        <w:rPr>
          <w:lang w:eastAsia="ja-JP"/>
        </w:rPr>
        <w:t xml:space="preserve">and </w:t>
      </w:r>
      <w:r w:rsidR="0019621F" w:rsidRPr="00584772">
        <w:rPr>
          <w:lang w:eastAsia="ja-JP"/>
        </w:rPr>
        <w:t>Standard 2</w:t>
      </w:r>
      <w:r>
        <w:rPr>
          <w:lang w:eastAsia="ja-JP"/>
        </w:rPr>
        <w:t xml:space="preserve"> </w:t>
      </w:r>
      <w:r w:rsidRPr="00584772">
        <w:rPr>
          <w:lang w:eastAsia="ja-JP"/>
        </w:rPr>
        <w:t>of the ASEL v2.3.</w:t>
      </w:r>
      <w:r>
        <w:rPr>
          <w:lang w:eastAsia="ja-JP"/>
        </w:rPr>
        <w:t xml:space="preserve"> </w:t>
      </w:r>
      <w:r w:rsidRPr="00584772">
        <w:rPr>
          <w:lang w:eastAsia="ja-JP"/>
        </w:rPr>
        <w:t>The maximum acceptable travel times vary for different species, and these are described in the appendices to the</w:t>
      </w:r>
      <w:r>
        <w:rPr>
          <w:lang w:eastAsia="ja-JP"/>
        </w:rPr>
        <w:t xml:space="preserve"> ASEL v2.3 </w:t>
      </w:r>
      <w:r w:rsidRPr="00584772">
        <w:rPr>
          <w:lang w:eastAsia="ja-JP"/>
        </w:rPr>
        <w:t>(Appendixes 2.1 and 2.2)</w:t>
      </w:r>
      <w:r>
        <w:rPr>
          <w:lang w:eastAsia="ja-JP"/>
        </w:rPr>
        <w:t xml:space="preserve">. </w:t>
      </w:r>
    </w:p>
    <w:p w14:paraId="57FA5794" w14:textId="77777777" w:rsidR="0074159D" w:rsidRPr="000932AB" w:rsidRDefault="0074159D" w:rsidP="0074159D">
      <w:pPr>
        <w:pStyle w:val="Heading4"/>
        <w:spacing w:before="120"/>
        <w:ind w:left="993" w:hanging="993"/>
      </w:pPr>
      <w:r>
        <w:t>Issues raised by stakeholders in Stage 1 and during consultation</w:t>
      </w:r>
    </w:p>
    <w:p w14:paraId="6B7418BE" w14:textId="54DD26B9" w:rsidR="00407D01" w:rsidRDefault="007C2B5B" w:rsidP="00407D01">
      <w:r>
        <w:t>During stakeholder consultation</w:t>
      </w:r>
      <w:r w:rsidR="00D33E3A">
        <w:t>,</w:t>
      </w:r>
      <w:r>
        <w:t xml:space="preserve"> concerns were raised around extended travel times between the premises at which the animals are being prepared and the airport. It was suggested that a maximum travel time between the premises and airport could be included in the standard for livestock exported by air. Noting that</w:t>
      </w:r>
      <w:r w:rsidR="00ED3698">
        <w:t>,</w:t>
      </w:r>
      <w:r>
        <w:t xml:space="preserve"> if the livestock are prepared at a </w:t>
      </w:r>
      <w:r w:rsidR="00A337E6">
        <w:t>r</w:t>
      </w:r>
      <w:r>
        <w:t xml:space="preserve">egistered </w:t>
      </w:r>
      <w:r w:rsidR="00A337E6">
        <w:t>p</w:t>
      </w:r>
      <w:r>
        <w:t>remises</w:t>
      </w:r>
      <w:r w:rsidR="00D212D3">
        <w:t>,</w:t>
      </w:r>
      <w:r>
        <w:t xml:space="preserve"> the location of that premises must be within eight hours of the port of disembarkation</w:t>
      </w:r>
      <w:r w:rsidR="00ED3698">
        <w:t xml:space="preserve"> [or airport]</w:t>
      </w:r>
      <w:r>
        <w:t xml:space="preserve">, with the exception of camels through northern ports, unless approved by a relevant government agency. </w:t>
      </w:r>
    </w:p>
    <w:p w14:paraId="5208B827" w14:textId="087A1192" w:rsidR="0071777F" w:rsidRDefault="0071777F" w:rsidP="0071777F">
      <w:r>
        <w:t xml:space="preserve">The committee noted that livestock exported by air do not currently need to be prepared at a registered premises, and queried why there was a difference between livestock exported by air and sea. </w:t>
      </w:r>
      <w:r w:rsidR="002B6C5E">
        <w:t>T</w:t>
      </w:r>
      <w:r>
        <w:t xml:space="preserve">he requirements for registration and approval of premise are contained in the </w:t>
      </w:r>
      <w:r w:rsidRPr="0071008A">
        <w:t>Export Control (Animals) Order 2004.</w:t>
      </w:r>
      <w:r>
        <w:t xml:space="preserve"> </w:t>
      </w:r>
    </w:p>
    <w:p w14:paraId="5FE61221" w14:textId="4079CD95" w:rsidR="00407D01" w:rsidRDefault="007C2B5B" w:rsidP="00407D01">
      <w:r>
        <w:t xml:space="preserve">Stakeholders also recognised the need for a standard that deals with livestock returned to a premises from the airport, due to unforeseen delays such as a flight cancellation. Comments </w:t>
      </w:r>
      <w:r>
        <w:lastRenderedPageBreak/>
        <w:t>were provided in relation to what is an appropriate time livestock sho</w:t>
      </w:r>
      <w:r w:rsidR="00ED3698">
        <w:t>uld be rested prior to being re</w:t>
      </w:r>
      <w:r>
        <w:t xml:space="preserve">loaded onto trucks to return to the airport.  </w:t>
      </w:r>
    </w:p>
    <w:p w14:paraId="3416F6C2" w14:textId="74131C92" w:rsidR="00F6442D" w:rsidRDefault="00F6442D" w:rsidP="00F6442D">
      <w:pPr>
        <w:pBdr>
          <w:top w:val="single" w:sz="4" w:space="1" w:color="auto"/>
          <w:left w:val="single" w:sz="4" w:space="4" w:color="auto"/>
          <w:bottom w:val="single" w:sz="4" w:space="0" w:color="auto"/>
          <w:right w:val="single" w:sz="4" w:space="4" w:color="auto"/>
        </w:pBdr>
        <w:rPr>
          <w:b/>
        </w:rPr>
      </w:pPr>
      <w:r w:rsidRPr="00DF2F0D">
        <w:rPr>
          <w:b/>
        </w:rPr>
        <w:t xml:space="preserve">Questions about </w:t>
      </w:r>
      <w:r>
        <w:rPr>
          <w:b/>
        </w:rPr>
        <w:t>on-farm preparation of livestock</w:t>
      </w:r>
    </w:p>
    <w:p w14:paraId="70055148" w14:textId="77777777" w:rsidR="00F6442D" w:rsidRDefault="00F6442D" w:rsidP="00F6442D">
      <w:pPr>
        <w:pBdr>
          <w:top w:val="single" w:sz="4" w:space="1" w:color="auto"/>
          <w:left w:val="single" w:sz="4" w:space="4" w:color="auto"/>
          <w:bottom w:val="single" w:sz="4" w:space="0" w:color="auto"/>
          <w:right w:val="single" w:sz="4" w:space="4" w:color="auto"/>
        </w:pBdr>
        <w:rPr>
          <w:i/>
          <w:sz w:val="20"/>
        </w:rPr>
      </w:pPr>
      <w:r w:rsidRPr="00DF2F0D">
        <w:rPr>
          <w:i/>
          <w:sz w:val="20"/>
        </w:rPr>
        <w:t xml:space="preserve">Note: Please provide rationale and evidence to support your position. </w:t>
      </w:r>
    </w:p>
    <w:p w14:paraId="2E8A2E2A" w14:textId="0F2E2263" w:rsidR="00F6442D" w:rsidRDefault="00F6442D" w:rsidP="00F6442D">
      <w:pPr>
        <w:pBdr>
          <w:top w:val="single" w:sz="4" w:space="1" w:color="auto"/>
          <w:left w:val="single" w:sz="4" w:space="4" w:color="auto"/>
          <w:bottom w:val="single" w:sz="4" w:space="0" w:color="auto"/>
          <w:right w:val="single" w:sz="4" w:space="4" w:color="auto"/>
        </w:pBdr>
      </w:pPr>
      <w:r w:rsidRPr="00D54A40">
        <w:t>1)</w:t>
      </w:r>
      <w:r>
        <w:t xml:space="preserve">  Should the standards define a maximum travel time from the </w:t>
      </w:r>
      <w:r w:rsidR="007427E5">
        <w:t>property where livestock are prepared</w:t>
      </w:r>
      <w:r>
        <w:t xml:space="preserve"> to the airport</w:t>
      </w:r>
      <w:r w:rsidR="007427E5">
        <w:t>?</w:t>
      </w:r>
      <w:r>
        <w:t xml:space="preserve"> If so, what should it be?</w:t>
      </w:r>
      <w:r w:rsidR="002B6C5E">
        <w:t xml:space="preserve"> Should this be related to the anticipated total journey time from</w:t>
      </w:r>
      <w:r w:rsidR="007427E5">
        <w:t xml:space="preserve"> the property the livestock are prepared</w:t>
      </w:r>
      <w:r w:rsidR="002B6C5E">
        <w:t xml:space="preserve"> to overseas destination?</w:t>
      </w:r>
    </w:p>
    <w:p w14:paraId="0619CC57" w14:textId="4F7D4096" w:rsidR="00F6442D" w:rsidRDefault="00F6442D" w:rsidP="00F6442D">
      <w:pPr>
        <w:pBdr>
          <w:top w:val="single" w:sz="4" w:space="1" w:color="auto"/>
          <w:left w:val="single" w:sz="4" w:space="4" w:color="auto"/>
          <w:bottom w:val="single" w:sz="4" w:space="0" w:color="auto"/>
          <w:right w:val="single" w:sz="4" w:space="4" w:color="auto"/>
        </w:pBdr>
      </w:pPr>
      <w:r>
        <w:t xml:space="preserve">2) Should the standards define a minimum rest period if livestock </w:t>
      </w:r>
      <w:r w:rsidR="002B6C5E">
        <w:t xml:space="preserve">are </w:t>
      </w:r>
      <w:r>
        <w:t xml:space="preserve">returned to the property prior to being reloaded onto trucks for export? </w:t>
      </w:r>
    </w:p>
    <w:p w14:paraId="79A3AD05" w14:textId="5EA232F9" w:rsidR="00F6442D" w:rsidRDefault="00F6442D" w:rsidP="00F6442D">
      <w:pPr>
        <w:pBdr>
          <w:top w:val="single" w:sz="4" w:space="1" w:color="auto"/>
          <w:left w:val="single" w:sz="4" w:space="4" w:color="auto"/>
          <w:bottom w:val="single" w:sz="4" w:space="0" w:color="auto"/>
          <w:right w:val="single" w:sz="4" w:space="4" w:color="auto"/>
        </w:pBdr>
      </w:pPr>
      <w:r>
        <w:t xml:space="preserve">3) There is </w:t>
      </w:r>
      <w:r w:rsidR="002B6C5E">
        <w:t xml:space="preserve">currently </w:t>
      </w:r>
      <w:r>
        <w:t xml:space="preserve">a difference in the requirements for premises used for preparation of livestock for export by sea and air. Should the standards be amended to require preparation for export by air to be completed at a registered premises (or an alternative)? If not, why not? </w:t>
      </w:r>
    </w:p>
    <w:p w14:paraId="1208C27B" w14:textId="302753B7" w:rsidR="00F6442D" w:rsidRPr="004C7C99" w:rsidRDefault="00F6442D" w:rsidP="00F6442D">
      <w:pPr>
        <w:pBdr>
          <w:top w:val="single" w:sz="4" w:space="1" w:color="auto"/>
          <w:left w:val="single" w:sz="4" w:space="4" w:color="auto"/>
          <w:bottom w:val="single" w:sz="4" w:space="0" w:color="auto"/>
          <w:right w:val="single" w:sz="4" w:space="4" w:color="auto"/>
        </w:pBdr>
      </w:pPr>
      <w:r>
        <w:t xml:space="preserve">4) </w:t>
      </w:r>
      <w:r w:rsidRPr="00D54A40">
        <w:t xml:space="preserve">What would be the costs of any changes to the current arrangements? </w:t>
      </w:r>
    </w:p>
    <w:p w14:paraId="2A574553" w14:textId="77777777" w:rsidR="00D041A5" w:rsidRDefault="00D041A5">
      <w:pPr>
        <w:spacing w:after="0" w:line="240" w:lineRule="auto"/>
      </w:pPr>
    </w:p>
    <w:p w14:paraId="260721A8" w14:textId="05600968" w:rsidR="00D54A40" w:rsidRDefault="004D0D1E" w:rsidP="00D54A40">
      <w:pPr>
        <w:pStyle w:val="Heading2"/>
      </w:pPr>
      <w:bookmarkStart w:id="25" w:name="_Toc5804997"/>
      <w:r>
        <w:lastRenderedPageBreak/>
        <w:t>Penning arrangements and crate design</w:t>
      </w:r>
      <w:bookmarkEnd w:id="25"/>
    </w:p>
    <w:p w14:paraId="40273ECC" w14:textId="77777777" w:rsidR="00D54A40" w:rsidRDefault="00D54A40" w:rsidP="00D54A40">
      <w:pPr>
        <w:pStyle w:val="Heading4"/>
        <w:rPr>
          <w:lang w:eastAsia="ja-JP"/>
        </w:rPr>
      </w:pPr>
      <w:r>
        <w:rPr>
          <w:lang w:eastAsia="ja-JP"/>
        </w:rPr>
        <w:t>Current requirements</w:t>
      </w:r>
    </w:p>
    <w:p w14:paraId="596EC7D1" w14:textId="3A1E73F8" w:rsidR="0071777F" w:rsidRPr="0071777F" w:rsidRDefault="0071777F" w:rsidP="0071777F">
      <w:pPr>
        <w:rPr>
          <w:lang w:eastAsia="ja-JP"/>
        </w:rPr>
      </w:pPr>
      <w:r w:rsidRPr="0071777F">
        <w:rPr>
          <w:lang w:eastAsia="ja-JP"/>
        </w:rPr>
        <w:t xml:space="preserve">ASEL </w:t>
      </w:r>
      <w:r w:rsidR="00FC5E8F">
        <w:rPr>
          <w:lang w:eastAsia="ja-JP"/>
        </w:rPr>
        <w:t xml:space="preserve">v2.3 </w:t>
      </w:r>
      <w:r w:rsidRPr="0071777F">
        <w:rPr>
          <w:lang w:eastAsia="ja-JP"/>
        </w:rPr>
        <w:t xml:space="preserve">has established a </w:t>
      </w:r>
      <w:r>
        <w:rPr>
          <w:lang w:eastAsia="ja-JP"/>
        </w:rPr>
        <w:t>number of</w:t>
      </w:r>
      <w:r w:rsidRPr="0071777F">
        <w:rPr>
          <w:lang w:eastAsia="ja-JP"/>
        </w:rPr>
        <w:t xml:space="preserve"> </w:t>
      </w:r>
      <w:r>
        <w:rPr>
          <w:lang w:eastAsia="ja-JP"/>
        </w:rPr>
        <w:t>penning and crate requirements</w:t>
      </w:r>
      <w:r w:rsidR="00FC5E8F">
        <w:rPr>
          <w:lang w:eastAsia="ja-JP"/>
        </w:rPr>
        <w:t xml:space="preserve"> which are detailed in Appendix 6.1 of the standard</w:t>
      </w:r>
      <w:r w:rsidRPr="0071777F">
        <w:rPr>
          <w:lang w:eastAsia="ja-JP"/>
        </w:rPr>
        <w:t>. These include:</w:t>
      </w:r>
    </w:p>
    <w:p w14:paraId="3CA0EF2D" w14:textId="5AA66342" w:rsidR="00D54A40" w:rsidRDefault="0071777F" w:rsidP="00636CAF">
      <w:pPr>
        <w:pStyle w:val="ListParagraph"/>
        <w:numPr>
          <w:ilvl w:val="0"/>
          <w:numId w:val="14"/>
        </w:numPr>
      </w:pPr>
      <w:r>
        <w:rPr>
          <w:lang w:eastAsia="ja-JP"/>
        </w:rPr>
        <w:t xml:space="preserve">Minimum </w:t>
      </w:r>
      <w:r w:rsidR="00945E50">
        <w:rPr>
          <w:lang w:eastAsia="ja-JP"/>
        </w:rPr>
        <w:t>space allowance</w:t>
      </w:r>
      <w:r>
        <w:rPr>
          <w:lang w:eastAsia="ja-JP"/>
        </w:rPr>
        <w:t xml:space="preserve"> for livestock during air transport</w:t>
      </w:r>
      <w:r w:rsidR="00022F41">
        <w:rPr>
          <w:lang w:eastAsia="ja-JP"/>
        </w:rPr>
        <w:t xml:space="preserve"> (</w:t>
      </w:r>
      <w:hyperlink w:anchor="_Appendix_C" w:history="1">
        <w:r w:rsidR="00022F41" w:rsidRPr="00022F41">
          <w:rPr>
            <w:rStyle w:val="Hyperlink"/>
            <w:lang w:eastAsia="ja-JP"/>
          </w:rPr>
          <w:t>Appendix C</w:t>
        </w:r>
      </w:hyperlink>
      <w:r w:rsidR="00022F41">
        <w:rPr>
          <w:lang w:eastAsia="ja-JP"/>
        </w:rPr>
        <w:t xml:space="preserve"> outlines the minimum space allowances as per ASEL v2.3, the </w:t>
      </w:r>
      <w:r w:rsidR="00EF70DD">
        <w:t>IATA Live Animal Regulations</w:t>
      </w:r>
      <w:r w:rsidR="00022F41">
        <w:rPr>
          <w:lang w:eastAsia="ja-JP"/>
        </w:rPr>
        <w:t xml:space="preserve"> and the Land Transport Standards)</w:t>
      </w:r>
    </w:p>
    <w:p w14:paraId="6B9DD849" w14:textId="7B792014" w:rsidR="0071777F" w:rsidRDefault="0071777F" w:rsidP="0071777F">
      <w:pPr>
        <w:pStyle w:val="ListParagraph"/>
        <w:numPr>
          <w:ilvl w:val="0"/>
          <w:numId w:val="14"/>
        </w:numPr>
      </w:pPr>
      <w:r>
        <w:rPr>
          <w:lang w:eastAsia="ja-JP"/>
        </w:rPr>
        <w:t>Additional space allowances above the minimum for</w:t>
      </w:r>
      <w:r w:rsidRPr="0071777F">
        <w:t xml:space="preserve"> </w:t>
      </w:r>
      <w:r w:rsidR="004D0D1E">
        <w:rPr>
          <w:lang w:eastAsia="ja-JP"/>
        </w:rPr>
        <w:t>i</w:t>
      </w:r>
      <w:r w:rsidRPr="0071777F">
        <w:rPr>
          <w:lang w:eastAsia="ja-JP"/>
        </w:rPr>
        <w:t>ndividual characteristics that necessitate additional space. These include</w:t>
      </w:r>
      <w:r>
        <w:rPr>
          <w:lang w:eastAsia="ja-JP"/>
        </w:rPr>
        <w:t>:</w:t>
      </w:r>
    </w:p>
    <w:p w14:paraId="38C7E4B2" w14:textId="77777777" w:rsidR="0071777F" w:rsidRDefault="0071777F" w:rsidP="0071777F">
      <w:pPr>
        <w:pStyle w:val="ListParagraph"/>
        <w:numPr>
          <w:ilvl w:val="1"/>
          <w:numId w:val="14"/>
        </w:numPr>
      </w:pPr>
      <w:r w:rsidRPr="0071777F">
        <w:rPr>
          <w:lang w:eastAsia="ja-JP"/>
        </w:rPr>
        <w:t xml:space="preserve">horned </w:t>
      </w:r>
      <w:r>
        <w:rPr>
          <w:lang w:eastAsia="ja-JP"/>
        </w:rPr>
        <w:t>livestock</w:t>
      </w:r>
    </w:p>
    <w:p w14:paraId="612D337A" w14:textId="77777777" w:rsidR="0071777F" w:rsidRDefault="0071777F" w:rsidP="0071777F">
      <w:pPr>
        <w:pStyle w:val="ListParagraph"/>
        <w:numPr>
          <w:ilvl w:val="1"/>
          <w:numId w:val="14"/>
        </w:numPr>
      </w:pPr>
      <w:r>
        <w:rPr>
          <w:lang w:eastAsia="ja-JP"/>
        </w:rPr>
        <w:t>livestock on journeys over 24 hours</w:t>
      </w:r>
    </w:p>
    <w:p w14:paraId="64BD13ED" w14:textId="77777777" w:rsidR="0071777F" w:rsidRDefault="0071777F" w:rsidP="0071777F">
      <w:pPr>
        <w:pStyle w:val="ListParagraph"/>
        <w:numPr>
          <w:ilvl w:val="1"/>
          <w:numId w:val="14"/>
        </w:numPr>
      </w:pPr>
      <w:r>
        <w:rPr>
          <w:lang w:eastAsia="ja-JP"/>
        </w:rPr>
        <w:t xml:space="preserve">livestock loaded with mixed cargo in the lower hold of the aircraft </w:t>
      </w:r>
    </w:p>
    <w:p w14:paraId="2FE01F07" w14:textId="1166F322" w:rsidR="008C317E" w:rsidRDefault="0071777F" w:rsidP="0071777F">
      <w:pPr>
        <w:pStyle w:val="ListParagraph"/>
        <w:numPr>
          <w:ilvl w:val="1"/>
          <w:numId w:val="14"/>
        </w:numPr>
      </w:pPr>
      <w:proofErr w:type="gramStart"/>
      <w:r w:rsidRPr="0071777F">
        <w:rPr>
          <w:lang w:eastAsia="ja-JP"/>
        </w:rPr>
        <w:t>sheep</w:t>
      </w:r>
      <w:proofErr w:type="gramEnd"/>
      <w:r>
        <w:rPr>
          <w:lang w:eastAsia="ja-JP"/>
        </w:rPr>
        <w:t>, alpacas and goats</w:t>
      </w:r>
      <w:r w:rsidRPr="0071777F">
        <w:rPr>
          <w:lang w:eastAsia="ja-JP"/>
        </w:rPr>
        <w:t xml:space="preserve"> with more than 25 mm of wool</w:t>
      </w:r>
      <w:r>
        <w:rPr>
          <w:lang w:eastAsia="ja-JP"/>
        </w:rPr>
        <w:t>/fibre</w:t>
      </w:r>
      <w:r w:rsidRPr="0071777F">
        <w:rPr>
          <w:lang w:eastAsia="ja-JP"/>
        </w:rPr>
        <w:t>.</w:t>
      </w:r>
    </w:p>
    <w:p w14:paraId="4C4C769A" w14:textId="7BBB6EBF" w:rsidR="008C317E" w:rsidRDefault="0071777F" w:rsidP="00636CAF">
      <w:pPr>
        <w:pStyle w:val="ListParagraph"/>
        <w:numPr>
          <w:ilvl w:val="0"/>
          <w:numId w:val="14"/>
        </w:numPr>
      </w:pPr>
      <w:r>
        <w:t xml:space="preserve">Additional considerations for crate design in relation to the manoeuvrability of livestock and operation of the aircraft. </w:t>
      </w:r>
    </w:p>
    <w:p w14:paraId="59317D8B" w14:textId="568E3798" w:rsidR="000B2043" w:rsidRDefault="004D0D1E" w:rsidP="000B2043">
      <w:r>
        <w:t xml:space="preserve">The </w:t>
      </w:r>
      <w:r w:rsidR="000B2043">
        <w:t xml:space="preserve">IATA </w:t>
      </w:r>
      <w:r w:rsidR="002B6C5E">
        <w:t>Live Animal R</w:t>
      </w:r>
      <w:r w:rsidR="000B2043">
        <w:t>egulations</w:t>
      </w:r>
      <w:r>
        <w:t xml:space="preserve"> </w:t>
      </w:r>
      <w:r w:rsidR="002B6C5E">
        <w:t xml:space="preserve">are very prescriptive with respect to penning arrangements and crate design, also taking account of air safety considerations, and </w:t>
      </w:r>
      <w:r>
        <w:t xml:space="preserve">were considered in development of these requirements. </w:t>
      </w:r>
    </w:p>
    <w:p w14:paraId="68CD6779" w14:textId="77777777" w:rsidR="0074159D" w:rsidRPr="000932AB" w:rsidRDefault="0074159D" w:rsidP="0074159D">
      <w:pPr>
        <w:pStyle w:val="Heading4"/>
        <w:spacing w:before="120"/>
        <w:ind w:left="993" w:hanging="993"/>
      </w:pPr>
      <w:r>
        <w:t>Issues raised by stakeholders in Stage 1 and during consultation</w:t>
      </w:r>
    </w:p>
    <w:p w14:paraId="3FCBB0F4" w14:textId="6C14CB62" w:rsidR="004D0D1E" w:rsidRDefault="00ED3698" w:rsidP="004D0D1E">
      <w:r>
        <w:t>In Stage 1 of the</w:t>
      </w:r>
      <w:r w:rsidR="004D0D1E">
        <w:t xml:space="preserve"> review, </w:t>
      </w:r>
      <w:proofErr w:type="spellStart"/>
      <w:r w:rsidR="00F9306C">
        <w:t>Live</w:t>
      </w:r>
      <w:r>
        <w:t>C</w:t>
      </w:r>
      <w:r w:rsidR="00F9306C">
        <w:t>orp</w:t>
      </w:r>
      <w:proofErr w:type="spellEnd"/>
      <w:r w:rsidR="00F9306C">
        <w:t xml:space="preserve"> commented on</w:t>
      </w:r>
      <w:r w:rsidR="004D0D1E">
        <w:t xml:space="preserve"> a number </w:t>
      </w:r>
      <w:r w:rsidR="00F9306C">
        <w:t>o</w:t>
      </w:r>
      <w:r w:rsidR="004D0D1E">
        <w:t xml:space="preserve">f projects the </w:t>
      </w:r>
      <w:r w:rsidR="00A30F54" w:rsidRPr="00A30F54">
        <w:t xml:space="preserve">Livestock Export Program </w:t>
      </w:r>
      <w:r w:rsidR="00A30F54">
        <w:t>(</w:t>
      </w:r>
      <w:r w:rsidR="004D0D1E">
        <w:t>LEP</w:t>
      </w:r>
      <w:r w:rsidR="00A30F54">
        <w:t>)</w:t>
      </w:r>
      <w:r w:rsidR="004D0D1E">
        <w:t xml:space="preserve"> has invested in to support the air industry regarding penning including subjects such as best practice crate design and crate ventilation. </w:t>
      </w:r>
      <w:r w:rsidR="00F9306C">
        <w:t xml:space="preserve">Other submissions indicated these projects should be considered when looking at penning and crate requirements under the ASEL. </w:t>
      </w:r>
      <w:r w:rsidR="005A14C7">
        <w:t xml:space="preserve">The committee noted in discussions that the current penning arrangements were in line with </w:t>
      </w:r>
      <w:r w:rsidR="00EF70DD">
        <w:t>IATA Live Animal Regulations</w:t>
      </w:r>
      <w:r w:rsidR="005A14C7">
        <w:t xml:space="preserve">. </w:t>
      </w:r>
    </w:p>
    <w:p w14:paraId="739FCB7C" w14:textId="3BADCBB4" w:rsidR="00A94340" w:rsidRDefault="004D0D1E" w:rsidP="00A94340">
      <w:r>
        <w:t>S</w:t>
      </w:r>
      <w:r w:rsidR="00A94340">
        <w:t xml:space="preserve">takeholders </w:t>
      </w:r>
      <w:r>
        <w:t xml:space="preserve">raised </w:t>
      </w:r>
      <w:r w:rsidR="00A94340">
        <w:t xml:space="preserve">that consideration should be given to minimum aircraft pen </w:t>
      </w:r>
      <w:r w:rsidR="002B6C5E">
        <w:t>space allowances</w:t>
      </w:r>
      <w:r w:rsidR="00A94340">
        <w:t xml:space="preserve"> for </w:t>
      </w:r>
      <w:r w:rsidR="00F9306C">
        <w:t>camelids</w:t>
      </w:r>
      <w:r w:rsidR="00A94340">
        <w:t>. Alpacas are currently penned in accordance with sheep standards</w:t>
      </w:r>
      <w:r w:rsidR="00F9306C">
        <w:t xml:space="preserve"> and requirements for camels are limited.</w:t>
      </w:r>
      <w:r w:rsidR="00A94340">
        <w:t xml:space="preserve"> </w:t>
      </w:r>
      <w:r w:rsidR="00B33C24">
        <w:t>It was further suggested that</w:t>
      </w:r>
      <w:r w:rsidR="00A94340">
        <w:t xml:space="preserve"> these pen area requirements provided insufficient </w:t>
      </w:r>
      <w:r w:rsidR="00F9306C">
        <w:t xml:space="preserve">and/or unsuitable </w:t>
      </w:r>
      <w:r w:rsidR="00A94340">
        <w:t xml:space="preserve">space for </w:t>
      </w:r>
      <w:r w:rsidR="00F9306C">
        <w:t>camelids</w:t>
      </w:r>
      <w:r w:rsidR="00A94340">
        <w:t xml:space="preserve">. </w:t>
      </w:r>
    </w:p>
    <w:p w14:paraId="4D0D8431" w14:textId="414C84B0" w:rsidR="00A94340" w:rsidRDefault="00A94340" w:rsidP="00A94340">
      <w:r>
        <w:t xml:space="preserve">Another issue identified was the </w:t>
      </w:r>
      <w:r w:rsidR="007832E4">
        <w:t>penning</w:t>
      </w:r>
      <w:r>
        <w:t xml:space="preserve"> of mixed sex </w:t>
      </w:r>
      <w:proofErr w:type="gramStart"/>
      <w:r>
        <w:t>consignments</w:t>
      </w:r>
      <w:r w:rsidR="007832E4">
        <w:t>, that</w:t>
      </w:r>
      <w:proofErr w:type="gramEnd"/>
      <w:r w:rsidR="007832E4">
        <w:t xml:space="preserve"> is </w:t>
      </w:r>
      <w:r w:rsidR="005F405B">
        <w:t>entire</w:t>
      </w:r>
      <w:r w:rsidR="007832E4">
        <w:t xml:space="preserve"> males and females,</w:t>
      </w:r>
      <w:r>
        <w:t xml:space="preserve"> </w:t>
      </w:r>
      <w:r w:rsidR="00B33C24">
        <w:t>with</w:t>
      </w:r>
      <w:r>
        <w:t>in</w:t>
      </w:r>
      <w:r w:rsidR="00B33C24">
        <w:t xml:space="preserve"> the same</w:t>
      </w:r>
      <w:r>
        <w:t xml:space="preserve"> crate</w:t>
      </w:r>
      <w:r w:rsidR="007832E4">
        <w:t xml:space="preserve"> or </w:t>
      </w:r>
      <w:r w:rsidR="00B33C24">
        <w:t xml:space="preserve">on the same </w:t>
      </w:r>
      <w:r w:rsidR="007832E4">
        <w:t>tier</w:t>
      </w:r>
      <w:r w:rsidR="00B33C24">
        <w:t xml:space="preserve"> of a crate. It was suggested that the committee consider a requirement prohibiting mixed sex consignments</w:t>
      </w:r>
      <w:r w:rsidR="007832E4">
        <w:t xml:space="preserve"> being penned together</w:t>
      </w:r>
      <w:r w:rsidR="00B33C24">
        <w:t>.</w:t>
      </w:r>
    </w:p>
    <w:p w14:paraId="645DCBDE" w14:textId="54E79301" w:rsidR="00B33C24" w:rsidRDefault="00B33C24" w:rsidP="00F74B0D">
      <w:r w:rsidRPr="00B33C24">
        <w:t>Questions were raised about the practicalit</w:t>
      </w:r>
      <w:r>
        <w:t>ies</w:t>
      </w:r>
      <w:r w:rsidRPr="00B33C24">
        <w:t xml:space="preserve"> </w:t>
      </w:r>
      <w:r w:rsidR="002B6C5E">
        <w:t xml:space="preserve">and implications of the current provisions for </w:t>
      </w:r>
      <w:r>
        <w:t>rounding up livestock numbers in relation to pen area, citing over stocking of crates as an issue in some circumstances. Currently</w:t>
      </w:r>
      <w:r w:rsidR="00C64D90">
        <w:t>,</w:t>
      </w:r>
      <w:r w:rsidR="00515AB9">
        <w:t xml:space="preserve"> the standards require</w:t>
      </w:r>
      <w:r w:rsidR="00C64D90">
        <w:t xml:space="preserve"> </w:t>
      </w:r>
      <w:r>
        <w:t xml:space="preserve">the number of livestock per pen </w:t>
      </w:r>
      <w:r w:rsidR="00C64D90">
        <w:t xml:space="preserve">to </w:t>
      </w:r>
      <w:r>
        <w:t xml:space="preserve">be rounded up to the nearest whole number (for example 4.5 animals is rounded up to 5).  </w:t>
      </w:r>
    </w:p>
    <w:p w14:paraId="50AED5EB" w14:textId="66078D2E" w:rsidR="00B33C24" w:rsidRDefault="00B33C24" w:rsidP="00F74B0D">
      <w:r>
        <w:lastRenderedPageBreak/>
        <w:t xml:space="preserve">It was suggested that the requirement for animals to be able to stand in their ‘natural position’ without any part of them touching the overhead part of the </w:t>
      </w:r>
      <w:r w:rsidR="002B6C5E">
        <w:t xml:space="preserve">crate </w:t>
      </w:r>
      <w:r>
        <w:t xml:space="preserve">is subjective and needs clarification, in relation to the design of crates. </w:t>
      </w:r>
    </w:p>
    <w:p w14:paraId="49B2D830" w14:textId="77777777" w:rsidR="00A854AA" w:rsidRPr="000932AB" w:rsidRDefault="00A854AA" w:rsidP="00A854AA">
      <w:pPr>
        <w:pStyle w:val="Heading4"/>
        <w:spacing w:before="120"/>
        <w:ind w:left="993" w:hanging="993"/>
      </w:pPr>
      <w:r>
        <w:t>ASEL: sea transport final report</w:t>
      </w:r>
    </w:p>
    <w:p w14:paraId="6D9125EE" w14:textId="0CD35F7E" w:rsidR="007E0CB9" w:rsidRDefault="00B61BE8" w:rsidP="007E0CB9">
      <w:r>
        <w:t>The committee made a number of recommendations in relation to additional stocking density requirements in the</w:t>
      </w:r>
      <w:r w:rsidR="00ED3698">
        <w:t xml:space="preserve"> ASEL: sea transport</w:t>
      </w:r>
      <w:r>
        <w:t xml:space="preserve"> final report including:</w:t>
      </w:r>
    </w:p>
    <w:p w14:paraId="56EAB5FB" w14:textId="182E800A" w:rsidR="00B61BE8" w:rsidRDefault="00B61BE8" w:rsidP="00D7380E">
      <w:pPr>
        <w:pStyle w:val="ListParagraph"/>
        <w:numPr>
          <w:ilvl w:val="0"/>
          <w:numId w:val="29"/>
        </w:numPr>
      </w:pPr>
      <w:r>
        <w:t>10 per cent additional space for buffalo</w:t>
      </w:r>
    </w:p>
    <w:p w14:paraId="6702D226" w14:textId="156BB4EA" w:rsidR="00B61BE8" w:rsidRDefault="00B61BE8" w:rsidP="00D7380E">
      <w:pPr>
        <w:pStyle w:val="ListParagraph"/>
        <w:numPr>
          <w:ilvl w:val="0"/>
          <w:numId w:val="29"/>
        </w:numPr>
      </w:pPr>
      <w:r>
        <w:t>30 per cent additional space for cattle and buffalo with long horns (for example, those with horn length over and above S6.10)</w:t>
      </w:r>
    </w:p>
    <w:p w14:paraId="424BA871" w14:textId="68B8577D" w:rsidR="00B61BE8" w:rsidRDefault="00B61BE8" w:rsidP="00D7380E">
      <w:pPr>
        <w:pStyle w:val="ListParagraph"/>
        <w:numPr>
          <w:ilvl w:val="0"/>
          <w:numId w:val="29"/>
        </w:numPr>
      </w:pPr>
      <w:r>
        <w:t>additional space for cattle and buffalo over 500kg as agreed in a heavy cattle management plan</w:t>
      </w:r>
    </w:p>
    <w:p w14:paraId="0DB4E68D" w14:textId="6196228C" w:rsidR="00B61BE8" w:rsidRDefault="00B61BE8" w:rsidP="00D7380E">
      <w:pPr>
        <w:pStyle w:val="ListParagraph"/>
        <w:numPr>
          <w:ilvl w:val="0"/>
          <w:numId w:val="29"/>
        </w:numPr>
      </w:pPr>
      <w:r>
        <w:t>15 per cent additional space for pregnant cattle and buffalo</w:t>
      </w:r>
    </w:p>
    <w:p w14:paraId="69014754" w14:textId="523776EE" w:rsidR="00B61BE8" w:rsidRDefault="00B61BE8" w:rsidP="00D7380E">
      <w:pPr>
        <w:pStyle w:val="ListParagraph"/>
        <w:numPr>
          <w:ilvl w:val="0"/>
          <w:numId w:val="29"/>
        </w:numPr>
      </w:pPr>
      <w:r>
        <w:t>10 per cent additional space for rams and goats with horns.</w:t>
      </w:r>
    </w:p>
    <w:p w14:paraId="090CE50F" w14:textId="61572BCF" w:rsidR="00D54A40" w:rsidRDefault="00D54A40" w:rsidP="00D54A40">
      <w:pPr>
        <w:pBdr>
          <w:top w:val="single" w:sz="4" w:space="1" w:color="auto"/>
          <w:left w:val="single" w:sz="4" w:space="4" w:color="auto"/>
          <w:bottom w:val="single" w:sz="4" w:space="0" w:color="auto"/>
          <w:right w:val="single" w:sz="4" w:space="4" w:color="auto"/>
        </w:pBdr>
        <w:rPr>
          <w:b/>
        </w:rPr>
      </w:pPr>
      <w:r w:rsidRPr="00DF2F0D">
        <w:rPr>
          <w:b/>
        </w:rPr>
        <w:t xml:space="preserve">Questions about </w:t>
      </w:r>
      <w:r w:rsidR="008C317E">
        <w:rPr>
          <w:b/>
        </w:rPr>
        <w:t xml:space="preserve">stocking density </w:t>
      </w:r>
    </w:p>
    <w:p w14:paraId="4EBC299E" w14:textId="77777777" w:rsidR="00D54A40" w:rsidRDefault="00D54A40" w:rsidP="00D54A40">
      <w:pPr>
        <w:pBdr>
          <w:top w:val="single" w:sz="4" w:space="1" w:color="auto"/>
          <w:left w:val="single" w:sz="4" w:space="4" w:color="auto"/>
          <w:bottom w:val="single" w:sz="4" w:space="0" w:color="auto"/>
          <w:right w:val="single" w:sz="4" w:space="4" w:color="auto"/>
        </w:pBdr>
        <w:rPr>
          <w:i/>
          <w:sz w:val="20"/>
        </w:rPr>
      </w:pPr>
      <w:r w:rsidRPr="00DF2F0D">
        <w:rPr>
          <w:i/>
          <w:sz w:val="20"/>
        </w:rPr>
        <w:t xml:space="preserve">Note: Please provide rationale and evidence to support your position. </w:t>
      </w:r>
    </w:p>
    <w:p w14:paraId="13B510C1" w14:textId="0ABAF6D6" w:rsidR="00841033" w:rsidRDefault="00841033" w:rsidP="00841033">
      <w:pPr>
        <w:pBdr>
          <w:top w:val="single" w:sz="4" w:space="1" w:color="auto"/>
          <w:left w:val="single" w:sz="4" w:space="4" w:color="auto"/>
          <w:bottom w:val="single" w:sz="4" w:space="0" w:color="auto"/>
          <w:right w:val="single" w:sz="4" w:space="4" w:color="auto"/>
        </w:pBdr>
      </w:pPr>
      <w:r>
        <w:t>1)</w:t>
      </w:r>
      <w:r w:rsidRPr="00841033">
        <w:t xml:space="preserve"> </w:t>
      </w:r>
      <w:r>
        <w:t xml:space="preserve">Are the current stocking density and penning arrangements </w:t>
      </w:r>
      <w:r w:rsidR="008C317E">
        <w:t>in the standard appropriate</w:t>
      </w:r>
      <w:r w:rsidR="002B6C5E">
        <w:t xml:space="preserve"> for air transport</w:t>
      </w:r>
      <w:r>
        <w:t xml:space="preserve">? </w:t>
      </w:r>
      <w:r w:rsidR="00936B23">
        <w:t xml:space="preserve">If not, what should they be? Can this be done within the </w:t>
      </w:r>
      <w:r w:rsidR="00553D48">
        <w:t>practical</w:t>
      </w:r>
      <w:r w:rsidR="00936B23">
        <w:t xml:space="preserve"> limitations for crates to fit on aircraft? </w:t>
      </w:r>
    </w:p>
    <w:p w14:paraId="24506DA5" w14:textId="48BB3872" w:rsidR="00841033" w:rsidRDefault="00841033" w:rsidP="00841033">
      <w:pPr>
        <w:pBdr>
          <w:top w:val="single" w:sz="4" w:space="1" w:color="auto"/>
          <w:left w:val="single" w:sz="4" w:space="4" w:color="auto"/>
          <w:bottom w:val="single" w:sz="4" w:space="0" w:color="auto"/>
          <w:right w:val="single" w:sz="4" w:space="4" w:color="auto"/>
        </w:pBdr>
      </w:pPr>
      <w:r>
        <w:t xml:space="preserve">2) </w:t>
      </w:r>
      <w:r w:rsidR="00B61BE8">
        <w:t>D</w:t>
      </w:r>
      <w:r w:rsidR="008C317E">
        <w:t xml:space="preserve">o you think more space is required for </w:t>
      </w:r>
      <w:r>
        <w:t>livestock loaded in the lower cargo compartment/hold of the aircraft</w:t>
      </w:r>
      <w:r w:rsidR="008C317E">
        <w:t>?</w:t>
      </w:r>
      <w:r w:rsidR="002B6C5E">
        <w:t xml:space="preserve"> If so, why?</w:t>
      </w:r>
    </w:p>
    <w:p w14:paraId="3C8B08E4" w14:textId="32C954F1" w:rsidR="00841033" w:rsidRDefault="00841033" w:rsidP="00841033">
      <w:pPr>
        <w:pBdr>
          <w:top w:val="single" w:sz="4" w:space="1" w:color="auto"/>
          <w:left w:val="single" w:sz="4" w:space="4" w:color="auto"/>
          <w:bottom w:val="single" w:sz="4" w:space="0" w:color="auto"/>
          <w:right w:val="single" w:sz="4" w:space="4" w:color="auto"/>
        </w:pBdr>
      </w:pPr>
      <w:r>
        <w:t>3) Are the current provisions for ‘rounding up’ stocking densities</w:t>
      </w:r>
      <w:r w:rsidR="008C317E">
        <w:t xml:space="preserve"> appropriate</w:t>
      </w:r>
      <w:r>
        <w:t xml:space="preserve"> </w:t>
      </w:r>
      <w:r w:rsidR="008C317E">
        <w:t>(</w:t>
      </w:r>
      <w:r w:rsidR="002B6C5E">
        <w:t>for example,</w:t>
      </w:r>
      <w:r>
        <w:t xml:space="preserve"> </w:t>
      </w:r>
      <w:r w:rsidR="008C317E">
        <w:t>4.</w:t>
      </w:r>
      <w:r>
        <w:t>5</w:t>
      </w:r>
      <w:r w:rsidR="008C317E">
        <w:t xml:space="preserve"> animals is rounded up to 5)</w:t>
      </w:r>
      <w:r>
        <w:t xml:space="preserve">? </w:t>
      </w:r>
    </w:p>
    <w:p w14:paraId="1AA23C48" w14:textId="026E12CA" w:rsidR="00841033" w:rsidRDefault="00841033" w:rsidP="00841033">
      <w:pPr>
        <w:pBdr>
          <w:top w:val="single" w:sz="4" w:space="1" w:color="auto"/>
          <w:left w:val="single" w:sz="4" w:space="4" w:color="auto"/>
          <w:bottom w:val="single" w:sz="4" w:space="0" w:color="auto"/>
          <w:right w:val="single" w:sz="4" w:space="4" w:color="auto"/>
        </w:pBdr>
      </w:pPr>
      <w:r>
        <w:t xml:space="preserve">4) </w:t>
      </w:r>
      <w:r w:rsidR="008C317E">
        <w:t xml:space="preserve">Should the standard include </w:t>
      </w:r>
      <w:r w:rsidR="002B6C5E">
        <w:t xml:space="preserve">specific </w:t>
      </w:r>
      <w:r w:rsidR="008C317E">
        <w:t>stocking density and penning arrangement for alpacas?</w:t>
      </w:r>
      <w:r>
        <w:t xml:space="preserve"> If so, what should be the basis for the stocking density </w:t>
      </w:r>
      <w:r w:rsidR="008C317E">
        <w:t>calculation</w:t>
      </w:r>
      <w:r>
        <w:t xml:space="preserve">? </w:t>
      </w:r>
    </w:p>
    <w:p w14:paraId="5CEF4A61" w14:textId="53D37991" w:rsidR="00841033" w:rsidRDefault="008C317E" w:rsidP="00841033">
      <w:pPr>
        <w:pBdr>
          <w:top w:val="single" w:sz="4" w:space="1" w:color="auto"/>
          <w:left w:val="single" w:sz="4" w:space="4" w:color="auto"/>
          <w:bottom w:val="single" w:sz="4" w:space="0" w:color="auto"/>
          <w:right w:val="single" w:sz="4" w:space="4" w:color="auto"/>
        </w:pBdr>
      </w:pPr>
      <w:r>
        <w:t xml:space="preserve">5) Should the standard include </w:t>
      </w:r>
      <w:r w:rsidR="002B6C5E">
        <w:t xml:space="preserve">specific </w:t>
      </w:r>
      <w:r>
        <w:t xml:space="preserve">stocking density and penning arrangement for camels? If so, what should be the basis for the stocking density calculation? </w:t>
      </w:r>
    </w:p>
    <w:p w14:paraId="63055C3A" w14:textId="37A134C6" w:rsidR="00841033" w:rsidRDefault="008C317E" w:rsidP="00841033">
      <w:pPr>
        <w:pBdr>
          <w:top w:val="single" w:sz="4" w:space="1" w:color="auto"/>
          <w:left w:val="single" w:sz="4" w:space="4" w:color="auto"/>
          <w:bottom w:val="single" w:sz="4" w:space="0" w:color="auto"/>
          <w:right w:val="single" w:sz="4" w:space="4" w:color="auto"/>
        </w:pBdr>
      </w:pPr>
      <w:r>
        <w:t>6) Should the standard include reference to head height (in relation to crate design)? If so, should the standard adopt international standards (</w:t>
      </w:r>
      <w:r w:rsidR="00EF70DD">
        <w:t>IATA Live Animal Regulations</w:t>
      </w:r>
      <w:r>
        <w:t>) or use another measure?</w:t>
      </w:r>
    </w:p>
    <w:p w14:paraId="239582F1" w14:textId="72EB93A1" w:rsidR="00D54A40" w:rsidRDefault="008C317E" w:rsidP="00841033">
      <w:pPr>
        <w:pBdr>
          <w:top w:val="single" w:sz="4" w:space="1" w:color="auto"/>
          <w:left w:val="single" w:sz="4" w:space="4" w:color="auto"/>
          <w:bottom w:val="single" w:sz="4" w:space="0" w:color="auto"/>
          <w:right w:val="single" w:sz="4" w:space="4" w:color="auto"/>
        </w:pBdr>
      </w:pPr>
      <w:r>
        <w:t xml:space="preserve">7) </w:t>
      </w:r>
      <w:r w:rsidR="00841033">
        <w:t xml:space="preserve">Should the standard include </w:t>
      </w:r>
      <w:r>
        <w:t>provisions</w:t>
      </w:r>
      <w:r w:rsidR="00841033">
        <w:t xml:space="preserve"> for mixed sex loading </w:t>
      </w:r>
      <w:r w:rsidR="002B6C5E">
        <w:t>(</w:t>
      </w:r>
      <w:r w:rsidR="002B6C5E" w:rsidRPr="005F405B">
        <w:t>entire</w:t>
      </w:r>
      <w:r w:rsidR="002B6C5E">
        <w:t xml:space="preserve"> males or females) </w:t>
      </w:r>
      <w:r>
        <w:t>of</w:t>
      </w:r>
      <w:r w:rsidR="00841033">
        <w:t xml:space="preserve"> crates/decks?</w:t>
      </w:r>
    </w:p>
    <w:p w14:paraId="39CD2AA6" w14:textId="5E3D4B57" w:rsidR="00D54A40" w:rsidRPr="00D54A40" w:rsidRDefault="008C317E" w:rsidP="00D54A40">
      <w:pPr>
        <w:pBdr>
          <w:top w:val="single" w:sz="4" w:space="1" w:color="auto"/>
          <w:left w:val="single" w:sz="4" w:space="4" w:color="auto"/>
          <w:bottom w:val="single" w:sz="4" w:space="0" w:color="auto"/>
          <w:right w:val="single" w:sz="4" w:space="4" w:color="auto"/>
        </w:pBdr>
      </w:pPr>
      <w:r>
        <w:t xml:space="preserve">8) </w:t>
      </w:r>
      <w:r w:rsidR="00D54A40" w:rsidRPr="00D54A40">
        <w:t xml:space="preserve">What would be the costs of any changes to the current arrangements? </w:t>
      </w:r>
    </w:p>
    <w:p w14:paraId="1704108B" w14:textId="0EE9E6A5" w:rsidR="00D54A40" w:rsidRDefault="00D54A40">
      <w:pPr>
        <w:spacing w:after="0" w:line="240" w:lineRule="auto"/>
      </w:pPr>
      <w:r>
        <w:br w:type="page"/>
      </w:r>
    </w:p>
    <w:p w14:paraId="129C9902" w14:textId="0A26D60F" w:rsidR="00D54A40" w:rsidRDefault="008C317E" w:rsidP="00D54A40">
      <w:pPr>
        <w:pStyle w:val="Heading2"/>
      </w:pPr>
      <w:bookmarkStart w:id="26" w:name="_Toc5804998"/>
      <w:r>
        <w:lastRenderedPageBreak/>
        <w:t>F</w:t>
      </w:r>
      <w:r w:rsidR="00EC6A89">
        <w:t>odder</w:t>
      </w:r>
      <w:r>
        <w:t xml:space="preserve"> and water requirements</w:t>
      </w:r>
      <w:bookmarkEnd w:id="26"/>
    </w:p>
    <w:p w14:paraId="5F4F66F1" w14:textId="77777777" w:rsidR="00D54A40" w:rsidRDefault="00D54A40" w:rsidP="00D54A40">
      <w:pPr>
        <w:pStyle w:val="Heading4"/>
        <w:rPr>
          <w:lang w:eastAsia="ja-JP"/>
        </w:rPr>
      </w:pPr>
      <w:r>
        <w:rPr>
          <w:lang w:eastAsia="ja-JP"/>
        </w:rPr>
        <w:t>Current requirements</w:t>
      </w:r>
    </w:p>
    <w:p w14:paraId="0D43DE46" w14:textId="539F3292" w:rsidR="005A14C7" w:rsidRDefault="00FC5E8F" w:rsidP="00D7380E">
      <w:r>
        <w:t xml:space="preserve">S6.24 </w:t>
      </w:r>
      <w:r w:rsidRPr="00FC5E8F">
        <w:t>Feed and water must be offered to all livestock for export by air while in transit if climatic conditions, species and class of livestock and total journey time warrant.</w:t>
      </w:r>
    </w:p>
    <w:p w14:paraId="72BFFDB3" w14:textId="512DAD6C" w:rsidR="00FC5E8F" w:rsidRDefault="00FC5E8F" w:rsidP="00D7380E">
      <w:pPr>
        <w:rPr>
          <w:lang w:eastAsia="ja-JP"/>
        </w:rPr>
      </w:pPr>
      <w:r>
        <w:rPr>
          <w:lang w:eastAsia="ja-JP"/>
        </w:rPr>
        <w:t xml:space="preserve">S2.8 </w:t>
      </w:r>
      <w:proofErr w:type="gramStart"/>
      <w:r>
        <w:rPr>
          <w:lang w:eastAsia="ja-JP"/>
        </w:rPr>
        <w:t>The</w:t>
      </w:r>
      <w:proofErr w:type="gramEnd"/>
      <w:r>
        <w:rPr>
          <w:lang w:eastAsia="ja-JP"/>
        </w:rPr>
        <w:t xml:space="preserve"> following feed and water curfews must be observed for livestock before their loading for land transport from the property of source:</w:t>
      </w:r>
    </w:p>
    <w:p w14:paraId="4A74A2E7" w14:textId="77777777" w:rsidR="00FC5E8F" w:rsidRDefault="00FC5E8F" w:rsidP="00D7380E">
      <w:pPr>
        <w:pStyle w:val="ListParagraph"/>
        <w:numPr>
          <w:ilvl w:val="0"/>
          <w:numId w:val="39"/>
        </w:numPr>
        <w:rPr>
          <w:lang w:eastAsia="ja-JP"/>
        </w:rPr>
      </w:pPr>
      <w:r>
        <w:rPr>
          <w:lang w:eastAsia="ja-JP"/>
        </w:rPr>
        <w:t>Livestock on green feed must be held off green feed (but may be given access to dry feed) for at least 12 hours; and</w:t>
      </w:r>
    </w:p>
    <w:p w14:paraId="779A60E4" w14:textId="77777777" w:rsidR="00FC5E8F" w:rsidRDefault="00FC5E8F" w:rsidP="00D7380E">
      <w:pPr>
        <w:pStyle w:val="ListParagraph"/>
        <w:numPr>
          <w:ilvl w:val="0"/>
          <w:numId w:val="39"/>
        </w:numPr>
        <w:rPr>
          <w:lang w:eastAsia="ja-JP"/>
        </w:rPr>
      </w:pPr>
      <w:r>
        <w:rPr>
          <w:lang w:eastAsia="ja-JP"/>
        </w:rPr>
        <w:t>Livestock may be held off water (but may be given access to dry feed) for up to 12 hours.</w:t>
      </w:r>
    </w:p>
    <w:p w14:paraId="1D63DAFD" w14:textId="1D578D48" w:rsidR="00FC5E8F" w:rsidRPr="005A14C7" w:rsidRDefault="00FC5E8F" w:rsidP="00D7380E">
      <w:r>
        <w:rPr>
          <w:lang w:eastAsia="ja-JP"/>
        </w:rPr>
        <w:t xml:space="preserve">S2.9 Livestock must not be deprived of water beyond the limits specified for each species and class of animal </w:t>
      </w:r>
      <w:r w:rsidR="00022F41">
        <w:rPr>
          <w:lang w:eastAsia="ja-JP"/>
        </w:rPr>
        <w:t xml:space="preserve">as summarised </w:t>
      </w:r>
      <w:r>
        <w:rPr>
          <w:lang w:eastAsia="ja-JP"/>
        </w:rPr>
        <w:t xml:space="preserve">in </w:t>
      </w:r>
      <w:hyperlink w:anchor="_Appendix_D_maximum" w:history="1">
        <w:r w:rsidRPr="00726D0D">
          <w:rPr>
            <w:rStyle w:val="Hyperlink"/>
            <w:lang w:eastAsia="ja-JP"/>
          </w:rPr>
          <w:t xml:space="preserve">Appendix </w:t>
        </w:r>
        <w:r w:rsidR="00022F41" w:rsidRPr="00726D0D">
          <w:rPr>
            <w:rStyle w:val="Hyperlink"/>
            <w:lang w:eastAsia="ja-JP"/>
          </w:rPr>
          <w:t>D</w:t>
        </w:r>
      </w:hyperlink>
      <w:r w:rsidR="00726D0D">
        <w:rPr>
          <w:lang w:eastAsia="ja-JP"/>
        </w:rPr>
        <w:t xml:space="preserve"> of this paper</w:t>
      </w:r>
      <w:r>
        <w:rPr>
          <w:lang w:eastAsia="ja-JP"/>
        </w:rPr>
        <w:t>.</w:t>
      </w:r>
    </w:p>
    <w:p w14:paraId="7277390F" w14:textId="4BDB2F59" w:rsidR="00D54A40" w:rsidRPr="000932AB" w:rsidRDefault="0074159D" w:rsidP="0074159D">
      <w:pPr>
        <w:pStyle w:val="Heading4"/>
        <w:spacing w:before="120"/>
        <w:ind w:left="993" w:hanging="993"/>
      </w:pPr>
      <w:r>
        <w:t>Issues raised by stakeholders in Stage 1 and during consultation</w:t>
      </w:r>
    </w:p>
    <w:p w14:paraId="373E1FFA" w14:textId="2B786647" w:rsidR="002B6C5E" w:rsidRDefault="002C5F16" w:rsidP="005A14C7">
      <w:r>
        <w:t>Stakeholder consultation revealed that livestock are offered water during transit when circumstances allow. However, in Stage 1 of th</w:t>
      </w:r>
      <w:r w:rsidR="00ED3698">
        <w:t>e</w:t>
      </w:r>
      <w:r>
        <w:t xml:space="preserve"> review o</w:t>
      </w:r>
      <w:r w:rsidR="005A14C7">
        <w:t xml:space="preserve">ne submission advised that delivery outcomes are not enhanced by providing livestock exported by air with </w:t>
      </w:r>
      <w:r w:rsidR="00EC6A89">
        <w:t>fodder</w:t>
      </w:r>
      <w:r w:rsidR="005A14C7">
        <w:t xml:space="preserve"> and water in transit. It was suggested that this is not best animal welfare practice and identified a number of practical and welfare disadvantages. </w:t>
      </w:r>
    </w:p>
    <w:p w14:paraId="0A364D13" w14:textId="41A0A7BA" w:rsidR="005A14C7" w:rsidRDefault="002C5F16" w:rsidP="005A14C7">
      <w:r>
        <w:t xml:space="preserve">The committee </w:t>
      </w:r>
      <w:r w:rsidR="002B6C5E">
        <w:t xml:space="preserve">has </w:t>
      </w:r>
      <w:r>
        <w:t xml:space="preserve">queried </w:t>
      </w:r>
      <w:r w:rsidR="002B6C5E">
        <w:t>whether there may be benefit in requiring</w:t>
      </w:r>
      <w:r>
        <w:t xml:space="preserve"> a </w:t>
      </w:r>
      <w:r w:rsidR="00D33E3A">
        <w:t>consignment–</w:t>
      </w:r>
      <w:r>
        <w:t xml:space="preserve">specific management plan for this requirement, to ensure all aspects of the consignment including species, climate and journey time are considered in making this decision. </w:t>
      </w:r>
    </w:p>
    <w:p w14:paraId="615136DF" w14:textId="67AAE219" w:rsidR="002B6C5E" w:rsidRDefault="002B6C5E" w:rsidP="007E0CB9">
      <w:r>
        <w:t xml:space="preserve">The committee has noted that the Land Transport Standards prescribe </w:t>
      </w:r>
      <w:r w:rsidR="00EB1B9D">
        <w:t xml:space="preserve">a </w:t>
      </w:r>
      <w:r>
        <w:t xml:space="preserve">maximum </w:t>
      </w:r>
      <w:r w:rsidR="00124F1D">
        <w:t xml:space="preserve">water deprivation </w:t>
      </w:r>
      <w:r w:rsidR="00EB1B9D">
        <w:t>time</w:t>
      </w:r>
      <w:r>
        <w:t xml:space="preserve"> for livestock which could be considered in this context.</w:t>
      </w:r>
    </w:p>
    <w:p w14:paraId="5EB45FA0" w14:textId="2A1A9A1B" w:rsidR="0071777F" w:rsidRDefault="002C5F16" w:rsidP="007E0CB9">
      <w:r>
        <w:t xml:space="preserve">Concerns were raised about the extended period of time some livestock can be </w:t>
      </w:r>
      <w:r w:rsidR="00124F1D">
        <w:t>deprived of</w:t>
      </w:r>
      <w:r w:rsidR="00EB1B9D">
        <w:t xml:space="preserve"> </w:t>
      </w:r>
      <w:r>
        <w:t xml:space="preserve">water when transported by air. It was suggested a </w:t>
      </w:r>
      <w:r w:rsidR="00D33E3A">
        <w:t>consignment–</w:t>
      </w:r>
      <w:r>
        <w:t xml:space="preserve">specific management plan should be required to manage the risks </w:t>
      </w:r>
      <w:r w:rsidR="00EB1B9D">
        <w:t>associated with water deprivation</w:t>
      </w:r>
      <w:r w:rsidR="00124F1D">
        <w:t>, an air export journey maximum water deprivation</w:t>
      </w:r>
      <w:r w:rsidR="00EB1B9D">
        <w:t xml:space="preserve"> </w:t>
      </w:r>
      <w:r w:rsidR="00124F1D">
        <w:t>time</w:t>
      </w:r>
      <w:r>
        <w:t xml:space="preserve"> requirement be introduced and/or a maximum curfew be introduced prior to loading. </w:t>
      </w:r>
    </w:p>
    <w:p w14:paraId="27A7918F" w14:textId="639C44C0" w:rsidR="0011042B" w:rsidRDefault="002C5F16" w:rsidP="007E0CB9">
      <w:r>
        <w:t xml:space="preserve">The committee has also identified the need to </w:t>
      </w:r>
      <w:r w:rsidR="002B6C5E">
        <w:t xml:space="preserve">clearly </w:t>
      </w:r>
      <w:r>
        <w:t>define the</w:t>
      </w:r>
      <w:r w:rsidR="002B6C5E">
        <w:t xml:space="preserve"> term</w:t>
      </w:r>
      <w:r>
        <w:t xml:space="preserve"> </w:t>
      </w:r>
      <w:r w:rsidR="002B6C5E">
        <w:t>‘</w:t>
      </w:r>
      <w:r>
        <w:t>journey</w:t>
      </w:r>
      <w:r w:rsidR="002B6C5E">
        <w:t>’</w:t>
      </w:r>
      <w:r>
        <w:t xml:space="preserve">, as per the definition in </w:t>
      </w:r>
      <w:hyperlink w:anchor="_Definitions" w:history="1">
        <w:r w:rsidRPr="00C3322F">
          <w:rPr>
            <w:rStyle w:val="Hyperlink"/>
          </w:rPr>
          <w:t>section 9</w:t>
        </w:r>
      </w:hyperlink>
      <w:r>
        <w:t xml:space="preserve"> of this issues paper.</w:t>
      </w:r>
    </w:p>
    <w:p w14:paraId="66A77347" w14:textId="660A9DD1" w:rsidR="00D54A40" w:rsidRDefault="00D54A40" w:rsidP="00D54A40">
      <w:pPr>
        <w:pBdr>
          <w:top w:val="single" w:sz="4" w:space="1" w:color="auto"/>
          <w:left w:val="single" w:sz="4" w:space="4" w:color="auto"/>
          <w:bottom w:val="single" w:sz="4" w:space="0" w:color="auto"/>
          <w:right w:val="single" w:sz="4" w:space="4" w:color="auto"/>
        </w:pBdr>
        <w:rPr>
          <w:b/>
        </w:rPr>
      </w:pPr>
      <w:r w:rsidRPr="00DF2F0D">
        <w:rPr>
          <w:b/>
        </w:rPr>
        <w:t>Questions about</w:t>
      </w:r>
      <w:r w:rsidR="00125D35">
        <w:rPr>
          <w:b/>
        </w:rPr>
        <w:t xml:space="preserve"> water requirements</w:t>
      </w:r>
    </w:p>
    <w:p w14:paraId="40FE4635" w14:textId="77777777" w:rsidR="00D54A40" w:rsidRDefault="00D54A40" w:rsidP="00D54A40">
      <w:pPr>
        <w:pBdr>
          <w:top w:val="single" w:sz="4" w:space="1" w:color="auto"/>
          <w:left w:val="single" w:sz="4" w:space="4" w:color="auto"/>
          <w:bottom w:val="single" w:sz="4" w:space="0" w:color="auto"/>
          <w:right w:val="single" w:sz="4" w:space="4" w:color="auto"/>
        </w:pBdr>
        <w:rPr>
          <w:i/>
          <w:sz w:val="20"/>
        </w:rPr>
      </w:pPr>
      <w:r w:rsidRPr="00DF2F0D">
        <w:rPr>
          <w:i/>
          <w:sz w:val="20"/>
        </w:rPr>
        <w:t xml:space="preserve">Note: Please provide rationale and evidence to support your position. </w:t>
      </w:r>
    </w:p>
    <w:p w14:paraId="19062383" w14:textId="44F88D48" w:rsidR="008C317E" w:rsidRDefault="00D54A40" w:rsidP="008C317E">
      <w:pPr>
        <w:pBdr>
          <w:top w:val="single" w:sz="4" w:space="1" w:color="auto"/>
          <w:left w:val="single" w:sz="4" w:space="4" w:color="auto"/>
          <w:bottom w:val="single" w:sz="4" w:space="0" w:color="auto"/>
          <w:right w:val="single" w:sz="4" w:space="4" w:color="auto"/>
        </w:pBdr>
      </w:pPr>
      <w:r w:rsidRPr="00D54A40">
        <w:t>1)</w:t>
      </w:r>
      <w:r w:rsidR="008C317E" w:rsidRPr="008C317E">
        <w:t xml:space="preserve"> </w:t>
      </w:r>
      <w:r w:rsidR="008C317E">
        <w:t xml:space="preserve">Should </w:t>
      </w:r>
      <w:r w:rsidR="00125D35">
        <w:t xml:space="preserve">a </w:t>
      </w:r>
      <w:r w:rsidR="00ED3698">
        <w:t xml:space="preserve">consignment specific </w:t>
      </w:r>
      <w:r w:rsidR="008C317E">
        <w:t xml:space="preserve">management plan be submitted to manage </w:t>
      </w:r>
      <w:r w:rsidR="007427E5">
        <w:t>the provision of water</w:t>
      </w:r>
      <w:r w:rsidR="008C317E">
        <w:t xml:space="preserve"> during transit</w:t>
      </w:r>
      <w:r w:rsidR="007427E5">
        <w:t xml:space="preserve"> stops</w:t>
      </w:r>
      <w:r w:rsidR="008C317E">
        <w:t xml:space="preserve">? </w:t>
      </w:r>
    </w:p>
    <w:p w14:paraId="1B8D174F" w14:textId="107ECE78" w:rsidR="008C317E" w:rsidRDefault="008C317E" w:rsidP="008C317E">
      <w:pPr>
        <w:pBdr>
          <w:top w:val="single" w:sz="4" w:space="1" w:color="auto"/>
          <w:left w:val="single" w:sz="4" w:space="4" w:color="auto"/>
          <w:bottom w:val="single" w:sz="4" w:space="0" w:color="auto"/>
          <w:right w:val="single" w:sz="4" w:space="4" w:color="auto"/>
        </w:pBdr>
      </w:pPr>
      <w:r>
        <w:lastRenderedPageBreak/>
        <w:t>2)</w:t>
      </w:r>
      <w:r w:rsidR="00125D35" w:rsidRPr="00125D35">
        <w:t xml:space="preserve"> </w:t>
      </w:r>
      <w:r w:rsidR="00125D35">
        <w:t xml:space="preserve">Should a </w:t>
      </w:r>
      <w:r w:rsidR="00ED3698">
        <w:t xml:space="preserve">consignment specific </w:t>
      </w:r>
      <w:r w:rsidR="00125D35">
        <w:t xml:space="preserve">management plan be submitted to manage </w:t>
      </w:r>
      <w:r w:rsidR="009D7990">
        <w:t>the water deprivation time</w:t>
      </w:r>
      <w:r w:rsidR="00125D35">
        <w:t xml:space="preserve"> for the entire</w:t>
      </w:r>
      <w:r w:rsidR="009D7990">
        <w:t xml:space="preserve"> </w:t>
      </w:r>
      <w:r w:rsidR="00125D35">
        <w:t>journey</w:t>
      </w:r>
      <w:r w:rsidR="00124F1D">
        <w:t xml:space="preserve"> (from </w:t>
      </w:r>
      <w:r w:rsidR="009D7990">
        <w:t>the property the livestock are prepared</w:t>
      </w:r>
      <w:r w:rsidR="00124F1D">
        <w:t xml:space="preserve"> to</w:t>
      </w:r>
      <w:r w:rsidR="009D7990">
        <w:t xml:space="preserve"> the</w:t>
      </w:r>
      <w:r w:rsidR="00124F1D">
        <w:t xml:space="preserve"> importing country)</w:t>
      </w:r>
      <w:r w:rsidR="00125D35">
        <w:t>?</w:t>
      </w:r>
      <w:r>
        <w:t xml:space="preserve"> </w:t>
      </w:r>
    </w:p>
    <w:p w14:paraId="75D829CE" w14:textId="467C05E1" w:rsidR="00D54A40" w:rsidRPr="00D54A40" w:rsidRDefault="008C317E" w:rsidP="008C317E">
      <w:pPr>
        <w:pBdr>
          <w:top w:val="single" w:sz="4" w:space="1" w:color="auto"/>
          <w:left w:val="single" w:sz="4" w:space="4" w:color="auto"/>
          <w:bottom w:val="single" w:sz="4" w:space="0" w:color="auto"/>
          <w:right w:val="single" w:sz="4" w:space="4" w:color="auto"/>
        </w:pBdr>
      </w:pPr>
      <w:r>
        <w:t xml:space="preserve">3) </w:t>
      </w:r>
      <w:r w:rsidR="00125D35">
        <w:t xml:space="preserve">Should there be a maximum </w:t>
      </w:r>
      <w:r w:rsidR="009D7990">
        <w:t>water deprivation time</w:t>
      </w:r>
      <w:r w:rsidR="00125D35">
        <w:t xml:space="preserve"> for the entire journey</w:t>
      </w:r>
      <w:r w:rsidR="00124F1D">
        <w:t xml:space="preserve"> (from </w:t>
      </w:r>
      <w:r w:rsidR="009D7990">
        <w:t>the property the livestock are prepared</w:t>
      </w:r>
      <w:r w:rsidR="00124F1D">
        <w:t xml:space="preserve"> to</w:t>
      </w:r>
      <w:r w:rsidR="009D7990">
        <w:t xml:space="preserve"> the</w:t>
      </w:r>
      <w:r w:rsidR="00124F1D">
        <w:t xml:space="preserve"> importing country)</w:t>
      </w:r>
      <w:r w:rsidR="00125D35">
        <w:t>?</w:t>
      </w:r>
      <w:r w:rsidR="009D7990">
        <w:t xml:space="preserve"> If so, how long (by species)? </w:t>
      </w:r>
    </w:p>
    <w:p w14:paraId="00C8B9C7" w14:textId="5F7B203F" w:rsidR="00D54A40" w:rsidRPr="00D54A40" w:rsidRDefault="008C317E" w:rsidP="00D54A40">
      <w:pPr>
        <w:pBdr>
          <w:top w:val="single" w:sz="4" w:space="1" w:color="auto"/>
          <w:left w:val="single" w:sz="4" w:space="4" w:color="auto"/>
          <w:bottom w:val="single" w:sz="4" w:space="0" w:color="auto"/>
          <w:right w:val="single" w:sz="4" w:space="4" w:color="auto"/>
        </w:pBdr>
      </w:pPr>
      <w:r>
        <w:t xml:space="preserve">4) </w:t>
      </w:r>
      <w:r w:rsidR="00D54A40" w:rsidRPr="00D54A40">
        <w:t xml:space="preserve">What would be the costs of any changes to the current arrangements? </w:t>
      </w:r>
    </w:p>
    <w:p w14:paraId="3E41EE3B" w14:textId="2F8BB72C" w:rsidR="00D54A40" w:rsidRDefault="00D54A40">
      <w:pPr>
        <w:spacing w:after="0" w:line="240" w:lineRule="auto"/>
      </w:pPr>
      <w:r>
        <w:br w:type="page"/>
      </w:r>
    </w:p>
    <w:p w14:paraId="3DBD28FF" w14:textId="4DDA3019" w:rsidR="00D54A40" w:rsidRDefault="005A0786" w:rsidP="00D54A40">
      <w:pPr>
        <w:pStyle w:val="Heading2"/>
      </w:pPr>
      <w:bookmarkStart w:id="27" w:name="_Toc5804999"/>
      <w:r>
        <w:lastRenderedPageBreak/>
        <w:t>Inspection of livestock</w:t>
      </w:r>
      <w:bookmarkEnd w:id="27"/>
    </w:p>
    <w:p w14:paraId="6343D44B" w14:textId="77777777" w:rsidR="00D54A40" w:rsidRDefault="00D54A40" w:rsidP="00D54A40">
      <w:pPr>
        <w:pStyle w:val="Heading4"/>
        <w:rPr>
          <w:lang w:eastAsia="ja-JP"/>
        </w:rPr>
      </w:pPr>
      <w:r>
        <w:rPr>
          <w:lang w:eastAsia="ja-JP"/>
        </w:rPr>
        <w:t>Current requirements</w:t>
      </w:r>
    </w:p>
    <w:p w14:paraId="14702EED" w14:textId="77777777" w:rsidR="00FC5E8F" w:rsidRDefault="00FC5E8F" w:rsidP="00D7380E">
      <w:r>
        <w:t xml:space="preserve">S6.4 </w:t>
      </w:r>
      <w:r w:rsidRPr="00FC5E8F">
        <w:t xml:space="preserve">Livestock sourced for export must be fit to enter the export chain. Livestock sourced for export must be inspected on farm and any animal showing signs consistent with the rejection criteria </w:t>
      </w:r>
      <w:r>
        <w:t xml:space="preserve">[outlined in S6.4 of ASEL v2.3] </w:t>
      </w:r>
      <w:r w:rsidRPr="00FC5E8F">
        <w:t xml:space="preserve">or any other condition that could cause the animal’s health and welfare to decline during transport or export preparation must not be prepared for export. </w:t>
      </w:r>
    </w:p>
    <w:p w14:paraId="5CDFE856" w14:textId="0B9461F9" w:rsidR="00FC5E8F" w:rsidRPr="00D43DA4" w:rsidRDefault="00FC5E8F" w:rsidP="00D7380E">
      <w:r w:rsidRPr="00D43DA4">
        <w:t xml:space="preserve">S6.22 </w:t>
      </w:r>
      <w:r w:rsidRPr="00FC5E8F">
        <w:t>Livestock for export by air must be checked to ensure they remain fit to travel:</w:t>
      </w:r>
    </w:p>
    <w:p w14:paraId="342E4080" w14:textId="77777777" w:rsidR="00D43DA4" w:rsidRDefault="00D43DA4" w:rsidP="00D7380E">
      <w:pPr>
        <w:pStyle w:val="ListParagraph"/>
        <w:numPr>
          <w:ilvl w:val="0"/>
          <w:numId w:val="40"/>
        </w:numPr>
        <w:ind w:left="1134"/>
      </w:pPr>
      <w:r>
        <w:t>Immediately before departure;</w:t>
      </w:r>
    </w:p>
    <w:p w14:paraId="6D6D2F9C" w14:textId="77777777" w:rsidR="00D43DA4" w:rsidRDefault="00D43DA4" w:rsidP="00D7380E">
      <w:pPr>
        <w:pStyle w:val="ListParagraph"/>
        <w:numPr>
          <w:ilvl w:val="0"/>
          <w:numId w:val="40"/>
        </w:numPr>
        <w:ind w:left="1134"/>
      </w:pPr>
      <w:r>
        <w:t>Where feasible:</w:t>
      </w:r>
    </w:p>
    <w:p w14:paraId="10C86DF5" w14:textId="77777777" w:rsidR="00D43DA4" w:rsidRDefault="00D43DA4" w:rsidP="00D7380E">
      <w:pPr>
        <w:pStyle w:val="ListParagraph"/>
        <w:numPr>
          <w:ilvl w:val="1"/>
          <w:numId w:val="41"/>
        </w:numPr>
        <w:ind w:left="1418"/>
      </w:pPr>
      <w:r>
        <w:t>Within 30-60 minutes of commencement of the journey;</w:t>
      </w:r>
    </w:p>
    <w:p w14:paraId="742F1443" w14:textId="77777777" w:rsidR="00D43DA4" w:rsidRDefault="00D43DA4" w:rsidP="00D7380E">
      <w:pPr>
        <w:pStyle w:val="ListParagraph"/>
        <w:numPr>
          <w:ilvl w:val="1"/>
          <w:numId w:val="41"/>
        </w:numPr>
        <w:ind w:left="1418"/>
      </w:pPr>
      <w:r>
        <w:t>At least every 2-3 hours as conditions warrant; and</w:t>
      </w:r>
    </w:p>
    <w:p w14:paraId="19A4C8FD" w14:textId="06F2E52D" w:rsidR="00D43DA4" w:rsidRPr="00D43DA4" w:rsidRDefault="00D43DA4" w:rsidP="00D7380E">
      <w:pPr>
        <w:pStyle w:val="ListParagraph"/>
        <w:numPr>
          <w:ilvl w:val="0"/>
          <w:numId w:val="40"/>
        </w:numPr>
        <w:ind w:left="1134"/>
      </w:pPr>
      <w:r>
        <w:t>Immediately prior to departure after any stops</w:t>
      </w:r>
      <w:r w:rsidR="00124EBE">
        <w:t>.</w:t>
      </w:r>
    </w:p>
    <w:p w14:paraId="7078517D" w14:textId="60182733" w:rsidR="00FC5E8F" w:rsidRPr="00FC5E8F" w:rsidRDefault="00D43DA4" w:rsidP="00D7380E">
      <w:r w:rsidRPr="00D43DA4">
        <w:t xml:space="preserve">S6.23 </w:t>
      </w:r>
      <w:proofErr w:type="gramStart"/>
      <w:r w:rsidR="00FC5E8F" w:rsidRPr="00FC5E8F">
        <w:t>Any</w:t>
      </w:r>
      <w:proofErr w:type="gramEnd"/>
      <w:r w:rsidR="00FC5E8F" w:rsidRPr="00FC5E8F">
        <w:t xml:space="preserve"> livestock for export identified during transport by air as being distressed or injured must, where feasible:</w:t>
      </w:r>
    </w:p>
    <w:p w14:paraId="52DB144E" w14:textId="5BA4139F" w:rsidR="00FC5E8F" w:rsidRPr="00FC5E8F" w:rsidRDefault="00FC5E8F" w:rsidP="00D7380E">
      <w:pPr>
        <w:pStyle w:val="ListParagraph"/>
        <w:numPr>
          <w:ilvl w:val="0"/>
          <w:numId w:val="42"/>
        </w:numPr>
      </w:pPr>
      <w:r w:rsidRPr="00FC5E8F">
        <w:t>Be given immediate treatment if distressed or injured;</w:t>
      </w:r>
    </w:p>
    <w:p w14:paraId="045C7B8B" w14:textId="67CA6C27" w:rsidR="00D43DA4" w:rsidRPr="00D43DA4" w:rsidRDefault="00FC5E8F" w:rsidP="00D7380E">
      <w:pPr>
        <w:pStyle w:val="ListParagraph"/>
        <w:numPr>
          <w:ilvl w:val="0"/>
          <w:numId w:val="42"/>
        </w:numPr>
      </w:pPr>
      <w:r w:rsidRPr="00FC5E8F">
        <w:t xml:space="preserve">Be </w:t>
      </w:r>
      <w:proofErr w:type="spellStart"/>
      <w:r w:rsidRPr="00FC5E8F">
        <w:t>euthanased</w:t>
      </w:r>
      <w:proofErr w:type="spellEnd"/>
      <w:r w:rsidRPr="00FC5E8F">
        <w:t xml:space="preserve"> without delay as necessary; and</w:t>
      </w:r>
    </w:p>
    <w:p w14:paraId="4B6183F3" w14:textId="6AFC3000" w:rsidR="00FC5E8F" w:rsidRPr="00D43DA4" w:rsidRDefault="00FC5E8F" w:rsidP="00D7380E">
      <w:pPr>
        <w:pStyle w:val="ListParagraph"/>
        <w:numPr>
          <w:ilvl w:val="0"/>
          <w:numId w:val="42"/>
        </w:numPr>
      </w:pPr>
      <w:r w:rsidRPr="00FC5E8F">
        <w:t xml:space="preserve">Arrangements must be made to remove or separate sick or dead livestock from pens carrying multiple animals in transit. If animals need to be off-loaded, arrangements must be made to ensure the health and welfare of the animals. </w:t>
      </w:r>
    </w:p>
    <w:p w14:paraId="4E0F261C" w14:textId="770FEC7F" w:rsidR="00D54A40" w:rsidRPr="000932AB" w:rsidRDefault="0074159D" w:rsidP="00FC5E8F">
      <w:pPr>
        <w:pStyle w:val="Heading4"/>
      </w:pPr>
      <w:r>
        <w:t>Issues raised by stakeholders in Stage 1 and during consultation</w:t>
      </w:r>
    </w:p>
    <w:p w14:paraId="0786DC4D" w14:textId="324CD709" w:rsidR="00AD39DF" w:rsidRDefault="00AD39DF" w:rsidP="00AD39DF">
      <w:r>
        <w:t>There were a number of comments by stakeholders regarding the inspection of livesto</w:t>
      </w:r>
      <w:r w:rsidR="00F51BD2">
        <w:t>ck both before departure and on-</w:t>
      </w:r>
      <w:r>
        <w:t xml:space="preserve">board aircraft. Some stakeholders noted the lack of inspection requirements for livestock prior to export by air and questions were raised about requiring inspection in premises during preparation. </w:t>
      </w:r>
    </w:p>
    <w:p w14:paraId="480C4F0A" w14:textId="40554D1E" w:rsidR="00AD39DF" w:rsidRDefault="00AD39DF" w:rsidP="00AD39DF">
      <w:r>
        <w:t xml:space="preserve">Many argued that the inspection of livestock </w:t>
      </w:r>
      <w:r w:rsidR="007B45BF">
        <w:t>during flights</w:t>
      </w:r>
      <w:r>
        <w:t xml:space="preserve"> may not be possible or feasible</w:t>
      </w:r>
      <w:r w:rsidR="007B45BF">
        <w:t>, and attempts to do so may have a negative welfare effect in some situations</w:t>
      </w:r>
      <w:r>
        <w:t xml:space="preserve">.  It has been suggested that livestock must be checked to ensure health and welfare is maintained: </w:t>
      </w:r>
    </w:p>
    <w:p w14:paraId="1B4118C3" w14:textId="4AA2755F" w:rsidR="00AD39DF" w:rsidRDefault="00AD39DF" w:rsidP="00D7380E">
      <w:pPr>
        <w:pStyle w:val="ListParagraph"/>
        <w:numPr>
          <w:ilvl w:val="0"/>
          <w:numId w:val="30"/>
        </w:numPr>
      </w:pPr>
      <w:r>
        <w:t xml:space="preserve">for livestock travelling in a lower cargo hold - as late as possible before the animals are loaded into the aircraft and as soon as possible after they are unloaded; </w:t>
      </w:r>
    </w:p>
    <w:p w14:paraId="2B5FBA6C" w14:textId="3FCA332D" w:rsidR="00AD39DF" w:rsidRDefault="00AD39DF" w:rsidP="00D7380E">
      <w:pPr>
        <w:pStyle w:val="ListParagraph"/>
        <w:numPr>
          <w:ilvl w:val="0"/>
          <w:numId w:val="30"/>
        </w:numPr>
      </w:pPr>
      <w:r>
        <w:t xml:space="preserve">for livestock travelling on the main deck of a freighter aircraft – when the animals are loaded onto the aircraft, until the main door of the aircraft is closed, and again as soon as possible after the aircraft lands; and </w:t>
      </w:r>
    </w:p>
    <w:p w14:paraId="127F82F3" w14:textId="77E2FDA6" w:rsidR="00AD39DF" w:rsidRDefault="00AD39DF" w:rsidP="00D7380E">
      <w:pPr>
        <w:pStyle w:val="ListParagraph"/>
        <w:numPr>
          <w:ilvl w:val="0"/>
          <w:numId w:val="30"/>
        </w:numPr>
      </w:pPr>
      <w:proofErr w:type="gramStart"/>
      <w:r>
        <w:t>the</w:t>
      </w:r>
      <w:proofErr w:type="gramEnd"/>
      <w:r>
        <w:t xml:space="preserve"> temperature in each cargo hold with livestock must be m</w:t>
      </w:r>
      <w:r w:rsidR="00124EBE">
        <w:t>onitored throughout the flight.</w:t>
      </w:r>
    </w:p>
    <w:p w14:paraId="40BC9EDD" w14:textId="237C4AD9" w:rsidR="00AD39DF" w:rsidRDefault="00AD39DF" w:rsidP="00AD39DF">
      <w:r>
        <w:t xml:space="preserve">It has been suggested that consideration be given to </w:t>
      </w:r>
      <w:r w:rsidR="00D33E3A">
        <w:t xml:space="preserve">whether </w:t>
      </w:r>
      <w:r>
        <w:t xml:space="preserve">a competent handler should accompany each consignment, where feasible, and what requirements that person should have during the journey. </w:t>
      </w:r>
    </w:p>
    <w:p w14:paraId="5CB01189" w14:textId="0D0AF5AC" w:rsidR="00AD39DF" w:rsidRDefault="00AD39DF" w:rsidP="00AD39DF">
      <w:r>
        <w:lastRenderedPageBreak/>
        <w:t xml:space="preserve">It was noted that </w:t>
      </w:r>
      <w:proofErr w:type="spellStart"/>
      <w:r>
        <w:t>Live</w:t>
      </w:r>
      <w:r w:rsidR="00124EBE">
        <w:t>C</w:t>
      </w:r>
      <w:r>
        <w:t>orp</w:t>
      </w:r>
      <w:proofErr w:type="spellEnd"/>
      <w:r>
        <w:t xml:space="preserve"> is developing a stockpersons manual for the export of livestock by air.</w:t>
      </w:r>
    </w:p>
    <w:p w14:paraId="292A0BE9" w14:textId="535E0E0E" w:rsidR="00D54A40" w:rsidRDefault="00D54A40" w:rsidP="00D54A40">
      <w:pPr>
        <w:pBdr>
          <w:top w:val="single" w:sz="4" w:space="1" w:color="auto"/>
          <w:left w:val="single" w:sz="4" w:space="4" w:color="auto"/>
          <w:bottom w:val="single" w:sz="4" w:space="0" w:color="auto"/>
          <w:right w:val="single" w:sz="4" w:space="4" w:color="auto"/>
        </w:pBdr>
        <w:rPr>
          <w:b/>
        </w:rPr>
      </w:pPr>
      <w:r w:rsidRPr="00DF2F0D">
        <w:rPr>
          <w:b/>
        </w:rPr>
        <w:t>Questions about</w:t>
      </w:r>
      <w:r w:rsidR="00F6442D">
        <w:rPr>
          <w:b/>
        </w:rPr>
        <w:t xml:space="preserve"> inspection of livestock </w:t>
      </w:r>
    </w:p>
    <w:p w14:paraId="4D17A849" w14:textId="77777777" w:rsidR="00D54A40" w:rsidRDefault="00D54A40" w:rsidP="00D54A40">
      <w:pPr>
        <w:pBdr>
          <w:top w:val="single" w:sz="4" w:space="1" w:color="auto"/>
          <w:left w:val="single" w:sz="4" w:space="4" w:color="auto"/>
          <w:bottom w:val="single" w:sz="4" w:space="0" w:color="auto"/>
          <w:right w:val="single" w:sz="4" w:space="4" w:color="auto"/>
        </w:pBdr>
        <w:rPr>
          <w:i/>
          <w:sz w:val="20"/>
        </w:rPr>
      </w:pPr>
      <w:r w:rsidRPr="00DF2F0D">
        <w:rPr>
          <w:i/>
          <w:sz w:val="20"/>
        </w:rPr>
        <w:t xml:space="preserve">Note: Please provide rationale and evidence to support your position. </w:t>
      </w:r>
    </w:p>
    <w:p w14:paraId="474C6B28" w14:textId="58FA42DA" w:rsidR="00125D35" w:rsidRDefault="00D54A40" w:rsidP="00125D35">
      <w:pPr>
        <w:pBdr>
          <w:top w:val="single" w:sz="4" w:space="1" w:color="auto"/>
          <w:left w:val="single" w:sz="4" w:space="4" w:color="auto"/>
          <w:bottom w:val="single" w:sz="4" w:space="0" w:color="auto"/>
          <w:right w:val="single" w:sz="4" w:space="4" w:color="auto"/>
        </w:pBdr>
      </w:pPr>
      <w:r w:rsidRPr="00D54A40">
        <w:t>1)</w:t>
      </w:r>
      <w:r w:rsidR="00125D35" w:rsidRPr="00125D35">
        <w:t xml:space="preserve"> </w:t>
      </w:r>
      <w:r w:rsidR="00125D35">
        <w:t xml:space="preserve">Are the current requirements for inspection of livestock practical and feasible? If not, why not and what are alternate suggestions? </w:t>
      </w:r>
    </w:p>
    <w:p w14:paraId="3DE7DD9A" w14:textId="419C2757" w:rsidR="00553D48" w:rsidRDefault="00553D48" w:rsidP="00125D35">
      <w:pPr>
        <w:pBdr>
          <w:top w:val="single" w:sz="4" w:space="1" w:color="auto"/>
          <w:left w:val="single" w:sz="4" w:space="4" w:color="auto"/>
          <w:bottom w:val="single" w:sz="4" w:space="0" w:color="auto"/>
          <w:right w:val="single" w:sz="4" w:space="4" w:color="auto"/>
        </w:pBdr>
      </w:pPr>
      <w:r>
        <w:t xml:space="preserve">2) Are the facilities </w:t>
      </w:r>
      <w:r w:rsidR="00C64D90">
        <w:t xml:space="preserve">available </w:t>
      </w:r>
      <w:r>
        <w:t xml:space="preserve">at airports adequate to allow proper inspection of livestock? </w:t>
      </w:r>
    </w:p>
    <w:p w14:paraId="5500FA64" w14:textId="33ED31DF" w:rsidR="00262C96" w:rsidRDefault="00553D48" w:rsidP="00125D35">
      <w:pPr>
        <w:pBdr>
          <w:top w:val="single" w:sz="4" w:space="1" w:color="auto"/>
          <w:left w:val="single" w:sz="4" w:space="4" w:color="auto"/>
          <w:bottom w:val="single" w:sz="4" w:space="0" w:color="auto"/>
          <w:right w:val="single" w:sz="4" w:space="4" w:color="auto"/>
        </w:pBdr>
      </w:pPr>
      <w:r>
        <w:t>3</w:t>
      </w:r>
      <w:r w:rsidR="00262C96">
        <w:t xml:space="preserve">) Should the standard be amended to require inspections at other points in the supply chain? If </w:t>
      </w:r>
      <w:r w:rsidR="009D7990">
        <w:t>so, at which points and why</w:t>
      </w:r>
      <w:r w:rsidR="00262C96">
        <w:t>?</w:t>
      </w:r>
    </w:p>
    <w:p w14:paraId="1F9FCCAB" w14:textId="7C80424C" w:rsidR="00D54A40" w:rsidRPr="00D54A40" w:rsidRDefault="00553D48" w:rsidP="00125D35">
      <w:pPr>
        <w:pBdr>
          <w:top w:val="single" w:sz="4" w:space="1" w:color="auto"/>
          <w:left w:val="single" w:sz="4" w:space="4" w:color="auto"/>
          <w:bottom w:val="single" w:sz="4" w:space="0" w:color="auto"/>
          <w:right w:val="single" w:sz="4" w:space="4" w:color="auto"/>
        </w:pBdr>
      </w:pPr>
      <w:r>
        <w:t>4</w:t>
      </w:r>
      <w:r w:rsidR="00125D35">
        <w:t>) Should the standards require a competent person to accompany all or some consignments? If so, which consignments?</w:t>
      </w:r>
    </w:p>
    <w:p w14:paraId="507B6EEC" w14:textId="5F7C599D" w:rsidR="00D54A40" w:rsidRPr="00D54A40" w:rsidRDefault="00553D48" w:rsidP="00D54A40">
      <w:pPr>
        <w:pBdr>
          <w:top w:val="single" w:sz="4" w:space="1" w:color="auto"/>
          <w:left w:val="single" w:sz="4" w:space="4" w:color="auto"/>
          <w:bottom w:val="single" w:sz="4" w:space="0" w:color="auto"/>
          <w:right w:val="single" w:sz="4" w:space="4" w:color="auto"/>
        </w:pBdr>
      </w:pPr>
      <w:r>
        <w:t>5</w:t>
      </w:r>
      <w:r w:rsidR="00125D35">
        <w:t xml:space="preserve">) </w:t>
      </w:r>
      <w:r w:rsidR="00D54A40" w:rsidRPr="00D54A40">
        <w:t xml:space="preserve">What would be the costs of any changes to the current arrangements? </w:t>
      </w:r>
    </w:p>
    <w:p w14:paraId="1DFEEF73" w14:textId="2A5B336B" w:rsidR="00D54A40" w:rsidRDefault="00D54A40">
      <w:pPr>
        <w:spacing w:after="0" w:line="240" w:lineRule="auto"/>
      </w:pPr>
      <w:r>
        <w:br w:type="page"/>
      </w:r>
    </w:p>
    <w:p w14:paraId="2CFC477E" w14:textId="7BFE5DF6" w:rsidR="00D54A40" w:rsidRDefault="00262C96" w:rsidP="00D54A40">
      <w:pPr>
        <w:pStyle w:val="Heading2"/>
      </w:pPr>
      <w:bookmarkStart w:id="28" w:name="_Toc5805000"/>
      <w:r>
        <w:lastRenderedPageBreak/>
        <w:t>Reporting requirements</w:t>
      </w:r>
      <w:bookmarkEnd w:id="28"/>
    </w:p>
    <w:p w14:paraId="65BD05BE" w14:textId="25BA03C3" w:rsidR="00206638" w:rsidRDefault="00206638" w:rsidP="00206638">
      <w:pPr>
        <w:pStyle w:val="Heading3"/>
        <w:rPr>
          <w:lang w:eastAsia="ja-JP"/>
        </w:rPr>
      </w:pPr>
      <w:bookmarkStart w:id="29" w:name="_Toc5805001"/>
      <w:r>
        <w:rPr>
          <w:lang w:eastAsia="ja-JP"/>
        </w:rPr>
        <w:t xml:space="preserve">Reportable Mortality </w:t>
      </w:r>
      <w:r w:rsidR="00A337E6">
        <w:rPr>
          <w:lang w:eastAsia="ja-JP"/>
        </w:rPr>
        <w:t>rate</w:t>
      </w:r>
      <w:bookmarkEnd w:id="29"/>
    </w:p>
    <w:p w14:paraId="1F6C1703" w14:textId="46CCB585" w:rsidR="008026AC" w:rsidRDefault="00220EBA" w:rsidP="008026AC">
      <w:pPr>
        <w:rPr>
          <w:lang w:eastAsia="ja-JP"/>
        </w:rPr>
      </w:pPr>
      <w:r>
        <w:rPr>
          <w:lang w:eastAsia="ja-JP"/>
        </w:rPr>
        <w:t xml:space="preserve">The current ASEL set out a whole-of-consignment mortality </w:t>
      </w:r>
      <w:r w:rsidR="00A337E6">
        <w:rPr>
          <w:lang w:eastAsia="ja-JP"/>
        </w:rPr>
        <w:t>rate</w:t>
      </w:r>
      <w:r>
        <w:rPr>
          <w:lang w:eastAsia="ja-JP"/>
        </w:rPr>
        <w:t xml:space="preserve"> for livestock export voyages which, if exceed</w:t>
      </w:r>
      <w:r w:rsidR="00D67974">
        <w:rPr>
          <w:lang w:eastAsia="ja-JP"/>
        </w:rPr>
        <w:t>ed</w:t>
      </w:r>
      <w:r>
        <w:rPr>
          <w:lang w:eastAsia="ja-JP"/>
        </w:rPr>
        <w:t xml:space="preserve">, triggers a requirement for an investigation of that voyage by the department. Reports into these incidents are published on the department’s website. These trigger levels are referred to as the ‘reportable mortality rate’ and vary for different species of livestock. As a result of the investigation, compliance and/or corrective actions may be taken. </w:t>
      </w:r>
    </w:p>
    <w:p w14:paraId="28C5B5F3" w14:textId="10BB9A72" w:rsidR="008026AC" w:rsidRPr="003E5B76" w:rsidRDefault="008026AC" w:rsidP="008026AC">
      <w:pPr>
        <w:rPr>
          <w:lang w:eastAsia="ja-JP"/>
        </w:rPr>
      </w:pPr>
      <w:r w:rsidRPr="003E5B76">
        <w:rPr>
          <w:lang w:eastAsia="ja-JP"/>
        </w:rPr>
        <w:t>Over the past three years (2016–2018), the voyage mortality rates reported for the various classes of livestock exported by air have been as follows:</w:t>
      </w:r>
    </w:p>
    <w:p w14:paraId="43E1E7E5" w14:textId="77777777" w:rsidR="008026AC" w:rsidRPr="003E5B76" w:rsidRDefault="008026AC" w:rsidP="00D7380E">
      <w:pPr>
        <w:pStyle w:val="ListParagraph"/>
        <w:numPr>
          <w:ilvl w:val="0"/>
          <w:numId w:val="31"/>
        </w:numPr>
        <w:rPr>
          <w:lang w:eastAsia="ja-JP"/>
        </w:rPr>
      </w:pPr>
      <w:r w:rsidRPr="003E5B76">
        <w:rPr>
          <w:lang w:eastAsia="ja-JP"/>
        </w:rPr>
        <w:t>Sheep: 0.02 per cent across 495 consignments (134</w:t>
      </w:r>
      <w:r>
        <w:rPr>
          <w:lang w:eastAsia="ja-JP"/>
        </w:rPr>
        <w:t>,</w:t>
      </w:r>
      <w:r w:rsidRPr="003E5B76">
        <w:rPr>
          <w:lang w:eastAsia="ja-JP"/>
        </w:rPr>
        <w:t>301 sheep exported)</w:t>
      </w:r>
    </w:p>
    <w:p w14:paraId="4C8A1402" w14:textId="77777777" w:rsidR="008026AC" w:rsidRPr="003E5B76" w:rsidRDefault="008026AC" w:rsidP="00D7380E">
      <w:pPr>
        <w:pStyle w:val="ListParagraph"/>
        <w:numPr>
          <w:ilvl w:val="0"/>
          <w:numId w:val="31"/>
        </w:numPr>
        <w:rPr>
          <w:lang w:eastAsia="ja-JP"/>
        </w:rPr>
      </w:pPr>
      <w:r w:rsidRPr="003E5B76">
        <w:rPr>
          <w:lang w:eastAsia="ja-JP"/>
        </w:rPr>
        <w:t>Goats: 0.03 per cent across 250 consignments (88</w:t>
      </w:r>
      <w:r>
        <w:rPr>
          <w:lang w:eastAsia="ja-JP"/>
        </w:rPr>
        <w:t>,</w:t>
      </w:r>
      <w:r w:rsidRPr="003E5B76">
        <w:rPr>
          <w:lang w:eastAsia="ja-JP"/>
        </w:rPr>
        <w:t>724 goats exported)</w:t>
      </w:r>
    </w:p>
    <w:p w14:paraId="682E6611" w14:textId="77777777" w:rsidR="008026AC" w:rsidRPr="003E5B76" w:rsidRDefault="008026AC" w:rsidP="00D7380E">
      <w:pPr>
        <w:pStyle w:val="ListParagraph"/>
        <w:numPr>
          <w:ilvl w:val="0"/>
          <w:numId w:val="31"/>
        </w:numPr>
        <w:rPr>
          <w:lang w:eastAsia="ja-JP"/>
        </w:rPr>
      </w:pPr>
      <w:r w:rsidRPr="003E5B76">
        <w:rPr>
          <w:lang w:eastAsia="ja-JP"/>
        </w:rPr>
        <w:t>Cattle: 0 per cent across 189 consignments (25</w:t>
      </w:r>
      <w:r>
        <w:rPr>
          <w:lang w:eastAsia="ja-JP"/>
        </w:rPr>
        <w:t>,</w:t>
      </w:r>
      <w:r w:rsidRPr="003E5B76">
        <w:rPr>
          <w:lang w:eastAsia="ja-JP"/>
        </w:rPr>
        <w:t>293 head exported)</w:t>
      </w:r>
    </w:p>
    <w:p w14:paraId="570E961B" w14:textId="77777777" w:rsidR="008026AC" w:rsidRPr="003E5B76" w:rsidRDefault="008026AC" w:rsidP="00D7380E">
      <w:pPr>
        <w:pStyle w:val="ListParagraph"/>
        <w:numPr>
          <w:ilvl w:val="0"/>
          <w:numId w:val="31"/>
        </w:numPr>
        <w:rPr>
          <w:lang w:eastAsia="ja-JP"/>
        </w:rPr>
      </w:pPr>
      <w:r w:rsidRPr="003E5B76">
        <w:rPr>
          <w:lang w:eastAsia="ja-JP"/>
        </w:rPr>
        <w:t>Alpacas: 0 per cent across 37 consignments (2</w:t>
      </w:r>
      <w:r>
        <w:rPr>
          <w:lang w:eastAsia="ja-JP"/>
        </w:rPr>
        <w:t>,</w:t>
      </w:r>
      <w:r w:rsidRPr="003E5B76">
        <w:rPr>
          <w:lang w:eastAsia="ja-JP"/>
        </w:rPr>
        <w:t>890 head exported)</w:t>
      </w:r>
    </w:p>
    <w:p w14:paraId="65A17448" w14:textId="77777777" w:rsidR="008026AC" w:rsidRPr="003E5B76" w:rsidRDefault="008026AC" w:rsidP="00D7380E">
      <w:pPr>
        <w:pStyle w:val="ListParagraph"/>
        <w:numPr>
          <w:ilvl w:val="0"/>
          <w:numId w:val="31"/>
        </w:numPr>
        <w:rPr>
          <w:lang w:eastAsia="ja-JP"/>
        </w:rPr>
      </w:pPr>
      <w:r w:rsidRPr="003E5B76">
        <w:rPr>
          <w:lang w:eastAsia="ja-JP"/>
        </w:rPr>
        <w:t>Camels: 0 per cent across 8 consignments (128 head exported)</w:t>
      </w:r>
    </w:p>
    <w:p w14:paraId="7DF6CC43" w14:textId="4A3A8CD7" w:rsidR="008026AC" w:rsidRPr="003E5B76" w:rsidRDefault="008026AC" w:rsidP="00D7380E">
      <w:pPr>
        <w:pStyle w:val="ListParagraph"/>
        <w:numPr>
          <w:ilvl w:val="0"/>
          <w:numId w:val="31"/>
        </w:numPr>
        <w:rPr>
          <w:lang w:eastAsia="ja-JP"/>
        </w:rPr>
      </w:pPr>
      <w:r w:rsidRPr="003E5B76">
        <w:rPr>
          <w:lang w:eastAsia="ja-JP"/>
        </w:rPr>
        <w:t xml:space="preserve">Deer: </w:t>
      </w:r>
      <w:r w:rsidR="009D7990">
        <w:rPr>
          <w:lang w:eastAsia="ja-JP"/>
        </w:rPr>
        <w:t>0 per cent across 1 consignment</w:t>
      </w:r>
      <w:r w:rsidRPr="003E5B76">
        <w:rPr>
          <w:lang w:eastAsia="ja-JP"/>
        </w:rPr>
        <w:t xml:space="preserve"> (80 head exported)</w:t>
      </w:r>
    </w:p>
    <w:p w14:paraId="00072BF1" w14:textId="230DB032" w:rsidR="008026AC" w:rsidRDefault="008026AC" w:rsidP="00D7380E">
      <w:pPr>
        <w:pStyle w:val="ListParagraph"/>
        <w:numPr>
          <w:ilvl w:val="0"/>
          <w:numId w:val="31"/>
        </w:numPr>
        <w:rPr>
          <w:lang w:eastAsia="ja-JP"/>
        </w:rPr>
      </w:pPr>
      <w:r w:rsidRPr="003E5B76">
        <w:rPr>
          <w:lang w:eastAsia="ja-JP"/>
        </w:rPr>
        <w:t xml:space="preserve">Buffalo: </w:t>
      </w:r>
      <w:r w:rsidR="009D7990">
        <w:rPr>
          <w:lang w:eastAsia="ja-JP"/>
        </w:rPr>
        <w:t>0 per cent across 1 consignment</w:t>
      </w:r>
      <w:r w:rsidRPr="003E5B76">
        <w:rPr>
          <w:lang w:eastAsia="ja-JP"/>
        </w:rPr>
        <w:t xml:space="preserve"> (10 head exported)</w:t>
      </w:r>
    </w:p>
    <w:p w14:paraId="11F19C6C" w14:textId="77777777" w:rsidR="00206638" w:rsidRDefault="00206638" w:rsidP="00206638">
      <w:pPr>
        <w:pStyle w:val="Heading4"/>
        <w:rPr>
          <w:lang w:eastAsia="ja-JP"/>
        </w:rPr>
      </w:pPr>
      <w:bookmarkStart w:id="30" w:name="_Current_requirements"/>
      <w:bookmarkEnd w:id="30"/>
      <w:r>
        <w:rPr>
          <w:lang w:eastAsia="ja-JP"/>
        </w:rPr>
        <w:t>Current requirements</w:t>
      </w:r>
    </w:p>
    <w:p w14:paraId="6D330A5C" w14:textId="46634FFF" w:rsidR="00D43DA4" w:rsidRDefault="00D43DA4" w:rsidP="00D43DA4">
      <w:pPr>
        <w:rPr>
          <w:lang w:eastAsia="ja-JP"/>
        </w:rPr>
      </w:pPr>
      <w:r>
        <w:rPr>
          <w:lang w:eastAsia="ja-JP"/>
        </w:rPr>
        <w:t xml:space="preserve">As defined in </w:t>
      </w:r>
      <w:r w:rsidR="00C3322F">
        <w:rPr>
          <w:lang w:eastAsia="ja-JP"/>
        </w:rPr>
        <w:t xml:space="preserve">preliminary </w:t>
      </w:r>
      <w:r>
        <w:rPr>
          <w:lang w:eastAsia="ja-JP"/>
        </w:rPr>
        <w:t>section 6.5 of ASEL v2.3</w:t>
      </w:r>
      <w:r w:rsidR="00D33E3A">
        <w:rPr>
          <w:lang w:eastAsia="ja-JP"/>
        </w:rPr>
        <w:t>,</w:t>
      </w:r>
      <w:r>
        <w:rPr>
          <w:lang w:eastAsia="ja-JP"/>
        </w:rPr>
        <w:t xml:space="preserve"> a reportable level in respect of a species, means the percentage listed below or 3 animals, whichever is the greater number of animals:</w:t>
      </w:r>
    </w:p>
    <w:p w14:paraId="5A216807" w14:textId="7B23912E" w:rsidR="00D43DA4" w:rsidRDefault="00D43DA4" w:rsidP="00D7380E">
      <w:pPr>
        <w:pStyle w:val="ListParagraph"/>
        <w:numPr>
          <w:ilvl w:val="0"/>
          <w:numId w:val="43"/>
        </w:numPr>
        <w:rPr>
          <w:lang w:eastAsia="ja-JP"/>
        </w:rPr>
      </w:pPr>
      <w:r>
        <w:rPr>
          <w:lang w:eastAsia="ja-JP"/>
        </w:rPr>
        <w:t>Sheep and goats: 2 per cent</w:t>
      </w:r>
    </w:p>
    <w:p w14:paraId="4EA0B114" w14:textId="1EBC6BA5" w:rsidR="00D43DA4" w:rsidRDefault="00D43DA4" w:rsidP="00D7380E">
      <w:pPr>
        <w:pStyle w:val="ListParagraph"/>
        <w:numPr>
          <w:ilvl w:val="0"/>
          <w:numId w:val="43"/>
        </w:numPr>
        <w:rPr>
          <w:lang w:eastAsia="ja-JP"/>
        </w:rPr>
      </w:pPr>
      <w:r>
        <w:rPr>
          <w:lang w:eastAsia="ja-JP"/>
        </w:rPr>
        <w:t>Cattle and buffalo, voyages ≥ 10 days: 1</w:t>
      </w:r>
      <w:r w:rsidRPr="00D43DA4">
        <w:rPr>
          <w:lang w:eastAsia="ja-JP"/>
        </w:rPr>
        <w:t xml:space="preserve"> </w:t>
      </w:r>
      <w:r>
        <w:rPr>
          <w:lang w:eastAsia="ja-JP"/>
        </w:rPr>
        <w:t>per cent</w:t>
      </w:r>
    </w:p>
    <w:p w14:paraId="05B6329F" w14:textId="4A90723D" w:rsidR="00D43DA4" w:rsidRDefault="00D43DA4" w:rsidP="00D7380E">
      <w:pPr>
        <w:pStyle w:val="ListParagraph"/>
        <w:numPr>
          <w:ilvl w:val="0"/>
          <w:numId w:val="43"/>
        </w:numPr>
        <w:rPr>
          <w:lang w:eastAsia="ja-JP"/>
        </w:rPr>
      </w:pPr>
      <w:r>
        <w:rPr>
          <w:lang w:eastAsia="ja-JP"/>
        </w:rPr>
        <w:t>Cattle and buffalo, voyages &lt; 10 days: 0.5</w:t>
      </w:r>
      <w:r w:rsidRPr="00D43DA4">
        <w:rPr>
          <w:lang w:eastAsia="ja-JP"/>
        </w:rPr>
        <w:t xml:space="preserve"> </w:t>
      </w:r>
      <w:r>
        <w:rPr>
          <w:lang w:eastAsia="ja-JP"/>
        </w:rPr>
        <w:t>per cent</w:t>
      </w:r>
    </w:p>
    <w:p w14:paraId="3140E297" w14:textId="77777777" w:rsidR="00D43DA4" w:rsidRDefault="00D43DA4" w:rsidP="00D7380E">
      <w:pPr>
        <w:pStyle w:val="ListParagraph"/>
        <w:numPr>
          <w:ilvl w:val="0"/>
          <w:numId w:val="43"/>
        </w:numPr>
        <w:rPr>
          <w:lang w:eastAsia="ja-JP"/>
        </w:rPr>
      </w:pPr>
      <w:r>
        <w:rPr>
          <w:lang w:eastAsia="ja-JP"/>
        </w:rPr>
        <w:t>Camelids: 2</w:t>
      </w:r>
      <w:r w:rsidRPr="00D43DA4">
        <w:rPr>
          <w:lang w:eastAsia="ja-JP"/>
        </w:rPr>
        <w:t xml:space="preserve"> </w:t>
      </w:r>
      <w:r>
        <w:rPr>
          <w:lang w:eastAsia="ja-JP"/>
        </w:rPr>
        <w:t xml:space="preserve">per cent </w:t>
      </w:r>
    </w:p>
    <w:p w14:paraId="310E7AD1" w14:textId="5EE7BBFC" w:rsidR="00D43DA4" w:rsidRDefault="00D43DA4" w:rsidP="00D7380E">
      <w:pPr>
        <w:pStyle w:val="ListParagraph"/>
        <w:numPr>
          <w:ilvl w:val="0"/>
          <w:numId w:val="43"/>
        </w:numPr>
        <w:rPr>
          <w:lang w:eastAsia="ja-JP"/>
        </w:rPr>
      </w:pPr>
      <w:r>
        <w:rPr>
          <w:lang w:eastAsia="ja-JP"/>
        </w:rPr>
        <w:t>Deer: 2</w:t>
      </w:r>
      <w:r w:rsidRPr="00D43DA4">
        <w:rPr>
          <w:lang w:eastAsia="ja-JP"/>
        </w:rPr>
        <w:t xml:space="preserve"> </w:t>
      </w:r>
      <w:r>
        <w:rPr>
          <w:lang w:eastAsia="ja-JP"/>
        </w:rPr>
        <w:t>per cent.</w:t>
      </w:r>
    </w:p>
    <w:p w14:paraId="6D1C7D94" w14:textId="77777777" w:rsidR="00A854AA" w:rsidRPr="000932AB" w:rsidRDefault="00A854AA" w:rsidP="00A854AA">
      <w:pPr>
        <w:pStyle w:val="Heading4"/>
        <w:spacing w:before="120"/>
        <w:ind w:left="993" w:hanging="993"/>
      </w:pPr>
      <w:bookmarkStart w:id="31" w:name="_Final_report_and"/>
      <w:bookmarkEnd w:id="31"/>
      <w:r>
        <w:t>ASEL: sea transport final report</w:t>
      </w:r>
    </w:p>
    <w:p w14:paraId="08E198A7" w14:textId="164A1D34" w:rsidR="00206638" w:rsidRDefault="00E51874" w:rsidP="00206638">
      <w:r>
        <w:t xml:space="preserve">The committee </w:t>
      </w:r>
      <w:r w:rsidR="003E5B76">
        <w:t xml:space="preserve">recommended reportable mortality rates </w:t>
      </w:r>
      <w:r w:rsidR="00A55966">
        <w:t xml:space="preserve">for sea exports </w:t>
      </w:r>
      <w:r w:rsidR="003E5B76">
        <w:t>should be lowered to the following:</w:t>
      </w:r>
    </w:p>
    <w:p w14:paraId="3DB93F8C" w14:textId="4C906FC8" w:rsidR="003E5B76" w:rsidRDefault="003E5B76" w:rsidP="00D7380E">
      <w:pPr>
        <w:pStyle w:val="ListParagraph"/>
        <w:numPr>
          <w:ilvl w:val="0"/>
          <w:numId w:val="32"/>
        </w:numPr>
      </w:pPr>
      <w:r>
        <w:t>Sheep and goats: 1 per cent</w:t>
      </w:r>
    </w:p>
    <w:p w14:paraId="2EC81312" w14:textId="692F614D" w:rsidR="003E5B76" w:rsidRDefault="003E5B76" w:rsidP="00D7380E">
      <w:pPr>
        <w:pStyle w:val="ListParagraph"/>
        <w:numPr>
          <w:ilvl w:val="0"/>
          <w:numId w:val="32"/>
        </w:numPr>
      </w:pPr>
      <w:r>
        <w:t>Cattle and buffalo: 0.5 per cent</w:t>
      </w:r>
    </w:p>
    <w:p w14:paraId="5DA6F5C5" w14:textId="5C7FB829" w:rsidR="003E5B76" w:rsidRDefault="003E5B76" w:rsidP="00D7380E">
      <w:pPr>
        <w:pStyle w:val="ListParagraph"/>
        <w:numPr>
          <w:ilvl w:val="0"/>
          <w:numId w:val="32"/>
        </w:numPr>
      </w:pPr>
      <w:r>
        <w:t>Camelids: 1 per cent</w:t>
      </w:r>
    </w:p>
    <w:p w14:paraId="6055F408" w14:textId="787F73FD" w:rsidR="003E5B76" w:rsidRDefault="003E5B76" w:rsidP="00D7380E">
      <w:pPr>
        <w:pStyle w:val="ListParagraph"/>
        <w:numPr>
          <w:ilvl w:val="0"/>
          <w:numId w:val="32"/>
        </w:numPr>
      </w:pPr>
      <w:r>
        <w:t>Deer: 1 per cent</w:t>
      </w:r>
      <w:r w:rsidR="00124EBE">
        <w:t>.</w:t>
      </w:r>
    </w:p>
    <w:p w14:paraId="51A9F9C9" w14:textId="25F43376" w:rsidR="00206638" w:rsidRDefault="00206638" w:rsidP="00206638">
      <w:pPr>
        <w:pBdr>
          <w:top w:val="single" w:sz="4" w:space="1" w:color="auto"/>
          <w:left w:val="single" w:sz="4" w:space="4" w:color="auto"/>
          <w:bottom w:val="single" w:sz="4" w:space="0" w:color="auto"/>
          <w:right w:val="single" w:sz="4" w:space="4" w:color="auto"/>
        </w:pBdr>
        <w:rPr>
          <w:b/>
        </w:rPr>
      </w:pPr>
      <w:r w:rsidRPr="00DF2F0D">
        <w:rPr>
          <w:b/>
        </w:rPr>
        <w:t xml:space="preserve">Questions about </w:t>
      </w:r>
      <w:r>
        <w:rPr>
          <w:b/>
        </w:rPr>
        <w:t xml:space="preserve">reportable mortality rates </w:t>
      </w:r>
    </w:p>
    <w:p w14:paraId="00E079ED" w14:textId="77777777" w:rsidR="00206638" w:rsidRDefault="00206638" w:rsidP="00206638">
      <w:pPr>
        <w:pBdr>
          <w:top w:val="single" w:sz="4" w:space="1" w:color="auto"/>
          <w:left w:val="single" w:sz="4" w:space="4" w:color="auto"/>
          <w:bottom w:val="single" w:sz="4" w:space="0" w:color="auto"/>
          <w:right w:val="single" w:sz="4" w:space="4" w:color="auto"/>
        </w:pBdr>
        <w:rPr>
          <w:i/>
          <w:sz w:val="20"/>
        </w:rPr>
      </w:pPr>
      <w:r w:rsidRPr="00DF2F0D">
        <w:rPr>
          <w:i/>
          <w:sz w:val="20"/>
        </w:rPr>
        <w:t xml:space="preserve">Note: Please provide rationale and evidence to support your position. </w:t>
      </w:r>
    </w:p>
    <w:p w14:paraId="1A20C1EE" w14:textId="4096492D" w:rsidR="00206638" w:rsidRDefault="00206638" w:rsidP="00206638">
      <w:pPr>
        <w:pBdr>
          <w:top w:val="single" w:sz="4" w:space="1" w:color="auto"/>
          <w:left w:val="single" w:sz="4" w:space="4" w:color="auto"/>
          <w:bottom w:val="single" w:sz="4" w:space="0" w:color="auto"/>
          <w:right w:val="single" w:sz="4" w:space="4" w:color="auto"/>
        </w:pBdr>
      </w:pPr>
      <w:r>
        <w:t xml:space="preserve">1) </w:t>
      </w:r>
      <w:r w:rsidR="007B45BF">
        <w:t xml:space="preserve">Should </w:t>
      </w:r>
      <w:r w:rsidR="00C3322F">
        <w:t xml:space="preserve">the </w:t>
      </w:r>
      <w:r w:rsidR="007B45BF">
        <w:t xml:space="preserve">reportable mortality </w:t>
      </w:r>
      <w:r w:rsidR="00A337E6">
        <w:t>rate</w:t>
      </w:r>
      <w:r w:rsidR="009D7990">
        <w:t>s</w:t>
      </w:r>
      <w:r w:rsidR="007B45BF">
        <w:t xml:space="preserve"> </w:t>
      </w:r>
      <w:r w:rsidR="00C3322F">
        <w:t xml:space="preserve">in </w:t>
      </w:r>
      <w:hyperlink w:anchor="_Final_report_and" w:history="1">
        <w:r w:rsidR="00C3322F" w:rsidRPr="008B3780">
          <w:rPr>
            <w:rStyle w:val="Hyperlink"/>
          </w:rPr>
          <w:t>section 7.1.2</w:t>
        </w:r>
      </w:hyperlink>
      <w:r w:rsidR="00C3322F">
        <w:t xml:space="preserve"> </w:t>
      </w:r>
      <w:r w:rsidR="007427E5">
        <w:t xml:space="preserve">of this paper </w:t>
      </w:r>
      <w:r w:rsidR="00C3322F">
        <w:t xml:space="preserve">be adopted for </w:t>
      </w:r>
      <w:r w:rsidR="007B45BF">
        <w:t>air transport</w:t>
      </w:r>
      <w:r w:rsidR="00C3322F">
        <w:t>?</w:t>
      </w:r>
      <w:r w:rsidR="007B45BF">
        <w:t xml:space="preserve"> </w:t>
      </w:r>
      <w:r>
        <w:t>If not, what reportable level</w:t>
      </w:r>
      <w:r w:rsidR="009D7990">
        <w:t>s</w:t>
      </w:r>
      <w:r>
        <w:t xml:space="preserve"> </w:t>
      </w:r>
      <w:r w:rsidR="009D7990">
        <w:t>are</w:t>
      </w:r>
      <w:r>
        <w:t xml:space="preserve"> appropriate (for each species)?</w:t>
      </w:r>
    </w:p>
    <w:p w14:paraId="19FABA35" w14:textId="448E053B" w:rsidR="00206638" w:rsidRDefault="00206638" w:rsidP="00206638">
      <w:pPr>
        <w:pBdr>
          <w:top w:val="single" w:sz="4" w:space="1" w:color="auto"/>
          <w:left w:val="single" w:sz="4" w:space="4" w:color="auto"/>
          <w:bottom w:val="single" w:sz="4" w:space="0" w:color="auto"/>
          <w:right w:val="single" w:sz="4" w:space="4" w:color="auto"/>
        </w:pBdr>
      </w:pPr>
      <w:r>
        <w:t xml:space="preserve">2) </w:t>
      </w:r>
      <w:r w:rsidRPr="00D54A40">
        <w:t>What would be the costs of any changes to the current arrangem</w:t>
      </w:r>
      <w:r>
        <w:t xml:space="preserve">ents? </w:t>
      </w:r>
    </w:p>
    <w:p w14:paraId="2CCEF0DB" w14:textId="6FCB5FD1" w:rsidR="00206638" w:rsidRDefault="00123BAC" w:rsidP="00206638">
      <w:pPr>
        <w:pStyle w:val="Heading3"/>
        <w:rPr>
          <w:lang w:eastAsia="ja-JP"/>
        </w:rPr>
      </w:pPr>
      <w:bookmarkStart w:id="32" w:name="_Toc5805002"/>
      <w:r>
        <w:rPr>
          <w:lang w:eastAsia="ja-JP"/>
        </w:rPr>
        <w:lastRenderedPageBreak/>
        <w:t xml:space="preserve">Contingency planning and </w:t>
      </w:r>
      <w:r w:rsidR="00206638">
        <w:rPr>
          <w:lang w:eastAsia="ja-JP"/>
        </w:rPr>
        <w:t>reporting requirements</w:t>
      </w:r>
      <w:bookmarkEnd w:id="32"/>
      <w:r w:rsidR="00206638">
        <w:rPr>
          <w:lang w:eastAsia="ja-JP"/>
        </w:rPr>
        <w:t xml:space="preserve"> </w:t>
      </w:r>
    </w:p>
    <w:p w14:paraId="4D5BE346" w14:textId="015EC227" w:rsidR="0054010C" w:rsidRPr="0054010C" w:rsidRDefault="0054010C" w:rsidP="0054010C">
      <w:r w:rsidRPr="0054010C">
        <w:t xml:space="preserve">The committee welcomes comments on </w:t>
      </w:r>
      <w:r w:rsidR="00123BAC">
        <w:t xml:space="preserve">the </w:t>
      </w:r>
      <w:r w:rsidRPr="0054010C">
        <w:t>existing reporting</w:t>
      </w:r>
      <w:r w:rsidR="00123BAC">
        <w:t xml:space="preserve"> requirements</w:t>
      </w:r>
      <w:r w:rsidRPr="0054010C">
        <w:t xml:space="preserve"> and contingency planning. </w:t>
      </w:r>
      <w:r>
        <w:t>The committee encourages submitters to consider additional animal welfare indicators that could be of use in air transport, as w</w:t>
      </w:r>
      <w:r w:rsidR="00123BAC">
        <w:t xml:space="preserve">ell as any other events that should be </w:t>
      </w:r>
      <w:r w:rsidR="007B45BF">
        <w:t>the subject of a contingency plan</w:t>
      </w:r>
      <w:r w:rsidR="00123BAC">
        <w:t xml:space="preserve">. </w:t>
      </w:r>
    </w:p>
    <w:p w14:paraId="6B35A86B" w14:textId="7D93CDB1" w:rsidR="008026AC" w:rsidRPr="0054010C" w:rsidRDefault="0054010C" w:rsidP="0054010C">
      <w:r w:rsidRPr="0054010C">
        <w:t>The committee considers end of journey reports</w:t>
      </w:r>
      <w:r w:rsidR="00D33E3A">
        <w:t xml:space="preserve"> to be</w:t>
      </w:r>
      <w:r w:rsidRPr="0054010C">
        <w:t xml:space="preserve"> an important method of monitoring and collecting information on animal welfare and performance.</w:t>
      </w:r>
    </w:p>
    <w:p w14:paraId="29C1F778" w14:textId="77777777" w:rsidR="00D54A40" w:rsidRDefault="00D54A40" w:rsidP="00D54A40">
      <w:pPr>
        <w:pStyle w:val="Heading4"/>
        <w:rPr>
          <w:lang w:eastAsia="ja-JP"/>
        </w:rPr>
      </w:pPr>
      <w:r>
        <w:rPr>
          <w:lang w:eastAsia="ja-JP"/>
        </w:rPr>
        <w:t>Current requirements</w:t>
      </w:r>
    </w:p>
    <w:p w14:paraId="657A5DAE" w14:textId="7F1CE41E" w:rsidR="00D43DA4" w:rsidRDefault="00D43DA4" w:rsidP="00D43DA4">
      <w:pPr>
        <w:rPr>
          <w:lang w:eastAsia="ja-JP"/>
        </w:rPr>
      </w:pPr>
      <w:r>
        <w:rPr>
          <w:lang w:eastAsia="ja-JP"/>
        </w:rPr>
        <w:t xml:space="preserve">As defined in </w:t>
      </w:r>
      <w:r w:rsidR="00C3322F">
        <w:rPr>
          <w:lang w:eastAsia="ja-JP"/>
        </w:rPr>
        <w:t xml:space="preserve">preliminary </w:t>
      </w:r>
      <w:r>
        <w:rPr>
          <w:lang w:eastAsia="ja-JP"/>
        </w:rPr>
        <w:t>section 6.5 of ASEL v2.3</w:t>
      </w:r>
      <w:r w:rsidR="00D33E3A">
        <w:rPr>
          <w:lang w:eastAsia="ja-JP"/>
        </w:rPr>
        <w:t>,</w:t>
      </w:r>
      <w:r>
        <w:rPr>
          <w:lang w:eastAsia="ja-JP"/>
        </w:rPr>
        <w:t xml:space="preserve"> a notifiable incident with regard to export of livestock by air includes, but is not limited to:</w:t>
      </w:r>
    </w:p>
    <w:p w14:paraId="2268C364" w14:textId="77777777" w:rsidR="00D43DA4" w:rsidRDefault="00D43DA4" w:rsidP="00D7380E">
      <w:pPr>
        <w:pStyle w:val="ListParagraph"/>
        <w:numPr>
          <w:ilvl w:val="0"/>
          <w:numId w:val="45"/>
        </w:numPr>
        <w:rPr>
          <w:lang w:eastAsia="ja-JP"/>
        </w:rPr>
      </w:pPr>
      <w:r>
        <w:rPr>
          <w:lang w:eastAsia="ja-JP"/>
        </w:rPr>
        <w:t>Loss of aircraft;</w:t>
      </w:r>
    </w:p>
    <w:p w14:paraId="281C8B60" w14:textId="77777777" w:rsidR="00D43DA4" w:rsidRDefault="00D43DA4" w:rsidP="00D7380E">
      <w:pPr>
        <w:pStyle w:val="ListParagraph"/>
        <w:numPr>
          <w:ilvl w:val="0"/>
          <w:numId w:val="45"/>
        </w:numPr>
        <w:rPr>
          <w:lang w:eastAsia="ja-JP"/>
        </w:rPr>
      </w:pPr>
      <w:r>
        <w:rPr>
          <w:lang w:eastAsia="ja-JP"/>
        </w:rPr>
        <w:t>Disablement of ventilation systems on an aircraft carrying livestock causing a serious adverse effect on animal health and welfare;</w:t>
      </w:r>
    </w:p>
    <w:p w14:paraId="6A1BB69E" w14:textId="77777777" w:rsidR="00D43DA4" w:rsidRDefault="00D43DA4" w:rsidP="00D7380E">
      <w:pPr>
        <w:pStyle w:val="ListParagraph"/>
        <w:numPr>
          <w:ilvl w:val="0"/>
          <w:numId w:val="45"/>
        </w:numPr>
        <w:rPr>
          <w:lang w:eastAsia="ja-JP"/>
        </w:rPr>
      </w:pPr>
      <w:r>
        <w:rPr>
          <w:lang w:eastAsia="ja-JP"/>
        </w:rPr>
        <w:t>Rejection of livestock at an overseas airport;</w:t>
      </w:r>
    </w:p>
    <w:p w14:paraId="4439B5F2" w14:textId="77777777" w:rsidR="00D43DA4" w:rsidRDefault="00D43DA4" w:rsidP="00D7380E">
      <w:pPr>
        <w:pStyle w:val="ListParagraph"/>
        <w:numPr>
          <w:ilvl w:val="0"/>
          <w:numId w:val="45"/>
        </w:numPr>
        <w:rPr>
          <w:lang w:eastAsia="ja-JP"/>
        </w:rPr>
      </w:pPr>
      <w:r>
        <w:rPr>
          <w:lang w:eastAsia="ja-JP"/>
        </w:rPr>
        <w:t>A mortality rate equal to or greater than the reportable level; or</w:t>
      </w:r>
    </w:p>
    <w:p w14:paraId="0E3AFCDB" w14:textId="77777777" w:rsidR="00D43DA4" w:rsidRDefault="00D43DA4" w:rsidP="00D7380E">
      <w:pPr>
        <w:pStyle w:val="ListParagraph"/>
        <w:numPr>
          <w:ilvl w:val="0"/>
          <w:numId w:val="45"/>
        </w:numPr>
        <w:rPr>
          <w:lang w:eastAsia="ja-JP"/>
        </w:rPr>
      </w:pPr>
      <w:r>
        <w:rPr>
          <w:lang w:eastAsia="ja-JP"/>
        </w:rPr>
        <w:t>Any other incident that has an adverse effect on animal health and welfare.</w:t>
      </w:r>
    </w:p>
    <w:p w14:paraId="7F464103" w14:textId="08030E0A" w:rsidR="00D43DA4" w:rsidRDefault="00D43DA4" w:rsidP="00D43DA4">
      <w:pPr>
        <w:rPr>
          <w:lang w:eastAsia="ja-JP"/>
        </w:rPr>
      </w:pPr>
      <w:r>
        <w:rPr>
          <w:lang w:eastAsia="ja-JP"/>
        </w:rPr>
        <w:t xml:space="preserve">S6.25 </w:t>
      </w:r>
      <w:proofErr w:type="gramStart"/>
      <w:r>
        <w:rPr>
          <w:lang w:eastAsia="ja-JP"/>
        </w:rPr>
        <w:t>A</w:t>
      </w:r>
      <w:proofErr w:type="gramEnd"/>
      <w:r>
        <w:rPr>
          <w:lang w:eastAsia="ja-JP"/>
        </w:rPr>
        <w:t xml:space="preserve"> contingency plan for the following emergencies must be prepared for each consignment as part of the consignment risk management plan:</w:t>
      </w:r>
    </w:p>
    <w:p w14:paraId="45390FEB" w14:textId="77777777" w:rsidR="00D43DA4" w:rsidRDefault="00D43DA4" w:rsidP="00D7380E">
      <w:pPr>
        <w:pStyle w:val="ListParagraph"/>
        <w:numPr>
          <w:ilvl w:val="0"/>
          <w:numId w:val="44"/>
        </w:numPr>
      </w:pPr>
      <w:r>
        <w:t>Unavailability of the aircraft to be used for the air transportation;</w:t>
      </w:r>
    </w:p>
    <w:p w14:paraId="39247FB7" w14:textId="77777777" w:rsidR="00D43DA4" w:rsidRDefault="00D43DA4" w:rsidP="00D7380E">
      <w:pPr>
        <w:pStyle w:val="ListParagraph"/>
        <w:numPr>
          <w:ilvl w:val="0"/>
          <w:numId w:val="44"/>
        </w:numPr>
      </w:pPr>
      <w:r>
        <w:t>Mechanical breakdown; and</w:t>
      </w:r>
    </w:p>
    <w:p w14:paraId="4844650C" w14:textId="77777777" w:rsidR="00D43DA4" w:rsidRDefault="00D43DA4" w:rsidP="00D7380E">
      <w:pPr>
        <w:pStyle w:val="ListParagraph"/>
        <w:numPr>
          <w:ilvl w:val="0"/>
          <w:numId w:val="44"/>
        </w:numPr>
      </w:pPr>
      <w:r>
        <w:t>Rejection of the consignment by the overseas market.</w:t>
      </w:r>
    </w:p>
    <w:p w14:paraId="02E567D6" w14:textId="3932BBB8" w:rsidR="00D43DA4" w:rsidRDefault="00D43DA4" w:rsidP="00D43DA4">
      <w:pPr>
        <w:rPr>
          <w:lang w:eastAsia="ja-JP"/>
        </w:rPr>
      </w:pPr>
      <w:r>
        <w:rPr>
          <w:lang w:eastAsia="ja-JP"/>
        </w:rPr>
        <w:t xml:space="preserve">S6.27 </w:t>
      </w:r>
      <w:proofErr w:type="gramStart"/>
      <w:r>
        <w:rPr>
          <w:lang w:eastAsia="ja-JP"/>
        </w:rPr>
        <w:t>If</w:t>
      </w:r>
      <w:proofErr w:type="gramEnd"/>
      <w:r>
        <w:rPr>
          <w:lang w:eastAsia="ja-JP"/>
        </w:rPr>
        <w:t xml:space="preserve"> a notifiable incident occurs at any time during the export of livestock by air, a report must be provided to the relevant Australian Government agency as soon as possible after the notifiable incident.</w:t>
      </w:r>
      <w:r>
        <w:rPr>
          <w:lang w:eastAsia="ja-JP"/>
        </w:rPr>
        <w:tab/>
      </w:r>
    </w:p>
    <w:p w14:paraId="6B46386B" w14:textId="5267AF75" w:rsidR="00EB2DBC" w:rsidRDefault="00D43DA4" w:rsidP="00D43DA4">
      <w:pPr>
        <w:rPr>
          <w:lang w:eastAsia="ja-JP"/>
        </w:rPr>
      </w:pPr>
      <w:r>
        <w:rPr>
          <w:lang w:eastAsia="ja-JP"/>
        </w:rPr>
        <w:t xml:space="preserve">S6.28 An end-of-journey report on the health and welfare of the livestock transported by air must be prepared and provided to the relevant Australian Government agency within 5 days of completion of discharge at final port of disembarkation and must contain the information outlined in Appendix 6.2 [of ASEL v2.3]. </w:t>
      </w:r>
    </w:p>
    <w:p w14:paraId="15C39850" w14:textId="77777777" w:rsidR="00A854AA" w:rsidRPr="000932AB" w:rsidRDefault="00A854AA" w:rsidP="00A854AA">
      <w:pPr>
        <w:pStyle w:val="Heading4"/>
        <w:spacing w:before="120"/>
        <w:ind w:left="993" w:hanging="993"/>
      </w:pPr>
      <w:r>
        <w:t>ASEL: sea transport final report</w:t>
      </w:r>
    </w:p>
    <w:p w14:paraId="315EF064" w14:textId="20C98B09" w:rsidR="007E0CB9" w:rsidRDefault="004522A6" w:rsidP="007E0CB9">
      <w:r>
        <w:t>The committee included a number of additional animal welfare indicator</w:t>
      </w:r>
      <w:r w:rsidR="00033106">
        <w:t>s</w:t>
      </w:r>
      <w:r>
        <w:t xml:space="preserve"> and environmental monitoring in end of voyage reports and daily voyage reports for livestock exported by sea.</w:t>
      </w:r>
    </w:p>
    <w:p w14:paraId="7FF9FC6C" w14:textId="6827BA14" w:rsidR="00D54A40" w:rsidRDefault="00D54A40" w:rsidP="00D54A40">
      <w:pPr>
        <w:pBdr>
          <w:top w:val="single" w:sz="4" w:space="1" w:color="auto"/>
          <w:left w:val="single" w:sz="4" w:space="4" w:color="auto"/>
          <w:bottom w:val="single" w:sz="4" w:space="0" w:color="auto"/>
          <w:right w:val="single" w:sz="4" w:space="4" w:color="auto"/>
        </w:pBdr>
        <w:rPr>
          <w:b/>
        </w:rPr>
      </w:pPr>
      <w:r w:rsidRPr="00DF2F0D">
        <w:rPr>
          <w:b/>
        </w:rPr>
        <w:t xml:space="preserve">Questions about </w:t>
      </w:r>
      <w:r w:rsidR="00123BAC">
        <w:rPr>
          <w:b/>
        </w:rPr>
        <w:t xml:space="preserve">contingency planning and </w:t>
      </w:r>
      <w:r w:rsidR="00262C96">
        <w:rPr>
          <w:b/>
        </w:rPr>
        <w:t xml:space="preserve">reporting </w:t>
      </w:r>
      <w:r w:rsidR="005A0786">
        <w:rPr>
          <w:b/>
        </w:rPr>
        <w:t>requirements</w:t>
      </w:r>
      <w:r w:rsidR="00262C96">
        <w:rPr>
          <w:b/>
        </w:rPr>
        <w:t xml:space="preserve"> </w:t>
      </w:r>
    </w:p>
    <w:p w14:paraId="3455C27B" w14:textId="77777777" w:rsidR="00D54A40" w:rsidRDefault="00D54A40" w:rsidP="00D54A40">
      <w:pPr>
        <w:pBdr>
          <w:top w:val="single" w:sz="4" w:space="1" w:color="auto"/>
          <w:left w:val="single" w:sz="4" w:space="4" w:color="auto"/>
          <w:bottom w:val="single" w:sz="4" w:space="0" w:color="auto"/>
          <w:right w:val="single" w:sz="4" w:space="4" w:color="auto"/>
        </w:pBdr>
        <w:rPr>
          <w:i/>
          <w:sz w:val="20"/>
        </w:rPr>
      </w:pPr>
      <w:r w:rsidRPr="00DF2F0D">
        <w:rPr>
          <w:i/>
          <w:sz w:val="20"/>
        </w:rPr>
        <w:t xml:space="preserve">Note: Please provide rationale and evidence to support your position. </w:t>
      </w:r>
    </w:p>
    <w:p w14:paraId="0FA5C94F" w14:textId="77777777" w:rsidR="0071008A" w:rsidRDefault="00D54A40" w:rsidP="00262C96">
      <w:pPr>
        <w:pBdr>
          <w:top w:val="single" w:sz="4" w:space="1" w:color="auto"/>
          <w:left w:val="single" w:sz="4" w:space="4" w:color="auto"/>
          <w:bottom w:val="single" w:sz="4" w:space="0" w:color="auto"/>
          <w:right w:val="single" w:sz="4" w:space="4" w:color="auto"/>
        </w:pBdr>
      </w:pPr>
      <w:r w:rsidRPr="00D54A40">
        <w:t>1)</w:t>
      </w:r>
      <w:r w:rsidR="00262C96" w:rsidRPr="00262C96">
        <w:t xml:space="preserve"> </w:t>
      </w:r>
      <w:r w:rsidR="00262C96">
        <w:t xml:space="preserve">What further changes, if any, do you think are necessary to the end of journey reporting requirements in the standards? </w:t>
      </w:r>
    </w:p>
    <w:p w14:paraId="79B42379" w14:textId="6628850F" w:rsidR="00262C96" w:rsidRDefault="00262C96" w:rsidP="00262C96">
      <w:pPr>
        <w:pBdr>
          <w:top w:val="single" w:sz="4" w:space="1" w:color="auto"/>
          <w:left w:val="single" w:sz="4" w:space="4" w:color="auto"/>
          <w:bottom w:val="single" w:sz="4" w:space="0" w:color="auto"/>
          <w:right w:val="single" w:sz="4" w:space="4" w:color="auto"/>
        </w:pBdr>
      </w:pPr>
      <w:r>
        <w:t xml:space="preserve">2) Should there be specific recording and reporting of animal welfare indicators in the end of journey report? If so, what might these indicators be? </w:t>
      </w:r>
    </w:p>
    <w:p w14:paraId="0EC1D39E" w14:textId="33E61B30" w:rsidR="00262C96" w:rsidRDefault="00262C96" w:rsidP="00262C96">
      <w:pPr>
        <w:pBdr>
          <w:top w:val="single" w:sz="4" w:space="1" w:color="auto"/>
          <w:left w:val="single" w:sz="4" w:space="4" w:color="auto"/>
          <w:bottom w:val="single" w:sz="4" w:space="0" w:color="auto"/>
          <w:right w:val="single" w:sz="4" w:space="4" w:color="auto"/>
        </w:pBdr>
      </w:pPr>
      <w:r>
        <w:lastRenderedPageBreak/>
        <w:t xml:space="preserve">3) Should the requirements for contingency planning be expanded to cover more issues? If so, what types of contingency plans might be required for air transport? </w:t>
      </w:r>
    </w:p>
    <w:p w14:paraId="75AE9E7A" w14:textId="0982B43D" w:rsidR="0071008A" w:rsidRDefault="0071008A" w:rsidP="00D54A40">
      <w:pPr>
        <w:pBdr>
          <w:top w:val="single" w:sz="4" w:space="1" w:color="auto"/>
          <w:left w:val="single" w:sz="4" w:space="4" w:color="auto"/>
          <w:bottom w:val="single" w:sz="4" w:space="0" w:color="auto"/>
          <w:right w:val="single" w:sz="4" w:space="4" w:color="auto"/>
        </w:pBdr>
      </w:pPr>
      <w:r>
        <w:t xml:space="preserve">4) Is the </w:t>
      </w:r>
      <w:r w:rsidR="00C3322F">
        <w:t xml:space="preserve">current </w:t>
      </w:r>
      <w:r>
        <w:t>definition of ‘notifiable incident’ adequate?</w:t>
      </w:r>
    </w:p>
    <w:p w14:paraId="3EF42968" w14:textId="47029918" w:rsidR="00D54A40" w:rsidRPr="00D54A40" w:rsidRDefault="0071008A" w:rsidP="00D54A40">
      <w:pPr>
        <w:pBdr>
          <w:top w:val="single" w:sz="4" w:space="1" w:color="auto"/>
          <w:left w:val="single" w:sz="4" w:space="4" w:color="auto"/>
          <w:bottom w:val="single" w:sz="4" w:space="0" w:color="auto"/>
          <w:right w:val="single" w:sz="4" w:space="4" w:color="auto"/>
        </w:pBdr>
      </w:pPr>
      <w:r>
        <w:t>5</w:t>
      </w:r>
      <w:r w:rsidR="00D54A40" w:rsidRPr="00D54A40">
        <w:t>)</w:t>
      </w:r>
      <w:r w:rsidR="00262C96">
        <w:t xml:space="preserve"> </w:t>
      </w:r>
      <w:r w:rsidR="00D54A40" w:rsidRPr="00D54A40">
        <w:t xml:space="preserve">What would be the costs of any changes to the current arrangements? </w:t>
      </w:r>
    </w:p>
    <w:p w14:paraId="57F3FBCF" w14:textId="7E51F0E9" w:rsidR="00262C96" w:rsidRDefault="005A0786" w:rsidP="00262C96">
      <w:pPr>
        <w:pStyle w:val="Heading2"/>
      </w:pPr>
      <w:bookmarkStart w:id="33" w:name="_Toc5805003"/>
      <w:bookmarkEnd w:id="12"/>
      <w:bookmarkEnd w:id="13"/>
      <w:r>
        <w:lastRenderedPageBreak/>
        <w:t>General questions</w:t>
      </w:r>
      <w:bookmarkEnd w:id="33"/>
    </w:p>
    <w:p w14:paraId="16E256A8" w14:textId="5F2590D1" w:rsidR="00123BAC" w:rsidRDefault="00123BAC" w:rsidP="00FC5E8F">
      <w:pPr>
        <w:rPr>
          <w:lang w:eastAsia="ja-JP"/>
        </w:rPr>
      </w:pPr>
      <w:r>
        <w:rPr>
          <w:lang w:eastAsia="ja-JP"/>
        </w:rPr>
        <w:t>The</w:t>
      </w:r>
      <w:r w:rsidR="00FC5E8F" w:rsidRPr="00FC5E8F">
        <w:t xml:space="preserve"> </w:t>
      </w:r>
      <w:r w:rsidR="00FC5E8F">
        <w:rPr>
          <w:lang w:eastAsia="ja-JP"/>
        </w:rPr>
        <w:t xml:space="preserve">IATA Live Animal Regulations </w:t>
      </w:r>
      <w:r w:rsidR="00EF70DD">
        <w:rPr>
          <w:lang w:eastAsia="ja-JP"/>
        </w:rPr>
        <w:t>are</w:t>
      </w:r>
      <w:r w:rsidR="00FC5E8F">
        <w:rPr>
          <w:lang w:eastAsia="ja-JP"/>
        </w:rPr>
        <w:t xml:space="preserve"> the worldwide standard for transporting live animals by commercial airlines.</w:t>
      </w:r>
      <w:r w:rsidR="00EF70DD">
        <w:rPr>
          <w:lang w:eastAsia="ja-JP"/>
        </w:rPr>
        <w:t xml:space="preserve"> The</w:t>
      </w:r>
      <w:r w:rsidR="009D7990">
        <w:rPr>
          <w:lang w:eastAsia="ja-JP"/>
        </w:rPr>
        <w:t xml:space="preserve"> objective of the</w:t>
      </w:r>
      <w:r w:rsidR="00FC5E8F">
        <w:rPr>
          <w:lang w:eastAsia="ja-JP"/>
        </w:rPr>
        <w:t xml:space="preserve"> </w:t>
      </w:r>
      <w:r w:rsidR="00EF70DD">
        <w:t>IATA Live Animal Regulations</w:t>
      </w:r>
      <w:r w:rsidR="00FC5E8F">
        <w:rPr>
          <w:lang w:eastAsia="ja-JP"/>
        </w:rPr>
        <w:t xml:space="preserve"> </w:t>
      </w:r>
      <w:r w:rsidR="009D7990" w:rsidRPr="009D7990">
        <w:rPr>
          <w:lang w:eastAsia="ja-JP"/>
        </w:rPr>
        <w:t>is to ensure all animals are transported safely and humanely by air</w:t>
      </w:r>
      <w:r w:rsidR="009D7990">
        <w:rPr>
          <w:lang w:eastAsia="ja-JP"/>
        </w:rPr>
        <w:t>.</w:t>
      </w:r>
    </w:p>
    <w:p w14:paraId="5421277C" w14:textId="100D3C7E" w:rsidR="00123BAC" w:rsidRDefault="00123BAC" w:rsidP="00262C96">
      <w:pPr>
        <w:rPr>
          <w:lang w:eastAsia="ja-JP"/>
        </w:rPr>
      </w:pPr>
      <w:r>
        <w:rPr>
          <w:lang w:eastAsia="ja-JP"/>
        </w:rPr>
        <w:t xml:space="preserve">The </w:t>
      </w:r>
      <w:r w:rsidR="00EF70DD">
        <w:t>IATA Live Animal Regulations</w:t>
      </w:r>
      <w:r>
        <w:rPr>
          <w:lang w:eastAsia="ja-JP"/>
        </w:rPr>
        <w:t xml:space="preserve"> were considered in the development of ASEL v2.3 and many provisions within Standard 6 are consis</w:t>
      </w:r>
      <w:r w:rsidR="00EF70DD">
        <w:rPr>
          <w:lang w:eastAsia="ja-JP"/>
        </w:rPr>
        <w:t xml:space="preserve">tent with them. </w:t>
      </w:r>
    </w:p>
    <w:p w14:paraId="426A6CB0" w14:textId="0B3DAE1C" w:rsidR="007B45BF" w:rsidRDefault="00EF70DD" w:rsidP="00262C96">
      <w:pPr>
        <w:rPr>
          <w:lang w:eastAsia="ja-JP"/>
        </w:rPr>
      </w:pPr>
      <w:r>
        <w:t>IATA Live Animal Regulations</w:t>
      </w:r>
      <w:r w:rsidR="007B45BF" w:rsidRPr="007B45BF">
        <w:rPr>
          <w:lang w:eastAsia="ja-JP"/>
        </w:rPr>
        <w:t xml:space="preserve"> are reviewed twice per year and the regulations revised annually.  Reviews of ASEL are less frequent. The </w:t>
      </w:r>
      <w:r>
        <w:rPr>
          <w:lang w:eastAsia="ja-JP"/>
        </w:rPr>
        <w:t>c</w:t>
      </w:r>
      <w:r w:rsidR="007B45BF" w:rsidRPr="007B45BF">
        <w:rPr>
          <w:lang w:eastAsia="ja-JP"/>
        </w:rPr>
        <w:t xml:space="preserve">ommittee is considering how adoption or recognition of </w:t>
      </w:r>
      <w:r>
        <w:t>IATA Live Animal Regulations</w:t>
      </w:r>
      <w:r w:rsidR="007B45BF" w:rsidRPr="007B45BF">
        <w:rPr>
          <w:lang w:eastAsia="ja-JP"/>
        </w:rPr>
        <w:t xml:space="preserve"> is best undertaken to ensure a</w:t>
      </w:r>
      <w:r>
        <w:rPr>
          <w:lang w:eastAsia="ja-JP"/>
        </w:rPr>
        <w:t>ny</w:t>
      </w:r>
      <w:r w:rsidR="007B45BF" w:rsidRPr="007B45BF">
        <w:rPr>
          <w:lang w:eastAsia="ja-JP"/>
        </w:rPr>
        <w:t xml:space="preserve"> standard in ASEL</w:t>
      </w:r>
      <w:r>
        <w:rPr>
          <w:lang w:eastAsia="ja-JP"/>
        </w:rPr>
        <w:t>, that has been</w:t>
      </w:r>
      <w:r w:rsidR="007B45BF" w:rsidRPr="007B45BF">
        <w:rPr>
          <w:lang w:eastAsia="ja-JP"/>
        </w:rPr>
        <w:t xml:space="preserve"> adopted from </w:t>
      </w:r>
      <w:r>
        <w:rPr>
          <w:lang w:eastAsia="ja-JP"/>
        </w:rPr>
        <w:t xml:space="preserve">the </w:t>
      </w:r>
      <w:r>
        <w:t>IATA Live Animal Regulations</w:t>
      </w:r>
      <w:r w:rsidR="007B45BF" w:rsidRPr="007B45BF">
        <w:rPr>
          <w:lang w:eastAsia="ja-JP"/>
        </w:rPr>
        <w:t xml:space="preserve"> is updat</w:t>
      </w:r>
      <w:r>
        <w:rPr>
          <w:lang w:eastAsia="ja-JP"/>
        </w:rPr>
        <w:t xml:space="preserve">ed, as and when required. </w:t>
      </w:r>
    </w:p>
    <w:p w14:paraId="432808D6" w14:textId="623F20D1" w:rsidR="00936B23" w:rsidRDefault="00936B23" w:rsidP="00936B23">
      <w:pPr>
        <w:rPr>
          <w:lang w:eastAsia="ja-JP"/>
        </w:rPr>
      </w:pPr>
      <w:r>
        <w:rPr>
          <w:lang w:eastAsia="ja-JP"/>
        </w:rPr>
        <w:t xml:space="preserve">As noted in </w:t>
      </w:r>
      <w:hyperlink w:anchor="_What_is_the" w:history="1">
        <w:r w:rsidR="00C3322F">
          <w:rPr>
            <w:rStyle w:val="Hyperlink"/>
            <w:lang w:eastAsia="ja-JP"/>
          </w:rPr>
          <w:t>s</w:t>
        </w:r>
        <w:r w:rsidRPr="00936B23">
          <w:rPr>
            <w:rStyle w:val="Hyperlink"/>
            <w:lang w:eastAsia="ja-JP"/>
          </w:rPr>
          <w:t>ection 2.2</w:t>
        </w:r>
      </w:hyperlink>
      <w:r>
        <w:rPr>
          <w:lang w:eastAsia="ja-JP"/>
        </w:rPr>
        <w:t>, the Productivity Commission’s report indicated that</w:t>
      </w:r>
      <w:r w:rsidRPr="008E24CC">
        <w:rPr>
          <w:lang w:eastAsia="ja-JP"/>
        </w:rPr>
        <w:t xml:space="preserve"> </w:t>
      </w:r>
      <w:r>
        <w:rPr>
          <w:lang w:eastAsia="ja-JP"/>
        </w:rPr>
        <w:t>the role for government:</w:t>
      </w:r>
    </w:p>
    <w:p w14:paraId="71E7C977" w14:textId="77777777" w:rsidR="00936B23" w:rsidRDefault="00936B23" w:rsidP="00936B23">
      <w:pPr>
        <w:pStyle w:val="ListParagraph"/>
        <w:numPr>
          <w:ilvl w:val="0"/>
          <w:numId w:val="47"/>
        </w:numPr>
        <w:rPr>
          <w:lang w:eastAsia="ja-JP"/>
        </w:rPr>
      </w:pPr>
      <w:r>
        <w:rPr>
          <w:lang w:eastAsia="ja-JP"/>
        </w:rPr>
        <w:t xml:space="preserve">is to address those instances where animal welfare and profitability are not complementary because the market is largely unable to provide society with desired states of animal welfare; and </w:t>
      </w:r>
    </w:p>
    <w:p w14:paraId="6428BE42" w14:textId="77777777" w:rsidR="00936B23" w:rsidRDefault="00936B23" w:rsidP="00936B23">
      <w:pPr>
        <w:pStyle w:val="ListParagraph"/>
        <w:numPr>
          <w:ilvl w:val="0"/>
          <w:numId w:val="47"/>
        </w:numPr>
        <w:rPr>
          <w:lang w:eastAsia="ja-JP"/>
        </w:rPr>
      </w:pPr>
      <w:proofErr w:type="gramStart"/>
      <w:r>
        <w:rPr>
          <w:lang w:eastAsia="ja-JP"/>
        </w:rPr>
        <w:t>ensuring</w:t>
      </w:r>
      <w:proofErr w:type="gramEnd"/>
      <w:r>
        <w:rPr>
          <w:lang w:eastAsia="ja-JP"/>
        </w:rPr>
        <w:t xml:space="preserve"> that minimum levels of welfare are achieved, where it would not otherwise be achieved as a result of the commercial incentives and actions.</w:t>
      </w:r>
    </w:p>
    <w:p w14:paraId="0A17D6B3" w14:textId="4CB6DBE8" w:rsidR="00936B23" w:rsidRDefault="00936B23" w:rsidP="00936B23">
      <w:pPr>
        <w:rPr>
          <w:lang w:eastAsia="ja-JP"/>
        </w:rPr>
      </w:pPr>
      <w:r>
        <w:rPr>
          <w:lang w:eastAsia="ja-JP"/>
        </w:rPr>
        <w:t xml:space="preserve">The combination of aircraft freight costs, the type and value of </w:t>
      </w:r>
      <w:r w:rsidR="00EF70DD">
        <w:rPr>
          <w:lang w:eastAsia="ja-JP"/>
        </w:rPr>
        <w:t>livestock</w:t>
      </w:r>
      <w:r>
        <w:rPr>
          <w:lang w:eastAsia="ja-JP"/>
        </w:rPr>
        <w:t xml:space="preserve"> being exported by air, the destinations and customer</w:t>
      </w:r>
      <w:r w:rsidR="006D4090">
        <w:rPr>
          <w:lang w:eastAsia="ja-JP"/>
        </w:rPr>
        <w:t>s involved</w:t>
      </w:r>
      <w:r>
        <w:rPr>
          <w:lang w:eastAsia="ja-JP"/>
        </w:rPr>
        <w:t xml:space="preserve"> mean that the animals are, in general, more valuable than those exported by sea by the time they reach their destination. </w:t>
      </w:r>
      <w:r w:rsidR="006D4090">
        <w:rPr>
          <w:lang w:eastAsia="ja-JP"/>
        </w:rPr>
        <w:t>Additionally, due to the journey times and aircraft environmental controls, consignments</w:t>
      </w:r>
      <w:r w:rsidR="00EF70DD">
        <w:rPr>
          <w:lang w:eastAsia="ja-JP"/>
        </w:rPr>
        <w:t xml:space="preserve"> exported by air </w:t>
      </w:r>
      <w:r w:rsidR="006D4090">
        <w:rPr>
          <w:lang w:eastAsia="ja-JP"/>
        </w:rPr>
        <w:t>historically have low</w:t>
      </w:r>
      <w:r w:rsidR="00EF70DD">
        <w:rPr>
          <w:lang w:eastAsia="ja-JP"/>
        </w:rPr>
        <w:t xml:space="preserve"> </w:t>
      </w:r>
      <w:r>
        <w:rPr>
          <w:lang w:eastAsia="ja-JP"/>
        </w:rPr>
        <w:t xml:space="preserve">mortality rates </w:t>
      </w:r>
      <w:r w:rsidR="00EF70DD">
        <w:rPr>
          <w:lang w:eastAsia="ja-JP"/>
        </w:rPr>
        <w:t xml:space="preserve">as </w:t>
      </w:r>
      <w:r w:rsidR="00C3322F">
        <w:rPr>
          <w:lang w:eastAsia="ja-JP"/>
        </w:rPr>
        <w:t>noted</w:t>
      </w:r>
      <w:r>
        <w:rPr>
          <w:lang w:eastAsia="ja-JP"/>
        </w:rPr>
        <w:t xml:space="preserve"> in </w:t>
      </w:r>
      <w:hyperlink w:anchor="_Current_requirements" w:history="1">
        <w:r w:rsidRPr="00936B23">
          <w:rPr>
            <w:rStyle w:val="Hyperlink"/>
            <w:lang w:eastAsia="ja-JP"/>
          </w:rPr>
          <w:t>section 7.1</w:t>
        </w:r>
      </w:hyperlink>
      <w:r>
        <w:rPr>
          <w:lang w:eastAsia="ja-JP"/>
        </w:rPr>
        <w:t xml:space="preserve">. </w:t>
      </w:r>
      <w:r w:rsidR="00EF70DD">
        <w:rPr>
          <w:lang w:eastAsia="ja-JP"/>
        </w:rPr>
        <w:t>This</w:t>
      </w:r>
      <w:r>
        <w:rPr>
          <w:lang w:eastAsia="ja-JP"/>
        </w:rPr>
        <w:t xml:space="preserve"> raises the general question</w:t>
      </w:r>
      <w:r w:rsidR="00EF70DD">
        <w:rPr>
          <w:lang w:eastAsia="ja-JP"/>
        </w:rPr>
        <w:t>,</w:t>
      </w:r>
      <w:r>
        <w:rPr>
          <w:lang w:eastAsia="ja-JP"/>
        </w:rPr>
        <w:t xml:space="preserve"> as raised by the Productivity Commission</w:t>
      </w:r>
      <w:r w:rsidR="00EF70DD">
        <w:rPr>
          <w:lang w:eastAsia="ja-JP"/>
        </w:rPr>
        <w:t>,</w:t>
      </w:r>
      <w:r>
        <w:rPr>
          <w:lang w:eastAsia="ja-JP"/>
        </w:rPr>
        <w:t xml:space="preserve"> of whether regulation is needed if the desired welfare outcomes are being achieved as a result of commercial incentives and actions. Or, are the very low mortality rates being achieved for export by air the result of regulation rather than commercial incentives?</w:t>
      </w:r>
    </w:p>
    <w:p w14:paraId="5D7AADA5" w14:textId="262E631A" w:rsidR="00262C96" w:rsidRDefault="00936B23" w:rsidP="00262C96">
      <w:pPr>
        <w:pBdr>
          <w:top w:val="single" w:sz="4" w:space="1" w:color="auto"/>
          <w:left w:val="single" w:sz="4" w:space="4" w:color="auto"/>
          <w:bottom w:val="single" w:sz="4" w:space="0" w:color="auto"/>
          <w:right w:val="single" w:sz="4" w:space="4" w:color="auto"/>
        </w:pBdr>
        <w:rPr>
          <w:b/>
        </w:rPr>
      </w:pPr>
      <w:r w:rsidDel="00936B23">
        <w:rPr>
          <w:lang w:eastAsia="ja-JP"/>
        </w:rPr>
        <w:t xml:space="preserve"> </w:t>
      </w:r>
      <w:r w:rsidR="00262C96" w:rsidRPr="00DF2F0D">
        <w:rPr>
          <w:b/>
        </w:rPr>
        <w:t xml:space="preserve">Questions about </w:t>
      </w:r>
      <w:r w:rsidR="00F6442D">
        <w:rPr>
          <w:b/>
        </w:rPr>
        <w:t>general items</w:t>
      </w:r>
      <w:r w:rsidR="00262C96">
        <w:rPr>
          <w:b/>
        </w:rPr>
        <w:t xml:space="preserve"> </w:t>
      </w:r>
    </w:p>
    <w:p w14:paraId="46647F10" w14:textId="77777777" w:rsidR="00262C96" w:rsidRDefault="00262C96" w:rsidP="00262C96">
      <w:pPr>
        <w:pBdr>
          <w:top w:val="single" w:sz="4" w:space="1" w:color="auto"/>
          <w:left w:val="single" w:sz="4" w:space="4" w:color="auto"/>
          <w:bottom w:val="single" w:sz="4" w:space="0" w:color="auto"/>
          <w:right w:val="single" w:sz="4" w:space="4" w:color="auto"/>
        </w:pBdr>
        <w:rPr>
          <w:i/>
          <w:sz w:val="20"/>
        </w:rPr>
      </w:pPr>
      <w:r w:rsidRPr="00DF2F0D">
        <w:rPr>
          <w:i/>
          <w:sz w:val="20"/>
        </w:rPr>
        <w:t xml:space="preserve">Note: Please provide rationale and evidence to support your position. </w:t>
      </w:r>
    </w:p>
    <w:p w14:paraId="08618BBD" w14:textId="65DA874E" w:rsidR="005A0786" w:rsidRDefault="00262C96" w:rsidP="005A0786">
      <w:pPr>
        <w:pBdr>
          <w:top w:val="single" w:sz="4" w:space="1" w:color="auto"/>
          <w:left w:val="single" w:sz="4" w:space="4" w:color="auto"/>
          <w:bottom w:val="single" w:sz="4" w:space="0" w:color="auto"/>
          <w:right w:val="single" w:sz="4" w:space="4" w:color="auto"/>
        </w:pBdr>
      </w:pPr>
      <w:r w:rsidRPr="00D54A40">
        <w:t>1)</w:t>
      </w:r>
      <w:r w:rsidRPr="00262C96">
        <w:t xml:space="preserve"> </w:t>
      </w:r>
      <w:r w:rsidR="005A0786">
        <w:t xml:space="preserve">Where there are provisions of international </w:t>
      </w:r>
      <w:r w:rsidR="009D7990">
        <w:t>standards</w:t>
      </w:r>
      <w:r w:rsidR="005A0786">
        <w:t xml:space="preserve"> and requirements, such as</w:t>
      </w:r>
      <w:r w:rsidR="008A5653">
        <w:t xml:space="preserve"> the</w:t>
      </w:r>
      <w:r w:rsidR="005A0786">
        <w:t xml:space="preserve"> </w:t>
      </w:r>
      <w:r w:rsidR="008A5653">
        <w:t>IATA Live Animal Regulations</w:t>
      </w:r>
      <w:r w:rsidR="005A0786">
        <w:t>, relevant to</w:t>
      </w:r>
      <w:r w:rsidR="007B45BF">
        <w:t xml:space="preserve"> and adopted by</w:t>
      </w:r>
      <w:r w:rsidR="005A0786">
        <w:t xml:space="preserve"> the ASEL</w:t>
      </w:r>
      <w:r w:rsidR="007B45BF">
        <w:t>,</w:t>
      </w:r>
      <w:r w:rsidR="005A0786">
        <w:t xml:space="preserve"> should they be </w:t>
      </w:r>
      <w:r w:rsidR="007B45BF">
        <w:t xml:space="preserve">reproduced in ASEL or </w:t>
      </w:r>
      <w:r w:rsidR="005A0786">
        <w:t>referenced? How</w:t>
      </w:r>
      <w:r w:rsidR="007B45BF">
        <w:t xml:space="preserve"> might this best be done</w:t>
      </w:r>
      <w:r w:rsidR="005A0786">
        <w:t>?</w:t>
      </w:r>
    </w:p>
    <w:p w14:paraId="019F4F56" w14:textId="0A855C14" w:rsidR="00262C96" w:rsidRDefault="005A0786" w:rsidP="005A0786">
      <w:pPr>
        <w:pBdr>
          <w:top w:val="single" w:sz="4" w:space="1" w:color="auto"/>
          <w:left w:val="single" w:sz="4" w:space="4" w:color="auto"/>
          <w:bottom w:val="single" w:sz="4" w:space="0" w:color="auto"/>
          <w:right w:val="single" w:sz="4" w:space="4" w:color="auto"/>
        </w:pBdr>
      </w:pPr>
      <w:r w:rsidRPr="00DB6ACF">
        <w:t xml:space="preserve">2) </w:t>
      </w:r>
      <w:r w:rsidR="009D7990" w:rsidRPr="00DB6ACF">
        <w:t xml:space="preserve">Is the level of regulatory detail for the export of livestock by air in ASEL necessary and appropriate? </w:t>
      </w:r>
      <w:r w:rsidR="00DA6098" w:rsidRPr="00DB6ACF">
        <w:t xml:space="preserve">Should the standards for air be largely outcomes focused and avoid prescription (given </w:t>
      </w:r>
      <w:r w:rsidR="009D7990" w:rsidRPr="00DB6ACF">
        <w:t>the role of the IATA Live Animal Regulations</w:t>
      </w:r>
      <w:r w:rsidR="00DA6098" w:rsidRPr="00DB6ACF">
        <w:t>)?</w:t>
      </w:r>
      <w:r w:rsidR="00936B23">
        <w:t xml:space="preserve"> </w:t>
      </w:r>
    </w:p>
    <w:p w14:paraId="57B34D77" w14:textId="674FB7FE" w:rsidR="00262C96" w:rsidRPr="00D54A40" w:rsidRDefault="005A0786" w:rsidP="00262C96">
      <w:pPr>
        <w:pBdr>
          <w:top w:val="single" w:sz="4" w:space="1" w:color="auto"/>
          <w:left w:val="single" w:sz="4" w:space="4" w:color="auto"/>
          <w:bottom w:val="single" w:sz="4" w:space="0" w:color="auto"/>
          <w:right w:val="single" w:sz="4" w:space="4" w:color="auto"/>
        </w:pBdr>
      </w:pPr>
      <w:r>
        <w:t>3</w:t>
      </w:r>
      <w:r w:rsidR="00262C96" w:rsidRPr="00D54A40">
        <w:t>)</w:t>
      </w:r>
      <w:r w:rsidR="00262C96">
        <w:t xml:space="preserve"> </w:t>
      </w:r>
      <w:r w:rsidR="00262C96" w:rsidRPr="00D54A40">
        <w:t xml:space="preserve">What would be the costs of any changes to the current arrangements? </w:t>
      </w:r>
    </w:p>
    <w:p w14:paraId="4B47E07F" w14:textId="557A4E25" w:rsidR="000A7718" w:rsidRPr="00D54A40" w:rsidRDefault="000A7718" w:rsidP="000A7718">
      <w:pPr>
        <w:spacing w:after="0" w:line="240" w:lineRule="auto"/>
      </w:pPr>
      <w:r>
        <w:br w:type="page"/>
      </w:r>
    </w:p>
    <w:p w14:paraId="1F7C5529" w14:textId="717A60D4" w:rsidR="000A7718" w:rsidRDefault="000A7718" w:rsidP="000A7718">
      <w:pPr>
        <w:pStyle w:val="Heading2"/>
      </w:pPr>
      <w:bookmarkStart w:id="34" w:name="_Definitions"/>
      <w:bookmarkStart w:id="35" w:name="_Toc5805004"/>
      <w:bookmarkEnd w:id="34"/>
      <w:r>
        <w:lastRenderedPageBreak/>
        <w:t>Definitions</w:t>
      </w:r>
      <w:bookmarkEnd w:id="35"/>
    </w:p>
    <w:p w14:paraId="0AC93290" w14:textId="0244FEBA" w:rsidR="00DA6098" w:rsidRPr="00124F1D" w:rsidRDefault="00124F1D" w:rsidP="000A7718">
      <w:r>
        <w:t>Unless otherwise indicated, t</w:t>
      </w:r>
      <w:r w:rsidR="00DA6098">
        <w:t xml:space="preserve">he following definitions </w:t>
      </w:r>
      <w:r w:rsidR="00EB6BF8">
        <w:t xml:space="preserve">are </w:t>
      </w:r>
      <w:r>
        <w:t xml:space="preserve">from the reformatted standard released as part of the committee’s </w:t>
      </w:r>
      <w:r w:rsidRPr="00124F1D">
        <w:t>Review of ASEL: Sea Transport</w:t>
      </w:r>
      <w:r>
        <w:t xml:space="preserve">. </w:t>
      </w:r>
    </w:p>
    <w:p w14:paraId="4B58CD8C" w14:textId="215974AB" w:rsidR="00124F1D" w:rsidRPr="00A337E6" w:rsidRDefault="00124F1D" w:rsidP="00124F1D">
      <w:pPr>
        <w:rPr>
          <w:b/>
        </w:rPr>
      </w:pPr>
      <w:r w:rsidRPr="00A337E6">
        <w:rPr>
          <w:b/>
        </w:rPr>
        <w:t>Air Export Journey (new definition)</w:t>
      </w:r>
    </w:p>
    <w:p w14:paraId="28D251BF" w14:textId="49D0F7AD" w:rsidR="00124F1D" w:rsidRPr="00A337E6" w:rsidRDefault="00124F1D" w:rsidP="00124F1D">
      <w:r w:rsidRPr="00A337E6">
        <w:t>A</w:t>
      </w:r>
      <w:r w:rsidR="007427E5">
        <w:t>n air export</w:t>
      </w:r>
      <w:r w:rsidRPr="00A337E6">
        <w:t xml:space="preserve"> journey covers the period from the time the first animal is loaded into a crate for transport by air, until the time the last animal is unloaded from a crate at the final destination airport.  </w:t>
      </w:r>
    </w:p>
    <w:p w14:paraId="693D2606" w14:textId="77777777" w:rsidR="000A7718" w:rsidRPr="00A337E6" w:rsidRDefault="000A7718" w:rsidP="000A7718">
      <w:pPr>
        <w:rPr>
          <w:b/>
        </w:rPr>
      </w:pPr>
      <w:r w:rsidRPr="00A337E6">
        <w:rPr>
          <w:b/>
        </w:rPr>
        <w:t>Animals</w:t>
      </w:r>
    </w:p>
    <w:p w14:paraId="69E89E0D" w14:textId="77777777" w:rsidR="000A7718" w:rsidRPr="00A337E6" w:rsidRDefault="000A7718" w:rsidP="000A7718">
      <w:r w:rsidRPr="00A337E6">
        <w:t>The term animal or animals has the same meaning in these standards as the term ‘live-stock’ has in the Export Control (Animals) Order 2004.</w:t>
      </w:r>
    </w:p>
    <w:p w14:paraId="2295F518" w14:textId="77777777" w:rsidR="000A7718" w:rsidRPr="00A337E6" w:rsidRDefault="000A7718" w:rsidP="000A7718">
      <w:pPr>
        <w:rPr>
          <w:b/>
        </w:rPr>
      </w:pPr>
      <w:r w:rsidRPr="00A337E6">
        <w:rPr>
          <w:b/>
        </w:rPr>
        <w:t>Approved premises</w:t>
      </w:r>
    </w:p>
    <w:p w14:paraId="6DE84CE4" w14:textId="77777777" w:rsidR="000A7718" w:rsidRPr="00A337E6" w:rsidRDefault="000A7718" w:rsidP="000A7718">
      <w:r w:rsidRPr="00A337E6">
        <w:t xml:space="preserve">A premises approved in accordance with the </w:t>
      </w:r>
      <w:r w:rsidRPr="001F31F5">
        <w:rPr>
          <w:i/>
        </w:rPr>
        <w:t>Export Control (Animals) Order 2004</w:t>
      </w:r>
      <w:r w:rsidRPr="00A337E6">
        <w:t xml:space="preserve"> for the preparation, quarantine or isolation of livestock for export by air.</w:t>
      </w:r>
    </w:p>
    <w:p w14:paraId="0E38645B" w14:textId="77777777" w:rsidR="00FF0139" w:rsidRPr="00A337E6" w:rsidRDefault="00FF0139" w:rsidP="00FF0139">
      <w:pPr>
        <w:rPr>
          <w:b/>
        </w:rPr>
      </w:pPr>
      <w:r w:rsidRPr="00A337E6">
        <w:rPr>
          <w:b/>
        </w:rPr>
        <w:t>Camelids</w:t>
      </w:r>
    </w:p>
    <w:p w14:paraId="246E9DBA" w14:textId="4666A59F" w:rsidR="00FF0139" w:rsidRPr="00A337E6" w:rsidRDefault="00FF0139" w:rsidP="00FF0139">
      <w:r w:rsidRPr="00A337E6">
        <w:t>Includes camels, llamas</w:t>
      </w:r>
      <w:r w:rsidR="00B537AC">
        <w:t xml:space="preserve"> and</w:t>
      </w:r>
      <w:r w:rsidR="002B4A89">
        <w:t xml:space="preserve"> </w:t>
      </w:r>
      <w:r w:rsidRPr="00A337E6">
        <w:t>alpacas.</w:t>
      </w:r>
    </w:p>
    <w:p w14:paraId="1FBB72A4" w14:textId="77777777" w:rsidR="00FF0139" w:rsidRPr="00A337E6" w:rsidRDefault="00FF0139" w:rsidP="00FF0139">
      <w:pPr>
        <w:rPr>
          <w:b/>
          <w:iCs/>
        </w:rPr>
      </w:pPr>
      <w:r w:rsidRPr="00A337E6">
        <w:rPr>
          <w:b/>
        </w:rPr>
        <w:t>Competent pregnancy tester</w:t>
      </w:r>
    </w:p>
    <w:p w14:paraId="7529AF07" w14:textId="77777777" w:rsidR="00FF0139" w:rsidRPr="00A337E6" w:rsidRDefault="00FF0139" w:rsidP="00FF0139">
      <w:r w:rsidRPr="00A337E6">
        <w:t>A person permitted under a relevant state or territory law to conduct pregnancy tests in livestock.</w:t>
      </w:r>
    </w:p>
    <w:p w14:paraId="0FEC8CA2" w14:textId="77777777" w:rsidR="000021CC" w:rsidRDefault="00FF0139" w:rsidP="00FF0139">
      <w:r w:rsidRPr="00A337E6">
        <w:t xml:space="preserve">Competent pregnancy testers may only diagnose pregnancy for feeder/slaughter cattle or buffalo by manual palpation and are not approved to use ultrasound diagnoses or the IDEXX pregnancy test. </w:t>
      </w:r>
    </w:p>
    <w:p w14:paraId="1CA79BFF" w14:textId="4F0B9B33" w:rsidR="00395554" w:rsidRPr="00A337E6" w:rsidRDefault="00395554" w:rsidP="00FF0139">
      <w:r>
        <w:t>Competent pregnancy testers</w:t>
      </w:r>
      <w:r w:rsidR="00FF0139" w:rsidRPr="00A337E6">
        <w:t xml:space="preserve"> cannot complete pregnancy testing of breeder </w:t>
      </w:r>
      <w:r w:rsidR="000021CC">
        <w:t xml:space="preserve">cattle </w:t>
      </w:r>
      <w:r w:rsidR="00FF0139" w:rsidRPr="00A337E6">
        <w:t>or buffalo consignments for any market.</w:t>
      </w:r>
      <w:r w:rsidR="000021CC">
        <w:t xml:space="preserve"> These</w:t>
      </w:r>
      <w:r w:rsidR="000021CC" w:rsidRPr="000021CC">
        <w:t xml:space="preserve"> can only be undertaken by a </w:t>
      </w:r>
      <w:r w:rsidRPr="000021CC">
        <w:t xml:space="preserve">registered veterinarian who is a member of the Australian Cattle Veterinarians and an accredited tester under the </w:t>
      </w:r>
      <w:proofErr w:type="spellStart"/>
      <w:r w:rsidRPr="000021CC">
        <w:t>PREgCHECK</w:t>
      </w:r>
      <w:proofErr w:type="spellEnd"/>
      <w:r w:rsidRPr="000021CC">
        <w:t>® (NCPD) Scheme.</w:t>
      </w:r>
    </w:p>
    <w:p w14:paraId="70BA7219" w14:textId="231D46F5" w:rsidR="007427E5" w:rsidRDefault="007427E5" w:rsidP="00FF0139">
      <w:pPr>
        <w:rPr>
          <w:b/>
        </w:rPr>
      </w:pPr>
      <w:r>
        <w:rPr>
          <w:b/>
        </w:rPr>
        <w:t>Crate</w:t>
      </w:r>
    </w:p>
    <w:p w14:paraId="3BB82982" w14:textId="3537D99B" w:rsidR="007427E5" w:rsidRPr="007427E5" w:rsidRDefault="007427E5" w:rsidP="00FF0139">
      <w:r w:rsidRPr="007427E5">
        <w:t>The container or pen in which livestock are held while carried on an aircraft.</w:t>
      </w:r>
    </w:p>
    <w:p w14:paraId="533B4278" w14:textId="5FB12CAF" w:rsidR="00123BAC" w:rsidRPr="00A337E6" w:rsidRDefault="00123BAC" w:rsidP="00FF0139">
      <w:pPr>
        <w:rPr>
          <w:b/>
        </w:rPr>
      </w:pPr>
      <w:r w:rsidRPr="00A337E6">
        <w:rPr>
          <w:b/>
        </w:rPr>
        <w:t>Curfew</w:t>
      </w:r>
    </w:p>
    <w:p w14:paraId="446F4D15" w14:textId="09D6098D" w:rsidR="00123BAC" w:rsidRPr="00A337E6" w:rsidRDefault="00123BAC" w:rsidP="00123BAC">
      <w:r w:rsidRPr="00A337E6">
        <w:t>Also known as ‘empty out’ time, curfew is the deliberate a</w:t>
      </w:r>
      <w:r w:rsidR="00E24119" w:rsidRPr="00A337E6">
        <w:t>nd variable period of water and</w:t>
      </w:r>
      <w:r w:rsidRPr="00A337E6">
        <w:t>/or ‘green’ fresh fodder deprivation before another procedure, such as weighing or transport. Any water curfew must be included in the total water-deprivation time with respect to transport journeys.</w:t>
      </w:r>
    </w:p>
    <w:p w14:paraId="12B07C4C" w14:textId="77777777" w:rsidR="0041308D" w:rsidRDefault="0041308D">
      <w:pPr>
        <w:spacing w:after="0" w:line="240" w:lineRule="auto"/>
        <w:rPr>
          <w:b/>
        </w:rPr>
      </w:pPr>
      <w:r>
        <w:rPr>
          <w:b/>
        </w:rPr>
        <w:br w:type="page"/>
      </w:r>
    </w:p>
    <w:p w14:paraId="625A67F4" w14:textId="2DAAF61D" w:rsidR="00FF0139" w:rsidRPr="00A337E6" w:rsidRDefault="00FF0139" w:rsidP="00FF0139">
      <w:pPr>
        <w:rPr>
          <w:b/>
        </w:rPr>
      </w:pPr>
      <w:r w:rsidRPr="00A337E6">
        <w:rPr>
          <w:b/>
        </w:rPr>
        <w:lastRenderedPageBreak/>
        <w:t>Emaciated or over-fat body condition</w:t>
      </w:r>
    </w:p>
    <w:p w14:paraId="4152D3E8" w14:textId="77777777" w:rsidR="00FF0139" w:rsidRPr="00A337E6" w:rsidRDefault="00FF0139" w:rsidP="00FF0139">
      <w:r w:rsidRPr="00A337E6">
        <w:t>Livestock is in an emaciated or over-fat body condition if it is assessed by a competent person against the corresponding species scoring system within Appendix A, as having the following body scores:</w:t>
      </w:r>
    </w:p>
    <w:tbl>
      <w:tblPr>
        <w:tblStyle w:val="TableGrid"/>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882"/>
        <w:gridCol w:w="1789"/>
        <w:gridCol w:w="2667"/>
        <w:gridCol w:w="1732"/>
      </w:tblGrid>
      <w:tr w:rsidR="00FF0139" w:rsidRPr="00A337E6" w14:paraId="46B1EABF" w14:textId="77777777" w:rsidTr="00973025">
        <w:tc>
          <w:tcPr>
            <w:tcW w:w="1589" w:type="pct"/>
            <w:vMerge w:val="restart"/>
          </w:tcPr>
          <w:p w14:paraId="21984413" w14:textId="77777777" w:rsidR="00FF0139" w:rsidRPr="00A337E6" w:rsidRDefault="00FF0139" w:rsidP="00973025">
            <w:pPr>
              <w:pStyle w:val="TableHeading0"/>
              <w:rPr>
                <w:rStyle w:val="Strong"/>
                <w:b/>
                <w:bCs w:val="0"/>
              </w:rPr>
            </w:pPr>
            <w:r w:rsidRPr="00A337E6">
              <w:rPr>
                <w:rStyle w:val="Strong"/>
                <w:b/>
              </w:rPr>
              <w:t>Species</w:t>
            </w:r>
          </w:p>
        </w:tc>
        <w:tc>
          <w:tcPr>
            <w:tcW w:w="3411" w:type="pct"/>
            <w:gridSpan w:val="3"/>
          </w:tcPr>
          <w:p w14:paraId="697849BE" w14:textId="77777777" w:rsidR="00FF0139" w:rsidRPr="00A337E6" w:rsidRDefault="00FF0139" w:rsidP="00973025">
            <w:pPr>
              <w:pStyle w:val="TableHeading0"/>
              <w:rPr>
                <w:rStyle w:val="Strong"/>
                <w:b/>
                <w:bCs w:val="0"/>
              </w:rPr>
            </w:pPr>
            <w:r w:rsidRPr="00A337E6">
              <w:rPr>
                <w:rStyle w:val="Strong"/>
                <w:b/>
              </w:rPr>
              <w:t>Body condition</w:t>
            </w:r>
          </w:p>
        </w:tc>
      </w:tr>
      <w:tr w:rsidR="00FF0139" w:rsidRPr="00A337E6" w14:paraId="78BC3B63" w14:textId="77777777" w:rsidTr="00973025">
        <w:tc>
          <w:tcPr>
            <w:tcW w:w="1589" w:type="pct"/>
            <w:vMerge/>
          </w:tcPr>
          <w:p w14:paraId="32876A5E" w14:textId="77777777" w:rsidR="00FF0139" w:rsidRPr="00A337E6" w:rsidRDefault="00FF0139" w:rsidP="00973025">
            <w:pPr>
              <w:pStyle w:val="TableHeading0"/>
              <w:rPr>
                <w:rStyle w:val="Strong"/>
                <w:rFonts w:asciiTheme="minorHAnsi" w:hAnsiTheme="minorHAnsi"/>
                <w:b/>
                <w:bCs w:val="0"/>
                <w:szCs w:val="24"/>
              </w:rPr>
            </w:pPr>
          </w:p>
        </w:tc>
        <w:tc>
          <w:tcPr>
            <w:tcW w:w="986" w:type="pct"/>
          </w:tcPr>
          <w:p w14:paraId="10086ED8" w14:textId="77777777" w:rsidR="00FF0139" w:rsidRPr="00A337E6" w:rsidRDefault="00FF0139" w:rsidP="00973025">
            <w:pPr>
              <w:pStyle w:val="TableHeading0"/>
              <w:rPr>
                <w:rStyle w:val="Strong"/>
                <w:b/>
                <w:bCs w:val="0"/>
              </w:rPr>
            </w:pPr>
            <w:r w:rsidRPr="00A337E6">
              <w:rPr>
                <w:rStyle w:val="Strong"/>
                <w:b/>
              </w:rPr>
              <w:t>Emaciated</w:t>
            </w:r>
          </w:p>
          <w:p w14:paraId="2E910E04" w14:textId="77777777" w:rsidR="00FF0139" w:rsidRPr="00A337E6" w:rsidRDefault="00FF0139" w:rsidP="00973025">
            <w:pPr>
              <w:pStyle w:val="TableHeading0"/>
              <w:rPr>
                <w:rStyle w:val="Strong"/>
                <w:b/>
                <w:bCs w:val="0"/>
              </w:rPr>
            </w:pPr>
            <w:r w:rsidRPr="00A337E6">
              <w:rPr>
                <w:rStyle w:val="Strong"/>
                <w:b/>
              </w:rPr>
              <w:t>(inclusive)</w:t>
            </w:r>
          </w:p>
          <w:p w14:paraId="0DD3761D" w14:textId="77777777" w:rsidR="00FF0139" w:rsidRPr="00A337E6" w:rsidRDefault="00FF0139" w:rsidP="00973025">
            <w:pPr>
              <w:pStyle w:val="TableHeading0"/>
              <w:rPr>
                <w:rStyle w:val="Strong"/>
                <w:b/>
                <w:bCs w:val="0"/>
              </w:rPr>
            </w:pPr>
          </w:p>
        </w:tc>
        <w:tc>
          <w:tcPr>
            <w:tcW w:w="1470" w:type="pct"/>
          </w:tcPr>
          <w:p w14:paraId="0466F508" w14:textId="77777777" w:rsidR="00FF0139" w:rsidRPr="00A337E6" w:rsidRDefault="00FF0139" w:rsidP="00973025">
            <w:pPr>
              <w:pStyle w:val="TableHeading0"/>
              <w:rPr>
                <w:rStyle w:val="Strong"/>
                <w:b/>
                <w:bCs w:val="0"/>
              </w:rPr>
            </w:pPr>
            <w:r w:rsidRPr="00A337E6">
              <w:rPr>
                <w:rStyle w:val="Strong"/>
                <w:b/>
              </w:rPr>
              <w:t>Fit to export</w:t>
            </w:r>
          </w:p>
          <w:p w14:paraId="7CD2D3BF" w14:textId="77777777" w:rsidR="00FF0139" w:rsidRPr="00A337E6" w:rsidRDefault="00FF0139" w:rsidP="00973025">
            <w:pPr>
              <w:pStyle w:val="TableHeading0"/>
              <w:rPr>
                <w:rStyle w:val="Strong"/>
                <w:rFonts w:asciiTheme="minorHAnsi" w:hAnsiTheme="minorHAnsi"/>
                <w:b/>
                <w:bCs w:val="0"/>
                <w:szCs w:val="24"/>
              </w:rPr>
            </w:pPr>
            <w:r w:rsidRPr="00A337E6">
              <w:rPr>
                <w:rStyle w:val="Strong"/>
                <w:b/>
              </w:rPr>
              <w:t>(inclusive)</w:t>
            </w:r>
          </w:p>
        </w:tc>
        <w:tc>
          <w:tcPr>
            <w:tcW w:w="955" w:type="pct"/>
          </w:tcPr>
          <w:p w14:paraId="3F124E28" w14:textId="77777777" w:rsidR="00FF0139" w:rsidRPr="00A337E6" w:rsidRDefault="00FF0139" w:rsidP="00973025">
            <w:pPr>
              <w:pStyle w:val="TableHeading0"/>
              <w:rPr>
                <w:rStyle w:val="Strong"/>
                <w:b/>
                <w:bCs w:val="0"/>
              </w:rPr>
            </w:pPr>
            <w:r w:rsidRPr="00A337E6">
              <w:rPr>
                <w:rStyle w:val="Strong"/>
                <w:b/>
              </w:rPr>
              <w:t>Over-fat</w:t>
            </w:r>
          </w:p>
          <w:p w14:paraId="3C4D3377" w14:textId="77777777" w:rsidR="00FF0139" w:rsidRPr="00A337E6" w:rsidRDefault="00FF0139" w:rsidP="00973025">
            <w:pPr>
              <w:pStyle w:val="TableHeading0"/>
              <w:rPr>
                <w:rStyle w:val="Strong"/>
                <w:b/>
                <w:bCs w:val="0"/>
              </w:rPr>
            </w:pPr>
            <w:r w:rsidRPr="00A337E6">
              <w:rPr>
                <w:rStyle w:val="Strong"/>
                <w:b/>
              </w:rPr>
              <w:t>(inclusive)</w:t>
            </w:r>
          </w:p>
        </w:tc>
      </w:tr>
      <w:tr w:rsidR="00FF0139" w:rsidRPr="00A337E6" w14:paraId="45341A3B" w14:textId="77777777" w:rsidTr="00973025">
        <w:tc>
          <w:tcPr>
            <w:tcW w:w="1589" w:type="pct"/>
          </w:tcPr>
          <w:p w14:paraId="683F3907" w14:textId="77777777" w:rsidR="00FF0139" w:rsidRPr="00A337E6" w:rsidRDefault="00FF0139" w:rsidP="00973025">
            <w:pPr>
              <w:pStyle w:val="TableText0"/>
            </w:pPr>
            <w:r w:rsidRPr="00A337E6">
              <w:t xml:space="preserve">Cattle </w:t>
            </w:r>
          </w:p>
        </w:tc>
        <w:tc>
          <w:tcPr>
            <w:tcW w:w="986" w:type="pct"/>
          </w:tcPr>
          <w:p w14:paraId="5C7BA951" w14:textId="77777777" w:rsidR="00FF0139" w:rsidRPr="00A337E6" w:rsidRDefault="00FF0139" w:rsidP="00973025">
            <w:pPr>
              <w:pStyle w:val="TableText0"/>
            </w:pPr>
            <w:r w:rsidRPr="00A337E6">
              <w:t>less than 2</w:t>
            </w:r>
          </w:p>
        </w:tc>
        <w:tc>
          <w:tcPr>
            <w:tcW w:w="1470" w:type="pct"/>
          </w:tcPr>
          <w:p w14:paraId="0F1B7839" w14:textId="77777777" w:rsidR="00FF0139" w:rsidRPr="00A337E6" w:rsidRDefault="00FF0139" w:rsidP="00973025">
            <w:pPr>
              <w:pStyle w:val="TableText0"/>
            </w:pPr>
            <w:r w:rsidRPr="00A337E6">
              <w:t>more than 2, but less than 5</w:t>
            </w:r>
          </w:p>
        </w:tc>
        <w:tc>
          <w:tcPr>
            <w:tcW w:w="955" w:type="pct"/>
          </w:tcPr>
          <w:p w14:paraId="2BDFD67C" w14:textId="77777777" w:rsidR="00FF0139" w:rsidRPr="00A337E6" w:rsidRDefault="00FF0139" w:rsidP="00973025">
            <w:pPr>
              <w:pStyle w:val="TableText0"/>
            </w:pPr>
            <w:r w:rsidRPr="00A337E6">
              <w:t>5 or more</w:t>
            </w:r>
          </w:p>
        </w:tc>
      </w:tr>
      <w:tr w:rsidR="00FF0139" w:rsidRPr="00A337E6" w14:paraId="79732373" w14:textId="77777777" w:rsidTr="00973025">
        <w:tc>
          <w:tcPr>
            <w:tcW w:w="1589" w:type="pct"/>
          </w:tcPr>
          <w:p w14:paraId="7ADF1256" w14:textId="77777777" w:rsidR="00FF0139" w:rsidRPr="00A337E6" w:rsidRDefault="00FF0139" w:rsidP="00973025">
            <w:pPr>
              <w:pStyle w:val="TableText0"/>
            </w:pPr>
            <w:r w:rsidRPr="00A337E6">
              <w:t>Pregnant cattle</w:t>
            </w:r>
          </w:p>
        </w:tc>
        <w:tc>
          <w:tcPr>
            <w:tcW w:w="986" w:type="pct"/>
          </w:tcPr>
          <w:p w14:paraId="5ACF6354" w14:textId="77777777" w:rsidR="00FF0139" w:rsidRPr="00A337E6" w:rsidRDefault="00FF0139" w:rsidP="00973025">
            <w:pPr>
              <w:pStyle w:val="TableText0"/>
            </w:pPr>
            <w:r w:rsidRPr="00A337E6">
              <w:t>Less than 4</w:t>
            </w:r>
          </w:p>
        </w:tc>
        <w:tc>
          <w:tcPr>
            <w:tcW w:w="1470" w:type="pct"/>
          </w:tcPr>
          <w:p w14:paraId="6122718B" w14:textId="77777777" w:rsidR="00FF0139" w:rsidRPr="00A337E6" w:rsidRDefault="00FF0139" w:rsidP="00973025">
            <w:pPr>
              <w:pStyle w:val="TableText0"/>
            </w:pPr>
            <w:r w:rsidRPr="00A337E6">
              <w:t>more than 4, but less than 5</w:t>
            </w:r>
          </w:p>
        </w:tc>
        <w:tc>
          <w:tcPr>
            <w:tcW w:w="955" w:type="pct"/>
          </w:tcPr>
          <w:p w14:paraId="016ACE25" w14:textId="77777777" w:rsidR="00FF0139" w:rsidRPr="00A337E6" w:rsidRDefault="00FF0139" w:rsidP="00973025">
            <w:pPr>
              <w:pStyle w:val="TableText0"/>
            </w:pPr>
            <w:r w:rsidRPr="00A337E6">
              <w:t>5 or more</w:t>
            </w:r>
          </w:p>
        </w:tc>
      </w:tr>
      <w:tr w:rsidR="00FF0139" w:rsidRPr="00A337E6" w14:paraId="0C63D9A4" w14:textId="77777777" w:rsidTr="00973025">
        <w:tc>
          <w:tcPr>
            <w:tcW w:w="1589" w:type="pct"/>
          </w:tcPr>
          <w:p w14:paraId="5123F3F4" w14:textId="77777777" w:rsidR="00FF0139" w:rsidRPr="00A337E6" w:rsidRDefault="00FF0139" w:rsidP="00973025">
            <w:pPr>
              <w:pStyle w:val="TableText0"/>
            </w:pPr>
            <w:r w:rsidRPr="00A337E6">
              <w:t>Dairy cattle</w:t>
            </w:r>
          </w:p>
        </w:tc>
        <w:tc>
          <w:tcPr>
            <w:tcW w:w="986" w:type="pct"/>
          </w:tcPr>
          <w:p w14:paraId="6B52C2B6" w14:textId="77777777" w:rsidR="00FF0139" w:rsidRPr="00A337E6" w:rsidRDefault="00FF0139" w:rsidP="00973025">
            <w:pPr>
              <w:pStyle w:val="TableText0"/>
            </w:pPr>
            <w:r w:rsidRPr="00A337E6">
              <w:t>less than 3.5</w:t>
            </w:r>
          </w:p>
        </w:tc>
        <w:tc>
          <w:tcPr>
            <w:tcW w:w="1470" w:type="pct"/>
          </w:tcPr>
          <w:p w14:paraId="6104AF9C" w14:textId="77777777" w:rsidR="00FF0139" w:rsidRPr="00A337E6" w:rsidRDefault="00FF0139" w:rsidP="00973025">
            <w:pPr>
              <w:pStyle w:val="TableText0"/>
            </w:pPr>
            <w:r w:rsidRPr="00A337E6">
              <w:t>more than 3.5, but less than 5.5</w:t>
            </w:r>
          </w:p>
        </w:tc>
        <w:tc>
          <w:tcPr>
            <w:tcW w:w="955" w:type="pct"/>
          </w:tcPr>
          <w:p w14:paraId="0BD1D84E" w14:textId="77777777" w:rsidR="00FF0139" w:rsidRPr="00A337E6" w:rsidRDefault="00FF0139" w:rsidP="00973025">
            <w:pPr>
              <w:pStyle w:val="TableText0"/>
            </w:pPr>
            <w:r w:rsidRPr="00A337E6">
              <w:t>5.5 or more</w:t>
            </w:r>
          </w:p>
        </w:tc>
      </w:tr>
      <w:tr w:rsidR="00FF0139" w:rsidRPr="00A337E6" w14:paraId="2F05A048" w14:textId="77777777" w:rsidTr="00973025">
        <w:tc>
          <w:tcPr>
            <w:tcW w:w="1589" w:type="pct"/>
          </w:tcPr>
          <w:p w14:paraId="6DA12FFB" w14:textId="77777777" w:rsidR="00FF0139" w:rsidRPr="00A337E6" w:rsidRDefault="00FF0139" w:rsidP="00973025">
            <w:pPr>
              <w:pStyle w:val="TableText0"/>
            </w:pPr>
            <w:r w:rsidRPr="00A337E6">
              <w:t>Buffalo</w:t>
            </w:r>
          </w:p>
        </w:tc>
        <w:tc>
          <w:tcPr>
            <w:tcW w:w="986" w:type="pct"/>
          </w:tcPr>
          <w:p w14:paraId="5BBAB45B" w14:textId="77777777" w:rsidR="00FF0139" w:rsidRPr="00A337E6" w:rsidRDefault="00FF0139" w:rsidP="00973025">
            <w:pPr>
              <w:pStyle w:val="TableText0"/>
            </w:pPr>
            <w:r w:rsidRPr="00A337E6">
              <w:t>less than 2</w:t>
            </w:r>
          </w:p>
        </w:tc>
        <w:tc>
          <w:tcPr>
            <w:tcW w:w="1470" w:type="pct"/>
          </w:tcPr>
          <w:p w14:paraId="24A5F0C9" w14:textId="77777777" w:rsidR="00FF0139" w:rsidRPr="00A337E6" w:rsidRDefault="00FF0139" w:rsidP="00973025">
            <w:pPr>
              <w:pStyle w:val="TableText0"/>
            </w:pPr>
            <w:r w:rsidRPr="00A337E6">
              <w:t>more than 2, but less than 5</w:t>
            </w:r>
          </w:p>
        </w:tc>
        <w:tc>
          <w:tcPr>
            <w:tcW w:w="955" w:type="pct"/>
          </w:tcPr>
          <w:p w14:paraId="0D130DD0" w14:textId="77777777" w:rsidR="00FF0139" w:rsidRPr="00A337E6" w:rsidRDefault="00FF0139" w:rsidP="00973025">
            <w:pPr>
              <w:pStyle w:val="TableText0"/>
            </w:pPr>
            <w:r w:rsidRPr="00A337E6">
              <w:t>5 or more</w:t>
            </w:r>
          </w:p>
        </w:tc>
      </w:tr>
      <w:tr w:rsidR="00FF0139" w:rsidRPr="00A337E6" w14:paraId="7DEDCDF8" w14:textId="77777777" w:rsidTr="00973025">
        <w:tc>
          <w:tcPr>
            <w:tcW w:w="1589" w:type="pct"/>
          </w:tcPr>
          <w:p w14:paraId="05E2BB15" w14:textId="77777777" w:rsidR="00FF0139" w:rsidRPr="00A337E6" w:rsidRDefault="00FF0139" w:rsidP="00973025">
            <w:pPr>
              <w:pStyle w:val="TableText0"/>
            </w:pPr>
            <w:r w:rsidRPr="00A337E6">
              <w:t>All other livestock</w:t>
            </w:r>
          </w:p>
        </w:tc>
        <w:tc>
          <w:tcPr>
            <w:tcW w:w="986" w:type="pct"/>
          </w:tcPr>
          <w:p w14:paraId="662FCEB2" w14:textId="77777777" w:rsidR="00FF0139" w:rsidRPr="00A337E6" w:rsidRDefault="00FF0139" w:rsidP="00973025">
            <w:pPr>
              <w:pStyle w:val="TableText0"/>
            </w:pPr>
            <w:r w:rsidRPr="00A337E6">
              <w:t>less than 2</w:t>
            </w:r>
          </w:p>
        </w:tc>
        <w:tc>
          <w:tcPr>
            <w:tcW w:w="1470" w:type="pct"/>
          </w:tcPr>
          <w:p w14:paraId="53197A19" w14:textId="77777777" w:rsidR="00FF0139" w:rsidRPr="00A337E6" w:rsidRDefault="00FF0139" w:rsidP="00973025">
            <w:pPr>
              <w:pStyle w:val="TableText0"/>
            </w:pPr>
            <w:r w:rsidRPr="00A337E6">
              <w:t>more than 2, but less than 4</w:t>
            </w:r>
          </w:p>
        </w:tc>
        <w:tc>
          <w:tcPr>
            <w:tcW w:w="955" w:type="pct"/>
          </w:tcPr>
          <w:p w14:paraId="136DFF74" w14:textId="77777777" w:rsidR="00FF0139" w:rsidRPr="00A337E6" w:rsidRDefault="00FF0139" w:rsidP="00973025">
            <w:pPr>
              <w:pStyle w:val="TableText0"/>
            </w:pPr>
            <w:r w:rsidRPr="00A337E6">
              <w:t>4 or more</w:t>
            </w:r>
          </w:p>
        </w:tc>
      </w:tr>
    </w:tbl>
    <w:p w14:paraId="3C8CB3D1" w14:textId="77777777" w:rsidR="00FF0139" w:rsidRPr="00A337E6" w:rsidRDefault="00FF0139" w:rsidP="00FF0139">
      <w:pPr>
        <w:rPr>
          <w:b/>
        </w:rPr>
      </w:pPr>
    </w:p>
    <w:p w14:paraId="0FF5CDF3" w14:textId="77777777" w:rsidR="00123BAC" w:rsidRPr="00124EBE" w:rsidRDefault="00123BAC" w:rsidP="00124EBE">
      <w:pPr>
        <w:pStyle w:val="Default"/>
        <w:spacing w:after="200"/>
        <w:rPr>
          <w:b/>
          <w:bCs/>
          <w:iCs/>
          <w:sz w:val="22"/>
          <w:szCs w:val="22"/>
        </w:rPr>
      </w:pPr>
      <w:r w:rsidRPr="00A337E6">
        <w:rPr>
          <w:b/>
          <w:bCs/>
          <w:iCs/>
          <w:sz w:val="22"/>
          <w:szCs w:val="22"/>
        </w:rPr>
        <w:t xml:space="preserve">Euthanasia </w:t>
      </w:r>
    </w:p>
    <w:p w14:paraId="63EA9A46" w14:textId="77777777" w:rsidR="00123BAC" w:rsidRPr="00A337E6" w:rsidRDefault="00123BAC" w:rsidP="00123BAC">
      <w:r w:rsidRPr="00A337E6">
        <w:t>The killing of an animal in a humane manner which causes immediate loss of consciousness and then rapid death of the animal, by a method approved under Australian Animal Welfare Standards or National Model Code for the species.</w:t>
      </w:r>
    </w:p>
    <w:p w14:paraId="4CBE9BEE" w14:textId="77777777" w:rsidR="008212BF" w:rsidRPr="00A337E6" w:rsidRDefault="00123BAC" w:rsidP="008212BF">
      <w:pPr>
        <w:pStyle w:val="Default"/>
        <w:spacing w:after="200"/>
        <w:rPr>
          <w:b/>
          <w:bCs/>
          <w:iCs/>
          <w:sz w:val="22"/>
          <w:szCs w:val="22"/>
        </w:rPr>
      </w:pPr>
      <w:r w:rsidRPr="00A337E6">
        <w:rPr>
          <w:b/>
          <w:bCs/>
          <w:iCs/>
          <w:sz w:val="22"/>
          <w:szCs w:val="22"/>
        </w:rPr>
        <w:t xml:space="preserve">Fit to export </w:t>
      </w:r>
    </w:p>
    <w:p w14:paraId="783DD844" w14:textId="4770DDCA" w:rsidR="00123BAC" w:rsidRPr="00BE63C5" w:rsidRDefault="00123BAC" w:rsidP="008212BF">
      <w:pPr>
        <w:pStyle w:val="Default"/>
        <w:rPr>
          <w:sz w:val="22"/>
          <w:szCs w:val="22"/>
        </w:rPr>
      </w:pPr>
      <w:r w:rsidRPr="00BE63C5">
        <w:rPr>
          <w:sz w:val="22"/>
          <w:szCs w:val="22"/>
        </w:rPr>
        <w:t xml:space="preserve">To be fit to export, animals must: </w:t>
      </w:r>
    </w:p>
    <w:p w14:paraId="779EAEE6" w14:textId="77777777" w:rsidR="00123BAC" w:rsidRPr="00A337E6" w:rsidRDefault="00123BAC" w:rsidP="00123BAC">
      <w:pPr>
        <w:pStyle w:val="ListParagraph"/>
        <w:numPr>
          <w:ilvl w:val="0"/>
          <w:numId w:val="16"/>
        </w:numPr>
      </w:pPr>
      <w:r w:rsidRPr="00A337E6">
        <w:t xml:space="preserve">meet the importing country requirements </w:t>
      </w:r>
    </w:p>
    <w:p w14:paraId="1DA893AF" w14:textId="77777777" w:rsidR="00123BAC" w:rsidRPr="00A337E6" w:rsidRDefault="00123BAC" w:rsidP="00123BAC">
      <w:pPr>
        <w:pStyle w:val="ListParagraph"/>
        <w:numPr>
          <w:ilvl w:val="0"/>
          <w:numId w:val="16"/>
        </w:numPr>
      </w:pPr>
      <w:r w:rsidRPr="00A337E6">
        <w:t xml:space="preserve">have the appropriate characteristics, i.e. not meet any of the rejection criteria specified in this standard </w:t>
      </w:r>
    </w:p>
    <w:p w14:paraId="67366A3A" w14:textId="77777777" w:rsidR="00123BAC" w:rsidRPr="00A337E6" w:rsidRDefault="00123BAC" w:rsidP="00123BAC">
      <w:pPr>
        <w:pStyle w:val="ListParagraph"/>
        <w:numPr>
          <w:ilvl w:val="0"/>
          <w:numId w:val="16"/>
        </w:numPr>
      </w:pPr>
      <w:proofErr w:type="gramStart"/>
      <w:r w:rsidRPr="00A337E6">
        <w:t>not</w:t>
      </w:r>
      <w:proofErr w:type="gramEnd"/>
      <w:r w:rsidRPr="00A337E6">
        <w:t xml:space="preserve"> be showing behavioural or physical signs of illness or disease, or a condition that could cause the decline of the animal's health and welfare during export preparation or the export voyage. </w:t>
      </w:r>
    </w:p>
    <w:p w14:paraId="423F7058" w14:textId="77777777" w:rsidR="00FF0139" w:rsidRPr="00A337E6" w:rsidRDefault="00FF0139" w:rsidP="00FF0139">
      <w:pPr>
        <w:rPr>
          <w:b/>
        </w:rPr>
      </w:pPr>
      <w:r w:rsidRPr="00A337E6">
        <w:rPr>
          <w:b/>
        </w:rPr>
        <w:t>Fodder</w:t>
      </w:r>
    </w:p>
    <w:p w14:paraId="16C5C7BF" w14:textId="77777777" w:rsidR="00FF0139" w:rsidRPr="00A337E6" w:rsidRDefault="00FF0139" w:rsidP="00FF0139">
      <w:r w:rsidRPr="00A337E6">
        <w:t>Any food intended for consumption by livestock, including hay, pellets, or grain.</w:t>
      </w:r>
    </w:p>
    <w:p w14:paraId="38DD33EC" w14:textId="77777777" w:rsidR="00FF0139" w:rsidRPr="00A337E6" w:rsidRDefault="00FF0139" w:rsidP="00FF0139">
      <w:pPr>
        <w:rPr>
          <w:b/>
        </w:rPr>
      </w:pPr>
      <w:r w:rsidRPr="00A337E6">
        <w:rPr>
          <w:b/>
        </w:rPr>
        <w:t>IATA Live Animal Regulations</w:t>
      </w:r>
    </w:p>
    <w:p w14:paraId="191DB00A" w14:textId="77777777" w:rsidR="00FF0139" w:rsidRPr="00A337E6" w:rsidRDefault="00FF0139" w:rsidP="00FF0139">
      <w:r w:rsidRPr="00A337E6">
        <w:t>The International Air Transportation Association Live Animal Regulations current edition as in force.</w:t>
      </w:r>
    </w:p>
    <w:p w14:paraId="22F7382A" w14:textId="63027CBF" w:rsidR="00FF0139" w:rsidRPr="00A337E6" w:rsidRDefault="00FF0139" w:rsidP="00FF0139">
      <w:pPr>
        <w:rPr>
          <w:b/>
        </w:rPr>
      </w:pPr>
      <w:r w:rsidRPr="00A337E6">
        <w:rPr>
          <w:b/>
        </w:rPr>
        <w:t>Importing country requirement</w:t>
      </w:r>
      <w:r w:rsidR="00C47B8F" w:rsidRPr="00A337E6">
        <w:rPr>
          <w:b/>
        </w:rPr>
        <w:t>s</w:t>
      </w:r>
    </w:p>
    <w:p w14:paraId="56B5F67D" w14:textId="77777777" w:rsidR="00FF0139" w:rsidRPr="00A337E6" w:rsidRDefault="00FF0139" w:rsidP="00FF0139">
      <w:r w:rsidRPr="00A337E6">
        <w:t>A reference to importing country requirements is a reference to:</w:t>
      </w:r>
    </w:p>
    <w:p w14:paraId="07F90523" w14:textId="1DBDF593" w:rsidR="00FF0139" w:rsidRPr="00A337E6" w:rsidRDefault="00FF0139" w:rsidP="00636CAF">
      <w:pPr>
        <w:pStyle w:val="ListParagraph"/>
        <w:numPr>
          <w:ilvl w:val="0"/>
          <w:numId w:val="16"/>
        </w:numPr>
      </w:pPr>
      <w:r w:rsidRPr="00A337E6">
        <w:t>the requirements of the relevant importing country protocol, and</w:t>
      </w:r>
    </w:p>
    <w:p w14:paraId="7746D41F" w14:textId="77777777" w:rsidR="00FF0139" w:rsidRPr="00A337E6" w:rsidRDefault="00FF0139" w:rsidP="00636CAF">
      <w:pPr>
        <w:pStyle w:val="ListParagraph"/>
        <w:numPr>
          <w:ilvl w:val="0"/>
          <w:numId w:val="16"/>
        </w:numPr>
        <w:spacing w:before="120" w:after="120" w:line="240" w:lineRule="auto"/>
      </w:pPr>
      <w:proofErr w:type="gramStart"/>
      <w:r w:rsidRPr="00A337E6">
        <w:t>the</w:t>
      </w:r>
      <w:proofErr w:type="gramEnd"/>
      <w:r w:rsidRPr="00A337E6">
        <w:t xml:space="preserve"> requirements or conditions of the relevant import permit (including any waiver or variation of a requirement of the importing country protocol).</w:t>
      </w:r>
    </w:p>
    <w:p w14:paraId="02F5ED8E" w14:textId="77777777" w:rsidR="0041308D" w:rsidRDefault="0041308D">
      <w:pPr>
        <w:spacing w:after="0" w:line="240" w:lineRule="auto"/>
        <w:rPr>
          <w:b/>
        </w:rPr>
      </w:pPr>
      <w:r>
        <w:rPr>
          <w:b/>
        </w:rPr>
        <w:br w:type="page"/>
      </w:r>
    </w:p>
    <w:p w14:paraId="29090F9C" w14:textId="179D2735" w:rsidR="00FF0139" w:rsidRPr="00A337E6" w:rsidRDefault="00FF0139" w:rsidP="00FF0139">
      <w:pPr>
        <w:rPr>
          <w:b/>
        </w:rPr>
      </w:pPr>
      <w:r w:rsidRPr="00A337E6">
        <w:rPr>
          <w:b/>
        </w:rPr>
        <w:lastRenderedPageBreak/>
        <w:t>Land Transport Standards</w:t>
      </w:r>
    </w:p>
    <w:p w14:paraId="5BA8AE09" w14:textId="77777777" w:rsidR="00FF0139" w:rsidRPr="00A337E6" w:rsidRDefault="00FF0139" w:rsidP="00FF0139">
      <w:r w:rsidRPr="00A337E6">
        <w:t xml:space="preserve">The </w:t>
      </w:r>
      <w:r w:rsidRPr="001F31F5">
        <w:rPr>
          <w:i/>
        </w:rPr>
        <w:t>Australian Animal Welfare Standards and Guidelines for the Land Transport of Livestock</w:t>
      </w:r>
      <w:r w:rsidRPr="00A337E6">
        <w:t xml:space="preserve"> published by Animal Health Australia.</w:t>
      </w:r>
    </w:p>
    <w:p w14:paraId="66473C98" w14:textId="77777777" w:rsidR="00FF0139" w:rsidRPr="00A337E6" w:rsidRDefault="00FF0139" w:rsidP="00FF0139">
      <w:pPr>
        <w:rPr>
          <w:b/>
        </w:rPr>
      </w:pPr>
      <w:r w:rsidRPr="00A337E6">
        <w:rPr>
          <w:b/>
        </w:rPr>
        <w:t>Livestock</w:t>
      </w:r>
    </w:p>
    <w:p w14:paraId="55EC8FAC" w14:textId="77777777" w:rsidR="00FF0139" w:rsidRPr="00A337E6" w:rsidRDefault="00FF0139" w:rsidP="00FF0139">
      <w:r w:rsidRPr="00A337E6">
        <w:t>As defined under ‘live-stock’ in the Export Control (Animals) Order 2004, livestock (live-stock) means cattle, sheep, goats, deer, buffalo and camelids (that is, camels, llamas and alpacas) and includes the young of an animal of any of those kinds.</w:t>
      </w:r>
    </w:p>
    <w:p w14:paraId="4414D2A5" w14:textId="77777777" w:rsidR="00FF0139" w:rsidRPr="00A337E6" w:rsidRDefault="00FF0139" w:rsidP="00FF0139">
      <w:pPr>
        <w:rPr>
          <w:b/>
        </w:rPr>
      </w:pPr>
      <w:r w:rsidRPr="00A337E6">
        <w:rPr>
          <w:b/>
        </w:rPr>
        <w:t>Mortality rate</w:t>
      </w:r>
    </w:p>
    <w:p w14:paraId="6DE1ED4A" w14:textId="4DDA1CE6" w:rsidR="00FF0139" w:rsidRDefault="00FF0139" w:rsidP="00FF0139">
      <w:r w:rsidRPr="00A337E6">
        <w:t>Mortality means, in respect of any species, the percentage determined by dividing the number of deaths of tha</w:t>
      </w:r>
      <w:r w:rsidR="00BE63C5">
        <w:t xml:space="preserve">t species occurring during the </w:t>
      </w:r>
      <w:r w:rsidR="00124EBE">
        <w:t>air</w:t>
      </w:r>
      <w:r w:rsidR="00BE63C5">
        <w:t xml:space="preserve"> export journey </w:t>
      </w:r>
      <w:r w:rsidRPr="00A337E6">
        <w:t xml:space="preserve">by the total number of that species loaded and multiplying the resultant figure by 100. Mortalities which occur after arrival </w:t>
      </w:r>
      <w:r w:rsidR="00BE63C5">
        <w:t>at</w:t>
      </w:r>
      <w:r w:rsidRPr="00A337E6">
        <w:t xml:space="preserve"> the </w:t>
      </w:r>
      <w:r w:rsidR="00BE63C5">
        <w:t>air</w:t>
      </w:r>
      <w:r w:rsidRPr="00A337E6">
        <w:t>port but before the animal can be discharged must be included in the daily and end-of-</w:t>
      </w:r>
      <w:r w:rsidR="00BE63C5">
        <w:t>journey</w:t>
      </w:r>
      <w:r w:rsidRPr="00A337E6">
        <w:t xml:space="preserve"> reports.</w:t>
      </w:r>
    </w:p>
    <w:p w14:paraId="1513F04D" w14:textId="77777777" w:rsidR="00FF0139" w:rsidRPr="00A337E6" w:rsidRDefault="00FF0139" w:rsidP="00FF0139">
      <w:pPr>
        <w:rPr>
          <w:b/>
        </w:rPr>
      </w:pPr>
      <w:r w:rsidRPr="00A337E6">
        <w:rPr>
          <w:b/>
        </w:rPr>
        <w:t>Notifiable incident</w:t>
      </w:r>
    </w:p>
    <w:p w14:paraId="38F6741E" w14:textId="77777777" w:rsidR="00FF0139" w:rsidRPr="00A337E6" w:rsidRDefault="00FF0139" w:rsidP="00FF0139">
      <w:r w:rsidRPr="00A337E6">
        <w:t xml:space="preserve">An incident that has the potential to cause serious harm to the health and welfare of animals. </w:t>
      </w:r>
    </w:p>
    <w:p w14:paraId="4EE0C2FF" w14:textId="77777777" w:rsidR="00FF0139" w:rsidRPr="00A337E6" w:rsidRDefault="00FF0139" w:rsidP="00FF0139">
      <w:r w:rsidRPr="00A337E6">
        <w:t>For the export of livestock by air, a notifiable incident includes, but is not limited to:</w:t>
      </w:r>
    </w:p>
    <w:p w14:paraId="1FA585C2" w14:textId="77777777" w:rsidR="00FF0139" w:rsidRPr="00A337E6" w:rsidRDefault="00FF0139" w:rsidP="00636CAF">
      <w:pPr>
        <w:pStyle w:val="ListParagraph"/>
        <w:numPr>
          <w:ilvl w:val="0"/>
          <w:numId w:val="17"/>
        </w:numPr>
        <w:spacing w:before="120" w:after="120" w:line="240" w:lineRule="auto"/>
      </w:pPr>
      <w:r w:rsidRPr="00A337E6">
        <w:t>loss of aircraft</w:t>
      </w:r>
    </w:p>
    <w:p w14:paraId="2C092424" w14:textId="77777777" w:rsidR="00FF0139" w:rsidRPr="00A337E6" w:rsidRDefault="00FF0139" w:rsidP="00636CAF">
      <w:pPr>
        <w:pStyle w:val="ListParagraph"/>
        <w:numPr>
          <w:ilvl w:val="0"/>
          <w:numId w:val="17"/>
        </w:numPr>
        <w:spacing w:before="120" w:after="120" w:line="240" w:lineRule="auto"/>
      </w:pPr>
      <w:r w:rsidRPr="00A337E6">
        <w:t>breakdown of ventilation systems on an aircraft carrying livestock causing a serious adverse effect on animal welfare</w:t>
      </w:r>
    </w:p>
    <w:p w14:paraId="75BC498C" w14:textId="77777777" w:rsidR="00FF0139" w:rsidRPr="00A337E6" w:rsidRDefault="00FF0139" w:rsidP="00636CAF">
      <w:pPr>
        <w:pStyle w:val="ListParagraph"/>
        <w:numPr>
          <w:ilvl w:val="0"/>
          <w:numId w:val="17"/>
        </w:numPr>
        <w:spacing w:before="120" w:after="120" w:line="240" w:lineRule="auto"/>
      </w:pPr>
      <w:r w:rsidRPr="00A337E6">
        <w:t>rejection of livestock at an overseas airport or by an importing country government</w:t>
      </w:r>
    </w:p>
    <w:p w14:paraId="535E8335" w14:textId="3D3E10AB" w:rsidR="00FF0139" w:rsidRPr="00A337E6" w:rsidRDefault="00FF0139" w:rsidP="00636CAF">
      <w:pPr>
        <w:pStyle w:val="ListParagraph"/>
        <w:numPr>
          <w:ilvl w:val="0"/>
          <w:numId w:val="17"/>
        </w:numPr>
        <w:spacing w:before="120" w:after="120" w:line="240" w:lineRule="auto"/>
      </w:pPr>
      <w:r w:rsidRPr="00A337E6">
        <w:t xml:space="preserve">a mortality rate that is equal to or greater than a </w:t>
      </w:r>
      <w:r w:rsidR="00A337E6" w:rsidRPr="00A337E6">
        <w:t>reportable mortality rate</w:t>
      </w:r>
      <w:r w:rsidRPr="00A337E6">
        <w:t>, and/or</w:t>
      </w:r>
    </w:p>
    <w:p w14:paraId="6BDC7220" w14:textId="77777777" w:rsidR="00FF0139" w:rsidRPr="00A337E6" w:rsidRDefault="00FF0139" w:rsidP="00636CAF">
      <w:pPr>
        <w:pStyle w:val="ListParagraph"/>
        <w:numPr>
          <w:ilvl w:val="0"/>
          <w:numId w:val="17"/>
        </w:numPr>
        <w:spacing w:before="120" w:after="120" w:line="240" w:lineRule="auto"/>
      </w:pPr>
      <w:proofErr w:type="gramStart"/>
      <w:r w:rsidRPr="00A337E6">
        <w:t>any</w:t>
      </w:r>
      <w:proofErr w:type="gramEnd"/>
      <w:r w:rsidRPr="00A337E6">
        <w:t xml:space="preserve"> other incident that has an adverse effect on animal welfare.</w:t>
      </w:r>
    </w:p>
    <w:p w14:paraId="34184863" w14:textId="77777777" w:rsidR="00FF0139" w:rsidRPr="00A337E6" w:rsidRDefault="00FF0139" w:rsidP="00FF0139">
      <w:pPr>
        <w:rPr>
          <w:b/>
        </w:rPr>
      </w:pPr>
      <w:r w:rsidRPr="00A337E6">
        <w:rPr>
          <w:b/>
        </w:rPr>
        <w:t>Prepared for export</w:t>
      </w:r>
    </w:p>
    <w:p w14:paraId="229DBF28" w14:textId="43938C3B" w:rsidR="00FF0139" w:rsidRPr="00A337E6" w:rsidRDefault="00FF0139" w:rsidP="00FF0139">
      <w:r w:rsidRPr="00A337E6">
        <w:t>Includes actions taken from sourcing through to the completion of loading the animals onto the aircraft.</w:t>
      </w:r>
    </w:p>
    <w:p w14:paraId="18BB160F" w14:textId="77777777" w:rsidR="00FF0139" w:rsidRPr="00A337E6" w:rsidRDefault="00FF0139" w:rsidP="00FF0139">
      <w:pPr>
        <w:rPr>
          <w:b/>
        </w:rPr>
      </w:pPr>
      <w:r w:rsidRPr="00A337E6">
        <w:rPr>
          <w:b/>
        </w:rPr>
        <w:t>Registered premises</w:t>
      </w:r>
    </w:p>
    <w:p w14:paraId="310A241E" w14:textId="2BA60B44" w:rsidR="00B7331A" w:rsidRPr="00A337E6" w:rsidRDefault="00FF0139" w:rsidP="00FF0139">
      <w:pPr>
        <w:rPr>
          <w:b/>
        </w:rPr>
      </w:pPr>
      <w:r w:rsidRPr="00A337E6">
        <w:t xml:space="preserve">Premises registered for holding and assembling livestock for export in accordance with the </w:t>
      </w:r>
      <w:r w:rsidRPr="001F31F5">
        <w:rPr>
          <w:i/>
        </w:rPr>
        <w:t>Export Control (Animals) Order 2004</w:t>
      </w:r>
      <w:r w:rsidRPr="00A337E6">
        <w:t>.</w:t>
      </w:r>
    </w:p>
    <w:p w14:paraId="513834A2" w14:textId="77777777" w:rsidR="00A337E6" w:rsidRPr="00A337E6" w:rsidRDefault="00A337E6" w:rsidP="00A337E6">
      <w:pPr>
        <w:rPr>
          <w:b/>
        </w:rPr>
      </w:pPr>
      <w:r w:rsidRPr="00A337E6">
        <w:rPr>
          <w:b/>
        </w:rPr>
        <w:t xml:space="preserve">Reportable mortality rate </w:t>
      </w:r>
    </w:p>
    <w:p w14:paraId="744818FE" w14:textId="77777777" w:rsidR="00A337E6" w:rsidRPr="00A337E6" w:rsidRDefault="00A337E6" w:rsidP="00A337E6">
      <w:r w:rsidRPr="00A337E6">
        <w:t>A reportable mortality rate for a species of the percentage listed below, or three animals, whichever is the greater number of deceased animals:</w:t>
      </w:r>
    </w:p>
    <w:p w14:paraId="0CF3C8EE" w14:textId="77777777" w:rsidR="00A337E6" w:rsidRPr="00A337E6" w:rsidRDefault="00A337E6" w:rsidP="00A337E6">
      <w:pPr>
        <w:pStyle w:val="ListParagraph"/>
        <w:numPr>
          <w:ilvl w:val="0"/>
          <w:numId w:val="19"/>
        </w:numPr>
        <w:spacing w:before="120" w:after="120" w:line="240" w:lineRule="auto"/>
      </w:pPr>
      <w:r w:rsidRPr="00A337E6">
        <w:t>sheep and goats: 1 per cent</w:t>
      </w:r>
    </w:p>
    <w:p w14:paraId="7F70014A" w14:textId="77777777" w:rsidR="00A337E6" w:rsidRPr="00A337E6" w:rsidRDefault="00A337E6" w:rsidP="00A337E6">
      <w:pPr>
        <w:pStyle w:val="ListParagraph"/>
        <w:numPr>
          <w:ilvl w:val="0"/>
          <w:numId w:val="19"/>
        </w:numPr>
        <w:spacing w:before="120" w:after="120" w:line="240" w:lineRule="auto"/>
      </w:pPr>
      <w:r w:rsidRPr="00A337E6">
        <w:t>cattle and buffalo: 0.5 per cent</w:t>
      </w:r>
    </w:p>
    <w:p w14:paraId="06EE61E2" w14:textId="77777777" w:rsidR="00A337E6" w:rsidRPr="00A337E6" w:rsidRDefault="00A337E6" w:rsidP="00A337E6">
      <w:pPr>
        <w:pStyle w:val="ListParagraph"/>
        <w:numPr>
          <w:ilvl w:val="0"/>
          <w:numId w:val="19"/>
        </w:numPr>
        <w:spacing w:before="120" w:after="120" w:line="240" w:lineRule="auto"/>
      </w:pPr>
      <w:r w:rsidRPr="00A337E6">
        <w:t>camelids: 1 per cent</w:t>
      </w:r>
    </w:p>
    <w:p w14:paraId="022DC118" w14:textId="77777777" w:rsidR="00A337E6" w:rsidRPr="00A337E6" w:rsidRDefault="00A337E6" w:rsidP="00A337E6">
      <w:pPr>
        <w:pStyle w:val="ListParagraph"/>
        <w:numPr>
          <w:ilvl w:val="0"/>
          <w:numId w:val="19"/>
        </w:numPr>
        <w:spacing w:before="120" w:after="120" w:line="240" w:lineRule="auto"/>
      </w:pPr>
      <w:proofErr w:type="gramStart"/>
      <w:r w:rsidRPr="00A337E6">
        <w:t>deer</w:t>
      </w:r>
      <w:proofErr w:type="gramEnd"/>
      <w:r w:rsidRPr="00A337E6">
        <w:t>: 1 per cent.</w:t>
      </w:r>
    </w:p>
    <w:p w14:paraId="382F562F" w14:textId="77777777" w:rsidR="0041308D" w:rsidRDefault="0041308D">
      <w:pPr>
        <w:spacing w:after="0" w:line="240" w:lineRule="auto"/>
        <w:rPr>
          <w:b/>
        </w:rPr>
      </w:pPr>
      <w:r>
        <w:rPr>
          <w:b/>
        </w:rPr>
        <w:br w:type="page"/>
      </w:r>
    </w:p>
    <w:p w14:paraId="2F2E47F6" w14:textId="2FA71723" w:rsidR="00FF0139" w:rsidRPr="00A337E6" w:rsidRDefault="00FF0139" w:rsidP="00FF0139">
      <w:pPr>
        <w:rPr>
          <w:b/>
        </w:rPr>
      </w:pPr>
      <w:r w:rsidRPr="00A337E6">
        <w:rPr>
          <w:b/>
        </w:rPr>
        <w:lastRenderedPageBreak/>
        <w:t>Valid pregnancy test</w:t>
      </w:r>
    </w:p>
    <w:p w14:paraId="1D8B67E9" w14:textId="77777777" w:rsidR="00FF0139" w:rsidRPr="00A337E6" w:rsidRDefault="00FF0139" w:rsidP="00FF0139">
      <w:r w:rsidRPr="00A337E6">
        <w:t>A valid pregnancy test is that which has been completed in accordance with the species pregnancy test requirements within Appendix B of this standard.</w:t>
      </w:r>
    </w:p>
    <w:p w14:paraId="081E0A53" w14:textId="77777777" w:rsidR="00FF0139" w:rsidRPr="00A337E6" w:rsidRDefault="00FF0139" w:rsidP="00FF0139">
      <w:r w:rsidRPr="00A337E6">
        <w:t>For the purposes of pregnancy testing requirements, the day that the animal is pregnancy tested is taken to be day zero (0). For example, if a heifer is pregnancy tested on 1 July, day zero is 1 July and the day of loading must be no later than 31 July to meet the valid pregnancy test requirements of testing during the 30 day period.</w:t>
      </w:r>
    </w:p>
    <w:p w14:paraId="343E8D51" w14:textId="77777777" w:rsidR="00FF0139" w:rsidRPr="00A337E6" w:rsidRDefault="00FF0139" w:rsidP="00FF0139">
      <w:pPr>
        <w:rPr>
          <w:b/>
        </w:rPr>
      </w:pPr>
      <w:r w:rsidRPr="00A337E6">
        <w:rPr>
          <w:b/>
        </w:rPr>
        <w:t>Water deprivation time</w:t>
      </w:r>
    </w:p>
    <w:p w14:paraId="5EC03B6F" w14:textId="77777777" w:rsidR="00FF0139" w:rsidRPr="00A337E6" w:rsidRDefault="00FF0139" w:rsidP="00FF0139">
      <w:r w:rsidRPr="00A337E6">
        <w:t>The time that animals can be deprived of access to adequate water of a quality to maintain good health and welfare. Water deprivation time is the total continuous period of water deprivation, starting when all animals last had access to water. Each of the below must be included when calculating the total water deprivation time with respect to transport journeys:</w:t>
      </w:r>
    </w:p>
    <w:p w14:paraId="0FB4F774" w14:textId="77777777" w:rsidR="00FF0139" w:rsidRPr="00A337E6" w:rsidRDefault="00FF0139" w:rsidP="00636CAF">
      <w:pPr>
        <w:pStyle w:val="ListParagraph"/>
        <w:numPr>
          <w:ilvl w:val="0"/>
          <w:numId w:val="20"/>
        </w:numPr>
        <w:spacing w:before="120" w:after="120" w:line="240" w:lineRule="auto"/>
      </w:pPr>
      <w:r w:rsidRPr="00A337E6">
        <w:t>time off water during mustering and when yarded after mustering</w:t>
      </w:r>
    </w:p>
    <w:p w14:paraId="2C85E6B9" w14:textId="77777777" w:rsidR="00FF0139" w:rsidRPr="00A337E6" w:rsidRDefault="00FF0139" w:rsidP="00636CAF">
      <w:pPr>
        <w:pStyle w:val="ListParagraph"/>
        <w:numPr>
          <w:ilvl w:val="0"/>
          <w:numId w:val="20"/>
        </w:numPr>
        <w:spacing w:before="120" w:after="120" w:line="240" w:lineRule="auto"/>
      </w:pPr>
      <w:r w:rsidRPr="00A337E6">
        <w:t>curfew</w:t>
      </w:r>
    </w:p>
    <w:p w14:paraId="27F108EC" w14:textId="446D5A88" w:rsidR="00FF0139" w:rsidRPr="00A337E6" w:rsidRDefault="00FF0139" w:rsidP="00636CAF">
      <w:pPr>
        <w:pStyle w:val="ListParagraph"/>
        <w:numPr>
          <w:ilvl w:val="0"/>
          <w:numId w:val="20"/>
        </w:numPr>
        <w:spacing w:before="120" w:after="120" w:line="240" w:lineRule="auto"/>
      </w:pPr>
      <w:r w:rsidRPr="00A337E6">
        <w:t>all time on the transport vehicle, w</w:t>
      </w:r>
      <w:r w:rsidR="00233334">
        <w:t>hether moving or stationary</w:t>
      </w:r>
    </w:p>
    <w:p w14:paraId="64F004AC" w14:textId="6B71F113" w:rsidR="00FF0139" w:rsidRDefault="00FF0139" w:rsidP="00636CAF">
      <w:pPr>
        <w:pStyle w:val="ListParagraph"/>
        <w:numPr>
          <w:ilvl w:val="0"/>
          <w:numId w:val="20"/>
        </w:numPr>
        <w:spacing w:before="120" w:after="120" w:line="240" w:lineRule="auto"/>
      </w:pPr>
      <w:r w:rsidRPr="00A337E6">
        <w:t>any time without water after unloading, such as at a saleyard, spelling centre</w:t>
      </w:r>
      <w:r w:rsidR="00604A8B">
        <w:t xml:space="preserve"> or</w:t>
      </w:r>
      <w:r w:rsidRPr="00A337E6">
        <w:t xml:space="preserve"> registered or ap</w:t>
      </w:r>
      <w:r w:rsidR="00233334">
        <w:t>proved premises, and</w:t>
      </w:r>
    </w:p>
    <w:p w14:paraId="01606E3E" w14:textId="0D3A5AB8" w:rsidR="00233334" w:rsidRDefault="00233334" w:rsidP="00636CAF">
      <w:pPr>
        <w:pStyle w:val="ListParagraph"/>
        <w:numPr>
          <w:ilvl w:val="0"/>
          <w:numId w:val="20"/>
        </w:numPr>
        <w:spacing w:before="120" w:after="120" w:line="240" w:lineRule="auto"/>
      </w:pPr>
      <w:proofErr w:type="gramStart"/>
      <w:r>
        <w:t>the</w:t>
      </w:r>
      <w:proofErr w:type="gramEnd"/>
      <w:r>
        <w:t xml:space="preserve"> air export journey. </w:t>
      </w:r>
    </w:p>
    <w:p w14:paraId="32D6ED33" w14:textId="08F0836B" w:rsidR="001F31F5" w:rsidRPr="00A337E6" w:rsidRDefault="001F31F5" w:rsidP="001F31F5">
      <w:pPr>
        <w:spacing w:before="120" w:after="120" w:line="240" w:lineRule="auto"/>
      </w:pPr>
      <w:r>
        <w:t xml:space="preserve">Note: this term is used in </w:t>
      </w:r>
      <w:hyperlink w:anchor="_Appendix_D_maximum" w:history="1">
        <w:r w:rsidRPr="00C77821">
          <w:rPr>
            <w:rStyle w:val="Hyperlink"/>
          </w:rPr>
          <w:t>Appendix D</w:t>
        </w:r>
      </w:hyperlink>
      <w:r>
        <w:t>.</w:t>
      </w:r>
    </w:p>
    <w:p w14:paraId="7188D14E" w14:textId="77777777" w:rsidR="00FF0139" w:rsidRPr="00B14ABD" w:rsidRDefault="00FF0139" w:rsidP="00FF0139"/>
    <w:p w14:paraId="7CDB3310" w14:textId="77777777" w:rsidR="00FF0139" w:rsidRPr="00B14ABD" w:rsidRDefault="00FF0139" w:rsidP="00FF0139"/>
    <w:p w14:paraId="50127BD4" w14:textId="77777777" w:rsidR="000A7718" w:rsidRPr="000A7718" w:rsidRDefault="000A7718" w:rsidP="000A7718">
      <w:pPr>
        <w:rPr>
          <w:lang w:eastAsia="ja-JP"/>
        </w:rPr>
      </w:pPr>
    </w:p>
    <w:p w14:paraId="6A052E2C" w14:textId="6B98BD66" w:rsidR="000A7718" w:rsidRDefault="000A7718" w:rsidP="000A7718">
      <w:pPr>
        <w:pStyle w:val="Heading2"/>
      </w:pPr>
      <w:bookmarkStart w:id="36" w:name="_Supporting_documents"/>
      <w:bookmarkStart w:id="37" w:name="_Toc5805005"/>
      <w:bookmarkEnd w:id="36"/>
      <w:r>
        <w:lastRenderedPageBreak/>
        <w:t>Supporting documents</w:t>
      </w:r>
      <w:bookmarkEnd w:id="37"/>
    </w:p>
    <w:p w14:paraId="5448D3A3" w14:textId="175DC7CA" w:rsidR="000F5B07" w:rsidRDefault="00535A3D" w:rsidP="00123BAC">
      <w:pPr>
        <w:spacing w:line="360" w:lineRule="auto"/>
        <w:rPr>
          <w:rStyle w:val="Hyperlink"/>
          <w:rFonts w:asciiTheme="majorHAnsi" w:hAnsiTheme="majorHAnsi"/>
          <w:lang w:eastAsia="en-AU"/>
        </w:rPr>
      </w:pPr>
      <w:hyperlink r:id="rId19" w:history="1">
        <w:r w:rsidR="000F5B07" w:rsidRPr="000F5B07">
          <w:rPr>
            <w:rStyle w:val="Hyperlink"/>
            <w:rFonts w:asciiTheme="majorHAnsi" w:hAnsiTheme="majorHAnsi"/>
            <w:lang w:eastAsia="en-AU"/>
          </w:rPr>
          <w:t>The Australian Standards for the Export of Livestock Version 2.3</w:t>
        </w:r>
      </w:hyperlink>
    </w:p>
    <w:p w14:paraId="26D2BE97" w14:textId="77777777" w:rsidR="008B51FA" w:rsidRPr="008B51FA" w:rsidRDefault="00535A3D" w:rsidP="00123BAC">
      <w:pPr>
        <w:spacing w:line="360" w:lineRule="auto"/>
        <w:rPr>
          <w:rFonts w:asciiTheme="majorHAnsi" w:hAnsiTheme="majorHAnsi"/>
          <w:lang w:eastAsia="en-AU"/>
        </w:rPr>
      </w:pPr>
      <w:hyperlink r:id="rId20" w:history="1">
        <w:r w:rsidR="00123BAC" w:rsidRPr="008B51FA">
          <w:rPr>
            <w:rStyle w:val="Hyperlink"/>
            <w:rFonts w:asciiTheme="majorHAnsi" w:hAnsiTheme="majorHAnsi"/>
            <w:lang w:eastAsia="en-AU"/>
          </w:rPr>
          <w:t>2018 ASEL review: Stage 1 submissions</w:t>
        </w:r>
      </w:hyperlink>
    </w:p>
    <w:p w14:paraId="09693D73" w14:textId="75BB4733" w:rsidR="008B51FA" w:rsidRPr="008B51FA" w:rsidRDefault="008B51FA" w:rsidP="00123BAC">
      <w:pPr>
        <w:spacing w:line="360" w:lineRule="auto"/>
        <w:rPr>
          <w:rStyle w:val="Hyperlink"/>
          <w:rFonts w:asciiTheme="majorHAnsi" w:hAnsiTheme="majorHAnsi"/>
          <w:lang w:eastAsia="en-AU"/>
        </w:rPr>
      </w:pPr>
      <w:r w:rsidRPr="008B51FA">
        <w:rPr>
          <w:rFonts w:asciiTheme="majorHAnsi" w:hAnsiTheme="majorHAnsi"/>
          <w:lang w:eastAsia="en-AU"/>
        </w:rPr>
        <w:fldChar w:fldCharType="begin"/>
      </w:r>
      <w:r w:rsidRPr="008B51FA">
        <w:rPr>
          <w:rFonts w:asciiTheme="majorHAnsi" w:hAnsiTheme="majorHAnsi"/>
          <w:lang w:eastAsia="en-AU"/>
        </w:rPr>
        <w:instrText xml:space="preserve"> HYPERLINK "http://www.agriculture.gov.au/animal/welfare/export-trade/review-asel" </w:instrText>
      </w:r>
      <w:r w:rsidRPr="008B51FA">
        <w:rPr>
          <w:rFonts w:asciiTheme="majorHAnsi" w:hAnsiTheme="majorHAnsi"/>
          <w:lang w:eastAsia="en-AU"/>
        </w:rPr>
        <w:fldChar w:fldCharType="separate"/>
      </w:r>
      <w:r w:rsidRPr="008B51FA">
        <w:rPr>
          <w:rStyle w:val="Hyperlink"/>
          <w:rFonts w:asciiTheme="majorHAnsi" w:hAnsiTheme="majorHAnsi"/>
          <w:lang w:eastAsia="en-AU"/>
        </w:rPr>
        <w:t>ASEL</w:t>
      </w:r>
      <w:r w:rsidR="00124EBE">
        <w:rPr>
          <w:rStyle w:val="Hyperlink"/>
          <w:rFonts w:asciiTheme="majorHAnsi" w:hAnsiTheme="majorHAnsi"/>
          <w:lang w:eastAsia="en-AU"/>
        </w:rPr>
        <w:t>: seat transport final r</w:t>
      </w:r>
      <w:r w:rsidRPr="008B51FA">
        <w:rPr>
          <w:rStyle w:val="Hyperlink"/>
          <w:rFonts w:asciiTheme="majorHAnsi" w:hAnsiTheme="majorHAnsi"/>
          <w:lang w:eastAsia="en-AU"/>
        </w:rPr>
        <w:t xml:space="preserve">eport and </w:t>
      </w:r>
      <w:r w:rsidR="00124EBE">
        <w:rPr>
          <w:rStyle w:val="Hyperlink"/>
          <w:rFonts w:asciiTheme="majorHAnsi" w:hAnsiTheme="majorHAnsi"/>
          <w:lang w:eastAsia="en-AU"/>
        </w:rPr>
        <w:t>r</w:t>
      </w:r>
      <w:r w:rsidRPr="008B51FA">
        <w:rPr>
          <w:rStyle w:val="Hyperlink"/>
          <w:rFonts w:asciiTheme="majorHAnsi" w:hAnsiTheme="majorHAnsi"/>
          <w:lang w:eastAsia="en-AU"/>
        </w:rPr>
        <w:t xml:space="preserve">eformatted </w:t>
      </w:r>
      <w:r w:rsidR="00124EBE">
        <w:rPr>
          <w:rStyle w:val="Hyperlink"/>
          <w:rFonts w:asciiTheme="majorHAnsi" w:hAnsiTheme="majorHAnsi"/>
          <w:lang w:eastAsia="en-AU"/>
        </w:rPr>
        <w:t>s</w:t>
      </w:r>
      <w:r w:rsidRPr="008B51FA">
        <w:rPr>
          <w:rStyle w:val="Hyperlink"/>
          <w:rFonts w:asciiTheme="majorHAnsi" w:hAnsiTheme="majorHAnsi"/>
          <w:lang w:eastAsia="en-AU"/>
        </w:rPr>
        <w:t>tandard</w:t>
      </w:r>
    </w:p>
    <w:p w14:paraId="61E3E8EF" w14:textId="77777777" w:rsidR="008B51FA" w:rsidRPr="008B51FA" w:rsidRDefault="008B51FA" w:rsidP="008B51FA">
      <w:pPr>
        <w:spacing w:line="360" w:lineRule="auto"/>
        <w:rPr>
          <w:rStyle w:val="Hyperlink"/>
          <w:rFonts w:asciiTheme="majorHAnsi" w:hAnsiTheme="majorHAnsi"/>
          <w:lang w:eastAsia="en-AU"/>
        </w:rPr>
      </w:pPr>
      <w:r w:rsidRPr="008B51FA">
        <w:rPr>
          <w:rFonts w:asciiTheme="majorHAnsi" w:hAnsiTheme="majorHAnsi"/>
          <w:lang w:eastAsia="en-AU"/>
        </w:rPr>
        <w:fldChar w:fldCharType="end"/>
      </w:r>
      <w:hyperlink r:id="rId21" w:history="1">
        <w:r w:rsidRPr="008B51FA">
          <w:rPr>
            <w:rStyle w:val="Hyperlink"/>
            <w:rFonts w:asciiTheme="majorHAnsi" w:hAnsiTheme="majorHAnsi"/>
            <w:lang w:eastAsia="en-AU"/>
          </w:rPr>
          <w:t>The Water Buffalo, NT Department of Primary Industries, 2017</w:t>
        </w:r>
      </w:hyperlink>
      <w:r w:rsidRPr="008B51FA">
        <w:rPr>
          <w:rStyle w:val="Hyperlink"/>
          <w:rFonts w:asciiTheme="majorHAnsi" w:hAnsiTheme="majorHAnsi"/>
          <w:lang w:eastAsia="en-AU"/>
        </w:rPr>
        <w:t xml:space="preserve"> </w:t>
      </w:r>
    </w:p>
    <w:p w14:paraId="143E493F" w14:textId="77777777" w:rsidR="008B51FA" w:rsidRPr="008B51FA" w:rsidRDefault="00535A3D" w:rsidP="008B51FA">
      <w:pPr>
        <w:rPr>
          <w:rFonts w:asciiTheme="majorHAnsi" w:hAnsiTheme="majorHAnsi"/>
          <w:lang w:eastAsia="en-AU"/>
        </w:rPr>
      </w:pPr>
      <w:hyperlink r:id="rId22" w:history="1">
        <w:r w:rsidR="008B51FA" w:rsidRPr="008B51FA">
          <w:rPr>
            <w:rStyle w:val="Hyperlink"/>
            <w:rFonts w:asciiTheme="majorHAnsi" w:hAnsiTheme="majorHAnsi"/>
            <w:lang w:eastAsia="en-AU"/>
          </w:rPr>
          <w:t>Productivity Commission Inquiry Report No.79 –Regulation of Australian Agriculture, 15 November 2016 (p.199, 202- 205 and 247)</w:t>
        </w:r>
      </w:hyperlink>
      <w:r w:rsidR="008B51FA" w:rsidRPr="008B51FA">
        <w:rPr>
          <w:rFonts w:asciiTheme="majorHAnsi" w:hAnsiTheme="majorHAnsi"/>
          <w:lang w:eastAsia="en-AU"/>
        </w:rPr>
        <w:t xml:space="preserve"> </w:t>
      </w:r>
    </w:p>
    <w:p w14:paraId="4053F737" w14:textId="444CC1E5" w:rsidR="00123BAC" w:rsidRPr="008B51FA" w:rsidRDefault="00535A3D" w:rsidP="00123BAC">
      <w:pPr>
        <w:spacing w:line="360" w:lineRule="auto"/>
        <w:rPr>
          <w:rFonts w:asciiTheme="majorHAnsi" w:hAnsiTheme="majorHAnsi"/>
          <w:lang w:eastAsia="en-AU"/>
        </w:rPr>
      </w:pPr>
      <w:hyperlink r:id="rId23" w:history="1">
        <w:r w:rsidR="00123BAC" w:rsidRPr="008B51FA">
          <w:rPr>
            <w:rStyle w:val="Hyperlink"/>
            <w:rFonts w:asciiTheme="majorHAnsi" w:hAnsiTheme="majorHAnsi"/>
            <w:lang w:eastAsia="en-AU"/>
          </w:rPr>
          <w:t>2013 Review of the Australian Standards for the Export of Livestock and Livestock Export Standards Advisory Group final report</w:t>
        </w:r>
      </w:hyperlink>
    </w:p>
    <w:p w14:paraId="703FC1CF" w14:textId="77777777" w:rsidR="00123BAC" w:rsidRPr="008B51FA" w:rsidRDefault="00535A3D" w:rsidP="00123BAC">
      <w:pPr>
        <w:spacing w:line="360" w:lineRule="auto"/>
        <w:rPr>
          <w:rFonts w:asciiTheme="majorHAnsi" w:hAnsiTheme="majorHAnsi"/>
          <w:lang w:eastAsia="en-AU"/>
        </w:rPr>
      </w:pPr>
      <w:hyperlink r:id="rId24" w:history="1">
        <w:r w:rsidR="00123BAC" w:rsidRPr="008B51FA">
          <w:rPr>
            <w:rStyle w:val="Hyperlink"/>
            <w:rFonts w:asciiTheme="majorHAnsi" w:hAnsiTheme="majorHAnsi"/>
            <w:lang w:eastAsia="en-AU"/>
          </w:rPr>
          <w:t>2013 Draft Australian Animal Welfare Standards for the Export of Livestock</w:t>
        </w:r>
      </w:hyperlink>
      <w:r w:rsidR="00123BAC" w:rsidRPr="008B51FA">
        <w:rPr>
          <w:rFonts w:asciiTheme="majorHAnsi" w:hAnsiTheme="majorHAnsi"/>
          <w:lang w:eastAsia="en-AU"/>
        </w:rPr>
        <w:t xml:space="preserve"> </w:t>
      </w:r>
    </w:p>
    <w:p w14:paraId="58FB1151" w14:textId="77777777" w:rsidR="00123BAC" w:rsidRPr="008B51FA" w:rsidRDefault="00535A3D" w:rsidP="00123BAC">
      <w:pPr>
        <w:spacing w:line="360" w:lineRule="auto"/>
        <w:rPr>
          <w:rStyle w:val="Hyperlink"/>
          <w:rFonts w:asciiTheme="majorHAnsi" w:hAnsiTheme="majorHAnsi" w:cs="Arial"/>
          <w:szCs w:val="20"/>
        </w:rPr>
      </w:pPr>
      <w:hyperlink r:id="rId25" w:history="1">
        <w:r w:rsidR="00123BAC" w:rsidRPr="008B51FA">
          <w:rPr>
            <w:rStyle w:val="Hyperlink"/>
            <w:rFonts w:asciiTheme="majorHAnsi" w:hAnsiTheme="majorHAnsi" w:cs="Arial"/>
            <w:szCs w:val="20"/>
          </w:rPr>
          <w:t>Cow Body Condition Handbook, Dairy Australia, 2013</w:t>
        </w:r>
      </w:hyperlink>
    </w:p>
    <w:p w14:paraId="128E2B8C" w14:textId="77777777" w:rsidR="00123BAC" w:rsidRPr="008B51FA" w:rsidRDefault="00535A3D" w:rsidP="00123BAC">
      <w:pPr>
        <w:spacing w:line="360" w:lineRule="auto"/>
        <w:rPr>
          <w:rFonts w:asciiTheme="majorHAnsi" w:hAnsiTheme="majorHAnsi"/>
        </w:rPr>
      </w:pPr>
      <w:hyperlink r:id="rId26" w:history="1">
        <w:r w:rsidR="00123BAC" w:rsidRPr="008B51FA">
          <w:rPr>
            <w:rStyle w:val="Hyperlink"/>
            <w:rFonts w:asciiTheme="majorHAnsi" w:hAnsiTheme="majorHAnsi"/>
          </w:rPr>
          <w:t>W.LIV.3032 Development and assessment of livestock welfare indicators. Prepared for MLA/</w:t>
        </w:r>
        <w:proofErr w:type="spellStart"/>
        <w:r w:rsidR="00123BAC" w:rsidRPr="008B51FA">
          <w:rPr>
            <w:rStyle w:val="Hyperlink"/>
            <w:rFonts w:asciiTheme="majorHAnsi" w:hAnsiTheme="majorHAnsi"/>
          </w:rPr>
          <w:t>Livecorp</w:t>
        </w:r>
        <w:proofErr w:type="spellEnd"/>
        <w:r w:rsidR="00123BAC" w:rsidRPr="008B51FA">
          <w:rPr>
            <w:rStyle w:val="Hyperlink"/>
            <w:rFonts w:asciiTheme="majorHAnsi" w:hAnsiTheme="majorHAnsi"/>
          </w:rPr>
          <w:t xml:space="preserve"> by Murdoch University.</w:t>
        </w:r>
      </w:hyperlink>
    </w:p>
    <w:p w14:paraId="73295B45" w14:textId="77777777" w:rsidR="00123BAC" w:rsidRPr="008B51FA" w:rsidRDefault="00535A3D" w:rsidP="00123BAC">
      <w:pPr>
        <w:spacing w:line="360" w:lineRule="auto"/>
        <w:rPr>
          <w:rFonts w:asciiTheme="majorHAnsi" w:hAnsiTheme="majorHAnsi"/>
          <w:lang w:eastAsia="en-AU"/>
        </w:rPr>
      </w:pPr>
      <w:hyperlink r:id="rId27" w:history="1">
        <w:r w:rsidR="00123BAC" w:rsidRPr="008B51FA">
          <w:rPr>
            <w:rStyle w:val="Hyperlink"/>
            <w:rFonts w:asciiTheme="majorHAnsi" w:hAnsiTheme="majorHAnsi"/>
            <w:lang w:eastAsia="en-AU"/>
          </w:rPr>
          <w:t>Animal welfare, economics and policy</w:t>
        </w:r>
      </w:hyperlink>
      <w:hyperlink r:id="rId28" w:history="1">
        <w:r w:rsidR="00123BAC" w:rsidRPr="008B51FA">
          <w:rPr>
            <w:rStyle w:val="Hyperlink"/>
            <w:rFonts w:asciiTheme="majorHAnsi" w:hAnsiTheme="majorHAnsi"/>
            <w:lang w:eastAsia="en-AU"/>
          </w:rPr>
          <w:t xml:space="preserve">, </w:t>
        </w:r>
        <w:proofErr w:type="spellStart"/>
        <w:r w:rsidR="00123BAC" w:rsidRPr="008B51FA">
          <w:rPr>
            <w:rStyle w:val="Hyperlink"/>
            <w:rFonts w:asciiTheme="majorHAnsi" w:hAnsiTheme="majorHAnsi"/>
            <w:lang w:eastAsia="en-AU"/>
          </w:rPr>
          <w:t>McInerney</w:t>
        </w:r>
        <w:proofErr w:type="spellEnd"/>
        <w:r w:rsidR="00123BAC" w:rsidRPr="008B51FA">
          <w:rPr>
            <w:rStyle w:val="Hyperlink"/>
            <w:rFonts w:asciiTheme="majorHAnsi" w:hAnsiTheme="majorHAnsi"/>
            <w:lang w:eastAsia="en-AU"/>
          </w:rPr>
          <w:t>, J.,</w:t>
        </w:r>
        <w:r w:rsidR="00123BAC" w:rsidRPr="008B51FA">
          <w:rPr>
            <w:rStyle w:val="Hyperlink"/>
            <w:rFonts w:asciiTheme="majorHAnsi" w:hAnsiTheme="majorHAnsi"/>
          </w:rPr>
          <w:t xml:space="preserve"> 2004 (Abstract, p.3)</w:t>
        </w:r>
      </w:hyperlink>
    </w:p>
    <w:p w14:paraId="321130B2" w14:textId="77777777" w:rsidR="008B51FA" w:rsidRDefault="008B51FA" w:rsidP="008B51FA">
      <w:pPr>
        <w:rPr>
          <w:rFonts w:asciiTheme="minorHAnsi" w:hAnsiTheme="minorHAnsi"/>
          <w:lang w:eastAsia="en-AU"/>
        </w:rPr>
      </w:pPr>
    </w:p>
    <w:p w14:paraId="00D610DA" w14:textId="77777777" w:rsidR="000B7BF5" w:rsidRPr="000B7BF5" w:rsidRDefault="000B7BF5" w:rsidP="000B7BF5">
      <w:pPr>
        <w:rPr>
          <w:lang w:eastAsia="ja-JP"/>
        </w:rPr>
      </w:pPr>
    </w:p>
    <w:p w14:paraId="65C69206" w14:textId="77777777" w:rsidR="0041308D" w:rsidRDefault="000A7718" w:rsidP="0041308D">
      <w:pPr>
        <w:pStyle w:val="Heading2"/>
        <w:numPr>
          <w:ilvl w:val="0"/>
          <w:numId w:val="0"/>
        </w:numPr>
        <w:spacing w:after="0"/>
      </w:pPr>
      <w:bookmarkStart w:id="38" w:name="_Appendix_A_body"/>
      <w:bookmarkStart w:id="39" w:name="_Toc5805006"/>
      <w:bookmarkEnd w:id="38"/>
      <w:r>
        <w:lastRenderedPageBreak/>
        <w:t xml:space="preserve">Appendix </w:t>
      </w:r>
      <w:proofErr w:type="gramStart"/>
      <w:r>
        <w:t>A</w:t>
      </w:r>
      <w:proofErr w:type="gramEnd"/>
      <w:r>
        <w:t xml:space="preserve"> body condition score tables</w:t>
      </w:r>
      <w:bookmarkStart w:id="40" w:name="_Toc532394123"/>
      <w:bookmarkEnd w:id="39"/>
    </w:p>
    <w:p w14:paraId="19364114" w14:textId="0DDCCB5F" w:rsidR="00636CAF" w:rsidRPr="0041308D" w:rsidRDefault="00636CAF" w:rsidP="0041308D">
      <w:pPr>
        <w:spacing w:after="0"/>
      </w:pPr>
      <w:r>
        <w:br/>
      </w:r>
      <w:r w:rsidRPr="0041308D">
        <w:t>T</w:t>
      </w:r>
      <w:bookmarkEnd w:id="40"/>
      <w:r w:rsidR="0041308D" w:rsidRPr="0041308D">
        <w:t>able 5 cattle body condition scoring</w:t>
      </w: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1129"/>
        <w:gridCol w:w="1560"/>
        <w:gridCol w:w="1417"/>
        <w:gridCol w:w="4686"/>
      </w:tblGrid>
      <w:tr w:rsidR="00636CAF" w:rsidRPr="00127F97" w14:paraId="7C867454" w14:textId="77777777" w:rsidTr="0041308D">
        <w:tc>
          <w:tcPr>
            <w:tcW w:w="1129" w:type="dxa"/>
            <w:shd w:val="clear" w:color="auto" w:fill="auto"/>
          </w:tcPr>
          <w:p w14:paraId="2A4395E8" w14:textId="77777777" w:rsidR="00636CAF" w:rsidRPr="00127F97" w:rsidRDefault="00636CAF" w:rsidP="00973025">
            <w:pPr>
              <w:pStyle w:val="TableHeading0"/>
              <w:rPr>
                <w:i/>
              </w:rPr>
            </w:pPr>
            <w:r w:rsidRPr="00127F97">
              <w:t>Score</w:t>
            </w:r>
          </w:p>
        </w:tc>
        <w:tc>
          <w:tcPr>
            <w:tcW w:w="1560" w:type="dxa"/>
            <w:shd w:val="clear" w:color="auto" w:fill="auto"/>
          </w:tcPr>
          <w:p w14:paraId="7DDABB25" w14:textId="77777777" w:rsidR="00636CAF" w:rsidRPr="00127F97" w:rsidRDefault="00636CAF" w:rsidP="00973025">
            <w:pPr>
              <w:pStyle w:val="TableHeading0"/>
              <w:rPr>
                <w:i/>
              </w:rPr>
            </w:pPr>
            <w:r w:rsidRPr="00127F97">
              <w:t>Traditional muscle score equivalent</w:t>
            </w:r>
          </w:p>
        </w:tc>
        <w:tc>
          <w:tcPr>
            <w:tcW w:w="1417" w:type="dxa"/>
            <w:shd w:val="clear" w:color="auto" w:fill="auto"/>
          </w:tcPr>
          <w:p w14:paraId="4B4A80CA" w14:textId="77777777" w:rsidR="00636CAF" w:rsidRPr="00127F97" w:rsidRDefault="00636CAF" w:rsidP="00973025">
            <w:pPr>
              <w:pStyle w:val="TableHeading0"/>
              <w:rPr>
                <w:i/>
              </w:rPr>
            </w:pPr>
            <w:r w:rsidRPr="00127F97">
              <w:t>Traditional fat score equivalent</w:t>
            </w:r>
          </w:p>
        </w:tc>
        <w:tc>
          <w:tcPr>
            <w:tcW w:w="4686" w:type="dxa"/>
            <w:shd w:val="clear" w:color="auto" w:fill="auto"/>
          </w:tcPr>
          <w:p w14:paraId="043B9316" w14:textId="77777777" w:rsidR="00636CAF" w:rsidRPr="00127F97" w:rsidRDefault="00636CAF" w:rsidP="00973025">
            <w:pPr>
              <w:pStyle w:val="TableHeading0"/>
            </w:pPr>
            <w:r w:rsidRPr="00127F97">
              <w:t>Description</w:t>
            </w:r>
          </w:p>
        </w:tc>
      </w:tr>
      <w:tr w:rsidR="00636CAF" w:rsidRPr="002A0529" w14:paraId="4BCB9BFE" w14:textId="77777777" w:rsidTr="0041308D">
        <w:tc>
          <w:tcPr>
            <w:tcW w:w="1129" w:type="dxa"/>
            <w:shd w:val="clear" w:color="auto" w:fill="auto"/>
          </w:tcPr>
          <w:p w14:paraId="4D29A357" w14:textId="77777777" w:rsidR="00636CAF" w:rsidRPr="00A55022" w:rsidRDefault="00636CAF" w:rsidP="00973025">
            <w:pPr>
              <w:pStyle w:val="TableText0"/>
              <w:spacing w:before="120"/>
            </w:pPr>
            <w:r w:rsidRPr="00A55022">
              <w:t>0</w:t>
            </w:r>
          </w:p>
        </w:tc>
        <w:tc>
          <w:tcPr>
            <w:tcW w:w="1560" w:type="dxa"/>
            <w:shd w:val="clear" w:color="auto" w:fill="auto"/>
          </w:tcPr>
          <w:p w14:paraId="516C1EF0" w14:textId="77777777" w:rsidR="00636CAF" w:rsidRPr="00A55022" w:rsidRDefault="00636CAF" w:rsidP="00973025">
            <w:pPr>
              <w:pStyle w:val="TableText0"/>
              <w:spacing w:before="120"/>
            </w:pPr>
            <w:r w:rsidRPr="00A55022">
              <w:t>E</w:t>
            </w:r>
          </w:p>
        </w:tc>
        <w:tc>
          <w:tcPr>
            <w:tcW w:w="1417" w:type="dxa"/>
            <w:shd w:val="clear" w:color="auto" w:fill="auto"/>
          </w:tcPr>
          <w:p w14:paraId="3BEBD154" w14:textId="77777777" w:rsidR="00636CAF" w:rsidRPr="00A55022" w:rsidRDefault="00636CAF" w:rsidP="00973025">
            <w:pPr>
              <w:pStyle w:val="TableText0"/>
              <w:spacing w:before="120"/>
            </w:pPr>
            <w:r w:rsidRPr="00A55022">
              <w:t>0</w:t>
            </w:r>
          </w:p>
        </w:tc>
        <w:tc>
          <w:tcPr>
            <w:tcW w:w="4686" w:type="dxa"/>
            <w:shd w:val="clear" w:color="auto" w:fill="auto"/>
          </w:tcPr>
          <w:p w14:paraId="60CA4BD2" w14:textId="77777777" w:rsidR="00636CAF" w:rsidRPr="00A55022" w:rsidRDefault="00636CAF" w:rsidP="00973025">
            <w:pPr>
              <w:pStyle w:val="TableText0"/>
              <w:spacing w:before="120"/>
            </w:pPr>
            <w:r w:rsidRPr="00A55022">
              <w:t>Severely emaciated</w:t>
            </w:r>
          </w:p>
        </w:tc>
      </w:tr>
      <w:tr w:rsidR="00636CAF" w:rsidRPr="002A0529" w14:paraId="0EBF71FE" w14:textId="77777777" w:rsidTr="0041308D">
        <w:tc>
          <w:tcPr>
            <w:tcW w:w="1129" w:type="dxa"/>
            <w:shd w:val="clear" w:color="auto" w:fill="auto"/>
          </w:tcPr>
          <w:p w14:paraId="5D2C3DE8" w14:textId="77777777" w:rsidR="00636CAF" w:rsidRPr="00A55022" w:rsidRDefault="00636CAF" w:rsidP="00973025">
            <w:pPr>
              <w:pStyle w:val="TableText0"/>
              <w:spacing w:before="120"/>
            </w:pPr>
            <w:r w:rsidRPr="00A55022">
              <w:t>1</w:t>
            </w:r>
          </w:p>
        </w:tc>
        <w:tc>
          <w:tcPr>
            <w:tcW w:w="1560" w:type="dxa"/>
            <w:shd w:val="clear" w:color="auto" w:fill="auto"/>
          </w:tcPr>
          <w:p w14:paraId="054FD6EF" w14:textId="77777777" w:rsidR="00636CAF" w:rsidRPr="00A55022" w:rsidRDefault="00636CAF" w:rsidP="00973025">
            <w:pPr>
              <w:pStyle w:val="TableText0"/>
              <w:spacing w:before="120"/>
            </w:pPr>
            <w:r w:rsidRPr="00A55022">
              <w:t>D</w:t>
            </w:r>
          </w:p>
        </w:tc>
        <w:tc>
          <w:tcPr>
            <w:tcW w:w="1417" w:type="dxa"/>
            <w:shd w:val="clear" w:color="auto" w:fill="auto"/>
          </w:tcPr>
          <w:p w14:paraId="62F546A5" w14:textId="77777777" w:rsidR="00636CAF" w:rsidRPr="00A55022" w:rsidRDefault="00636CAF" w:rsidP="00973025">
            <w:pPr>
              <w:pStyle w:val="TableText0"/>
              <w:spacing w:before="120"/>
            </w:pPr>
            <w:r w:rsidRPr="00A55022">
              <w:t>0</w:t>
            </w:r>
          </w:p>
        </w:tc>
        <w:tc>
          <w:tcPr>
            <w:tcW w:w="4686" w:type="dxa"/>
            <w:shd w:val="clear" w:color="auto" w:fill="auto"/>
          </w:tcPr>
          <w:p w14:paraId="76A40E24" w14:textId="77777777" w:rsidR="00636CAF" w:rsidRPr="00A55022" w:rsidRDefault="00636CAF" w:rsidP="00973025">
            <w:pPr>
              <w:pStyle w:val="TableText0"/>
              <w:spacing w:before="120"/>
            </w:pPr>
            <w:r w:rsidRPr="00A55022">
              <w:t xml:space="preserve">The individual bones are sharp to the touch, with no fat at the head of the tail. Hip bones and ribs are prominent. </w:t>
            </w:r>
          </w:p>
        </w:tc>
      </w:tr>
      <w:tr w:rsidR="00636CAF" w:rsidRPr="002A0529" w14:paraId="2B3265A2" w14:textId="77777777" w:rsidTr="0041308D">
        <w:tc>
          <w:tcPr>
            <w:tcW w:w="1129" w:type="dxa"/>
            <w:shd w:val="clear" w:color="auto" w:fill="auto"/>
          </w:tcPr>
          <w:p w14:paraId="6184DAF0" w14:textId="77777777" w:rsidR="00636CAF" w:rsidRPr="00A55022" w:rsidRDefault="00636CAF" w:rsidP="00973025">
            <w:pPr>
              <w:pStyle w:val="TableText0"/>
              <w:spacing w:before="120"/>
            </w:pPr>
            <w:r w:rsidRPr="00A55022">
              <w:t>2</w:t>
            </w:r>
          </w:p>
        </w:tc>
        <w:tc>
          <w:tcPr>
            <w:tcW w:w="1560" w:type="dxa"/>
            <w:shd w:val="clear" w:color="auto" w:fill="auto"/>
          </w:tcPr>
          <w:p w14:paraId="40D015D5" w14:textId="77777777" w:rsidR="00636CAF" w:rsidRPr="00A55022" w:rsidRDefault="00636CAF" w:rsidP="00973025">
            <w:pPr>
              <w:pStyle w:val="TableText0"/>
              <w:spacing w:before="120"/>
            </w:pPr>
            <w:r w:rsidRPr="00A55022">
              <w:t>B-E</w:t>
            </w:r>
          </w:p>
        </w:tc>
        <w:tc>
          <w:tcPr>
            <w:tcW w:w="1417" w:type="dxa"/>
            <w:shd w:val="clear" w:color="auto" w:fill="auto"/>
          </w:tcPr>
          <w:p w14:paraId="09E274C2" w14:textId="77777777" w:rsidR="00636CAF" w:rsidRPr="00A55022" w:rsidRDefault="00636CAF" w:rsidP="00973025">
            <w:pPr>
              <w:pStyle w:val="TableText0"/>
              <w:spacing w:before="120"/>
            </w:pPr>
            <w:r w:rsidRPr="00A55022">
              <w:t>1</w:t>
            </w:r>
          </w:p>
        </w:tc>
        <w:tc>
          <w:tcPr>
            <w:tcW w:w="4686" w:type="dxa"/>
            <w:shd w:val="clear" w:color="auto" w:fill="auto"/>
          </w:tcPr>
          <w:p w14:paraId="4FA5EAED" w14:textId="77777777" w:rsidR="00636CAF" w:rsidRPr="00A55022" w:rsidRDefault="00636CAF" w:rsidP="00973025">
            <w:pPr>
              <w:pStyle w:val="TableText0"/>
              <w:spacing w:before="120"/>
            </w:pPr>
            <w:r w:rsidRPr="00A55022">
              <w:t xml:space="preserve">The individual bones can be felt easily, but feel rounded rather than sharp. There is some tissue cover around the tail head. Individual ribs are no longer visually obvious. </w:t>
            </w:r>
          </w:p>
        </w:tc>
      </w:tr>
      <w:tr w:rsidR="00636CAF" w:rsidRPr="002A0529" w14:paraId="7CEEE314" w14:textId="77777777" w:rsidTr="0041308D">
        <w:tc>
          <w:tcPr>
            <w:tcW w:w="1129" w:type="dxa"/>
            <w:shd w:val="clear" w:color="auto" w:fill="auto"/>
          </w:tcPr>
          <w:p w14:paraId="4771C208" w14:textId="77777777" w:rsidR="00636CAF" w:rsidRPr="00A55022" w:rsidRDefault="00636CAF" w:rsidP="00973025">
            <w:pPr>
              <w:pStyle w:val="TableText0"/>
              <w:spacing w:before="120"/>
            </w:pPr>
            <w:r w:rsidRPr="00A55022">
              <w:t>3</w:t>
            </w:r>
          </w:p>
        </w:tc>
        <w:tc>
          <w:tcPr>
            <w:tcW w:w="1560" w:type="dxa"/>
            <w:shd w:val="clear" w:color="auto" w:fill="auto"/>
          </w:tcPr>
          <w:p w14:paraId="722D8000" w14:textId="77777777" w:rsidR="00636CAF" w:rsidRPr="00A55022" w:rsidRDefault="00636CAF" w:rsidP="00973025">
            <w:pPr>
              <w:pStyle w:val="TableText0"/>
              <w:spacing w:before="120"/>
            </w:pPr>
            <w:r w:rsidRPr="00A55022">
              <w:t>A-E</w:t>
            </w:r>
          </w:p>
        </w:tc>
        <w:tc>
          <w:tcPr>
            <w:tcW w:w="1417" w:type="dxa"/>
            <w:shd w:val="clear" w:color="auto" w:fill="auto"/>
          </w:tcPr>
          <w:p w14:paraId="56946AB2" w14:textId="77777777" w:rsidR="00636CAF" w:rsidRPr="00A55022" w:rsidRDefault="00636CAF" w:rsidP="00973025">
            <w:pPr>
              <w:pStyle w:val="TableText0"/>
              <w:spacing w:before="120"/>
            </w:pPr>
            <w:r w:rsidRPr="00A55022">
              <w:t>2</w:t>
            </w:r>
          </w:p>
        </w:tc>
        <w:tc>
          <w:tcPr>
            <w:tcW w:w="4686" w:type="dxa"/>
            <w:shd w:val="clear" w:color="auto" w:fill="auto"/>
          </w:tcPr>
          <w:p w14:paraId="16CE21AF" w14:textId="77777777" w:rsidR="00636CAF" w:rsidRPr="00A55022" w:rsidRDefault="00636CAF" w:rsidP="00973025">
            <w:pPr>
              <w:pStyle w:val="TableText0"/>
              <w:spacing w:before="120"/>
            </w:pPr>
            <w:r w:rsidRPr="00A55022">
              <w:t xml:space="preserve">The short ribs can be felt only with firm thumb pressure. Areas either side of the tail head have fat cover which can be felt easily. </w:t>
            </w:r>
          </w:p>
        </w:tc>
      </w:tr>
      <w:tr w:rsidR="00636CAF" w:rsidRPr="002A0529" w14:paraId="00AE9AD7" w14:textId="77777777" w:rsidTr="0041308D">
        <w:tc>
          <w:tcPr>
            <w:tcW w:w="1129" w:type="dxa"/>
            <w:shd w:val="clear" w:color="auto" w:fill="auto"/>
          </w:tcPr>
          <w:p w14:paraId="738A726B" w14:textId="77777777" w:rsidR="00636CAF" w:rsidRPr="00A55022" w:rsidRDefault="00636CAF" w:rsidP="00973025">
            <w:pPr>
              <w:pStyle w:val="TableText0"/>
              <w:spacing w:before="120"/>
            </w:pPr>
            <w:r w:rsidRPr="00A55022">
              <w:t>4</w:t>
            </w:r>
          </w:p>
        </w:tc>
        <w:tc>
          <w:tcPr>
            <w:tcW w:w="1560" w:type="dxa"/>
            <w:shd w:val="clear" w:color="auto" w:fill="auto"/>
          </w:tcPr>
          <w:p w14:paraId="21547254" w14:textId="77777777" w:rsidR="00636CAF" w:rsidRPr="00A55022" w:rsidRDefault="00636CAF" w:rsidP="00973025">
            <w:pPr>
              <w:pStyle w:val="TableText0"/>
              <w:spacing w:before="120"/>
            </w:pPr>
            <w:r w:rsidRPr="00A55022">
              <w:t>A-E</w:t>
            </w:r>
          </w:p>
        </w:tc>
        <w:tc>
          <w:tcPr>
            <w:tcW w:w="1417" w:type="dxa"/>
            <w:shd w:val="clear" w:color="auto" w:fill="auto"/>
          </w:tcPr>
          <w:p w14:paraId="3FB2B2F1" w14:textId="77777777" w:rsidR="00636CAF" w:rsidRPr="00A55022" w:rsidRDefault="00636CAF" w:rsidP="00973025">
            <w:pPr>
              <w:pStyle w:val="TableText0"/>
              <w:spacing w:before="120"/>
            </w:pPr>
            <w:r w:rsidRPr="00A55022">
              <w:t>3</w:t>
            </w:r>
          </w:p>
        </w:tc>
        <w:tc>
          <w:tcPr>
            <w:tcW w:w="4686" w:type="dxa"/>
            <w:shd w:val="clear" w:color="auto" w:fill="auto"/>
          </w:tcPr>
          <w:p w14:paraId="4587AAC1" w14:textId="77777777" w:rsidR="00636CAF" w:rsidRPr="00A55022" w:rsidRDefault="00636CAF" w:rsidP="00973025">
            <w:pPr>
              <w:pStyle w:val="TableText0"/>
              <w:spacing w:before="120"/>
            </w:pPr>
            <w:r w:rsidRPr="00A55022">
              <w:t xml:space="preserve">The ribs cannot be felt and fat cover around the tail head is easily seen as slight mounds, soft to touch. Folds of fat are beginning to develop over the ribs and thighs. </w:t>
            </w:r>
          </w:p>
        </w:tc>
      </w:tr>
      <w:tr w:rsidR="00636CAF" w:rsidRPr="002A0529" w14:paraId="33610789" w14:textId="77777777" w:rsidTr="0041308D">
        <w:tc>
          <w:tcPr>
            <w:tcW w:w="1129" w:type="dxa"/>
            <w:shd w:val="clear" w:color="auto" w:fill="auto"/>
          </w:tcPr>
          <w:p w14:paraId="4576CCB9" w14:textId="77777777" w:rsidR="00636CAF" w:rsidRPr="00A55022" w:rsidRDefault="00636CAF" w:rsidP="00973025">
            <w:pPr>
              <w:pStyle w:val="TableText0"/>
              <w:spacing w:before="120"/>
            </w:pPr>
            <w:r w:rsidRPr="00A55022">
              <w:t>5</w:t>
            </w:r>
          </w:p>
        </w:tc>
        <w:tc>
          <w:tcPr>
            <w:tcW w:w="1560" w:type="dxa"/>
            <w:shd w:val="clear" w:color="auto" w:fill="auto"/>
          </w:tcPr>
          <w:p w14:paraId="7998ABE6" w14:textId="77777777" w:rsidR="00636CAF" w:rsidRPr="00A55022" w:rsidRDefault="00636CAF" w:rsidP="00973025">
            <w:pPr>
              <w:pStyle w:val="TableText0"/>
              <w:spacing w:before="120"/>
            </w:pPr>
            <w:r w:rsidRPr="00A55022">
              <w:t>A-E</w:t>
            </w:r>
          </w:p>
        </w:tc>
        <w:tc>
          <w:tcPr>
            <w:tcW w:w="1417" w:type="dxa"/>
            <w:shd w:val="clear" w:color="auto" w:fill="auto"/>
          </w:tcPr>
          <w:p w14:paraId="710781ED" w14:textId="77777777" w:rsidR="00636CAF" w:rsidRPr="00A55022" w:rsidRDefault="00636CAF" w:rsidP="00973025">
            <w:pPr>
              <w:pStyle w:val="TableText0"/>
              <w:spacing w:before="120"/>
            </w:pPr>
            <w:r w:rsidRPr="00A55022">
              <w:t>4-6</w:t>
            </w:r>
          </w:p>
        </w:tc>
        <w:tc>
          <w:tcPr>
            <w:tcW w:w="4686" w:type="dxa"/>
            <w:shd w:val="clear" w:color="auto" w:fill="auto"/>
          </w:tcPr>
          <w:p w14:paraId="4810462D" w14:textId="77777777" w:rsidR="00636CAF" w:rsidRPr="00A55022" w:rsidRDefault="00636CAF" w:rsidP="00973025">
            <w:pPr>
              <w:pStyle w:val="TableText0"/>
              <w:spacing w:before="120"/>
            </w:pPr>
            <w:r w:rsidRPr="00A55022">
              <w:t xml:space="preserve">The bone structure of the animal is no longer noticeable and the tail head is almost completely buried in fatty tissue. </w:t>
            </w:r>
          </w:p>
        </w:tc>
      </w:tr>
    </w:tbl>
    <w:p w14:paraId="2C6AEEC8" w14:textId="77777777" w:rsidR="00636CAF" w:rsidRDefault="00636CAF" w:rsidP="00636CAF"/>
    <w:p w14:paraId="08F03FDC" w14:textId="23967EE0" w:rsidR="0041308D" w:rsidRDefault="0041308D" w:rsidP="00636CAF">
      <w:r w:rsidRPr="00AA5BDA">
        <w:rPr>
          <w:noProof/>
          <w:bdr w:val="single" w:sz="12" w:space="0" w:color="auto"/>
          <w:lang w:eastAsia="en-AU"/>
        </w:rPr>
        <w:drawing>
          <wp:anchor distT="0" distB="0" distL="114300" distR="114300" simplePos="0" relativeHeight="251659264" behindDoc="0" locked="0" layoutInCell="1" allowOverlap="1" wp14:anchorId="3C860DD3" wp14:editId="0432D891">
            <wp:simplePos x="0" y="0"/>
            <wp:positionH relativeFrom="margin">
              <wp:posOffset>-7316</wp:posOffset>
            </wp:positionH>
            <wp:positionV relativeFrom="paragraph">
              <wp:posOffset>226949</wp:posOffset>
            </wp:positionV>
            <wp:extent cx="2990850" cy="187642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0850" cy="1876425"/>
                    </a:xfrm>
                    <a:prstGeom prst="rect">
                      <a:avLst/>
                    </a:prstGeom>
                    <a:noFill/>
                    <a:ln w="9525">
                      <a:noFill/>
                      <a:miter lim="800000"/>
                      <a:headEnd/>
                      <a:tailEnd/>
                    </a:ln>
                  </pic:spPr>
                </pic:pic>
              </a:graphicData>
            </a:graphic>
          </wp:anchor>
        </w:drawing>
      </w:r>
      <w:r>
        <w:t>This picture assists with body condition scoring for beef cattle.</w:t>
      </w:r>
    </w:p>
    <w:p w14:paraId="268F9541" w14:textId="3223D45B" w:rsidR="0041308D" w:rsidRDefault="0041308D" w:rsidP="00636CAF"/>
    <w:p w14:paraId="466AA6A2" w14:textId="34F88E1A" w:rsidR="00636CAF" w:rsidRPr="0041308D" w:rsidRDefault="0041308D" w:rsidP="0041308D">
      <w:pPr>
        <w:pStyle w:val="AppendixHeading1"/>
        <w:numPr>
          <w:ilvl w:val="0"/>
          <w:numId w:val="0"/>
        </w:numPr>
        <w:spacing w:after="0"/>
        <w:rPr>
          <w:rFonts w:ascii="Calibri" w:hAnsi="Calibri"/>
          <w:b w:val="0"/>
          <w:sz w:val="22"/>
          <w:szCs w:val="22"/>
          <w:lang w:eastAsia="ja-JP"/>
        </w:rPr>
      </w:pPr>
      <w:bookmarkStart w:id="41" w:name="_Toc532394124"/>
      <w:r w:rsidRPr="0041308D">
        <w:rPr>
          <w:rFonts w:ascii="Calibri" w:hAnsi="Calibri"/>
          <w:b w:val="0"/>
          <w:sz w:val="22"/>
          <w:szCs w:val="22"/>
          <w:lang w:eastAsia="ja-JP"/>
        </w:rPr>
        <w:lastRenderedPageBreak/>
        <w:t>Table 6 dairy cattle body condition scoring</w:t>
      </w:r>
      <w:bookmarkEnd w:id="41"/>
    </w:p>
    <w:p w14:paraId="04878014" w14:textId="77777777" w:rsidR="00636CAF" w:rsidRDefault="00636CAF" w:rsidP="00636CAF">
      <w:r w:rsidRPr="00AA5BDA">
        <w:rPr>
          <w:noProof/>
          <w:bdr w:val="single" w:sz="12" w:space="0" w:color="auto"/>
          <w:lang w:eastAsia="en-AU"/>
        </w:rPr>
        <w:drawing>
          <wp:inline distT="0" distB="0" distL="0" distR="0" wp14:anchorId="367AAC3D" wp14:editId="1B2E6F5D">
            <wp:extent cx="5731510" cy="3826626"/>
            <wp:effectExtent l="0" t="0" r="2540" b="254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731510" cy="3826626"/>
                    </a:xfrm>
                    <a:prstGeom prst="rect">
                      <a:avLst/>
                    </a:prstGeom>
                    <a:noFill/>
                    <a:ln w="9525">
                      <a:noFill/>
                      <a:miter lim="800000"/>
                      <a:headEnd/>
                      <a:tailEnd/>
                    </a:ln>
                  </pic:spPr>
                </pic:pic>
              </a:graphicData>
            </a:graphic>
          </wp:inline>
        </w:drawing>
      </w:r>
    </w:p>
    <w:p w14:paraId="5D492FF8" w14:textId="77777777" w:rsidR="00636CAF" w:rsidRDefault="00636CAF" w:rsidP="00636CAF"/>
    <w:p w14:paraId="5BC2197B" w14:textId="77777777" w:rsidR="00636CAF" w:rsidRDefault="00636CAF" w:rsidP="00636CAF">
      <w:pPr>
        <w:spacing w:after="0"/>
        <w:rPr>
          <w:b/>
        </w:rPr>
      </w:pPr>
      <w:r>
        <w:rPr>
          <w:b/>
        </w:rPr>
        <w:br w:type="page"/>
      </w:r>
    </w:p>
    <w:p w14:paraId="40585C19" w14:textId="493D65AB" w:rsidR="00636CAF" w:rsidRPr="0041308D" w:rsidRDefault="0041308D" w:rsidP="0041308D">
      <w:pPr>
        <w:pStyle w:val="AppendixHeading1"/>
        <w:numPr>
          <w:ilvl w:val="0"/>
          <w:numId w:val="0"/>
        </w:numPr>
        <w:spacing w:after="0"/>
        <w:rPr>
          <w:rFonts w:ascii="Calibri" w:hAnsi="Calibri"/>
          <w:b w:val="0"/>
          <w:sz w:val="22"/>
          <w:szCs w:val="22"/>
          <w:lang w:eastAsia="ja-JP"/>
        </w:rPr>
      </w:pPr>
      <w:bookmarkStart w:id="42" w:name="_Toc532394125"/>
      <w:r w:rsidRPr="0041308D">
        <w:rPr>
          <w:rFonts w:ascii="Calibri" w:hAnsi="Calibri"/>
          <w:b w:val="0"/>
          <w:sz w:val="22"/>
          <w:szCs w:val="22"/>
          <w:lang w:eastAsia="ja-JP"/>
        </w:rPr>
        <w:lastRenderedPageBreak/>
        <w:t>Table 7 buffalo body condition scoring</w:t>
      </w:r>
      <w:bookmarkEnd w:id="42"/>
    </w:p>
    <w:p w14:paraId="18D211D0" w14:textId="77777777" w:rsidR="00636CAF" w:rsidRDefault="00636CAF" w:rsidP="00636CAF">
      <w:r w:rsidRPr="00AA5BDA">
        <w:rPr>
          <w:noProof/>
          <w:bdr w:val="single" w:sz="12" w:space="0" w:color="auto"/>
          <w:lang w:eastAsia="en-AU"/>
        </w:rPr>
        <w:drawing>
          <wp:inline distT="0" distB="0" distL="0" distR="0" wp14:anchorId="5F72F609" wp14:editId="58559A66">
            <wp:extent cx="5840627" cy="7688389"/>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46658" cy="7696327"/>
                    </a:xfrm>
                    <a:prstGeom prst="rect">
                      <a:avLst/>
                    </a:prstGeom>
                  </pic:spPr>
                </pic:pic>
              </a:graphicData>
            </a:graphic>
          </wp:inline>
        </w:drawing>
      </w:r>
    </w:p>
    <w:p w14:paraId="47DA0E2A" w14:textId="77777777" w:rsidR="00636CAF" w:rsidRDefault="00636CAF" w:rsidP="00636CAF">
      <w:r w:rsidRPr="00B14ABD">
        <w:t> </w:t>
      </w:r>
      <w:bookmarkStart w:id="43" w:name="_Toc532394126"/>
    </w:p>
    <w:p w14:paraId="53AD6AA5" w14:textId="77777777" w:rsidR="0041308D" w:rsidRDefault="0041308D">
      <w:pPr>
        <w:spacing w:after="0" w:line="240" w:lineRule="auto"/>
        <w:rPr>
          <w:rFonts w:ascii="Calibri" w:eastAsia="Times New Roman" w:hAnsi="Calibri" w:cs="Times New Roman"/>
          <w:b/>
          <w:bCs/>
          <w:szCs w:val="24"/>
          <w:lang w:eastAsia="ja-JP"/>
        </w:rPr>
      </w:pPr>
      <w:r>
        <w:rPr>
          <w:rFonts w:ascii="Calibri" w:eastAsia="Times New Roman" w:hAnsi="Calibri" w:cs="Times New Roman"/>
          <w:b/>
          <w:bCs/>
          <w:szCs w:val="24"/>
          <w:lang w:eastAsia="ja-JP"/>
        </w:rPr>
        <w:br w:type="page"/>
      </w:r>
    </w:p>
    <w:p w14:paraId="3BE99716" w14:textId="1DEB5951" w:rsidR="00636CAF" w:rsidRPr="0041308D" w:rsidRDefault="0041308D" w:rsidP="0041308D">
      <w:pPr>
        <w:spacing w:after="0"/>
        <w:rPr>
          <w:rFonts w:ascii="Calibri" w:eastAsia="Times New Roman" w:hAnsi="Calibri" w:cs="Times New Roman"/>
          <w:bCs/>
          <w:szCs w:val="24"/>
          <w:lang w:eastAsia="ja-JP"/>
        </w:rPr>
      </w:pPr>
      <w:r w:rsidRPr="0041308D">
        <w:rPr>
          <w:rFonts w:ascii="Calibri" w:eastAsia="Times New Roman" w:hAnsi="Calibri" w:cs="Times New Roman"/>
          <w:bCs/>
          <w:szCs w:val="24"/>
          <w:lang w:eastAsia="ja-JP"/>
        </w:rPr>
        <w:lastRenderedPageBreak/>
        <w:t>Table 8 sheep body condition scoring</w:t>
      </w:r>
      <w:bookmarkEnd w:id="43"/>
    </w:p>
    <w:tbl>
      <w:tblPr>
        <w:tblW w:w="9464"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34"/>
        <w:gridCol w:w="1559"/>
        <w:gridCol w:w="1276"/>
        <w:gridCol w:w="4820"/>
      </w:tblGrid>
      <w:tr w:rsidR="00636CAF" w:rsidRPr="00EA6879" w14:paraId="78AEA791" w14:textId="77777777" w:rsidTr="0041308D">
        <w:trPr>
          <w:tblHeader/>
          <w:jc w:val="center"/>
        </w:trPr>
        <w:tc>
          <w:tcPr>
            <w:tcW w:w="675" w:type="dxa"/>
            <w:shd w:val="clear" w:color="auto" w:fill="auto"/>
          </w:tcPr>
          <w:p w14:paraId="0B55FAD7" w14:textId="77777777" w:rsidR="00636CAF" w:rsidRPr="00EA6879" w:rsidRDefault="00636CAF" w:rsidP="00973025">
            <w:pPr>
              <w:pStyle w:val="TableHeading0"/>
              <w:rPr>
                <w:rFonts w:eastAsia="Arial Unicode MS" w:cs="Arial Unicode MS"/>
              </w:rPr>
            </w:pPr>
            <w:r w:rsidRPr="00EA6879">
              <w:t>Score</w:t>
            </w:r>
          </w:p>
        </w:tc>
        <w:tc>
          <w:tcPr>
            <w:tcW w:w="1134" w:type="dxa"/>
            <w:shd w:val="clear" w:color="auto" w:fill="auto"/>
          </w:tcPr>
          <w:p w14:paraId="7C84C765" w14:textId="77777777" w:rsidR="00636CAF" w:rsidRPr="00EA6879" w:rsidRDefault="00636CAF" w:rsidP="00973025">
            <w:pPr>
              <w:pStyle w:val="TableHeading0"/>
              <w:rPr>
                <w:rFonts w:eastAsia="Arial Unicode MS" w:cs="Arial Unicode MS"/>
              </w:rPr>
            </w:pPr>
            <w:r w:rsidRPr="00EA6879">
              <w:t xml:space="preserve">Backbone </w:t>
            </w:r>
          </w:p>
        </w:tc>
        <w:tc>
          <w:tcPr>
            <w:tcW w:w="1559" w:type="dxa"/>
            <w:shd w:val="clear" w:color="auto" w:fill="auto"/>
          </w:tcPr>
          <w:p w14:paraId="0CE25DDD" w14:textId="77777777" w:rsidR="00636CAF" w:rsidRPr="00EA6879" w:rsidRDefault="00636CAF" w:rsidP="00973025">
            <w:pPr>
              <w:pStyle w:val="TableHeading0"/>
              <w:rPr>
                <w:rFonts w:eastAsia="Arial Unicode MS" w:cs="Arial Unicode MS"/>
              </w:rPr>
            </w:pPr>
            <w:r w:rsidRPr="00EA6879">
              <w:t xml:space="preserve">Short ribs </w:t>
            </w:r>
          </w:p>
        </w:tc>
        <w:tc>
          <w:tcPr>
            <w:tcW w:w="1276" w:type="dxa"/>
            <w:shd w:val="clear" w:color="auto" w:fill="auto"/>
          </w:tcPr>
          <w:p w14:paraId="6337979D" w14:textId="77777777" w:rsidR="00636CAF" w:rsidRPr="00EA6879" w:rsidRDefault="00636CAF" w:rsidP="00973025">
            <w:pPr>
              <w:pStyle w:val="TableHeading0"/>
              <w:rPr>
                <w:rFonts w:eastAsia="Arial Unicode MS" w:cs="Arial Unicode MS"/>
              </w:rPr>
            </w:pPr>
            <w:r w:rsidRPr="00EA6879">
              <w:t xml:space="preserve">Eye muscle </w:t>
            </w:r>
          </w:p>
        </w:tc>
        <w:tc>
          <w:tcPr>
            <w:tcW w:w="4820" w:type="dxa"/>
            <w:shd w:val="clear" w:color="auto" w:fill="auto"/>
          </w:tcPr>
          <w:p w14:paraId="66C041F1" w14:textId="77777777" w:rsidR="00636CAF" w:rsidRPr="00EA6879" w:rsidRDefault="00636CAF" w:rsidP="00973025">
            <w:pPr>
              <w:pStyle w:val="TableHeading0"/>
            </w:pPr>
          </w:p>
        </w:tc>
      </w:tr>
      <w:tr w:rsidR="00636CAF" w:rsidRPr="00EA6879" w14:paraId="13F37013" w14:textId="77777777" w:rsidTr="0041308D">
        <w:trPr>
          <w:jc w:val="center"/>
        </w:trPr>
        <w:tc>
          <w:tcPr>
            <w:tcW w:w="675" w:type="dxa"/>
            <w:shd w:val="clear" w:color="auto" w:fill="auto"/>
          </w:tcPr>
          <w:p w14:paraId="5F5F70E4" w14:textId="77777777" w:rsidR="00636CAF" w:rsidRPr="00EA6879" w:rsidRDefault="00636CAF" w:rsidP="00973025">
            <w:pPr>
              <w:pStyle w:val="TableText0"/>
              <w:spacing w:before="120"/>
              <w:rPr>
                <w:rFonts w:eastAsia="Arial Unicode MS"/>
              </w:rPr>
            </w:pPr>
            <w:r w:rsidRPr="00EA6879">
              <w:t xml:space="preserve">1 </w:t>
            </w:r>
          </w:p>
        </w:tc>
        <w:tc>
          <w:tcPr>
            <w:tcW w:w="1134" w:type="dxa"/>
            <w:shd w:val="clear" w:color="auto" w:fill="auto"/>
          </w:tcPr>
          <w:p w14:paraId="6B7AC78C" w14:textId="77777777" w:rsidR="00636CAF" w:rsidRPr="00EA6879" w:rsidRDefault="00636CAF" w:rsidP="00973025">
            <w:pPr>
              <w:pStyle w:val="TableText0"/>
              <w:spacing w:before="120"/>
              <w:rPr>
                <w:rFonts w:eastAsia="Arial Unicode MS"/>
              </w:rPr>
            </w:pPr>
            <w:r w:rsidRPr="00EA6879">
              <w:t xml:space="preserve">Prominent and sharp </w:t>
            </w:r>
          </w:p>
        </w:tc>
        <w:tc>
          <w:tcPr>
            <w:tcW w:w="1559" w:type="dxa"/>
            <w:shd w:val="clear" w:color="auto" w:fill="auto"/>
          </w:tcPr>
          <w:p w14:paraId="60463534" w14:textId="77777777" w:rsidR="00636CAF" w:rsidRPr="00EA6879" w:rsidRDefault="00636CAF" w:rsidP="00973025">
            <w:pPr>
              <w:pStyle w:val="TableText0"/>
              <w:spacing w:before="120"/>
              <w:rPr>
                <w:rFonts w:eastAsia="Arial Unicode MS"/>
              </w:rPr>
            </w:pPr>
            <w:r w:rsidRPr="00EA6879">
              <w:t xml:space="preserve">Ends are sharp and easy to press between, over and around </w:t>
            </w:r>
          </w:p>
        </w:tc>
        <w:tc>
          <w:tcPr>
            <w:tcW w:w="1276" w:type="dxa"/>
            <w:shd w:val="clear" w:color="auto" w:fill="auto"/>
          </w:tcPr>
          <w:p w14:paraId="0073E2BD" w14:textId="77777777" w:rsidR="00636CAF" w:rsidRPr="00EA6879" w:rsidRDefault="00636CAF" w:rsidP="00973025">
            <w:pPr>
              <w:pStyle w:val="TableText0"/>
              <w:spacing w:before="120"/>
              <w:rPr>
                <w:rFonts w:eastAsia="Arial Unicode MS"/>
              </w:rPr>
            </w:pPr>
            <w:r w:rsidRPr="00EA6879">
              <w:t>Thin, the surface tending to feel hollow</w:t>
            </w:r>
          </w:p>
        </w:tc>
        <w:tc>
          <w:tcPr>
            <w:tcW w:w="4820" w:type="dxa"/>
            <w:shd w:val="clear" w:color="auto" w:fill="auto"/>
          </w:tcPr>
          <w:p w14:paraId="78CE0DC6" w14:textId="77777777" w:rsidR="00636CAF" w:rsidRPr="00EA6879" w:rsidRDefault="00636CAF" w:rsidP="00973025">
            <w:pPr>
              <w:pStyle w:val="TableText0"/>
              <w:spacing w:before="120"/>
              <w:jc w:val="right"/>
            </w:pPr>
            <w:r w:rsidRPr="00EA6879">
              <w:rPr>
                <w:noProof/>
              </w:rPr>
              <w:drawing>
                <wp:inline distT="0" distB="0" distL="0" distR="0" wp14:anchorId="671120CE" wp14:editId="1724724E">
                  <wp:extent cx="2702769" cy="971550"/>
                  <wp:effectExtent l="19050" t="0" r="2331" b="0"/>
                  <wp:docPr id="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2702769" cy="971550"/>
                          </a:xfrm>
                          <a:prstGeom prst="rect">
                            <a:avLst/>
                          </a:prstGeom>
                          <a:noFill/>
                          <a:ln w="9525">
                            <a:noFill/>
                            <a:miter lim="800000"/>
                            <a:headEnd/>
                            <a:tailEnd/>
                          </a:ln>
                        </pic:spPr>
                      </pic:pic>
                    </a:graphicData>
                  </a:graphic>
                </wp:inline>
              </w:drawing>
            </w:r>
          </w:p>
        </w:tc>
      </w:tr>
      <w:tr w:rsidR="00636CAF" w:rsidRPr="00EA6879" w14:paraId="11CC01C4" w14:textId="77777777" w:rsidTr="0041308D">
        <w:trPr>
          <w:jc w:val="center"/>
        </w:trPr>
        <w:tc>
          <w:tcPr>
            <w:tcW w:w="675" w:type="dxa"/>
            <w:shd w:val="clear" w:color="auto" w:fill="auto"/>
          </w:tcPr>
          <w:p w14:paraId="7D1F53C1" w14:textId="77777777" w:rsidR="00636CAF" w:rsidRPr="00EA6879" w:rsidRDefault="00636CAF" w:rsidP="00973025">
            <w:pPr>
              <w:pStyle w:val="TableText0"/>
              <w:rPr>
                <w:rFonts w:eastAsia="Arial Unicode MS"/>
              </w:rPr>
            </w:pPr>
            <w:r w:rsidRPr="00EA6879">
              <w:t xml:space="preserve">2 </w:t>
            </w:r>
          </w:p>
        </w:tc>
        <w:tc>
          <w:tcPr>
            <w:tcW w:w="1134" w:type="dxa"/>
            <w:shd w:val="clear" w:color="auto" w:fill="auto"/>
          </w:tcPr>
          <w:p w14:paraId="35DCFE90" w14:textId="77777777" w:rsidR="00636CAF" w:rsidRPr="00EA6879" w:rsidRDefault="00636CAF" w:rsidP="00973025">
            <w:pPr>
              <w:pStyle w:val="TableText0"/>
              <w:rPr>
                <w:rFonts w:eastAsia="Arial Unicode MS"/>
              </w:rPr>
            </w:pPr>
            <w:r w:rsidRPr="00EA6879">
              <w:t xml:space="preserve">Prominent but smooth </w:t>
            </w:r>
          </w:p>
        </w:tc>
        <w:tc>
          <w:tcPr>
            <w:tcW w:w="1559" w:type="dxa"/>
            <w:shd w:val="clear" w:color="auto" w:fill="auto"/>
          </w:tcPr>
          <w:p w14:paraId="7A1EA011" w14:textId="77777777" w:rsidR="00636CAF" w:rsidRPr="00EA6879" w:rsidRDefault="00636CAF" w:rsidP="00973025">
            <w:pPr>
              <w:pStyle w:val="TableText0"/>
              <w:rPr>
                <w:rFonts w:eastAsia="Arial Unicode MS"/>
              </w:rPr>
            </w:pPr>
            <w:r w:rsidRPr="00EA6879">
              <w:t>Smooth, well</w:t>
            </w:r>
            <w:r w:rsidRPr="00EA6879">
              <w:noBreakHyphen/>
              <w:t xml:space="preserve">rounded ends — can feel between, over and around each smoothly </w:t>
            </w:r>
          </w:p>
        </w:tc>
        <w:tc>
          <w:tcPr>
            <w:tcW w:w="1276" w:type="dxa"/>
            <w:shd w:val="clear" w:color="auto" w:fill="auto"/>
          </w:tcPr>
          <w:p w14:paraId="03EFB081" w14:textId="77777777" w:rsidR="00636CAF" w:rsidRPr="00EA6879" w:rsidRDefault="00636CAF" w:rsidP="00973025">
            <w:pPr>
              <w:pStyle w:val="TableText0"/>
              <w:rPr>
                <w:rFonts w:eastAsia="Arial Unicode MS"/>
              </w:rPr>
            </w:pPr>
            <w:r w:rsidRPr="00EA6879">
              <w:t xml:space="preserve">Reasonable depth with the surface tending to feel flat </w:t>
            </w:r>
          </w:p>
        </w:tc>
        <w:tc>
          <w:tcPr>
            <w:tcW w:w="4820" w:type="dxa"/>
            <w:shd w:val="clear" w:color="auto" w:fill="auto"/>
          </w:tcPr>
          <w:p w14:paraId="1D52EFF3" w14:textId="77777777" w:rsidR="00636CAF" w:rsidRPr="00EA6879" w:rsidRDefault="00636CAF" w:rsidP="00973025">
            <w:pPr>
              <w:pStyle w:val="TableText0"/>
              <w:jc w:val="right"/>
            </w:pPr>
            <w:r w:rsidRPr="00EA6879">
              <w:rPr>
                <w:noProof/>
              </w:rPr>
              <w:drawing>
                <wp:inline distT="0" distB="0" distL="0" distR="0" wp14:anchorId="6C41CA4A" wp14:editId="32FA5C50">
                  <wp:extent cx="2895600" cy="871198"/>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2895600" cy="871198"/>
                          </a:xfrm>
                          <a:prstGeom prst="rect">
                            <a:avLst/>
                          </a:prstGeom>
                          <a:noFill/>
                          <a:ln w="9525">
                            <a:noFill/>
                            <a:miter lim="800000"/>
                            <a:headEnd/>
                            <a:tailEnd/>
                          </a:ln>
                        </pic:spPr>
                      </pic:pic>
                    </a:graphicData>
                  </a:graphic>
                </wp:inline>
              </w:drawing>
            </w:r>
          </w:p>
        </w:tc>
      </w:tr>
      <w:tr w:rsidR="00636CAF" w:rsidRPr="00EA6879" w14:paraId="200B7DE6" w14:textId="77777777" w:rsidTr="0041308D">
        <w:trPr>
          <w:jc w:val="center"/>
        </w:trPr>
        <w:tc>
          <w:tcPr>
            <w:tcW w:w="675" w:type="dxa"/>
            <w:shd w:val="clear" w:color="auto" w:fill="auto"/>
          </w:tcPr>
          <w:p w14:paraId="5A6C706D" w14:textId="77777777" w:rsidR="00636CAF" w:rsidRPr="00EA6879" w:rsidRDefault="00636CAF" w:rsidP="00973025">
            <w:pPr>
              <w:pStyle w:val="TableText0"/>
              <w:rPr>
                <w:rFonts w:eastAsia="Arial Unicode MS"/>
              </w:rPr>
            </w:pPr>
            <w:r w:rsidRPr="00EA6879">
              <w:t xml:space="preserve">3 </w:t>
            </w:r>
          </w:p>
        </w:tc>
        <w:tc>
          <w:tcPr>
            <w:tcW w:w="1134" w:type="dxa"/>
            <w:shd w:val="clear" w:color="auto" w:fill="auto"/>
          </w:tcPr>
          <w:p w14:paraId="0D21F698" w14:textId="77777777" w:rsidR="00636CAF" w:rsidRPr="00EA6879" w:rsidRDefault="00636CAF" w:rsidP="00973025">
            <w:pPr>
              <w:pStyle w:val="TableText0"/>
              <w:rPr>
                <w:rFonts w:eastAsia="Arial Unicode MS"/>
              </w:rPr>
            </w:pPr>
            <w:r w:rsidRPr="00EA6879">
              <w:t xml:space="preserve">Can be felt, but smooth and rounded </w:t>
            </w:r>
          </w:p>
        </w:tc>
        <w:tc>
          <w:tcPr>
            <w:tcW w:w="1559" w:type="dxa"/>
            <w:shd w:val="clear" w:color="auto" w:fill="auto"/>
          </w:tcPr>
          <w:p w14:paraId="6AFDD565" w14:textId="77777777" w:rsidR="00636CAF" w:rsidRPr="00EA6879" w:rsidRDefault="00636CAF" w:rsidP="00973025">
            <w:pPr>
              <w:pStyle w:val="TableText0"/>
              <w:rPr>
                <w:rFonts w:eastAsia="Arial Unicode MS"/>
              </w:rPr>
            </w:pPr>
            <w:r w:rsidRPr="00EA6879">
              <w:t xml:space="preserve">Ends are smooth and well covered — firm pressure is necessary to feel under and between short ribs </w:t>
            </w:r>
          </w:p>
        </w:tc>
        <w:tc>
          <w:tcPr>
            <w:tcW w:w="1276" w:type="dxa"/>
            <w:shd w:val="clear" w:color="auto" w:fill="auto"/>
          </w:tcPr>
          <w:p w14:paraId="26F07C07" w14:textId="77777777" w:rsidR="00636CAF" w:rsidRPr="00EA6879" w:rsidRDefault="00636CAF" w:rsidP="00973025">
            <w:pPr>
              <w:pStyle w:val="TableText0"/>
              <w:rPr>
                <w:rFonts w:eastAsia="Arial Unicode MS"/>
              </w:rPr>
            </w:pPr>
            <w:r w:rsidRPr="00EA6879">
              <w:t>Full and rounded</w:t>
            </w:r>
          </w:p>
        </w:tc>
        <w:tc>
          <w:tcPr>
            <w:tcW w:w="4820" w:type="dxa"/>
            <w:shd w:val="clear" w:color="auto" w:fill="auto"/>
          </w:tcPr>
          <w:p w14:paraId="72D2E797" w14:textId="77777777" w:rsidR="00636CAF" w:rsidRPr="00EA6879" w:rsidRDefault="00636CAF" w:rsidP="00973025">
            <w:pPr>
              <w:pStyle w:val="TableText0"/>
              <w:jc w:val="right"/>
            </w:pPr>
            <w:r w:rsidRPr="00EA6879">
              <w:rPr>
                <w:noProof/>
              </w:rPr>
              <w:drawing>
                <wp:inline distT="0" distB="0" distL="0" distR="0" wp14:anchorId="49B44466" wp14:editId="23B0E701">
                  <wp:extent cx="3086100" cy="97126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3086100" cy="971260"/>
                          </a:xfrm>
                          <a:prstGeom prst="rect">
                            <a:avLst/>
                          </a:prstGeom>
                          <a:noFill/>
                          <a:ln w="9525">
                            <a:noFill/>
                            <a:miter lim="800000"/>
                            <a:headEnd/>
                            <a:tailEnd/>
                          </a:ln>
                        </pic:spPr>
                      </pic:pic>
                    </a:graphicData>
                  </a:graphic>
                </wp:inline>
              </w:drawing>
            </w:r>
          </w:p>
        </w:tc>
      </w:tr>
      <w:tr w:rsidR="00636CAF" w:rsidRPr="00EA6879" w14:paraId="1F9E2EBE" w14:textId="77777777" w:rsidTr="0041308D">
        <w:trPr>
          <w:jc w:val="center"/>
        </w:trPr>
        <w:tc>
          <w:tcPr>
            <w:tcW w:w="675" w:type="dxa"/>
            <w:shd w:val="clear" w:color="auto" w:fill="auto"/>
          </w:tcPr>
          <w:p w14:paraId="73E9A5B6" w14:textId="77777777" w:rsidR="00636CAF" w:rsidRPr="00EA6879" w:rsidRDefault="00636CAF" w:rsidP="00973025">
            <w:pPr>
              <w:pStyle w:val="TableText0"/>
              <w:rPr>
                <w:rFonts w:eastAsia="Arial Unicode MS"/>
              </w:rPr>
            </w:pPr>
            <w:r w:rsidRPr="00EA6879">
              <w:t xml:space="preserve">4 </w:t>
            </w:r>
          </w:p>
        </w:tc>
        <w:tc>
          <w:tcPr>
            <w:tcW w:w="1134" w:type="dxa"/>
            <w:shd w:val="clear" w:color="auto" w:fill="auto"/>
          </w:tcPr>
          <w:p w14:paraId="65872A0E" w14:textId="77777777" w:rsidR="00636CAF" w:rsidRPr="00EA6879" w:rsidRDefault="00636CAF" w:rsidP="00973025">
            <w:pPr>
              <w:pStyle w:val="TableText0"/>
              <w:rPr>
                <w:rFonts w:eastAsia="Arial Unicode MS"/>
              </w:rPr>
            </w:pPr>
            <w:r w:rsidRPr="00EA6879">
              <w:t xml:space="preserve">Detectable with pressure on the thumb </w:t>
            </w:r>
          </w:p>
        </w:tc>
        <w:tc>
          <w:tcPr>
            <w:tcW w:w="1559" w:type="dxa"/>
            <w:shd w:val="clear" w:color="auto" w:fill="auto"/>
          </w:tcPr>
          <w:p w14:paraId="0D654D81" w14:textId="77777777" w:rsidR="00636CAF" w:rsidRPr="00EA6879" w:rsidRDefault="00636CAF" w:rsidP="00973025">
            <w:pPr>
              <w:pStyle w:val="TableText0"/>
              <w:rPr>
                <w:rFonts w:eastAsia="Arial Unicode MS"/>
              </w:rPr>
            </w:pPr>
            <w:r w:rsidRPr="00EA6879">
              <w:t xml:space="preserve">Individual short ribs can only be felt with firm pressure </w:t>
            </w:r>
          </w:p>
        </w:tc>
        <w:tc>
          <w:tcPr>
            <w:tcW w:w="1276" w:type="dxa"/>
            <w:shd w:val="clear" w:color="auto" w:fill="auto"/>
          </w:tcPr>
          <w:p w14:paraId="025B0F5B" w14:textId="77777777" w:rsidR="00636CAF" w:rsidRPr="00EA6879" w:rsidRDefault="00636CAF" w:rsidP="00973025">
            <w:pPr>
              <w:pStyle w:val="TableText0"/>
              <w:rPr>
                <w:rFonts w:eastAsia="Arial Unicode MS"/>
              </w:rPr>
            </w:pPr>
            <w:r w:rsidRPr="00EA6879">
              <w:t>Full with a covering layer of fat</w:t>
            </w:r>
          </w:p>
        </w:tc>
        <w:tc>
          <w:tcPr>
            <w:tcW w:w="4820" w:type="dxa"/>
            <w:shd w:val="clear" w:color="auto" w:fill="auto"/>
          </w:tcPr>
          <w:p w14:paraId="7A68C017" w14:textId="77777777" w:rsidR="00636CAF" w:rsidRPr="00EA6879" w:rsidRDefault="00636CAF" w:rsidP="00973025">
            <w:pPr>
              <w:pStyle w:val="TableText0"/>
              <w:jc w:val="right"/>
            </w:pPr>
            <w:r w:rsidRPr="00EA6879">
              <w:rPr>
                <w:noProof/>
              </w:rPr>
              <w:drawing>
                <wp:inline distT="0" distB="0" distL="0" distR="0" wp14:anchorId="549AE50F" wp14:editId="5552462B">
                  <wp:extent cx="2895600" cy="943677"/>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2895600" cy="943677"/>
                          </a:xfrm>
                          <a:prstGeom prst="rect">
                            <a:avLst/>
                          </a:prstGeom>
                          <a:noFill/>
                          <a:ln w="9525">
                            <a:noFill/>
                            <a:miter lim="800000"/>
                            <a:headEnd/>
                            <a:tailEnd/>
                          </a:ln>
                        </pic:spPr>
                      </pic:pic>
                    </a:graphicData>
                  </a:graphic>
                </wp:inline>
              </w:drawing>
            </w:r>
          </w:p>
        </w:tc>
      </w:tr>
      <w:tr w:rsidR="00636CAF" w:rsidRPr="00EA6879" w14:paraId="198B5F85" w14:textId="77777777" w:rsidTr="0041308D">
        <w:trPr>
          <w:jc w:val="center"/>
        </w:trPr>
        <w:tc>
          <w:tcPr>
            <w:tcW w:w="675" w:type="dxa"/>
            <w:shd w:val="clear" w:color="auto" w:fill="auto"/>
          </w:tcPr>
          <w:p w14:paraId="1273E74C" w14:textId="77777777" w:rsidR="00636CAF" w:rsidRPr="00EA6879" w:rsidRDefault="00636CAF" w:rsidP="00973025">
            <w:pPr>
              <w:pStyle w:val="TableText0"/>
              <w:rPr>
                <w:rFonts w:eastAsia="Arial Unicode MS"/>
              </w:rPr>
            </w:pPr>
            <w:r w:rsidRPr="00EA6879">
              <w:t xml:space="preserve">5 </w:t>
            </w:r>
          </w:p>
        </w:tc>
        <w:tc>
          <w:tcPr>
            <w:tcW w:w="1134" w:type="dxa"/>
            <w:shd w:val="clear" w:color="auto" w:fill="auto"/>
          </w:tcPr>
          <w:p w14:paraId="037D11E6" w14:textId="77777777" w:rsidR="00636CAF" w:rsidRPr="00EA6879" w:rsidRDefault="00636CAF" w:rsidP="00973025">
            <w:pPr>
              <w:pStyle w:val="TableText0"/>
              <w:spacing w:after="0"/>
              <w:rPr>
                <w:rFonts w:eastAsia="Arial Unicode MS"/>
              </w:rPr>
            </w:pPr>
            <w:r w:rsidRPr="00EA6879">
              <w:t xml:space="preserve">Can be felt with firm pressure </w:t>
            </w:r>
          </w:p>
        </w:tc>
        <w:tc>
          <w:tcPr>
            <w:tcW w:w="1559" w:type="dxa"/>
            <w:shd w:val="clear" w:color="auto" w:fill="auto"/>
          </w:tcPr>
          <w:p w14:paraId="70245C60" w14:textId="77777777" w:rsidR="00636CAF" w:rsidRPr="00EA6879" w:rsidRDefault="00636CAF" w:rsidP="00973025">
            <w:pPr>
              <w:pStyle w:val="TableText0"/>
              <w:spacing w:after="0"/>
              <w:rPr>
                <w:rFonts w:eastAsia="Arial Unicode MS"/>
              </w:rPr>
            </w:pPr>
            <w:r w:rsidRPr="00EA6879">
              <w:t>Cannot be felt even with firm pressure</w:t>
            </w:r>
          </w:p>
        </w:tc>
        <w:tc>
          <w:tcPr>
            <w:tcW w:w="1276" w:type="dxa"/>
            <w:shd w:val="clear" w:color="auto" w:fill="auto"/>
          </w:tcPr>
          <w:p w14:paraId="3DF8B514" w14:textId="77777777" w:rsidR="00636CAF" w:rsidRPr="00EA6879" w:rsidRDefault="00636CAF" w:rsidP="00973025">
            <w:pPr>
              <w:pStyle w:val="TableText0"/>
              <w:spacing w:after="0"/>
              <w:rPr>
                <w:rFonts w:eastAsia="Arial Unicode MS"/>
              </w:rPr>
            </w:pPr>
            <w:r w:rsidRPr="00EA6879">
              <w:t xml:space="preserve">Muscle cannot be felt due to a thick layer of fat </w:t>
            </w:r>
          </w:p>
        </w:tc>
        <w:tc>
          <w:tcPr>
            <w:tcW w:w="4820" w:type="dxa"/>
            <w:shd w:val="clear" w:color="auto" w:fill="auto"/>
          </w:tcPr>
          <w:p w14:paraId="094790D1" w14:textId="77777777" w:rsidR="00636CAF" w:rsidRPr="00EA6879" w:rsidRDefault="00636CAF" w:rsidP="00973025">
            <w:pPr>
              <w:pStyle w:val="TableText0"/>
              <w:spacing w:after="0"/>
              <w:jc w:val="right"/>
            </w:pPr>
            <w:r w:rsidRPr="00EA6879">
              <w:rPr>
                <w:noProof/>
              </w:rPr>
              <w:drawing>
                <wp:inline distT="0" distB="0" distL="0" distR="0" wp14:anchorId="505AB1AB" wp14:editId="425EC2FD">
                  <wp:extent cx="2814930" cy="876300"/>
                  <wp:effectExtent l="19050" t="0" r="44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2814930" cy="876300"/>
                          </a:xfrm>
                          <a:prstGeom prst="rect">
                            <a:avLst/>
                          </a:prstGeom>
                          <a:noFill/>
                          <a:ln w="9525">
                            <a:noFill/>
                            <a:miter lim="800000"/>
                            <a:headEnd/>
                            <a:tailEnd/>
                          </a:ln>
                        </pic:spPr>
                      </pic:pic>
                    </a:graphicData>
                  </a:graphic>
                </wp:inline>
              </w:drawing>
            </w:r>
          </w:p>
        </w:tc>
      </w:tr>
    </w:tbl>
    <w:p w14:paraId="12DC30A2" w14:textId="77777777" w:rsidR="00636CAF" w:rsidRDefault="00636CAF" w:rsidP="00636CAF"/>
    <w:p w14:paraId="24427CFD" w14:textId="77777777" w:rsidR="00636CAF" w:rsidRDefault="00636CAF" w:rsidP="00636CAF">
      <w:pPr>
        <w:spacing w:after="0"/>
        <w:rPr>
          <w:b/>
        </w:rPr>
      </w:pPr>
      <w:r>
        <w:rPr>
          <w:b/>
        </w:rPr>
        <w:br w:type="page"/>
      </w:r>
    </w:p>
    <w:p w14:paraId="25C1A9FD" w14:textId="41B9A865" w:rsidR="00636CAF" w:rsidRPr="0041308D" w:rsidRDefault="0041308D" w:rsidP="0041308D">
      <w:pPr>
        <w:pStyle w:val="AppendixHeading1"/>
        <w:numPr>
          <w:ilvl w:val="0"/>
          <w:numId w:val="0"/>
        </w:numPr>
        <w:spacing w:after="0"/>
        <w:rPr>
          <w:rFonts w:ascii="Calibri" w:hAnsi="Calibri"/>
          <w:b w:val="0"/>
          <w:sz w:val="22"/>
          <w:szCs w:val="22"/>
          <w:lang w:eastAsia="ja-JP"/>
        </w:rPr>
      </w:pPr>
      <w:bookmarkStart w:id="44" w:name="_Toc532394127"/>
      <w:r w:rsidRPr="0041308D">
        <w:rPr>
          <w:rFonts w:ascii="Calibri" w:hAnsi="Calibri"/>
          <w:b w:val="0"/>
          <w:sz w:val="22"/>
          <w:szCs w:val="22"/>
          <w:lang w:eastAsia="ja-JP"/>
        </w:rPr>
        <w:lastRenderedPageBreak/>
        <w:t>Table 9 goat body condition scoring</w:t>
      </w:r>
      <w:bookmarkEnd w:id="44"/>
    </w:p>
    <w:tbl>
      <w:tblPr>
        <w:tblW w:w="971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964"/>
        <w:gridCol w:w="2049"/>
        <w:gridCol w:w="2184"/>
        <w:gridCol w:w="2319"/>
        <w:gridCol w:w="1507"/>
      </w:tblGrid>
      <w:tr w:rsidR="00636CAF" w:rsidRPr="00127F97" w14:paraId="0D12967C" w14:textId="77777777" w:rsidTr="0041308D">
        <w:trPr>
          <w:tblHeader/>
        </w:trPr>
        <w:tc>
          <w:tcPr>
            <w:tcW w:w="689" w:type="dxa"/>
            <w:shd w:val="clear" w:color="auto" w:fill="auto"/>
          </w:tcPr>
          <w:p w14:paraId="397D287A" w14:textId="77777777" w:rsidR="00636CAF" w:rsidRPr="00127F97" w:rsidRDefault="00636CAF" w:rsidP="00973025">
            <w:pPr>
              <w:pStyle w:val="TableHeading0"/>
              <w:rPr>
                <w:rFonts w:eastAsia="Arial Unicode MS" w:cs="Arial Unicode MS"/>
              </w:rPr>
            </w:pPr>
            <w:r w:rsidRPr="00127F97">
              <w:t>Body Score</w:t>
            </w:r>
          </w:p>
        </w:tc>
        <w:tc>
          <w:tcPr>
            <w:tcW w:w="964" w:type="dxa"/>
            <w:shd w:val="clear" w:color="auto" w:fill="auto"/>
          </w:tcPr>
          <w:p w14:paraId="118690E9" w14:textId="77777777" w:rsidR="00636CAF" w:rsidRPr="00127F97" w:rsidRDefault="00636CAF" w:rsidP="00973025">
            <w:pPr>
              <w:pStyle w:val="TableHeading0"/>
              <w:rPr>
                <w:rFonts w:eastAsia="Arial Unicode MS" w:cs="Arial Unicode MS"/>
              </w:rPr>
            </w:pPr>
            <w:r w:rsidRPr="00127F97">
              <w:t xml:space="preserve">GR site tissue depth </w:t>
            </w:r>
          </w:p>
        </w:tc>
        <w:tc>
          <w:tcPr>
            <w:tcW w:w="2049" w:type="dxa"/>
            <w:shd w:val="clear" w:color="auto" w:fill="auto"/>
          </w:tcPr>
          <w:p w14:paraId="72720425" w14:textId="77777777" w:rsidR="00636CAF" w:rsidRPr="00127F97" w:rsidRDefault="00636CAF" w:rsidP="00973025">
            <w:pPr>
              <w:pStyle w:val="TableHeading0"/>
            </w:pPr>
            <w:r w:rsidRPr="00127F97">
              <w:t xml:space="preserve">Long ribs </w:t>
            </w:r>
          </w:p>
          <w:p w14:paraId="1B1606EA" w14:textId="77777777" w:rsidR="00636CAF" w:rsidRPr="00127F97" w:rsidRDefault="00636CAF" w:rsidP="00973025">
            <w:pPr>
              <w:pStyle w:val="TableHeading0"/>
              <w:rPr>
                <w:rFonts w:eastAsia="Arial Unicode MS" w:cs="Arial Unicode MS"/>
              </w:rPr>
            </w:pPr>
            <w:r w:rsidRPr="00127F97">
              <w:t xml:space="preserve">A </w:t>
            </w:r>
          </w:p>
        </w:tc>
        <w:tc>
          <w:tcPr>
            <w:tcW w:w="2184" w:type="dxa"/>
          </w:tcPr>
          <w:p w14:paraId="37140212" w14:textId="77777777" w:rsidR="00636CAF" w:rsidRPr="00127F97" w:rsidRDefault="00636CAF" w:rsidP="00973025">
            <w:pPr>
              <w:pStyle w:val="TableHeading0"/>
            </w:pPr>
            <w:r w:rsidRPr="00127F97">
              <w:t>Short ribs</w:t>
            </w:r>
          </w:p>
          <w:p w14:paraId="15A035D2" w14:textId="77777777" w:rsidR="00636CAF" w:rsidRPr="00127F97" w:rsidRDefault="00636CAF" w:rsidP="00973025">
            <w:pPr>
              <w:pStyle w:val="TableHeading0"/>
            </w:pPr>
            <w:r w:rsidRPr="00127F97">
              <w:t>B</w:t>
            </w:r>
          </w:p>
        </w:tc>
        <w:tc>
          <w:tcPr>
            <w:tcW w:w="2319" w:type="dxa"/>
          </w:tcPr>
          <w:p w14:paraId="3E3D857E" w14:textId="77777777" w:rsidR="00636CAF" w:rsidRPr="00127F97" w:rsidRDefault="00636CAF" w:rsidP="00973025">
            <w:pPr>
              <w:pStyle w:val="TableHeading0"/>
            </w:pPr>
            <w:r w:rsidRPr="00127F97">
              <w:t>Backbone</w:t>
            </w:r>
          </w:p>
          <w:p w14:paraId="59370232" w14:textId="77777777" w:rsidR="00636CAF" w:rsidRPr="00127F97" w:rsidRDefault="00636CAF" w:rsidP="00973025">
            <w:pPr>
              <w:pStyle w:val="TableHeading0"/>
            </w:pPr>
            <w:r w:rsidRPr="00127F97">
              <w:t>C</w:t>
            </w:r>
          </w:p>
        </w:tc>
        <w:tc>
          <w:tcPr>
            <w:tcW w:w="1507" w:type="dxa"/>
            <w:shd w:val="clear" w:color="auto" w:fill="auto"/>
          </w:tcPr>
          <w:p w14:paraId="2E5C26AF" w14:textId="77777777" w:rsidR="00636CAF" w:rsidRPr="00127F97" w:rsidRDefault="00636CAF" w:rsidP="00973025">
            <w:pPr>
              <w:pStyle w:val="TableHeading0"/>
            </w:pPr>
            <w:r w:rsidRPr="00127F97">
              <w:t xml:space="preserve">Eye muscle </w:t>
            </w:r>
          </w:p>
          <w:p w14:paraId="2044DE58" w14:textId="77777777" w:rsidR="00636CAF" w:rsidRPr="00127F97" w:rsidRDefault="00636CAF" w:rsidP="00973025">
            <w:pPr>
              <w:pStyle w:val="TableHeading0"/>
              <w:rPr>
                <w:rFonts w:eastAsia="Arial Unicode MS" w:cs="Arial Unicode MS"/>
              </w:rPr>
            </w:pPr>
            <w:r w:rsidRPr="00127F97">
              <w:t>D</w:t>
            </w:r>
          </w:p>
        </w:tc>
      </w:tr>
      <w:tr w:rsidR="00636CAF" w:rsidRPr="00EA6879" w14:paraId="62F826CF" w14:textId="77777777" w:rsidTr="0041308D">
        <w:tc>
          <w:tcPr>
            <w:tcW w:w="689" w:type="dxa"/>
            <w:shd w:val="clear" w:color="auto" w:fill="auto"/>
          </w:tcPr>
          <w:p w14:paraId="1D23D596" w14:textId="77777777" w:rsidR="00636CAF" w:rsidRPr="00EA6879" w:rsidRDefault="00636CAF" w:rsidP="00973025">
            <w:pPr>
              <w:pStyle w:val="TableText0"/>
              <w:spacing w:before="0" w:after="0"/>
              <w:rPr>
                <w:rFonts w:eastAsia="Arial Unicode MS"/>
              </w:rPr>
            </w:pPr>
            <w:r w:rsidRPr="00EA6879">
              <w:t xml:space="preserve">1 </w:t>
            </w:r>
          </w:p>
        </w:tc>
        <w:tc>
          <w:tcPr>
            <w:tcW w:w="964" w:type="dxa"/>
            <w:shd w:val="clear" w:color="auto" w:fill="auto"/>
          </w:tcPr>
          <w:p w14:paraId="02C59A5C" w14:textId="77777777" w:rsidR="00636CAF" w:rsidRPr="00EA6879" w:rsidRDefault="00636CAF" w:rsidP="00973025">
            <w:pPr>
              <w:pStyle w:val="TableText0"/>
              <w:spacing w:before="0" w:after="0"/>
              <w:rPr>
                <w:rFonts w:eastAsia="Arial Unicode MS"/>
              </w:rPr>
            </w:pPr>
            <w:r w:rsidRPr="00EA6879">
              <w:t>1-3mm</w:t>
            </w:r>
          </w:p>
        </w:tc>
        <w:tc>
          <w:tcPr>
            <w:tcW w:w="2049" w:type="dxa"/>
            <w:shd w:val="clear" w:color="auto" w:fill="auto"/>
          </w:tcPr>
          <w:p w14:paraId="71BF7E1B" w14:textId="77777777" w:rsidR="00636CAF" w:rsidRPr="00EA6879" w:rsidRDefault="00636CAF" w:rsidP="00973025">
            <w:pPr>
              <w:pStyle w:val="TableText0"/>
              <w:spacing w:before="0" w:after="0"/>
              <w:rPr>
                <w:rFonts w:eastAsia="Arial Unicode MS"/>
              </w:rPr>
            </w:pPr>
            <w:r w:rsidRPr="00EA6879">
              <w:rPr>
                <w:rFonts w:eastAsia="Arial Unicode MS"/>
              </w:rPr>
              <w:t>Individual ribs can be felt very easily; cannot feel any tissues over the ribs.</w:t>
            </w:r>
          </w:p>
        </w:tc>
        <w:tc>
          <w:tcPr>
            <w:tcW w:w="2184" w:type="dxa"/>
          </w:tcPr>
          <w:p w14:paraId="5A55C4F9" w14:textId="77777777" w:rsidR="00636CAF" w:rsidRPr="00EA6879" w:rsidRDefault="00636CAF" w:rsidP="00973025">
            <w:pPr>
              <w:pStyle w:val="TableText0"/>
              <w:spacing w:before="0" w:after="0"/>
            </w:pPr>
            <w:r w:rsidRPr="00EA6879">
              <w:t xml:space="preserve">Short ribs are prominent; it is easy to feel between them. The muscle mass extends two-thirds or less of the way along them. </w:t>
            </w:r>
          </w:p>
        </w:tc>
        <w:tc>
          <w:tcPr>
            <w:tcW w:w="2319" w:type="dxa"/>
          </w:tcPr>
          <w:p w14:paraId="27727C45" w14:textId="77777777" w:rsidR="00636CAF" w:rsidRPr="00EA6879" w:rsidRDefault="00636CAF" w:rsidP="00973025">
            <w:pPr>
              <w:pStyle w:val="TableText0"/>
              <w:spacing w:before="0" w:after="0"/>
            </w:pPr>
            <w:r w:rsidRPr="00EA6879">
              <w:t>Bones are raised and sharp; it is easy to feel between them. The muscle mass extends two-thirds or less of the way along them.</w:t>
            </w:r>
          </w:p>
        </w:tc>
        <w:tc>
          <w:tcPr>
            <w:tcW w:w="1507" w:type="dxa"/>
            <w:shd w:val="clear" w:color="auto" w:fill="auto"/>
          </w:tcPr>
          <w:p w14:paraId="6E16278C" w14:textId="77777777" w:rsidR="00636CAF" w:rsidRPr="00EA6879" w:rsidRDefault="00636CAF" w:rsidP="00973025">
            <w:pPr>
              <w:pStyle w:val="TableText0"/>
              <w:spacing w:before="0" w:after="0"/>
              <w:rPr>
                <w:rFonts w:eastAsia="Arial Unicode MS"/>
              </w:rPr>
            </w:pPr>
            <w:r w:rsidRPr="00EA6879">
              <w:rPr>
                <w:rFonts w:eastAsia="Arial Unicode MS"/>
              </w:rPr>
              <w:t xml:space="preserve">Feels noticeably dished. </w:t>
            </w:r>
          </w:p>
        </w:tc>
      </w:tr>
      <w:tr w:rsidR="00636CAF" w:rsidRPr="00EA6879" w14:paraId="0DBBBE1C" w14:textId="77777777" w:rsidTr="0041308D">
        <w:tc>
          <w:tcPr>
            <w:tcW w:w="689" w:type="dxa"/>
            <w:shd w:val="clear" w:color="auto" w:fill="auto"/>
          </w:tcPr>
          <w:p w14:paraId="64F5C444" w14:textId="77777777" w:rsidR="00636CAF" w:rsidRPr="00EA6879" w:rsidRDefault="00636CAF" w:rsidP="00973025">
            <w:pPr>
              <w:pStyle w:val="TableText0"/>
              <w:spacing w:before="0" w:after="0"/>
              <w:rPr>
                <w:rFonts w:eastAsia="Arial Unicode MS"/>
              </w:rPr>
            </w:pPr>
            <w:r w:rsidRPr="00EA6879">
              <w:t xml:space="preserve">2 </w:t>
            </w:r>
          </w:p>
        </w:tc>
        <w:tc>
          <w:tcPr>
            <w:tcW w:w="964" w:type="dxa"/>
            <w:shd w:val="clear" w:color="auto" w:fill="auto"/>
          </w:tcPr>
          <w:p w14:paraId="43774237" w14:textId="77777777" w:rsidR="00636CAF" w:rsidRPr="00EA6879" w:rsidRDefault="00636CAF" w:rsidP="00973025">
            <w:pPr>
              <w:pStyle w:val="TableText0"/>
              <w:spacing w:before="0" w:after="0"/>
              <w:rPr>
                <w:rFonts w:eastAsia="Arial Unicode MS"/>
              </w:rPr>
            </w:pPr>
            <w:r w:rsidRPr="00EA6879">
              <w:t>4-6mm</w:t>
            </w:r>
          </w:p>
        </w:tc>
        <w:tc>
          <w:tcPr>
            <w:tcW w:w="2049" w:type="dxa"/>
            <w:shd w:val="clear" w:color="auto" w:fill="auto"/>
          </w:tcPr>
          <w:p w14:paraId="513405D5" w14:textId="77777777" w:rsidR="00636CAF" w:rsidRPr="00EA6879" w:rsidRDefault="00636CAF" w:rsidP="00973025">
            <w:pPr>
              <w:pStyle w:val="TableText0"/>
              <w:spacing w:before="0" w:after="0"/>
              <w:rPr>
                <w:rFonts w:eastAsia="Arial Unicode MS"/>
              </w:rPr>
            </w:pPr>
            <w:r w:rsidRPr="00EA6879">
              <w:rPr>
                <w:rFonts w:eastAsia="Arial Unicode MS"/>
              </w:rPr>
              <w:t xml:space="preserve">Individual ribs can be felt very easily but slight amount of tissue is present. </w:t>
            </w:r>
          </w:p>
        </w:tc>
        <w:tc>
          <w:tcPr>
            <w:tcW w:w="2184" w:type="dxa"/>
          </w:tcPr>
          <w:p w14:paraId="53D08BA7" w14:textId="77777777" w:rsidR="00636CAF" w:rsidRPr="00EA6879" w:rsidRDefault="00636CAF" w:rsidP="00973025">
            <w:pPr>
              <w:pStyle w:val="TableText0"/>
              <w:spacing w:before="0" w:after="0"/>
            </w:pPr>
            <w:r w:rsidRPr="00EA6879">
              <w:t xml:space="preserve">Ends of short ribs feel square; it is easy to feel between them. The muscle mass extends to the end of the short ribs. </w:t>
            </w:r>
          </w:p>
        </w:tc>
        <w:tc>
          <w:tcPr>
            <w:tcW w:w="2319" w:type="dxa"/>
          </w:tcPr>
          <w:p w14:paraId="028A6641" w14:textId="77777777" w:rsidR="00636CAF" w:rsidRPr="00EA6879" w:rsidRDefault="00636CAF" w:rsidP="00973025">
            <w:pPr>
              <w:pStyle w:val="TableText0"/>
              <w:spacing w:before="0" w:after="0"/>
            </w:pPr>
            <w:r w:rsidRPr="00EA6879">
              <w:t>Bones are slightly raised and can be easily felt, with noticeable dishing between them.</w:t>
            </w:r>
          </w:p>
        </w:tc>
        <w:tc>
          <w:tcPr>
            <w:tcW w:w="1507" w:type="dxa"/>
            <w:shd w:val="clear" w:color="auto" w:fill="auto"/>
          </w:tcPr>
          <w:p w14:paraId="12818443" w14:textId="77777777" w:rsidR="00636CAF" w:rsidRPr="00EA6879" w:rsidRDefault="00636CAF" w:rsidP="00973025">
            <w:pPr>
              <w:pStyle w:val="TableText0"/>
              <w:spacing w:before="0" w:after="0"/>
              <w:rPr>
                <w:rFonts w:eastAsia="Arial Unicode MS"/>
              </w:rPr>
            </w:pPr>
            <w:r w:rsidRPr="00EA6879">
              <w:rPr>
                <w:rFonts w:eastAsia="Arial Unicode MS"/>
              </w:rPr>
              <w:t xml:space="preserve">Feels straight or slightly dished. </w:t>
            </w:r>
          </w:p>
        </w:tc>
      </w:tr>
      <w:tr w:rsidR="00636CAF" w:rsidRPr="00EA6879" w14:paraId="542F4D23" w14:textId="77777777" w:rsidTr="0041308D">
        <w:tc>
          <w:tcPr>
            <w:tcW w:w="689" w:type="dxa"/>
            <w:shd w:val="clear" w:color="auto" w:fill="auto"/>
          </w:tcPr>
          <w:p w14:paraId="7678F263" w14:textId="77777777" w:rsidR="00636CAF" w:rsidRPr="00EA6879" w:rsidRDefault="00636CAF" w:rsidP="00973025">
            <w:pPr>
              <w:pStyle w:val="TableText0"/>
              <w:spacing w:before="0" w:after="0"/>
              <w:rPr>
                <w:rFonts w:eastAsia="Arial Unicode MS"/>
              </w:rPr>
            </w:pPr>
            <w:r w:rsidRPr="00EA6879">
              <w:t xml:space="preserve">3 </w:t>
            </w:r>
          </w:p>
        </w:tc>
        <w:tc>
          <w:tcPr>
            <w:tcW w:w="964" w:type="dxa"/>
            <w:shd w:val="clear" w:color="auto" w:fill="auto"/>
          </w:tcPr>
          <w:p w14:paraId="18F7C557" w14:textId="77777777" w:rsidR="00636CAF" w:rsidRPr="00EA6879" w:rsidRDefault="00636CAF" w:rsidP="00973025">
            <w:pPr>
              <w:pStyle w:val="TableText0"/>
              <w:spacing w:before="0" w:after="0"/>
              <w:rPr>
                <w:rFonts w:eastAsia="Arial Unicode MS"/>
              </w:rPr>
            </w:pPr>
            <w:r w:rsidRPr="00EA6879">
              <w:t>7-9mm</w:t>
            </w:r>
          </w:p>
        </w:tc>
        <w:tc>
          <w:tcPr>
            <w:tcW w:w="2049" w:type="dxa"/>
            <w:shd w:val="clear" w:color="auto" w:fill="auto"/>
          </w:tcPr>
          <w:p w14:paraId="745A5A5E" w14:textId="77777777" w:rsidR="00636CAF" w:rsidRPr="00EA6879" w:rsidRDefault="00636CAF" w:rsidP="00973025">
            <w:pPr>
              <w:pStyle w:val="TableText0"/>
              <w:spacing w:before="0" w:after="0"/>
              <w:rPr>
                <w:rFonts w:eastAsia="Arial Unicode MS"/>
              </w:rPr>
            </w:pPr>
            <w:r w:rsidRPr="00EA6879">
              <w:rPr>
                <w:rFonts w:eastAsia="Arial Unicode MS"/>
              </w:rPr>
              <w:t xml:space="preserve">Individual ribs can be felt easily but some tissue is present. </w:t>
            </w:r>
          </w:p>
        </w:tc>
        <w:tc>
          <w:tcPr>
            <w:tcW w:w="2184" w:type="dxa"/>
          </w:tcPr>
          <w:p w14:paraId="4949B817" w14:textId="77777777" w:rsidR="00636CAF" w:rsidRPr="00EA6879" w:rsidRDefault="00636CAF" w:rsidP="00973025">
            <w:pPr>
              <w:pStyle w:val="TableText0"/>
              <w:spacing w:before="0" w:after="0"/>
            </w:pPr>
            <w:r w:rsidRPr="00EA6879">
              <w:t>End of short ribs are rounded; it is still possible to feel between them.</w:t>
            </w:r>
          </w:p>
        </w:tc>
        <w:tc>
          <w:tcPr>
            <w:tcW w:w="2319" w:type="dxa"/>
          </w:tcPr>
          <w:p w14:paraId="2C283295" w14:textId="77777777" w:rsidR="00636CAF" w:rsidRPr="00EA6879" w:rsidRDefault="00636CAF" w:rsidP="00973025">
            <w:pPr>
              <w:pStyle w:val="TableText0"/>
              <w:spacing w:before="0" w:after="0"/>
            </w:pPr>
            <w:r w:rsidRPr="00EA6879">
              <w:t xml:space="preserve">Bones are raised and the ends are rounded; it is still possible to feel between them. </w:t>
            </w:r>
          </w:p>
        </w:tc>
        <w:tc>
          <w:tcPr>
            <w:tcW w:w="1507" w:type="dxa"/>
            <w:shd w:val="clear" w:color="auto" w:fill="auto"/>
          </w:tcPr>
          <w:p w14:paraId="1D294B02" w14:textId="77777777" w:rsidR="00636CAF" w:rsidRPr="00EA6879" w:rsidRDefault="00636CAF" w:rsidP="00973025">
            <w:pPr>
              <w:pStyle w:val="TableText0"/>
              <w:spacing w:before="0" w:after="0"/>
              <w:rPr>
                <w:rFonts w:eastAsia="Arial Unicode MS"/>
              </w:rPr>
            </w:pPr>
            <w:r w:rsidRPr="00EA6879">
              <w:rPr>
                <w:rFonts w:eastAsia="Arial Unicode MS"/>
              </w:rPr>
              <w:t xml:space="preserve">Feels slightly rounded. </w:t>
            </w:r>
          </w:p>
        </w:tc>
      </w:tr>
      <w:tr w:rsidR="00636CAF" w:rsidRPr="00EA6879" w14:paraId="4DB50C5E" w14:textId="77777777" w:rsidTr="0041308D">
        <w:tc>
          <w:tcPr>
            <w:tcW w:w="689" w:type="dxa"/>
            <w:shd w:val="clear" w:color="auto" w:fill="auto"/>
          </w:tcPr>
          <w:p w14:paraId="35AF2782" w14:textId="77777777" w:rsidR="00636CAF" w:rsidRPr="00EA6879" w:rsidRDefault="00636CAF" w:rsidP="00973025">
            <w:pPr>
              <w:pStyle w:val="TableText0"/>
              <w:spacing w:before="0" w:after="0"/>
              <w:rPr>
                <w:rFonts w:eastAsia="Arial Unicode MS"/>
              </w:rPr>
            </w:pPr>
            <w:r w:rsidRPr="00EA6879">
              <w:t xml:space="preserve">4 </w:t>
            </w:r>
          </w:p>
        </w:tc>
        <w:tc>
          <w:tcPr>
            <w:tcW w:w="964" w:type="dxa"/>
            <w:shd w:val="clear" w:color="auto" w:fill="auto"/>
          </w:tcPr>
          <w:p w14:paraId="1B8B805E" w14:textId="77777777" w:rsidR="00636CAF" w:rsidRPr="00EA6879" w:rsidRDefault="00636CAF" w:rsidP="00973025">
            <w:pPr>
              <w:pStyle w:val="TableText0"/>
              <w:spacing w:before="0" w:after="0"/>
              <w:rPr>
                <w:rFonts w:eastAsia="Arial Unicode MS"/>
              </w:rPr>
            </w:pPr>
            <w:r w:rsidRPr="00EA6879">
              <w:t>10-12mm</w:t>
            </w:r>
          </w:p>
        </w:tc>
        <w:tc>
          <w:tcPr>
            <w:tcW w:w="2049" w:type="dxa"/>
            <w:shd w:val="clear" w:color="auto" w:fill="auto"/>
          </w:tcPr>
          <w:p w14:paraId="51C85D54" w14:textId="77777777" w:rsidR="00636CAF" w:rsidRPr="00EA6879" w:rsidRDefault="00636CAF" w:rsidP="00973025">
            <w:pPr>
              <w:pStyle w:val="TableText0"/>
              <w:spacing w:before="0" w:after="0"/>
              <w:rPr>
                <w:rFonts w:eastAsia="Arial Unicode MS"/>
              </w:rPr>
            </w:pPr>
            <w:r w:rsidRPr="00EA6879">
              <w:rPr>
                <w:rFonts w:eastAsia="Arial Unicode MS"/>
              </w:rPr>
              <w:t xml:space="preserve">Individual ribs can still be felt but tissue is prominent. </w:t>
            </w:r>
          </w:p>
        </w:tc>
        <w:tc>
          <w:tcPr>
            <w:tcW w:w="2184" w:type="dxa"/>
          </w:tcPr>
          <w:p w14:paraId="0EB14ECA" w14:textId="77777777" w:rsidR="00636CAF" w:rsidRPr="00EA6879" w:rsidRDefault="00636CAF" w:rsidP="00973025">
            <w:pPr>
              <w:pStyle w:val="TableText0"/>
              <w:spacing w:before="0" w:after="0"/>
            </w:pPr>
            <w:r w:rsidRPr="00EA6879">
              <w:t xml:space="preserve">Ends of short ribs are rounded; it may be possible to press between them with pressure. </w:t>
            </w:r>
          </w:p>
        </w:tc>
        <w:tc>
          <w:tcPr>
            <w:tcW w:w="2319" w:type="dxa"/>
          </w:tcPr>
          <w:p w14:paraId="432844BE" w14:textId="77777777" w:rsidR="00636CAF" w:rsidRPr="00EA6879" w:rsidRDefault="00636CAF" w:rsidP="00973025">
            <w:pPr>
              <w:pStyle w:val="TableText0"/>
              <w:spacing w:before="0" w:after="0"/>
            </w:pPr>
            <w:r w:rsidRPr="00EA6879">
              <w:t xml:space="preserve">Bones are slightly raised; it is possible to feel them but not between them. </w:t>
            </w:r>
          </w:p>
        </w:tc>
        <w:tc>
          <w:tcPr>
            <w:tcW w:w="1507" w:type="dxa"/>
            <w:shd w:val="clear" w:color="auto" w:fill="auto"/>
          </w:tcPr>
          <w:p w14:paraId="7AE2110D" w14:textId="77777777" w:rsidR="00636CAF" w:rsidRPr="00EA6879" w:rsidRDefault="00636CAF" w:rsidP="00973025">
            <w:pPr>
              <w:pStyle w:val="TableText0"/>
              <w:spacing w:before="0" w:after="0"/>
              <w:rPr>
                <w:rFonts w:eastAsia="Arial Unicode MS"/>
              </w:rPr>
            </w:pPr>
            <w:r w:rsidRPr="00EA6879">
              <w:rPr>
                <w:rFonts w:eastAsia="Arial Unicode MS"/>
              </w:rPr>
              <w:t>Feels well rounded.</w:t>
            </w:r>
          </w:p>
        </w:tc>
      </w:tr>
      <w:tr w:rsidR="00636CAF" w:rsidRPr="00EA6879" w14:paraId="7954225F" w14:textId="77777777" w:rsidTr="0041308D">
        <w:tc>
          <w:tcPr>
            <w:tcW w:w="689" w:type="dxa"/>
            <w:shd w:val="clear" w:color="auto" w:fill="auto"/>
          </w:tcPr>
          <w:p w14:paraId="35A85AAD" w14:textId="77777777" w:rsidR="00636CAF" w:rsidRPr="00636CAF" w:rsidRDefault="00636CAF" w:rsidP="00636CAF">
            <w:pPr>
              <w:spacing w:before="60"/>
              <w:rPr>
                <w:rFonts w:ascii="Calibri" w:eastAsia="Arial Unicode MS" w:hAnsi="Calibri" w:cs="Times New Roman"/>
                <w:color w:val="000000"/>
                <w:sz w:val="18"/>
                <w:szCs w:val="18"/>
                <w:lang w:eastAsia="en-AU"/>
              </w:rPr>
            </w:pPr>
            <w:r w:rsidRPr="00636CAF">
              <w:rPr>
                <w:rFonts w:ascii="Calibri" w:eastAsia="Arial Unicode MS" w:hAnsi="Calibri" w:cs="Times New Roman"/>
                <w:color w:val="000000"/>
                <w:sz w:val="18"/>
                <w:szCs w:val="18"/>
                <w:lang w:eastAsia="en-AU"/>
              </w:rPr>
              <w:t xml:space="preserve">5 </w:t>
            </w:r>
          </w:p>
        </w:tc>
        <w:tc>
          <w:tcPr>
            <w:tcW w:w="964" w:type="dxa"/>
            <w:shd w:val="clear" w:color="auto" w:fill="auto"/>
          </w:tcPr>
          <w:p w14:paraId="16AB613D" w14:textId="77777777" w:rsidR="00636CAF" w:rsidRPr="00636CAF" w:rsidRDefault="00636CAF" w:rsidP="00636CAF">
            <w:pPr>
              <w:spacing w:before="60"/>
              <w:rPr>
                <w:rFonts w:ascii="Calibri" w:eastAsia="Arial Unicode MS" w:hAnsi="Calibri" w:cs="Times New Roman"/>
                <w:color w:val="000000"/>
                <w:sz w:val="18"/>
                <w:szCs w:val="18"/>
                <w:lang w:eastAsia="en-AU"/>
              </w:rPr>
            </w:pPr>
            <w:r w:rsidRPr="00636CAF">
              <w:rPr>
                <w:rFonts w:ascii="Calibri" w:eastAsia="Arial Unicode MS" w:hAnsi="Calibri" w:cs="Times New Roman"/>
                <w:color w:val="000000"/>
                <w:sz w:val="18"/>
                <w:szCs w:val="18"/>
                <w:lang w:eastAsia="en-AU"/>
              </w:rPr>
              <w:t xml:space="preserve">Over 12mm </w:t>
            </w:r>
          </w:p>
        </w:tc>
        <w:tc>
          <w:tcPr>
            <w:tcW w:w="2049" w:type="dxa"/>
            <w:shd w:val="clear" w:color="auto" w:fill="auto"/>
          </w:tcPr>
          <w:p w14:paraId="47BE1217" w14:textId="77777777" w:rsidR="00636CAF" w:rsidRPr="00636CAF" w:rsidRDefault="00636CAF" w:rsidP="00636CAF">
            <w:pPr>
              <w:spacing w:before="60"/>
              <w:rPr>
                <w:rFonts w:ascii="Calibri" w:eastAsia="Arial Unicode MS" w:hAnsi="Calibri" w:cs="Times New Roman"/>
                <w:color w:val="000000"/>
                <w:sz w:val="18"/>
                <w:szCs w:val="18"/>
                <w:lang w:eastAsia="en-AU"/>
              </w:rPr>
            </w:pPr>
            <w:r w:rsidRPr="00636CAF">
              <w:rPr>
                <w:rFonts w:ascii="Calibri" w:eastAsia="Arial Unicode MS" w:hAnsi="Calibri" w:cs="Times New Roman"/>
                <w:color w:val="000000"/>
                <w:sz w:val="18"/>
                <w:szCs w:val="18"/>
                <w:lang w:eastAsia="en-AU"/>
              </w:rPr>
              <w:t xml:space="preserve">Individual ribs can be felt or just felt; tissue is very prominent and may be fluid. </w:t>
            </w:r>
          </w:p>
        </w:tc>
        <w:tc>
          <w:tcPr>
            <w:tcW w:w="2184" w:type="dxa"/>
          </w:tcPr>
          <w:p w14:paraId="61C8C748" w14:textId="77777777" w:rsidR="00636CAF" w:rsidRPr="00636CAF" w:rsidRDefault="00636CAF" w:rsidP="00636CAF">
            <w:pPr>
              <w:spacing w:before="60"/>
              <w:rPr>
                <w:rFonts w:ascii="Calibri" w:eastAsia="Arial Unicode MS" w:hAnsi="Calibri" w:cs="Times New Roman"/>
                <w:color w:val="000000"/>
                <w:sz w:val="18"/>
                <w:szCs w:val="18"/>
                <w:lang w:eastAsia="en-AU"/>
              </w:rPr>
            </w:pPr>
            <w:r w:rsidRPr="00636CAF">
              <w:rPr>
                <w:rFonts w:ascii="Calibri" w:eastAsia="Arial Unicode MS" w:hAnsi="Calibri" w:cs="Times New Roman"/>
                <w:color w:val="000000"/>
                <w:sz w:val="18"/>
                <w:szCs w:val="18"/>
                <w:lang w:eastAsia="en-AU"/>
              </w:rPr>
              <w:t>None or only one or two bone ends nearest the rib cage may be felt. It is not possible to press between them.</w:t>
            </w:r>
          </w:p>
        </w:tc>
        <w:tc>
          <w:tcPr>
            <w:tcW w:w="2319" w:type="dxa"/>
          </w:tcPr>
          <w:p w14:paraId="6E920792" w14:textId="77777777" w:rsidR="00636CAF" w:rsidRPr="00636CAF" w:rsidRDefault="00636CAF" w:rsidP="00636CAF">
            <w:pPr>
              <w:spacing w:before="60"/>
              <w:rPr>
                <w:rFonts w:ascii="Calibri" w:eastAsia="Arial Unicode MS" w:hAnsi="Calibri" w:cs="Times New Roman"/>
                <w:color w:val="000000"/>
                <w:sz w:val="18"/>
                <w:szCs w:val="18"/>
                <w:lang w:eastAsia="en-AU"/>
              </w:rPr>
            </w:pPr>
            <w:r w:rsidRPr="00636CAF">
              <w:rPr>
                <w:rFonts w:ascii="Calibri" w:eastAsia="Arial Unicode MS" w:hAnsi="Calibri" w:cs="Times New Roman"/>
                <w:color w:val="000000"/>
                <w:sz w:val="18"/>
                <w:szCs w:val="18"/>
                <w:lang w:eastAsia="en-AU"/>
              </w:rPr>
              <w:t xml:space="preserve">Some bone ends may still be felt or backbone may be recessed in fat and difficult to feel. It is not possible to feel between bone ends. </w:t>
            </w:r>
          </w:p>
        </w:tc>
        <w:tc>
          <w:tcPr>
            <w:tcW w:w="1507" w:type="dxa"/>
            <w:shd w:val="clear" w:color="auto" w:fill="auto"/>
          </w:tcPr>
          <w:p w14:paraId="733953E3" w14:textId="77777777" w:rsidR="00636CAF" w:rsidRPr="00636CAF" w:rsidRDefault="00636CAF" w:rsidP="00636CAF">
            <w:pPr>
              <w:spacing w:before="60"/>
              <w:rPr>
                <w:rFonts w:ascii="Calibri" w:eastAsia="Arial Unicode MS" w:hAnsi="Calibri" w:cs="Times New Roman"/>
                <w:color w:val="000000"/>
                <w:sz w:val="18"/>
                <w:szCs w:val="18"/>
                <w:lang w:eastAsia="en-AU"/>
              </w:rPr>
            </w:pPr>
            <w:r w:rsidRPr="00636CAF">
              <w:rPr>
                <w:rFonts w:ascii="Calibri" w:eastAsia="Arial Unicode MS" w:hAnsi="Calibri" w:cs="Times New Roman"/>
                <w:color w:val="000000"/>
                <w:sz w:val="18"/>
                <w:szCs w:val="18"/>
                <w:lang w:eastAsia="en-AU"/>
              </w:rPr>
              <w:t xml:space="preserve">Feels very well rounded. </w:t>
            </w:r>
          </w:p>
        </w:tc>
      </w:tr>
    </w:tbl>
    <w:p w14:paraId="61EB4D7F" w14:textId="77777777" w:rsidR="0041308D" w:rsidRDefault="0041308D" w:rsidP="0041308D">
      <w:bookmarkStart w:id="45" w:name="_Toc532394128"/>
    </w:p>
    <w:p w14:paraId="0BBCE2B7" w14:textId="77777777" w:rsidR="0041308D" w:rsidRDefault="0041308D" w:rsidP="0041308D">
      <w:r w:rsidRPr="00127F97">
        <w:t xml:space="preserve">To determine the condition score, feel the grid reference (GR) site of the goat. This point is located 110mm from the backline along the second-last long rib. The condition score relates to the tissue depth (in mm) at the GR site. Table </w:t>
      </w:r>
      <w:r>
        <w:t>5</w:t>
      </w:r>
      <w:r w:rsidRPr="00127F97">
        <w:t xml:space="preserve"> below provides guidance on what to feel for when condition scoring. As the table indicates, the live condition scores assigned in Australia are from one to five. Refer to the diagram below to locate the positions on the goat indicated by A, B, C and D in the first row of table </w:t>
      </w:r>
      <w:r>
        <w:t>5</w:t>
      </w:r>
      <w:r w:rsidRPr="00127F97">
        <w:t>.</w:t>
      </w:r>
    </w:p>
    <w:p w14:paraId="68523CF4" w14:textId="77777777" w:rsidR="0041308D" w:rsidRDefault="0041308D" w:rsidP="0041308D">
      <w:pPr>
        <w:jc w:val="center"/>
      </w:pPr>
      <w:r w:rsidRPr="00EA6879">
        <w:rPr>
          <w:noProof/>
          <w:bdr w:val="single" w:sz="12" w:space="0" w:color="auto"/>
          <w:lang w:eastAsia="en-AU"/>
        </w:rPr>
        <w:drawing>
          <wp:inline distT="0" distB="0" distL="0" distR="0" wp14:anchorId="35F93881" wp14:editId="34F97ADD">
            <wp:extent cx="4016045" cy="2370864"/>
            <wp:effectExtent l="0" t="0" r="381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4021739" cy="2374226"/>
                    </a:xfrm>
                    <a:prstGeom prst="rect">
                      <a:avLst/>
                    </a:prstGeom>
                    <a:noFill/>
                    <a:ln w="9525">
                      <a:noFill/>
                      <a:miter lim="800000"/>
                      <a:headEnd/>
                      <a:tailEnd/>
                    </a:ln>
                  </pic:spPr>
                </pic:pic>
              </a:graphicData>
            </a:graphic>
          </wp:inline>
        </w:drawing>
      </w:r>
    </w:p>
    <w:p w14:paraId="6BC2CE30" w14:textId="77777777" w:rsidR="00636CAF" w:rsidRPr="0041308D" w:rsidRDefault="00636CAF" w:rsidP="00636CAF">
      <w:pPr>
        <w:spacing w:before="60"/>
        <w:rPr>
          <w:b/>
        </w:rPr>
      </w:pPr>
    </w:p>
    <w:p w14:paraId="60893B82" w14:textId="77777777" w:rsidR="0041308D" w:rsidRDefault="0041308D" w:rsidP="00636CAF">
      <w:pPr>
        <w:spacing w:before="60"/>
      </w:pPr>
    </w:p>
    <w:p w14:paraId="3EA4AAA4" w14:textId="26B71FCA" w:rsidR="00636CAF" w:rsidRPr="0041308D" w:rsidRDefault="00636CAF" w:rsidP="0041308D">
      <w:pPr>
        <w:spacing w:before="60" w:after="0"/>
        <w:rPr>
          <w:rFonts w:ascii="Calibri" w:eastAsia="Times New Roman" w:hAnsi="Calibri" w:cs="Times New Roman"/>
          <w:bCs/>
          <w:lang w:eastAsia="ja-JP"/>
        </w:rPr>
      </w:pPr>
      <w:r w:rsidRPr="0041308D">
        <w:rPr>
          <w:rFonts w:ascii="Calibri" w:eastAsia="Times New Roman" w:hAnsi="Calibri" w:cs="Times New Roman"/>
          <w:bCs/>
          <w:lang w:eastAsia="ja-JP"/>
        </w:rPr>
        <w:t xml:space="preserve"> </w:t>
      </w:r>
      <w:r w:rsidR="0041308D" w:rsidRPr="0041308D">
        <w:rPr>
          <w:rFonts w:ascii="Calibri" w:eastAsia="Times New Roman" w:hAnsi="Calibri" w:cs="Times New Roman"/>
          <w:bCs/>
          <w:lang w:eastAsia="ja-JP"/>
        </w:rPr>
        <w:t>Table 10 alpaca body condition scoring</w:t>
      </w:r>
      <w:bookmarkEnd w:id="45"/>
    </w:p>
    <w:tbl>
      <w:tblPr>
        <w:tblW w:w="4985" w:type="pct"/>
        <w:tblBorders>
          <w:top w:val="single" w:sz="12"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1002"/>
        <w:gridCol w:w="5276"/>
        <w:gridCol w:w="2765"/>
      </w:tblGrid>
      <w:tr w:rsidR="00636CAF" w:rsidRPr="00D1168E" w14:paraId="3EA50A36" w14:textId="77777777" w:rsidTr="00973025">
        <w:trPr>
          <w:tblHeader/>
        </w:trPr>
        <w:tc>
          <w:tcPr>
            <w:tcW w:w="554" w:type="pct"/>
          </w:tcPr>
          <w:p w14:paraId="53CAE634" w14:textId="77777777" w:rsidR="00636CAF" w:rsidRPr="00D1168E" w:rsidRDefault="00636CAF" w:rsidP="00973025">
            <w:pPr>
              <w:pStyle w:val="TableHeading0"/>
            </w:pPr>
            <w:r w:rsidRPr="00D1168E">
              <w:t>Score</w:t>
            </w:r>
          </w:p>
        </w:tc>
        <w:tc>
          <w:tcPr>
            <w:tcW w:w="2917" w:type="pct"/>
          </w:tcPr>
          <w:p w14:paraId="29EE4D1B" w14:textId="77777777" w:rsidR="00636CAF" w:rsidRPr="00D1168E" w:rsidRDefault="00636CAF" w:rsidP="00973025">
            <w:pPr>
              <w:pStyle w:val="TableHeading0"/>
            </w:pPr>
            <w:r w:rsidRPr="00D1168E">
              <w:t>Description</w:t>
            </w:r>
          </w:p>
        </w:tc>
        <w:tc>
          <w:tcPr>
            <w:tcW w:w="1529" w:type="pct"/>
          </w:tcPr>
          <w:p w14:paraId="3610D415" w14:textId="77777777" w:rsidR="00636CAF" w:rsidRPr="00D1168E" w:rsidRDefault="00636CAF" w:rsidP="00973025">
            <w:pPr>
              <w:pStyle w:val="TableHeading0"/>
            </w:pPr>
            <w:r w:rsidRPr="00D1168E">
              <w:t>Illustration</w:t>
            </w:r>
          </w:p>
        </w:tc>
      </w:tr>
      <w:tr w:rsidR="00636CAF" w:rsidRPr="00D1168E" w14:paraId="68FD22E0" w14:textId="77777777" w:rsidTr="00973025">
        <w:trPr>
          <w:trHeight w:val="1168"/>
        </w:trPr>
        <w:tc>
          <w:tcPr>
            <w:tcW w:w="554" w:type="pct"/>
          </w:tcPr>
          <w:p w14:paraId="5C8598A0" w14:textId="77777777" w:rsidR="00636CAF" w:rsidRPr="004C2765" w:rsidRDefault="00636CAF" w:rsidP="00973025">
            <w:pPr>
              <w:pStyle w:val="TableText0"/>
              <w:rPr>
                <w:rFonts w:eastAsia="Arial Unicode MS"/>
              </w:rPr>
            </w:pPr>
            <w:r w:rsidRPr="004C2765">
              <w:rPr>
                <w:rFonts w:eastAsia="Arial Unicode MS"/>
              </w:rPr>
              <w:t>1</w:t>
            </w:r>
          </w:p>
        </w:tc>
        <w:tc>
          <w:tcPr>
            <w:tcW w:w="2917" w:type="pct"/>
          </w:tcPr>
          <w:p w14:paraId="0C3D1841" w14:textId="77777777" w:rsidR="00636CAF" w:rsidRPr="004C2765" w:rsidRDefault="00636CAF" w:rsidP="00973025">
            <w:pPr>
              <w:pStyle w:val="TableText0"/>
              <w:rPr>
                <w:rFonts w:eastAsia="Arial Unicode MS"/>
              </w:rPr>
            </w:pPr>
            <w:r w:rsidRPr="004C2765">
              <w:rPr>
                <w:rFonts w:eastAsia="Arial Unicode MS"/>
              </w:rPr>
              <w:t>Severely concave between spine and ribs. The backbone is very noticeable, ribs are clearly felt and brisket shows no fat.</w:t>
            </w:r>
          </w:p>
        </w:tc>
        <w:tc>
          <w:tcPr>
            <w:tcW w:w="1529" w:type="pct"/>
            <w:vAlign w:val="bottom"/>
          </w:tcPr>
          <w:p w14:paraId="1ED83F32" w14:textId="77777777" w:rsidR="00636CAF" w:rsidRPr="00D1168E" w:rsidRDefault="00636CAF" w:rsidP="00973025">
            <w:pPr>
              <w:pStyle w:val="TableText0"/>
              <w:rPr>
                <w:rFonts w:eastAsia="Arial Unicode MS"/>
              </w:rPr>
            </w:pPr>
            <w:r w:rsidRPr="00D1168E">
              <w:rPr>
                <w:noProof/>
              </w:rPr>
              <w:drawing>
                <wp:inline distT="0" distB="0" distL="0" distR="0" wp14:anchorId="1D3EF4B5" wp14:editId="133E8E29">
                  <wp:extent cx="1050925" cy="7099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0925" cy="709930"/>
                          </a:xfrm>
                          <a:prstGeom prst="rect">
                            <a:avLst/>
                          </a:prstGeom>
                          <a:noFill/>
                          <a:ln>
                            <a:noFill/>
                          </a:ln>
                        </pic:spPr>
                      </pic:pic>
                    </a:graphicData>
                  </a:graphic>
                </wp:inline>
              </w:drawing>
            </w:r>
          </w:p>
        </w:tc>
      </w:tr>
      <w:tr w:rsidR="00636CAF" w:rsidRPr="00D1168E" w14:paraId="5C1FFCB2" w14:textId="77777777" w:rsidTr="00973025">
        <w:trPr>
          <w:trHeight w:val="1082"/>
        </w:trPr>
        <w:tc>
          <w:tcPr>
            <w:tcW w:w="554" w:type="pct"/>
            <w:shd w:val="clear" w:color="auto" w:fill="auto"/>
          </w:tcPr>
          <w:p w14:paraId="522FD0AD" w14:textId="77777777" w:rsidR="00636CAF" w:rsidRPr="004C2765" w:rsidRDefault="00636CAF" w:rsidP="00973025">
            <w:pPr>
              <w:pStyle w:val="TableText0"/>
              <w:rPr>
                <w:rFonts w:eastAsia="Arial Unicode MS"/>
              </w:rPr>
            </w:pPr>
            <w:r w:rsidRPr="004C2765">
              <w:rPr>
                <w:rFonts w:eastAsia="Arial Unicode MS"/>
              </w:rPr>
              <w:t>2</w:t>
            </w:r>
          </w:p>
        </w:tc>
        <w:tc>
          <w:tcPr>
            <w:tcW w:w="2917" w:type="pct"/>
            <w:shd w:val="clear" w:color="auto" w:fill="auto"/>
          </w:tcPr>
          <w:p w14:paraId="0F656CDE" w14:textId="77777777" w:rsidR="00636CAF" w:rsidRPr="004C2765" w:rsidRDefault="00636CAF" w:rsidP="00973025">
            <w:pPr>
              <w:pStyle w:val="TableText0"/>
              <w:rPr>
                <w:rFonts w:eastAsia="Arial Unicode MS"/>
              </w:rPr>
            </w:pPr>
            <w:r w:rsidRPr="004C2765">
              <w:rPr>
                <w:rFonts w:eastAsia="Arial Unicode MS"/>
              </w:rPr>
              <w:t>Slightly concave between spine and ribs. You can feel backbone, ribs are noticeable and brisket is firm.</w:t>
            </w:r>
          </w:p>
        </w:tc>
        <w:tc>
          <w:tcPr>
            <w:tcW w:w="1529" w:type="pct"/>
            <w:vAlign w:val="bottom"/>
          </w:tcPr>
          <w:p w14:paraId="410E4954" w14:textId="77777777" w:rsidR="00636CAF" w:rsidRPr="00D1168E" w:rsidRDefault="00636CAF" w:rsidP="00973025">
            <w:pPr>
              <w:pStyle w:val="TableText0"/>
              <w:rPr>
                <w:rFonts w:eastAsia="Arial Unicode MS"/>
              </w:rPr>
            </w:pPr>
            <w:r w:rsidRPr="00D1168E">
              <w:rPr>
                <w:noProof/>
              </w:rPr>
              <w:drawing>
                <wp:inline distT="0" distB="0" distL="0" distR="0" wp14:anchorId="61E07C88" wp14:editId="7C164BBD">
                  <wp:extent cx="1091565" cy="648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t="9877" b="6172"/>
                          <a:stretch>
                            <a:fillRect/>
                          </a:stretch>
                        </pic:blipFill>
                        <pic:spPr bwMode="auto">
                          <a:xfrm>
                            <a:off x="0" y="0"/>
                            <a:ext cx="1091565" cy="648335"/>
                          </a:xfrm>
                          <a:prstGeom prst="rect">
                            <a:avLst/>
                          </a:prstGeom>
                          <a:noFill/>
                          <a:ln>
                            <a:noFill/>
                          </a:ln>
                        </pic:spPr>
                      </pic:pic>
                    </a:graphicData>
                  </a:graphic>
                </wp:inline>
              </w:drawing>
            </w:r>
          </w:p>
        </w:tc>
      </w:tr>
      <w:tr w:rsidR="00636CAF" w:rsidRPr="00D1168E" w14:paraId="1C95AD28" w14:textId="77777777" w:rsidTr="00973025">
        <w:trPr>
          <w:trHeight w:val="1083"/>
        </w:trPr>
        <w:tc>
          <w:tcPr>
            <w:tcW w:w="554" w:type="pct"/>
          </w:tcPr>
          <w:p w14:paraId="522E290E" w14:textId="77777777" w:rsidR="00636CAF" w:rsidRPr="004C2765" w:rsidRDefault="00636CAF" w:rsidP="00973025">
            <w:pPr>
              <w:pStyle w:val="TableText0"/>
              <w:rPr>
                <w:rFonts w:eastAsia="Arial Unicode MS"/>
              </w:rPr>
            </w:pPr>
            <w:r w:rsidRPr="004C2765">
              <w:rPr>
                <w:rFonts w:eastAsia="Arial Unicode MS"/>
              </w:rPr>
              <w:t>3</w:t>
            </w:r>
          </w:p>
        </w:tc>
        <w:tc>
          <w:tcPr>
            <w:tcW w:w="2917" w:type="pct"/>
          </w:tcPr>
          <w:p w14:paraId="4FE9E99B" w14:textId="77777777" w:rsidR="00636CAF" w:rsidRPr="004C2765" w:rsidRDefault="00636CAF" w:rsidP="00973025">
            <w:pPr>
              <w:pStyle w:val="TableText0"/>
              <w:rPr>
                <w:rFonts w:eastAsia="Arial Unicode MS"/>
              </w:rPr>
            </w:pPr>
            <w:r w:rsidRPr="004C2765">
              <w:rPr>
                <w:rFonts w:eastAsia="Arial Unicode MS"/>
              </w:rPr>
              <w:t>Neither concave nor convex between spine and robs. You can feel the backbone, but it does stand out and you can just feel the ribs and the brisket.</w:t>
            </w:r>
          </w:p>
        </w:tc>
        <w:tc>
          <w:tcPr>
            <w:tcW w:w="1529" w:type="pct"/>
            <w:vAlign w:val="bottom"/>
          </w:tcPr>
          <w:p w14:paraId="5BB3D23F" w14:textId="77777777" w:rsidR="00636CAF" w:rsidRPr="00D1168E" w:rsidRDefault="00636CAF" w:rsidP="00973025">
            <w:pPr>
              <w:pStyle w:val="TableText0"/>
              <w:rPr>
                <w:rFonts w:eastAsia="Arial Unicode MS"/>
              </w:rPr>
            </w:pPr>
            <w:r w:rsidRPr="00D1168E">
              <w:rPr>
                <w:noProof/>
              </w:rPr>
              <w:drawing>
                <wp:inline distT="0" distB="0" distL="0" distR="0" wp14:anchorId="7E6485CC" wp14:editId="716DD1ED">
                  <wp:extent cx="1118870" cy="723265"/>
                  <wp:effectExtent l="0" t="0" r="508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t="8537"/>
                          <a:stretch>
                            <a:fillRect/>
                          </a:stretch>
                        </pic:blipFill>
                        <pic:spPr bwMode="auto">
                          <a:xfrm>
                            <a:off x="0" y="0"/>
                            <a:ext cx="1118870" cy="723265"/>
                          </a:xfrm>
                          <a:prstGeom prst="rect">
                            <a:avLst/>
                          </a:prstGeom>
                          <a:noFill/>
                          <a:ln>
                            <a:noFill/>
                          </a:ln>
                        </pic:spPr>
                      </pic:pic>
                    </a:graphicData>
                  </a:graphic>
                </wp:inline>
              </w:drawing>
            </w:r>
          </w:p>
        </w:tc>
      </w:tr>
      <w:tr w:rsidR="00636CAF" w:rsidRPr="00D1168E" w14:paraId="7A5BD2D7" w14:textId="77777777" w:rsidTr="00973025">
        <w:trPr>
          <w:trHeight w:val="1034"/>
        </w:trPr>
        <w:tc>
          <w:tcPr>
            <w:tcW w:w="554" w:type="pct"/>
            <w:shd w:val="clear" w:color="auto" w:fill="auto"/>
          </w:tcPr>
          <w:p w14:paraId="35208B15" w14:textId="77777777" w:rsidR="00636CAF" w:rsidRPr="004C2765" w:rsidRDefault="00636CAF" w:rsidP="00973025">
            <w:pPr>
              <w:pStyle w:val="TableText0"/>
              <w:rPr>
                <w:rFonts w:eastAsia="Arial Unicode MS"/>
              </w:rPr>
            </w:pPr>
            <w:r w:rsidRPr="004C2765">
              <w:rPr>
                <w:rFonts w:eastAsia="Arial Unicode MS"/>
              </w:rPr>
              <w:t>4</w:t>
            </w:r>
          </w:p>
        </w:tc>
        <w:tc>
          <w:tcPr>
            <w:tcW w:w="2917" w:type="pct"/>
            <w:shd w:val="clear" w:color="auto" w:fill="auto"/>
          </w:tcPr>
          <w:p w14:paraId="3C847D45" w14:textId="77777777" w:rsidR="00636CAF" w:rsidRPr="004C2765" w:rsidRDefault="00636CAF" w:rsidP="00973025">
            <w:pPr>
              <w:pStyle w:val="TableText0"/>
              <w:rPr>
                <w:rFonts w:eastAsia="Arial Unicode MS"/>
              </w:rPr>
            </w:pPr>
            <w:r w:rsidRPr="004C2765">
              <w:rPr>
                <w:rFonts w:eastAsia="Arial Unicode MS"/>
              </w:rPr>
              <w:t>Slightly convex between spine and ribs. You can feel the backbone, but it does not stand out and you can just feel the ribs and the brisket.</w:t>
            </w:r>
          </w:p>
        </w:tc>
        <w:tc>
          <w:tcPr>
            <w:tcW w:w="1529" w:type="pct"/>
            <w:shd w:val="clear" w:color="auto" w:fill="auto"/>
            <w:vAlign w:val="bottom"/>
          </w:tcPr>
          <w:p w14:paraId="41C69556" w14:textId="77777777" w:rsidR="00636CAF" w:rsidRPr="00D1168E" w:rsidRDefault="00636CAF" w:rsidP="00973025">
            <w:pPr>
              <w:pStyle w:val="TableText0"/>
              <w:rPr>
                <w:rFonts w:eastAsia="Arial Unicode MS"/>
              </w:rPr>
            </w:pPr>
            <w:r w:rsidRPr="00D1168E">
              <w:rPr>
                <w:noProof/>
              </w:rPr>
              <w:drawing>
                <wp:inline distT="0" distB="0" distL="0" distR="0" wp14:anchorId="1D1B63D1" wp14:editId="3ED10000">
                  <wp:extent cx="1118870" cy="757555"/>
                  <wp:effectExtent l="0" t="0" r="508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8870" cy="757555"/>
                          </a:xfrm>
                          <a:prstGeom prst="rect">
                            <a:avLst/>
                          </a:prstGeom>
                          <a:noFill/>
                          <a:ln>
                            <a:noFill/>
                          </a:ln>
                        </pic:spPr>
                      </pic:pic>
                    </a:graphicData>
                  </a:graphic>
                </wp:inline>
              </w:drawing>
            </w:r>
          </w:p>
        </w:tc>
      </w:tr>
      <w:tr w:rsidR="00636CAF" w:rsidRPr="00D1168E" w14:paraId="5E90DF7E" w14:textId="77777777" w:rsidTr="00973025">
        <w:trPr>
          <w:trHeight w:val="1092"/>
        </w:trPr>
        <w:tc>
          <w:tcPr>
            <w:tcW w:w="554" w:type="pct"/>
          </w:tcPr>
          <w:p w14:paraId="2FB470B3" w14:textId="77777777" w:rsidR="00636CAF" w:rsidRPr="004C2765" w:rsidRDefault="00636CAF" w:rsidP="00973025">
            <w:pPr>
              <w:pStyle w:val="TableText0"/>
              <w:rPr>
                <w:rFonts w:eastAsia="Arial Unicode MS"/>
              </w:rPr>
            </w:pPr>
            <w:r w:rsidRPr="004C2765">
              <w:rPr>
                <w:rFonts w:eastAsia="Arial Unicode MS"/>
              </w:rPr>
              <w:t>5</w:t>
            </w:r>
          </w:p>
        </w:tc>
        <w:tc>
          <w:tcPr>
            <w:tcW w:w="2917" w:type="pct"/>
          </w:tcPr>
          <w:p w14:paraId="385460C3" w14:textId="77777777" w:rsidR="00636CAF" w:rsidRPr="004C2765" w:rsidRDefault="00636CAF" w:rsidP="00973025">
            <w:pPr>
              <w:pStyle w:val="TableText0"/>
              <w:rPr>
                <w:rFonts w:eastAsia="Arial Unicode MS"/>
              </w:rPr>
            </w:pPr>
            <w:r w:rsidRPr="004C2765">
              <w:rPr>
                <w:rFonts w:eastAsia="Arial Unicode MS"/>
              </w:rPr>
              <w:t>Severely concave between spine and ribs, the top of the back feels flat. You cannot feel backbone or ribs, brisket wobbles when touched.</w:t>
            </w:r>
          </w:p>
        </w:tc>
        <w:tc>
          <w:tcPr>
            <w:tcW w:w="1529" w:type="pct"/>
            <w:vAlign w:val="bottom"/>
          </w:tcPr>
          <w:p w14:paraId="1810FB99" w14:textId="77777777" w:rsidR="00636CAF" w:rsidRPr="00D1168E" w:rsidRDefault="00636CAF" w:rsidP="00973025">
            <w:pPr>
              <w:pStyle w:val="TableText0"/>
              <w:rPr>
                <w:rFonts w:eastAsia="Arial Unicode MS"/>
              </w:rPr>
            </w:pPr>
            <w:r w:rsidRPr="00D1168E">
              <w:rPr>
                <w:noProof/>
              </w:rPr>
              <w:drawing>
                <wp:inline distT="0" distB="0" distL="0" distR="0" wp14:anchorId="72F9C6E1" wp14:editId="734F9F7E">
                  <wp:extent cx="1091565" cy="7778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1565" cy="777875"/>
                          </a:xfrm>
                          <a:prstGeom prst="rect">
                            <a:avLst/>
                          </a:prstGeom>
                          <a:noFill/>
                          <a:ln>
                            <a:noFill/>
                          </a:ln>
                        </pic:spPr>
                      </pic:pic>
                    </a:graphicData>
                  </a:graphic>
                </wp:inline>
              </w:drawing>
            </w:r>
          </w:p>
        </w:tc>
      </w:tr>
    </w:tbl>
    <w:p w14:paraId="76DAC67A" w14:textId="77777777" w:rsidR="00636CAF" w:rsidRDefault="00636CAF" w:rsidP="00636CA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1"/>
        <w:gridCol w:w="6969"/>
      </w:tblGrid>
      <w:tr w:rsidR="0041308D" w14:paraId="12BE563A" w14:textId="77777777" w:rsidTr="001F31F5">
        <w:tc>
          <w:tcPr>
            <w:tcW w:w="2122" w:type="dxa"/>
          </w:tcPr>
          <w:p w14:paraId="6373268B" w14:textId="77777777" w:rsidR="0041308D" w:rsidRDefault="0041308D" w:rsidP="001F31F5">
            <w:pPr>
              <w:pStyle w:val="Centredtablefiguretitle"/>
            </w:pPr>
            <w:r w:rsidRPr="00AA5BDA">
              <w:rPr>
                <w:noProof/>
                <w:bdr w:val="single" w:sz="12" w:space="0" w:color="auto"/>
                <w:lang w:eastAsia="en-AU"/>
              </w:rPr>
              <w:drawing>
                <wp:inline distT="0" distB="0" distL="0" distR="0" wp14:anchorId="2AFE99C8" wp14:editId="045E55AB">
                  <wp:extent cx="1005840" cy="951230"/>
                  <wp:effectExtent l="0" t="0" r="381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5840" cy="951230"/>
                          </a:xfrm>
                          <a:prstGeom prst="rect">
                            <a:avLst/>
                          </a:prstGeom>
                          <a:noFill/>
                        </pic:spPr>
                      </pic:pic>
                    </a:graphicData>
                  </a:graphic>
                </wp:inline>
              </w:drawing>
            </w:r>
          </w:p>
        </w:tc>
        <w:tc>
          <w:tcPr>
            <w:tcW w:w="7478" w:type="dxa"/>
          </w:tcPr>
          <w:p w14:paraId="539A9EA7" w14:textId="77777777" w:rsidR="0041308D" w:rsidRDefault="0041308D" w:rsidP="001F31F5"/>
          <w:p w14:paraId="6DC545AE" w14:textId="77777777" w:rsidR="0041308D" w:rsidRPr="00DE202E" w:rsidRDefault="0041308D" w:rsidP="001F31F5">
            <w:r>
              <w:t>T</w:t>
            </w:r>
            <w:r w:rsidRPr="00DE202E">
              <w:t>he picture on the left is an example of how to body score an alpaca by placing hand on the backbone, just forward of the pelvic area (or toward the last of the ribs).</w:t>
            </w:r>
          </w:p>
          <w:p w14:paraId="440F1C52" w14:textId="77777777" w:rsidR="0041308D" w:rsidRDefault="0041308D" w:rsidP="001F31F5">
            <w:pPr>
              <w:pStyle w:val="Centredtablefiguretitle"/>
            </w:pPr>
          </w:p>
        </w:tc>
      </w:tr>
    </w:tbl>
    <w:p w14:paraId="42376D91" w14:textId="77777777" w:rsidR="0041308D" w:rsidRDefault="0041308D" w:rsidP="00636CAF"/>
    <w:p w14:paraId="41FD3121" w14:textId="77777777" w:rsidR="00636CAF" w:rsidRDefault="00636CAF" w:rsidP="00636CAF">
      <w:pPr>
        <w:spacing w:after="0"/>
      </w:pPr>
      <w:r>
        <w:br w:type="page"/>
      </w:r>
    </w:p>
    <w:p w14:paraId="29528DBD" w14:textId="6718B50E" w:rsidR="00636CAF" w:rsidRPr="0041308D" w:rsidRDefault="0041308D" w:rsidP="0041308D">
      <w:pPr>
        <w:pStyle w:val="AppendixHeading1"/>
        <w:numPr>
          <w:ilvl w:val="0"/>
          <w:numId w:val="0"/>
        </w:numPr>
        <w:spacing w:after="0"/>
        <w:rPr>
          <w:b w:val="0"/>
          <w:sz w:val="22"/>
          <w:szCs w:val="22"/>
        </w:rPr>
      </w:pPr>
      <w:bookmarkStart w:id="46" w:name="_Toc532394129"/>
      <w:r w:rsidRPr="0041308D">
        <w:rPr>
          <w:rFonts w:ascii="Calibri" w:hAnsi="Calibri"/>
          <w:b w:val="0"/>
          <w:sz w:val="22"/>
          <w:szCs w:val="22"/>
          <w:lang w:eastAsia="ja-JP"/>
        </w:rPr>
        <w:lastRenderedPageBreak/>
        <w:t>Table 11 camel body condition scoring</w:t>
      </w:r>
      <w:bookmarkEnd w:id="46"/>
    </w:p>
    <w:tbl>
      <w:tblPr>
        <w:tblStyle w:val="ESALtable"/>
        <w:tblW w:w="5000" w:type="pct"/>
        <w:tblLook w:val="01E0" w:firstRow="1" w:lastRow="1" w:firstColumn="1" w:lastColumn="1" w:noHBand="0" w:noVBand="0"/>
      </w:tblPr>
      <w:tblGrid>
        <w:gridCol w:w="1009"/>
        <w:gridCol w:w="3829"/>
        <w:gridCol w:w="4232"/>
      </w:tblGrid>
      <w:tr w:rsidR="00636CAF" w:rsidRPr="00D1168E" w14:paraId="27C3DD2B" w14:textId="77777777" w:rsidTr="00973025">
        <w:trPr>
          <w:trHeight w:val="259"/>
        </w:trPr>
        <w:tc>
          <w:tcPr>
            <w:tcW w:w="556" w:type="pct"/>
          </w:tcPr>
          <w:p w14:paraId="5F1461D3" w14:textId="77777777" w:rsidR="00636CAF" w:rsidRPr="00D1168E" w:rsidRDefault="00636CAF" w:rsidP="00973025">
            <w:pPr>
              <w:pStyle w:val="TableHeading0"/>
            </w:pPr>
            <w:r w:rsidRPr="00D1168E">
              <w:t>Score</w:t>
            </w:r>
          </w:p>
        </w:tc>
        <w:tc>
          <w:tcPr>
            <w:tcW w:w="2111" w:type="pct"/>
          </w:tcPr>
          <w:p w14:paraId="2BF9D783" w14:textId="77777777" w:rsidR="00636CAF" w:rsidRPr="00D1168E" w:rsidRDefault="00636CAF" w:rsidP="00973025">
            <w:pPr>
              <w:pStyle w:val="TableHeading0"/>
            </w:pPr>
            <w:r w:rsidRPr="00D1168E">
              <w:t>Description</w:t>
            </w:r>
          </w:p>
        </w:tc>
        <w:tc>
          <w:tcPr>
            <w:tcW w:w="2333" w:type="pct"/>
          </w:tcPr>
          <w:p w14:paraId="2ACD79BC" w14:textId="77777777" w:rsidR="00636CAF" w:rsidRPr="00D1168E" w:rsidRDefault="00636CAF" w:rsidP="00973025">
            <w:pPr>
              <w:pStyle w:val="TableHeading0"/>
            </w:pPr>
            <w:r w:rsidRPr="00D1168E">
              <w:t>Illustration</w:t>
            </w:r>
          </w:p>
        </w:tc>
      </w:tr>
      <w:tr w:rsidR="00636CAF" w:rsidRPr="00D1168E" w14:paraId="53EEE7AC" w14:textId="77777777" w:rsidTr="00973025">
        <w:trPr>
          <w:trHeight w:val="1284"/>
        </w:trPr>
        <w:tc>
          <w:tcPr>
            <w:tcW w:w="556" w:type="pct"/>
          </w:tcPr>
          <w:p w14:paraId="2008731F" w14:textId="77777777" w:rsidR="00636CAF" w:rsidRPr="004C2765" w:rsidRDefault="00636CAF" w:rsidP="00973025">
            <w:pPr>
              <w:pStyle w:val="TableText0"/>
              <w:rPr>
                <w:rFonts w:eastAsia="Arial Unicode MS"/>
              </w:rPr>
            </w:pPr>
            <w:r w:rsidRPr="004C2765">
              <w:rPr>
                <w:rFonts w:eastAsia="Arial Unicode MS"/>
              </w:rPr>
              <w:t>1</w:t>
            </w:r>
          </w:p>
        </w:tc>
        <w:tc>
          <w:tcPr>
            <w:tcW w:w="2111" w:type="pct"/>
          </w:tcPr>
          <w:p w14:paraId="7F351E16" w14:textId="77777777" w:rsidR="00636CAF" w:rsidRPr="004C2765" w:rsidRDefault="00636CAF" w:rsidP="00973025">
            <w:pPr>
              <w:pStyle w:val="TableText0"/>
              <w:rPr>
                <w:rFonts w:eastAsia="Arial Unicode MS"/>
              </w:rPr>
            </w:pPr>
            <w:r w:rsidRPr="004C2765">
              <w:t>Little or no fat in the hump sac; hump hairy and may be leaning to one side</w:t>
            </w:r>
            <w:r>
              <w:t>.</w:t>
            </w:r>
          </w:p>
        </w:tc>
        <w:tc>
          <w:tcPr>
            <w:tcW w:w="2333" w:type="pct"/>
          </w:tcPr>
          <w:p w14:paraId="33D02A2E" w14:textId="77777777" w:rsidR="00636CAF" w:rsidRPr="00D1168E" w:rsidRDefault="00636CAF" w:rsidP="00973025">
            <w:pPr>
              <w:pStyle w:val="TableText0"/>
              <w:rPr>
                <w:rFonts w:cs="Arial"/>
              </w:rPr>
            </w:pPr>
            <w:r>
              <w:rPr>
                <w:noProof/>
              </w:rPr>
              <w:drawing>
                <wp:inline distT="0" distB="0" distL="0" distR="0" wp14:anchorId="50A6AB6B" wp14:editId="250B1172">
                  <wp:extent cx="1415836" cy="10414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24803" cy="1047995"/>
                          </a:xfrm>
                          <a:prstGeom prst="rect">
                            <a:avLst/>
                          </a:prstGeom>
                        </pic:spPr>
                      </pic:pic>
                    </a:graphicData>
                  </a:graphic>
                </wp:inline>
              </w:drawing>
            </w:r>
          </w:p>
        </w:tc>
      </w:tr>
      <w:tr w:rsidR="00636CAF" w:rsidRPr="00D1168E" w14:paraId="47352E4E" w14:textId="77777777" w:rsidTr="00973025">
        <w:trPr>
          <w:trHeight w:val="1345"/>
        </w:trPr>
        <w:tc>
          <w:tcPr>
            <w:tcW w:w="556" w:type="pct"/>
          </w:tcPr>
          <w:p w14:paraId="0F3A9DD6" w14:textId="77777777" w:rsidR="00636CAF" w:rsidRPr="004C2765" w:rsidRDefault="00636CAF" w:rsidP="00973025">
            <w:pPr>
              <w:pStyle w:val="TableText0"/>
              <w:rPr>
                <w:rFonts w:eastAsia="Arial Unicode MS"/>
              </w:rPr>
            </w:pPr>
            <w:r w:rsidRPr="004C2765">
              <w:rPr>
                <w:rFonts w:eastAsia="Arial Unicode MS"/>
              </w:rPr>
              <w:t>2</w:t>
            </w:r>
          </w:p>
        </w:tc>
        <w:tc>
          <w:tcPr>
            <w:tcW w:w="2111" w:type="pct"/>
          </w:tcPr>
          <w:p w14:paraId="56C5C0E1" w14:textId="77777777" w:rsidR="00636CAF" w:rsidRPr="004C2765" w:rsidRDefault="00636CAF" w:rsidP="00973025">
            <w:pPr>
              <w:pStyle w:val="TableText0"/>
              <w:rPr>
                <w:rFonts w:eastAsia="Arial Unicode MS"/>
              </w:rPr>
            </w:pPr>
            <w:r w:rsidRPr="004C2765">
              <w:t>Hump with moderate development rising 5 per cent higher than chest depth, but may also be leaning to one side</w:t>
            </w:r>
            <w:r>
              <w:t>.</w:t>
            </w:r>
          </w:p>
        </w:tc>
        <w:tc>
          <w:tcPr>
            <w:tcW w:w="2333" w:type="pct"/>
          </w:tcPr>
          <w:p w14:paraId="7B856308" w14:textId="77777777" w:rsidR="00636CAF" w:rsidRPr="00D1168E" w:rsidRDefault="00636CAF" w:rsidP="00973025">
            <w:pPr>
              <w:pStyle w:val="TableText0"/>
            </w:pPr>
            <w:r>
              <w:rPr>
                <w:noProof/>
              </w:rPr>
              <w:drawing>
                <wp:inline distT="0" distB="0" distL="0" distR="0" wp14:anchorId="34A919A2" wp14:editId="56491FCF">
                  <wp:extent cx="1384300" cy="1101421"/>
                  <wp:effectExtent l="0" t="0" r="635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90679" cy="1106497"/>
                          </a:xfrm>
                          <a:prstGeom prst="rect">
                            <a:avLst/>
                          </a:prstGeom>
                        </pic:spPr>
                      </pic:pic>
                    </a:graphicData>
                  </a:graphic>
                </wp:inline>
              </w:drawing>
            </w:r>
          </w:p>
        </w:tc>
      </w:tr>
      <w:tr w:rsidR="00636CAF" w:rsidRPr="00D1168E" w14:paraId="0EA8606D" w14:textId="77777777" w:rsidTr="00973025">
        <w:trPr>
          <w:trHeight w:val="1161"/>
        </w:trPr>
        <w:tc>
          <w:tcPr>
            <w:tcW w:w="556" w:type="pct"/>
          </w:tcPr>
          <w:p w14:paraId="5E3E3EAD" w14:textId="77777777" w:rsidR="00636CAF" w:rsidRPr="004C2765" w:rsidRDefault="00636CAF" w:rsidP="00973025">
            <w:pPr>
              <w:pStyle w:val="TableText0"/>
              <w:rPr>
                <w:rFonts w:eastAsia="Arial Unicode MS"/>
              </w:rPr>
            </w:pPr>
            <w:r w:rsidRPr="004C2765">
              <w:rPr>
                <w:rFonts w:eastAsia="Arial Unicode MS"/>
              </w:rPr>
              <w:t>3</w:t>
            </w:r>
          </w:p>
        </w:tc>
        <w:tc>
          <w:tcPr>
            <w:tcW w:w="2111" w:type="pct"/>
          </w:tcPr>
          <w:p w14:paraId="14F7529C" w14:textId="77777777" w:rsidR="00636CAF" w:rsidRPr="004C2765" w:rsidRDefault="00636CAF" w:rsidP="00973025">
            <w:pPr>
              <w:pStyle w:val="TableText0"/>
              <w:rPr>
                <w:rFonts w:eastAsia="Arial Unicode MS"/>
              </w:rPr>
            </w:pPr>
            <w:r w:rsidRPr="004C2765">
              <w:t>Hump with good development and rising to 10 per cent higher than chest depth. Hump is still sculptured inwards on both sides and still fits over the chest and abdominal area</w:t>
            </w:r>
            <w:r>
              <w:t>.</w:t>
            </w:r>
          </w:p>
        </w:tc>
        <w:tc>
          <w:tcPr>
            <w:tcW w:w="2333" w:type="pct"/>
          </w:tcPr>
          <w:p w14:paraId="6F28E364" w14:textId="77777777" w:rsidR="00636CAF" w:rsidRPr="00D1168E" w:rsidRDefault="00636CAF" w:rsidP="00973025">
            <w:pPr>
              <w:pStyle w:val="TableText0"/>
            </w:pPr>
            <w:r>
              <w:rPr>
                <w:noProof/>
              </w:rPr>
              <w:drawing>
                <wp:inline distT="0" distB="0" distL="0" distR="0" wp14:anchorId="4E563EBC" wp14:editId="5DB199C5">
                  <wp:extent cx="1428750" cy="1021355"/>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41938" cy="1030783"/>
                          </a:xfrm>
                          <a:prstGeom prst="rect">
                            <a:avLst/>
                          </a:prstGeom>
                        </pic:spPr>
                      </pic:pic>
                    </a:graphicData>
                  </a:graphic>
                </wp:inline>
              </w:drawing>
            </w:r>
          </w:p>
        </w:tc>
      </w:tr>
      <w:tr w:rsidR="00636CAF" w:rsidRPr="00D1168E" w14:paraId="39259161" w14:textId="77777777" w:rsidTr="00973025">
        <w:trPr>
          <w:trHeight w:val="1476"/>
        </w:trPr>
        <w:tc>
          <w:tcPr>
            <w:tcW w:w="556" w:type="pct"/>
          </w:tcPr>
          <w:p w14:paraId="6C87FB0E" w14:textId="77777777" w:rsidR="00636CAF" w:rsidRPr="004C2765" w:rsidRDefault="00636CAF" w:rsidP="00973025">
            <w:pPr>
              <w:pStyle w:val="TableText0"/>
              <w:rPr>
                <w:rFonts w:eastAsia="Arial Unicode MS"/>
              </w:rPr>
            </w:pPr>
            <w:r w:rsidRPr="004C2765">
              <w:rPr>
                <w:rFonts w:eastAsia="Arial Unicode MS"/>
              </w:rPr>
              <w:t>4</w:t>
            </w:r>
          </w:p>
        </w:tc>
        <w:tc>
          <w:tcPr>
            <w:tcW w:w="2111" w:type="pct"/>
          </w:tcPr>
          <w:p w14:paraId="37B73089" w14:textId="77777777" w:rsidR="00636CAF" w:rsidRPr="004C2765" w:rsidRDefault="00636CAF" w:rsidP="00973025">
            <w:pPr>
              <w:pStyle w:val="TableText0"/>
              <w:rPr>
                <w:rFonts w:eastAsia="Arial Unicode MS"/>
              </w:rPr>
            </w:pPr>
            <w:r w:rsidRPr="004C2765">
              <w:t>Hump fully developed and rising to 15 per cent higher than chest depth. Hump rounded outwards on both sides and runs from the shoulder to the rump</w:t>
            </w:r>
            <w:r>
              <w:t>.</w:t>
            </w:r>
          </w:p>
        </w:tc>
        <w:tc>
          <w:tcPr>
            <w:tcW w:w="2333" w:type="pct"/>
          </w:tcPr>
          <w:p w14:paraId="09CDD9B4" w14:textId="77777777" w:rsidR="00636CAF" w:rsidRPr="00D1168E" w:rsidRDefault="00636CAF" w:rsidP="00973025">
            <w:pPr>
              <w:pStyle w:val="TableText0"/>
              <w:rPr>
                <w:rFonts w:cs="Arial"/>
              </w:rPr>
            </w:pPr>
            <w:r>
              <w:rPr>
                <w:noProof/>
              </w:rPr>
              <w:drawing>
                <wp:inline distT="0" distB="0" distL="0" distR="0" wp14:anchorId="016514DB" wp14:editId="1DDDB375">
                  <wp:extent cx="1472651" cy="10985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86278" cy="1108715"/>
                          </a:xfrm>
                          <a:prstGeom prst="rect">
                            <a:avLst/>
                          </a:prstGeom>
                        </pic:spPr>
                      </pic:pic>
                    </a:graphicData>
                  </a:graphic>
                </wp:inline>
              </w:drawing>
            </w:r>
          </w:p>
        </w:tc>
      </w:tr>
      <w:tr w:rsidR="00636CAF" w:rsidRPr="00D1168E" w14:paraId="3601CC53" w14:textId="77777777" w:rsidTr="00973025">
        <w:trPr>
          <w:trHeight w:val="1277"/>
        </w:trPr>
        <w:tc>
          <w:tcPr>
            <w:tcW w:w="556" w:type="pct"/>
          </w:tcPr>
          <w:p w14:paraId="7146F88C" w14:textId="77777777" w:rsidR="00636CAF" w:rsidRPr="004C2765" w:rsidRDefault="00636CAF" w:rsidP="00973025">
            <w:pPr>
              <w:pStyle w:val="TableText0"/>
              <w:rPr>
                <w:rFonts w:eastAsia="Arial Unicode MS"/>
              </w:rPr>
            </w:pPr>
            <w:r w:rsidRPr="004C2765">
              <w:rPr>
                <w:rFonts w:eastAsia="Arial Unicode MS"/>
              </w:rPr>
              <w:t>5</w:t>
            </w:r>
          </w:p>
        </w:tc>
        <w:tc>
          <w:tcPr>
            <w:tcW w:w="2111" w:type="pct"/>
          </w:tcPr>
          <w:p w14:paraId="4ABA098C" w14:textId="77777777" w:rsidR="00636CAF" w:rsidRPr="004C2765" w:rsidRDefault="00636CAF" w:rsidP="00973025">
            <w:pPr>
              <w:pStyle w:val="TableText0"/>
              <w:rPr>
                <w:rFonts w:eastAsia="Arial Unicode MS"/>
              </w:rPr>
            </w:pPr>
            <w:r w:rsidRPr="004C2765">
              <w:t>Hump overextended and rising more than 15 per cent higher than chest, or so full that it is rounded on the sides like a semicircle</w:t>
            </w:r>
            <w:r>
              <w:t>.</w:t>
            </w:r>
          </w:p>
        </w:tc>
        <w:tc>
          <w:tcPr>
            <w:tcW w:w="2333" w:type="pct"/>
          </w:tcPr>
          <w:p w14:paraId="5E0D0EE8" w14:textId="77777777" w:rsidR="00636CAF" w:rsidRPr="00D1168E" w:rsidRDefault="00636CAF" w:rsidP="00973025">
            <w:pPr>
              <w:pStyle w:val="TableText0"/>
              <w:rPr>
                <w:rFonts w:cs="Arial"/>
              </w:rPr>
            </w:pPr>
            <w:r>
              <w:rPr>
                <w:noProof/>
              </w:rPr>
              <w:drawing>
                <wp:inline distT="0" distB="0" distL="0" distR="0" wp14:anchorId="5D3A5530" wp14:editId="21E2F4EF">
                  <wp:extent cx="1562100" cy="10492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73526" cy="1056935"/>
                          </a:xfrm>
                          <a:prstGeom prst="rect">
                            <a:avLst/>
                          </a:prstGeom>
                        </pic:spPr>
                      </pic:pic>
                    </a:graphicData>
                  </a:graphic>
                </wp:inline>
              </w:drawing>
            </w:r>
          </w:p>
        </w:tc>
      </w:tr>
    </w:tbl>
    <w:p w14:paraId="3AAADB8C" w14:textId="77777777" w:rsidR="0041308D" w:rsidRDefault="0041308D" w:rsidP="0041308D">
      <w:pPr>
        <w:pStyle w:val="TableText0"/>
        <w:spacing w:after="0"/>
        <w:rPr>
          <w:bCs/>
          <w:color w:val="auto"/>
          <w:sz w:val="22"/>
          <w:szCs w:val="22"/>
          <w:lang w:eastAsia="ja-JP"/>
        </w:rPr>
      </w:pPr>
      <w:bookmarkStart w:id="47" w:name="_Toc532394130"/>
    </w:p>
    <w:p w14:paraId="201E76E6" w14:textId="2D845448" w:rsidR="00636CAF" w:rsidRPr="0041308D" w:rsidRDefault="0041308D" w:rsidP="0041308D">
      <w:pPr>
        <w:pStyle w:val="TableText0"/>
        <w:spacing w:after="0"/>
        <w:rPr>
          <w:rFonts w:eastAsia="Arial Unicode MS"/>
          <w:sz w:val="22"/>
          <w:szCs w:val="22"/>
        </w:rPr>
      </w:pPr>
      <w:r w:rsidRPr="0041308D">
        <w:rPr>
          <w:bCs/>
          <w:color w:val="auto"/>
          <w:sz w:val="22"/>
          <w:szCs w:val="22"/>
          <w:lang w:eastAsia="ja-JP"/>
        </w:rPr>
        <w:t>Table 12 deer body condition scoring</w:t>
      </w:r>
      <w:bookmarkEnd w:id="47"/>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162"/>
        <w:gridCol w:w="2636"/>
        <w:gridCol w:w="2636"/>
        <w:gridCol w:w="2636"/>
      </w:tblGrid>
      <w:tr w:rsidR="00636CAF" w:rsidRPr="008F5401" w14:paraId="09F0B31D" w14:textId="77777777" w:rsidTr="00973025">
        <w:tc>
          <w:tcPr>
            <w:tcW w:w="641" w:type="pct"/>
            <w:shd w:val="clear" w:color="auto" w:fill="auto"/>
          </w:tcPr>
          <w:p w14:paraId="4BC429B3" w14:textId="77777777" w:rsidR="00636CAF" w:rsidRPr="008F5401" w:rsidRDefault="00636CAF" w:rsidP="00973025">
            <w:pPr>
              <w:rPr>
                <w:rStyle w:val="Strong"/>
                <w:rFonts w:asciiTheme="majorHAnsi" w:hAnsiTheme="majorHAnsi"/>
                <w:sz w:val="18"/>
                <w:szCs w:val="18"/>
              </w:rPr>
            </w:pPr>
            <w:r w:rsidRPr="008F5401">
              <w:rPr>
                <w:rStyle w:val="Strong"/>
                <w:rFonts w:asciiTheme="majorHAnsi" w:hAnsiTheme="majorHAnsi"/>
                <w:sz w:val="18"/>
                <w:szCs w:val="18"/>
              </w:rPr>
              <w:t>Score</w:t>
            </w:r>
          </w:p>
        </w:tc>
        <w:tc>
          <w:tcPr>
            <w:tcW w:w="1453" w:type="pct"/>
            <w:shd w:val="clear" w:color="auto" w:fill="auto"/>
          </w:tcPr>
          <w:p w14:paraId="3F809131" w14:textId="77777777" w:rsidR="00636CAF" w:rsidRPr="008F5401" w:rsidRDefault="00636CAF" w:rsidP="00973025">
            <w:pPr>
              <w:rPr>
                <w:rStyle w:val="Strong"/>
                <w:rFonts w:asciiTheme="majorHAnsi" w:hAnsiTheme="majorHAnsi"/>
                <w:sz w:val="18"/>
                <w:szCs w:val="18"/>
              </w:rPr>
            </w:pPr>
            <w:r w:rsidRPr="008F5401">
              <w:rPr>
                <w:rStyle w:val="Strong"/>
                <w:rFonts w:asciiTheme="majorHAnsi" w:hAnsiTheme="majorHAnsi"/>
                <w:sz w:val="18"/>
                <w:szCs w:val="18"/>
              </w:rPr>
              <w:t>Description</w:t>
            </w:r>
          </w:p>
        </w:tc>
        <w:tc>
          <w:tcPr>
            <w:tcW w:w="1453" w:type="pct"/>
            <w:shd w:val="clear" w:color="auto" w:fill="auto"/>
          </w:tcPr>
          <w:p w14:paraId="424EE47C" w14:textId="77777777" w:rsidR="00636CAF" w:rsidRPr="008F5401" w:rsidRDefault="00636CAF" w:rsidP="00973025">
            <w:pPr>
              <w:rPr>
                <w:rStyle w:val="Strong"/>
                <w:rFonts w:asciiTheme="majorHAnsi" w:hAnsiTheme="majorHAnsi"/>
                <w:sz w:val="18"/>
                <w:szCs w:val="18"/>
              </w:rPr>
            </w:pPr>
            <w:r w:rsidRPr="008F5401">
              <w:rPr>
                <w:rStyle w:val="Strong"/>
                <w:rFonts w:asciiTheme="majorHAnsi" w:hAnsiTheme="majorHAnsi"/>
                <w:sz w:val="18"/>
                <w:szCs w:val="18"/>
              </w:rPr>
              <w:t xml:space="preserve">Pelvis, ribs and spine </w:t>
            </w:r>
          </w:p>
        </w:tc>
        <w:tc>
          <w:tcPr>
            <w:tcW w:w="1454" w:type="pct"/>
            <w:shd w:val="clear" w:color="auto" w:fill="auto"/>
          </w:tcPr>
          <w:p w14:paraId="67A04129" w14:textId="77777777" w:rsidR="00636CAF" w:rsidRPr="008F5401" w:rsidRDefault="00636CAF" w:rsidP="00973025">
            <w:pPr>
              <w:rPr>
                <w:rStyle w:val="Strong"/>
                <w:rFonts w:asciiTheme="majorHAnsi" w:hAnsiTheme="majorHAnsi"/>
                <w:sz w:val="18"/>
                <w:szCs w:val="18"/>
              </w:rPr>
            </w:pPr>
            <w:r w:rsidRPr="008F5401">
              <w:rPr>
                <w:rStyle w:val="Strong"/>
                <w:rFonts w:asciiTheme="majorHAnsi" w:hAnsiTheme="majorHAnsi"/>
                <w:sz w:val="18"/>
                <w:szCs w:val="18"/>
              </w:rPr>
              <w:t>Rump area</w:t>
            </w:r>
          </w:p>
        </w:tc>
      </w:tr>
      <w:tr w:rsidR="00636CAF" w:rsidRPr="008F5401" w14:paraId="042A26C1" w14:textId="77777777" w:rsidTr="00973025">
        <w:tc>
          <w:tcPr>
            <w:tcW w:w="641" w:type="pct"/>
            <w:shd w:val="clear" w:color="auto" w:fill="auto"/>
          </w:tcPr>
          <w:p w14:paraId="7214249E" w14:textId="77777777" w:rsidR="00636CAF" w:rsidRPr="008F5401" w:rsidRDefault="00636CAF" w:rsidP="00973025">
            <w:pPr>
              <w:pStyle w:val="TableText0"/>
              <w:rPr>
                <w:rFonts w:asciiTheme="majorHAnsi" w:eastAsia="Arial Unicode MS" w:hAnsiTheme="majorHAnsi"/>
              </w:rPr>
            </w:pPr>
            <w:r w:rsidRPr="008F5401">
              <w:rPr>
                <w:rFonts w:asciiTheme="majorHAnsi" w:hAnsiTheme="majorHAnsi"/>
              </w:rPr>
              <w:t xml:space="preserve">1 </w:t>
            </w:r>
          </w:p>
        </w:tc>
        <w:tc>
          <w:tcPr>
            <w:tcW w:w="1453" w:type="pct"/>
            <w:shd w:val="clear" w:color="auto" w:fill="auto"/>
          </w:tcPr>
          <w:p w14:paraId="09CDAD60" w14:textId="77777777" w:rsidR="00636CAF" w:rsidRPr="008F5401" w:rsidRDefault="00636CAF" w:rsidP="00973025">
            <w:pPr>
              <w:pStyle w:val="TableText0"/>
              <w:rPr>
                <w:rFonts w:asciiTheme="majorHAnsi" w:hAnsiTheme="majorHAnsi"/>
              </w:rPr>
            </w:pPr>
            <w:r w:rsidRPr="008F5401">
              <w:rPr>
                <w:rFonts w:asciiTheme="majorHAnsi" w:hAnsiTheme="majorHAnsi"/>
              </w:rPr>
              <w:t>Emaciated — no fat cover</w:t>
            </w:r>
          </w:p>
        </w:tc>
        <w:tc>
          <w:tcPr>
            <w:tcW w:w="1453" w:type="pct"/>
            <w:shd w:val="clear" w:color="auto" w:fill="auto"/>
          </w:tcPr>
          <w:p w14:paraId="3280E59C" w14:textId="77777777" w:rsidR="00636CAF" w:rsidRPr="008F5401" w:rsidRDefault="00636CAF" w:rsidP="00973025">
            <w:pPr>
              <w:pStyle w:val="TableText0"/>
              <w:rPr>
                <w:rFonts w:asciiTheme="majorHAnsi" w:eastAsia="Arial Unicode MS" w:hAnsiTheme="majorHAnsi"/>
              </w:rPr>
            </w:pPr>
            <w:r w:rsidRPr="008F5401">
              <w:rPr>
                <w:rFonts w:asciiTheme="majorHAnsi" w:eastAsia="Arial Unicode MS" w:hAnsiTheme="majorHAnsi"/>
              </w:rPr>
              <w:t>Prominent</w:t>
            </w:r>
          </w:p>
        </w:tc>
        <w:tc>
          <w:tcPr>
            <w:tcW w:w="1454" w:type="pct"/>
            <w:shd w:val="clear" w:color="auto" w:fill="auto"/>
          </w:tcPr>
          <w:p w14:paraId="15F5722F" w14:textId="77777777" w:rsidR="00636CAF" w:rsidRPr="008F5401" w:rsidRDefault="00636CAF" w:rsidP="00973025">
            <w:pPr>
              <w:pStyle w:val="TableText0"/>
              <w:rPr>
                <w:rFonts w:asciiTheme="majorHAnsi" w:eastAsia="Arial Unicode MS" w:hAnsiTheme="majorHAnsi"/>
              </w:rPr>
            </w:pPr>
            <w:r w:rsidRPr="008F5401">
              <w:rPr>
                <w:rFonts w:asciiTheme="majorHAnsi" w:eastAsia="Arial Unicode MS" w:hAnsiTheme="majorHAnsi"/>
              </w:rPr>
              <w:t>Concave</w:t>
            </w:r>
          </w:p>
        </w:tc>
      </w:tr>
      <w:tr w:rsidR="00636CAF" w:rsidRPr="008F5401" w14:paraId="416AC5C9" w14:textId="77777777" w:rsidTr="00973025">
        <w:tc>
          <w:tcPr>
            <w:tcW w:w="641" w:type="pct"/>
            <w:shd w:val="clear" w:color="auto" w:fill="auto"/>
          </w:tcPr>
          <w:p w14:paraId="601D7DFF" w14:textId="77777777" w:rsidR="00636CAF" w:rsidRPr="008F5401" w:rsidRDefault="00636CAF" w:rsidP="00973025">
            <w:pPr>
              <w:pStyle w:val="TableText0"/>
              <w:rPr>
                <w:rFonts w:asciiTheme="majorHAnsi" w:eastAsia="Arial Unicode MS" w:hAnsiTheme="majorHAnsi"/>
              </w:rPr>
            </w:pPr>
            <w:r w:rsidRPr="008F5401">
              <w:rPr>
                <w:rFonts w:asciiTheme="majorHAnsi" w:hAnsiTheme="majorHAnsi"/>
              </w:rPr>
              <w:t xml:space="preserve">2 </w:t>
            </w:r>
          </w:p>
        </w:tc>
        <w:tc>
          <w:tcPr>
            <w:tcW w:w="1453" w:type="pct"/>
            <w:shd w:val="clear" w:color="auto" w:fill="auto"/>
          </w:tcPr>
          <w:p w14:paraId="66778F34" w14:textId="77777777" w:rsidR="00636CAF" w:rsidRPr="008F5401" w:rsidRDefault="00636CAF" w:rsidP="00973025">
            <w:pPr>
              <w:pStyle w:val="TableText0"/>
              <w:rPr>
                <w:rFonts w:asciiTheme="majorHAnsi" w:hAnsiTheme="majorHAnsi"/>
              </w:rPr>
            </w:pPr>
            <w:r w:rsidRPr="008F5401">
              <w:rPr>
                <w:rFonts w:asciiTheme="majorHAnsi" w:hAnsiTheme="majorHAnsi"/>
              </w:rPr>
              <w:t>Lean — minimal fat cover</w:t>
            </w:r>
          </w:p>
        </w:tc>
        <w:tc>
          <w:tcPr>
            <w:tcW w:w="1453" w:type="pct"/>
            <w:shd w:val="clear" w:color="auto" w:fill="auto"/>
          </w:tcPr>
          <w:p w14:paraId="13BDA97E" w14:textId="77777777" w:rsidR="00636CAF" w:rsidRPr="008F5401" w:rsidRDefault="00636CAF" w:rsidP="00973025">
            <w:pPr>
              <w:pStyle w:val="TableText0"/>
              <w:rPr>
                <w:rFonts w:asciiTheme="majorHAnsi" w:eastAsia="Arial Unicode MS" w:hAnsiTheme="majorHAnsi"/>
              </w:rPr>
            </w:pPr>
            <w:r w:rsidRPr="008F5401">
              <w:rPr>
                <w:rFonts w:asciiTheme="majorHAnsi" w:hAnsiTheme="majorHAnsi"/>
              </w:rPr>
              <w:t>Prominent but appear rounded rather than sharp</w:t>
            </w:r>
          </w:p>
        </w:tc>
        <w:tc>
          <w:tcPr>
            <w:tcW w:w="1454" w:type="pct"/>
            <w:shd w:val="clear" w:color="auto" w:fill="auto"/>
          </w:tcPr>
          <w:p w14:paraId="6E1BF3F4" w14:textId="77777777" w:rsidR="00636CAF" w:rsidRPr="008F5401" w:rsidRDefault="00636CAF" w:rsidP="00973025">
            <w:pPr>
              <w:pStyle w:val="TableText0"/>
              <w:rPr>
                <w:rFonts w:asciiTheme="majorHAnsi" w:eastAsia="Arial Unicode MS" w:hAnsiTheme="majorHAnsi"/>
              </w:rPr>
            </w:pPr>
            <w:r w:rsidRPr="008F5401">
              <w:rPr>
                <w:rFonts w:asciiTheme="majorHAnsi" w:eastAsia="Arial Unicode MS" w:hAnsiTheme="majorHAnsi"/>
              </w:rPr>
              <w:t>Slightly concave</w:t>
            </w:r>
          </w:p>
        </w:tc>
      </w:tr>
      <w:tr w:rsidR="00636CAF" w:rsidRPr="008F5401" w14:paraId="55951A42" w14:textId="77777777" w:rsidTr="00973025">
        <w:tc>
          <w:tcPr>
            <w:tcW w:w="641" w:type="pct"/>
            <w:shd w:val="clear" w:color="auto" w:fill="auto"/>
          </w:tcPr>
          <w:p w14:paraId="38328A75" w14:textId="77777777" w:rsidR="00636CAF" w:rsidRPr="008F5401" w:rsidRDefault="00636CAF" w:rsidP="00973025">
            <w:pPr>
              <w:pStyle w:val="TableText0"/>
              <w:rPr>
                <w:rFonts w:asciiTheme="majorHAnsi" w:eastAsia="Arial Unicode MS" w:hAnsiTheme="majorHAnsi"/>
              </w:rPr>
            </w:pPr>
            <w:r w:rsidRPr="008F5401">
              <w:rPr>
                <w:rFonts w:asciiTheme="majorHAnsi" w:hAnsiTheme="majorHAnsi"/>
              </w:rPr>
              <w:t xml:space="preserve">3 </w:t>
            </w:r>
          </w:p>
        </w:tc>
        <w:tc>
          <w:tcPr>
            <w:tcW w:w="1453" w:type="pct"/>
            <w:shd w:val="clear" w:color="auto" w:fill="auto"/>
          </w:tcPr>
          <w:p w14:paraId="05F68D90" w14:textId="77777777" w:rsidR="00636CAF" w:rsidRPr="008F5401" w:rsidRDefault="00636CAF" w:rsidP="00973025">
            <w:pPr>
              <w:pStyle w:val="TableText0"/>
              <w:rPr>
                <w:rFonts w:asciiTheme="majorHAnsi" w:hAnsiTheme="majorHAnsi"/>
              </w:rPr>
            </w:pPr>
            <w:r w:rsidRPr="008F5401">
              <w:rPr>
                <w:rFonts w:asciiTheme="majorHAnsi" w:hAnsiTheme="majorHAnsi"/>
              </w:rPr>
              <w:t>Prime — ideal fat cover</w:t>
            </w:r>
          </w:p>
        </w:tc>
        <w:tc>
          <w:tcPr>
            <w:tcW w:w="1453" w:type="pct"/>
            <w:shd w:val="clear" w:color="auto" w:fill="auto"/>
          </w:tcPr>
          <w:p w14:paraId="5EA185BB" w14:textId="77777777" w:rsidR="00636CAF" w:rsidRPr="008F5401" w:rsidRDefault="00636CAF" w:rsidP="00973025">
            <w:pPr>
              <w:pStyle w:val="TableText0"/>
              <w:rPr>
                <w:rFonts w:asciiTheme="majorHAnsi" w:eastAsia="Arial Unicode MS" w:hAnsiTheme="majorHAnsi"/>
              </w:rPr>
            </w:pPr>
            <w:r w:rsidRPr="008F5401">
              <w:rPr>
                <w:rFonts w:asciiTheme="majorHAnsi" w:hAnsiTheme="majorHAnsi"/>
              </w:rPr>
              <w:t>Not readily distinguished</w:t>
            </w:r>
          </w:p>
        </w:tc>
        <w:tc>
          <w:tcPr>
            <w:tcW w:w="1454" w:type="pct"/>
            <w:shd w:val="clear" w:color="auto" w:fill="auto"/>
          </w:tcPr>
          <w:p w14:paraId="75944E84" w14:textId="77777777" w:rsidR="00636CAF" w:rsidRPr="008F5401" w:rsidRDefault="00636CAF" w:rsidP="00973025">
            <w:pPr>
              <w:pStyle w:val="TableText0"/>
              <w:rPr>
                <w:rFonts w:asciiTheme="majorHAnsi" w:eastAsia="Arial Unicode MS" w:hAnsiTheme="majorHAnsi"/>
              </w:rPr>
            </w:pPr>
            <w:r w:rsidRPr="008F5401">
              <w:rPr>
                <w:rFonts w:asciiTheme="majorHAnsi" w:eastAsia="Arial Unicode MS" w:hAnsiTheme="majorHAnsi"/>
              </w:rPr>
              <w:t>Flat</w:t>
            </w:r>
          </w:p>
        </w:tc>
      </w:tr>
      <w:tr w:rsidR="00636CAF" w:rsidRPr="008F5401" w14:paraId="13998BD0" w14:textId="77777777" w:rsidTr="00973025">
        <w:tc>
          <w:tcPr>
            <w:tcW w:w="641" w:type="pct"/>
            <w:shd w:val="clear" w:color="auto" w:fill="auto"/>
          </w:tcPr>
          <w:p w14:paraId="541D3D01" w14:textId="77777777" w:rsidR="00636CAF" w:rsidRPr="008F5401" w:rsidRDefault="00636CAF" w:rsidP="00973025">
            <w:pPr>
              <w:pStyle w:val="TableText0"/>
              <w:rPr>
                <w:rFonts w:asciiTheme="majorHAnsi" w:eastAsia="Arial Unicode MS" w:hAnsiTheme="majorHAnsi"/>
              </w:rPr>
            </w:pPr>
            <w:r w:rsidRPr="008F5401">
              <w:rPr>
                <w:rFonts w:asciiTheme="majorHAnsi" w:hAnsiTheme="majorHAnsi"/>
              </w:rPr>
              <w:t xml:space="preserve">4 </w:t>
            </w:r>
          </w:p>
        </w:tc>
        <w:tc>
          <w:tcPr>
            <w:tcW w:w="1453" w:type="pct"/>
            <w:shd w:val="clear" w:color="auto" w:fill="auto"/>
          </w:tcPr>
          <w:p w14:paraId="00BA1FD7" w14:textId="77777777" w:rsidR="00636CAF" w:rsidRPr="008F5401" w:rsidRDefault="00636CAF" w:rsidP="00973025">
            <w:pPr>
              <w:pStyle w:val="TableText0"/>
              <w:rPr>
                <w:rFonts w:asciiTheme="majorHAnsi" w:hAnsiTheme="majorHAnsi"/>
              </w:rPr>
            </w:pPr>
            <w:r w:rsidRPr="008F5401">
              <w:rPr>
                <w:rFonts w:asciiTheme="majorHAnsi" w:hAnsiTheme="majorHAnsi"/>
              </w:rPr>
              <w:t>Fat — fat (some trimming necessary)</w:t>
            </w:r>
          </w:p>
        </w:tc>
        <w:tc>
          <w:tcPr>
            <w:tcW w:w="1453" w:type="pct"/>
            <w:shd w:val="clear" w:color="auto" w:fill="auto"/>
          </w:tcPr>
          <w:p w14:paraId="7F6431BA" w14:textId="77777777" w:rsidR="00636CAF" w:rsidRPr="008F5401" w:rsidRDefault="00636CAF" w:rsidP="00973025">
            <w:pPr>
              <w:pStyle w:val="TableText0"/>
              <w:rPr>
                <w:rFonts w:asciiTheme="majorHAnsi" w:hAnsiTheme="majorHAnsi"/>
              </w:rPr>
            </w:pPr>
            <w:r w:rsidRPr="008F5401">
              <w:rPr>
                <w:rFonts w:asciiTheme="majorHAnsi" w:hAnsiTheme="majorHAnsi"/>
              </w:rPr>
              <w:t>Pelvis rounded, spine covered by fat</w:t>
            </w:r>
          </w:p>
        </w:tc>
        <w:tc>
          <w:tcPr>
            <w:tcW w:w="1454" w:type="pct"/>
            <w:shd w:val="clear" w:color="auto" w:fill="auto"/>
          </w:tcPr>
          <w:p w14:paraId="41D4965F" w14:textId="77777777" w:rsidR="00636CAF" w:rsidRPr="008F5401" w:rsidRDefault="00636CAF" w:rsidP="00973025">
            <w:pPr>
              <w:pStyle w:val="TableText0"/>
              <w:rPr>
                <w:rFonts w:asciiTheme="majorHAnsi" w:eastAsia="Arial Unicode MS" w:hAnsiTheme="majorHAnsi"/>
              </w:rPr>
            </w:pPr>
            <w:r w:rsidRPr="008F5401">
              <w:rPr>
                <w:rFonts w:asciiTheme="majorHAnsi" w:eastAsia="Arial Unicode MS" w:hAnsiTheme="majorHAnsi"/>
              </w:rPr>
              <w:t>Rounded</w:t>
            </w:r>
          </w:p>
        </w:tc>
      </w:tr>
      <w:tr w:rsidR="00636CAF" w:rsidRPr="008F5401" w14:paraId="3D2458BC" w14:textId="77777777" w:rsidTr="00973025">
        <w:tc>
          <w:tcPr>
            <w:tcW w:w="641" w:type="pct"/>
            <w:shd w:val="clear" w:color="auto" w:fill="auto"/>
          </w:tcPr>
          <w:p w14:paraId="0495611D" w14:textId="77777777" w:rsidR="00636CAF" w:rsidRPr="008F5401" w:rsidRDefault="00636CAF" w:rsidP="00973025">
            <w:pPr>
              <w:pStyle w:val="TableText0"/>
              <w:rPr>
                <w:rFonts w:asciiTheme="majorHAnsi" w:eastAsia="Arial Unicode MS" w:hAnsiTheme="majorHAnsi"/>
              </w:rPr>
            </w:pPr>
            <w:r w:rsidRPr="008F5401">
              <w:rPr>
                <w:rFonts w:asciiTheme="majorHAnsi" w:hAnsiTheme="majorHAnsi"/>
              </w:rPr>
              <w:t xml:space="preserve">5 </w:t>
            </w:r>
          </w:p>
        </w:tc>
        <w:tc>
          <w:tcPr>
            <w:tcW w:w="1453" w:type="pct"/>
            <w:shd w:val="clear" w:color="auto" w:fill="auto"/>
          </w:tcPr>
          <w:p w14:paraId="71BB5200" w14:textId="3A78D81C" w:rsidR="00636CAF" w:rsidRPr="008F5401" w:rsidRDefault="00636CAF" w:rsidP="00973025">
            <w:pPr>
              <w:pStyle w:val="TableText0"/>
              <w:rPr>
                <w:rFonts w:asciiTheme="majorHAnsi" w:hAnsiTheme="majorHAnsi"/>
              </w:rPr>
            </w:pPr>
            <w:r w:rsidRPr="008F5401">
              <w:rPr>
                <w:rFonts w:asciiTheme="majorHAnsi" w:hAnsiTheme="majorHAnsi"/>
              </w:rPr>
              <w:t>Over</w:t>
            </w:r>
            <w:r w:rsidR="00124EBE">
              <w:rPr>
                <w:rFonts w:asciiTheme="majorHAnsi" w:hAnsiTheme="majorHAnsi"/>
              </w:rPr>
              <w:t>-</w:t>
            </w:r>
            <w:r w:rsidRPr="008F5401">
              <w:rPr>
                <w:rFonts w:asciiTheme="majorHAnsi" w:hAnsiTheme="majorHAnsi"/>
              </w:rPr>
              <w:t>fat — over</w:t>
            </w:r>
            <w:r w:rsidR="00124EBE">
              <w:rPr>
                <w:rFonts w:asciiTheme="majorHAnsi" w:hAnsiTheme="majorHAnsi"/>
              </w:rPr>
              <w:t>-</w:t>
            </w:r>
            <w:r w:rsidRPr="008F5401">
              <w:rPr>
                <w:rFonts w:asciiTheme="majorHAnsi" w:hAnsiTheme="majorHAnsi"/>
              </w:rPr>
              <w:t>fat (excessive trimming required)</w:t>
            </w:r>
          </w:p>
        </w:tc>
        <w:tc>
          <w:tcPr>
            <w:tcW w:w="1453" w:type="pct"/>
            <w:shd w:val="clear" w:color="auto" w:fill="auto"/>
          </w:tcPr>
          <w:p w14:paraId="3A45BA3E" w14:textId="77777777" w:rsidR="00636CAF" w:rsidRPr="008F5401" w:rsidRDefault="00636CAF" w:rsidP="00973025">
            <w:pPr>
              <w:pStyle w:val="TableText0"/>
              <w:rPr>
                <w:rFonts w:asciiTheme="majorHAnsi" w:eastAsia="Arial Unicode MS" w:hAnsiTheme="majorHAnsi"/>
              </w:rPr>
            </w:pPr>
            <w:r w:rsidRPr="008F5401">
              <w:rPr>
                <w:rFonts w:asciiTheme="majorHAnsi" w:hAnsiTheme="majorHAnsi"/>
              </w:rPr>
              <w:t>Pelvis concealed by fat, spine hard to palpate</w:t>
            </w:r>
          </w:p>
        </w:tc>
        <w:tc>
          <w:tcPr>
            <w:tcW w:w="1454" w:type="pct"/>
            <w:shd w:val="clear" w:color="auto" w:fill="auto"/>
          </w:tcPr>
          <w:p w14:paraId="2006BA43" w14:textId="77777777" w:rsidR="00636CAF" w:rsidRPr="008F5401" w:rsidRDefault="00636CAF" w:rsidP="00973025">
            <w:pPr>
              <w:pStyle w:val="TableText0"/>
              <w:rPr>
                <w:rFonts w:asciiTheme="majorHAnsi" w:eastAsia="Arial Unicode MS" w:hAnsiTheme="majorHAnsi"/>
              </w:rPr>
            </w:pPr>
            <w:r w:rsidRPr="008F5401">
              <w:rPr>
                <w:rFonts w:asciiTheme="majorHAnsi" w:eastAsia="Arial Unicode MS" w:hAnsiTheme="majorHAnsi"/>
              </w:rPr>
              <w:t>Very convex</w:t>
            </w:r>
          </w:p>
        </w:tc>
      </w:tr>
    </w:tbl>
    <w:p w14:paraId="6495C727" w14:textId="14A185D4" w:rsidR="000A7718" w:rsidRDefault="000A7718" w:rsidP="000A7718">
      <w:pPr>
        <w:pStyle w:val="Heading2"/>
        <w:numPr>
          <w:ilvl w:val="0"/>
          <w:numId w:val="0"/>
        </w:numPr>
      </w:pPr>
      <w:bookmarkStart w:id="48" w:name="_Appendix_B_pregnancy"/>
      <w:bookmarkStart w:id="49" w:name="_Toc5805007"/>
      <w:bookmarkEnd w:id="48"/>
      <w:r>
        <w:lastRenderedPageBreak/>
        <w:t>Appendix B</w:t>
      </w:r>
      <w:r w:rsidR="00123BAC">
        <w:t xml:space="preserve"> pregnancy testing criteria from the reformatted standard</w:t>
      </w:r>
      <w:bookmarkEnd w:id="49"/>
    </w:p>
    <w:p w14:paraId="77B3D4AF" w14:textId="45C8E0E3" w:rsidR="00123BAC" w:rsidRDefault="00124EBE" w:rsidP="00123BAC">
      <w:pPr>
        <w:rPr>
          <w:lang w:eastAsia="ja-JP"/>
        </w:rPr>
      </w:pPr>
      <w:r>
        <w:rPr>
          <w:lang w:eastAsia="ja-JP"/>
        </w:rPr>
        <w:t xml:space="preserve">Please note </w:t>
      </w:r>
      <w:r w:rsidR="00123BAC" w:rsidRPr="00EB1B9D">
        <w:t>as per the definition of valid pregnancy test, for the purposes of pregnancy testing, the day that the animal is pregnancy tested is taken to be day zero (0). For example, if a heifer is pregnancy tested on 1 July, day zero is 1 July and the day of loading must be no later than 31 July to meet the valid pregnancy test requirements of testing during the 30 day period.</w:t>
      </w:r>
    </w:p>
    <w:p w14:paraId="48F33A08" w14:textId="6A0E2C5D" w:rsidR="00123BAC" w:rsidRPr="00EB1B9D" w:rsidRDefault="00123BAC" w:rsidP="00123BAC">
      <w:pPr>
        <w:pStyle w:val="Heading3"/>
        <w:numPr>
          <w:ilvl w:val="0"/>
          <w:numId w:val="0"/>
        </w:numPr>
        <w:ind w:left="964" w:hanging="964"/>
        <w:rPr>
          <w:rStyle w:val="Heading2Char"/>
          <w:rFonts w:ascii="Cambria" w:hAnsi="Cambria"/>
          <w:sz w:val="22"/>
          <w:szCs w:val="22"/>
        </w:rPr>
      </w:pPr>
      <w:bookmarkStart w:id="50" w:name="_Toc528312770"/>
      <w:bookmarkStart w:id="51" w:name="_Toc5029956"/>
      <w:bookmarkStart w:id="52" w:name="_Toc5805008"/>
      <w:r w:rsidRPr="00EB1B9D">
        <w:rPr>
          <w:rFonts w:ascii="Cambria" w:hAnsi="Cambria"/>
          <w:sz w:val="22"/>
          <w:szCs w:val="22"/>
        </w:rPr>
        <w:t>Pregnancy test</w:t>
      </w:r>
      <w:r w:rsidR="00124EBE">
        <w:rPr>
          <w:rFonts w:ascii="Cambria" w:hAnsi="Cambria"/>
          <w:sz w:val="22"/>
          <w:szCs w:val="22"/>
        </w:rPr>
        <w:t>ing</w:t>
      </w:r>
      <w:r w:rsidRPr="00EB1B9D">
        <w:rPr>
          <w:rFonts w:ascii="Cambria" w:hAnsi="Cambria"/>
          <w:sz w:val="22"/>
          <w:szCs w:val="22"/>
        </w:rPr>
        <w:t xml:space="preserve"> for breeder cattle or buffalo</w:t>
      </w:r>
      <w:bookmarkEnd w:id="50"/>
      <w:bookmarkEnd w:id="51"/>
      <w:bookmarkEnd w:id="52"/>
    </w:p>
    <w:p w14:paraId="0EC0CDFF" w14:textId="77777777" w:rsidR="00124EBE" w:rsidRPr="00EB1B9D" w:rsidRDefault="00124EBE" w:rsidP="00124EBE">
      <w:pPr>
        <w:spacing w:before="120" w:after="120" w:line="240" w:lineRule="auto"/>
      </w:pPr>
      <w:r w:rsidRPr="00124EBE">
        <w:t>Note</w:t>
      </w:r>
      <w:r w:rsidRPr="00EB1B9D">
        <w:t xml:space="preserve">: </w:t>
      </w:r>
      <w:r>
        <w:t xml:space="preserve">for </w:t>
      </w:r>
      <w:r w:rsidRPr="00EB1B9D">
        <w:t>breeder cattle or buffalo exported by air</w:t>
      </w:r>
      <w:r>
        <w:t xml:space="preserve">, </w:t>
      </w:r>
      <w:r w:rsidRPr="00EB1B9D">
        <w:t>paragraph</w:t>
      </w:r>
      <w:r>
        <w:t>s</w:t>
      </w:r>
      <w:r w:rsidRPr="00EB1B9D">
        <w:t xml:space="preserve"> b, c and </w:t>
      </w:r>
      <w:proofErr w:type="gramStart"/>
      <w:r w:rsidRPr="00EB1B9D">
        <w:t>d(</w:t>
      </w:r>
      <w:proofErr w:type="spellStart"/>
      <w:proofErr w:type="gramEnd"/>
      <w:r w:rsidRPr="00EB1B9D">
        <w:t>i</w:t>
      </w:r>
      <w:proofErr w:type="spellEnd"/>
      <w:r w:rsidRPr="00EB1B9D">
        <w:t>) are not relevant</w:t>
      </w:r>
      <w:r>
        <w:t>.</w:t>
      </w:r>
    </w:p>
    <w:p w14:paraId="36061382" w14:textId="77777777" w:rsidR="00123BAC" w:rsidRPr="00EB1B9D" w:rsidRDefault="00123BAC" w:rsidP="00123BAC">
      <w:r w:rsidRPr="00EB1B9D">
        <w:t>A valid pregnancy test for breeder cattle or buffalo must:</w:t>
      </w:r>
    </w:p>
    <w:p w14:paraId="22272A76" w14:textId="77777777" w:rsidR="00123BAC" w:rsidRPr="00124EBE" w:rsidRDefault="00123BAC" w:rsidP="00D7380E">
      <w:pPr>
        <w:pStyle w:val="ListParagraph"/>
        <w:numPr>
          <w:ilvl w:val="0"/>
          <w:numId w:val="37"/>
        </w:numPr>
        <w:spacing w:before="120" w:after="120" w:line="240" w:lineRule="auto"/>
        <w:ind w:left="567" w:hanging="567"/>
        <w:contextualSpacing w:val="0"/>
      </w:pPr>
      <w:proofErr w:type="gramStart"/>
      <w:r w:rsidRPr="00EB1B9D">
        <w:t>have</w:t>
      </w:r>
      <w:proofErr w:type="gramEnd"/>
      <w:r w:rsidRPr="00EB1B9D">
        <w:t xml:space="preserve"> been carried out during the 30 day period before export, unless otherwise agreed by the relevant Australian Government agency, with that agreement to be provided only where necessitated by circumstances outside the control of the exporter and where the </w:t>
      </w:r>
      <w:r w:rsidRPr="00124EBE">
        <w:t>exporter can demonstrate it will not impact on animal welfare.</w:t>
      </w:r>
    </w:p>
    <w:p w14:paraId="5394A83D" w14:textId="77777777" w:rsidR="00123BAC" w:rsidRPr="00124EBE" w:rsidRDefault="00123BAC" w:rsidP="00D7380E">
      <w:pPr>
        <w:pStyle w:val="ListParagraph"/>
        <w:numPr>
          <w:ilvl w:val="0"/>
          <w:numId w:val="37"/>
        </w:numPr>
        <w:spacing w:before="120" w:after="120" w:line="240" w:lineRule="auto"/>
        <w:ind w:left="567" w:hanging="567"/>
        <w:contextualSpacing w:val="0"/>
      </w:pPr>
      <w:proofErr w:type="gramStart"/>
      <w:r w:rsidRPr="00124EBE">
        <w:t>for</w:t>
      </w:r>
      <w:proofErr w:type="gramEnd"/>
      <w:r w:rsidRPr="00124EBE">
        <w:t xml:space="preserve"> voyages of more than 10 days, be carried out by a registered veterinarian who is a member of the Australian Cattle Veterinarians and an accredited tester under the </w:t>
      </w:r>
      <w:proofErr w:type="spellStart"/>
      <w:r w:rsidRPr="00124EBE">
        <w:t>PREgCHECK</w:t>
      </w:r>
      <w:proofErr w:type="spellEnd"/>
      <w:r w:rsidRPr="00124EBE">
        <w:t>® (NCPD) Scheme.</w:t>
      </w:r>
    </w:p>
    <w:p w14:paraId="09070EEB" w14:textId="1C0AFDC8" w:rsidR="00123BAC" w:rsidRPr="00124EBE" w:rsidRDefault="00123BAC" w:rsidP="00D7380E">
      <w:pPr>
        <w:pStyle w:val="ListParagraph"/>
        <w:numPr>
          <w:ilvl w:val="0"/>
          <w:numId w:val="37"/>
        </w:numPr>
        <w:spacing w:before="120" w:after="120" w:line="240" w:lineRule="auto"/>
        <w:ind w:left="567" w:hanging="567"/>
        <w:contextualSpacing w:val="0"/>
      </w:pPr>
      <w:proofErr w:type="gramStart"/>
      <w:r w:rsidRPr="00124EBE">
        <w:t>for</w:t>
      </w:r>
      <w:proofErr w:type="gramEnd"/>
      <w:r w:rsidRPr="00124EBE">
        <w:t xml:space="preserve"> voyages of 10 days or less, be carried out by a registered veterinarian who can attest to demonstrable current experience</w:t>
      </w:r>
      <w:r w:rsidR="00EB1B9D" w:rsidRPr="00124EBE">
        <w:t>.</w:t>
      </w:r>
    </w:p>
    <w:p w14:paraId="6ED41048" w14:textId="77777777" w:rsidR="00123BAC" w:rsidRPr="00124EBE" w:rsidRDefault="00123BAC" w:rsidP="00D7380E">
      <w:pPr>
        <w:pStyle w:val="ListParagraph"/>
        <w:numPr>
          <w:ilvl w:val="0"/>
          <w:numId w:val="37"/>
        </w:numPr>
        <w:spacing w:before="120" w:after="120" w:line="240" w:lineRule="auto"/>
        <w:ind w:left="567" w:hanging="567"/>
        <w:contextualSpacing w:val="0"/>
      </w:pPr>
      <w:r w:rsidRPr="00124EBE">
        <w:t>be evidenced by written certification by the person carrying out the test that the animal is no more than the following maximum days pregnant at the scheduled date of discharge:</w:t>
      </w:r>
    </w:p>
    <w:p w14:paraId="58817BDD" w14:textId="77777777" w:rsidR="00123BAC" w:rsidRPr="00124EBE" w:rsidRDefault="00123BAC" w:rsidP="00D7380E">
      <w:pPr>
        <w:pStyle w:val="ListParagraph"/>
        <w:numPr>
          <w:ilvl w:val="0"/>
          <w:numId w:val="33"/>
        </w:numPr>
        <w:spacing w:before="120" w:after="120" w:line="240" w:lineRule="auto"/>
        <w:ind w:left="1134" w:hanging="567"/>
        <w:contextualSpacing w:val="0"/>
      </w:pPr>
      <w:r w:rsidRPr="00124EBE">
        <w:t xml:space="preserve">For export by sea—190 days for cattle and 220 days for buffalo, or, if the export involves female </w:t>
      </w:r>
      <w:proofErr w:type="spellStart"/>
      <w:r w:rsidRPr="00124EBE">
        <w:t>Bos</w:t>
      </w:r>
      <w:proofErr w:type="spellEnd"/>
      <w:r w:rsidRPr="00124EBE">
        <w:t xml:space="preserve"> </w:t>
      </w:r>
      <w:proofErr w:type="spellStart"/>
      <w:r w:rsidRPr="00124EBE">
        <w:t>taurus</w:t>
      </w:r>
      <w:proofErr w:type="spellEnd"/>
      <w:r w:rsidRPr="00124EBE">
        <w:t xml:space="preserve"> cattle crossing the equator between 1 May and 31 October (inclusive), that the animal is not detectably pregnant.</w:t>
      </w:r>
    </w:p>
    <w:p w14:paraId="7A79A1BA" w14:textId="77777777" w:rsidR="00123BAC" w:rsidRPr="00EB1B9D" w:rsidRDefault="00123BAC" w:rsidP="00D7380E">
      <w:pPr>
        <w:pStyle w:val="ListParagraph"/>
        <w:numPr>
          <w:ilvl w:val="0"/>
          <w:numId w:val="33"/>
        </w:numPr>
        <w:spacing w:before="120" w:after="120" w:line="240" w:lineRule="auto"/>
        <w:ind w:left="1134" w:hanging="567"/>
        <w:contextualSpacing w:val="0"/>
      </w:pPr>
      <w:r w:rsidRPr="00EB1B9D">
        <w:t>For export by air—250 days for cattle or buffalo</w:t>
      </w:r>
    </w:p>
    <w:p w14:paraId="273E519C" w14:textId="77777777" w:rsidR="00123BAC" w:rsidRPr="00EB1B9D" w:rsidRDefault="00123BAC" w:rsidP="00123BAC">
      <w:pPr>
        <w:ind w:left="567"/>
      </w:pPr>
      <w:r w:rsidRPr="00EB1B9D">
        <w:t xml:space="preserve">NOTE: For consignments where an accredited </w:t>
      </w:r>
      <w:proofErr w:type="spellStart"/>
      <w:r w:rsidRPr="00EB1B9D">
        <w:t>PREgCHECK</w:t>
      </w:r>
      <w:proofErr w:type="spellEnd"/>
      <w:r w:rsidRPr="00EB1B9D">
        <w:t>® tester is required, the exporter must ensure the name of the accredited tester, their accreditation number and a statement of their accreditation is provided on the pregnancy declaration for the consignment.</w:t>
      </w:r>
    </w:p>
    <w:p w14:paraId="1CCD9D06" w14:textId="77777777" w:rsidR="00123BAC" w:rsidRPr="00EB1B9D" w:rsidRDefault="00123BAC" w:rsidP="00D7380E">
      <w:pPr>
        <w:pStyle w:val="ListParagraph"/>
        <w:numPr>
          <w:ilvl w:val="0"/>
          <w:numId w:val="37"/>
        </w:numPr>
        <w:spacing w:before="120" w:after="120" w:line="240" w:lineRule="auto"/>
        <w:ind w:left="567" w:hanging="567"/>
        <w:contextualSpacing w:val="0"/>
      </w:pPr>
      <w:r w:rsidRPr="00EB1B9D">
        <w:t>That in relation to (d), the veterinarian may base this certification on assessment of the animals by a method other than manual palpation if the veterinarian:</w:t>
      </w:r>
    </w:p>
    <w:p w14:paraId="170DB05F" w14:textId="77777777" w:rsidR="00123BAC" w:rsidRPr="00EB1B9D" w:rsidRDefault="00123BAC" w:rsidP="00D7380E">
      <w:pPr>
        <w:pStyle w:val="ListParagraph"/>
        <w:numPr>
          <w:ilvl w:val="0"/>
          <w:numId w:val="38"/>
        </w:numPr>
        <w:spacing w:before="120" w:after="120" w:line="240" w:lineRule="auto"/>
        <w:ind w:left="1134" w:hanging="567"/>
        <w:contextualSpacing w:val="0"/>
      </w:pPr>
      <w:r w:rsidRPr="00EB1B9D">
        <w:t xml:space="preserve">is accredited under the </w:t>
      </w:r>
      <w:proofErr w:type="spellStart"/>
      <w:r w:rsidRPr="00EB1B9D">
        <w:t>PREgCHECK</w:t>
      </w:r>
      <w:proofErr w:type="spellEnd"/>
      <w:r w:rsidRPr="00EB1B9D">
        <w:t>® Scheme, and</w:t>
      </w:r>
    </w:p>
    <w:p w14:paraId="0333E10A" w14:textId="77777777" w:rsidR="00123BAC" w:rsidRPr="00EB1B9D" w:rsidRDefault="00123BAC" w:rsidP="00D7380E">
      <w:pPr>
        <w:pStyle w:val="ListParagraph"/>
        <w:numPr>
          <w:ilvl w:val="0"/>
          <w:numId w:val="38"/>
        </w:numPr>
        <w:spacing w:before="120" w:after="120" w:line="240" w:lineRule="auto"/>
        <w:ind w:left="1134" w:hanging="567"/>
        <w:contextualSpacing w:val="0"/>
      </w:pPr>
      <w:proofErr w:type="gramStart"/>
      <w:r w:rsidRPr="00EB1B9D">
        <w:t>determines</w:t>
      </w:r>
      <w:proofErr w:type="gramEnd"/>
      <w:r w:rsidRPr="00EB1B9D">
        <w:t xml:space="preserve"> that cattle or buffalo are too small to be manually palpated safely.</w:t>
      </w:r>
    </w:p>
    <w:p w14:paraId="71F8C862" w14:textId="77777777" w:rsidR="00124EBE" w:rsidRDefault="00124EBE" w:rsidP="00123BAC">
      <w:pPr>
        <w:pStyle w:val="Heading3"/>
        <w:numPr>
          <w:ilvl w:val="0"/>
          <w:numId w:val="0"/>
        </w:numPr>
        <w:ind w:left="964" w:hanging="964"/>
        <w:rPr>
          <w:rFonts w:ascii="Cambria" w:hAnsi="Cambria"/>
          <w:sz w:val="22"/>
          <w:szCs w:val="22"/>
        </w:rPr>
      </w:pPr>
      <w:bookmarkStart w:id="53" w:name="_Toc528312771"/>
      <w:bookmarkStart w:id="54" w:name="_Toc5029957"/>
    </w:p>
    <w:p w14:paraId="784CFCC5" w14:textId="7F4CFA1D" w:rsidR="00123BAC" w:rsidRPr="00EB1B9D" w:rsidRDefault="00123BAC" w:rsidP="00123BAC">
      <w:pPr>
        <w:pStyle w:val="Heading3"/>
        <w:numPr>
          <w:ilvl w:val="0"/>
          <w:numId w:val="0"/>
        </w:numPr>
        <w:ind w:left="964" w:hanging="964"/>
        <w:rPr>
          <w:rFonts w:ascii="Cambria" w:hAnsi="Cambria"/>
          <w:sz w:val="22"/>
          <w:szCs w:val="22"/>
        </w:rPr>
      </w:pPr>
      <w:bookmarkStart w:id="55" w:name="_Toc5805009"/>
      <w:r w:rsidRPr="00EB1B9D">
        <w:rPr>
          <w:rFonts w:ascii="Cambria" w:hAnsi="Cambria"/>
          <w:sz w:val="22"/>
          <w:szCs w:val="22"/>
        </w:rPr>
        <w:t>Pregnancy test</w:t>
      </w:r>
      <w:r w:rsidR="00124EBE">
        <w:rPr>
          <w:rFonts w:ascii="Cambria" w:hAnsi="Cambria"/>
          <w:sz w:val="22"/>
          <w:szCs w:val="22"/>
        </w:rPr>
        <w:t>ing</w:t>
      </w:r>
      <w:r w:rsidRPr="00EB1B9D">
        <w:rPr>
          <w:rFonts w:ascii="Cambria" w:hAnsi="Cambria"/>
          <w:sz w:val="22"/>
          <w:szCs w:val="22"/>
        </w:rPr>
        <w:t xml:space="preserve"> for feeder or slaughter cattle </w:t>
      </w:r>
      <w:r w:rsidR="00C3322F">
        <w:rPr>
          <w:rFonts w:ascii="Cambria" w:hAnsi="Cambria"/>
          <w:sz w:val="22"/>
          <w:szCs w:val="22"/>
        </w:rPr>
        <w:t>or</w:t>
      </w:r>
      <w:r w:rsidRPr="00EB1B9D">
        <w:rPr>
          <w:rFonts w:ascii="Cambria" w:hAnsi="Cambria"/>
          <w:sz w:val="22"/>
          <w:szCs w:val="22"/>
        </w:rPr>
        <w:t xml:space="preserve"> buffalo</w:t>
      </w:r>
      <w:bookmarkEnd w:id="53"/>
      <w:bookmarkEnd w:id="54"/>
      <w:bookmarkEnd w:id="55"/>
    </w:p>
    <w:p w14:paraId="3C89FDFE" w14:textId="77777777" w:rsidR="00123BAC" w:rsidRPr="00EB1B9D" w:rsidRDefault="00123BAC" w:rsidP="00123BAC">
      <w:r w:rsidRPr="00EB1B9D">
        <w:t>A valid pregnancy test for feeder or slaughter cattle or buffalo must:</w:t>
      </w:r>
    </w:p>
    <w:p w14:paraId="14E1BD63" w14:textId="77777777" w:rsidR="00123BAC" w:rsidRPr="00EB1B9D" w:rsidRDefault="00123BAC" w:rsidP="00D7380E">
      <w:pPr>
        <w:pStyle w:val="ListParagraph"/>
        <w:numPr>
          <w:ilvl w:val="0"/>
          <w:numId w:val="35"/>
        </w:numPr>
        <w:spacing w:before="120" w:after="120" w:line="240" w:lineRule="auto"/>
        <w:ind w:left="567" w:hanging="567"/>
        <w:contextualSpacing w:val="0"/>
      </w:pPr>
      <w:r w:rsidRPr="00EB1B9D">
        <w:t>have been carried out during the 30 day period before export, unless otherwise agreed by the relevant Australian Government agency, with that agreement to be provided only where necessitated by circumstances outside the control of the exporter and where the exporter can demonstrate it will not impact on animal welfare</w:t>
      </w:r>
    </w:p>
    <w:p w14:paraId="332B36B6" w14:textId="77777777" w:rsidR="00123BAC" w:rsidRPr="00EB1B9D" w:rsidRDefault="00123BAC" w:rsidP="00D7380E">
      <w:pPr>
        <w:pStyle w:val="ListParagraph"/>
        <w:numPr>
          <w:ilvl w:val="0"/>
          <w:numId w:val="35"/>
        </w:numPr>
        <w:spacing w:before="120" w:after="120" w:line="240" w:lineRule="auto"/>
        <w:ind w:left="567" w:hanging="567"/>
        <w:contextualSpacing w:val="0"/>
      </w:pPr>
      <w:r w:rsidRPr="00EB1B9D">
        <w:lastRenderedPageBreak/>
        <w:t>be carried out by a registered veterinarian if exported by air</w:t>
      </w:r>
      <w:r w:rsidRPr="00124EBE">
        <w:t>, or if exported by sea by a registered veterinarian or a competent pregnancy tester</w:t>
      </w:r>
    </w:p>
    <w:p w14:paraId="61746ABE" w14:textId="77777777" w:rsidR="00124EBE" w:rsidRDefault="00123BAC" w:rsidP="00124EBE">
      <w:pPr>
        <w:pStyle w:val="ListParagraph"/>
        <w:numPr>
          <w:ilvl w:val="0"/>
          <w:numId w:val="35"/>
        </w:numPr>
        <w:spacing w:before="120" w:after="120" w:line="240" w:lineRule="auto"/>
        <w:ind w:left="567" w:hanging="567"/>
        <w:contextualSpacing w:val="0"/>
      </w:pPr>
      <w:proofErr w:type="gramStart"/>
      <w:r w:rsidRPr="00EB1B9D">
        <w:t>be</w:t>
      </w:r>
      <w:proofErr w:type="gramEnd"/>
      <w:r w:rsidRPr="00EB1B9D">
        <w:t xml:space="preserve"> evidenced by written certification by the person carrying out the test, that the animal is not detectably pregnant.</w:t>
      </w:r>
    </w:p>
    <w:p w14:paraId="3B9C6299" w14:textId="77777777" w:rsidR="00EB1B9D" w:rsidRPr="00EB1B9D" w:rsidRDefault="00EB1B9D" w:rsidP="00EB1B9D">
      <w:pPr>
        <w:spacing w:before="120" w:after="120" w:line="240" w:lineRule="auto"/>
      </w:pPr>
    </w:p>
    <w:p w14:paraId="308E5B5E" w14:textId="31E6D382" w:rsidR="00123BAC" w:rsidRPr="00EB1B9D" w:rsidRDefault="00123BAC" w:rsidP="00123BAC">
      <w:pPr>
        <w:pStyle w:val="Heading3"/>
        <w:numPr>
          <w:ilvl w:val="0"/>
          <w:numId w:val="0"/>
        </w:numPr>
        <w:ind w:left="964" w:hanging="964"/>
        <w:rPr>
          <w:rFonts w:ascii="Cambria" w:hAnsi="Cambria"/>
          <w:sz w:val="22"/>
          <w:szCs w:val="22"/>
        </w:rPr>
      </w:pPr>
      <w:bookmarkStart w:id="56" w:name="_Toc528312772"/>
      <w:bookmarkStart w:id="57" w:name="_Toc5029958"/>
      <w:bookmarkStart w:id="58" w:name="_Toc5805010"/>
      <w:r w:rsidRPr="00EB1B9D">
        <w:rPr>
          <w:rFonts w:ascii="Cambria" w:hAnsi="Cambria"/>
          <w:sz w:val="22"/>
          <w:szCs w:val="22"/>
        </w:rPr>
        <w:t>Pregnancy test</w:t>
      </w:r>
      <w:r w:rsidR="00124EBE">
        <w:rPr>
          <w:rFonts w:ascii="Cambria" w:hAnsi="Cambria"/>
          <w:sz w:val="22"/>
          <w:szCs w:val="22"/>
        </w:rPr>
        <w:t xml:space="preserve">ing </w:t>
      </w:r>
      <w:r w:rsidRPr="00EB1B9D">
        <w:rPr>
          <w:rFonts w:ascii="Cambria" w:hAnsi="Cambria"/>
          <w:sz w:val="22"/>
          <w:szCs w:val="22"/>
        </w:rPr>
        <w:t>for camelids</w:t>
      </w:r>
      <w:bookmarkEnd w:id="56"/>
      <w:bookmarkEnd w:id="57"/>
      <w:bookmarkEnd w:id="58"/>
    </w:p>
    <w:p w14:paraId="40602FCA" w14:textId="77777777" w:rsidR="00124EBE" w:rsidRPr="00EB1B9D" w:rsidRDefault="00124EBE" w:rsidP="00124EBE">
      <w:pPr>
        <w:spacing w:before="120" w:after="120" w:line="240" w:lineRule="auto"/>
      </w:pPr>
      <w:r w:rsidRPr="00124EBE">
        <w:t>Note</w:t>
      </w:r>
      <w:r w:rsidRPr="00EB1B9D">
        <w:t xml:space="preserve">: </w:t>
      </w:r>
      <w:r>
        <w:t>for camelids</w:t>
      </w:r>
      <w:r w:rsidRPr="00EB1B9D">
        <w:t xml:space="preserve"> exported by air</w:t>
      </w:r>
      <w:r>
        <w:t xml:space="preserve">, </w:t>
      </w:r>
      <w:r w:rsidRPr="00EB1B9D">
        <w:t xml:space="preserve">paragraph </w:t>
      </w:r>
      <w:proofErr w:type="gramStart"/>
      <w:r w:rsidRPr="00EB1B9D">
        <w:t>d(</w:t>
      </w:r>
      <w:proofErr w:type="spellStart"/>
      <w:proofErr w:type="gramEnd"/>
      <w:r w:rsidRPr="00EB1B9D">
        <w:t>i</w:t>
      </w:r>
      <w:proofErr w:type="spellEnd"/>
      <w:r w:rsidRPr="00EB1B9D">
        <w:t xml:space="preserve">) </w:t>
      </w:r>
      <w:r>
        <w:t>is</w:t>
      </w:r>
      <w:r w:rsidRPr="00EB1B9D">
        <w:t xml:space="preserve"> not relevant</w:t>
      </w:r>
      <w:r>
        <w:t>.</w:t>
      </w:r>
    </w:p>
    <w:p w14:paraId="6053E7FC" w14:textId="77777777" w:rsidR="00123BAC" w:rsidRPr="00EB1B9D" w:rsidRDefault="00123BAC" w:rsidP="00123BAC">
      <w:r w:rsidRPr="00EB1B9D">
        <w:t>A valid pregnancy test for camelids must:</w:t>
      </w:r>
    </w:p>
    <w:p w14:paraId="0DF7894A" w14:textId="77777777" w:rsidR="00123BAC" w:rsidRPr="00EB1B9D" w:rsidRDefault="00123BAC" w:rsidP="00D7380E">
      <w:pPr>
        <w:pStyle w:val="ListParagraph"/>
        <w:numPr>
          <w:ilvl w:val="0"/>
          <w:numId w:val="34"/>
        </w:numPr>
        <w:spacing w:before="120" w:after="120" w:line="240" w:lineRule="auto"/>
        <w:ind w:left="567" w:hanging="567"/>
        <w:contextualSpacing w:val="0"/>
      </w:pPr>
      <w:r w:rsidRPr="00EB1B9D">
        <w:t>have been carried out during the 30 day period before export, unless otherwise agreed by the relevant Australian Government agency, with that agreement to be provided only where necessitated by circumstances outside the control of the exporter and where the exporter can demonstrate it will not impact on animal welfare</w:t>
      </w:r>
    </w:p>
    <w:p w14:paraId="6C5A8E15" w14:textId="77777777" w:rsidR="00123BAC" w:rsidRPr="00EB1B9D" w:rsidRDefault="00123BAC" w:rsidP="00D7380E">
      <w:pPr>
        <w:pStyle w:val="ListParagraph"/>
        <w:numPr>
          <w:ilvl w:val="0"/>
          <w:numId w:val="34"/>
        </w:numPr>
        <w:spacing w:before="120" w:after="120" w:line="240" w:lineRule="auto"/>
        <w:ind w:left="567" w:hanging="567"/>
        <w:contextualSpacing w:val="0"/>
      </w:pPr>
      <w:r w:rsidRPr="00EB1B9D">
        <w:t>have been carried out by ultrasound, or in the case of breeders by ultrasound foetal measurement</w:t>
      </w:r>
    </w:p>
    <w:p w14:paraId="6909B04A" w14:textId="77777777" w:rsidR="00123BAC" w:rsidRPr="00EB1B9D" w:rsidRDefault="00123BAC" w:rsidP="00D7380E">
      <w:pPr>
        <w:pStyle w:val="ListParagraph"/>
        <w:numPr>
          <w:ilvl w:val="0"/>
          <w:numId w:val="34"/>
        </w:numPr>
        <w:spacing w:before="120" w:after="120" w:line="240" w:lineRule="auto"/>
        <w:ind w:left="567" w:hanging="567"/>
        <w:contextualSpacing w:val="0"/>
      </w:pPr>
      <w:r w:rsidRPr="00EB1B9D">
        <w:t>be carried out by a registered veterinarian with demonstrable current experience in camelid pregnancy diagnosis</w:t>
      </w:r>
    </w:p>
    <w:p w14:paraId="478B472A" w14:textId="77777777" w:rsidR="00E17BC9" w:rsidRPr="00EB1B9D" w:rsidRDefault="00123BAC" w:rsidP="00D7380E">
      <w:pPr>
        <w:pStyle w:val="ListParagraph"/>
        <w:numPr>
          <w:ilvl w:val="0"/>
          <w:numId w:val="34"/>
        </w:numPr>
        <w:spacing w:before="120" w:after="120" w:line="240" w:lineRule="auto"/>
        <w:ind w:left="567" w:hanging="567"/>
        <w:contextualSpacing w:val="0"/>
      </w:pPr>
      <w:r w:rsidRPr="00EB1B9D">
        <w:t>be evidenced by written certification by the person carrying out the test, that the animal is not detectably pregnant, or in the case of breeders, not more than</w:t>
      </w:r>
      <w:r w:rsidR="00E17BC9" w:rsidRPr="00EB1B9D">
        <w:t>:</w:t>
      </w:r>
    </w:p>
    <w:p w14:paraId="01CEEED5" w14:textId="77777777" w:rsidR="00C3322F" w:rsidRPr="00124EBE" w:rsidRDefault="00C3322F" w:rsidP="00C3322F">
      <w:pPr>
        <w:pStyle w:val="ListParagraph"/>
        <w:numPr>
          <w:ilvl w:val="0"/>
          <w:numId w:val="52"/>
        </w:numPr>
        <w:spacing w:before="120" w:after="120" w:line="240" w:lineRule="auto"/>
        <w:ind w:left="851" w:hanging="426"/>
        <w:contextualSpacing w:val="0"/>
      </w:pPr>
      <w:r w:rsidRPr="00124EBE">
        <w:t>for sea 228 +/- 2 days pregnant at the scheduled date of discharge</w:t>
      </w:r>
    </w:p>
    <w:p w14:paraId="6C2EFE8F" w14:textId="080F3C02" w:rsidR="00E17BC9" w:rsidRDefault="00C3322F" w:rsidP="00C3322F">
      <w:pPr>
        <w:pStyle w:val="ListParagraph"/>
        <w:numPr>
          <w:ilvl w:val="0"/>
          <w:numId w:val="52"/>
        </w:numPr>
        <w:spacing w:before="120" w:after="120" w:line="240" w:lineRule="auto"/>
        <w:ind w:left="851" w:hanging="426"/>
        <w:contextualSpacing w:val="0"/>
      </w:pPr>
      <w:proofErr w:type="gramStart"/>
      <w:r>
        <w:t>f</w:t>
      </w:r>
      <w:r w:rsidR="00E17BC9" w:rsidRPr="00EB1B9D">
        <w:t>or</w:t>
      </w:r>
      <w:proofErr w:type="gramEnd"/>
      <w:r w:rsidR="00E17BC9" w:rsidRPr="00EB1B9D">
        <w:t xml:space="preserve"> air 250 days pregnant at the scheduled date of departure. </w:t>
      </w:r>
    </w:p>
    <w:p w14:paraId="2112693B" w14:textId="26992526" w:rsidR="00C3322F" w:rsidRPr="00EB1B9D" w:rsidRDefault="00C3322F" w:rsidP="00C3322F">
      <w:pPr>
        <w:spacing w:before="120" w:after="120" w:line="240" w:lineRule="auto"/>
      </w:pPr>
    </w:p>
    <w:p w14:paraId="74B774D1" w14:textId="5C32F526" w:rsidR="00123BAC" w:rsidRPr="00EB1B9D" w:rsidRDefault="00123BAC" w:rsidP="00123BAC">
      <w:pPr>
        <w:pStyle w:val="Heading3"/>
        <w:numPr>
          <w:ilvl w:val="0"/>
          <w:numId w:val="0"/>
        </w:numPr>
        <w:ind w:left="964" w:hanging="964"/>
        <w:rPr>
          <w:rFonts w:ascii="Cambria" w:hAnsi="Cambria"/>
          <w:sz w:val="22"/>
          <w:szCs w:val="22"/>
        </w:rPr>
      </w:pPr>
      <w:bookmarkStart w:id="59" w:name="_Toc528312773"/>
      <w:bookmarkStart w:id="60" w:name="_Toc5029959"/>
      <w:bookmarkStart w:id="61" w:name="_Toc5805011"/>
      <w:r w:rsidRPr="00EB1B9D">
        <w:rPr>
          <w:rFonts w:ascii="Cambria" w:hAnsi="Cambria"/>
          <w:sz w:val="22"/>
          <w:szCs w:val="22"/>
        </w:rPr>
        <w:t>Pregnancy test</w:t>
      </w:r>
      <w:r w:rsidR="00124EBE">
        <w:rPr>
          <w:rFonts w:ascii="Cambria" w:hAnsi="Cambria"/>
          <w:sz w:val="22"/>
          <w:szCs w:val="22"/>
        </w:rPr>
        <w:t>ing</w:t>
      </w:r>
      <w:r w:rsidRPr="00EB1B9D">
        <w:rPr>
          <w:rFonts w:ascii="Cambria" w:hAnsi="Cambria"/>
          <w:sz w:val="22"/>
          <w:szCs w:val="22"/>
        </w:rPr>
        <w:t xml:space="preserve"> for goats, sheep or deer</w:t>
      </w:r>
      <w:bookmarkEnd w:id="59"/>
      <w:bookmarkEnd w:id="60"/>
      <w:bookmarkEnd w:id="61"/>
    </w:p>
    <w:p w14:paraId="3D09796D" w14:textId="77777777" w:rsidR="00123BAC" w:rsidRPr="00EB1B9D" w:rsidRDefault="00123BAC" w:rsidP="00123BAC">
      <w:r w:rsidRPr="00EB1B9D">
        <w:t>A valid pregnancy test for goats, sheep or deer must:</w:t>
      </w:r>
    </w:p>
    <w:p w14:paraId="2F841C0C" w14:textId="77777777" w:rsidR="00123BAC" w:rsidRPr="00EB1B9D" w:rsidRDefault="00123BAC" w:rsidP="00D7380E">
      <w:pPr>
        <w:pStyle w:val="ListParagraph"/>
        <w:numPr>
          <w:ilvl w:val="0"/>
          <w:numId w:val="36"/>
        </w:numPr>
        <w:spacing w:before="120" w:after="120" w:line="240" w:lineRule="auto"/>
        <w:ind w:left="567" w:hanging="567"/>
        <w:contextualSpacing w:val="0"/>
      </w:pPr>
      <w:r w:rsidRPr="00EB1B9D">
        <w:t xml:space="preserve">have been carried out during the 30 day period before export, unless otherwise agreed by the relevant Australian Government agency, with that agreement to be provided only where necessitated by circumstances outside the control of the exporter and where the exporter can demonstrate it will not impact on animal welfare </w:t>
      </w:r>
    </w:p>
    <w:p w14:paraId="7A34BCD7" w14:textId="77777777" w:rsidR="00123BAC" w:rsidRPr="00EB1B9D" w:rsidRDefault="00123BAC" w:rsidP="00D7380E">
      <w:pPr>
        <w:pStyle w:val="ListParagraph"/>
        <w:numPr>
          <w:ilvl w:val="0"/>
          <w:numId w:val="36"/>
        </w:numPr>
        <w:spacing w:before="120" w:after="120" w:line="240" w:lineRule="auto"/>
        <w:ind w:left="567" w:hanging="567"/>
        <w:contextualSpacing w:val="0"/>
      </w:pPr>
      <w:r w:rsidRPr="00EB1B9D">
        <w:t>have been carried out by ultrasound, or in the case of breeders by ultrasound foetal measurement</w:t>
      </w:r>
    </w:p>
    <w:p w14:paraId="543D850E" w14:textId="77777777" w:rsidR="00123BAC" w:rsidRPr="00EB1B9D" w:rsidRDefault="00123BAC" w:rsidP="00D7380E">
      <w:pPr>
        <w:pStyle w:val="ListParagraph"/>
        <w:numPr>
          <w:ilvl w:val="0"/>
          <w:numId w:val="36"/>
        </w:numPr>
        <w:spacing w:before="120" w:after="120" w:line="240" w:lineRule="auto"/>
        <w:ind w:left="567" w:hanging="567"/>
        <w:contextualSpacing w:val="0"/>
      </w:pPr>
      <w:r w:rsidRPr="00EB1B9D">
        <w:t>be carried out by a person able to demonstrate a suitable level of experience and skill, and</w:t>
      </w:r>
    </w:p>
    <w:p w14:paraId="57265B27" w14:textId="5B739C97" w:rsidR="00123BAC" w:rsidRPr="00EB1B9D" w:rsidRDefault="00123BAC" w:rsidP="00D7380E">
      <w:pPr>
        <w:pStyle w:val="ListParagraph"/>
        <w:numPr>
          <w:ilvl w:val="0"/>
          <w:numId w:val="36"/>
        </w:numPr>
        <w:spacing w:before="120" w:after="120" w:line="240" w:lineRule="auto"/>
        <w:ind w:left="567" w:hanging="567"/>
        <w:contextualSpacing w:val="0"/>
      </w:pPr>
      <w:r w:rsidRPr="00EB1B9D">
        <w:t>be evidenced by written certification by the person carrying out the test, that the animal is not detectably pregnant, or in the case of breeders, not more than the specified number of days pregnant (refer</w:t>
      </w:r>
      <w:r w:rsidR="00E17BC9" w:rsidRPr="00EB1B9D">
        <w:t xml:space="preserve"> </w:t>
      </w:r>
      <w:hyperlink w:anchor="_Maximum_days_of" w:history="1">
        <w:r w:rsidR="00E17BC9" w:rsidRPr="00EB1B9D">
          <w:rPr>
            <w:rStyle w:val="Hyperlink"/>
          </w:rPr>
          <w:t>section 3.3.1</w:t>
        </w:r>
      </w:hyperlink>
      <w:r w:rsidRPr="00EB1B9D">
        <w:t>) at the scheduled date of discharge.</w:t>
      </w:r>
    </w:p>
    <w:p w14:paraId="3510B92D" w14:textId="77777777" w:rsidR="00EB1B9D" w:rsidRPr="00EB1B9D" w:rsidRDefault="00EB1B9D" w:rsidP="00123BAC">
      <w:pPr>
        <w:rPr>
          <w:lang w:eastAsia="ja-JP"/>
        </w:rPr>
      </w:pPr>
    </w:p>
    <w:p w14:paraId="6780FE54" w14:textId="3F7A280E" w:rsidR="00C81E3B" w:rsidRDefault="00022F41" w:rsidP="00022F41">
      <w:pPr>
        <w:pStyle w:val="Heading2"/>
        <w:numPr>
          <w:ilvl w:val="0"/>
          <w:numId w:val="0"/>
        </w:numPr>
      </w:pPr>
      <w:bookmarkStart w:id="62" w:name="_Appendix_C"/>
      <w:bookmarkStart w:id="63" w:name="_Toc5805012"/>
      <w:bookmarkEnd w:id="62"/>
      <w:r>
        <w:lastRenderedPageBreak/>
        <w:t xml:space="preserve">Appendix C </w:t>
      </w:r>
      <w:r w:rsidR="008F78A5">
        <w:t>space allowance</w:t>
      </w:r>
      <w:r w:rsidR="00C81E3B">
        <w:t xml:space="preserve"> comparison</w:t>
      </w:r>
      <w:bookmarkEnd w:id="63"/>
    </w:p>
    <w:p w14:paraId="4C5F693E" w14:textId="7C6898D6" w:rsidR="00C81E3B" w:rsidRDefault="00C81E3B" w:rsidP="00C81E3B">
      <w:pPr>
        <w:rPr>
          <w:lang w:eastAsia="ja-JP"/>
        </w:rPr>
      </w:pPr>
      <w:r>
        <w:rPr>
          <w:lang w:eastAsia="ja-JP"/>
        </w:rPr>
        <w:t>The following tables have been produced to show a comparison of space allowances for livestock required under the ASEL v2.3, the Land Transport Standards and the IATA Live Animal Regulations.</w:t>
      </w:r>
      <w:r w:rsidR="00723F8E">
        <w:rPr>
          <w:lang w:eastAsia="ja-JP"/>
        </w:rPr>
        <w:t xml:space="preserve"> Where there is no prescribed space allowance for a weight range or species it has been left blank. </w:t>
      </w:r>
    </w:p>
    <w:p w14:paraId="2C145538" w14:textId="390D620F" w:rsidR="004513D1" w:rsidRDefault="004513D1" w:rsidP="004513D1">
      <w:pPr>
        <w:spacing w:after="0"/>
        <w:rPr>
          <w:rFonts w:asciiTheme="minorHAnsi" w:hAnsiTheme="minorHAnsi"/>
          <w:sz w:val="18"/>
          <w:szCs w:val="18"/>
        </w:rPr>
      </w:pPr>
      <w:r w:rsidRPr="00C81E3B">
        <w:rPr>
          <w:lang w:eastAsia="ja-JP"/>
        </w:rPr>
        <w:t xml:space="preserve">Table </w:t>
      </w:r>
      <w:r w:rsidR="0041308D">
        <w:rPr>
          <w:lang w:eastAsia="ja-JP"/>
        </w:rPr>
        <w:t>13 m</w:t>
      </w:r>
      <w:r w:rsidRPr="00C81E3B">
        <w:rPr>
          <w:lang w:eastAsia="ja-JP"/>
        </w:rPr>
        <w:t xml:space="preserve">inimum </w:t>
      </w:r>
      <w:r>
        <w:rPr>
          <w:lang w:eastAsia="ja-JP"/>
        </w:rPr>
        <w:t>space allowance per head for</w:t>
      </w:r>
      <w:r w:rsidRPr="00C81E3B">
        <w:rPr>
          <w:lang w:eastAsia="ja-JP"/>
        </w:rPr>
        <w:t xml:space="preserve"> </w:t>
      </w:r>
      <w:r>
        <w:rPr>
          <w:lang w:eastAsia="ja-JP"/>
        </w:rPr>
        <w:t>cattle</w:t>
      </w:r>
    </w:p>
    <w:tbl>
      <w:tblPr>
        <w:tblStyle w:val="TableGrid10"/>
        <w:tblW w:w="5000" w:type="pct"/>
        <w:tblBorders>
          <w:left w:val="none" w:sz="0" w:space="0" w:color="auto"/>
          <w:right w:val="none" w:sz="0" w:space="0" w:color="auto"/>
        </w:tblBorders>
        <w:tblLayout w:type="fixed"/>
        <w:tblLook w:val="01E0" w:firstRow="1" w:lastRow="1" w:firstColumn="1" w:lastColumn="1" w:noHBand="0" w:noVBand="0"/>
      </w:tblPr>
      <w:tblGrid>
        <w:gridCol w:w="2267"/>
        <w:gridCol w:w="2266"/>
        <w:gridCol w:w="2268"/>
        <w:gridCol w:w="2269"/>
      </w:tblGrid>
      <w:tr w:rsidR="004513D1" w:rsidRPr="003F1B3E" w14:paraId="43722118" w14:textId="77777777" w:rsidTr="001F31F5">
        <w:tc>
          <w:tcPr>
            <w:tcW w:w="1250" w:type="pct"/>
            <w:vMerge w:val="restart"/>
            <w:tcBorders>
              <w:top w:val="single" w:sz="12" w:space="0" w:color="auto"/>
            </w:tcBorders>
            <w:shd w:val="clear" w:color="auto" w:fill="F2F2F2"/>
            <w:vAlign w:val="center"/>
          </w:tcPr>
          <w:p w14:paraId="231606FC" w14:textId="77777777" w:rsidR="004513D1" w:rsidRPr="007A39B5" w:rsidRDefault="004513D1" w:rsidP="004513D1">
            <w:pPr>
              <w:pStyle w:val="TableHeading0"/>
              <w:spacing w:beforeLines="60" w:before="144"/>
              <w:jc w:val="center"/>
              <w:rPr>
                <w:rFonts w:asciiTheme="minorHAnsi" w:hAnsiTheme="minorHAnsi"/>
              </w:rPr>
            </w:pPr>
            <w:r w:rsidRPr="007A39B5">
              <w:rPr>
                <w:rFonts w:asciiTheme="minorHAnsi" w:hAnsiTheme="minorHAnsi"/>
              </w:rPr>
              <w:t>Mean live weight (kg)</w:t>
            </w:r>
          </w:p>
        </w:tc>
        <w:tc>
          <w:tcPr>
            <w:tcW w:w="3750" w:type="pct"/>
            <w:gridSpan w:val="3"/>
            <w:tcBorders>
              <w:top w:val="single" w:sz="12" w:space="0" w:color="auto"/>
            </w:tcBorders>
            <w:vAlign w:val="center"/>
          </w:tcPr>
          <w:p w14:paraId="1F16A985" w14:textId="77777777" w:rsidR="004513D1" w:rsidRPr="007A39B5" w:rsidRDefault="004513D1" w:rsidP="004513D1">
            <w:pPr>
              <w:pStyle w:val="TableHeading0"/>
              <w:spacing w:beforeLines="60" w:before="144"/>
              <w:jc w:val="center"/>
              <w:rPr>
                <w:rFonts w:asciiTheme="minorHAnsi" w:hAnsiTheme="minorHAnsi"/>
              </w:rPr>
            </w:pPr>
            <w:r w:rsidRPr="007A39B5">
              <w:rPr>
                <w:rFonts w:asciiTheme="minorHAnsi" w:hAnsiTheme="minorHAnsi"/>
              </w:rPr>
              <w:t>Minimum floor area (m</w:t>
            </w:r>
            <w:r w:rsidRPr="007A39B5">
              <w:rPr>
                <w:rFonts w:asciiTheme="minorHAnsi" w:hAnsiTheme="minorHAnsi"/>
                <w:vertAlign w:val="superscript"/>
              </w:rPr>
              <w:t>2</w:t>
            </w:r>
            <w:r w:rsidRPr="007A39B5">
              <w:rPr>
                <w:rFonts w:asciiTheme="minorHAnsi" w:hAnsiTheme="minorHAnsi"/>
              </w:rPr>
              <w:t>/head)</w:t>
            </w:r>
          </w:p>
        </w:tc>
      </w:tr>
      <w:tr w:rsidR="004513D1" w:rsidRPr="003F1B3E" w14:paraId="78190F19" w14:textId="77777777" w:rsidTr="001F31F5">
        <w:tc>
          <w:tcPr>
            <w:tcW w:w="1250" w:type="pct"/>
            <w:vMerge/>
            <w:shd w:val="clear" w:color="auto" w:fill="F2F2F2"/>
            <w:vAlign w:val="center"/>
          </w:tcPr>
          <w:p w14:paraId="0C6C5E07" w14:textId="77777777" w:rsidR="004513D1" w:rsidRPr="007A39B5" w:rsidRDefault="004513D1" w:rsidP="004513D1">
            <w:pPr>
              <w:pStyle w:val="TableHeading0"/>
              <w:spacing w:beforeLines="60" w:before="144"/>
              <w:jc w:val="center"/>
              <w:rPr>
                <w:rFonts w:asciiTheme="minorHAnsi" w:hAnsiTheme="minorHAnsi"/>
              </w:rPr>
            </w:pPr>
          </w:p>
        </w:tc>
        <w:tc>
          <w:tcPr>
            <w:tcW w:w="1249" w:type="pct"/>
            <w:tcBorders>
              <w:top w:val="single" w:sz="12" w:space="0" w:color="auto"/>
            </w:tcBorders>
            <w:vAlign w:val="center"/>
          </w:tcPr>
          <w:p w14:paraId="345FF0E2" w14:textId="77777777" w:rsidR="004513D1" w:rsidRPr="007A39B5" w:rsidRDefault="004513D1" w:rsidP="004513D1">
            <w:pPr>
              <w:pStyle w:val="TableHeading0"/>
              <w:spacing w:beforeLines="60" w:before="144"/>
              <w:jc w:val="center"/>
              <w:rPr>
                <w:rFonts w:asciiTheme="minorHAnsi" w:hAnsiTheme="minorHAnsi"/>
              </w:rPr>
            </w:pPr>
            <w:r w:rsidRPr="007A39B5">
              <w:rPr>
                <w:rFonts w:asciiTheme="minorHAnsi" w:hAnsiTheme="minorHAnsi"/>
              </w:rPr>
              <w:t>LTS</w:t>
            </w:r>
          </w:p>
        </w:tc>
        <w:tc>
          <w:tcPr>
            <w:tcW w:w="1250" w:type="pct"/>
            <w:tcBorders>
              <w:top w:val="single" w:sz="12" w:space="0" w:color="auto"/>
            </w:tcBorders>
            <w:shd w:val="clear" w:color="auto" w:fill="F2F2F2"/>
            <w:vAlign w:val="center"/>
          </w:tcPr>
          <w:p w14:paraId="5FA8ECBC" w14:textId="77777777" w:rsidR="004513D1" w:rsidRPr="007A39B5" w:rsidRDefault="004513D1" w:rsidP="004513D1">
            <w:pPr>
              <w:pStyle w:val="TableHeading0"/>
              <w:spacing w:beforeLines="60" w:before="144"/>
              <w:jc w:val="center"/>
              <w:rPr>
                <w:rFonts w:asciiTheme="minorHAnsi" w:hAnsiTheme="minorHAnsi"/>
              </w:rPr>
            </w:pPr>
            <w:r w:rsidRPr="007A39B5">
              <w:rPr>
                <w:rFonts w:asciiTheme="minorHAnsi" w:hAnsiTheme="minorHAnsi"/>
              </w:rPr>
              <w:t>ASEL</w:t>
            </w:r>
          </w:p>
        </w:tc>
        <w:tc>
          <w:tcPr>
            <w:tcW w:w="1250" w:type="pct"/>
            <w:tcBorders>
              <w:top w:val="single" w:sz="12" w:space="0" w:color="auto"/>
            </w:tcBorders>
            <w:vAlign w:val="center"/>
          </w:tcPr>
          <w:p w14:paraId="6E8ED1F1" w14:textId="77777777" w:rsidR="004513D1" w:rsidRPr="007A39B5" w:rsidRDefault="004513D1" w:rsidP="004513D1">
            <w:pPr>
              <w:pStyle w:val="TableHeading0"/>
              <w:spacing w:beforeLines="60" w:before="144"/>
              <w:jc w:val="center"/>
              <w:rPr>
                <w:rFonts w:asciiTheme="minorHAnsi" w:hAnsiTheme="minorHAnsi"/>
              </w:rPr>
            </w:pPr>
            <w:r w:rsidRPr="007A39B5">
              <w:rPr>
                <w:rFonts w:asciiTheme="minorHAnsi" w:hAnsiTheme="minorHAnsi"/>
              </w:rPr>
              <w:t>IATA LAR</w:t>
            </w:r>
          </w:p>
        </w:tc>
      </w:tr>
      <w:tr w:rsidR="004513D1" w:rsidRPr="003F1B3E" w14:paraId="1FFD5FB8" w14:textId="77777777" w:rsidTr="001F31F5">
        <w:tc>
          <w:tcPr>
            <w:tcW w:w="1250" w:type="pct"/>
            <w:shd w:val="clear" w:color="auto" w:fill="D9D9D9" w:themeFill="background1" w:themeFillShade="D9"/>
            <w:vAlign w:val="center"/>
          </w:tcPr>
          <w:p w14:paraId="7465185B" w14:textId="77777777" w:rsidR="004513D1" w:rsidRPr="007A39B5" w:rsidRDefault="004513D1" w:rsidP="004513D1">
            <w:pPr>
              <w:spacing w:beforeLines="60" w:before="144" w:after="0"/>
              <w:jc w:val="center"/>
              <w:rPr>
                <w:sz w:val="18"/>
                <w:szCs w:val="18"/>
              </w:rPr>
            </w:pPr>
            <w:r w:rsidRPr="007A39B5">
              <w:rPr>
                <w:sz w:val="18"/>
                <w:szCs w:val="18"/>
              </w:rPr>
              <w:t>100</w:t>
            </w:r>
          </w:p>
        </w:tc>
        <w:tc>
          <w:tcPr>
            <w:tcW w:w="1249" w:type="pct"/>
            <w:vAlign w:val="center"/>
          </w:tcPr>
          <w:p w14:paraId="65645903" w14:textId="77777777" w:rsidR="004513D1" w:rsidRPr="007A39B5" w:rsidRDefault="004513D1" w:rsidP="004513D1">
            <w:pPr>
              <w:spacing w:beforeLines="60" w:before="144" w:after="0"/>
              <w:jc w:val="center"/>
              <w:rPr>
                <w:sz w:val="18"/>
                <w:szCs w:val="18"/>
              </w:rPr>
            </w:pPr>
            <w:r w:rsidRPr="007A39B5">
              <w:rPr>
                <w:sz w:val="18"/>
                <w:szCs w:val="18"/>
              </w:rPr>
              <w:t>0.310</w:t>
            </w:r>
          </w:p>
        </w:tc>
        <w:tc>
          <w:tcPr>
            <w:tcW w:w="1250" w:type="pct"/>
            <w:shd w:val="clear" w:color="auto" w:fill="D9D9D9" w:themeFill="background1" w:themeFillShade="D9"/>
            <w:vAlign w:val="center"/>
          </w:tcPr>
          <w:p w14:paraId="55B7AEF7" w14:textId="77777777" w:rsidR="004513D1" w:rsidRPr="007A39B5" w:rsidRDefault="004513D1" w:rsidP="004513D1">
            <w:pPr>
              <w:spacing w:beforeLines="60" w:before="144" w:after="0"/>
              <w:jc w:val="center"/>
              <w:rPr>
                <w:sz w:val="18"/>
                <w:szCs w:val="18"/>
              </w:rPr>
            </w:pPr>
            <w:r w:rsidRPr="007A39B5">
              <w:rPr>
                <w:sz w:val="18"/>
                <w:szCs w:val="18"/>
              </w:rPr>
              <w:t>N/A</w:t>
            </w:r>
          </w:p>
        </w:tc>
        <w:tc>
          <w:tcPr>
            <w:tcW w:w="1250" w:type="pct"/>
            <w:vAlign w:val="center"/>
          </w:tcPr>
          <w:p w14:paraId="02C022A2" w14:textId="77777777" w:rsidR="004513D1" w:rsidRPr="007A39B5" w:rsidRDefault="004513D1" w:rsidP="004513D1">
            <w:pPr>
              <w:spacing w:beforeLines="60" w:before="144" w:after="0"/>
              <w:jc w:val="center"/>
              <w:rPr>
                <w:sz w:val="18"/>
                <w:szCs w:val="18"/>
              </w:rPr>
            </w:pPr>
            <w:r>
              <w:rPr>
                <w:sz w:val="18"/>
                <w:szCs w:val="18"/>
              </w:rPr>
              <w:t>-</w:t>
            </w:r>
          </w:p>
        </w:tc>
      </w:tr>
      <w:tr w:rsidR="004513D1" w:rsidRPr="003F1B3E" w14:paraId="1B249ECD" w14:textId="77777777" w:rsidTr="001F31F5">
        <w:trPr>
          <w:trHeight w:val="355"/>
        </w:trPr>
        <w:tc>
          <w:tcPr>
            <w:tcW w:w="1250" w:type="pct"/>
            <w:shd w:val="clear" w:color="auto" w:fill="D9D9D9" w:themeFill="background1" w:themeFillShade="D9"/>
            <w:vAlign w:val="center"/>
          </w:tcPr>
          <w:p w14:paraId="564DD888" w14:textId="77777777" w:rsidR="004513D1" w:rsidRPr="007A39B5" w:rsidRDefault="004513D1" w:rsidP="004513D1">
            <w:pPr>
              <w:spacing w:beforeLines="60" w:before="144" w:after="0"/>
              <w:jc w:val="center"/>
              <w:rPr>
                <w:sz w:val="18"/>
                <w:szCs w:val="18"/>
              </w:rPr>
            </w:pPr>
            <w:r w:rsidRPr="007A39B5">
              <w:rPr>
                <w:sz w:val="18"/>
                <w:szCs w:val="18"/>
              </w:rPr>
              <w:t>150</w:t>
            </w:r>
          </w:p>
        </w:tc>
        <w:tc>
          <w:tcPr>
            <w:tcW w:w="1249" w:type="pct"/>
            <w:vAlign w:val="center"/>
          </w:tcPr>
          <w:p w14:paraId="0378BD37" w14:textId="77777777" w:rsidR="004513D1" w:rsidRPr="007A39B5" w:rsidRDefault="004513D1" w:rsidP="004513D1">
            <w:pPr>
              <w:spacing w:beforeLines="60" w:before="144" w:after="0"/>
              <w:jc w:val="center"/>
              <w:rPr>
                <w:sz w:val="18"/>
                <w:szCs w:val="18"/>
              </w:rPr>
            </w:pPr>
            <w:r w:rsidRPr="007A39B5">
              <w:rPr>
                <w:sz w:val="18"/>
                <w:szCs w:val="18"/>
              </w:rPr>
              <w:t>0.420</w:t>
            </w:r>
          </w:p>
        </w:tc>
        <w:tc>
          <w:tcPr>
            <w:tcW w:w="1250" w:type="pct"/>
            <w:shd w:val="clear" w:color="auto" w:fill="D9D9D9" w:themeFill="background1" w:themeFillShade="D9"/>
            <w:vAlign w:val="center"/>
          </w:tcPr>
          <w:p w14:paraId="49FF985C" w14:textId="77777777" w:rsidR="004513D1" w:rsidRPr="007A39B5" w:rsidRDefault="004513D1" w:rsidP="004513D1">
            <w:pPr>
              <w:spacing w:beforeLines="60" w:before="144" w:after="0"/>
              <w:jc w:val="center"/>
              <w:rPr>
                <w:sz w:val="18"/>
                <w:szCs w:val="18"/>
              </w:rPr>
            </w:pPr>
            <w:r w:rsidRPr="007A39B5">
              <w:rPr>
                <w:sz w:val="18"/>
                <w:szCs w:val="18"/>
              </w:rPr>
              <w:t>0.540</w:t>
            </w:r>
          </w:p>
        </w:tc>
        <w:tc>
          <w:tcPr>
            <w:tcW w:w="1250" w:type="pct"/>
            <w:vAlign w:val="center"/>
          </w:tcPr>
          <w:p w14:paraId="6D84CFCB" w14:textId="77777777" w:rsidR="004513D1" w:rsidRPr="007A39B5" w:rsidRDefault="004513D1" w:rsidP="004513D1">
            <w:pPr>
              <w:spacing w:beforeLines="60" w:before="144" w:after="0"/>
              <w:jc w:val="center"/>
              <w:rPr>
                <w:sz w:val="18"/>
                <w:szCs w:val="18"/>
              </w:rPr>
            </w:pPr>
            <w:r>
              <w:rPr>
                <w:sz w:val="18"/>
                <w:szCs w:val="18"/>
              </w:rPr>
              <w:t>-</w:t>
            </w:r>
          </w:p>
        </w:tc>
      </w:tr>
      <w:tr w:rsidR="004513D1" w:rsidRPr="003F1B3E" w14:paraId="14FBE187" w14:textId="77777777" w:rsidTr="001F31F5">
        <w:tc>
          <w:tcPr>
            <w:tcW w:w="1250" w:type="pct"/>
            <w:shd w:val="clear" w:color="auto" w:fill="D9D9D9" w:themeFill="background1" w:themeFillShade="D9"/>
            <w:vAlign w:val="center"/>
          </w:tcPr>
          <w:p w14:paraId="66ECE248" w14:textId="77777777" w:rsidR="004513D1" w:rsidRPr="007A39B5" w:rsidRDefault="004513D1" w:rsidP="004513D1">
            <w:pPr>
              <w:spacing w:beforeLines="60" w:before="144" w:after="0"/>
              <w:jc w:val="center"/>
              <w:rPr>
                <w:sz w:val="18"/>
                <w:szCs w:val="18"/>
              </w:rPr>
            </w:pPr>
            <w:r w:rsidRPr="007A39B5">
              <w:rPr>
                <w:sz w:val="18"/>
                <w:szCs w:val="18"/>
              </w:rPr>
              <w:t>200</w:t>
            </w:r>
          </w:p>
        </w:tc>
        <w:tc>
          <w:tcPr>
            <w:tcW w:w="1249" w:type="pct"/>
            <w:vAlign w:val="center"/>
          </w:tcPr>
          <w:p w14:paraId="28B1CCC2" w14:textId="77777777" w:rsidR="004513D1" w:rsidRPr="007A39B5" w:rsidRDefault="004513D1" w:rsidP="004513D1">
            <w:pPr>
              <w:spacing w:beforeLines="60" w:before="144" w:after="0"/>
              <w:jc w:val="center"/>
              <w:rPr>
                <w:sz w:val="18"/>
                <w:szCs w:val="18"/>
              </w:rPr>
            </w:pPr>
            <w:r w:rsidRPr="007A39B5">
              <w:rPr>
                <w:sz w:val="18"/>
                <w:szCs w:val="18"/>
              </w:rPr>
              <w:t>0.530</w:t>
            </w:r>
          </w:p>
        </w:tc>
        <w:tc>
          <w:tcPr>
            <w:tcW w:w="1250" w:type="pct"/>
            <w:shd w:val="clear" w:color="auto" w:fill="D9D9D9" w:themeFill="background1" w:themeFillShade="D9"/>
            <w:vAlign w:val="center"/>
          </w:tcPr>
          <w:p w14:paraId="4808F7D5" w14:textId="77777777" w:rsidR="004513D1" w:rsidRPr="007A39B5" w:rsidRDefault="004513D1" w:rsidP="004513D1">
            <w:pPr>
              <w:spacing w:beforeLines="60" w:before="144" w:after="0"/>
              <w:jc w:val="center"/>
              <w:rPr>
                <w:sz w:val="18"/>
                <w:szCs w:val="18"/>
              </w:rPr>
            </w:pPr>
            <w:r w:rsidRPr="007A39B5">
              <w:rPr>
                <w:sz w:val="18"/>
                <w:szCs w:val="18"/>
              </w:rPr>
              <w:t>0.640</w:t>
            </w:r>
          </w:p>
        </w:tc>
        <w:tc>
          <w:tcPr>
            <w:tcW w:w="1250" w:type="pct"/>
            <w:vAlign w:val="center"/>
          </w:tcPr>
          <w:p w14:paraId="1B18798D" w14:textId="77777777" w:rsidR="004513D1" w:rsidRPr="007A39B5" w:rsidRDefault="004513D1" w:rsidP="004513D1">
            <w:pPr>
              <w:spacing w:beforeLines="60" w:before="144" w:after="0"/>
              <w:jc w:val="center"/>
              <w:rPr>
                <w:sz w:val="18"/>
                <w:szCs w:val="18"/>
              </w:rPr>
            </w:pPr>
            <w:r>
              <w:rPr>
                <w:sz w:val="18"/>
                <w:szCs w:val="18"/>
              </w:rPr>
              <w:t>-</w:t>
            </w:r>
          </w:p>
        </w:tc>
      </w:tr>
      <w:tr w:rsidR="004513D1" w:rsidRPr="003F1B3E" w14:paraId="2C463FF8" w14:textId="77777777" w:rsidTr="001F31F5">
        <w:tc>
          <w:tcPr>
            <w:tcW w:w="1250" w:type="pct"/>
            <w:shd w:val="clear" w:color="auto" w:fill="D9D9D9" w:themeFill="background1" w:themeFillShade="D9"/>
            <w:vAlign w:val="center"/>
          </w:tcPr>
          <w:p w14:paraId="1E07C093" w14:textId="77777777" w:rsidR="004513D1" w:rsidRPr="007A39B5" w:rsidRDefault="004513D1" w:rsidP="004513D1">
            <w:pPr>
              <w:spacing w:beforeLines="60" w:before="144" w:after="0"/>
              <w:jc w:val="center"/>
              <w:rPr>
                <w:sz w:val="18"/>
                <w:szCs w:val="18"/>
              </w:rPr>
            </w:pPr>
            <w:r w:rsidRPr="007A39B5">
              <w:rPr>
                <w:sz w:val="18"/>
                <w:szCs w:val="18"/>
              </w:rPr>
              <w:t>250</w:t>
            </w:r>
          </w:p>
        </w:tc>
        <w:tc>
          <w:tcPr>
            <w:tcW w:w="1249" w:type="pct"/>
            <w:vAlign w:val="center"/>
          </w:tcPr>
          <w:p w14:paraId="2A739AA6" w14:textId="77777777" w:rsidR="004513D1" w:rsidRPr="007A39B5" w:rsidRDefault="004513D1" w:rsidP="004513D1">
            <w:pPr>
              <w:spacing w:beforeLines="60" w:before="144" w:after="0"/>
              <w:jc w:val="center"/>
              <w:rPr>
                <w:sz w:val="18"/>
                <w:szCs w:val="18"/>
              </w:rPr>
            </w:pPr>
            <w:r w:rsidRPr="007A39B5">
              <w:rPr>
                <w:sz w:val="18"/>
                <w:szCs w:val="18"/>
              </w:rPr>
              <w:t>0.770</w:t>
            </w:r>
          </w:p>
        </w:tc>
        <w:tc>
          <w:tcPr>
            <w:tcW w:w="1250" w:type="pct"/>
            <w:shd w:val="clear" w:color="auto" w:fill="D9D9D9" w:themeFill="background1" w:themeFillShade="D9"/>
            <w:vAlign w:val="center"/>
          </w:tcPr>
          <w:p w14:paraId="3000A494" w14:textId="77777777" w:rsidR="004513D1" w:rsidRPr="007A39B5" w:rsidRDefault="004513D1" w:rsidP="004513D1">
            <w:pPr>
              <w:spacing w:beforeLines="60" w:before="144" w:after="0"/>
              <w:jc w:val="center"/>
              <w:rPr>
                <w:sz w:val="18"/>
                <w:szCs w:val="18"/>
              </w:rPr>
            </w:pPr>
            <w:r w:rsidRPr="007A39B5">
              <w:rPr>
                <w:sz w:val="18"/>
                <w:szCs w:val="18"/>
              </w:rPr>
              <w:t>0.740</w:t>
            </w:r>
          </w:p>
        </w:tc>
        <w:tc>
          <w:tcPr>
            <w:tcW w:w="1250" w:type="pct"/>
            <w:vAlign w:val="center"/>
          </w:tcPr>
          <w:p w14:paraId="23B6862D" w14:textId="77777777" w:rsidR="004513D1" w:rsidRPr="007A39B5" w:rsidRDefault="004513D1" w:rsidP="004513D1">
            <w:pPr>
              <w:spacing w:beforeLines="60" w:before="144" w:after="0"/>
              <w:jc w:val="center"/>
              <w:rPr>
                <w:sz w:val="18"/>
                <w:szCs w:val="18"/>
              </w:rPr>
            </w:pPr>
            <w:r>
              <w:rPr>
                <w:sz w:val="18"/>
                <w:szCs w:val="18"/>
              </w:rPr>
              <w:t>-</w:t>
            </w:r>
          </w:p>
        </w:tc>
      </w:tr>
      <w:tr w:rsidR="004513D1" w:rsidRPr="003F1B3E" w14:paraId="616E7E35" w14:textId="77777777" w:rsidTr="001F31F5">
        <w:tc>
          <w:tcPr>
            <w:tcW w:w="1250" w:type="pct"/>
            <w:shd w:val="clear" w:color="auto" w:fill="D9D9D9" w:themeFill="background1" w:themeFillShade="D9"/>
            <w:vAlign w:val="center"/>
          </w:tcPr>
          <w:p w14:paraId="1E10DBD9" w14:textId="77777777" w:rsidR="004513D1" w:rsidRPr="007A39B5" w:rsidRDefault="004513D1" w:rsidP="004513D1">
            <w:pPr>
              <w:spacing w:beforeLines="60" w:before="144" w:after="0"/>
              <w:jc w:val="center"/>
              <w:rPr>
                <w:sz w:val="18"/>
                <w:szCs w:val="18"/>
              </w:rPr>
            </w:pPr>
            <w:r w:rsidRPr="007A39B5">
              <w:rPr>
                <w:sz w:val="18"/>
                <w:szCs w:val="18"/>
              </w:rPr>
              <w:t>300</w:t>
            </w:r>
          </w:p>
        </w:tc>
        <w:tc>
          <w:tcPr>
            <w:tcW w:w="1249" w:type="pct"/>
            <w:vAlign w:val="center"/>
          </w:tcPr>
          <w:p w14:paraId="07CEC3A4" w14:textId="77777777" w:rsidR="004513D1" w:rsidRPr="007A39B5" w:rsidRDefault="004513D1" w:rsidP="004513D1">
            <w:pPr>
              <w:spacing w:beforeLines="60" w:before="144" w:after="0"/>
              <w:jc w:val="center"/>
              <w:rPr>
                <w:sz w:val="18"/>
                <w:szCs w:val="18"/>
              </w:rPr>
            </w:pPr>
            <w:r w:rsidRPr="007A39B5">
              <w:rPr>
                <w:sz w:val="18"/>
                <w:szCs w:val="18"/>
              </w:rPr>
              <w:t>0.860</w:t>
            </w:r>
          </w:p>
        </w:tc>
        <w:tc>
          <w:tcPr>
            <w:tcW w:w="1250" w:type="pct"/>
            <w:shd w:val="clear" w:color="auto" w:fill="D9D9D9" w:themeFill="background1" w:themeFillShade="D9"/>
            <w:vAlign w:val="center"/>
          </w:tcPr>
          <w:p w14:paraId="223419B6" w14:textId="77777777" w:rsidR="004513D1" w:rsidRPr="007A39B5" w:rsidRDefault="004513D1" w:rsidP="004513D1">
            <w:pPr>
              <w:spacing w:beforeLines="60" w:before="144" w:after="0"/>
              <w:jc w:val="center"/>
              <w:rPr>
                <w:sz w:val="18"/>
                <w:szCs w:val="18"/>
              </w:rPr>
            </w:pPr>
            <w:r w:rsidRPr="007A39B5">
              <w:rPr>
                <w:sz w:val="18"/>
                <w:szCs w:val="18"/>
              </w:rPr>
              <w:t>0.840</w:t>
            </w:r>
          </w:p>
        </w:tc>
        <w:tc>
          <w:tcPr>
            <w:tcW w:w="1250" w:type="pct"/>
            <w:vAlign w:val="center"/>
          </w:tcPr>
          <w:p w14:paraId="43CB1842" w14:textId="77777777" w:rsidR="004513D1" w:rsidRPr="007A39B5" w:rsidRDefault="004513D1" w:rsidP="004513D1">
            <w:pPr>
              <w:spacing w:beforeLines="60" w:before="144" w:after="0"/>
              <w:jc w:val="center"/>
              <w:rPr>
                <w:sz w:val="18"/>
                <w:szCs w:val="18"/>
              </w:rPr>
            </w:pPr>
            <w:r w:rsidRPr="007A39B5">
              <w:rPr>
                <w:sz w:val="18"/>
                <w:szCs w:val="18"/>
              </w:rPr>
              <w:t>0.840</w:t>
            </w:r>
          </w:p>
        </w:tc>
      </w:tr>
      <w:tr w:rsidR="004513D1" w:rsidRPr="003F1B3E" w14:paraId="00EFC905" w14:textId="77777777" w:rsidTr="001F31F5">
        <w:tc>
          <w:tcPr>
            <w:tcW w:w="1250" w:type="pct"/>
            <w:tcBorders>
              <w:bottom w:val="single" w:sz="4" w:space="0" w:color="auto"/>
            </w:tcBorders>
            <w:shd w:val="clear" w:color="auto" w:fill="D9D9D9" w:themeFill="background1" w:themeFillShade="D9"/>
            <w:vAlign w:val="center"/>
          </w:tcPr>
          <w:p w14:paraId="66EC961C" w14:textId="77777777" w:rsidR="004513D1" w:rsidRPr="007A39B5" w:rsidRDefault="004513D1" w:rsidP="004513D1">
            <w:pPr>
              <w:spacing w:beforeLines="60" w:before="144" w:after="0"/>
              <w:jc w:val="center"/>
              <w:rPr>
                <w:sz w:val="18"/>
                <w:szCs w:val="18"/>
              </w:rPr>
            </w:pPr>
            <w:r w:rsidRPr="007A39B5">
              <w:rPr>
                <w:sz w:val="18"/>
                <w:szCs w:val="18"/>
              </w:rPr>
              <w:t>350</w:t>
            </w:r>
          </w:p>
        </w:tc>
        <w:tc>
          <w:tcPr>
            <w:tcW w:w="1249" w:type="pct"/>
            <w:tcBorders>
              <w:bottom w:val="single" w:sz="4" w:space="0" w:color="auto"/>
            </w:tcBorders>
            <w:vAlign w:val="center"/>
          </w:tcPr>
          <w:p w14:paraId="1D47AEBA" w14:textId="77777777" w:rsidR="004513D1" w:rsidRPr="007A39B5" w:rsidRDefault="004513D1" w:rsidP="004513D1">
            <w:pPr>
              <w:spacing w:beforeLines="60" w:before="144" w:after="0"/>
              <w:jc w:val="center"/>
              <w:rPr>
                <w:sz w:val="18"/>
                <w:szCs w:val="18"/>
              </w:rPr>
            </w:pPr>
            <w:r w:rsidRPr="007A39B5">
              <w:rPr>
                <w:sz w:val="18"/>
                <w:szCs w:val="18"/>
              </w:rPr>
              <w:t>0.980</w:t>
            </w:r>
          </w:p>
        </w:tc>
        <w:tc>
          <w:tcPr>
            <w:tcW w:w="1250" w:type="pct"/>
            <w:shd w:val="clear" w:color="auto" w:fill="D9D9D9" w:themeFill="background1" w:themeFillShade="D9"/>
            <w:vAlign w:val="center"/>
          </w:tcPr>
          <w:p w14:paraId="6206E764" w14:textId="77777777" w:rsidR="004513D1" w:rsidRPr="007A39B5" w:rsidRDefault="004513D1" w:rsidP="004513D1">
            <w:pPr>
              <w:spacing w:beforeLines="60" w:before="144" w:after="0"/>
              <w:jc w:val="center"/>
              <w:rPr>
                <w:sz w:val="18"/>
                <w:szCs w:val="18"/>
              </w:rPr>
            </w:pPr>
            <w:r w:rsidRPr="007A39B5">
              <w:rPr>
                <w:sz w:val="18"/>
                <w:szCs w:val="18"/>
              </w:rPr>
              <w:t>0.950</w:t>
            </w:r>
          </w:p>
        </w:tc>
        <w:tc>
          <w:tcPr>
            <w:tcW w:w="1250" w:type="pct"/>
            <w:vAlign w:val="center"/>
          </w:tcPr>
          <w:p w14:paraId="3DE7CEA8" w14:textId="77777777" w:rsidR="004513D1" w:rsidRPr="007A39B5" w:rsidRDefault="004513D1" w:rsidP="004513D1">
            <w:pPr>
              <w:spacing w:beforeLines="60" w:before="144" w:after="0"/>
              <w:jc w:val="center"/>
              <w:rPr>
                <w:sz w:val="18"/>
                <w:szCs w:val="18"/>
              </w:rPr>
            </w:pPr>
            <w:r>
              <w:rPr>
                <w:sz w:val="18"/>
                <w:szCs w:val="18"/>
              </w:rPr>
              <w:t>-</w:t>
            </w:r>
          </w:p>
        </w:tc>
      </w:tr>
      <w:tr w:rsidR="004513D1" w:rsidRPr="003F1B3E" w14:paraId="4D8E6F6D" w14:textId="77777777" w:rsidTr="001F31F5">
        <w:tc>
          <w:tcPr>
            <w:tcW w:w="1250" w:type="pct"/>
            <w:shd w:val="clear" w:color="auto" w:fill="D9D9D9" w:themeFill="background1" w:themeFillShade="D9"/>
            <w:vAlign w:val="center"/>
          </w:tcPr>
          <w:p w14:paraId="09FF6AF5" w14:textId="77777777" w:rsidR="004513D1" w:rsidRPr="007A39B5" w:rsidRDefault="004513D1" w:rsidP="004513D1">
            <w:pPr>
              <w:spacing w:beforeLines="60" w:before="144" w:after="0"/>
              <w:jc w:val="center"/>
              <w:rPr>
                <w:sz w:val="18"/>
                <w:szCs w:val="18"/>
              </w:rPr>
            </w:pPr>
            <w:r w:rsidRPr="007A39B5">
              <w:rPr>
                <w:sz w:val="18"/>
                <w:szCs w:val="18"/>
              </w:rPr>
              <w:t>400</w:t>
            </w:r>
          </w:p>
        </w:tc>
        <w:tc>
          <w:tcPr>
            <w:tcW w:w="1249" w:type="pct"/>
            <w:vAlign w:val="center"/>
          </w:tcPr>
          <w:p w14:paraId="26B6FDF1" w14:textId="77777777" w:rsidR="004513D1" w:rsidRPr="007A39B5" w:rsidRDefault="004513D1" w:rsidP="004513D1">
            <w:pPr>
              <w:spacing w:beforeLines="60" w:before="144" w:after="0"/>
              <w:jc w:val="center"/>
              <w:rPr>
                <w:sz w:val="18"/>
                <w:szCs w:val="18"/>
              </w:rPr>
            </w:pPr>
            <w:r w:rsidRPr="007A39B5">
              <w:rPr>
                <w:sz w:val="18"/>
                <w:szCs w:val="18"/>
              </w:rPr>
              <w:t>1.050</w:t>
            </w:r>
          </w:p>
        </w:tc>
        <w:tc>
          <w:tcPr>
            <w:tcW w:w="1250" w:type="pct"/>
            <w:shd w:val="clear" w:color="auto" w:fill="D9D9D9" w:themeFill="background1" w:themeFillShade="D9"/>
            <w:vAlign w:val="center"/>
          </w:tcPr>
          <w:p w14:paraId="5538C9B9" w14:textId="77777777" w:rsidR="004513D1" w:rsidRPr="007A39B5" w:rsidRDefault="004513D1" w:rsidP="004513D1">
            <w:pPr>
              <w:spacing w:beforeLines="60" w:before="144" w:after="0"/>
              <w:jc w:val="center"/>
              <w:rPr>
                <w:sz w:val="18"/>
                <w:szCs w:val="18"/>
              </w:rPr>
            </w:pPr>
            <w:r w:rsidRPr="007A39B5">
              <w:rPr>
                <w:sz w:val="18"/>
                <w:szCs w:val="18"/>
              </w:rPr>
              <w:t>1.060</w:t>
            </w:r>
          </w:p>
        </w:tc>
        <w:tc>
          <w:tcPr>
            <w:tcW w:w="1250" w:type="pct"/>
            <w:vAlign w:val="center"/>
          </w:tcPr>
          <w:p w14:paraId="7E9FA51E" w14:textId="77777777" w:rsidR="004513D1" w:rsidRPr="007A39B5" w:rsidRDefault="004513D1" w:rsidP="004513D1">
            <w:pPr>
              <w:spacing w:beforeLines="60" w:before="144" w:after="0"/>
              <w:jc w:val="center"/>
              <w:rPr>
                <w:sz w:val="18"/>
                <w:szCs w:val="18"/>
              </w:rPr>
            </w:pPr>
            <w:r>
              <w:rPr>
                <w:sz w:val="18"/>
                <w:szCs w:val="18"/>
              </w:rPr>
              <w:t>-</w:t>
            </w:r>
          </w:p>
        </w:tc>
      </w:tr>
      <w:tr w:rsidR="004513D1" w:rsidRPr="003F1B3E" w14:paraId="6E6EFD95" w14:textId="77777777" w:rsidTr="001F31F5">
        <w:tc>
          <w:tcPr>
            <w:tcW w:w="1250" w:type="pct"/>
            <w:shd w:val="clear" w:color="auto" w:fill="D9D9D9" w:themeFill="background1" w:themeFillShade="D9"/>
            <w:vAlign w:val="center"/>
          </w:tcPr>
          <w:p w14:paraId="6C55886E" w14:textId="77777777" w:rsidR="004513D1" w:rsidRPr="007A39B5" w:rsidRDefault="004513D1" w:rsidP="004513D1">
            <w:pPr>
              <w:spacing w:beforeLines="60" w:before="144" w:after="0"/>
              <w:jc w:val="center"/>
              <w:rPr>
                <w:sz w:val="18"/>
                <w:szCs w:val="18"/>
              </w:rPr>
            </w:pPr>
            <w:r w:rsidRPr="007A39B5">
              <w:rPr>
                <w:sz w:val="18"/>
                <w:szCs w:val="18"/>
              </w:rPr>
              <w:t>450</w:t>
            </w:r>
          </w:p>
        </w:tc>
        <w:tc>
          <w:tcPr>
            <w:tcW w:w="1249" w:type="pct"/>
            <w:vAlign w:val="center"/>
          </w:tcPr>
          <w:p w14:paraId="285FCA04" w14:textId="77777777" w:rsidR="004513D1" w:rsidRPr="007A39B5" w:rsidRDefault="004513D1" w:rsidP="004513D1">
            <w:pPr>
              <w:spacing w:beforeLines="60" w:before="144" w:after="0"/>
              <w:jc w:val="center"/>
              <w:rPr>
                <w:sz w:val="18"/>
                <w:szCs w:val="18"/>
              </w:rPr>
            </w:pPr>
            <w:r w:rsidRPr="007A39B5">
              <w:rPr>
                <w:sz w:val="18"/>
                <w:szCs w:val="18"/>
              </w:rPr>
              <w:t>1.130</w:t>
            </w:r>
          </w:p>
        </w:tc>
        <w:tc>
          <w:tcPr>
            <w:tcW w:w="1250" w:type="pct"/>
            <w:shd w:val="clear" w:color="auto" w:fill="D9D9D9" w:themeFill="background1" w:themeFillShade="D9"/>
            <w:vAlign w:val="center"/>
          </w:tcPr>
          <w:p w14:paraId="7DD5BE36" w14:textId="77777777" w:rsidR="004513D1" w:rsidRPr="007A39B5" w:rsidRDefault="004513D1" w:rsidP="004513D1">
            <w:pPr>
              <w:spacing w:beforeLines="60" w:before="144" w:after="0"/>
              <w:jc w:val="center"/>
              <w:rPr>
                <w:sz w:val="18"/>
                <w:szCs w:val="18"/>
              </w:rPr>
            </w:pPr>
            <w:r w:rsidRPr="007A39B5">
              <w:rPr>
                <w:sz w:val="18"/>
                <w:szCs w:val="18"/>
              </w:rPr>
              <w:t>1.170</w:t>
            </w:r>
          </w:p>
        </w:tc>
        <w:tc>
          <w:tcPr>
            <w:tcW w:w="1250" w:type="pct"/>
            <w:vAlign w:val="center"/>
          </w:tcPr>
          <w:p w14:paraId="0BEF17C1" w14:textId="77777777" w:rsidR="004513D1" w:rsidRPr="007A39B5" w:rsidRDefault="004513D1" w:rsidP="004513D1">
            <w:pPr>
              <w:spacing w:beforeLines="60" w:before="144" w:after="0"/>
              <w:jc w:val="center"/>
              <w:rPr>
                <w:sz w:val="18"/>
                <w:szCs w:val="18"/>
              </w:rPr>
            </w:pPr>
            <w:r>
              <w:rPr>
                <w:sz w:val="18"/>
                <w:szCs w:val="18"/>
              </w:rPr>
              <w:t>-</w:t>
            </w:r>
          </w:p>
        </w:tc>
      </w:tr>
      <w:tr w:rsidR="004513D1" w:rsidRPr="003F1B3E" w14:paraId="1A55EB77" w14:textId="77777777" w:rsidTr="001F31F5">
        <w:tc>
          <w:tcPr>
            <w:tcW w:w="1250" w:type="pct"/>
            <w:shd w:val="clear" w:color="auto" w:fill="D9D9D9" w:themeFill="background1" w:themeFillShade="D9"/>
            <w:vAlign w:val="center"/>
          </w:tcPr>
          <w:p w14:paraId="33033F5B" w14:textId="77777777" w:rsidR="004513D1" w:rsidRPr="007A39B5" w:rsidRDefault="004513D1" w:rsidP="004513D1">
            <w:pPr>
              <w:spacing w:beforeLines="60" w:before="144" w:after="0"/>
              <w:jc w:val="center"/>
              <w:rPr>
                <w:sz w:val="18"/>
                <w:szCs w:val="18"/>
              </w:rPr>
            </w:pPr>
            <w:r w:rsidRPr="007A39B5">
              <w:rPr>
                <w:sz w:val="18"/>
                <w:szCs w:val="18"/>
              </w:rPr>
              <w:t>500</w:t>
            </w:r>
          </w:p>
        </w:tc>
        <w:tc>
          <w:tcPr>
            <w:tcW w:w="1249" w:type="pct"/>
            <w:vAlign w:val="center"/>
          </w:tcPr>
          <w:p w14:paraId="1EA25436" w14:textId="77777777" w:rsidR="004513D1" w:rsidRPr="007A39B5" w:rsidRDefault="004513D1" w:rsidP="004513D1">
            <w:pPr>
              <w:spacing w:beforeLines="60" w:before="144" w:after="0"/>
              <w:jc w:val="center"/>
              <w:rPr>
                <w:sz w:val="18"/>
                <w:szCs w:val="18"/>
              </w:rPr>
            </w:pPr>
            <w:r w:rsidRPr="007A39B5">
              <w:rPr>
                <w:sz w:val="18"/>
                <w:szCs w:val="18"/>
              </w:rPr>
              <w:t>1.230</w:t>
            </w:r>
          </w:p>
        </w:tc>
        <w:tc>
          <w:tcPr>
            <w:tcW w:w="1250" w:type="pct"/>
            <w:shd w:val="clear" w:color="auto" w:fill="D9D9D9" w:themeFill="background1" w:themeFillShade="D9"/>
            <w:vAlign w:val="center"/>
          </w:tcPr>
          <w:p w14:paraId="54856067" w14:textId="77777777" w:rsidR="004513D1" w:rsidRPr="007A39B5" w:rsidRDefault="004513D1" w:rsidP="004513D1">
            <w:pPr>
              <w:spacing w:beforeLines="60" w:before="144" w:after="0"/>
              <w:jc w:val="center"/>
              <w:rPr>
                <w:sz w:val="18"/>
                <w:szCs w:val="18"/>
              </w:rPr>
            </w:pPr>
            <w:r w:rsidRPr="007A39B5">
              <w:rPr>
                <w:sz w:val="18"/>
                <w:szCs w:val="18"/>
              </w:rPr>
              <w:t>1.270</w:t>
            </w:r>
          </w:p>
        </w:tc>
        <w:tc>
          <w:tcPr>
            <w:tcW w:w="1250" w:type="pct"/>
            <w:vAlign w:val="center"/>
          </w:tcPr>
          <w:p w14:paraId="1BD01F85" w14:textId="77777777" w:rsidR="004513D1" w:rsidRPr="007A39B5" w:rsidRDefault="004513D1" w:rsidP="004513D1">
            <w:pPr>
              <w:spacing w:beforeLines="60" w:before="144" w:after="0"/>
              <w:jc w:val="center"/>
              <w:rPr>
                <w:sz w:val="18"/>
                <w:szCs w:val="18"/>
              </w:rPr>
            </w:pPr>
            <w:r w:rsidRPr="007A39B5">
              <w:rPr>
                <w:sz w:val="18"/>
                <w:szCs w:val="18"/>
              </w:rPr>
              <w:t>1.270</w:t>
            </w:r>
          </w:p>
        </w:tc>
      </w:tr>
      <w:tr w:rsidR="004513D1" w:rsidRPr="003F1B3E" w14:paraId="67FCCF43" w14:textId="77777777" w:rsidTr="001F31F5">
        <w:tc>
          <w:tcPr>
            <w:tcW w:w="1250" w:type="pct"/>
            <w:tcBorders>
              <w:bottom w:val="single" w:sz="4" w:space="0" w:color="auto"/>
            </w:tcBorders>
            <w:shd w:val="clear" w:color="auto" w:fill="D9D9D9" w:themeFill="background1" w:themeFillShade="D9"/>
            <w:vAlign w:val="center"/>
          </w:tcPr>
          <w:p w14:paraId="6D36E5E8" w14:textId="77777777" w:rsidR="004513D1" w:rsidRPr="007A39B5" w:rsidRDefault="004513D1" w:rsidP="004513D1">
            <w:pPr>
              <w:spacing w:beforeLines="60" w:before="144" w:after="0"/>
              <w:jc w:val="center"/>
              <w:rPr>
                <w:sz w:val="18"/>
                <w:szCs w:val="18"/>
              </w:rPr>
            </w:pPr>
            <w:r w:rsidRPr="007A39B5">
              <w:rPr>
                <w:sz w:val="18"/>
                <w:szCs w:val="18"/>
              </w:rPr>
              <w:t>550</w:t>
            </w:r>
          </w:p>
        </w:tc>
        <w:tc>
          <w:tcPr>
            <w:tcW w:w="1249" w:type="pct"/>
            <w:tcBorders>
              <w:bottom w:val="single" w:sz="4" w:space="0" w:color="auto"/>
            </w:tcBorders>
            <w:vAlign w:val="center"/>
          </w:tcPr>
          <w:p w14:paraId="6E1EDF87" w14:textId="77777777" w:rsidR="004513D1" w:rsidRPr="007A39B5" w:rsidRDefault="004513D1" w:rsidP="004513D1">
            <w:pPr>
              <w:spacing w:beforeLines="60" w:before="144" w:after="0"/>
              <w:jc w:val="center"/>
              <w:rPr>
                <w:sz w:val="18"/>
                <w:szCs w:val="18"/>
              </w:rPr>
            </w:pPr>
            <w:r w:rsidRPr="007A39B5">
              <w:rPr>
                <w:sz w:val="18"/>
                <w:szCs w:val="18"/>
              </w:rPr>
              <w:t>1.340</w:t>
            </w:r>
          </w:p>
        </w:tc>
        <w:tc>
          <w:tcPr>
            <w:tcW w:w="1250" w:type="pct"/>
            <w:shd w:val="clear" w:color="auto" w:fill="D9D9D9" w:themeFill="background1" w:themeFillShade="D9"/>
            <w:vAlign w:val="center"/>
          </w:tcPr>
          <w:p w14:paraId="31722DC3" w14:textId="77777777" w:rsidR="004513D1" w:rsidRPr="007A39B5" w:rsidRDefault="004513D1" w:rsidP="004513D1">
            <w:pPr>
              <w:spacing w:beforeLines="60" w:before="144" w:after="0"/>
              <w:jc w:val="center"/>
              <w:rPr>
                <w:sz w:val="18"/>
                <w:szCs w:val="18"/>
              </w:rPr>
            </w:pPr>
            <w:r w:rsidRPr="007A39B5">
              <w:rPr>
                <w:sz w:val="18"/>
                <w:szCs w:val="18"/>
              </w:rPr>
              <w:t>1.380</w:t>
            </w:r>
          </w:p>
        </w:tc>
        <w:tc>
          <w:tcPr>
            <w:tcW w:w="1250" w:type="pct"/>
            <w:vAlign w:val="center"/>
          </w:tcPr>
          <w:p w14:paraId="04526517" w14:textId="77777777" w:rsidR="004513D1" w:rsidRPr="007A39B5" w:rsidRDefault="004513D1" w:rsidP="004513D1">
            <w:pPr>
              <w:spacing w:beforeLines="60" w:before="144" w:after="0"/>
              <w:jc w:val="center"/>
              <w:rPr>
                <w:sz w:val="18"/>
                <w:szCs w:val="18"/>
              </w:rPr>
            </w:pPr>
            <w:r>
              <w:rPr>
                <w:sz w:val="18"/>
                <w:szCs w:val="18"/>
              </w:rPr>
              <w:t>-</w:t>
            </w:r>
          </w:p>
        </w:tc>
      </w:tr>
      <w:tr w:rsidR="004513D1" w:rsidRPr="003F1B3E" w14:paraId="59A0DEA5" w14:textId="77777777" w:rsidTr="001F31F5">
        <w:tc>
          <w:tcPr>
            <w:tcW w:w="1250" w:type="pct"/>
            <w:shd w:val="clear" w:color="auto" w:fill="D9D9D9" w:themeFill="background1" w:themeFillShade="D9"/>
            <w:vAlign w:val="center"/>
          </w:tcPr>
          <w:p w14:paraId="68A8281C" w14:textId="77777777" w:rsidR="004513D1" w:rsidRPr="007A39B5" w:rsidRDefault="004513D1" w:rsidP="004513D1">
            <w:pPr>
              <w:spacing w:beforeLines="60" w:before="144" w:after="0"/>
              <w:jc w:val="center"/>
              <w:rPr>
                <w:sz w:val="18"/>
                <w:szCs w:val="18"/>
              </w:rPr>
            </w:pPr>
            <w:r w:rsidRPr="007A39B5">
              <w:rPr>
                <w:sz w:val="18"/>
                <w:szCs w:val="18"/>
              </w:rPr>
              <w:t>600</w:t>
            </w:r>
          </w:p>
        </w:tc>
        <w:tc>
          <w:tcPr>
            <w:tcW w:w="1249" w:type="pct"/>
            <w:vAlign w:val="center"/>
          </w:tcPr>
          <w:p w14:paraId="1617B428" w14:textId="77777777" w:rsidR="004513D1" w:rsidRPr="007A39B5" w:rsidRDefault="004513D1" w:rsidP="004513D1">
            <w:pPr>
              <w:spacing w:beforeLines="60" w:before="144" w:after="0"/>
              <w:jc w:val="center"/>
              <w:rPr>
                <w:sz w:val="18"/>
                <w:szCs w:val="18"/>
              </w:rPr>
            </w:pPr>
            <w:r w:rsidRPr="007A39B5">
              <w:rPr>
                <w:sz w:val="18"/>
                <w:szCs w:val="18"/>
              </w:rPr>
              <w:t>1.470</w:t>
            </w:r>
          </w:p>
        </w:tc>
        <w:tc>
          <w:tcPr>
            <w:tcW w:w="1250" w:type="pct"/>
            <w:shd w:val="clear" w:color="auto" w:fill="D9D9D9" w:themeFill="background1" w:themeFillShade="D9"/>
            <w:vAlign w:val="center"/>
          </w:tcPr>
          <w:p w14:paraId="26673148" w14:textId="77777777" w:rsidR="004513D1" w:rsidRPr="007A39B5" w:rsidRDefault="004513D1" w:rsidP="004513D1">
            <w:pPr>
              <w:spacing w:beforeLines="60" w:before="144" w:after="0"/>
              <w:jc w:val="center"/>
              <w:rPr>
                <w:sz w:val="18"/>
                <w:szCs w:val="18"/>
              </w:rPr>
            </w:pPr>
            <w:r w:rsidRPr="007A39B5">
              <w:rPr>
                <w:sz w:val="18"/>
                <w:szCs w:val="18"/>
              </w:rPr>
              <w:t>1.480</w:t>
            </w:r>
          </w:p>
        </w:tc>
        <w:tc>
          <w:tcPr>
            <w:tcW w:w="1250" w:type="pct"/>
            <w:vAlign w:val="center"/>
          </w:tcPr>
          <w:p w14:paraId="5FDA6D52" w14:textId="77777777" w:rsidR="004513D1" w:rsidRPr="007A39B5" w:rsidRDefault="004513D1" w:rsidP="004513D1">
            <w:pPr>
              <w:spacing w:beforeLines="60" w:before="144" w:after="0"/>
              <w:jc w:val="center"/>
              <w:rPr>
                <w:sz w:val="18"/>
                <w:szCs w:val="18"/>
              </w:rPr>
            </w:pPr>
            <w:r w:rsidRPr="007A39B5">
              <w:rPr>
                <w:sz w:val="18"/>
                <w:szCs w:val="18"/>
              </w:rPr>
              <w:t>1.450</w:t>
            </w:r>
          </w:p>
        </w:tc>
      </w:tr>
      <w:tr w:rsidR="004513D1" w:rsidRPr="003F1B3E" w14:paraId="5D797994" w14:textId="77777777" w:rsidTr="001F31F5">
        <w:tc>
          <w:tcPr>
            <w:tcW w:w="1250" w:type="pct"/>
            <w:shd w:val="clear" w:color="auto" w:fill="D9D9D9" w:themeFill="background1" w:themeFillShade="D9"/>
            <w:vAlign w:val="center"/>
          </w:tcPr>
          <w:p w14:paraId="0B8A4373" w14:textId="77777777" w:rsidR="004513D1" w:rsidRPr="007A39B5" w:rsidRDefault="004513D1" w:rsidP="004513D1">
            <w:pPr>
              <w:spacing w:beforeLines="60" w:before="144" w:after="0"/>
              <w:jc w:val="center"/>
              <w:rPr>
                <w:sz w:val="18"/>
                <w:szCs w:val="18"/>
              </w:rPr>
            </w:pPr>
            <w:r w:rsidRPr="007A39B5">
              <w:rPr>
                <w:sz w:val="18"/>
                <w:szCs w:val="18"/>
              </w:rPr>
              <w:t>650</w:t>
            </w:r>
          </w:p>
        </w:tc>
        <w:tc>
          <w:tcPr>
            <w:tcW w:w="1249" w:type="pct"/>
            <w:vAlign w:val="center"/>
          </w:tcPr>
          <w:p w14:paraId="524A4EA5" w14:textId="77777777" w:rsidR="004513D1" w:rsidRPr="007A39B5" w:rsidRDefault="004513D1" w:rsidP="004513D1">
            <w:pPr>
              <w:spacing w:beforeLines="60" w:before="144" w:after="0"/>
              <w:jc w:val="center"/>
              <w:rPr>
                <w:sz w:val="18"/>
                <w:szCs w:val="18"/>
              </w:rPr>
            </w:pPr>
            <w:r w:rsidRPr="007A39B5">
              <w:rPr>
                <w:sz w:val="18"/>
                <w:szCs w:val="18"/>
              </w:rPr>
              <w:t>1.630</w:t>
            </w:r>
          </w:p>
        </w:tc>
        <w:tc>
          <w:tcPr>
            <w:tcW w:w="1250" w:type="pct"/>
            <w:shd w:val="clear" w:color="auto" w:fill="D9D9D9" w:themeFill="background1" w:themeFillShade="D9"/>
            <w:vAlign w:val="center"/>
          </w:tcPr>
          <w:p w14:paraId="07B7EECE" w14:textId="77777777" w:rsidR="004513D1" w:rsidRPr="007A39B5" w:rsidRDefault="004513D1" w:rsidP="004513D1">
            <w:pPr>
              <w:spacing w:beforeLines="60" w:before="144" w:after="0"/>
              <w:jc w:val="center"/>
              <w:rPr>
                <w:sz w:val="18"/>
                <w:szCs w:val="18"/>
              </w:rPr>
            </w:pPr>
            <w:r w:rsidRPr="007A39B5">
              <w:rPr>
                <w:sz w:val="18"/>
                <w:szCs w:val="18"/>
              </w:rPr>
              <w:t>1.590</w:t>
            </w:r>
          </w:p>
        </w:tc>
        <w:tc>
          <w:tcPr>
            <w:tcW w:w="1250" w:type="pct"/>
            <w:vAlign w:val="center"/>
          </w:tcPr>
          <w:p w14:paraId="365106AA" w14:textId="77777777" w:rsidR="004513D1" w:rsidRPr="007A39B5" w:rsidRDefault="004513D1" w:rsidP="004513D1">
            <w:pPr>
              <w:spacing w:beforeLines="60" w:before="144" w:after="0"/>
              <w:jc w:val="center"/>
              <w:rPr>
                <w:sz w:val="18"/>
                <w:szCs w:val="18"/>
              </w:rPr>
            </w:pPr>
            <w:r>
              <w:rPr>
                <w:sz w:val="18"/>
                <w:szCs w:val="18"/>
              </w:rPr>
              <w:t>-</w:t>
            </w:r>
          </w:p>
        </w:tc>
      </w:tr>
      <w:tr w:rsidR="004513D1" w:rsidRPr="003F1B3E" w14:paraId="4E4554A9" w14:textId="77777777" w:rsidTr="001F31F5">
        <w:tc>
          <w:tcPr>
            <w:tcW w:w="1250" w:type="pct"/>
            <w:shd w:val="clear" w:color="auto" w:fill="D9D9D9" w:themeFill="background1" w:themeFillShade="D9"/>
            <w:vAlign w:val="center"/>
          </w:tcPr>
          <w:p w14:paraId="183A0A18" w14:textId="77777777" w:rsidR="004513D1" w:rsidRPr="007A39B5" w:rsidRDefault="004513D1" w:rsidP="004513D1">
            <w:pPr>
              <w:spacing w:beforeLines="60" w:before="144" w:after="0"/>
              <w:jc w:val="center"/>
              <w:rPr>
                <w:sz w:val="18"/>
                <w:szCs w:val="18"/>
              </w:rPr>
            </w:pPr>
            <w:r w:rsidRPr="007A39B5">
              <w:rPr>
                <w:sz w:val="18"/>
                <w:szCs w:val="18"/>
              </w:rPr>
              <w:t>700</w:t>
            </w:r>
          </w:p>
        </w:tc>
        <w:tc>
          <w:tcPr>
            <w:tcW w:w="1249" w:type="pct"/>
            <w:vAlign w:val="center"/>
          </w:tcPr>
          <w:p w14:paraId="05A200B5" w14:textId="77777777" w:rsidR="004513D1" w:rsidRPr="007A39B5" w:rsidRDefault="004513D1" w:rsidP="004513D1">
            <w:pPr>
              <w:spacing w:beforeLines="60" w:before="144" w:after="0"/>
              <w:jc w:val="center"/>
              <w:rPr>
                <w:sz w:val="18"/>
                <w:szCs w:val="18"/>
              </w:rPr>
            </w:pPr>
            <w:r>
              <w:rPr>
                <w:sz w:val="18"/>
                <w:szCs w:val="18"/>
              </w:rPr>
              <w:t>-</w:t>
            </w:r>
          </w:p>
        </w:tc>
        <w:tc>
          <w:tcPr>
            <w:tcW w:w="1250" w:type="pct"/>
            <w:shd w:val="clear" w:color="auto" w:fill="D9D9D9" w:themeFill="background1" w:themeFillShade="D9"/>
            <w:vAlign w:val="center"/>
          </w:tcPr>
          <w:p w14:paraId="3301C5E5" w14:textId="77777777" w:rsidR="004513D1" w:rsidRPr="007A39B5" w:rsidRDefault="004513D1" w:rsidP="004513D1">
            <w:pPr>
              <w:spacing w:beforeLines="60" w:before="144" w:after="0"/>
              <w:jc w:val="center"/>
              <w:rPr>
                <w:sz w:val="18"/>
                <w:szCs w:val="18"/>
              </w:rPr>
            </w:pPr>
            <w:r w:rsidRPr="007A39B5">
              <w:rPr>
                <w:sz w:val="18"/>
                <w:szCs w:val="18"/>
              </w:rPr>
              <w:t>1.700</w:t>
            </w:r>
          </w:p>
        </w:tc>
        <w:tc>
          <w:tcPr>
            <w:tcW w:w="1250" w:type="pct"/>
            <w:vAlign w:val="center"/>
          </w:tcPr>
          <w:p w14:paraId="6611A720" w14:textId="77777777" w:rsidR="004513D1" w:rsidRPr="007A39B5" w:rsidRDefault="004513D1" w:rsidP="004513D1">
            <w:pPr>
              <w:spacing w:beforeLines="60" w:before="144" w:after="0"/>
              <w:jc w:val="center"/>
              <w:rPr>
                <w:sz w:val="18"/>
                <w:szCs w:val="18"/>
              </w:rPr>
            </w:pPr>
            <w:r w:rsidRPr="007A39B5">
              <w:rPr>
                <w:sz w:val="18"/>
                <w:szCs w:val="18"/>
              </w:rPr>
              <w:t>1.630</w:t>
            </w:r>
          </w:p>
        </w:tc>
      </w:tr>
    </w:tbl>
    <w:p w14:paraId="54CDAFA9" w14:textId="77777777" w:rsidR="004513D1" w:rsidRDefault="004513D1" w:rsidP="004513D1">
      <w:pPr>
        <w:spacing w:after="0"/>
        <w:rPr>
          <w:lang w:eastAsia="ja-JP"/>
        </w:rPr>
      </w:pPr>
    </w:p>
    <w:p w14:paraId="2050E7A6" w14:textId="01661DE8" w:rsidR="004513D1" w:rsidRPr="003F1B3E" w:rsidRDefault="004513D1" w:rsidP="004513D1">
      <w:pPr>
        <w:spacing w:after="0"/>
        <w:rPr>
          <w:rFonts w:asciiTheme="minorHAnsi" w:hAnsiTheme="minorHAnsi"/>
          <w:sz w:val="18"/>
          <w:szCs w:val="18"/>
        </w:rPr>
      </w:pPr>
      <w:r w:rsidRPr="00C81E3B">
        <w:rPr>
          <w:lang w:eastAsia="ja-JP"/>
        </w:rPr>
        <w:t xml:space="preserve">Table </w:t>
      </w:r>
      <w:r w:rsidR="0041308D">
        <w:rPr>
          <w:lang w:eastAsia="ja-JP"/>
        </w:rPr>
        <w:t>14</w:t>
      </w:r>
      <w:r w:rsidRPr="00C81E3B">
        <w:rPr>
          <w:lang w:eastAsia="ja-JP"/>
        </w:rPr>
        <w:t xml:space="preserve"> </w:t>
      </w:r>
      <w:r w:rsidR="0041308D">
        <w:rPr>
          <w:lang w:eastAsia="ja-JP"/>
        </w:rPr>
        <w:t>m</w:t>
      </w:r>
      <w:r w:rsidRPr="00C81E3B">
        <w:rPr>
          <w:lang w:eastAsia="ja-JP"/>
        </w:rPr>
        <w:t xml:space="preserve">inimum </w:t>
      </w:r>
      <w:r>
        <w:rPr>
          <w:lang w:eastAsia="ja-JP"/>
        </w:rPr>
        <w:t>space allowance per head for</w:t>
      </w:r>
      <w:r w:rsidRPr="00C81E3B">
        <w:rPr>
          <w:lang w:eastAsia="ja-JP"/>
        </w:rPr>
        <w:t xml:space="preserve"> </w:t>
      </w:r>
      <w:r>
        <w:rPr>
          <w:lang w:eastAsia="ja-JP"/>
        </w:rPr>
        <w:t>sheep</w:t>
      </w:r>
    </w:p>
    <w:tbl>
      <w:tblPr>
        <w:tblStyle w:val="TableGrid10"/>
        <w:tblW w:w="5000" w:type="pct"/>
        <w:tblBorders>
          <w:left w:val="none" w:sz="0" w:space="0" w:color="auto"/>
          <w:right w:val="none" w:sz="0" w:space="0" w:color="auto"/>
        </w:tblBorders>
        <w:tblLayout w:type="fixed"/>
        <w:tblLook w:val="01E0" w:firstRow="1" w:lastRow="1" w:firstColumn="1" w:lastColumn="1" w:noHBand="0" w:noVBand="0"/>
      </w:tblPr>
      <w:tblGrid>
        <w:gridCol w:w="2267"/>
        <w:gridCol w:w="2266"/>
        <w:gridCol w:w="2268"/>
        <w:gridCol w:w="2269"/>
      </w:tblGrid>
      <w:tr w:rsidR="004513D1" w:rsidRPr="00D8707A" w14:paraId="6CE9B1E8" w14:textId="77777777" w:rsidTr="001F31F5">
        <w:tc>
          <w:tcPr>
            <w:tcW w:w="1250" w:type="pct"/>
            <w:vMerge w:val="restart"/>
            <w:tcBorders>
              <w:top w:val="single" w:sz="12" w:space="0" w:color="auto"/>
            </w:tcBorders>
            <w:shd w:val="clear" w:color="auto" w:fill="F2F2F2"/>
            <w:vAlign w:val="center"/>
          </w:tcPr>
          <w:p w14:paraId="5AD3885F" w14:textId="77777777" w:rsidR="004513D1" w:rsidRPr="00D8707A" w:rsidRDefault="004513D1" w:rsidP="004513D1">
            <w:pPr>
              <w:pStyle w:val="TableHeading0"/>
              <w:spacing w:beforeLines="60" w:before="144"/>
              <w:jc w:val="center"/>
              <w:rPr>
                <w:rFonts w:asciiTheme="minorHAnsi" w:hAnsiTheme="minorHAnsi"/>
              </w:rPr>
            </w:pPr>
            <w:r w:rsidRPr="00D8707A">
              <w:rPr>
                <w:rFonts w:asciiTheme="minorHAnsi" w:hAnsiTheme="minorHAnsi"/>
              </w:rPr>
              <w:t>Mean live weight (kg)</w:t>
            </w:r>
          </w:p>
        </w:tc>
        <w:tc>
          <w:tcPr>
            <w:tcW w:w="3750" w:type="pct"/>
            <w:gridSpan w:val="3"/>
            <w:tcBorders>
              <w:top w:val="single" w:sz="12" w:space="0" w:color="auto"/>
            </w:tcBorders>
            <w:vAlign w:val="center"/>
          </w:tcPr>
          <w:p w14:paraId="00237FC7" w14:textId="77777777" w:rsidR="004513D1" w:rsidRPr="00D8707A" w:rsidRDefault="004513D1" w:rsidP="004513D1">
            <w:pPr>
              <w:pStyle w:val="TableHeading0"/>
              <w:spacing w:beforeLines="60" w:before="144"/>
              <w:jc w:val="center"/>
              <w:rPr>
                <w:rFonts w:asciiTheme="minorHAnsi" w:hAnsiTheme="minorHAnsi"/>
              </w:rPr>
            </w:pPr>
            <w:r w:rsidRPr="00D8707A">
              <w:rPr>
                <w:rFonts w:asciiTheme="minorHAnsi" w:hAnsiTheme="minorHAnsi"/>
              </w:rPr>
              <w:t>Minimum floor area (m</w:t>
            </w:r>
            <w:r w:rsidRPr="00D8707A">
              <w:rPr>
                <w:rFonts w:asciiTheme="minorHAnsi" w:hAnsiTheme="minorHAnsi"/>
                <w:vertAlign w:val="superscript"/>
              </w:rPr>
              <w:t>2</w:t>
            </w:r>
            <w:r w:rsidRPr="00D8707A">
              <w:rPr>
                <w:rFonts w:asciiTheme="minorHAnsi" w:hAnsiTheme="minorHAnsi"/>
              </w:rPr>
              <w:t>/head)</w:t>
            </w:r>
          </w:p>
        </w:tc>
      </w:tr>
      <w:tr w:rsidR="004513D1" w:rsidRPr="00D8707A" w14:paraId="7E7BE8F9" w14:textId="77777777" w:rsidTr="001F31F5">
        <w:tc>
          <w:tcPr>
            <w:tcW w:w="1250" w:type="pct"/>
            <w:vMerge/>
            <w:shd w:val="clear" w:color="auto" w:fill="F2F2F2"/>
            <w:vAlign w:val="center"/>
          </w:tcPr>
          <w:p w14:paraId="5C5B0F76" w14:textId="77777777" w:rsidR="004513D1" w:rsidRPr="00D8707A" w:rsidRDefault="004513D1" w:rsidP="004513D1">
            <w:pPr>
              <w:pStyle w:val="TableHeading0"/>
              <w:spacing w:beforeLines="60" w:before="144"/>
              <w:jc w:val="center"/>
              <w:rPr>
                <w:rFonts w:asciiTheme="minorHAnsi" w:hAnsiTheme="minorHAnsi"/>
              </w:rPr>
            </w:pPr>
          </w:p>
        </w:tc>
        <w:tc>
          <w:tcPr>
            <w:tcW w:w="1249" w:type="pct"/>
            <w:tcBorders>
              <w:top w:val="single" w:sz="12" w:space="0" w:color="auto"/>
            </w:tcBorders>
            <w:vAlign w:val="center"/>
          </w:tcPr>
          <w:p w14:paraId="2C6D0599" w14:textId="77777777" w:rsidR="004513D1" w:rsidRPr="00D8707A" w:rsidRDefault="004513D1" w:rsidP="004513D1">
            <w:pPr>
              <w:pStyle w:val="TableHeading0"/>
              <w:spacing w:beforeLines="60" w:before="144"/>
              <w:jc w:val="center"/>
              <w:rPr>
                <w:rFonts w:asciiTheme="minorHAnsi" w:hAnsiTheme="minorHAnsi"/>
              </w:rPr>
            </w:pPr>
            <w:r w:rsidRPr="00D8707A">
              <w:rPr>
                <w:rFonts w:asciiTheme="minorHAnsi" w:hAnsiTheme="minorHAnsi"/>
              </w:rPr>
              <w:t>LTS</w:t>
            </w:r>
          </w:p>
        </w:tc>
        <w:tc>
          <w:tcPr>
            <w:tcW w:w="1250" w:type="pct"/>
            <w:tcBorders>
              <w:top w:val="single" w:sz="12" w:space="0" w:color="auto"/>
            </w:tcBorders>
            <w:shd w:val="clear" w:color="auto" w:fill="F2F2F2"/>
            <w:vAlign w:val="center"/>
          </w:tcPr>
          <w:p w14:paraId="6D7C8F5A" w14:textId="77777777" w:rsidR="004513D1" w:rsidRPr="00D8707A" w:rsidRDefault="004513D1" w:rsidP="004513D1">
            <w:pPr>
              <w:pStyle w:val="TableHeading0"/>
              <w:spacing w:beforeLines="60" w:before="144"/>
              <w:jc w:val="center"/>
              <w:rPr>
                <w:rFonts w:asciiTheme="minorHAnsi" w:hAnsiTheme="minorHAnsi"/>
              </w:rPr>
            </w:pPr>
            <w:r w:rsidRPr="00D8707A">
              <w:rPr>
                <w:rFonts w:asciiTheme="minorHAnsi" w:hAnsiTheme="minorHAnsi"/>
              </w:rPr>
              <w:t>ASEL</w:t>
            </w:r>
          </w:p>
        </w:tc>
        <w:tc>
          <w:tcPr>
            <w:tcW w:w="1250" w:type="pct"/>
            <w:tcBorders>
              <w:top w:val="single" w:sz="12" w:space="0" w:color="auto"/>
            </w:tcBorders>
            <w:vAlign w:val="center"/>
          </w:tcPr>
          <w:p w14:paraId="5E94688E" w14:textId="77777777" w:rsidR="004513D1" w:rsidRPr="00D8707A" w:rsidRDefault="004513D1" w:rsidP="004513D1">
            <w:pPr>
              <w:pStyle w:val="TableHeading0"/>
              <w:spacing w:beforeLines="60" w:before="144"/>
              <w:jc w:val="center"/>
              <w:rPr>
                <w:rFonts w:asciiTheme="minorHAnsi" w:hAnsiTheme="minorHAnsi"/>
              </w:rPr>
            </w:pPr>
            <w:r w:rsidRPr="00D8707A">
              <w:rPr>
                <w:rFonts w:asciiTheme="minorHAnsi" w:hAnsiTheme="minorHAnsi"/>
              </w:rPr>
              <w:t>IATA LAR</w:t>
            </w:r>
          </w:p>
        </w:tc>
      </w:tr>
      <w:tr w:rsidR="004513D1" w:rsidRPr="00D8707A" w14:paraId="0675F35F" w14:textId="77777777" w:rsidTr="001F31F5">
        <w:tc>
          <w:tcPr>
            <w:tcW w:w="1250" w:type="pct"/>
            <w:shd w:val="clear" w:color="auto" w:fill="D9D9D9" w:themeFill="background1" w:themeFillShade="D9"/>
            <w:vAlign w:val="center"/>
          </w:tcPr>
          <w:p w14:paraId="72A58D0B" w14:textId="77777777" w:rsidR="004513D1" w:rsidRPr="00D8707A" w:rsidRDefault="004513D1" w:rsidP="004513D1">
            <w:pPr>
              <w:spacing w:beforeLines="60" w:before="144" w:after="0"/>
              <w:jc w:val="center"/>
              <w:rPr>
                <w:sz w:val="18"/>
                <w:szCs w:val="18"/>
              </w:rPr>
            </w:pPr>
            <w:r w:rsidRPr="00D8707A">
              <w:rPr>
                <w:sz w:val="18"/>
                <w:szCs w:val="18"/>
              </w:rPr>
              <w:t>20</w:t>
            </w:r>
          </w:p>
        </w:tc>
        <w:tc>
          <w:tcPr>
            <w:tcW w:w="1249" w:type="pct"/>
            <w:vAlign w:val="center"/>
          </w:tcPr>
          <w:p w14:paraId="5420D11C" w14:textId="77777777" w:rsidR="004513D1" w:rsidRPr="00D8707A" w:rsidRDefault="004513D1" w:rsidP="004513D1">
            <w:pPr>
              <w:spacing w:beforeLines="60" w:before="144" w:after="0"/>
              <w:jc w:val="center"/>
              <w:rPr>
                <w:sz w:val="18"/>
                <w:szCs w:val="18"/>
              </w:rPr>
            </w:pPr>
            <w:r w:rsidRPr="00D8707A">
              <w:rPr>
                <w:sz w:val="18"/>
                <w:szCs w:val="18"/>
              </w:rPr>
              <w:t>0.170</w:t>
            </w:r>
          </w:p>
        </w:tc>
        <w:tc>
          <w:tcPr>
            <w:tcW w:w="1250" w:type="pct"/>
            <w:shd w:val="clear" w:color="auto" w:fill="D9D9D9" w:themeFill="background1" w:themeFillShade="D9"/>
            <w:vAlign w:val="center"/>
          </w:tcPr>
          <w:p w14:paraId="0A031197" w14:textId="77777777" w:rsidR="004513D1" w:rsidRPr="00D8707A" w:rsidRDefault="004513D1" w:rsidP="004513D1">
            <w:pPr>
              <w:spacing w:beforeLines="60" w:before="144" w:after="0"/>
              <w:jc w:val="center"/>
              <w:rPr>
                <w:sz w:val="18"/>
                <w:szCs w:val="18"/>
              </w:rPr>
            </w:pPr>
            <w:r w:rsidRPr="00D8707A">
              <w:rPr>
                <w:sz w:val="18"/>
                <w:szCs w:val="18"/>
              </w:rPr>
              <w:t>0.150</w:t>
            </w:r>
          </w:p>
        </w:tc>
        <w:tc>
          <w:tcPr>
            <w:tcW w:w="1250" w:type="pct"/>
            <w:vAlign w:val="center"/>
          </w:tcPr>
          <w:p w14:paraId="32C68F58" w14:textId="77777777" w:rsidR="004513D1" w:rsidRPr="00D8707A" w:rsidRDefault="004513D1" w:rsidP="004513D1">
            <w:pPr>
              <w:spacing w:beforeLines="60" w:before="144" w:after="0"/>
              <w:jc w:val="center"/>
              <w:rPr>
                <w:sz w:val="18"/>
                <w:szCs w:val="18"/>
              </w:rPr>
            </w:pPr>
            <w:r>
              <w:rPr>
                <w:sz w:val="18"/>
                <w:szCs w:val="18"/>
              </w:rPr>
              <w:t>-</w:t>
            </w:r>
          </w:p>
        </w:tc>
      </w:tr>
      <w:tr w:rsidR="004513D1" w:rsidRPr="00D8707A" w14:paraId="2DE28052" w14:textId="77777777" w:rsidTr="001F31F5">
        <w:tc>
          <w:tcPr>
            <w:tcW w:w="1250" w:type="pct"/>
            <w:shd w:val="clear" w:color="auto" w:fill="D9D9D9" w:themeFill="background1" w:themeFillShade="D9"/>
            <w:vAlign w:val="center"/>
          </w:tcPr>
          <w:p w14:paraId="7606332A" w14:textId="77777777" w:rsidR="004513D1" w:rsidRPr="00D8707A" w:rsidRDefault="004513D1" w:rsidP="004513D1">
            <w:pPr>
              <w:spacing w:beforeLines="60" w:before="144" w:after="0"/>
              <w:jc w:val="center"/>
              <w:rPr>
                <w:sz w:val="18"/>
                <w:szCs w:val="18"/>
              </w:rPr>
            </w:pPr>
            <w:r w:rsidRPr="00D8707A">
              <w:rPr>
                <w:sz w:val="18"/>
                <w:szCs w:val="18"/>
              </w:rPr>
              <w:t>25</w:t>
            </w:r>
          </w:p>
        </w:tc>
        <w:tc>
          <w:tcPr>
            <w:tcW w:w="1249" w:type="pct"/>
            <w:vAlign w:val="center"/>
          </w:tcPr>
          <w:p w14:paraId="66E5C02D" w14:textId="77777777" w:rsidR="004513D1" w:rsidRPr="00D8707A" w:rsidRDefault="004513D1" w:rsidP="004513D1">
            <w:pPr>
              <w:spacing w:beforeLines="60" w:before="144" w:after="0"/>
              <w:jc w:val="center"/>
              <w:rPr>
                <w:sz w:val="18"/>
                <w:szCs w:val="18"/>
              </w:rPr>
            </w:pPr>
            <w:r>
              <w:rPr>
                <w:sz w:val="18"/>
                <w:szCs w:val="18"/>
              </w:rPr>
              <w:t>-</w:t>
            </w:r>
          </w:p>
        </w:tc>
        <w:tc>
          <w:tcPr>
            <w:tcW w:w="1250" w:type="pct"/>
            <w:shd w:val="clear" w:color="auto" w:fill="D9D9D9" w:themeFill="background1" w:themeFillShade="D9"/>
            <w:vAlign w:val="center"/>
          </w:tcPr>
          <w:p w14:paraId="170A6A2C" w14:textId="77777777" w:rsidR="004513D1" w:rsidRPr="00D8707A" w:rsidRDefault="004513D1" w:rsidP="004513D1">
            <w:pPr>
              <w:spacing w:beforeLines="60" w:before="144" w:after="0"/>
              <w:jc w:val="center"/>
              <w:rPr>
                <w:sz w:val="18"/>
                <w:szCs w:val="18"/>
              </w:rPr>
            </w:pPr>
            <w:r w:rsidRPr="00D8707A">
              <w:rPr>
                <w:sz w:val="18"/>
                <w:szCs w:val="18"/>
              </w:rPr>
              <w:t>0.170</w:t>
            </w:r>
          </w:p>
        </w:tc>
        <w:tc>
          <w:tcPr>
            <w:tcW w:w="1250" w:type="pct"/>
            <w:vAlign w:val="center"/>
          </w:tcPr>
          <w:p w14:paraId="0597DC13" w14:textId="77777777" w:rsidR="004513D1" w:rsidRPr="00D8707A" w:rsidRDefault="004513D1" w:rsidP="004513D1">
            <w:pPr>
              <w:spacing w:beforeLines="60" w:before="144" w:after="0"/>
              <w:jc w:val="center"/>
              <w:rPr>
                <w:sz w:val="18"/>
                <w:szCs w:val="18"/>
              </w:rPr>
            </w:pPr>
            <w:r w:rsidRPr="00D8707A">
              <w:rPr>
                <w:sz w:val="18"/>
                <w:szCs w:val="18"/>
              </w:rPr>
              <w:t>0.170</w:t>
            </w:r>
          </w:p>
        </w:tc>
      </w:tr>
      <w:tr w:rsidR="004513D1" w:rsidRPr="00D8707A" w14:paraId="15B816A2" w14:textId="77777777" w:rsidTr="001F31F5">
        <w:tc>
          <w:tcPr>
            <w:tcW w:w="1250" w:type="pct"/>
            <w:shd w:val="clear" w:color="auto" w:fill="D9D9D9" w:themeFill="background1" w:themeFillShade="D9"/>
            <w:vAlign w:val="center"/>
          </w:tcPr>
          <w:p w14:paraId="6561A533" w14:textId="77777777" w:rsidR="004513D1" w:rsidRPr="00D8707A" w:rsidRDefault="004513D1" w:rsidP="004513D1">
            <w:pPr>
              <w:spacing w:beforeLines="60" w:before="144" w:after="0"/>
              <w:jc w:val="center"/>
              <w:rPr>
                <w:sz w:val="18"/>
                <w:szCs w:val="18"/>
              </w:rPr>
            </w:pPr>
            <w:r w:rsidRPr="00D8707A">
              <w:rPr>
                <w:sz w:val="18"/>
                <w:szCs w:val="18"/>
              </w:rPr>
              <w:t>30</w:t>
            </w:r>
          </w:p>
        </w:tc>
        <w:tc>
          <w:tcPr>
            <w:tcW w:w="1249" w:type="pct"/>
            <w:vAlign w:val="center"/>
          </w:tcPr>
          <w:p w14:paraId="6E0B8671" w14:textId="77777777" w:rsidR="004513D1" w:rsidRPr="00D8707A" w:rsidRDefault="004513D1" w:rsidP="004513D1">
            <w:pPr>
              <w:spacing w:beforeLines="60" w:before="144" w:after="0"/>
              <w:jc w:val="center"/>
              <w:rPr>
                <w:sz w:val="18"/>
                <w:szCs w:val="18"/>
              </w:rPr>
            </w:pPr>
            <w:r w:rsidRPr="00D8707A">
              <w:rPr>
                <w:sz w:val="18"/>
                <w:szCs w:val="18"/>
              </w:rPr>
              <w:t>0.190</w:t>
            </w:r>
          </w:p>
        </w:tc>
        <w:tc>
          <w:tcPr>
            <w:tcW w:w="1250" w:type="pct"/>
            <w:shd w:val="clear" w:color="auto" w:fill="D9D9D9" w:themeFill="background1" w:themeFillShade="D9"/>
            <w:vAlign w:val="center"/>
          </w:tcPr>
          <w:p w14:paraId="4B3192FD" w14:textId="77777777" w:rsidR="004513D1" w:rsidRPr="00D8707A" w:rsidRDefault="004513D1" w:rsidP="004513D1">
            <w:pPr>
              <w:spacing w:beforeLines="60" w:before="144" w:after="0"/>
              <w:jc w:val="center"/>
              <w:rPr>
                <w:sz w:val="18"/>
                <w:szCs w:val="18"/>
              </w:rPr>
            </w:pPr>
            <w:r w:rsidRPr="00D8707A">
              <w:rPr>
                <w:sz w:val="18"/>
                <w:szCs w:val="18"/>
              </w:rPr>
              <w:t>0.190</w:t>
            </w:r>
          </w:p>
        </w:tc>
        <w:tc>
          <w:tcPr>
            <w:tcW w:w="1250" w:type="pct"/>
            <w:vAlign w:val="center"/>
          </w:tcPr>
          <w:p w14:paraId="47E0CA27" w14:textId="77777777" w:rsidR="004513D1" w:rsidRPr="00D8707A" w:rsidRDefault="004513D1" w:rsidP="004513D1">
            <w:pPr>
              <w:spacing w:beforeLines="60" w:before="144" w:after="0"/>
              <w:jc w:val="center"/>
              <w:rPr>
                <w:sz w:val="18"/>
                <w:szCs w:val="18"/>
              </w:rPr>
            </w:pPr>
            <w:r>
              <w:rPr>
                <w:sz w:val="18"/>
                <w:szCs w:val="18"/>
              </w:rPr>
              <w:t>-</w:t>
            </w:r>
          </w:p>
        </w:tc>
      </w:tr>
      <w:tr w:rsidR="004513D1" w:rsidRPr="00D8707A" w14:paraId="28CF1895" w14:textId="77777777" w:rsidTr="001F31F5">
        <w:tc>
          <w:tcPr>
            <w:tcW w:w="1250" w:type="pct"/>
            <w:shd w:val="clear" w:color="auto" w:fill="D9D9D9" w:themeFill="background1" w:themeFillShade="D9"/>
            <w:vAlign w:val="center"/>
          </w:tcPr>
          <w:p w14:paraId="5248FDDF" w14:textId="77777777" w:rsidR="004513D1" w:rsidRPr="00D8707A" w:rsidRDefault="004513D1" w:rsidP="004513D1">
            <w:pPr>
              <w:spacing w:beforeLines="60" w:before="144" w:after="0"/>
              <w:jc w:val="center"/>
              <w:rPr>
                <w:sz w:val="18"/>
                <w:szCs w:val="18"/>
              </w:rPr>
            </w:pPr>
            <w:r w:rsidRPr="00D8707A">
              <w:rPr>
                <w:sz w:val="18"/>
                <w:szCs w:val="18"/>
              </w:rPr>
              <w:t>40</w:t>
            </w:r>
          </w:p>
        </w:tc>
        <w:tc>
          <w:tcPr>
            <w:tcW w:w="1249" w:type="pct"/>
            <w:vAlign w:val="center"/>
          </w:tcPr>
          <w:p w14:paraId="5540369E" w14:textId="77777777" w:rsidR="004513D1" w:rsidRPr="00D8707A" w:rsidRDefault="004513D1" w:rsidP="004513D1">
            <w:pPr>
              <w:spacing w:beforeLines="60" w:before="144" w:after="0"/>
              <w:jc w:val="center"/>
              <w:rPr>
                <w:sz w:val="18"/>
                <w:szCs w:val="18"/>
              </w:rPr>
            </w:pPr>
            <w:r w:rsidRPr="00D8707A">
              <w:rPr>
                <w:sz w:val="18"/>
                <w:szCs w:val="18"/>
              </w:rPr>
              <w:t>0.220</w:t>
            </w:r>
          </w:p>
        </w:tc>
        <w:tc>
          <w:tcPr>
            <w:tcW w:w="1250" w:type="pct"/>
            <w:shd w:val="clear" w:color="auto" w:fill="D9D9D9" w:themeFill="background1" w:themeFillShade="D9"/>
            <w:vAlign w:val="center"/>
          </w:tcPr>
          <w:p w14:paraId="1B7C26BD" w14:textId="77777777" w:rsidR="004513D1" w:rsidRPr="00D8707A" w:rsidRDefault="004513D1" w:rsidP="004513D1">
            <w:pPr>
              <w:spacing w:beforeLines="60" w:before="144" w:after="0"/>
              <w:jc w:val="center"/>
              <w:rPr>
                <w:sz w:val="18"/>
                <w:szCs w:val="18"/>
              </w:rPr>
            </w:pPr>
            <w:r w:rsidRPr="00D8707A">
              <w:rPr>
                <w:sz w:val="18"/>
                <w:szCs w:val="18"/>
              </w:rPr>
              <w:t>0.230</w:t>
            </w:r>
          </w:p>
        </w:tc>
        <w:tc>
          <w:tcPr>
            <w:tcW w:w="1250" w:type="pct"/>
            <w:vAlign w:val="center"/>
          </w:tcPr>
          <w:p w14:paraId="04E6E440" w14:textId="77777777" w:rsidR="004513D1" w:rsidRPr="00D8707A" w:rsidRDefault="004513D1" w:rsidP="004513D1">
            <w:pPr>
              <w:spacing w:beforeLines="60" w:before="144" w:after="0"/>
              <w:jc w:val="center"/>
              <w:rPr>
                <w:sz w:val="18"/>
                <w:szCs w:val="18"/>
              </w:rPr>
            </w:pPr>
            <w:r>
              <w:rPr>
                <w:sz w:val="18"/>
                <w:szCs w:val="18"/>
              </w:rPr>
              <w:t>-</w:t>
            </w:r>
          </w:p>
        </w:tc>
      </w:tr>
      <w:tr w:rsidR="004513D1" w:rsidRPr="00D8707A" w14:paraId="2B5690F3" w14:textId="77777777" w:rsidTr="001F31F5">
        <w:tc>
          <w:tcPr>
            <w:tcW w:w="1250" w:type="pct"/>
            <w:shd w:val="clear" w:color="auto" w:fill="D9D9D9" w:themeFill="background1" w:themeFillShade="D9"/>
            <w:vAlign w:val="center"/>
          </w:tcPr>
          <w:p w14:paraId="2BEEE1D9" w14:textId="77777777" w:rsidR="004513D1" w:rsidRPr="00D8707A" w:rsidRDefault="004513D1" w:rsidP="004513D1">
            <w:pPr>
              <w:spacing w:beforeLines="60" w:before="144" w:after="0"/>
              <w:jc w:val="center"/>
              <w:rPr>
                <w:sz w:val="18"/>
                <w:szCs w:val="18"/>
              </w:rPr>
            </w:pPr>
            <w:r w:rsidRPr="00D8707A">
              <w:rPr>
                <w:sz w:val="18"/>
                <w:szCs w:val="18"/>
              </w:rPr>
              <w:t>50</w:t>
            </w:r>
          </w:p>
        </w:tc>
        <w:tc>
          <w:tcPr>
            <w:tcW w:w="1249" w:type="pct"/>
            <w:vAlign w:val="center"/>
          </w:tcPr>
          <w:p w14:paraId="065B13E2" w14:textId="77777777" w:rsidR="004513D1" w:rsidRPr="00D8707A" w:rsidRDefault="004513D1" w:rsidP="004513D1">
            <w:pPr>
              <w:spacing w:beforeLines="60" w:before="144" w:after="0"/>
              <w:jc w:val="center"/>
              <w:rPr>
                <w:sz w:val="18"/>
                <w:szCs w:val="18"/>
              </w:rPr>
            </w:pPr>
            <w:r w:rsidRPr="00D8707A">
              <w:rPr>
                <w:sz w:val="18"/>
                <w:szCs w:val="18"/>
              </w:rPr>
              <w:t>0.250</w:t>
            </w:r>
          </w:p>
        </w:tc>
        <w:tc>
          <w:tcPr>
            <w:tcW w:w="1250" w:type="pct"/>
            <w:shd w:val="clear" w:color="auto" w:fill="D9D9D9" w:themeFill="background1" w:themeFillShade="D9"/>
            <w:vAlign w:val="center"/>
          </w:tcPr>
          <w:p w14:paraId="6F16749B" w14:textId="77777777" w:rsidR="004513D1" w:rsidRPr="00D8707A" w:rsidRDefault="004513D1" w:rsidP="004513D1">
            <w:pPr>
              <w:spacing w:beforeLines="60" w:before="144" w:after="0"/>
              <w:jc w:val="center"/>
              <w:rPr>
                <w:sz w:val="18"/>
                <w:szCs w:val="18"/>
              </w:rPr>
            </w:pPr>
            <w:r w:rsidRPr="00D8707A">
              <w:rPr>
                <w:sz w:val="18"/>
                <w:szCs w:val="18"/>
              </w:rPr>
              <w:t>0.270</w:t>
            </w:r>
          </w:p>
        </w:tc>
        <w:tc>
          <w:tcPr>
            <w:tcW w:w="1250" w:type="pct"/>
            <w:vAlign w:val="center"/>
          </w:tcPr>
          <w:p w14:paraId="4B843E4B" w14:textId="77777777" w:rsidR="004513D1" w:rsidRPr="00D8707A" w:rsidRDefault="004513D1" w:rsidP="004513D1">
            <w:pPr>
              <w:spacing w:beforeLines="60" w:before="144" w:after="0"/>
              <w:jc w:val="center"/>
              <w:rPr>
                <w:sz w:val="18"/>
                <w:szCs w:val="18"/>
              </w:rPr>
            </w:pPr>
            <w:r>
              <w:rPr>
                <w:sz w:val="18"/>
                <w:szCs w:val="18"/>
              </w:rPr>
              <w:t>-</w:t>
            </w:r>
          </w:p>
        </w:tc>
      </w:tr>
      <w:tr w:rsidR="004513D1" w:rsidRPr="00D8707A" w14:paraId="22253388" w14:textId="77777777" w:rsidTr="001F31F5">
        <w:tc>
          <w:tcPr>
            <w:tcW w:w="1250" w:type="pct"/>
            <w:shd w:val="clear" w:color="auto" w:fill="D9D9D9" w:themeFill="background1" w:themeFillShade="D9"/>
            <w:vAlign w:val="center"/>
          </w:tcPr>
          <w:p w14:paraId="33037B9E" w14:textId="77777777" w:rsidR="004513D1" w:rsidRPr="00D8707A" w:rsidRDefault="004513D1" w:rsidP="004513D1">
            <w:pPr>
              <w:spacing w:beforeLines="60" w:before="144" w:after="0"/>
              <w:jc w:val="center"/>
              <w:rPr>
                <w:sz w:val="18"/>
                <w:szCs w:val="18"/>
              </w:rPr>
            </w:pPr>
            <w:r w:rsidRPr="00D8707A">
              <w:rPr>
                <w:sz w:val="18"/>
                <w:szCs w:val="18"/>
              </w:rPr>
              <w:t>60</w:t>
            </w:r>
          </w:p>
        </w:tc>
        <w:tc>
          <w:tcPr>
            <w:tcW w:w="1249" w:type="pct"/>
            <w:vAlign w:val="center"/>
          </w:tcPr>
          <w:p w14:paraId="27AA1EDD" w14:textId="77777777" w:rsidR="004513D1" w:rsidRPr="00D8707A" w:rsidRDefault="004513D1" w:rsidP="004513D1">
            <w:pPr>
              <w:spacing w:beforeLines="60" w:before="144" w:after="0"/>
              <w:jc w:val="center"/>
              <w:rPr>
                <w:sz w:val="18"/>
                <w:szCs w:val="18"/>
              </w:rPr>
            </w:pPr>
            <w:r w:rsidRPr="00D8707A">
              <w:rPr>
                <w:sz w:val="18"/>
                <w:szCs w:val="18"/>
              </w:rPr>
              <w:t>0.290</w:t>
            </w:r>
          </w:p>
        </w:tc>
        <w:tc>
          <w:tcPr>
            <w:tcW w:w="1250" w:type="pct"/>
            <w:shd w:val="clear" w:color="auto" w:fill="D9D9D9" w:themeFill="background1" w:themeFillShade="D9"/>
            <w:vAlign w:val="center"/>
          </w:tcPr>
          <w:p w14:paraId="446EBC2F" w14:textId="77777777" w:rsidR="004513D1" w:rsidRPr="00D8707A" w:rsidRDefault="004513D1" w:rsidP="004513D1">
            <w:pPr>
              <w:spacing w:beforeLines="60" w:before="144" w:after="0"/>
              <w:jc w:val="center"/>
              <w:rPr>
                <w:sz w:val="18"/>
                <w:szCs w:val="18"/>
              </w:rPr>
            </w:pPr>
            <w:r w:rsidRPr="00D8707A">
              <w:rPr>
                <w:sz w:val="18"/>
                <w:szCs w:val="18"/>
              </w:rPr>
              <w:t>0.315</w:t>
            </w:r>
          </w:p>
        </w:tc>
        <w:tc>
          <w:tcPr>
            <w:tcW w:w="1250" w:type="pct"/>
            <w:vAlign w:val="center"/>
          </w:tcPr>
          <w:p w14:paraId="67361DE1" w14:textId="77777777" w:rsidR="004513D1" w:rsidRPr="00D8707A" w:rsidRDefault="004513D1" w:rsidP="004513D1">
            <w:pPr>
              <w:spacing w:beforeLines="60" w:before="144" w:after="0"/>
              <w:jc w:val="center"/>
              <w:rPr>
                <w:sz w:val="18"/>
                <w:szCs w:val="18"/>
              </w:rPr>
            </w:pPr>
            <w:r>
              <w:rPr>
                <w:sz w:val="18"/>
                <w:szCs w:val="18"/>
              </w:rPr>
              <w:t>-</w:t>
            </w:r>
          </w:p>
        </w:tc>
      </w:tr>
      <w:tr w:rsidR="004513D1" w:rsidRPr="00D8707A" w14:paraId="0AD747DE" w14:textId="77777777" w:rsidTr="001F31F5">
        <w:tc>
          <w:tcPr>
            <w:tcW w:w="1250" w:type="pct"/>
            <w:shd w:val="clear" w:color="auto" w:fill="D9D9D9" w:themeFill="background1" w:themeFillShade="D9"/>
            <w:vAlign w:val="center"/>
          </w:tcPr>
          <w:p w14:paraId="0836A660" w14:textId="77777777" w:rsidR="004513D1" w:rsidRPr="00D8707A" w:rsidRDefault="004513D1" w:rsidP="004513D1">
            <w:pPr>
              <w:spacing w:beforeLines="60" w:before="144" w:after="0"/>
              <w:jc w:val="center"/>
              <w:rPr>
                <w:sz w:val="18"/>
                <w:szCs w:val="18"/>
              </w:rPr>
            </w:pPr>
            <w:r w:rsidRPr="00D8707A">
              <w:rPr>
                <w:sz w:val="18"/>
                <w:szCs w:val="18"/>
              </w:rPr>
              <w:t>70</w:t>
            </w:r>
          </w:p>
        </w:tc>
        <w:tc>
          <w:tcPr>
            <w:tcW w:w="1249" w:type="pct"/>
            <w:vAlign w:val="center"/>
          </w:tcPr>
          <w:p w14:paraId="33996CAB" w14:textId="77777777" w:rsidR="004513D1" w:rsidRPr="00D8707A" w:rsidRDefault="004513D1" w:rsidP="004513D1">
            <w:pPr>
              <w:spacing w:beforeLines="60" w:before="144" w:after="0"/>
              <w:jc w:val="center"/>
              <w:rPr>
                <w:sz w:val="18"/>
                <w:szCs w:val="18"/>
              </w:rPr>
            </w:pPr>
            <w:r>
              <w:rPr>
                <w:sz w:val="18"/>
                <w:szCs w:val="18"/>
              </w:rPr>
              <w:t>-</w:t>
            </w:r>
          </w:p>
        </w:tc>
        <w:tc>
          <w:tcPr>
            <w:tcW w:w="1250" w:type="pct"/>
            <w:shd w:val="clear" w:color="auto" w:fill="D9D9D9" w:themeFill="background1" w:themeFillShade="D9"/>
            <w:vAlign w:val="center"/>
          </w:tcPr>
          <w:p w14:paraId="1FEAB404" w14:textId="77777777" w:rsidR="004513D1" w:rsidRPr="00D8707A" w:rsidRDefault="004513D1" w:rsidP="004513D1">
            <w:pPr>
              <w:spacing w:beforeLines="60" w:before="144" w:after="0"/>
              <w:jc w:val="center"/>
              <w:rPr>
                <w:sz w:val="18"/>
                <w:szCs w:val="18"/>
              </w:rPr>
            </w:pPr>
            <w:r w:rsidRPr="00D8707A">
              <w:rPr>
                <w:sz w:val="18"/>
                <w:szCs w:val="18"/>
              </w:rPr>
              <w:t>0.360</w:t>
            </w:r>
          </w:p>
        </w:tc>
        <w:tc>
          <w:tcPr>
            <w:tcW w:w="1250" w:type="pct"/>
            <w:vAlign w:val="center"/>
          </w:tcPr>
          <w:p w14:paraId="0A08B368" w14:textId="77777777" w:rsidR="004513D1" w:rsidRPr="00D8707A" w:rsidRDefault="004513D1" w:rsidP="004513D1">
            <w:pPr>
              <w:spacing w:beforeLines="60" w:before="144" w:after="0"/>
              <w:jc w:val="center"/>
              <w:rPr>
                <w:sz w:val="18"/>
                <w:szCs w:val="18"/>
              </w:rPr>
            </w:pPr>
            <w:r w:rsidRPr="00D8707A">
              <w:rPr>
                <w:sz w:val="18"/>
                <w:szCs w:val="18"/>
              </w:rPr>
              <w:t>0.360</w:t>
            </w:r>
          </w:p>
        </w:tc>
      </w:tr>
    </w:tbl>
    <w:p w14:paraId="7FECD421" w14:textId="77777777" w:rsidR="004513D1" w:rsidRDefault="004513D1" w:rsidP="00723F8E">
      <w:pPr>
        <w:spacing w:after="0"/>
        <w:rPr>
          <w:lang w:eastAsia="ja-JP"/>
        </w:rPr>
      </w:pPr>
    </w:p>
    <w:p w14:paraId="36A01285" w14:textId="77777777" w:rsidR="004513D1" w:rsidRDefault="004513D1" w:rsidP="00723F8E">
      <w:pPr>
        <w:spacing w:after="0"/>
        <w:rPr>
          <w:lang w:eastAsia="ja-JP"/>
        </w:rPr>
      </w:pPr>
    </w:p>
    <w:p w14:paraId="35F33A2E" w14:textId="2B1E73EB" w:rsidR="004513D1" w:rsidRDefault="004513D1" w:rsidP="004513D1">
      <w:pPr>
        <w:spacing w:after="0"/>
        <w:rPr>
          <w:rFonts w:asciiTheme="minorHAnsi" w:hAnsiTheme="minorHAnsi"/>
          <w:sz w:val="18"/>
          <w:szCs w:val="18"/>
        </w:rPr>
      </w:pPr>
      <w:r w:rsidRPr="00C81E3B">
        <w:rPr>
          <w:lang w:eastAsia="ja-JP"/>
        </w:rPr>
        <w:lastRenderedPageBreak/>
        <w:t xml:space="preserve">Table </w:t>
      </w:r>
      <w:r w:rsidR="0041308D">
        <w:rPr>
          <w:lang w:eastAsia="ja-JP"/>
        </w:rPr>
        <w:t>15 m</w:t>
      </w:r>
      <w:r w:rsidRPr="00C81E3B">
        <w:rPr>
          <w:lang w:eastAsia="ja-JP"/>
        </w:rPr>
        <w:t xml:space="preserve">inimum </w:t>
      </w:r>
      <w:r>
        <w:rPr>
          <w:lang w:eastAsia="ja-JP"/>
        </w:rPr>
        <w:t>space allowance per head for</w:t>
      </w:r>
      <w:r w:rsidRPr="00C81E3B">
        <w:rPr>
          <w:lang w:eastAsia="ja-JP"/>
        </w:rPr>
        <w:t xml:space="preserve"> </w:t>
      </w:r>
      <w:r>
        <w:rPr>
          <w:lang w:eastAsia="ja-JP"/>
        </w:rPr>
        <w:t>goats</w:t>
      </w:r>
    </w:p>
    <w:tbl>
      <w:tblPr>
        <w:tblStyle w:val="TableGrid10"/>
        <w:tblW w:w="5000" w:type="pct"/>
        <w:tblBorders>
          <w:left w:val="none" w:sz="0" w:space="0" w:color="auto"/>
          <w:right w:val="none" w:sz="0" w:space="0" w:color="auto"/>
        </w:tblBorders>
        <w:tblLayout w:type="fixed"/>
        <w:tblLook w:val="01E0" w:firstRow="1" w:lastRow="1" w:firstColumn="1" w:lastColumn="1" w:noHBand="0" w:noVBand="0"/>
      </w:tblPr>
      <w:tblGrid>
        <w:gridCol w:w="2267"/>
        <w:gridCol w:w="2267"/>
        <w:gridCol w:w="2268"/>
        <w:gridCol w:w="2268"/>
      </w:tblGrid>
      <w:tr w:rsidR="004513D1" w:rsidRPr="00D8707A" w14:paraId="73B0D57E" w14:textId="77777777" w:rsidTr="001F31F5">
        <w:tc>
          <w:tcPr>
            <w:tcW w:w="1250" w:type="pct"/>
            <w:vMerge w:val="restart"/>
            <w:tcBorders>
              <w:top w:val="single" w:sz="12" w:space="0" w:color="auto"/>
            </w:tcBorders>
            <w:shd w:val="clear" w:color="auto" w:fill="F2F2F2"/>
            <w:vAlign w:val="center"/>
          </w:tcPr>
          <w:p w14:paraId="4F0BC396" w14:textId="77777777" w:rsidR="004513D1" w:rsidRPr="00D8707A" w:rsidRDefault="004513D1" w:rsidP="001F31F5">
            <w:pPr>
              <w:pStyle w:val="TableHeading0"/>
              <w:spacing w:beforeLines="60" w:before="144"/>
              <w:jc w:val="center"/>
              <w:rPr>
                <w:rFonts w:asciiTheme="minorHAnsi" w:hAnsiTheme="minorHAnsi"/>
              </w:rPr>
            </w:pPr>
            <w:r w:rsidRPr="00D8707A">
              <w:rPr>
                <w:rFonts w:asciiTheme="minorHAnsi" w:hAnsiTheme="minorHAnsi"/>
              </w:rPr>
              <w:t>Mean live weight (kg)</w:t>
            </w:r>
          </w:p>
        </w:tc>
        <w:tc>
          <w:tcPr>
            <w:tcW w:w="3750" w:type="pct"/>
            <w:gridSpan w:val="3"/>
            <w:tcBorders>
              <w:top w:val="single" w:sz="12" w:space="0" w:color="auto"/>
            </w:tcBorders>
            <w:vAlign w:val="center"/>
          </w:tcPr>
          <w:p w14:paraId="115B3945" w14:textId="77777777" w:rsidR="004513D1" w:rsidRPr="00D8707A" w:rsidRDefault="004513D1" w:rsidP="001F31F5">
            <w:pPr>
              <w:pStyle w:val="TableHeading0"/>
              <w:spacing w:beforeLines="60" w:before="144"/>
              <w:jc w:val="center"/>
              <w:rPr>
                <w:rFonts w:asciiTheme="minorHAnsi" w:hAnsiTheme="minorHAnsi"/>
              </w:rPr>
            </w:pPr>
            <w:r w:rsidRPr="00D8707A">
              <w:rPr>
                <w:rFonts w:asciiTheme="minorHAnsi" w:hAnsiTheme="minorHAnsi"/>
              </w:rPr>
              <w:t>Minimum floor area (m</w:t>
            </w:r>
            <w:r w:rsidRPr="00D8707A">
              <w:rPr>
                <w:rFonts w:asciiTheme="minorHAnsi" w:hAnsiTheme="minorHAnsi"/>
                <w:vertAlign w:val="superscript"/>
              </w:rPr>
              <w:t>2</w:t>
            </w:r>
            <w:r w:rsidRPr="00D8707A">
              <w:rPr>
                <w:rFonts w:asciiTheme="minorHAnsi" w:hAnsiTheme="minorHAnsi"/>
              </w:rPr>
              <w:t>/head)</w:t>
            </w:r>
          </w:p>
        </w:tc>
      </w:tr>
      <w:tr w:rsidR="004513D1" w:rsidRPr="00D8707A" w14:paraId="207E0039" w14:textId="77777777" w:rsidTr="001F31F5">
        <w:tc>
          <w:tcPr>
            <w:tcW w:w="1250" w:type="pct"/>
            <w:vMerge/>
            <w:shd w:val="clear" w:color="auto" w:fill="F2F2F2"/>
            <w:vAlign w:val="center"/>
          </w:tcPr>
          <w:p w14:paraId="61FB4346" w14:textId="77777777" w:rsidR="004513D1" w:rsidRPr="00D8707A" w:rsidRDefault="004513D1" w:rsidP="001F31F5">
            <w:pPr>
              <w:pStyle w:val="TableHeading0"/>
              <w:spacing w:beforeLines="60" w:before="144"/>
              <w:jc w:val="center"/>
              <w:rPr>
                <w:rFonts w:asciiTheme="minorHAnsi" w:hAnsiTheme="minorHAnsi"/>
              </w:rPr>
            </w:pPr>
          </w:p>
        </w:tc>
        <w:tc>
          <w:tcPr>
            <w:tcW w:w="1250" w:type="pct"/>
            <w:tcBorders>
              <w:top w:val="single" w:sz="12" w:space="0" w:color="auto"/>
            </w:tcBorders>
            <w:vAlign w:val="center"/>
          </w:tcPr>
          <w:p w14:paraId="7F50C20C" w14:textId="77777777" w:rsidR="004513D1" w:rsidRPr="00D8707A" w:rsidRDefault="004513D1" w:rsidP="001F31F5">
            <w:pPr>
              <w:pStyle w:val="TableHeading0"/>
              <w:spacing w:beforeLines="60" w:before="144"/>
              <w:jc w:val="center"/>
              <w:rPr>
                <w:rFonts w:asciiTheme="minorHAnsi" w:hAnsiTheme="minorHAnsi"/>
              </w:rPr>
            </w:pPr>
            <w:r w:rsidRPr="00D8707A">
              <w:rPr>
                <w:rFonts w:asciiTheme="minorHAnsi" w:hAnsiTheme="minorHAnsi"/>
              </w:rPr>
              <w:t>LTS</w:t>
            </w:r>
          </w:p>
        </w:tc>
        <w:tc>
          <w:tcPr>
            <w:tcW w:w="1250" w:type="pct"/>
            <w:tcBorders>
              <w:top w:val="single" w:sz="12" w:space="0" w:color="auto"/>
            </w:tcBorders>
            <w:shd w:val="clear" w:color="auto" w:fill="F2F2F2"/>
            <w:vAlign w:val="center"/>
          </w:tcPr>
          <w:p w14:paraId="58313C98" w14:textId="77777777" w:rsidR="004513D1" w:rsidRPr="00D8707A" w:rsidRDefault="004513D1" w:rsidP="001F31F5">
            <w:pPr>
              <w:pStyle w:val="TableHeading0"/>
              <w:spacing w:beforeLines="60" w:before="144"/>
              <w:jc w:val="center"/>
              <w:rPr>
                <w:rFonts w:asciiTheme="minorHAnsi" w:hAnsiTheme="minorHAnsi"/>
              </w:rPr>
            </w:pPr>
            <w:r w:rsidRPr="00D8707A">
              <w:rPr>
                <w:rFonts w:asciiTheme="minorHAnsi" w:hAnsiTheme="minorHAnsi"/>
              </w:rPr>
              <w:t>ASEL</w:t>
            </w:r>
          </w:p>
        </w:tc>
        <w:tc>
          <w:tcPr>
            <w:tcW w:w="1249" w:type="pct"/>
            <w:tcBorders>
              <w:top w:val="single" w:sz="12" w:space="0" w:color="auto"/>
            </w:tcBorders>
            <w:vAlign w:val="center"/>
          </w:tcPr>
          <w:p w14:paraId="73EE8555" w14:textId="77777777" w:rsidR="004513D1" w:rsidRPr="00D8707A" w:rsidRDefault="004513D1" w:rsidP="001F31F5">
            <w:pPr>
              <w:pStyle w:val="TableHeading0"/>
              <w:spacing w:beforeLines="60" w:before="144"/>
              <w:jc w:val="center"/>
              <w:rPr>
                <w:rFonts w:asciiTheme="minorHAnsi" w:hAnsiTheme="minorHAnsi"/>
              </w:rPr>
            </w:pPr>
            <w:r w:rsidRPr="00D8707A">
              <w:rPr>
                <w:rFonts w:asciiTheme="minorHAnsi" w:hAnsiTheme="minorHAnsi"/>
              </w:rPr>
              <w:t>IATA LAR</w:t>
            </w:r>
          </w:p>
        </w:tc>
      </w:tr>
      <w:tr w:rsidR="004513D1" w:rsidRPr="00D8707A" w14:paraId="2707BF7F" w14:textId="77777777" w:rsidTr="001F31F5">
        <w:tc>
          <w:tcPr>
            <w:tcW w:w="1250" w:type="pct"/>
            <w:shd w:val="clear" w:color="auto" w:fill="D9D9D9" w:themeFill="background1" w:themeFillShade="D9"/>
            <w:vAlign w:val="center"/>
          </w:tcPr>
          <w:p w14:paraId="1CDB4561" w14:textId="77777777" w:rsidR="004513D1" w:rsidRPr="00D8707A" w:rsidRDefault="004513D1" w:rsidP="001F31F5">
            <w:pPr>
              <w:spacing w:beforeLines="60" w:before="144" w:after="0"/>
              <w:jc w:val="center"/>
              <w:rPr>
                <w:sz w:val="18"/>
                <w:szCs w:val="18"/>
              </w:rPr>
            </w:pPr>
            <w:r w:rsidRPr="00D8707A">
              <w:rPr>
                <w:sz w:val="18"/>
                <w:szCs w:val="18"/>
              </w:rPr>
              <w:t>20</w:t>
            </w:r>
          </w:p>
        </w:tc>
        <w:tc>
          <w:tcPr>
            <w:tcW w:w="1250" w:type="pct"/>
            <w:vAlign w:val="center"/>
          </w:tcPr>
          <w:p w14:paraId="23015655" w14:textId="77777777" w:rsidR="004513D1" w:rsidRPr="00D8707A" w:rsidRDefault="004513D1" w:rsidP="001F31F5">
            <w:pPr>
              <w:spacing w:beforeLines="60" w:before="144" w:after="0"/>
              <w:jc w:val="center"/>
              <w:rPr>
                <w:sz w:val="18"/>
                <w:szCs w:val="18"/>
              </w:rPr>
            </w:pPr>
            <w:r w:rsidRPr="00D8707A">
              <w:rPr>
                <w:sz w:val="18"/>
                <w:szCs w:val="18"/>
              </w:rPr>
              <w:t>0.150</w:t>
            </w:r>
          </w:p>
        </w:tc>
        <w:tc>
          <w:tcPr>
            <w:tcW w:w="1250" w:type="pct"/>
            <w:shd w:val="clear" w:color="auto" w:fill="D9D9D9" w:themeFill="background1" w:themeFillShade="D9"/>
            <w:vAlign w:val="center"/>
          </w:tcPr>
          <w:p w14:paraId="0559C849" w14:textId="77777777" w:rsidR="004513D1" w:rsidRPr="00D8707A" w:rsidRDefault="004513D1" w:rsidP="001F31F5">
            <w:pPr>
              <w:spacing w:beforeLines="60" w:before="144" w:after="0"/>
              <w:jc w:val="center"/>
              <w:rPr>
                <w:sz w:val="18"/>
                <w:szCs w:val="18"/>
              </w:rPr>
            </w:pPr>
            <w:r w:rsidRPr="00D8707A">
              <w:rPr>
                <w:sz w:val="18"/>
                <w:szCs w:val="18"/>
              </w:rPr>
              <w:t>0.117</w:t>
            </w:r>
          </w:p>
        </w:tc>
        <w:tc>
          <w:tcPr>
            <w:tcW w:w="1249" w:type="pct"/>
            <w:vAlign w:val="center"/>
          </w:tcPr>
          <w:p w14:paraId="60653DFB" w14:textId="77777777" w:rsidR="004513D1" w:rsidRPr="00D8707A" w:rsidRDefault="004513D1" w:rsidP="001F31F5">
            <w:pPr>
              <w:spacing w:beforeLines="60" w:before="144" w:after="0"/>
              <w:jc w:val="center"/>
              <w:rPr>
                <w:sz w:val="18"/>
                <w:szCs w:val="18"/>
              </w:rPr>
            </w:pPr>
            <w:r>
              <w:rPr>
                <w:sz w:val="18"/>
                <w:szCs w:val="18"/>
              </w:rPr>
              <w:t>-</w:t>
            </w:r>
          </w:p>
        </w:tc>
      </w:tr>
      <w:tr w:rsidR="004513D1" w:rsidRPr="00D8707A" w14:paraId="190FB128" w14:textId="77777777" w:rsidTr="001F31F5">
        <w:tc>
          <w:tcPr>
            <w:tcW w:w="1250" w:type="pct"/>
            <w:shd w:val="clear" w:color="auto" w:fill="D9D9D9" w:themeFill="background1" w:themeFillShade="D9"/>
            <w:vAlign w:val="center"/>
          </w:tcPr>
          <w:p w14:paraId="6F4A2188" w14:textId="77777777" w:rsidR="004513D1" w:rsidRPr="00D8707A" w:rsidRDefault="004513D1" w:rsidP="001F31F5">
            <w:pPr>
              <w:spacing w:beforeLines="60" w:before="144" w:after="0"/>
              <w:jc w:val="center"/>
              <w:rPr>
                <w:sz w:val="18"/>
                <w:szCs w:val="18"/>
              </w:rPr>
            </w:pPr>
            <w:r w:rsidRPr="00D8707A">
              <w:rPr>
                <w:sz w:val="18"/>
                <w:szCs w:val="18"/>
              </w:rPr>
              <w:t>30</w:t>
            </w:r>
          </w:p>
        </w:tc>
        <w:tc>
          <w:tcPr>
            <w:tcW w:w="1250" w:type="pct"/>
            <w:vAlign w:val="center"/>
          </w:tcPr>
          <w:p w14:paraId="09F559AB" w14:textId="77777777" w:rsidR="004513D1" w:rsidRPr="00D8707A" w:rsidRDefault="004513D1" w:rsidP="001F31F5">
            <w:pPr>
              <w:spacing w:beforeLines="60" w:before="144" w:after="0"/>
              <w:jc w:val="center"/>
              <w:rPr>
                <w:sz w:val="18"/>
                <w:szCs w:val="18"/>
              </w:rPr>
            </w:pPr>
            <w:r w:rsidRPr="00D8707A">
              <w:rPr>
                <w:sz w:val="18"/>
                <w:szCs w:val="18"/>
              </w:rPr>
              <w:t>0.170</w:t>
            </w:r>
          </w:p>
        </w:tc>
        <w:tc>
          <w:tcPr>
            <w:tcW w:w="1250" w:type="pct"/>
            <w:shd w:val="clear" w:color="auto" w:fill="D9D9D9" w:themeFill="background1" w:themeFillShade="D9"/>
            <w:vAlign w:val="center"/>
          </w:tcPr>
          <w:p w14:paraId="247DA0F5" w14:textId="77777777" w:rsidR="004513D1" w:rsidRPr="00D8707A" w:rsidRDefault="004513D1" w:rsidP="001F31F5">
            <w:pPr>
              <w:spacing w:beforeLines="60" w:before="144" w:after="0"/>
              <w:jc w:val="center"/>
              <w:rPr>
                <w:sz w:val="18"/>
                <w:szCs w:val="18"/>
              </w:rPr>
            </w:pPr>
            <w:r w:rsidRPr="00D8707A">
              <w:rPr>
                <w:sz w:val="18"/>
                <w:szCs w:val="18"/>
              </w:rPr>
              <w:t>0.165</w:t>
            </w:r>
          </w:p>
        </w:tc>
        <w:tc>
          <w:tcPr>
            <w:tcW w:w="1249" w:type="pct"/>
            <w:vAlign w:val="center"/>
          </w:tcPr>
          <w:p w14:paraId="02949473" w14:textId="77777777" w:rsidR="004513D1" w:rsidRPr="00D8707A" w:rsidRDefault="004513D1" w:rsidP="001F31F5">
            <w:pPr>
              <w:spacing w:beforeLines="60" w:before="144" w:after="0"/>
              <w:jc w:val="center"/>
              <w:rPr>
                <w:sz w:val="18"/>
                <w:szCs w:val="18"/>
              </w:rPr>
            </w:pPr>
            <w:r>
              <w:rPr>
                <w:sz w:val="18"/>
                <w:szCs w:val="18"/>
              </w:rPr>
              <w:t>-</w:t>
            </w:r>
          </w:p>
        </w:tc>
      </w:tr>
      <w:tr w:rsidR="004513D1" w:rsidRPr="00D8707A" w14:paraId="790B810C" w14:textId="77777777" w:rsidTr="001F31F5">
        <w:tc>
          <w:tcPr>
            <w:tcW w:w="1250" w:type="pct"/>
            <w:shd w:val="clear" w:color="auto" w:fill="D9D9D9" w:themeFill="background1" w:themeFillShade="D9"/>
            <w:vAlign w:val="center"/>
          </w:tcPr>
          <w:p w14:paraId="0A0C19EA" w14:textId="77777777" w:rsidR="004513D1" w:rsidRPr="00D8707A" w:rsidRDefault="004513D1" w:rsidP="001F31F5">
            <w:pPr>
              <w:spacing w:beforeLines="60" w:before="144" w:after="0"/>
              <w:jc w:val="center"/>
              <w:rPr>
                <w:sz w:val="18"/>
                <w:szCs w:val="18"/>
              </w:rPr>
            </w:pPr>
            <w:r w:rsidRPr="00D8707A">
              <w:rPr>
                <w:sz w:val="18"/>
                <w:szCs w:val="18"/>
              </w:rPr>
              <w:t>40</w:t>
            </w:r>
          </w:p>
        </w:tc>
        <w:tc>
          <w:tcPr>
            <w:tcW w:w="1250" w:type="pct"/>
            <w:vAlign w:val="center"/>
          </w:tcPr>
          <w:p w14:paraId="0D4AC9FA" w14:textId="77777777" w:rsidR="004513D1" w:rsidRPr="00D8707A" w:rsidRDefault="004513D1" w:rsidP="001F31F5">
            <w:pPr>
              <w:spacing w:beforeLines="60" w:before="144" w:after="0"/>
              <w:jc w:val="center"/>
              <w:rPr>
                <w:sz w:val="18"/>
                <w:szCs w:val="18"/>
              </w:rPr>
            </w:pPr>
            <w:r w:rsidRPr="00D8707A">
              <w:rPr>
                <w:sz w:val="18"/>
                <w:szCs w:val="18"/>
              </w:rPr>
              <w:t>0.220</w:t>
            </w:r>
          </w:p>
        </w:tc>
        <w:tc>
          <w:tcPr>
            <w:tcW w:w="1250" w:type="pct"/>
            <w:shd w:val="clear" w:color="auto" w:fill="D9D9D9" w:themeFill="background1" w:themeFillShade="D9"/>
            <w:vAlign w:val="center"/>
          </w:tcPr>
          <w:p w14:paraId="0933367E" w14:textId="77777777" w:rsidR="004513D1" w:rsidRPr="00D8707A" w:rsidRDefault="004513D1" w:rsidP="001F31F5">
            <w:pPr>
              <w:spacing w:beforeLines="60" w:before="144" w:after="0"/>
              <w:jc w:val="center"/>
              <w:rPr>
                <w:sz w:val="18"/>
                <w:szCs w:val="18"/>
              </w:rPr>
            </w:pPr>
            <w:r w:rsidRPr="00D8707A">
              <w:rPr>
                <w:sz w:val="18"/>
                <w:szCs w:val="18"/>
              </w:rPr>
              <w:t>0.213</w:t>
            </w:r>
          </w:p>
        </w:tc>
        <w:tc>
          <w:tcPr>
            <w:tcW w:w="1249" w:type="pct"/>
            <w:vAlign w:val="center"/>
          </w:tcPr>
          <w:p w14:paraId="0CBE3BDF" w14:textId="77777777" w:rsidR="004513D1" w:rsidRPr="00D8707A" w:rsidRDefault="004513D1" w:rsidP="001F31F5">
            <w:pPr>
              <w:spacing w:beforeLines="60" w:before="144" w:after="0"/>
              <w:jc w:val="center"/>
              <w:rPr>
                <w:sz w:val="18"/>
                <w:szCs w:val="18"/>
              </w:rPr>
            </w:pPr>
            <w:r>
              <w:rPr>
                <w:sz w:val="18"/>
                <w:szCs w:val="18"/>
              </w:rPr>
              <w:t>-</w:t>
            </w:r>
          </w:p>
        </w:tc>
      </w:tr>
      <w:tr w:rsidR="004513D1" w:rsidRPr="00D8707A" w14:paraId="5E9C5B42" w14:textId="77777777" w:rsidTr="001F31F5">
        <w:tc>
          <w:tcPr>
            <w:tcW w:w="1250" w:type="pct"/>
            <w:shd w:val="clear" w:color="auto" w:fill="D9D9D9" w:themeFill="background1" w:themeFillShade="D9"/>
            <w:vAlign w:val="center"/>
          </w:tcPr>
          <w:p w14:paraId="49629B8D" w14:textId="77777777" w:rsidR="004513D1" w:rsidRPr="00D8707A" w:rsidRDefault="004513D1" w:rsidP="001F31F5">
            <w:pPr>
              <w:spacing w:beforeLines="60" w:before="144" w:after="0"/>
              <w:jc w:val="center"/>
              <w:rPr>
                <w:sz w:val="18"/>
                <w:szCs w:val="18"/>
              </w:rPr>
            </w:pPr>
            <w:r w:rsidRPr="00D8707A">
              <w:rPr>
                <w:sz w:val="18"/>
                <w:szCs w:val="18"/>
              </w:rPr>
              <w:t>50</w:t>
            </w:r>
          </w:p>
        </w:tc>
        <w:tc>
          <w:tcPr>
            <w:tcW w:w="1250" w:type="pct"/>
            <w:vAlign w:val="center"/>
          </w:tcPr>
          <w:p w14:paraId="66F6432B" w14:textId="77777777" w:rsidR="004513D1" w:rsidRPr="00D8707A" w:rsidRDefault="004513D1" w:rsidP="001F31F5">
            <w:pPr>
              <w:spacing w:beforeLines="60" w:before="144" w:after="0"/>
              <w:jc w:val="center"/>
              <w:rPr>
                <w:sz w:val="18"/>
                <w:szCs w:val="18"/>
              </w:rPr>
            </w:pPr>
            <w:r w:rsidRPr="00D8707A">
              <w:rPr>
                <w:sz w:val="18"/>
                <w:szCs w:val="18"/>
              </w:rPr>
              <w:t>0.250</w:t>
            </w:r>
          </w:p>
        </w:tc>
        <w:tc>
          <w:tcPr>
            <w:tcW w:w="1250" w:type="pct"/>
            <w:shd w:val="clear" w:color="auto" w:fill="D9D9D9" w:themeFill="background1" w:themeFillShade="D9"/>
            <w:vAlign w:val="center"/>
          </w:tcPr>
          <w:p w14:paraId="107BA563" w14:textId="77777777" w:rsidR="004513D1" w:rsidRPr="00D8707A" w:rsidRDefault="004513D1" w:rsidP="001F31F5">
            <w:pPr>
              <w:spacing w:beforeLines="60" w:before="144" w:after="0"/>
              <w:jc w:val="center"/>
              <w:rPr>
                <w:sz w:val="18"/>
                <w:szCs w:val="18"/>
              </w:rPr>
            </w:pPr>
            <w:r w:rsidRPr="00D8707A">
              <w:rPr>
                <w:sz w:val="18"/>
                <w:szCs w:val="18"/>
              </w:rPr>
              <w:t>0.261</w:t>
            </w:r>
          </w:p>
        </w:tc>
        <w:tc>
          <w:tcPr>
            <w:tcW w:w="1249" w:type="pct"/>
            <w:vAlign w:val="center"/>
          </w:tcPr>
          <w:p w14:paraId="7284757E" w14:textId="77777777" w:rsidR="004513D1" w:rsidRPr="00D8707A" w:rsidRDefault="004513D1" w:rsidP="001F31F5">
            <w:pPr>
              <w:spacing w:beforeLines="60" w:before="144" w:after="0"/>
              <w:jc w:val="center"/>
              <w:rPr>
                <w:sz w:val="18"/>
                <w:szCs w:val="18"/>
              </w:rPr>
            </w:pPr>
            <w:r>
              <w:rPr>
                <w:sz w:val="18"/>
                <w:szCs w:val="18"/>
              </w:rPr>
              <w:t>-</w:t>
            </w:r>
          </w:p>
        </w:tc>
      </w:tr>
      <w:tr w:rsidR="004513D1" w:rsidRPr="00D8707A" w14:paraId="6B9D22F4" w14:textId="77777777" w:rsidTr="001F31F5">
        <w:tc>
          <w:tcPr>
            <w:tcW w:w="1250" w:type="pct"/>
            <w:shd w:val="clear" w:color="auto" w:fill="D9D9D9" w:themeFill="background1" w:themeFillShade="D9"/>
            <w:vAlign w:val="center"/>
          </w:tcPr>
          <w:p w14:paraId="2F65CFD0" w14:textId="77777777" w:rsidR="004513D1" w:rsidRPr="00D8707A" w:rsidRDefault="004513D1" w:rsidP="001F31F5">
            <w:pPr>
              <w:spacing w:beforeLines="60" w:before="144" w:after="0"/>
              <w:jc w:val="center"/>
              <w:rPr>
                <w:sz w:val="18"/>
                <w:szCs w:val="18"/>
              </w:rPr>
            </w:pPr>
            <w:r w:rsidRPr="00D8707A">
              <w:rPr>
                <w:sz w:val="18"/>
                <w:szCs w:val="18"/>
              </w:rPr>
              <w:t>60</w:t>
            </w:r>
          </w:p>
        </w:tc>
        <w:tc>
          <w:tcPr>
            <w:tcW w:w="1250" w:type="pct"/>
            <w:vAlign w:val="center"/>
          </w:tcPr>
          <w:p w14:paraId="6FE23A6C" w14:textId="77777777" w:rsidR="004513D1" w:rsidRPr="00D8707A" w:rsidRDefault="004513D1" w:rsidP="001F31F5">
            <w:pPr>
              <w:spacing w:beforeLines="60" w:before="144" w:after="0"/>
              <w:jc w:val="center"/>
              <w:rPr>
                <w:sz w:val="18"/>
                <w:szCs w:val="18"/>
              </w:rPr>
            </w:pPr>
            <w:r w:rsidRPr="00D8707A">
              <w:rPr>
                <w:sz w:val="18"/>
                <w:szCs w:val="18"/>
              </w:rPr>
              <w:t>0.280</w:t>
            </w:r>
          </w:p>
        </w:tc>
        <w:tc>
          <w:tcPr>
            <w:tcW w:w="1250" w:type="pct"/>
            <w:shd w:val="clear" w:color="auto" w:fill="D9D9D9" w:themeFill="background1" w:themeFillShade="D9"/>
            <w:vAlign w:val="center"/>
          </w:tcPr>
          <w:p w14:paraId="54E83599" w14:textId="77777777" w:rsidR="004513D1" w:rsidRPr="00D8707A" w:rsidRDefault="004513D1" w:rsidP="001F31F5">
            <w:pPr>
              <w:spacing w:beforeLines="60" w:before="144" w:after="0"/>
              <w:jc w:val="center"/>
              <w:rPr>
                <w:sz w:val="18"/>
                <w:szCs w:val="18"/>
              </w:rPr>
            </w:pPr>
            <w:r w:rsidRPr="00D8707A">
              <w:rPr>
                <w:sz w:val="18"/>
                <w:szCs w:val="18"/>
              </w:rPr>
              <w:t>0.309</w:t>
            </w:r>
          </w:p>
        </w:tc>
        <w:tc>
          <w:tcPr>
            <w:tcW w:w="1249" w:type="pct"/>
            <w:vAlign w:val="center"/>
          </w:tcPr>
          <w:p w14:paraId="6B5D0BDE" w14:textId="77777777" w:rsidR="004513D1" w:rsidRPr="00D8707A" w:rsidRDefault="004513D1" w:rsidP="001F31F5">
            <w:pPr>
              <w:spacing w:beforeLines="60" w:before="144" w:after="0"/>
              <w:jc w:val="center"/>
              <w:rPr>
                <w:sz w:val="18"/>
                <w:szCs w:val="18"/>
              </w:rPr>
            </w:pPr>
            <w:r>
              <w:rPr>
                <w:sz w:val="18"/>
                <w:szCs w:val="18"/>
              </w:rPr>
              <w:t>-</w:t>
            </w:r>
          </w:p>
        </w:tc>
      </w:tr>
    </w:tbl>
    <w:p w14:paraId="0652ECA5" w14:textId="77777777" w:rsidR="004513D1" w:rsidRDefault="004513D1" w:rsidP="00723F8E">
      <w:pPr>
        <w:spacing w:after="0"/>
        <w:rPr>
          <w:lang w:eastAsia="ja-JP"/>
        </w:rPr>
      </w:pPr>
    </w:p>
    <w:p w14:paraId="173E8536" w14:textId="03576C2C" w:rsidR="00C81E3B" w:rsidRDefault="00C81E3B" w:rsidP="00723F8E">
      <w:pPr>
        <w:spacing w:after="0"/>
        <w:rPr>
          <w:lang w:eastAsia="ja-JP"/>
        </w:rPr>
      </w:pPr>
      <w:r w:rsidRPr="00C81E3B">
        <w:rPr>
          <w:lang w:eastAsia="ja-JP"/>
        </w:rPr>
        <w:t xml:space="preserve">Table </w:t>
      </w:r>
      <w:r w:rsidR="0041308D">
        <w:rPr>
          <w:lang w:eastAsia="ja-JP"/>
        </w:rPr>
        <w:t>16 m</w:t>
      </w:r>
      <w:r w:rsidRPr="00C81E3B">
        <w:rPr>
          <w:lang w:eastAsia="ja-JP"/>
        </w:rPr>
        <w:t xml:space="preserve">inimum </w:t>
      </w:r>
      <w:r>
        <w:rPr>
          <w:lang w:eastAsia="ja-JP"/>
        </w:rPr>
        <w:t>space allowance</w:t>
      </w:r>
      <w:r w:rsidR="00723F8E">
        <w:rPr>
          <w:lang w:eastAsia="ja-JP"/>
        </w:rPr>
        <w:t xml:space="preserve"> per head</w:t>
      </w:r>
      <w:r>
        <w:rPr>
          <w:lang w:eastAsia="ja-JP"/>
        </w:rPr>
        <w:t xml:space="preserve"> for</w:t>
      </w:r>
      <w:r w:rsidRPr="00C81E3B">
        <w:rPr>
          <w:lang w:eastAsia="ja-JP"/>
        </w:rPr>
        <w:t xml:space="preserve"> alpacas</w:t>
      </w:r>
      <w:r>
        <w:rPr>
          <w:lang w:eastAsia="ja-JP"/>
        </w:rPr>
        <w:t xml:space="preserve"> </w:t>
      </w:r>
    </w:p>
    <w:tbl>
      <w:tblPr>
        <w:tblStyle w:val="TableGrid10"/>
        <w:tblW w:w="5000" w:type="pct"/>
        <w:tblBorders>
          <w:left w:val="none" w:sz="0" w:space="0" w:color="auto"/>
          <w:right w:val="none" w:sz="0" w:space="0" w:color="auto"/>
        </w:tblBorders>
        <w:tblLayout w:type="fixed"/>
        <w:tblLook w:val="01E0" w:firstRow="1" w:lastRow="1" w:firstColumn="1" w:lastColumn="1" w:noHBand="0" w:noVBand="0"/>
      </w:tblPr>
      <w:tblGrid>
        <w:gridCol w:w="2267"/>
        <w:gridCol w:w="2269"/>
        <w:gridCol w:w="2268"/>
        <w:gridCol w:w="2266"/>
      </w:tblGrid>
      <w:tr w:rsidR="00C81E3B" w:rsidRPr="003F1B3E" w14:paraId="33DA5E34" w14:textId="77777777" w:rsidTr="00723F8E">
        <w:tc>
          <w:tcPr>
            <w:tcW w:w="1250" w:type="pct"/>
            <w:vMerge w:val="restart"/>
            <w:tcBorders>
              <w:top w:val="single" w:sz="12" w:space="0" w:color="auto"/>
            </w:tcBorders>
            <w:shd w:val="clear" w:color="auto" w:fill="F2F2F2"/>
            <w:vAlign w:val="center"/>
          </w:tcPr>
          <w:p w14:paraId="54891905" w14:textId="77777777" w:rsidR="00C81E3B" w:rsidRPr="003F1B3E" w:rsidRDefault="00C81E3B" w:rsidP="004513D1">
            <w:pPr>
              <w:pStyle w:val="TableHeading0"/>
              <w:spacing w:beforeLines="60" w:before="144"/>
              <w:jc w:val="center"/>
              <w:rPr>
                <w:rFonts w:asciiTheme="minorHAnsi" w:hAnsiTheme="minorHAnsi"/>
              </w:rPr>
            </w:pPr>
            <w:r w:rsidRPr="003F1B3E">
              <w:rPr>
                <w:rFonts w:asciiTheme="minorHAnsi" w:hAnsiTheme="minorHAnsi"/>
              </w:rPr>
              <w:t>Mean live weight (kg)</w:t>
            </w:r>
          </w:p>
        </w:tc>
        <w:tc>
          <w:tcPr>
            <w:tcW w:w="3750" w:type="pct"/>
            <w:gridSpan w:val="3"/>
            <w:tcBorders>
              <w:top w:val="single" w:sz="12" w:space="0" w:color="auto"/>
            </w:tcBorders>
            <w:vAlign w:val="center"/>
          </w:tcPr>
          <w:p w14:paraId="2A91BBB2" w14:textId="77777777" w:rsidR="00C81E3B" w:rsidRPr="003F1B3E" w:rsidRDefault="00C81E3B" w:rsidP="004513D1">
            <w:pPr>
              <w:pStyle w:val="TableHeading0"/>
              <w:spacing w:beforeLines="60" w:before="144"/>
              <w:jc w:val="center"/>
              <w:rPr>
                <w:rFonts w:asciiTheme="minorHAnsi" w:hAnsiTheme="minorHAnsi"/>
              </w:rPr>
            </w:pPr>
            <w:r w:rsidRPr="003F1B3E">
              <w:rPr>
                <w:rFonts w:asciiTheme="minorHAnsi" w:hAnsiTheme="minorHAnsi"/>
              </w:rPr>
              <w:t>Minimum floor area (m</w:t>
            </w:r>
            <w:r w:rsidRPr="003F1B3E">
              <w:rPr>
                <w:rFonts w:asciiTheme="minorHAnsi" w:hAnsiTheme="minorHAnsi"/>
                <w:vertAlign w:val="superscript"/>
              </w:rPr>
              <w:t>2</w:t>
            </w:r>
            <w:r w:rsidRPr="003F1B3E">
              <w:rPr>
                <w:rFonts w:asciiTheme="minorHAnsi" w:hAnsiTheme="minorHAnsi"/>
              </w:rPr>
              <w:t>/head)</w:t>
            </w:r>
          </w:p>
        </w:tc>
      </w:tr>
      <w:tr w:rsidR="00723F8E" w:rsidRPr="003F1B3E" w14:paraId="77583186" w14:textId="77777777" w:rsidTr="00723F8E">
        <w:tc>
          <w:tcPr>
            <w:tcW w:w="1250" w:type="pct"/>
            <w:vMerge/>
            <w:shd w:val="clear" w:color="auto" w:fill="F2F2F2"/>
            <w:vAlign w:val="center"/>
          </w:tcPr>
          <w:p w14:paraId="5B5CAFC1" w14:textId="77777777" w:rsidR="00C81E3B" w:rsidRPr="003F1B3E" w:rsidRDefault="00C81E3B" w:rsidP="004513D1">
            <w:pPr>
              <w:pStyle w:val="TableHeading0"/>
              <w:spacing w:beforeLines="60" w:before="144"/>
              <w:jc w:val="center"/>
              <w:rPr>
                <w:rFonts w:asciiTheme="minorHAnsi" w:hAnsiTheme="minorHAnsi"/>
              </w:rPr>
            </w:pPr>
          </w:p>
        </w:tc>
        <w:tc>
          <w:tcPr>
            <w:tcW w:w="1251" w:type="pct"/>
            <w:tcBorders>
              <w:top w:val="single" w:sz="12" w:space="0" w:color="auto"/>
            </w:tcBorders>
            <w:vAlign w:val="center"/>
          </w:tcPr>
          <w:p w14:paraId="0DCF682B" w14:textId="01600BC4" w:rsidR="00C81E3B" w:rsidRPr="003F1B3E" w:rsidRDefault="00723F8E" w:rsidP="004513D1">
            <w:pPr>
              <w:pStyle w:val="TableHeading0"/>
              <w:spacing w:beforeLines="60" w:before="144"/>
              <w:jc w:val="center"/>
              <w:rPr>
                <w:rFonts w:asciiTheme="minorHAnsi" w:hAnsiTheme="minorHAnsi"/>
              </w:rPr>
            </w:pPr>
            <w:r>
              <w:rPr>
                <w:rFonts w:asciiTheme="minorHAnsi" w:hAnsiTheme="minorHAnsi"/>
              </w:rPr>
              <w:t>Land Transport Standards</w:t>
            </w:r>
          </w:p>
        </w:tc>
        <w:tc>
          <w:tcPr>
            <w:tcW w:w="1250" w:type="pct"/>
            <w:tcBorders>
              <w:top w:val="single" w:sz="12" w:space="0" w:color="auto"/>
            </w:tcBorders>
            <w:shd w:val="clear" w:color="auto" w:fill="F2F2F2"/>
            <w:vAlign w:val="center"/>
          </w:tcPr>
          <w:p w14:paraId="68DBE00F" w14:textId="6A8D7836" w:rsidR="00C81E3B" w:rsidRPr="003F1B3E" w:rsidRDefault="00C81E3B" w:rsidP="004513D1">
            <w:pPr>
              <w:pStyle w:val="TableHeading0"/>
              <w:spacing w:beforeLines="60" w:before="144"/>
              <w:jc w:val="center"/>
              <w:rPr>
                <w:rFonts w:asciiTheme="minorHAnsi" w:hAnsiTheme="minorHAnsi"/>
              </w:rPr>
            </w:pPr>
            <w:r w:rsidRPr="003F1B3E">
              <w:rPr>
                <w:rFonts w:asciiTheme="minorHAnsi" w:hAnsiTheme="minorHAnsi"/>
              </w:rPr>
              <w:t>ASEL</w:t>
            </w:r>
            <w:r w:rsidR="00723F8E">
              <w:rPr>
                <w:rFonts w:asciiTheme="minorHAnsi" w:hAnsiTheme="minorHAnsi"/>
              </w:rPr>
              <w:t xml:space="preserve"> v2.3¹</w:t>
            </w:r>
          </w:p>
        </w:tc>
        <w:tc>
          <w:tcPr>
            <w:tcW w:w="1249" w:type="pct"/>
            <w:tcBorders>
              <w:top w:val="single" w:sz="12" w:space="0" w:color="auto"/>
            </w:tcBorders>
            <w:vAlign w:val="center"/>
          </w:tcPr>
          <w:p w14:paraId="562F8041" w14:textId="7A3FB163" w:rsidR="00C81E3B" w:rsidRPr="003F1B3E" w:rsidRDefault="00C81E3B" w:rsidP="004513D1">
            <w:pPr>
              <w:pStyle w:val="TableHeading0"/>
              <w:spacing w:beforeLines="60" w:before="144"/>
              <w:jc w:val="center"/>
              <w:rPr>
                <w:rFonts w:asciiTheme="minorHAnsi" w:hAnsiTheme="minorHAnsi"/>
              </w:rPr>
            </w:pPr>
            <w:r w:rsidRPr="003F1B3E">
              <w:rPr>
                <w:rFonts w:asciiTheme="minorHAnsi" w:hAnsiTheme="minorHAnsi"/>
              </w:rPr>
              <w:t>IATA L</w:t>
            </w:r>
            <w:r w:rsidR="00723F8E">
              <w:rPr>
                <w:rFonts w:asciiTheme="minorHAnsi" w:hAnsiTheme="minorHAnsi"/>
              </w:rPr>
              <w:t xml:space="preserve">ive Animal </w:t>
            </w:r>
            <w:r w:rsidRPr="003F1B3E">
              <w:rPr>
                <w:rFonts w:asciiTheme="minorHAnsi" w:hAnsiTheme="minorHAnsi"/>
              </w:rPr>
              <w:t>R</w:t>
            </w:r>
            <w:r w:rsidR="00723F8E">
              <w:rPr>
                <w:rFonts w:asciiTheme="minorHAnsi" w:hAnsiTheme="minorHAnsi"/>
              </w:rPr>
              <w:t>egulations</w:t>
            </w:r>
          </w:p>
        </w:tc>
      </w:tr>
      <w:tr w:rsidR="00723F8E" w:rsidRPr="003F1B3E" w14:paraId="61966F3E" w14:textId="77777777" w:rsidTr="00723F8E">
        <w:tc>
          <w:tcPr>
            <w:tcW w:w="1250" w:type="pct"/>
            <w:shd w:val="clear" w:color="auto" w:fill="D9D9D9" w:themeFill="background1" w:themeFillShade="D9"/>
            <w:vAlign w:val="center"/>
          </w:tcPr>
          <w:p w14:paraId="0D70E1CF" w14:textId="77777777" w:rsidR="00C81E3B" w:rsidRPr="003F1B3E" w:rsidRDefault="00C81E3B" w:rsidP="004513D1">
            <w:pPr>
              <w:spacing w:beforeLines="60" w:before="144" w:after="0"/>
              <w:jc w:val="center"/>
              <w:rPr>
                <w:rFonts w:asciiTheme="minorHAnsi" w:hAnsiTheme="minorHAnsi"/>
                <w:sz w:val="18"/>
                <w:szCs w:val="18"/>
              </w:rPr>
            </w:pPr>
            <w:r w:rsidRPr="003F1B3E">
              <w:rPr>
                <w:rFonts w:asciiTheme="minorHAnsi" w:hAnsiTheme="minorHAnsi"/>
                <w:sz w:val="18"/>
                <w:szCs w:val="18"/>
              </w:rPr>
              <w:t>20</w:t>
            </w:r>
          </w:p>
        </w:tc>
        <w:tc>
          <w:tcPr>
            <w:tcW w:w="1251" w:type="pct"/>
            <w:vAlign w:val="center"/>
          </w:tcPr>
          <w:p w14:paraId="3E938D0E" w14:textId="77777777" w:rsidR="00C81E3B" w:rsidRPr="003F1B3E" w:rsidRDefault="00C81E3B" w:rsidP="004513D1">
            <w:pPr>
              <w:spacing w:beforeLines="60" w:before="144" w:after="0"/>
              <w:jc w:val="center"/>
              <w:rPr>
                <w:rFonts w:asciiTheme="minorHAnsi" w:hAnsiTheme="minorHAnsi"/>
                <w:sz w:val="18"/>
                <w:szCs w:val="18"/>
              </w:rPr>
            </w:pPr>
            <w:r w:rsidRPr="003F1B3E">
              <w:rPr>
                <w:rFonts w:asciiTheme="minorHAnsi" w:hAnsiTheme="minorHAnsi"/>
                <w:sz w:val="18"/>
                <w:szCs w:val="18"/>
              </w:rPr>
              <w:t>0.400</w:t>
            </w:r>
          </w:p>
        </w:tc>
        <w:tc>
          <w:tcPr>
            <w:tcW w:w="1250" w:type="pct"/>
            <w:shd w:val="clear" w:color="auto" w:fill="D9D9D9" w:themeFill="background1" w:themeFillShade="D9"/>
            <w:vAlign w:val="center"/>
          </w:tcPr>
          <w:p w14:paraId="3D97172C" w14:textId="77777777" w:rsidR="00C81E3B" w:rsidRPr="003F1B3E" w:rsidRDefault="00C81E3B" w:rsidP="004513D1">
            <w:pPr>
              <w:spacing w:beforeLines="60" w:before="144" w:after="0"/>
              <w:jc w:val="center"/>
              <w:rPr>
                <w:rFonts w:asciiTheme="minorHAnsi" w:hAnsiTheme="minorHAnsi"/>
                <w:sz w:val="18"/>
                <w:szCs w:val="18"/>
              </w:rPr>
            </w:pPr>
            <w:r w:rsidRPr="003F1B3E">
              <w:rPr>
                <w:rFonts w:asciiTheme="minorHAnsi" w:hAnsiTheme="minorHAnsi"/>
                <w:sz w:val="18"/>
                <w:szCs w:val="18"/>
              </w:rPr>
              <w:t>0.150</w:t>
            </w:r>
          </w:p>
        </w:tc>
        <w:tc>
          <w:tcPr>
            <w:tcW w:w="1249" w:type="pct"/>
            <w:vAlign w:val="center"/>
          </w:tcPr>
          <w:p w14:paraId="6860B897" w14:textId="0263CCB2" w:rsidR="00C81E3B" w:rsidRPr="003F1B3E" w:rsidRDefault="00723F8E" w:rsidP="004513D1">
            <w:pPr>
              <w:pStyle w:val="TableText0"/>
              <w:spacing w:beforeLines="60" w:before="144" w:after="0"/>
              <w:jc w:val="center"/>
              <w:rPr>
                <w:rFonts w:asciiTheme="minorHAnsi" w:hAnsiTheme="minorHAnsi"/>
              </w:rPr>
            </w:pPr>
            <w:r>
              <w:rPr>
                <w:rFonts w:asciiTheme="minorHAnsi" w:hAnsiTheme="minorHAnsi"/>
              </w:rPr>
              <w:t>-</w:t>
            </w:r>
          </w:p>
        </w:tc>
      </w:tr>
      <w:tr w:rsidR="00723F8E" w:rsidRPr="003F1B3E" w14:paraId="416ECF26" w14:textId="77777777" w:rsidTr="00723F8E">
        <w:trPr>
          <w:trHeight w:val="355"/>
        </w:trPr>
        <w:tc>
          <w:tcPr>
            <w:tcW w:w="1250" w:type="pct"/>
            <w:shd w:val="clear" w:color="auto" w:fill="D9D9D9" w:themeFill="background1" w:themeFillShade="D9"/>
            <w:vAlign w:val="center"/>
          </w:tcPr>
          <w:p w14:paraId="63367710" w14:textId="77777777" w:rsidR="00C81E3B" w:rsidRPr="003F1B3E" w:rsidRDefault="00C81E3B" w:rsidP="004513D1">
            <w:pPr>
              <w:spacing w:beforeLines="60" w:before="144" w:after="0"/>
              <w:jc w:val="center"/>
              <w:rPr>
                <w:rFonts w:asciiTheme="minorHAnsi" w:hAnsiTheme="minorHAnsi"/>
                <w:sz w:val="18"/>
                <w:szCs w:val="18"/>
              </w:rPr>
            </w:pPr>
            <w:r w:rsidRPr="003F1B3E">
              <w:rPr>
                <w:rFonts w:asciiTheme="minorHAnsi" w:hAnsiTheme="minorHAnsi"/>
                <w:sz w:val="18"/>
                <w:szCs w:val="18"/>
              </w:rPr>
              <w:t>30</w:t>
            </w:r>
          </w:p>
        </w:tc>
        <w:tc>
          <w:tcPr>
            <w:tcW w:w="1251" w:type="pct"/>
            <w:vAlign w:val="center"/>
          </w:tcPr>
          <w:p w14:paraId="3B827CFA" w14:textId="77777777" w:rsidR="00C81E3B" w:rsidRPr="003F1B3E" w:rsidRDefault="00C81E3B" w:rsidP="004513D1">
            <w:pPr>
              <w:spacing w:beforeLines="60" w:before="144" w:after="0"/>
              <w:jc w:val="center"/>
              <w:rPr>
                <w:rFonts w:asciiTheme="minorHAnsi" w:hAnsiTheme="minorHAnsi"/>
                <w:sz w:val="18"/>
                <w:szCs w:val="18"/>
              </w:rPr>
            </w:pPr>
            <w:r w:rsidRPr="003F1B3E">
              <w:rPr>
                <w:rFonts w:asciiTheme="minorHAnsi" w:hAnsiTheme="minorHAnsi"/>
                <w:sz w:val="18"/>
                <w:szCs w:val="18"/>
              </w:rPr>
              <w:t>0.500</w:t>
            </w:r>
          </w:p>
        </w:tc>
        <w:tc>
          <w:tcPr>
            <w:tcW w:w="1250" w:type="pct"/>
            <w:shd w:val="clear" w:color="auto" w:fill="D9D9D9" w:themeFill="background1" w:themeFillShade="D9"/>
            <w:vAlign w:val="center"/>
          </w:tcPr>
          <w:p w14:paraId="18014655" w14:textId="77777777" w:rsidR="00C81E3B" w:rsidRPr="003F1B3E" w:rsidRDefault="00C81E3B" w:rsidP="004513D1">
            <w:pPr>
              <w:spacing w:beforeLines="60" w:before="144" w:after="0"/>
              <w:jc w:val="center"/>
              <w:rPr>
                <w:rFonts w:asciiTheme="minorHAnsi" w:hAnsiTheme="minorHAnsi"/>
                <w:sz w:val="18"/>
                <w:szCs w:val="18"/>
              </w:rPr>
            </w:pPr>
            <w:r w:rsidRPr="003F1B3E">
              <w:rPr>
                <w:rFonts w:asciiTheme="minorHAnsi" w:hAnsiTheme="minorHAnsi"/>
                <w:sz w:val="18"/>
                <w:szCs w:val="18"/>
              </w:rPr>
              <w:t>0.190</w:t>
            </w:r>
          </w:p>
        </w:tc>
        <w:tc>
          <w:tcPr>
            <w:tcW w:w="1249" w:type="pct"/>
            <w:vAlign w:val="center"/>
          </w:tcPr>
          <w:p w14:paraId="03F3F79C" w14:textId="49B08295" w:rsidR="00C81E3B" w:rsidRPr="003F1B3E" w:rsidRDefault="00723F8E" w:rsidP="004513D1">
            <w:pPr>
              <w:pStyle w:val="TableText0"/>
              <w:spacing w:beforeLines="60" w:before="144" w:after="0"/>
              <w:jc w:val="center"/>
              <w:rPr>
                <w:rFonts w:asciiTheme="minorHAnsi" w:hAnsiTheme="minorHAnsi"/>
              </w:rPr>
            </w:pPr>
            <w:r>
              <w:rPr>
                <w:rFonts w:asciiTheme="minorHAnsi" w:hAnsiTheme="minorHAnsi"/>
              </w:rPr>
              <w:t>-</w:t>
            </w:r>
          </w:p>
        </w:tc>
      </w:tr>
      <w:tr w:rsidR="00723F8E" w:rsidRPr="003F1B3E" w14:paraId="42E5A32F" w14:textId="77777777" w:rsidTr="00723F8E">
        <w:tc>
          <w:tcPr>
            <w:tcW w:w="1250" w:type="pct"/>
            <w:tcBorders>
              <w:bottom w:val="single" w:sz="4" w:space="0" w:color="auto"/>
            </w:tcBorders>
            <w:shd w:val="clear" w:color="auto" w:fill="D9D9D9" w:themeFill="background1" w:themeFillShade="D9"/>
            <w:vAlign w:val="center"/>
          </w:tcPr>
          <w:p w14:paraId="530DB67A" w14:textId="77777777" w:rsidR="00C81E3B" w:rsidRPr="003F1B3E" w:rsidRDefault="00C81E3B" w:rsidP="004513D1">
            <w:pPr>
              <w:spacing w:beforeLines="60" w:before="144" w:after="0"/>
              <w:jc w:val="center"/>
              <w:rPr>
                <w:rFonts w:asciiTheme="minorHAnsi" w:hAnsiTheme="minorHAnsi"/>
                <w:sz w:val="18"/>
                <w:szCs w:val="18"/>
              </w:rPr>
            </w:pPr>
            <w:r w:rsidRPr="003F1B3E">
              <w:rPr>
                <w:rFonts w:asciiTheme="minorHAnsi" w:hAnsiTheme="minorHAnsi"/>
                <w:sz w:val="18"/>
                <w:szCs w:val="18"/>
              </w:rPr>
              <w:t>40</w:t>
            </w:r>
          </w:p>
        </w:tc>
        <w:tc>
          <w:tcPr>
            <w:tcW w:w="1251" w:type="pct"/>
            <w:tcBorders>
              <w:bottom w:val="single" w:sz="4" w:space="0" w:color="auto"/>
            </w:tcBorders>
            <w:vAlign w:val="center"/>
          </w:tcPr>
          <w:p w14:paraId="501E3FB6" w14:textId="77777777" w:rsidR="00C81E3B" w:rsidRPr="003F1B3E" w:rsidRDefault="00C81E3B" w:rsidP="004513D1">
            <w:pPr>
              <w:spacing w:beforeLines="60" w:before="144" w:after="0"/>
              <w:jc w:val="center"/>
              <w:rPr>
                <w:rFonts w:asciiTheme="minorHAnsi" w:hAnsiTheme="minorHAnsi"/>
                <w:sz w:val="18"/>
                <w:szCs w:val="18"/>
              </w:rPr>
            </w:pPr>
            <w:r w:rsidRPr="003F1B3E">
              <w:rPr>
                <w:rFonts w:asciiTheme="minorHAnsi" w:hAnsiTheme="minorHAnsi"/>
                <w:sz w:val="18"/>
                <w:szCs w:val="18"/>
              </w:rPr>
              <w:t>0.600</w:t>
            </w:r>
          </w:p>
        </w:tc>
        <w:tc>
          <w:tcPr>
            <w:tcW w:w="1250" w:type="pct"/>
            <w:shd w:val="clear" w:color="auto" w:fill="D9D9D9" w:themeFill="background1" w:themeFillShade="D9"/>
            <w:vAlign w:val="center"/>
          </w:tcPr>
          <w:p w14:paraId="337EF758" w14:textId="77777777" w:rsidR="00C81E3B" w:rsidRPr="003F1B3E" w:rsidRDefault="00C81E3B" w:rsidP="004513D1">
            <w:pPr>
              <w:spacing w:beforeLines="60" w:before="144" w:after="0"/>
              <w:jc w:val="center"/>
              <w:rPr>
                <w:rFonts w:asciiTheme="minorHAnsi" w:hAnsiTheme="minorHAnsi"/>
                <w:sz w:val="18"/>
                <w:szCs w:val="18"/>
              </w:rPr>
            </w:pPr>
            <w:r w:rsidRPr="003F1B3E">
              <w:rPr>
                <w:rFonts w:asciiTheme="minorHAnsi" w:hAnsiTheme="minorHAnsi"/>
                <w:sz w:val="18"/>
                <w:szCs w:val="18"/>
              </w:rPr>
              <w:t>0.230</w:t>
            </w:r>
          </w:p>
        </w:tc>
        <w:tc>
          <w:tcPr>
            <w:tcW w:w="1249" w:type="pct"/>
            <w:vAlign w:val="center"/>
          </w:tcPr>
          <w:p w14:paraId="28E3B6B9" w14:textId="138E77A2" w:rsidR="00C81E3B" w:rsidRPr="003F1B3E" w:rsidRDefault="00723F8E" w:rsidP="004513D1">
            <w:pPr>
              <w:pStyle w:val="TableText0"/>
              <w:spacing w:beforeLines="60" w:before="144" w:after="0"/>
              <w:jc w:val="center"/>
              <w:rPr>
                <w:rFonts w:asciiTheme="minorHAnsi" w:hAnsiTheme="minorHAnsi"/>
              </w:rPr>
            </w:pPr>
            <w:r>
              <w:rPr>
                <w:rFonts w:asciiTheme="minorHAnsi" w:hAnsiTheme="minorHAnsi"/>
              </w:rPr>
              <w:t>-</w:t>
            </w:r>
          </w:p>
        </w:tc>
      </w:tr>
      <w:tr w:rsidR="00723F8E" w:rsidRPr="003F1B3E" w14:paraId="0A47536D" w14:textId="77777777" w:rsidTr="00723F8E">
        <w:tc>
          <w:tcPr>
            <w:tcW w:w="1250" w:type="pct"/>
            <w:tcBorders>
              <w:bottom w:val="single" w:sz="4" w:space="0" w:color="auto"/>
            </w:tcBorders>
            <w:shd w:val="clear" w:color="auto" w:fill="D9D9D9" w:themeFill="background1" w:themeFillShade="D9"/>
            <w:vAlign w:val="center"/>
          </w:tcPr>
          <w:p w14:paraId="7EB222F4" w14:textId="77777777" w:rsidR="00C81E3B" w:rsidRPr="003F1B3E" w:rsidRDefault="00C81E3B" w:rsidP="004513D1">
            <w:pPr>
              <w:spacing w:beforeLines="60" w:before="144" w:after="0"/>
              <w:jc w:val="center"/>
              <w:rPr>
                <w:sz w:val="18"/>
                <w:szCs w:val="18"/>
              </w:rPr>
            </w:pPr>
            <w:r w:rsidRPr="003F1B3E">
              <w:rPr>
                <w:sz w:val="18"/>
                <w:szCs w:val="18"/>
              </w:rPr>
              <w:t>50</w:t>
            </w:r>
          </w:p>
        </w:tc>
        <w:tc>
          <w:tcPr>
            <w:tcW w:w="1251" w:type="pct"/>
            <w:tcBorders>
              <w:bottom w:val="single" w:sz="4" w:space="0" w:color="auto"/>
            </w:tcBorders>
            <w:vAlign w:val="center"/>
          </w:tcPr>
          <w:p w14:paraId="12F3E587" w14:textId="77777777" w:rsidR="00C81E3B" w:rsidRPr="003F1B3E" w:rsidRDefault="00C81E3B" w:rsidP="004513D1">
            <w:pPr>
              <w:spacing w:beforeLines="60" w:before="144" w:after="0"/>
              <w:jc w:val="center"/>
              <w:rPr>
                <w:sz w:val="18"/>
                <w:szCs w:val="18"/>
              </w:rPr>
            </w:pPr>
            <w:r w:rsidRPr="003F1B3E">
              <w:rPr>
                <w:sz w:val="18"/>
                <w:szCs w:val="18"/>
              </w:rPr>
              <w:t>0.700</w:t>
            </w:r>
          </w:p>
        </w:tc>
        <w:tc>
          <w:tcPr>
            <w:tcW w:w="1250" w:type="pct"/>
            <w:shd w:val="clear" w:color="auto" w:fill="D9D9D9" w:themeFill="background1" w:themeFillShade="D9"/>
            <w:vAlign w:val="center"/>
          </w:tcPr>
          <w:p w14:paraId="31B91B53" w14:textId="77777777" w:rsidR="00C81E3B" w:rsidRPr="003F1B3E" w:rsidRDefault="00C81E3B" w:rsidP="004513D1">
            <w:pPr>
              <w:spacing w:beforeLines="60" w:before="144" w:after="0"/>
              <w:jc w:val="center"/>
              <w:rPr>
                <w:sz w:val="18"/>
                <w:szCs w:val="18"/>
              </w:rPr>
            </w:pPr>
            <w:r w:rsidRPr="003F1B3E">
              <w:rPr>
                <w:sz w:val="18"/>
                <w:szCs w:val="18"/>
              </w:rPr>
              <w:t>0.270</w:t>
            </w:r>
          </w:p>
        </w:tc>
        <w:tc>
          <w:tcPr>
            <w:tcW w:w="1249" w:type="pct"/>
            <w:vAlign w:val="center"/>
          </w:tcPr>
          <w:p w14:paraId="255A0A3C" w14:textId="5B9042BD" w:rsidR="00C81E3B" w:rsidRPr="003F1B3E" w:rsidRDefault="00723F8E" w:rsidP="004513D1">
            <w:pPr>
              <w:pStyle w:val="TableText0"/>
              <w:spacing w:beforeLines="60" w:before="144" w:after="0"/>
              <w:jc w:val="center"/>
              <w:rPr>
                <w:rFonts w:asciiTheme="minorHAnsi" w:hAnsiTheme="minorHAnsi"/>
              </w:rPr>
            </w:pPr>
            <w:r>
              <w:rPr>
                <w:rFonts w:asciiTheme="minorHAnsi" w:hAnsiTheme="minorHAnsi"/>
              </w:rPr>
              <w:t>-</w:t>
            </w:r>
          </w:p>
        </w:tc>
      </w:tr>
      <w:tr w:rsidR="00723F8E" w:rsidRPr="003F1B3E" w14:paraId="21354463" w14:textId="77777777" w:rsidTr="00723F8E">
        <w:tc>
          <w:tcPr>
            <w:tcW w:w="1250" w:type="pct"/>
            <w:tcBorders>
              <w:bottom w:val="single" w:sz="4" w:space="0" w:color="auto"/>
            </w:tcBorders>
            <w:shd w:val="clear" w:color="auto" w:fill="D9D9D9" w:themeFill="background1" w:themeFillShade="D9"/>
            <w:vAlign w:val="center"/>
          </w:tcPr>
          <w:p w14:paraId="6D5835D7" w14:textId="77777777" w:rsidR="00C81E3B" w:rsidRPr="003F1B3E" w:rsidRDefault="00C81E3B" w:rsidP="004513D1">
            <w:pPr>
              <w:spacing w:beforeLines="60" w:before="144" w:after="0"/>
              <w:jc w:val="center"/>
              <w:rPr>
                <w:sz w:val="18"/>
                <w:szCs w:val="18"/>
              </w:rPr>
            </w:pPr>
            <w:r w:rsidRPr="003F1B3E">
              <w:rPr>
                <w:sz w:val="18"/>
                <w:szCs w:val="18"/>
              </w:rPr>
              <w:t>60</w:t>
            </w:r>
          </w:p>
        </w:tc>
        <w:tc>
          <w:tcPr>
            <w:tcW w:w="1251" w:type="pct"/>
            <w:tcBorders>
              <w:bottom w:val="single" w:sz="4" w:space="0" w:color="auto"/>
            </w:tcBorders>
            <w:vAlign w:val="center"/>
          </w:tcPr>
          <w:p w14:paraId="6C16709D" w14:textId="77777777" w:rsidR="00C81E3B" w:rsidRPr="003F1B3E" w:rsidRDefault="00C81E3B" w:rsidP="004513D1">
            <w:pPr>
              <w:spacing w:beforeLines="60" w:before="144" w:after="0"/>
              <w:jc w:val="center"/>
              <w:rPr>
                <w:sz w:val="18"/>
                <w:szCs w:val="18"/>
              </w:rPr>
            </w:pPr>
            <w:r w:rsidRPr="003F1B3E">
              <w:rPr>
                <w:sz w:val="18"/>
                <w:szCs w:val="18"/>
              </w:rPr>
              <w:t>0.800</w:t>
            </w:r>
          </w:p>
        </w:tc>
        <w:tc>
          <w:tcPr>
            <w:tcW w:w="1250" w:type="pct"/>
            <w:shd w:val="clear" w:color="auto" w:fill="D9D9D9" w:themeFill="background1" w:themeFillShade="D9"/>
            <w:vAlign w:val="center"/>
          </w:tcPr>
          <w:p w14:paraId="33EB2C73" w14:textId="77777777" w:rsidR="00C81E3B" w:rsidRPr="003F1B3E" w:rsidRDefault="00C81E3B" w:rsidP="004513D1">
            <w:pPr>
              <w:spacing w:beforeLines="60" w:before="144" w:after="0"/>
              <w:jc w:val="center"/>
              <w:rPr>
                <w:sz w:val="18"/>
                <w:szCs w:val="18"/>
              </w:rPr>
            </w:pPr>
            <w:r w:rsidRPr="003F1B3E">
              <w:rPr>
                <w:sz w:val="18"/>
                <w:szCs w:val="18"/>
              </w:rPr>
              <w:t>0.315</w:t>
            </w:r>
          </w:p>
        </w:tc>
        <w:tc>
          <w:tcPr>
            <w:tcW w:w="1249" w:type="pct"/>
            <w:vAlign w:val="center"/>
          </w:tcPr>
          <w:p w14:paraId="60150387" w14:textId="485D320A" w:rsidR="00C81E3B" w:rsidRPr="003F1B3E" w:rsidRDefault="00723F8E" w:rsidP="004513D1">
            <w:pPr>
              <w:pStyle w:val="TableText0"/>
              <w:spacing w:beforeLines="60" w:before="144" w:after="0"/>
              <w:jc w:val="center"/>
              <w:rPr>
                <w:rFonts w:asciiTheme="minorHAnsi" w:hAnsiTheme="minorHAnsi"/>
              </w:rPr>
            </w:pPr>
            <w:r>
              <w:rPr>
                <w:rFonts w:asciiTheme="minorHAnsi" w:hAnsiTheme="minorHAnsi"/>
              </w:rPr>
              <w:t>-</w:t>
            </w:r>
          </w:p>
        </w:tc>
      </w:tr>
      <w:tr w:rsidR="00723F8E" w:rsidRPr="003F1B3E" w14:paraId="580B03A3" w14:textId="77777777" w:rsidTr="00723F8E">
        <w:tc>
          <w:tcPr>
            <w:tcW w:w="1250" w:type="pct"/>
            <w:shd w:val="clear" w:color="auto" w:fill="D9D9D9" w:themeFill="background1" w:themeFillShade="D9"/>
            <w:vAlign w:val="center"/>
          </w:tcPr>
          <w:p w14:paraId="138D447D" w14:textId="77777777" w:rsidR="00C81E3B" w:rsidRPr="003F1B3E" w:rsidRDefault="00C81E3B" w:rsidP="004513D1">
            <w:pPr>
              <w:spacing w:beforeLines="60" w:before="144" w:after="0"/>
              <w:jc w:val="center"/>
              <w:rPr>
                <w:sz w:val="18"/>
                <w:szCs w:val="18"/>
              </w:rPr>
            </w:pPr>
            <w:r w:rsidRPr="003F1B3E">
              <w:rPr>
                <w:sz w:val="18"/>
                <w:szCs w:val="18"/>
              </w:rPr>
              <w:t>80</w:t>
            </w:r>
          </w:p>
        </w:tc>
        <w:tc>
          <w:tcPr>
            <w:tcW w:w="1251" w:type="pct"/>
            <w:vAlign w:val="center"/>
          </w:tcPr>
          <w:p w14:paraId="2D891D91" w14:textId="77777777" w:rsidR="00C81E3B" w:rsidRPr="003F1B3E" w:rsidRDefault="00C81E3B" w:rsidP="004513D1">
            <w:pPr>
              <w:spacing w:beforeLines="60" w:before="144" w:after="0"/>
              <w:jc w:val="center"/>
              <w:rPr>
                <w:sz w:val="18"/>
                <w:szCs w:val="18"/>
              </w:rPr>
            </w:pPr>
            <w:r w:rsidRPr="003F1B3E">
              <w:rPr>
                <w:sz w:val="18"/>
                <w:szCs w:val="18"/>
              </w:rPr>
              <w:t>1.000</w:t>
            </w:r>
          </w:p>
        </w:tc>
        <w:tc>
          <w:tcPr>
            <w:tcW w:w="1250" w:type="pct"/>
            <w:shd w:val="clear" w:color="auto" w:fill="D9D9D9" w:themeFill="background1" w:themeFillShade="D9"/>
            <w:vAlign w:val="center"/>
          </w:tcPr>
          <w:p w14:paraId="00401953" w14:textId="77777777" w:rsidR="00C81E3B" w:rsidRPr="003F1B3E" w:rsidRDefault="00C81E3B" w:rsidP="004513D1">
            <w:pPr>
              <w:spacing w:beforeLines="60" w:before="144" w:after="0"/>
              <w:jc w:val="center"/>
              <w:rPr>
                <w:sz w:val="18"/>
                <w:szCs w:val="18"/>
              </w:rPr>
            </w:pPr>
            <w:r w:rsidRPr="003F1B3E">
              <w:rPr>
                <w:sz w:val="18"/>
                <w:szCs w:val="18"/>
              </w:rPr>
              <w:t>0.405</w:t>
            </w:r>
          </w:p>
        </w:tc>
        <w:tc>
          <w:tcPr>
            <w:tcW w:w="1249" w:type="pct"/>
            <w:vAlign w:val="center"/>
          </w:tcPr>
          <w:p w14:paraId="361829DE" w14:textId="3A557A42" w:rsidR="00C81E3B" w:rsidRPr="003F1B3E" w:rsidRDefault="00723F8E" w:rsidP="004513D1">
            <w:pPr>
              <w:pStyle w:val="TableText0"/>
              <w:spacing w:beforeLines="60" w:before="144" w:after="0"/>
              <w:jc w:val="center"/>
              <w:rPr>
                <w:rFonts w:asciiTheme="minorHAnsi" w:hAnsiTheme="minorHAnsi"/>
              </w:rPr>
            </w:pPr>
            <w:r>
              <w:rPr>
                <w:rFonts w:asciiTheme="minorHAnsi" w:hAnsiTheme="minorHAnsi"/>
              </w:rPr>
              <w:t>-</w:t>
            </w:r>
          </w:p>
        </w:tc>
      </w:tr>
    </w:tbl>
    <w:p w14:paraId="39977236" w14:textId="356982C8" w:rsidR="00C81E3B" w:rsidRDefault="00723F8E" w:rsidP="00C81E3B">
      <w:pPr>
        <w:spacing w:after="0"/>
        <w:rPr>
          <w:rFonts w:asciiTheme="minorHAnsi" w:hAnsiTheme="minorHAnsi"/>
          <w:sz w:val="18"/>
          <w:szCs w:val="18"/>
          <w:lang w:eastAsia="ja-JP"/>
        </w:rPr>
      </w:pPr>
      <w:r>
        <w:rPr>
          <w:rFonts w:asciiTheme="minorHAnsi" w:hAnsiTheme="minorHAnsi"/>
          <w:sz w:val="18"/>
          <w:szCs w:val="18"/>
          <w:lang w:eastAsia="ja-JP"/>
        </w:rPr>
        <w:t>1. T</w:t>
      </w:r>
      <w:r w:rsidR="00C81E3B">
        <w:rPr>
          <w:rFonts w:asciiTheme="minorHAnsi" w:hAnsiTheme="minorHAnsi"/>
          <w:sz w:val="18"/>
          <w:szCs w:val="18"/>
          <w:lang w:eastAsia="ja-JP"/>
        </w:rPr>
        <w:t>he ASEL</w:t>
      </w:r>
      <w:r>
        <w:rPr>
          <w:rFonts w:asciiTheme="minorHAnsi" w:hAnsiTheme="minorHAnsi"/>
          <w:sz w:val="18"/>
          <w:szCs w:val="18"/>
          <w:lang w:eastAsia="ja-JP"/>
        </w:rPr>
        <w:t xml:space="preserve"> v2.3 applies the stocking density rates for sheep to alpacas.</w:t>
      </w:r>
    </w:p>
    <w:p w14:paraId="208D0075" w14:textId="77777777" w:rsidR="00C81E3B" w:rsidRPr="003F1B3E" w:rsidRDefault="00C81E3B" w:rsidP="00C81E3B">
      <w:pPr>
        <w:spacing w:after="0"/>
        <w:rPr>
          <w:rFonts w:asciiTheme="minorHAnsi" w:hAnsiTheme="minorHAnsi"/>
          <w:sz w:val="18"/>
          <w:szCs w:val="18"/>
          <w:lang w:eastAsia="ja-JP"/>
        </w:rPr>
      </w:pPr>
    </w:p>
    <w:p w14:paraId="056261BA" w14:textId="5E587C03" w:rsidR="00723F8E" w:rsidRDefault="00723F8E" w:rsidP="00C81E3B">
      <w:pPr>
        <w:spacing w:after="0"/>
        <w:rPr>
          <w:rFonts w:asciiTheme="minorHAnsi" w:hAnsiTheme="minorHAnsi"/>
          <w:sz w:val="18"/>
          <w:szCs w:val="18"/>
        </w:rPr>
      </w:pPr>
      <w:r w:rsidRPr="00C81E3B">
        <w:rPr>
          <w:lang w:eastAsia="ja-JP"/>
        </w:rPr>
        <w:t xml:space="preserve">Table </w:t>
      </w:r>
      <w:r w:rsidR="0041308D">
        <w:rPr>
          <w:lang w:eastAsia="ja-JP"/>
        </w:rPr>
        <w:t>17 m</w:t>
      </w:r>
      <w:r w:rsidRPr="00C81E3B">
        <w:rPr>
          <w:lang w:eastAsia="ja-JP"/>
        </w:rPr>
        <w:t xml:space="preserve">inimum </w:t>
      </w:r>
      <w:r>
        <w:rPr>
          <w:lang w:eastAsia="ja-JP"/>
        </w:rPr>
        <w:t>space allowance per head for</w:t>
      </w:r>
      <w:r w:rsidRPr="00C81E3B">
        <w:rPr>
          <w:lang w:eastAsia="ja-JP"/>
        </w:rPr>
        <w:t xml:space="preserve"> </w:t>
      </w:r>
      <w:r>
        <w:rPr>
          <w:lang w:eastAsia="ja-JP"/>
        </w:rPr>
        <w:t>buffalo</w:t>
      </w:r>
      <w:r w:rsidRPr="003F1B3E">
        <w:rPr>
          <w:rFonts w:asciiTheme="minorHAnsi" w:hAnsiTheme="minorHAnsi"/>
          <w:sz w:val="18"/>
          <w:szCs w:val="18"/>
        </w:rPr>
        <w:t xml:space="preserve"> </w:t>
      </w:r>
    </w:p>
    <w:tbl>
      <w:tblPr>
        <w:tblStyle w:val="TableGrid10"/>
        <w:tblW w:w="5000" w:type="pct"/>
        <w:tblBorders>
          <w:left w:val="none" w:sz="0" w:space="0" w:color="auto"/>
          <w:right w:val="none" w:sz="0" w:space="0" w:color="auto"/>
        </w:tblBorders>
        <w:tblLayout w:type="fixed"/>
        <w:tblLook w:val="01E0" w:firstRow="1" w:lastRow="1" w:firstColumn="1" w:lastColumn="1" w:noHBand="0" w:noVBand="0"/>
      </w:tblPr>
      <w:tblGrid>
        <w:gridCol w:w="2267"/>
        <w:gridCol w:w="2266"/>
        <w:gridCol w:w="2268"/>
        <w:gridCol w:w="2269"/>
      </w:tblGrid>
      <w:tr w:rsidR="00C81E3B" w:rsidRPr="003F1B3E" w14:paraId="608B7D98" w14:textId="77777777" w:rsidTr="00723F8E">
        <w:tc>
          <w:tcPr>
            <w:tcW w:w="1250" w:type="pct"/>
            <w:vMerge w:val="restart"/>
            <w:tcBorders>
              <w:top w:val="single" w:sz="12" w:space="0" w:color="auto"/>
            </w:tcBorders>
            <w:shd w:val="clear" w:color="auto" w:fill="F2F2F2"/>
            <w:vAlign w:val="center"/>
          </w:tcPr>
          <w:p w14:paraId="1B821F65" w14:textId="77777777" w:rsidR="00C81E3B" w:rsidRPr="003F1B3E" w:rsidRDefault="00C81E3B" w:rsidP="004513D1">
            <w:pPr>
              <w:pStyle w:val="TableHeading0"/>
              <w:spacing w:beforeLines="60" w:before="144"/>
              <w:jc w:val="center"/>
              <w:rPr>
                <w:rFonts w:asciiTheme="minorHAnsi" w:hAnsiTheme="minorHAnsi"/>
              </w:rPr>
            </w:pPr>
            <w:r w:rsidRPr="003F1B3E">
              <w:rPr>
                <w:rFonts w:asciiTheme="minorHAnsi" w:hAnsiTheme="minorHAnsi"/>
              </w:rPr>
              <w:t>Mean live weight (kg)</w:t>
            </w:r>
          </w:p>
        </w:tc>
        <w:tc>
          <w:tcPr>
            <w:tcW w:w="3750" w:type="pct"/>
            <w:gridSpan w:val="3"/>
            <w:tcBorders>
              <w:top w:val="single" w:sz="12" w:space="0" w:color="auto"/>
            </w:tcBorders>
            <w:vAlign w:val="center"/>
          </w:tcPr>
          <w:p w14:paraId="69FB1618" w14:textId="77777777" w:rsidR="00C81E3B" w:rsidRPr="003F1B3E" w:rsidRDefault="00C81E3B" w:rsidP="004513D1">
            <w:pPr>
              <w:pStyle w:val="TableHeading0"/>
              <w:spacing w:beforeLines="60" w:before="144"/>
              <w:jc w:val="center"/>
              <w:rPr>
                <w:rFonts w:asciiTheme="minorHAnsi" w:hAnsiTheme="minorHAnsi"/>
              </w:rPr>
            </w:pPr>
            <w:r w:rsidRPr="003F1B3E">
              <w:rPr>
                <w:rFonts w:asciiTheme="minorHAnsi" w:hAnsiTheme="minorHAnsi"/>
              </w:rPr>
              <w:t>Minimum floor area (m</w:t>
            </w:r>
            <w:r w:rsidRPr="003F1B3E">
              <w:rPr>
                <w:rFonts w:asciiTheme="minorHAnsi" w:hAnsiTheme="minorHAnsi"/>
                <w:vertAlign w:val="superscript"/>
              </w:rPr>
              <w:t>2</w:t>
            </w:r>
            <w:r w:rsidRPr="003F1B3E">
              <w:rPr>
                <w:rFonts w:asciiTheme="minorHAnsi" w:hAnsiTheme="minorHAnsi"/>
              </w:rPr>
              <w:t>/head)</w:t>
            </w:r>
          </w:p>
        </w:tc>
      </w:tr>
      <w:tr w:rsidR="004513D1" w:rsidRPr="003F1B3E" w14:paraId="2ACFA71D" w14:textId="77777777" w:rsidTr="00723F8E">
        <w:tc>
          <w:tcPr>
            <w:tcW w:w="1250" w:type="pct"/>
            <w:vMerge/>
            <w:shd w:val="clear" w:color="auto" w:fill="F2F2F2"/>
            <w:vAlign w:val="center"/>
          </w:tcPr>
          <w:p w14:paraId="625E191E" w14:textId="77777777" w:rsidR="00C81E3B" w:rsidRPr="003F1B3E" w:rsidRDefault="00C81E3B" w:rsidP="004513D1">
            <w:pPr>
              <w:pStyle w:val="TableHeading0"/>
              <w:spacing w:beforeLines="60" w:before="144"/>
              <w:jc w:val="center"/>
              <w:rPr>
                <w:rFonts w:asciiTheme="minorHAnsi" w:hAnsiTheme="minorHAnsi"/>
              </w:rPr>
            </w:pPr>
          </w:p>
        </w:tc>
        <w:tc>
          <w:tcPr>
            <w:tcW w:w="1249" w:type="pct"/>
            <w:tcBorders>
              <w:top w:val="single" w:sz="12" w:space="0" w:color="auto"/>
            </w:tcBorders>
            <w:vAlign w:val="center"/>
          </w:tcPr>
          <w:p w14:paraId="4EF67920" w14:textId="77777777" w:rsidR="00C81E3B" w:rsidRPr="003F1B3E" w:rsidRDefault="00C81E3B" w:rsidP="004513D1">
            <w:pPr>
              <w:pStyle w:val="TableHeading0"/>
              <w:spacing w:beforeLines="60" w:before="144"/>
              <w:jc w:val="center"/>
              <w:rPr>
                <w:rFonts w:asciiTheme="minorHAnsi" w:hAnsiTheme="minorHAnsi"/>
              </w:rPr>
            </w:pPr>
            <w:r w:rsidRPr="003F1B3E">
              <w:rPr>
                <w:rFonts w:asciiTheme="minorHAnsi" w:hAnsiTheme="minorHAnsi"/>
              </w:rPr>
              <w:t>LTS</w:t>
            </w:r>
          </w:p>
        </w:tc>
        <w:tc>
          <w:tcPr>
            <w:tcW w:w="1250" w:type="pct"/>
            <w:tcBorders>
              <w:top w:val="single" w:sz="12" w:space="0" w:color="auto"/>
            </w:tcBorders>
            <w:shd w:val="clear" w:color="auto" w:fill="F2F2F2"/>
            <w:vAlign w:val="center"/>
          </w:tcPr>
          <w:p w14:paraId="6091A9AC" w14:textId="77777777" w:rsidR="00C81E3B" w:rsidRPr="003F1B3E" w:rsidRDefault="00C81E3B" w:rsidP="004513D1">
            <w:pPr>
              <w:pStyle w:val="TableHeading0"/>
              <w:spacing w:beforeLines="60" w:before="144"/>
              <w:jc w:val="center"/>
              <w:rPr>
                <w:rFonts w:asciiTheme="minorHAnsi" w:hAnsiTheme="minorHAnsi"/>
              </w:rPr>
            </w:pPr>
            <w:r w:rsidRPr="003F1B3E">
              <w:rPr>
                <w:rFonts w:asciiTheme="minorHAnsi" w:hAnsiTheme="minorHAnsi"/>
              </w:rPr>
              <w:t>ASEL</w:t>
            </w:r>
          </w:p>
        </w:tc>
        <w:tc>
          <w:tcPr>
            <w:tcW w:w="1251" w:type="pct"/>
            <w:tcBorders>
              <w:top w:val="single" w:sz="12" w:space="0" w:color="auto"/>
            </w:tcBorders>
            <w:vAlign w:val="center"/>
          </w:tcPr>
          <w:p w14:paraId="4F271EA6" w14:textId="77777777" w:rsidR="00C81E3B" w:rsidRPr="003F1B3E" w:rsidRDefault="00C81E3B" w:rsidP="004513D1">
            <w:pPr>
              <w:pStyle w:val="TableHeading0"/>
              <w:spacing w:beforeLines="60" w:before="144"/>
              <w:jc w:val="center"/>
              <w:rPr>
                <w:rFonts w:asciiTheme="minorHAnsi" w:hAnsiTheme="minorHAnsi"/>
              </w:rPr>
            </w:pPr>
            <w:r w:rsidRPr="003F1B3E">
              <w:rPr>
                <w:rFonts w:asciiTheme="minorHAnsi" w:hAnsiTheme="minorHAnsi"/>
              </w:rPr>
              <w:t>IATA LAR</w:t>
            </w:r>
          </w:p>
        </w:tc>
      </w:tr>
      <w:tr w:rsidR="004513D1" w:rsidRPr="003F1B3E" w14:paraId="610793B9" w14:textId="77777777" w:rsidTr="00723F8E">
        <w:tc>
          <w:tcPr>
            <w:tcW w:w="1250" w:type="pct"/>
            <w:shd w:val="clear" w:color="auto" w:fill="D9D9D9" w:themeFill="background1" w:themeFillShade="D9"/>
            <w:vAlign w:val="center"/>
          </w:tcPr>
          <w:p w14:paraId="7B4AD115" w14:textId="77777777" w:rsidR="00C81E3B" w:rsidRPr="003F1B3E" w:rsidRDefault="00C81E3B" w:rsidP="004513D1">
            <w:pPr>
              <w:spacing w:beforeLines="60" w:before="144" w:after="0"/>
              <w:jc w:val="center"/>
              <w:rPr>
                <w:sz w:val="18"/>
                <w:szCs w:val="18"/>
              </w:rPr>
            </w:pPr>
            <w:r w:rsidRPr="003F1B3E">
              <w:rPr>
                <w:sz w:val="18"/>
                <w:szCs w:val="18"/>
              </w:rPr>
              <w:t>200</w:t>
            </w:r>
          </w:p>
        </w:tc>
        <w:tc>
          <w:tcPr>
            <w:tcW w:w="1249" w:type="pct"/>
            <w:vAlign w:val="center"/>
          </w:tcPr>
          <w:p w14:paraId="004412C3" w14:textId="77777777" w:rsidR="00C81E3B" w:rsidRPr="003F1B3E" w:rsidRDefault="00C81E3B" w:rsidP="004513D1">
            <w:pPr>
              <w:spacing w:beforeLines="60" w:before="144" w:after="0"/>
              <w:jc w:val="center"/>
              <w:rPr>
                <w:sz w:val="18"/>
                <w:szCs w:val="18"/>
              </w:rPr>
            </w:pPr>
            <w:r w:rsidRPr="003F1B3E">
              <w:rPr>
                <w:sz w:val="18"/>
                <w:szCs w:val="18"/>
              </w:rPr>
              <w:t>0.690</w:t>
            </w:r>
          </w:p>
        </w:tc>
        <w:tc>
          <w:tcPr>
            <w:tcW w:w="1250" w:type="pct"/>
            <w:shd w:val="clear" w:color="auto" w:fill="D9D9D9" w:themeFill="background1" w:themeFillShade="D9"/>
            <w:vAlign w:val="center"/>
          </w:tcPr>
          <w:p w14:paraId="4E906754" w14:textId="77777777" w:rsidR="00C81E3B" w:rsidRPr="003F1B3E" w:rsidRDefault="00C81E3B" w:rsidP="004513D1">
            <w:pPr>
              <w:spacing w:beforeLines="60" w:before="144" w:after="0"/>
              <w:jc w:val="center"/>
              <w:rPr>
                <w:sz w:val="18"/>
                <w:szCs w:val="18"/>
              </w:rPr>
            </w:pPr>
            <w:r w:rsidRPr="003F1B3E">
              <w:rPr>
                <w:sz w:val="18"/>
                <w:szCs w:val="18"/>
              </w:rPr>
              <w:t>0.640</w:t>
            </w:r>
          </w:p>
        </w:tc>
        <w:tc>
          <w:tcPr>
            <w:tcW w:w="1251" w:type="pct"/>
            <w:vAlign w:val="center"/>
          </w:tcPr>
          <w:p w14:paraId="14D8ECF8" w14:textId="067C0219" w:rsidR="00C81E3B" w:rsidRPr="003F1B3E" w:rsidRDefault="00723F8E" w:rsidP="004513D1">
            <w:pPr>
              <w:pStyle w:val="TableText0"/>
              <w:spacing w:beforeLines="60" w:before="144" w:after="0"/>
              <w:jc w:val="center"/>
              <w:rPr>
                <w:rFonts w:asciiTheme="minorHAnsi" w:hAnsiTheme="minorHAnsi"/>
              </w:rPr>
            </w:pPr>
            <w:r>
              <w:rPr>
                <w:rFonts w:asciiTheme="minorHAnsi" w:hAnsiTheme="minorHAnsi"/>
              </w:rPr>
              <w:t>-</w:t>
            </w:r>
          </w:p>
        </w:tc>
      </w:tr>
      <w:tr w:rsidR="004513D1" w:rsidRPr="003F1B3E" w14:paraId="1889403B" w14:textId="77777777" w:rsidTr="00723F8E">
        <w:trPr>
          <w:trHeight w:val="355"/>
        </w:trPr>
        <w:tc>
          <w:tcPr>
            <w:tcW w:w="1250" w:type="pct"/>
            <w:shd w:val="clear" w:color="auto" w:fill="D9D9D9" w:themeFill="background1" w:themeFillShade="D9"/>
            <w:vAlign w:val="center"/>
          </w:tcPr>
          <w:p w14:paraId="7ABB11CC" w14:textId="77777777" w:rsidR="00C81E3B" w:rsidRPr="003F1B3E" w:rsidRDefault="00C81E3B" w:rsidP="004513D1">
            <w:pPr>
              <w:spacing w:beforeLines="60" w:before="144" w:after="0"/>
              <w:jc w:val="center"/>
              <w:rPr>
                <w:sz w:val="18"/>
                <w:szCs w:val="18"/>
              </w:rPr>
            </w:pPr>
            <w:r w:rsidRPr="003F1B3E">
              <w:rPr>
                <w:sz w:val="18"/>
                <w:szCs w:val="18"/>
              </w:rPr>
              <w:t>250</w:t>
            </w:r>
          </w:p>
        </w:tc>
        <w:tc>
          <w:tcPr>
            <w:tcW w:w="1249" w:type="pct"/>
            <w:vAlign w:val="center"/>
          </w:tcPr>
          <w:p w14:paraId="75A6A708" w14:textId="77777777" w:rsidR="00C81E3B" w:rsidRPr="003F1B3E" w:rsidRDefault="00C81E3B" w:rsidP="004513D1">
            <w:pPr>
              <w:spacing w:beforeLines="60" w:before="144" w:after="0"/>
              <w:jc w:val="center"/>
              <w:rPr>
                <w:sz w:val="18"/>
                <w:szCs w:val="18"/>
              </w:rPr>
            </w:pPr>
            <w:r w:rsidRPr="003F1B3E">
              <w:rPr>
                <w:sz w:val="18"/>
                <w:szCs w:val="18"/>
              </w:rPr>
              <w:t>0.77-0.79</w:t>
            </w:r>
          </w:p>
        </w:tc>
        <w:tc>
          <w:tcPr>
            <w:tcW w:w="1250" w:type="pct"/>
            <w:shd w:val="clear" w:color="auto" w:fill="D9D9D9" w:themeFill="background1" w:themeFillShade="D9"/>
            <w:vAlign w:val="center"/>
          </w:tcPr>
          <w:p w14:paraId="1562DBB7" w14:textId="77777777" w:rsidR="00C81E3B" w:rsidRPr="003F1B3E" w:rsidRDefault="00C81E3B" w:rsidP="004513D1">
            <w:pPr>
              <w:spacing w:beforeLines="60" w:before="144" w:after="0"/>
              <w:jc w:val="center"/>
              <w:rPr>
                <w:sz w:val="18"/>
                <w:szCs w:val="18"/>
              </w:rPr>
            </w:pPr>
            <w:r w:rsidRPr="003F1B3E">
              <w:rPr>
                <w:sz w:val="18"/>
                <w:szCs w:val="18"/>
              </w:rPr>
              <w:t>0.740</w:t>
            </w:r>
          </w:p>
        </w:tc>
        <w:tc>
          <w:tcPr>
            <w:tcW w:w="1251" w:type="pct"/>
            <w:vAlign w:val="center"/>
          </w:tcPr>
          <w:p w14:paraId="0C93AE0F" w14:textId="5E6922AA" w:rsidR="00C81E3B" w:rsidRPr="003F1B3E" w:rsidRDefault="00723F8E" w:rsidP="004513D1">
            <w:pPr>
              <w:pStyle w:val="TableText0"/>
              <w:spacing w:beforeLines="60" w:before="144" w:after="0"/>
              <w:jc w:val="center"/>
              <w:rPr>
                <w:rFonts w:asciiTheme="minorHAnsi" w:hAnsiTheme="minorHAnsi"/>
              </w:rPr>
            </w:pPr>
            <w:r>
              <w:rPr>
                <w:rFonts w:asciiTheme="minorHAnsi" w:hAnsiTheme="minorHAnsi"/>
              </w:rPr>
              <w:t>-</w:t>
            </w:r>
          </w:p>
        </w:tc>
      </w:tr>
      <w:tr w:rsidR="004513D1" w:rsidRPr="003F1B3E" w14:paraId="40B90C30" w14:textId="77777777" w:rsidTr="00723F8E">
        <w:tc>
          <w:tcPr>
            <w:tcW w:w="1250" w:type="pct"/>
            <w:shd w:val="clear" w:color="auto" w:fill="D9D9D9" w:themeFill="background1" w:themeFillShade="D9"/>
            <w:vAlign w:val="center"/>
          </w:tcPr>
          <w:p w14:paraId="6471D58C" w14:textId="77777777" w:rsidR="00C81E3B" w:rsidRPr="003F1B3E" w:rsidRDefault="00C81E3B" w:rsidP="004513D1">
            <w:pPr>
              <w:spacing w:beforeLines="60" w:before="144" w:after="0"/>
              <w:jc w:val="center"/>
              <w:rPr>
                <w:sz w:val="18"/>
                <w:szCs w:val="18"/>
              </w:rPr>
            </w:pPr>
            <w:r w:rsidRPr="003F1B3E">
              <w:rPr>
                <w:sz w:val="18"/>
                <w:szCs w:val="18"/>
              </w:rPr>
              <w:t>300</w:t>
            </w:r>
          </w:p>
        </w:tc>
        <w:tc>
          <w:tcPr>
            <w:tcW w:w="1249" w:type="pct"/>
            <w:vAlign w:val="center"/>
          </w:tcPr>
          <w:p w14:paraId="7E1A4BF3" w14:textId="77777777" w:rsidR="00C81E3B" w:rsidRPr="003F1B3E" w:rsidRDefault="00C81E3B" w:rsidP="004513D1">
            <w:pPr>
              <w:spacing w:beforeLines="60" w:before="144" w:after="0"/>
              <w:jc w:val="center"/>
              <w:rPr>
                <w:sz w:val="18"/>
                <w:szCs w:val="18"/>
              </w:rPr>
            </w:pPr>
            <w:r w:rsidRPr="003F1B3E">
              <w:rPr>
                <w:sz w:val="18"/>
                <w:szCs w:val="18"/>
              </w:rPr>
              <w:t>0.86-0.89</w:t>
            </w:r>
          </w:p>
        </w:tc>
        <w:tc>
          <w:tcPr>
            <w:tcW w:w="1250" w:type="pct"/>
            <w:shd w:val="clear" w:color="auto" w:fill="D9D9D9" w:themeFill="background1" w:themeFillShade="D9"/>
            <w:vAlign w:val="center"/>
          </w:tcPr>
          <w:p w14:paraId="51E09F4A" w14:textId="77777777" w:rsidR="00C81E3B" w:rsidRPr="003F1B3E" w:rsidRDefault="00C81E3B" w:rsidP="004513D1">
            <w:pPr>
              <w:spacing w:beforeLines="60" w:before="144" w:after="0"/>
              <w:jc w:val="center"/>
              <w:rPr>
                <w:sz w:val="18"/>
                <w:szCs w:val="18"/>
              </w:rPr>
            </w:pPr>
            <w:r w:rsidRPr="003F1B3E">
              <w:rPr>
                <w:sz w:val="18"/>
                <w:szCs w:val="18"/>
              </w:rPr>
              <w:t>0.840</w:t>
            </w:r>
          </w:p>
        </w:tc>
        <w:tc>
          <w:tcPr>
            <w:tcW w:w="1251" w:type="pct"/>
            <w:vAlign w:val="center"/>
          </w:tcPr>
          <w:p w14:paraId="314BB705" w14:textId="77777777" w:rsidR="00C81E3B" w:rsidRPr="003F1B3E" w:rsidRDefault="00C81E3B" w:rsidP="004513D1">
            <w:pPr>
              <w:pStyle w:val="TableText0"/>
              <w:spacing w:beforeLines="60" w:before="144" w:after="0"/>
              <w:jc w:val="center"/>
              <w:rPr>
                <w:rFonts w:asciiTheme="minorHAnsi" w:hAnsiTheme="minorHAnsi"/>
              </w:rPr>
            </w:pPr>
            <w:r>
              <w:rPr>
                <w:rFonts w:asciiTheme="minorHAnsi" w:hAnsiTheme="minorHAnsi"/>
              </w:rPr>
              <w:t>2.000</w:t>
            </w:r>
          </w:p>
        </w:tc>
      </w:tr>
      <w:tr w:rsidR="004513D1" w:rsidRPr="003F1B3E" w14:paraId="70EBEC1B" w14:textId="77777777" w:rsidTr="00723F8E">
        <w:tc>
          <w:tcPr>
            <w:tcW w:w="1250" w:type="pct"/>
            <w:tcBorders>
              <w:bottom w:val="single" w:sz="4" w:space="0" w:color="auto"/>
            </w:tcBorders>
            <w:shd w:val="clear" w:color="auto" w:fill="D9D9D9" w:themeFill="background1" w:themeFillShade="D9"/>
            <w:vAlign w:val="center"/>
          </w:tcPr>
          <w:p w14:paraId="16157152" w14:textId="77777777" w:rsidR="00C81E3B" w:rsidRPr="003F1B3E" w:rsidRDefault="00C81E3B" w:rsidP="004513D1">
            <w:pPr>
              <w:spacing w:beforeLines="60" w:before="144" w:after="0"/>
              <w:jc w:val="center"/>
              <w:rPr>
                <w:sz w:val="18"/>
                <w:szCs w:val="18"/>
              </w:rPr>
            </w:pPr>
            <w:r w:rsidRPr="003F1B3E">
              <w:rPr>
                <w:sz w:val="18"/>
                <w:szCs w:val="18"/>
              </w:rPr>
              <w:t>350</w:t>
            </w:r>
          </w:p>
        </w:tc>
        <w:tc>
          <w:tcPr>
            <w:tcW w:w="1249" w:type="pct"/>
            <w:tcBorders>
              <w:bottom w:val="single" w:sz="4" w:space="0" w:color="auto"/>
            </w:tcBorders>
            <w:vAlign w:val="center"/>
          </w:tcPr>
          <w:p w14:paraId="4FA90F22" w14:textId="77777777" w:rsidR="00C81E3B" w:rsidRPr="003F1B3E" w:rsidRDefault="00C81E3B" w:rsidP="004513D1">
            <w:pPr>
              <w:spacing w:beforeLines="60" w:before="144" w:after="0"/>
              <w:jc w:val="center"/>
              <w:rPr>
                <w:sz w:val="18"/>
                <w:szCs w:val="18"/>
              </w:rPr>
            </w:pPr>
            <w:r w:rsidRPr="003F1B3E">
              <w:rPr>
                <w:sz w:val="18"/>
                <w:szCs w:val="18"/>
              </w:rPr>
              <w:t>0.98-1.01</w:t>
            </w:r>
          </w:p>
        </w:tc>
        <w:tc>
          <w:tcPr>
            <w:tcW w:w="1250" w:type="pct"/>
            <w:shd w:val="clear" w:color="auto" w:fill="D9D9D9" w:themeFill="background1" w:themeFillShade="D9"/>
            <w:vAlign w:val="center"/>
          </w:tcPr>
          <w:p w14:paraId="23B67BF9" w14:textId="77777777" w:rsidR="00C81E3B" w:rsidRPr="003F1B3E" w:rsidRDefault="00C81E3B" w:rsidP="004513D1">
            <w:pPr>
              <w:spacing w:beforeLines="60" w:before="144" w:after="0"/>
              <w:jc w:val="center"/>
              <w:rPr>
                <w:sz w:val="18"/>
                <w:szCs w:val="18"/>
              </w:rPr>
            </w:pPr>
            <w:r w:rsidRPr="003F1B3E">
              <w:rPr>
                <w:sz w:val="18"/>
                <w:szCs w:val="18"/>
              </w:rPr>
              <w:t>0.950</w:t>
            </w:r>
          </w:p>
        </w:tc>
        <w:tc>
          <w:tcPr>
            <w:tcW w:w="1251" w:type="pct"/>
            <w:vAlign w:val="center"/>
          </w:tcPr>
          <w:p w14:paraId="2ABEB329" w14:textId="77777777" w:rsidR="00C81E3B" w:rsidRPr="003F1B3E" w:rsidRDefault="00C81E3B" w:rsidP="004513D1">
            <w:pPr>
              <w:pStyle w:val="TableText0"/>
              <w:spacing w:beforeLines="60" w:before="144" w:after="0"/>
              <w:jc w:val="center"/>
              <w:rPr>
                <w:rFonts w:asciiTheme="minorHAnsi" w:hAnsiTheme="minorHAnsi"/>
              </w:rPr>
            </w:pPr>
            <w:r>
              <w:rPr>
                <w:rFonts w:asciiTheme="minorHAnsi" w:hAnsiTheme="minorHAnsi"/>
              </w:rPr>
              <w:t>2.000</w:t>
            </w:r>
          </w:p>
        </w:tc>
      </w:tr>
      <w:tr w:rsidR="004513D1" w:rsidRPr="003F1B3E" w14:paraId="253DF20D" w14:textId="77777777" w:rsidTr="00723F8E">
        <w:tc>
          <w:tcPr>
            <w:tcW w:w="1250" w:type="pct"/>
            <w:shd w:val="clear" w:color="auto" w:fill="D9D9D9" w:themeFill="background1" w:themeFillShade="D9"/>
            <w:vAlign w:val="center"/>
          </w:tcPr>
          <w:p w14:paraId="25CDBB33" w14:textId="77777777" w:rsidR="00C81E3B" w:rsidRPr="003F1B3E" w:rsidRDefault="00C81E3B" w:rsidP="004513D1">
            <w:pPr>
              <w:spacing w:beforeLines="60" w:before="144" w:after="0"/>
              <w:jc w:val="center"/>
              <w:rPr>
                <w:sz w:val="18"/>
                <w:szCs w:val="18"/>
              </w:rPr>
            </w:pPr>
            <w:r w:rsidRPr="003F1B3E">
              <w:rPr>
                <w:sz w:val="18"/>
                <w:szCs w:val="18"/>
              </w:rPr>
              <w:t>400</w:t>
            </w:r>
          </w:p>
        </w:tc>
        <w:tc>
          <w:tcPr>
            <w:tcW w:w="1249" w:type="pct"/>
            <w:vAlign w:val="center"/>
          </w:tcPr>
          <w:p w14:paraId="609362E0" w14:textId="77777777" w:rsidR="00C81E3B" w:rsidRPr="003F1B3E" w:rsidRDefault="00C81E3B" w:rsidP="004513D1">
            <w:pPr>
              <w:spacing w:beforeLines="60" w:before="144" w:after="0"/>
              <w:jc w:val="center"/>
              <w:rPr>
                <w:sz w:val="18"/>
                <w:szCs w:val="18"/>
              </w:rPr>
            </w:pPr>
            <w:r w:rsidRPr="003F1B3E">
              <w:rPr>
                <w:sz w:val="18"/>
                <w:szCs w:val="18"/>
              </w:rPr>
              <w:t>1.05-1.09</w:t>
            </w:r>
          </w:p>
        </w:tc>
        <w:tc>
          <w:tcPr>
            <w:tcW w:w="1250" w:type="pct"/>
            <w:shd w:val="clear" w:color="auto" w:fill="D9D9D9" w:themeFill="background1" w:themeFillShade="D9"/>
            <w:vAlign w:val="center"/>
          </w:tcPr>
          <w:p w14:paraId="114512EE" w14:textId="77777777" w:rsidR="00C81E3B" w:rsidRPr="003F1B3E" w:rsidRDefault="00C81E3B" w:rsidP="004513D1">
            <w:pPr>
              <w:spacing w:beforeLines="60" w:before="144" w:after="0"/>
              <w:jc w:val="center"/>
              <w:rPr>
                <w:sz w:val="18"/>
                <w:szCs w:val="18"/>
              </w:rPr>
            </w:pPr>
            <w:r w:rsidRPr="003F1B3E">
              <w:rPr>
                <w:sz w:val="18"/>
                <w:szCs w:val="18"/>
              </w:rPr>
              <w:t>1.060</w:t>
            </w:r>
          </w:p>
        </w:tc>
        <w:tc>
          <w:tcPr>
            <w:tcW w:w="1251" w:type="pct"/>
            <w:vAlign w:val="center"/>
          </w:tcPr>
          <w:p w14:paraId="21F3E8FD" w14:textId="77777777" w:rsidR="00C81E3B" w:rsidRPr="003F1B3E" w:rsidRDefault="00C81E3B" w:rsidP="004513D1">
            <w:pPr>
              <w:pStyle w:val="TableText0"/>
              <w:spacing w:beforeLines="60" w:before="144" w:after="0"/>
              <w:jc w:val="center"/>
              <w:rPr>
                <w:rFonts w:asciiTheme="minorHAnsi" w:hAnsiTheme="minorHAnsi"/>
              </w:rPr>
            </w:pPr>
            <w:r>
              <w:rPr>
                <w:rFonts w:asciiTheme="minorHAnsi" w:hAnsiTheme="minorHAnsi"/>
              </w:rPr>
              <w:t>2.000</w:t>
            </w:r>
          </w:p>
        </w:tc>
      </w:tr>
      <w:tr w:rsidR="004513D1" w:rsidRPr="003F1B3E" w14:paraId="23EA30D9" w14:textId="77777777" w:rsidTr="00723F8E">
        <w:tc>
          <w:tcPr>
            <w:tcW w:w="1250" w:type="pct"/>
            <w:shd w:val="clear" w:color="auto" w:fill="D9D9D9" w:themeFill="background1" w:themeFillShade="D9"/>
            <w:vAlign w:val="center"/>
          </w:tcPr>
          <w:p w14:paraId="547BA2C8" w14:textId="77777777" w:rsidR="00C81E3B" w:rsidRPr="003F1B3E" w:rsidRDefault="00C81E3B" w:rsidP="004513D1">
            <w:pPr>
              <w:spacing w:beforeLines="60" w:before="144" w:after="0"/>
              <w:jc w:val="center"/>
              <w:rPr>
                <w:sz w:val="18"/>
                <w:szCs w:val="18"/>
              </w:rPr>
            </w:pPr>
            <w:r w:rsidRPr="003F1B3E">
              <w:rPr>
                <w:sz w:val="18"/>
                <w:szCs w:val="18"/>
              </w:rPr>
              <w:t>450</w:t>
            </w:r>
          </w:p>
        </w:tc>
        <w:tc>
          <w:tcPr>
            <w:tcW w:w="1249" w:type="pct"/>
            <w:vAlign w:val="center"/>
          </w:tcPr>
          <w:p w14:paraId="2620A621" w14:textId="77777777" w:rsidR="00C81E3B" w:rsidRPr="003F1B3E" w:rsidRDefault="00C81E3B" w:rsidP="004513D1">
            <w:pPr>
              <w:spacing w:beforeLines="60" w:before="144" w:after="0"/>
              <w:jc w:val="center"/>
              <w:rPr>
                <w:sz w:val="18"/>
                <w:szCs w:val="18"/>
              </w:rPr>
            </w:pPr>
            <w:r w:rsidRPr="003F1B3E">
              <w:rPr>
                <w:sz w:val="18"/>
                <w:szCs w:val="18"/>
              </w:rPr>
              <w:t>1.13-1.18</w:t>
            </w:r>
          </w:p>
        </w:tc>
        <w:tc>
          <w:tcPr>
            <w:tcW w:w="1250" w:type="pct"/>
            <w:shd w:val="clear" w:color="auto" w:fill="D9D9D9" w:themeFill="background1" w:themeFillShade="D9"/>
            <w:vAlign w:val="center"/>
          </w:tcPr>
          <w:p w14:paraId="4D9200CD" w14:textId="77777777" w:rsidR="00C81E3B" w:rsidRPr="003F1B3E" w:rsidRDefault="00C81E3B" w:rsidP="004513D1">
            <w:pPr>
              <w:spacing w:beforeLines="60" w:before="144" w:after="0"/>
              <w:jc w:val="center"/>
              <w:rPr>
                <w:sz w:val="18"/>
                <w:szCs w:val="18"/>
              </w:rPr>
            </w:pPr>
            <w:r w:rsidRPr="003F1B3E">
              <w:rPr>
                <w:sz w:val="18"/>
                <w:szCs w:val="18"/>
              </w:rPr>
              <w:t>1.170</w:t>
            </w:r>
          </w:p>
        </w:tc>
        <w:tc>
          <w:tcPr>
            <w:tcW w:w="1251" w:type="pct"/>
            <w:vAlign w:val="center"/>
          </w:tcPr>
          <w:p w14:paraId="753596E1" w14:textId="77777777" w:rsidR="00C81E3B" w:rsidRPr="003F1B3E" w:rsidRDefault="00C81E3B" w:rsidP="004513D1">
            <w:pPr>
              <w:pStyle w:val="TableText0"/>
              <w:spacing w:beforeLines="60" w:before="144" w:after="0"/>
              <w:jc w:val="center"/>
              <w:rPr>
                <w:rFonts w:asciiTheme="minorHAnsi" w:hAnsiTheme="minorHAnsi"/>
              </w:rPr>
            </w:pPr>
            <w:r>
              <w:rPr>
                <w:rFonts w:asciiTheme="minorHAnsi" w:hAnsiTheme="minorHAnsi"/>
              </w:rPr>
              <w:t>2.000</w:t>
            </w:r>
          </w:p>
        </w:tc>
      </w:tr>
      <w:tr w:rsidR="004513D1" w:rsidRPr="003F1B3E" w14:paraId="4311F2D9" w14:textId="77777777" w:rsidTr="00723F8E">
        <w:tc>
          <w:tcPr>
            <w:tcW w:w="1250" w:type="pct"/>
            <w:shd w:val="clear" w:color="auto" w:fill="D9D9D9" w:themeFill="background1" w:themeFillShade="D9"/>
            <w:vAlign w:val="center"/>
          </w:tcPr>
          <w:p w14:paraId="6A60B917" w14:textId="77777777" w:rsidR="00C81E3B" w:rsidRPr="003F1B3E" w:rsidRDefault="00C81E3B" w:rsidP="004513D1">
            <w:pPr>
              <w:spacing w:beforeLines="60" w:before="144" w:after="0"/>
              <w:jc w:val="center"/>
              <w:rPr>
                <w:sz w:val="18"/>
                <w:szCs w:val="18"/>
              </w:rPr>
            </w:pPr>
            <w:r w:rsidRPr="003F1B3E">
              <w:rPr>
                <w:sz w:val="18"/>
                <w:szCs w:val="18"/>
              </w:rPr>
              <w:t>500</w:t>
            </w:r>
          </w:p>
        </w:tc>
        <w:tc>
          <w:tcPr>
            <w:tcW w:w="1249" w:type="pct"/>
            <w:vAlign w:val="center"/>
          </w:tcPr>
          <w:p w14:paraId="1BA99368" w14:textId="77777777" w:rsidR="00C81E3B" w:rsidRPr="003F1B3E" w:rsidRDefault="00C81E3B" w:rsidP="004513D1">
            <w:pPr>
              <w:spacing w:beforeLines="60" w:before="144" w:after="0"/>
              <w:jc w:val="center"/>
              <w:rPr>
                <w:sz w:val="18"/>
                <w:szCs w:val="18"/>
              </w:rPr>
            </w:pPr>
            <w:r w:rsidRPr="003F1B3E">
              <w:rPr>
                <w:sz w:val="18"/>
                <w:szCs w:val="18"/>
              </w:rPr>
              <w:t>1.23-1.28</w:t>
            </w:r>
          </w:p>
        </w:tc>
        <w:tc>
          <w:tcPr>
            <w:tcW w:w="1250" w:type="pct"/>
            <w:shd w:val="clear" w:color="auto" w:fill="D9D9D9" w:themeFill="background1" w:themeFillShade="D9"/>
            <w:vAlign w:val="center"/>
          </w:tcPr>
          <w:p w14:paraId="5388AD69" w14:textId="77777777" w:rsidR="00C81E3B" w:rsidRPr="003F1B3E" w:rsidRDefault="00C81E3B" w:rsidP="004513D1">
            <w:pPr>
              <w:spacing w:beforeLines="60" w:before="144" w:after="0"/>
              <w:jc w:val="center"/>
              <w:rPr>
                <w:sz w:val="18"/>
                <w:szCs w:val="18"/>
              </w:rPr>
            </w:pPr>
            <w:r w:rsidRPr="003F1B3E">
              <w:rPr>
                <w:sz w:val="18"/>
                <w:szCs w:val="18"/>
              </w:rPr>
              <w:t>1.270</w:t>
            </w:r>
          </w:p>
        </w:tc>
        <w:tc>
          <w:tcPr>
            <w:tcW w:w="1251" w:type="pct"/>
            <w:vAlign w:val="center"/>
          </w:tcPr>
          <w:p w14:paraId="3D716A90" w14:textId="77777777" w:rsidR="00C81E3B" w:rsidRPr="003F1B3E" w:rsidRDefault="00C81E3B" w:rsidP="004513D1">
            <w:pPr>
              <w:pStyle w:val="TableText0"/>
              <w:spacing w:beforeLines="60" w:before="144" w:after="0"/>
              <w:jc w:val="center"/>
              <w:rPr>
                <w:rFonts w:asciiTheme="minorHAnsi" w:hAnsiTheme="minorHAnsi"/>
              </w:rPr>
            </w:pPr>
            <w:r>
              <w:rPr>
                <w:rFonts w:asciiTheme="minorHAnsi" w:hAnsiTheme="minorHAnsi"/>
              </w:rPr>
              <w:t>2.000</w:t>
            </w:r>
          </w:p>
        </w:tc>
      </w:tr>
      <w:tr w:rsidR="004513D1" w:rsidRPr="003F1B3E" w14:paraId="713755BD" w14:textId="77777777" w:rsidTr="00723F8E">
        <w:tc>
          <w:tcPr>
            <w:tcW w:w="1250" w:type="pct"/>
            <w:tcBorders>
              <w:bottom w:val="single" w:sz="4" w:space="0" w:color="auto"/>
            </w:tcBorders>
            <w:shd w:val="clear" w:color="auto" w:fill="D9D9D9" w:themeFill="background1" w:themeFillShade="D9"/>
            <w:vAlign w:val="center"/>
          </w:tcPr>
          <w:p w14:paraId="229E5530" w14:textId="77777777" w:rsidR="00C81E3B" w:rsidRPr="003F1B3E" w:rsidRDefault="00C81E3B" w:rsidP="004513D1">
            <w:pPr>
              <w:spacing w:beforeLines="60" w:before="144" w:after="0"/>
              <w:jc w:val="center"/>
              <w:rPr>
                <w:sz w:val="18"/>
                <w:szCs w:val="18"/>
              </w:rPr>
            </w:pPr>
            <w:r w:rsidRPr="003F1B3E">
              <w:rPr>
                <w:sz w:val="18"/>
                <w:szCs w:val="18"/>
              </w:rPr>
              <w:t>550</w:t>
            </w:r>
          </w:p>
        </w:tc>
        <w:tc>
          <w:tcPr>
            <w:tcW w:w="1249" w:type="pct"/>
            <w:tcBorders>
              <w:bottom w:val="single" w:sz="4" w:space="0" w:color="auto"/>
            </w:tcBorders>
            <w:vAlign w:val="center"/>
          </w:tcPr>
          <w:p w14:paraId="2F36CA8F" w14:textId="77777777" w:rsidR="00C81E3B" w:rsidRPr="003F1B3E" w:rsidRDefault="00C81E3B" w:rsidP="004513D1">
            <w:pPr>
              <w:spacing w:beforeLines="60" w:before="144" w:after="0"/>
              <w:jc w:val="center"/>
              <w:rPr>
                <w:sz w:val="18"/>
                <w:szCs w:val="18"/>
              </w:rPr>
            </w:pPr>
            <w:r w:rsidRPr="003F1B3E">
              <w:rPr>
                <w:sz w:val="18"/>
                <w:szCs w:val="18"/>
              </w:rPr>
              <w:t>1.34-1.40</w:t>
            </w:r>
          </w:p>
        </w:tc>
        <w:tc>
          <w:tcPr>
            <w:tcW w:w="1250" w:type="pct"/>
            <w:shd w:val="clear" w:color="auto" w:fill="D9D9D9" w:themeFill="background1" w:themeFillShade="D9"/>
            <w:vAlign w:val="center"/>
          </w:tcPr>
          <w:p w14:paraId="6405ABA9" w14:textId="77777777" w:rsidR="00C81E3B" w:rsidRPr="003F1B3E" w:rsidRDefault="00C81E3B" w:rsidP="004513D1">
            <w:pPr>
              <w:spacing w:beforeLines="60" w:before="144" w:after="0"/>
              <w:jc w:val="center"/>
              <w:rPr>
                <w:sz w:val="18"/>
                <w:szCs w:val="18"/>
              </w:rPr>
            </w:pPr>
            <w:r w:rsidRPr="003F1B3E">
              <w:rPr>
                <w:sz w:val="18"/>
                <w:szCs w:val="18"/>
              </w:rPr>
              <w:t>1.380</w:t>
            </w:r>
          </w:p>
        </w:tc>
        <w:tc>
          <w:tcPr>
            <w:tcW w:w="1251" w:type="pct"/>
            <w:vAlign w:val="center"/>
          </w:tcPr>
          <w:p w14:paraId="489758D2" w14:textId="77777777" w:rsidR="00C81E3B" w:rsidRPr="003F1B3E" w:rsidRDefault="00C81E3B" w:rsidP="004513D1">
            <w:pPr>
              <w:pStyle w:val="TableText0"/>
              <w:spacing w:beforeLines="60" w:before="144" w:after="0"/>
              <w:jc w:val="center"/>
              <w:rPr>
                <w:rFonts w:asciiTheme="minorHAnsi" w:hAnsiTheme="minorHAnsi"/>
              </w:rPr>
            </w:pPr>
            <w:r>
              <w:rPr>
                <w:rFonts w:asciiTheme="minorHAnsi" w:hAnsiTheme="minorHAnsi"/>
              </w:rPr>
              <w:t>2.000</w:t>
            </w:r>
          </w:p>
        </w:tc>
      </w:tr>
      <w:tr w:rsidR="004513D1" w:rsidRPr="003F1B3E" w14:paraId="52E70E25" w14:textId="77777777" w:rsidTr="00723F8E">
        <w:tc>
          <w:tcPr>
            <w:tcW w:w="1250" w:type="pct"/>
            <w:shd w:val="clear" w:color="auto" w:fill="D9D9D9" w:themeFill="background1" w:themeFillShade="D9"/>
            <w:vAlign w:val="center"/>
          </w:tcPr>
          <w:p w14:paraId="72E1319D" w14:textId="77777777" w:rsidR="00C81E3B" w:rsidRPr="003F1B3E" w:rsidRDefault="00C81E3B" w:rsidP="004513D1">
            <w:pPr>
              <w:spacing w:beforeLines="60" w:before="144" w:after="0"/>
              <w:jc w:val="center"/>
              <w:rPr>
                <w:sz w:val="18"/>
                <w:szCs w:val="18"/>
              </w:rPr>
            </w:pPr>
            <w:r w:rsidRPr="003F1B3E">
              <w:rPr>
                <w:sz w:val="18"/>
                <w:szCs w:val="18"/>
              </w:rPr>
              <w:t>600</w:t>
            </w:r>
          </w:p>
        </w:tc>
        <w:tc>
          <w:tcPr>
            <w:tcW w:w="1249" w:type="pct"/>
            <w:vAlign w:val="center"/>
          </w:tcPr>
          <w:p w14:paraId="44393AE9" w14:textId="77777777" w:rsidR="00C81E3B" w:rsidRPr="003F1B3E" w:rsidRDefault="00C81E3B" w:rsidP="004513D1">
            <w:pPr>
              <w:spacing w:beforeLines="60" w:before="144" w:after="0"/>
              <w:jc w:val="center"/>
              <w:rPr>
                <w:sz w:val="18"/>
                <w:szCs w:val="18"/>
              </w:rPr>
            </w:pPr>
            <w:r w:rsidRPr="003F1B3E">
              <w:rPr>
                <w:sz w:val="18"/>
                <w:szCs w:val="18"/>
              </w:rPr>
              <w:t>1.47-1.55</w:t>
            </w:r>
          </w:p>
        </w:tc>
        <w:tc>
          <w:tcPr>
            <w:tcW w:w="1250" w:type="pct"/>
            <w:shd w:val="clear" w:color="auto" w:fill="D9D9D9" w:themeFill="background1" w:themeFillShade="D9"/>
            <w:vAlign w:val="center"/>
          </w:tcPr>
          <w:p w14:paraId="6295E59E" w14:textId="77777777" w:rsidR="00C81E3B" w:rsidRPr="003F1B3E" w:rsidRDefault="00C81E3B" w:rsidP="004513D1">
            <w:pPr>
              <w:spacing w:beforeLines="60" w:before="144" w:after="0"/>
              <w:jc w:val="center"/>
              <w:rPr>
                <w:sz w:val="18"/>
                <w:szCs w:val="18"/>
              </w:rPr>
            </w:pPr>
            <w:r w:rsidRPr="003F1B3E">
              <w:rPr>
                <w:sz w:val="18"/>
                <w:szCs w:val="18"/>
              </w:rPr>
              <w:t>1.480</w:t>
            </w:r>
          </w:p>
        </w:tc>
        <w:tc>
          <w:tcPr>
            <w:tcW w:w="1251" w:type="pct"/>
            <w:vAlign w:val="center"/>
          </w:tcPr>
          <w:p w14:paraId="2B96CA99" w14:textId="77777777" w:rsidR="00C81E3B" w:rsidRPr="003F1B3E" w:rsidRDefault="00C81E3B" w:rsidP="004513D1">
            <w:pPr>
              <w:pStyle w:val="TableText0"/>
              <w:spacing w:beforeLines="60" w:before="144" w:after="0"/>
              <w:jc w:val="center"/>
              <w:rPr>
                <w:rFonts w:asciiTheme="minorHAnsi" w:hAnsiTheme="minorHAnsi"/>
              </w:rPr>
            </w:pPr>
            <w:r>
              <w:rPr>
                <w:rFonts w:asciiTheme="minorHAnsi" w:hAnsiTheme="minorHAnsi"/>
              </w:rPr>
              <w:t>2.000</w:t>
            </w:r>
          </w:p>
        </w:tc>
      </w:tr>
      <w:tr w:rsidR="004513D1" w:rsidRPr="003F1B3E" w14:paraId="01C97C0C" w14:textId="77777777" w:rsidTr="00723F8E">
        <w:tc>
          <w:tcPr>
            <w:tcW w:w="1250" w:type="pct"/>
            <w:shd w:val="clear" w:color="auto" w:fill="D9D9D9" w:themeFill="background1" w:themeFillShade="D9"/>
            <w:vAlign w:val="center"/>
          </w:tcPr>
          <w:p w14:paraId="051694FC" w14:textId="77777777" w:rsidR="00C81E3B" w:rsidRPr="003F1B3E" w:rsidRDefault="00C81E3B" w:rsidP="004513D1">
            <w:pPr>
              <w:spacing w:beforeLines="60" w:before="144" w:after="0"/>
              <w:jc w:val="center"/>
              <w:rPr>
                <w:sz w:val="18"/>
                <w:szCs w:val="18"/>
              </w:rPr>
            </w:pPr>
            <w:r w:rsidRPr="003F1B3E">
              <w:rPr>
                <w:sz w:val="18"/>
                <w:szCs w:val="18"/>
              </w:rPr>
              <w:t>650</w:t>
            </w:r>
          </w:p>
        </w:tc>
        <w:tc>
          <w:tcPr>
            <w:tcW w:w="1249" w:type="pct"/>
            <w:vAlign w:val="center"/>
          </w:tcPr>
          <w:p w14:paraId="4E5E3E78" w14:textId="77777777" w:rsidR="00C81E3B" w:rsidRPr="003F1B3E" w:rsidRDefault="00C81E3B" w:rsidP="004513D1">
            <w:pPr>
              <w:spacing w:beforeLines="60" w:before="144" w:after="0"/>
              <w:jc w:val="center"/>
              <w:rPr>
                <w:sz w:val="18"/>
                <w:szCs w:val="18"/>
              </w:rPr>
            </w:pPr>
            <w:r w:rsidRPr="003F1B3E">
              <w:rPr>
                <w:sz w:val="18"/>
                <w:szCs w:val="18"/>
              </w:rPr>
              <w:t>1.63-1.73</w:t>
            </w:r>
          </w:p>
        </w:tc>
        <w:tc>
          <w:tcPr>
            <w:tcW w:w="1250" w:type="pct"/>
            <w:shd w:val="clear" w:color="auto" w:fill="D9D9D9" w:themeFill="background1" w:themeFillShade="D9"/>
            <w:vAlign w:val="center"/>
          </w:tcPr>
          <w:p w14:paraId="108F60E8" w14:textId="77777777" w:rsidR="00C81E3B" w:rsidRPr="003F1B3E" w:rsidRDefault="00C81E3B" w:rsidP="004513D1">
            <w:pPr>
              <w:spacing w:beforeLines="60" w:before="144" w:after="0"/>
              <w:jc w:val="center"/>
              <w:rPr>
                <w:sz w:val="18"/>
                <w:szCs w:val="18"/>
              </w:rPr>
            </w:pPr>
            <w:r w:rsidRPr="003F1B3E">
              <w:rPr>
                <w:sz w:val="18"/>
                <w:szCs w:val="18"/>
              </w:rPr>
              <w:t>1.590</w:t>
            </w:r>
          </w:p>
        </w:tc>
        <w:tc>
          <w:tcPr>
            <w:tcW w:w="1251" w:type="pct"/>
            <w:vAlign w:val="center"/>
          </w:tcPr>
          <w:p w14:paraId="6785598E" w14:textId="77777777" w:rsidR="00C81E3B" w:rsidRPr="003F1B3E" w:rsidRDefault="00C81E3B" w:rsidP="004513D1">
            <w:pPr>
              <w:pStyle w:val="TableText0"/>
              <w:spacing w:beforeLines="60" w:before="144" w:after="0"/>
              <w:jc w:val="center"/>
              <w:rPr>
                <w:rFonts w:asciiTheme="minorHAnsi" w:hAnsiTheme="minorHAnsi"/>
              </w:rPr>
            </w:pPr>
            <w:r>
              <w:rPr>
                <w:rFonts w:asciiTheme="minorHAnsi" w:hAnsiTheme="minorHAnsi"/>
              </w:rPr>
              <w:t>2.000</w:t>
            </w:r>
          </w:p>
        </w:tc>
      </w:tr>
    </w:tbl>
    <w:p w14:paraId="2BCB05AE" w14:textId="77777777" w:rsidR="00723F8E" w:rsidRDefault="00723F8E" w:rsidP="00C81E3B">
      <w:pPr>
        <w:spacing w:after="0"/>
        <w:rPr>
          <w:rFonts w:asciiTheme="minorHAnsi" w:hAnsiTheme="minorHAnsi"/>
          <w:sz w:val="18"/>
          <w:szCs w:val="18"/>
        </w:rPr>
      </w:pPr>
    </w:p>
    <w:p w14:paraId="4A1535B7" w14:textId="77777777" w:rsidR="004513D1" w:rsidRDefault="004513D1">
      <w:pPr>
        <w:spacing w:after="0" w:line="240" w:lineRule="auto"/>
        <w:rPr>
          <w:lang w:eastAsia="ja-JP"/>
        </w:rPr>
      </w:pPr>
      <w:r>
        <w:rPr>
          <w:lang w:eastAsia="ja-JP"/>
        </w:rPr>
        <w:br w:type="page"/>
      </w:r>
    </w:p>
    <w:p w14:paraId="72D449F0" w14:textId="05727C20" w:rsidR="00C81E3B" w:rsidRPr="003F1B3E" w:rsidRDefault="00723F8E" w:rsidP="00C81E3B">
      <w:pPr>
        <w:spacing w:after="0"/>
        <w:rPr>
          <w:rFonts w:asciiTheme="minorHAnsi" w:hAnsiTheme="minorHAnsi"/>
          <w:sz w:val="18"/>
          <w:szCs w:val="18"/>
        </w:rPr>
      </w:pPr>
      <w:r w:rsidRPr="00C81E3B">
        <w:rPr>
          <w:lang w:eastAsia="ja-JP"/>
        </w:rPr>
        <w:lastRenderedPageBreak/>
        <w:t xml:space="preserve">Table </w:t>
      </w:r>
      <w:r w:rsidR="0041308D">
        <w:rPr>
          <w:lang w:eastAsia="ja-JP"/>
        </w:rPr>
        <w:t>18 m</w:t>
      </w:r>
      <w:r w:rsidRPr="00C81E3B">
        <w:rPr>
          <w:lang w:eastAsia="ja-JP"/>
        </w:rPr>
        <w:t xml:space="preserve">inimum </w:t>
      </w:r>
      <w:r>
        <w:rPr>
          <w:lang w:eastAsia="ja-JP"/>
        </w:rPr>
        <w:t>space allowance per head for</w:t>
      </w:r>
      <w:r w:rsidRPr="00C81E3B">
        <w:rPr>
          <w:lang w:eastAsia="ja-JP"/>
        </w:rPr>
        <w:t xml:space="preserve"> </w:t>
      </w:r>
      <w:r>
        <w:rPr>
          <w:lang w:eastAsia="ja-JP"/>
        </w:rPr>
        <w:t>camels</w:t>
      </w:r>
    </w:p>
    <w:tbl>
      <w:tblPr>
        <w:tblStyle w:val="TableGrid10"/>
        <w:tblW w:w="5000" w:type="pct"/>
        <w:tblBorders>
          <w:left w:val="none" w:sz="0" w:space="0" w:color="auto"/>
          <w:right w:val="none" w:sz="0" w:space="0" w:color="auto"/>
        </w:tblBorders>
        <w:tblLayout w:type="fixed"/>
        <w:tblLook w:val="01E0" w:firstRow="1" w:lastRow="1" w:firstColumn="1" w:lastColumn="1" w:noHBand="0" w:noVBand="0"/>
      </w:tblPr>
      <w:tblGrid>
        <w:gridCol w:w="2267"/>
        <w:gridCol w:w="2266"/>
        <w:gridCol w:w="2268"/>
        <w:gridCol w:w="2269"/>
      </w:tblGrid>
      <w:tr w:rsidR="00C81E3B" w:rsidRPr="003F1B3E" w14:paraId="6EF48298" w14:textId="77777777" w:rsidTr="00723F8E">
        <w:tc>
          <w:tcPr>
            <w:tcW w:w="1250" w:type="pct"/>
            <w:vMerge w:val="restart"/>
            <w:tcBorders>
              <w:top w:val="single" w:sz="12" w:space="0" w:color="auto"/>
            </w:tcBorders>
            <w:shd w:val="clear" w:color="auto" w:fill="F2F2F2"/>
            <w:vAlign w:val="center"/>
          </w:tcPr>
          <w:p w14:paraId="552569A8" w14:textId="77777777" w:rsidR="00C81E3B" w:rsidRPr="003F1B3E" w:rsidRDefault="00C81E3B" w:rsidP="004513D1">
            <w:pPr>
              <w:pStyle w:val="TableHeading0"/>
              <w:spacing w:beforeLines="60" w:before="144"/>
              <w:jc w:val="center"/>
              <w:rPr>
                <w:rFonts w:asciiTheme="minorHAnsi" w:hAnsiTheme="minorHAnsi"/>
              </w:rPr>
            </w:pPr>
            <w:r w:rsidRPr="003F1B3E">
              <w:rPr>
                <w:rFonts w:asciiTheme="minorHAnsi" w:hAnsiTheme="minorHAnsi"/>
              </w:rPr>
              <w:t>Mean live weight (kg)</w:t>
            </w:r>
          </w:p>
        </w:tc>
        <w:tc>
          <w:tcPr>
            <w:tcW w:w="3750" w:type="pct"/>
            <w:gridSpan w:val="3"/>
            <w:tcBorders>
              <w:top w:val="single" w:sz="12" w:space="0" w:color="auto"/>
            </w:tcBorders>
            <w:vAlign w:val="center"/>
          </w:tcPr>
          <w:p w14:paraId="17533A69" w14:textId="77777777" w:rsidR="00C81E3B" w:rsidRPr="003F1B3E" w:rsidRDefault="00C81E3B" w:rsidP="004513D1">
            <w:pPr>
              <w:pStyle w:val="TableHeading0"/>
              <w:spacing w:beforeLines="60" w:before="144"/>
              <w:jc w:val="center"/>
              <w:rPr>
                <w:rFonts w:asciiTheme="minorHAnsi" w:hAnsiTheme="minorHAnsi"/>
              </w:rPr>
            </w:pPr>
            <w:r w:rsidRPr="003F1B3E">
              <w:rPr>
                <w:rFonts w:asciiTheme="minorHAnsi" w:hAnsiTheme="minorHAnsi"/>
              </w:rPr>
              <w:t>Minimum floor area (m</w:t>
            </w:r>
            <w:r w:rsidRPr="003F1B3E">
              <w:rPr>
                <w:rFonts w:asciiTheme="minorHAnsi" w:hAnsiTheme="minorHAnsi"/>
                <w:vertAlign w:val="superscript"/>
              </w:rPr>
              <w:t>2</w:t>
            </w:r>
            <w:r w:rsidRPr="003F1B3E">
              <w:rPr>
                <w:rFonts w:asciiTheme="minorHAnsi" w:hAnsiTheme="minorHAnsi"/>
              </w:rPr>
              <w:t>/head)</w:t>
            </w:r>
          </w:p>
        </w:tc>
      </w:tr>
      <w:tr w:rsidR="00C81E3B" w:rsidRPr="003F1B3E" w14:paraId="4E786F44" w14:textId="77777777" w:rsidTr="00723F8E">
        <w:tc>
          <w:tcPr>
            <w:tcW w:w="1250" w:type="pct"/>
            <w:vMerge/>
            <w:shd w:val="clear" w:color="auto" w:fill="F2F2F2"/>
            <w:vAlign w:val="center"/>
          </w:tcPr>
          <w:p w14:paraId="3542E0C1" w14:textId="77777777" w:rsidR="00C81E3B" w:rsidRPr="003F1B3E" w:rsidRDefault="00C81E3B" w:rsidP="004513D1">
            <w:pPr>
              <w:pStyle w:val="TableHeading0"/>
              <w:spacing w:beforeLines="60" w:before="144"/>
              <w:jc w:val="center"/>
              <w:rPr>
                <w:rFonts w:asciiTheme="minorHAnsi" w:hAnsiTheme="minorHAnsi"/>
              </w:rPr>
            </w:pPr>
          </w:p>
        </w:tc>
        <w:tc>
          <w:tcPr>
            <w:tcW w:w="1249" w:type="pct"/>
            <w:tcBorders>
              <w:top w:val="single" w:sz="12" w:space="0" w:color="auto"/>
            </w:tcBorders>
            <w:vAlign w:val="center"/>
          </w:tcPr>
          <w:p w14:paraId="61B5165E" w14:textId="77777777" w:rsidR="00C81E3B" w:rsidRPr="003F1B3E" w:rsidRDefault="00C81E3B" w:rsidP="004513D1">
            <w:pPr>
              <w:pStyle w:val="TableHeading0"/>
              <w:spacing w:beforeLines="60" w:before="144"/>
              <w:jc w:val="center"/>
              <w:rPr>
                <w:rFonts w:asciiTheme="minorHAnsi" w:hAnsiTheme="minorHAnsi"/>
              </w:rPr>
            </w:pPr>
            <w:r w:rsidRPr="003F1B3E">
              <w:rPr>
                <w:rFonts w:asciiTheme="minorHAnsi" w:hAnsiTheme="minorHAnsi"/>
              </w:rPr>
              <w:t>LTS</w:t>
            </w:r>
          </w:p>
        </w:tc>
        <w:tc>
          <w:tcPr>
            <w:tcW w:w="1250" w:type="pct"/>
            <w:tcBorders>
              <w:top w:val="single" w:sz="12" w:space="0" w:color="auto"/>
            </w:tcBorders>
            <w:shd w:val="clear" w:color="auto" w:fill="F2F2F2"/>
            <w:vAlign w:val="center"/>
          </w:tcPr>
          <w:p w14:paraId="7B27EE35" w14:textId="78105974" w:rsidR="00C81E3B" w:rsidRPr="003F1B3E" w:rsidRDefault="00C81E3B" w:rsidP="004513D1">
            <w:pPr>
              <w:pStyle w:val="TableHeading0"/>
              <w:spacing w:beforeLines="60" w:before="144"/>
              <w:jc w:val="center"/>
              <w:rPr>
                <w:rFonts w:asciiTheme="minorHAnsi" w:hAnsiTheme="minorHAnsi"/>
              </w:rPr>
            </w:pPr>
            <w:r w:rsidRPr="003F1B3E">
              <w:rPr>
                <w:rFonts w:asciiTheme="minorHAnsi" w:hAnsiTheme="minorHAnsi"/>
              </w:rPr>
              <w:t>ASEL</w:t>
            </w:r>
            <w:r w:rsidR="007963ED">
              <w:rPr>
                <w:rFonts w:asciiTheme="minorHAnsi" w:hAnsiTheme="minorHAnsi"/>
              </w:rPr>
              <w:t>¹</w:t>
            </w:r>
          </w:p>
        </w:tc>
        <w:tc>
          <w:tcPr>
            <w:tcW w:w="1250" w:type="pct"/>
            <w:tcBorders>
              <w:top w:val="single" w:sz="12" w:space="0" w:color="auto"/>
            </w:tcBorders>
            <w:vAlign w:val="center"/>
          </w:tcPr>
          <w:p w14:paraId="45EA7432" w14:textId="35B1931D" w:rsidR="00C81E3B" w:rsidRPr="003F1B3E" w:rsidRDefault="00C81E3B" w:rsidP="004513D1">
            <w:pPr>
              <w:pStyle w:val="TableHeading0"/>
              <w:spacing w:beforeLines="60" w:before="144"/>
              <w:jc w:val="center"/>
              <w:rPr>
                <w:rFonts w:asciiTheme="minorHAnsi" w:hAnsiTheme="minorHAnsi"/>
              </w:rPr>
            </w:pPr>
            <w:r w:rsidRPr="003F1B3E">
              <w:rPr>
                <w:rFonts w:asciiTheme="minorHAnsi" w:hAnsiTheme="minorHAnsi"/>
              </w:rPr>
              <w:t>IATA LAR</w:t>
            </w:r>
          </w:p>
        </w:tc>
      </w:tr>
      <w:tr w:rsidR="004513D1" w:rsidRPr="003F1B3E" w14:paraId="620379B9" w14:textId="77777777" w:rsidTr="00723F8E">
        <w:tc>
          <w:tcPr>
            <w:tcW w:w="1250" w:type="pct"/>
            <w:shd w:val="clear" w:color="auto" w:fill="D9D9D9" w:themeFill="background1" w:themeFillShade="D9"/>
            <w:vAlign w:val="center"/>
          </w:tcPr>
          <w:p w14:paraId="7D515A04" w14:textId="77777777" w:rsidR="00C81E3B" w:rsidRPr="007D7F16" w:rsidRDefault="00C81E3B" w:rsidP="004513D1">
            <w:pPr>
              <w:spacing w:beforeLines="60" w:before="144" w:after="0"/>
              <w:jc w:val="center"/>
              <w:rPr>
                <w:sz w:val="18"/>
              </w:rPr>
            </w:pPr>
            <w:r w:rsidRPr="007D7F16">
              <w:rPr>
                <w:sz w:val="18"/>
              </w:rPr>
              <w:t>Less than 250</w:t>
            </w:r>
          </w:p>
        </w:tc>
        <w:tc>
          <w:tcPr>
            <w:tcW w:w="1249" w:type="pct"/>
            <w:vAlign w:val="center"/>
          </w:tcPr>
          <w:p w14:paraId="34F7553F" w14:textId="77777777" w:rsidR="00C81E3B" w:rsidRPr="007D7F16" w:rsidRDefault="00C81E3B" w:rsidP="004513D1">
            <w:pPr>
              <w:spacing w:beforeLines="60" w:before="144" w:after="0"/>
              <w:jc w:val="center"/>
              <w:rPr>
                <w:sz w:val="18"/>
              </w:rPr>
            </w:pPr>
            <w:r w:rsidRPr="007D7F16">
              <w:rPr>
                <w:sz w:val="18"/>
              </w:rPr>
              <w:t>0.915-0.976</w:t>
            </w:r>
          </w:p>
        </w:tc>
        <w:tc>
          <w:tcPr>
            <w:tcW w:w="1250" w:type="pct"/>
            <w:shd w:val="clear" w:color="auto" w:fill="D9D9D9" w:themeFill="background1" w:themeFillShade="D9"/>
            <w:vAlign w:val="center"/>
          </w:tcPr>
          <w:p w14:paraId="0F8E2D3A" w14:textId="02391C5F" w:rsidR="00C81E3B" w:rsidRPr="007D7F16" w:rsidRDefault="007963ED" w:rsidP="004513D1">
            <w:pPr>
              <w:spacing w:beforeLines="60" w:before="144" w:after="0"/>
              <w:jc w:val="center"/>
              <w:rPr>
                <w:sz w:val="18"/>
                <w:szCs w:val="18"/>
              </w:rPr>
            </w:pPr>
            <w:r>
              <w:rPr>
                <w:sz w:val="18"/>
                <w:szCs w:val="18"/>
              </w:rPr>
              <w:t>-</w:t>
            </w:r>
          </w:p>
        </w:tc>
        <w:tc>
          <w:tcPr>
            <w:tcW w:w="1250" w:type="pct"/>
            <w:vAlign w:val="center"/>
          </w:tcPr>
          <w:p w14:paraId="5C69CDA7" w14:textId="742BCE57" w:rsidR="00C81E3B" w:rsidRPr="007D7F16" w:rsidRDefault="007963ED" w:rsidP="004513D1">
            <w:pPr>
              <w:pStyle w:val="TableText0"/>
              <w:spacing w:beforeLines="60" w:before="144" w:after="0"/>
              <w:jc w:val="center"/>
              <w:rPr>
                <w:rFonts w:asciiTheme="minorHAnsi" w:hAnsiTheme="minorHAnsi"/>
              </w:rPr>
            </w:pPr>
            <w:r>
              <w:rPr>
                <w:rFonts w:asciiTheme="minorHAnsi" w:hAnsiTheme="minorHAnsi"/>
              </w:rPr>
              <w:t>-</w:t>
            </w:r>
          </w:p>
        </w:tc>
      </w:tr>
      <w:tr w:rsidR="004513D1" w:rsidRPr="003F1B3E" w14:paraId="0451AC21" w14:textId="77777777" w:rsidTr="00723F8E">
        <w:tc>
          <w:tcPr>
            <w:tcW w:w="1250" w:type="pct"/>
            <w:shd w:val="clear" w:color="auto" w:fill="D9D9D9" w:themeFill="background1" w:themeFillShade="D9"/>
            <w:vAlign w:val="center"/>
          </w:tcPr>
          <w:p w14:paraId="3A61AA4A" w14:textId="77777777" w:rsidR="00C81E3B" w:rsidRPr="007D7F16" w:rsidRDefault="00C81E3B" w:rsidP="004513D1">
            <w:pPr>
              <w:spacing w:beforeLines="60" w:before="144" w:after="0"/>
              <w:jc w:val="center"/>
              <w:rPr>
                <w:sz w:val="18"/>
              </w:rPr>
            </w:pPr>
            <w:r w:rsidRPr="007D7F16">
              <w:rPr>
                <w:sz w:val="18"/>
              </w:rPr>
              <w:t>250-300</w:t>
            </w:r>
          </w:p>
        </w:tc>
        <w:tc>
          <w:tcPr>
            <w:tcW w:w="1249" w:type="pct"/>
            <w:vAlign w:val="center"/>
          </w:tcPr>
          <w:p w14:paraId="4FCEAAEE" w14:textId="77777777" w:rsidR="00C81E3B" w:rsidRPr="007D7F16" w:rsidRDefault="00C81E3B" w:rsidP="004513D1">
            <w:pPr>
              <w:spacing w:beforeLines="60" w:before="144" w:after="0"/>
              <w:jc w:val="center"/>
              <w:rPr>
                <w:sz w:val="18"/>
              </w:rPr>
            </w:pPr>
            <w:r w:rsidRPr="007D7F16">
              <w:rPr>
                <w:sz w:val="18"/>
              </w:rPr>
              <w:t>1.046</w:t>
            </w:r>
          </w:p>
        </w:tc>
        <w:tc>
          <w:tcPr>
            <w:tcW w:w="1250" w:type="pct"/>
            <w:shd w:val="clear" w:color="auto" w:fill="D9D9D9" w:themeFill="background1" w:themeFillShade="D9"/>
            <w:vAlign w:val="center"/>
          </w:tcPr>
          <w:p w14:paraId="46804254" w14:textId="640224E8" w:rsidR="00C81E3B" w:rsidRPr="007D7F16" w:rsidRDefault="007963ED" w:rsidP="004513D1">
            <w:pPr>
              <w:spacing w:beforeLines="60" w:before="144" w:after="0"/>
              <w:jc w:val="center"/>
              <w:rPr>
                <w:sz w:val="18"/>
                <w:szCs w:val="18"/>
              </w:rPr>
            </w:pPr>
            <w:r>
              <w:rPr>
                <w:sz w:val="18"/>
                <w:szCs w:val="18"/>
              </w:rPr>
              <w:t>-</w:t>
            </w:r>
          </w:p>
        </w:tc>
        <w:tc>
          <w:tcPr>
            <w:tcW w:w="1250" w:type="pct"/>
            <w:vAlign w:val="center"/>
          </w:tcPr>
          <w:p w14:paraId="417D7080" w14:textId="4F97E14E" w:rsidR="00C81E3B" w:rsidRPr="007D7F16" w:rsidRDefault="007963ED" w:rsidP="004513D1">
            <w:pPr>
              <w:pStyle w:val="TableText0"/>
              <w:spacing w:beforeLines="60" w:before="144" w:after="0"/>
              <w:jc w:val="center"/>
              <w:rPr>
                <w:rFonts w:asciiTheme="minorHAnsi" w:hAnsiTheme="minorHAnsi"/>
              </w:rPr>
            </w:pPr>
            <w:r>
              <w:rPr>
                <w:rFonts w:asciiTheme="minorHAnsi" w:hAnsiTheme="minorHAnsi"/>
              </w:rPr>
              <w:t>-</w:t>
            </w:r>
          </w:p>
        </w:tc>
      </w:tr>
      <w:tr w:rsidR="004513D1" w:rsidRPr="003F1B3E" w14:paraId="2968E7CD" w14:textId="77777777" w:rsidTr="00723F8E">
        <w:tc>
          <w:tcPr>
            <w:tcW w:w="1250" w:type="pct"/>
            <w:shd w:val="clear" w:color="auto" w:fill="D9D9D9" w:themeFill="background1" w:themeFillShade="D9"/>
            <w:vAlign w:val="center"/>
          </w:tcPr>
          <w:p w14:paraId="4C45285B" w14:textId="77777777" w:rsidR="00C81E3B" w:rsidRPr="007D7F16" w:rsidRDefault="00C81E3B" w:rsidP="004513D1">
            <w:pPr>
              <w:spacing w:beforeLines="60" w:before="144" w:after="0"/>
              <w:jc w:val="center"/>
              <w:rPr>
                <w:sz w:val="18"/>
              </w:rPr>
            </w:pPr>
            <w:r w:rsidRPr="007D7F16">
              <w:rPr>
                <w:sz w:val="18"/>
              </w:rPr>
              <w:t>300-350</w:t>
            </w:r>
          </w:p>
        </w:tc>
        <w:tc>
          <w:tcPr>
            <w:tcW w:w="1249" w:type="pct"/>
            <w:vAlign w:val="center"/>
          </w:tcPr>
          <w:p w14:paraId="142A1802" w14:textId="77777777" w:rsidR="00C81E3B" w:rsidRPr="007D7F16" w:rsidRDefault="00C81E3B" w:rsidP="004513D1">
            <w:pPr>
              <w:spacing w:beforeLines="60" w:before="144" w:after="0"/>
              <w:jc w:val="center"/>
              <w:rPr>
                <w:sz w:val="18"/>
              </w:rPr>
            </w:pPr>
            <w:r w:rsidRPr="007D7F16">
              <w:rPr>
                <w:sz w:val="18"/>
              </w:rPr>
              <w:t>1.126</w:t>
            </w:r>
          </w:p>
        </w:tc>
        <w:tc>
          <w:tcPr>
            <w:tcW w:w="1250" w:type="pct"/>
            <w:shd w:val="clear" w:color="auto" w:fill="D9D9D9" w:themeFill="background1" w:themeFillShade="D9"/>
            <w:vAlign w:val="center"/>
          </w:tcPr>
          <w:p w14:paraId="2DE7BC40" w14:textId="414EB231" w:rsidR="00C81E3B" w:rsidRPr="007D7F16" w:rsidRDefault="007963ED" w:rsidP="004513D1">
            <w:pPr>
              <w:spacing w:beforeLines="60" w:before="144" w:after="0"/>
              <w:jc w:val="center"/>
              <w:rPr>
                <w:sz w:val="18"/>
                <w:szCs w:val="18"/>
              </w:rPr>
            </w:pPr>
            <w:r>
              <w:rPr>
                <w:sz w:val="18"/>
                <w:szCs w:val="18"/>
              </w:rPr>
              <w:t>-</w:t>
            </w:r>
          </w:p>
        </w:tc>
        <w:tc>
          <w:tcPr>
            <w:tcW w:w="1250" w:type="pct"/>
            <w:vAlign w:val="center"/>
          </w:tcPr>
          <w:p w14:paraId="2E2DAD95" w14:textId="10AB575D" w:rsidR="00C81E3B" w:rsidRPr="007D7F16" w:rsidRDefault="007963ED" w:rsidP="004513D1">
            <w:pPr>
              <w:pStyle w:val="TableText0"/>
              <w:spacing w:beforeLines="60" w:before="144" w:after="0"/>
              <w:jc w:val="center"/>
              <w:rPr>
                <w:rFonts w:asciiTheme="minorHAnsi" w:hAnsiTheme="minorHAnsi"/>
              </w:rPr>
            </w:pPr>
            <w:r>
              <w:rPr>
                <w:rFonts w:asciiTheme="minorHAnsi" w:hAnsiTheme="minorHAnsi"/>
              </w:rPr>
              <w:t>-</w:t>
            </w:r>
          </w:p>
        </w:tc>
      </w:tr>
      <w:tr w:rsidR="004513D1" w:rsidRPr="003F1B3E" w14:paraId="6318CF84" w14:textId="77777777" w:rsidTr="00723F8E">
        <w:tc>
          <w:tcPr>
            <w:tcW w:w="1250" w:type="pct"/>
            <w:shd w:val="clear" w:color="auto" w:fill="D9D9D9" w:themeFill="background1" w:themeFillShade="D9"/>
            <w:vAlign w:val="center"/>
          </w:tcPr>
          <w:p w14:paraId="38915F91" w14:textId="77777777" w:rsidR="00C81E3B" w:rsidRPr="007D7F16" w:rsidRDefault="00C81E3B" w:rsidP="004513D1">
            <w:pPr>
              <w:spacing w:beforeLines="60" w:before="144" w:after="0"/>
              <w:jc w:val="center"/>
              <w:rPr>
                <w:sz w:val="18"/>
              </w:rPr>
            </w:pPr>
            <w:r w:rsidRPr="007D7F16">
              <w:rPr>
                <w:sz w:val="18"/>
              </w:rPr>
              <w:t>350-400</w:t>
            </w:r>
          </w:p>
        </w:tc>
        <w:tc>
          <w:tcPr>
            <w:tcW w:w="1249" w:type="pct"/>
            <w:vAlign w:val="center"/>
          </w:tcPr>
          <w:p w14:paraId="3C0C0B14" w14:textId="77777777" w:rsidR="00C81E3B" w:rsidRPr="007D7F16" w:rsidRDefault="00C81E3B" w:rsidP="004513D1">
            <w:pPr>
              <w:spacing w:beforeLines="60" w:before="144" w:after="0"/>
              <w:jc w:val="center"/>
              <w:rPr>
                <w:sz w:val="18"/>
              </w:rPr>
            </w:pPr>
            <w:r w:rsidRPr="007D7F16">
              <w:rPr>
                <w:sz w:val="18"/>
              </w:rPr>
              <w:t>1.220</w:t>
            </w:r>
          </w:p>
        </w:tc>
        <w:tc>
          <w:tcPr>
            <w:tcW w:w="1250" w:type="pct"/>
            <w:shd w:val="clear" w:color="auto" w:fill="D9D9D9" w:themeFill="background1" w:themeFillShade="D9"/>
            <w:vAlign w:val="center"/>
          </w:tcPr>
          <w:p w14:paraId="3511CA18" w14:textId="0316D2CD" w:rsidR="00C81E3B" w:rsidRPr="007D7F16" w:rsidRDefault="007963ED" w:rsidP="004513D1">
            <w:pPr>
              <w:spacing w:beforeLines="60" w:before="144" w:after="0"/>
              <w:jc w:val="center"/>
              <w:rPr>
                <w:sz w:val="18"/>
                <w:szCs w:val="18"/>
              </w:rPr>
            </w:pPr>
            <w:r>
              <w:rPr>
                <w:sz w:val="18"/>
                <w:szCs w:val="18"/>
              </w:rPr>
              <w:t>-</w:t>
            </w:r>
          </w:p>
        </w:tc>
        <w:tc>
          <w:tcPr>
            <w:tcW w:w="1250" w:type="pct"/>
            <w:vAlign w:val="center"/>
          </w:tcPr>
          <w:p w14:paraId="0682CDAB" w14:textId="18433F16" w:rsidR="00C81E3B" w:rsidRPr="007D7F16" w:rsidRDefault="007963ED" w:rsidP="004513D1">
            <w:pPr>
              <w:pStyle w:val="TableText0"/>
              <w:spacing w:beforeLines="60" w:before="144" w:after="0"/>
              <w:jc w:val="center"/>
              <w:rPr>
                <w:rFonts w:asciiTheme="minorHAnsi" w:hAnsiTheme="minorHAnsi"/>
              </w:rPr>
            </w:pPr>
            <w:r>
              <w:rPr>
                <w:rFonts w:asciiTheme="minorHAnsi" w:hAnsiTheme="minorHAnsi"/>
              </w:rPr>
              <w:t>-</w:t>
            </w:r>
          </w:p>
        </w:tc>
      </w:tr>
      <w:tr w:rsidR="004513D1" w:rsidRPr="003F1B3E" w14:paraId="4223EC27" w14:textId="77777777" w:rsidTr="00723F8E">
        <w:tc>
          <w:tcPr>
            <w:tcW w:w="1250" w:type="pct"/>
            <w:shd w:val="clear" w:color="auto" w:fill="D9D9D9" w:themeFill="background1" w:themeFillShade="D9"/>
            <w:vAlign w:val="center"/>
          </w:tcPr>
          <w:p w14:paraId="49DDF636" w14:textId="77777777" w:rsidR="00C81E3B" w:rsidRPr="007D7F16" w:rsidRDefault="00C81E3B" w:rsidP="004513D1">
            <w:pPr>
              <w:spacing w:beforeLines="60" w:before="144" w:after="0"/>
              <w:jc w:val="center"/>
              <w:rPr>
                <w:sz w:val="18"/>
              </w:rPr>
            </w:pPr>
            <w:r w:rsidRPr="007D7F16">
              <w:rPr>
                <w:sz w:val="18"/>
              </w:rPr>
              <w:t>400-500</w:t>
            </w:r>
          </w:p>
        </w:tc>
        <w:tc>
          <w:tcPr>
            <w:tcW w:w="1249" w:type="pct"/>
            <w:vAlign w:val="center"/>
          </w:tcPr>
          <w:p w14:paraId="633B47BD" w14:textId="77777777" w:rsidR="00C81E3B" w:rsidRPr="007D7F16" w:rsidRDefault="00C81E3B" w:rsidP="004513D1">
            <w:pPr>
              <w:spacing w:beforeLines="60" w:before="144" w:after="0"/>
              <w:jc w:val="center"/>
              <w:rPr>
                <w:sz w:val="18"/>
              </w:rPr>
            </w:pPr>
            <w:r w:rsidRPr="007D7F16">
              <w:rPr>
                <w:sz w:val="18"/>
              </w:rPr>
              <w:t>1.464</w:t>
            </w:r>
          </w:p>
        </w:tc>
        <w:tc>
          <w:tcPr>
            <w:tcW w:w="1250" w:type="pct"/>
            <w:shd w:val="clear" w:color="auto" w:fill="D9D9D9" w:themeFill="background1" w:themeFillShade="D9"/>
            <w:vAlign w:val="center"/>
          </w:tcPr>
          <w:p w14:paraId="743BFA7E" w14:textId="1DA1C383" w:rsidR="00C81E3B" w:rsidRPr="007D7F16" w:rsidRDefault="007963ED" w:rsidP="004513D1">
            <w:pPr>
              <w:spacing w:beforeLines="60" w:before="144" w:after="0"/>
              <w:jc w:val="center"/>
              <w:rPr>
                <w:sz w:val="18"/>
                <w:szCs w:val="18"/>
              </w:rPr>
            </w:pPr>
            <w:r>
              <w:rPr>
                <w:sz w:val="18"/>
                <w:szCs w:val="18"/>
              </w:rPr>
              <w:t>-</w:t>
            </w:r>
          </w:p>
        </w:tc>
        <w:tc>
          <w:tcPr>
            <w:tcW w:w="1250" w:type="pct"/>
            <w:vAlign w:val="center"/>
          </w:tcPr>
          <w:p w14:paraId="3C05B600" w14:textId="66D80096" w:rsidR="00C81E3B" w:rsidRPr="007D7F16" w:rsidRDefault="007963ED" w:rsidP="004513D1">
            <w:pPr>
              <w:pStyle w:val="TableText0"/>
              <w:spacing w:beforeLines="60" w:before="144" w:after="0"/>
              <w:jc w:val="center"/>
              <w:rPr>
                <w:rFonts w:asciiTheme="minorHAnsi" w:hAnsiTheme="minorHAnsi"/>
              </w:rPr>
            </w:pPr>
            <w:r>
              <w:rPr>
                <w:rFonts w:asciiTheme="minorHAnsi" w:hAnsiTheme="minorHAnsi"/>
              </w:rPr>
              <w:t>-</w:t>
            </w:r>
          </w:p>
        </w:tc>
      </w:tr>
      <w:tr w:rsidR="004513D1" w:rsidRPr="003F1B3E" w14:paraId="5DC1EF88" w14:textId="77777777" w:rsidTr="00723F8E">
        <w:tc>
          <w:tcPr>
            <w:tcW w:w="1250" w:type="pct"/>
            <w:shd w:val="clear" w:color="auto" w:fill="D9D9D9" w:themeFill="background1" w:themeFillShade="D9"/>
            <w:vAlign w:val="center"/>
          </w:tcPr>
          <w:p w14:paraId="772758F3" w14:textId="77777777" w:rsidR="00C81E3B" w:rsidRPr="007D7F16" w:rsidRDefault="00C81E3B" w:rsidP="004513D1">
            <w:pPr>
              <w:spacing w:beforeLines="60" w:before="144" w:after="0"/>
              <w:jc w:val="center"/>
              <w:rPr>
                <w:sz w:val="18"/>
              </w:rPr>
            </w:pPr>
            <w:r w:rsidRPr="007D7F16">
              <w:rPr>
                <w:sz w:val="18"/>
              </w:rPr>
              <w:t>500-600</w:t>
            </w:r>
          </w:p>
        </w:tc>
        <w:tc>
          <w:tcPr>
            <w:tcW w:w="1249" w:type="pct"/>
            <w:vAlign w:val="center"/>
          </w:tcPr>
          <w:p w14:paraId="3B8C58BD" w14:textId="77777777" w:rsidR="00C81E3B" w:rsidRPr="007D7F16" w:rsidRDefault="00C81E3B" w:rsidP="004513D1">
            <w:pPr>
              <w:spacing w:beforeLines="60" w:before="144" w:after="0"/>
              <w:jc w:val="center"/>
              <w:rPr>
                <w:sz w:val="18"/>
              </w:rPr>
            </w:pPr>
            <w:r w:rsidRPr="007D7F16">
              <w:rPr>
                <w:sz w:val="18"/>
              </w:rPr>
              <w:t>1.627</w:t>
            </w:r>
          </w:p>
        </w:tc>
        <w:tc>
          <w:tcPr>
            <w:tcW w:w="1250" w:type="pct"/>
            <w:shd w:val="clear" w:color="auto" w:fill="D9D9D9" w:themeFill="background1" w:themeFillShade="D9"/>
            <w:vAlign w:val="center"/>
          </w:tcPr>
          <w:p w14:paraId="12352B3F" w14:textId="61D6458B" w:rsidR="00C81E3B" w:rsidRPr="007D7F16" w:rsidRDefault="007963ED" w:rsidP="004513D1">
            <w:pPr>
              <w:spacing w:beforeLines="60" w:before="144" w:after="0"/>
              <w:jc w:val="center"/>
              <w:rPr>
                <w:sz w:val="18"/>
                <w:szCs w:val="18"/>
              </w:rPr>
            </w:pPr>
            <w:r>
              <w:rPr>
                <w:sz w:val="18"/>
                <w:szCs w:val="18"/>
              </w:rPr>
              <w:t>-</w:t>
            </w:r>
          </w:p>
        </w:tc>
        <w:tc>
          <w:tcPr>
            <w:tcW w:w="1250" w:type="pct"/>
            <w:vAlign w:val="center"/>
          </w:tcPr>
          <w:p w14:paraId="1CC8C889" w14:textId="079B7348" w:rsidR="00C81E3B" w:rsidRPr="007D7F16" w:rsidRDefault="007963ED" w:rsidP="004513D1">
            <w:pPr>
              <w:pStyle w:val="TableText0"/>
              <w:spacing w:beforeLines="60" w:before="144" w:after="0"/>
              <w:jc w:val="center"/>
              <w:rPr>
                <w:rFonts w:asciiTheme="minorHAnsi" w:hAnsiTheme="minorHAnsi"/>
              </w:rPr>
            </w:pPr>
            <w:r>
              <w:rPr>
                <w:rFonts w:asciiTheme="minorHAnsi" w:hAnsiTheme="minorHAnsi"/>
              </w:rPr>
              <w:t>-</w:t>
            </w:r>
          </w:p>
        </w:tc>
      </w:tr>
      <w:tr w:rsidR="004513D1" w:rsidRPr="003F1B3E" w14:paraId="5058E0E1" w14:textId="77777777" w:rsidTr="00723F8E">
        <w:tc>
          <w:tcPr>
            <w:tcW w:w="1250" w:type="pct"/>
            <w:shd w:val="clear" w:color="auto" w:fill="D9D9D9" w:themeFill="background1" w:themeFillShade="D9"/>
            <w:vAlign w:val="center"/>
          </w:tcPr>
          <w:p w14:paraId="740F2459" w14:textId="77777777" w:rsidR="00C81E3B" w:rsidRPr="007D7F16" w:rsidRDefault="00C81E3B" w:rsidP="004513D1">
            <w:pPr>
              <w:spacing w:beforeLines="60" w:before="144" w:after="0"/>
              <w:jc w:val="center"/>
              <w:rPr>
                <w:sz w:val="18"/>
              </w:rPr>
            </w:pPr>
            <w:r w:rsidRPr="007D7F16">
              <w:rPr>
                <w:sz w:val="18"/>
              </w:rPr>
              <w:t>600-700</w:t>
            </w:r>
          </w:p>
        </w:tc>
        <w:tc>
          <w:tcPr>
            <w:tcW w:w="1249" w:type="pct"/>
            <w:vAlign w:val="center"/>
          </w:tcPr>
          <w:p w14:paraId="03F25269" w14:textId="77777777" w:rsidR="00C81E3B" w:rsidRPr="007D7F16" w:rsidRDefault="00C81E3B" w:rsidP="004513D1">
            <w:pPr>
              <w:spacing w:beforeLines="60" w:before="144" w:after="0"/>
              <w:jc w:val="center"/>
              <w:rPr>
                <w:sz w:val="18"/>
              </w:rPr>
            </w:pPr>
            <w:r w:rsidRPr="007D7F16">
              <w:rPr>
                <w:sz w:val="18"/>
              </w:rPr>
              <w:t>1.830</w:t>
            </w:r>
          </w:p>
        </w:tc>
        <w:tc>
          <w:tcPr>
            <w:tcW w:w="1250" w:type="pct"/>
            <w:shd w:val="clear" w:color="auto" w:fill="D9D9D9" w:themeFill="background1" w:themeFillShade="D9"/>
            <w:vAlign w:val="center"/>
          </w:tcPr>
          <w:p w14:paraId="0250452A" w14:textId="7436C4E0" w:rsidR="00C81E3B" w:rsidRPr="007D7F16" w:rsidRDefault="007963ED" w:rsidP="004513D1">
            <w:pPr>
              <w:spacing w:beforeLines="60" w:before="144" w:after="0"/>
              <w:jc w:val="center"/>
              <w:rPr>
                <w:sz w:val="18"/>
                <w:szCs w:val="18"/>
              </w:rPr>
            </w:pPr>
            <w:r>
              <w:rPr>
                <w:sz w:val="18"/>
                <w:szCs w:val="18"/>
              </w:rPr>
              <w:t>-</w:t>
            </w:r>
          </w:p>
        </w:tc>
        <w:tc>
          <w:tcPr>
            <w:tcW w:w="1250" w:type="pct"/>
            <w:vAlign w:val="center"/>
          </w:tcPr>
          <w:p w14:paraId="5C7A0684" w14:textId="71A23D23" w:rsidR="00C81E3B" w:rsidRPr="007D7F16" w:rsidRDefault="007963ED" w:rsidP="004513D1">
            <w:pPr>
              <w:pStyle w:val="TableText0"/>
              <w:spacing w:beforeLines="60" w:before="144" w:after="0"/>
              <w:jc w:val="center"/>
              <w:rPr>
                <w:rFonts w:asciiTheme="minorHAnsi" w:hAnsiTheme="minorHAnsi"/>
              </w:rPr>
            </w:pPr>
            <w:r>
              <w:rPr>
                <w:rFonts w:asciiTheme="minorHAnsi" w:hAnsiTheme="minorHAnsi"/>
              </w:rPr>
              <w:t>-</w:t>
            </w:r>
          </w:p>
        </w:tc>
      </w:tr>
    </w:tbl>
    <w:p w14:paraId="3A90198D" w14:textId="78658165" w:rsidR="007963ED" w:rsidRDefault="007963ED" w:rsidP="007963ED">
      <w:pPr>
        <w:spacing w:after="0"/>
        <w:rPr>
          <w:rFonts w:asciiTheme="minorHAnsi" w:hAnsiTheme="minorHAnsi"/>
          <w:sz w:val="18"/>
          <w:szCs w:val="18"/>
          <w:lang w:eastAsia="ja-JP"/>
        </w:rPr>
      </w:pPr>
      <w:r>
        <w:rPr>
          <w:rFonts w:asciiTheme="minorHAnsi" w:hAnsiTheme="minorHAnsi"/>
          <w:sz w:val="18"/>
          <w:szCs w:val="18"/>
          <w:lang w:eastAsia="ja-JP"/>
        </w:rPr>
        <w:t>1. The ASEL v2.3 states:</w:t>
      </w:r>
      <w:r w:rsidRPr="007963ED">
        <w:rPr>
          <w:rFonts w:asciiTheme="minorHAnsi" w:hAnsiTheme="minorHAnsi"/>
          <w:sz w:val="18"/>
          <w:szCs w:val="18"/>
          <w:lang w:eastAsia="ja-JP"/>
        </w:rPr>
        <w:t xml:space="preserve"> </w:t>
      </w:r>
      <w:r>
        <w:rPr>
          <w:rFonts w:asciiTheme="minorHAnsi" w:hAnsiTheme="minorHAnsi"/>
          <w:sz w:val="18"/>
          <w:szCs w:val="18"/>
          <w:lang w:eastAsia="ja-JP"/>
        </w:rPr>
        <w:t>IATA Live Animal</w:t>
      </w:r>
      <w:r w:rsidRPr="007963ED">
        <w:rPr>
          <w:rFonts w:asciiTheme="minorHAnsi" w:hAnsiTheme="minorHAnsi"/>
          <w:sz w:val="18"/>
          <w:szCs w:val="18"/>
          <w:lang w:eastAsia="ja-JP"/>
        </w:rPr>
        <w:t xml:space="preserve"> </w:t>
      </w:r>
      <w:r>
        <w:rPr>
          <w:rFonts w:asciiTheme="minorHAnsi" w:hAnsiTheme="minorHAnsi"/>
          <w:sz w:val="18"/>
          <w:szCs w:val="18"/>
          <w:lang w:eastAsia="ja-JP"/>
        </w:rPr>
        <w:t>R</w:t>
      </w:r>
      <w:r w:rsidRPr="007963ED">
        <w:rPr>
          <w:rFonts w:asciiTheme="minorHAnsi" w:hAnsiTheme="minorHAnsi"/>
          <w:sz w:val="18"/>
          <w:szCs w:val="18"/>
          <w:lang w:eastAsia="ja-JP"/>
        </w:rPr>
        <w:t xml:space="preserve">egulations stipulate that trained camels must be penned individually for air transport. However, wild-caught camels are not accustomed to individual penning or segregation and are best transported by air in cattle pens. </w:t>
      </w:r>
      <w:r>
        <w:rPr>
          <w:rFonts w:asciiTheme="minorHAnsi" w:hAnsiTheme="minorHAnsi"/>
          <w:sz w:val="18"/>
          <w:szCs w:val="18"/>
          <w:lang w:eastAsia="ja-JP"/>
        </w:rPr>
        <w:t xml:space="preserve">Use </w:t>
      </w:r>
      <w:r w:rsidRPr="007963ED">
        <w:rPr>
          <w:rFonts w:asciiTheme="minorHAnsi" w:hAnsiTheme="minorHAnsi"/>
          <w:sz w:val="18"/>
          <w:szCs w:val="18"/>
          <w:lang w:eastAsia="ja-JP"/>
        </w:rPr>
        <w:t xml:space="preserve">of cattle pens must be limited to camels under 300 kg </w:t>
      </w:r>
      <w:proofErr w:type="spellStart"/>
      <w:r w:rsidRPr="007963ED">
        <w:rPr>
          <w:rFonts w:asciiTheme="minorHAnsi" w:hAnsiTheme="minorHAnsi"/>
          <w:sz w:val="18"/>
          <w:szCs w:val="18"/>
          <w:lang w:eastAsia="ja-JP"/>
        </w:rPr>
        <w:t>liveweight</w:t>
      </w:r>
      <w:proofErr w:type="spellEnd"/>
    </w:p>
    <w:p w14:paraId="69DAF403" w14:textId="77777777" w:rsidR="00C81E3B" w:rsidRDefault="00C81E3B" w:rsidP="00C81E3B">
      <w:pPr>
        <w:spacing w:after="0"/>
        <w:rPr>
          <w:rFonts w:asciiTheme="minorHAnsi" w:hAnsiTheme="minorHAnsi"/>
          <w:sz w:val="18"/>
          <w:szCs w:val="18"/>
          <w:lang w:eastAsia="ja-JP"/>
        </w:rPr>
      </w:pPr>
    </w:p>
    <w:p w14:paraId="028F6D50" w14:textId="4F7A111B" w:rsidR="007963ED" w:rsidRPr="003F1B3E" w:rsidRDefault="007963ED" w:rsidP="007963ED">
      <w:pPr>
        <w:spacing w:after="0"/>
        <w:rPr>
          <w:rFonts w:asciiTheme="minorHAnsi" w:hAnsiTheme="minorHAnsi"/>
          <w:sz w:val="18"/>
          <w:szCs w:val="18"/>
        </w:rPr>
      </w:pPr>
      <w:r w:rsidRPr="00C81E3B">
        <w:rPr>
          <w:lang w:eastAsia="ja-JP"/>
        </w:rPr>
        <w:t xml:space="preserve">Table </w:t>
      </w:r>
      <w:r w:rsidR="0041308D">
        <w:rPr>
          <w:lang w:eastAsia="ja-JP"/>
        </w:rPr>
        <w:t>19 m</w:t>
      </w:r>
      <w:r w:rsidRPr="00C81E3B">
        <w:rPr>
          <w:lang w:eastAsia="ja-JP"/>
        </w:rPr>
        <w:t xml:space="preserve">inimum </w:t>
      </w:r>
      <w:r>
        <w:rPr>
          <w:lang w:eastAsia="ja-JP"/>
        </w:rPr>
        <w:t>space allowance per head for</w:t>
      </w:r>
      <w:r w:rsidRPr="00C81E3B">
        <w:rPr>
          <w:lang w:eastAsia="ja-JP"/>
        </w:rPr>
        <w:t xml:space="preserve"> </w:t>
      </w:r>
      <w:r>
        <w:rPr>
          <w:lang w:eastAsia="ja-JP"/>
        </w:rPr>
        <w:t>deer</w:t>
      </w:r>
    </w:p>
    <w:tbl>
      <w:tblPr>
        <w:tblStyle w:val="TableGrid10"/>
        <w:tblW w:w="5000" w:type="pct"/>
        <w:tblBorders>
          <w:left w:val="none" w:sz="0" w:space="0" w:color="auto"/>
          <w:right w:val="none" w:sz="0" w:space="0" w:color="auto"/>
        </w:tblBorders>
        <w:tblLayout w:type="fixed"/>
        <w:tblLook w:val="01E0" w:firstRow="1" w:lastRow="1" w:firstColumn="1" w:lastColumn="1" w:noHBand="0" w:noVBand="0"/>
      </w:tblPr>
      <w:tblGrid>
        <w:gridCol w:w="2267"/>
        <w:gridCol w:w="2266"/>
        <w:gridCol w:w="2268"/>
        <w:gridCol w:w="2269"/>
      </w:tblGrid>
      <w:tr w:rsidR="00C81E3B" w:rsidRPr="00D8707A" w14:paraId="7F154A67" w14:textId="77777777" w:rsidTr="007963ED">
        <w:tc>
          <w:tcPr>
            <w:tcW w:w="1250" w:type="pct"/>
            <w:vMerge w:val="restart"/>
            <w:tcBorders>
              <w:top w:val="single" w:sz="12" w:space="0" w:color="auto"/>
            </w:tcBorders>
            <w:shd w:val="clear" w:color="auto" w:fill="F2F2F2"/>
            <w:vAlign w:val="center"/>
          </w:tcPr>
          <w:p w14:paraId="38CD7B73" w14:textId="77777777" w:rsidR="00C81E3B" w:rsidRPr="00D8707A" w:rsidRDefault="00C81E3B" w:rsidP="004513D1">
            <w:pPr>
              <w:pStyle w:val="TableHeading0"/>
              <w:spacing w:beforeLines="60" w:before="144"/>
              <w:jc w:val="center"/>
              <w:rPr>
                <w:rFonts w:asciiTheme="minorHAnsi" w:hAnsiTheme="minorHAnsi"/>
              </w:rPr>
            </w:pPr>
            <w:r w:rsidRPr="00D8707A">
              <w:rPr>
                <w:rFonts w:asciiTheme="minorHAnsi" w:hAnsiTheme="minorHAnsi"/>
              </w:rPr>
              <w:t>Mean live weight (kg)</w:t>
            </w:r>
          </w:p>
        </w:tc>
        <w:tc>
          <w:tcPr>
            <w:tcW w:w="3750" w:type="pct"/>
            <w:gridSpan w:val="3"/>
            <w:tcBorders>
              <w:top w:val="single" w:sz="12" w:space="0" w:color="auto"/>
            </w:tcBorders>
            <w:vAlign w:val="center"/>
          </w:tcPr>
          <w:p w14:paraId="3E05C9A3" w14:textId="77777777" w:rsidR="00C81E3B" w:rsidRPr="00D8707A" w:rsidRDefault="00C81E3B" w:rsidP="004513D1">
            <w:pPr>
              <w:pStyle w:val="TableHeading0"/>
              <w:spacing w:beforeLines="60" w:before="144"/>
              <w:jc w:val="center"/>
              <w:rPr>
                <w:rFonts w:asciiTheme="minorHAnsi" w:hAnsiTheme="minorHAnsi"/>
              </w:rPr>
            </w:pPr>
            <w:r w:rsidRPr="00D8707A">
              <w:rPr>
                <w:rFonts w:asciiTheme="minorHAnsi" w:hAnsiTheme="minorHAnsi"/>
              </w:rPr>
              <w:t>Minimum floor area (m</w:t>
            </w:r>
            <w:r w:rsidRPr="00D8707A">
              <w:rPr>
                <w:rFonts w:asciiTheme="minorHAnsi" w:hAnsiTheme="minorHAnsi"/>
                <w:vertAlign w:val="superscript"/>
              </w:rPr>
              <w:t>2</w:t>
            </w:r>
            <w:r w:rsidRPr="00D8707A">
              <w:rPr>
                <w:rFonts w:asciiTheme="minorHAnsi" w:hAnsiTheme="minorHAnsi"/>
              </w:rPr>
              <w:t>/head)</w:t>
            </w:r>
          </w:p>
        </w:tc>
      </w:tr>
      <w:tr w:rsidR="00C81E3B" w:rsidRPr="00D8707A" w14:paraId="1CEE4FEB" w14:textId="77777777" w:rsidTr="007963ED">
        <w:tc>
          <w:tcPr>
            <w:tcW w:w="1250" w:type="pct"/>
            <w:vMerge/>
            <w:shd w:val="clear" w:color="auto" w:fill="F2F2F2"/>
            <w:vAlign w:val="center"/>
          </w:tcPr>
          <w:p w14:paraId="6ED4499A" w14:textId="77777777" w:rsidR="00C81E3B" w:rsidRPr="00D8707A" w:rsidRDefault="00C81E3B" w:rsidP="004513D1">
            <w:pPr>
              <w:pStyle w:val="TableHeading0"/>
              <w:spacing w:beforeLines="60" w:before="144"/>
              <w:jc w:val="center"/>
              <w:rPr>
                <w:rFonts w:asciiTheme="minorHAnsi" w:hAnsiTheme="minorHAnsi"/>
              </w:rPr>
            </w:pPr>
          </w:p>
        </w:tc>
        <w:tc>
          <w:tcPr>
            <w:tcW w:w="1249" w:type="pct"/>
            <w:tcBorders>
              <w:top w:val="single" w:sz="12" w:space="0" w:color="auto"/>
            </w:tcBorders>
            <w:vAlign w:val="center"/>
          </w:tcPr>
          <w:p w14:paraId="61188045" w14:textId="77777777" w:rsidR="00C81E3B" w:rsidRPr="00D8707A" w:rsidRDefault="00C81E3B" w:rsidP="004513D1">
            <w:pPr>
              <w:pStyle w:val="TableHeading0"/>
              <w:spacing w:beforeLines="60" w:before="144"/>
              <w:jc w:val="center"/>
              <w:rPr>
                <w:rFonts w:asciiTheme="minorHAnsi" w:hAnsiTheme="minorHAnsi"/>
              </w:rPr>
            </w:pPr>
            <w:r w:rsidRPr="00D8707A">
              <w:rPr>
                <w:rFonts w:asciiTheme="minorHAnsi" w:hAnsiTheme="minorHAnsi"/>
              </w:rPr>
              <w:t>LTS</w:t>
            </w:r>
          </w:p>
        </w:tc>
        <w:tc>
          <w:tcPr>
            <w:tcW w:w="1250" w:type="pct"/>
            <w:tcBorders>
              <w:top w:val="single" w:sz="12" w:space="0" w:color="auto"/>
            </w:tcBorders>
            <w:shd w:val="clear" w:color="auto" w:fill="F2F2F2"/>
            <w:vAlign w:val="center"/>
          </w:tcPr>
          <w:p w14:paraId="03FDC37E" w14:textId="77777777" w:rsidR="00C81E3B" w:rsidRPr="00D8707A" w:rsidRDefault="00C81E3B" w:rsidP="004513D1">
            <w:pPr>
              <w:pStyle w:val="TableHeading0"/>
              <w:spacing w:beforeLines="60" w:before="144"/>
              <w:jc w:val="center"/>
              <w:rPr>
                <w:rFonts w:asciiTheme="minorHAnsi" w:hAnsiTheme="minorHAnsi"/>
              </w:rPr>
            </w:pPr>
            <w:r w:rsidRPr="00D8707A">
              <w:rPr>
                <w:rFonts w:asciiTheme="minorHAnsi" w:hAnsiTheme="minorHAnsi"/>
              </w:rPr>
              <w:t>ASEL</w:t>
            </w:r>
          </w:p>
        </w:tc>
        <w:tc>
          <w:tcPr>
            <w:tcW w:w="1250" w:type="pct"/>
            <w:tcBorders>
              <w:top w:val="single" w:sz="12" w:space="0" w:color="auto"/>
            </w:tcBorders>
            <w:vAlign w:val="center"/>
          </w:tcPr>
          <w:p w14:paraId="394165E2" w14:textId="4A6D365C" w:rsidR="00C81E3B" w:rsidRPr="00D8707A" w:rsidRDefault="00C81E3B" w:rsidP="004513D1">
            <w:pPr>
              <w:pStyle w:val="TableHeading0"/>
              <w:spacing w:beforeLines="60" w:before="144"/>
              <w:jc w:val="center"/>
              <w:rPr>
                <w:rFonts w:asciiTheme="minorHAnsi" w:hAnsiTheme="minorHAnsi"/>
              </w:rPr>
            </w:pPr>
            <w:r w:rsidRPr="00D8707A">
              <w:rPr>
                <w:rFonts w:asciiTheme="minorHAnsi" w:hAnsiTheme="minorHAnsi"/>
              </w:rPr>
              <w:t>IATA LAR</w:t>
            </w:r>
            <w:r w:rsidR="007963ED">
              <w:rPr>
                <w:rFonts w:asciiTheme="minorHAnsi" w:hAnsiTheme="minorHAnsi"/>
              </w:rPr>
              <w:t>¹</w:t>
            </w:r>
          </w:p>
        </w:tc>
      </w:tr>
      <w:tr w:rsidR="007963ED" w:rsidRPr="00D8707A" w14:paraId="33CDB465" w14:textId="77777777" w:rsidTr="007963ED">
        <w:tc>
          <w:tcPr>
            <w:tcW w:w="1250" w:type="pct"/>
            <w:shd w:val="clear" w:color="auto" w:fill="D9D9D9" w:themeFill="background1" w:themeFillShade="D9"/>
            <w:vAlign w:val="center"/>
          </w:tcPr>
          <w:p w14:paraId="7D7CA26A" w14:textId="77777777" w:rsidR="00C81E3B" w:rsidRPr="00D8707A" w:rsidRDefault="00C81E3B" w:rsidP="004513D1">
            <w:pPr>
              <w:spacing w:beforeLines="60" w:before="144" w:after="0"/>
              <w:jc w:val="center"/>
              <w:rPr>
                <w:sz w:val="18"/>
                <w:szCs w:val="18"/>
              </w:rPr>
            </w:pPr>
            <w:r w:rsidRPr="00D8707A">
              <w:rPr>
                <w:sz w:val="18"/>
                <w:szCs w:val="18"/>
              </w:rPr>
              <w:t>50</w:t>
            </w:r>
          </w:p>
        </w:tc>
        <w:tc>
          <w:tcPr>
            <w:tcW w:w="1249" w:type="pct"/>
            <w:vAlign w:val="center"/>
          </w:tcPr>
          <w:p w14:paraId="316FB79E" w14:textId="77777777" w:rsidR="00C81E3B" w:rsidRPr="00D8707A" w:rsidRDefault="00C81E3B" w:rsidP="004513D1">
            <w:pPr>
              <w:spacing w:beforeLines="60" w:before="144" w:after="0"/>
              <w:jc w:val="center"/>
              <w:rPr>
                <w:sz w:val="18"/>
                <w:szCs w:val="18"/>
              </w:rPr>
            </w:pPr>
            <w:r w:rsidRPr="00D8707A">
              <w:rPr>
                <w:sz w:val="18"/>
                <w:szCs w:val="18"/>
              </w:rPr>
              <w:t>0.300</w:t>
            </w:r>
          </w:p>
        </w:tc>
        <w:tc>
          <w:tcPr>
            <w:tcW w:w="1250" w:type="pct"/>
            <w:shd w:val="clear" w:color="auto" w:fill="D9D9D9" w:themeFill="background1" w:themeFillShade="D9"/>
            <w:vAlign w:val="center"/>
          </w:tcPr>
          <w:p w14:paraId="33FAD514" w14:textId="5A9C8E54" w:rsidR="00C81E3B" w:rsidRPr="00D8707A" w:rsidRDefault="007963ED" w:rsidP="004513D1">
            <w:pPr>
              <w:spacing w:beforeLines="60" w:before="144" w:after="0"/>
              <w:jc w:val="center"/>
              <w:rPr>
                <w:sz w:val="18"/>
                <w:szCs w:val="18"/>
              </w:rPr>
            </w:pPr>
            <w:r>
              <w:rPr>
                <w:sz w:val="18"/>
                <w:szCs w:val="18"/>
              </w:rPr>
              <w:t>0.290</w:t>
            </w:r>
          </w:p>
        </w:tc>
        <w:tc>
          <w:tcPr>
            <w:tcW w:w="1250" w:type="pct"/>
            <w:vAlign w:val="center"/>
          </w:tcPr>
          <w:p w14:paraId="38CD3742" w14:textId="2B3CA4DD" w:rsidR="00C81E3B" w:rsidRPr="00D8707A" w:rsidRDefault="007963ED" w:rsidP="004513D1">
            <w:pPr>
              <w:spacing w:beforeLines="60" w:before="144" w:after="0"/>
              <w:jc w:val="center"/>
              <w:rPr>
                <w:sz w:val="18"/>
                <w:szCs w:val="18"/>
              </w:rPr>
            </w:pPr>
            <w:r>
              <w:rPr>
                <w:sz w:val="18"/>
                <w:szCs w:val="18"/>
              </w:rPr>
              <w:t>-</w:t>
            </w:r>
          </w:p>
        </w:tc>
      </w:tr>
      <w:tr w:rsidR="007963ED" w:rsidRPr="00D8707A" w14:paraId="4295D2BD" w14:textId="77777777" w:rsidTr="007963ED">
        <w:tc>
          <w:tcPr>
            <w:tcW w:w="1250" w:type="pct"/>
            <w:shd w:val="clear" w:color="auto" w:fill="D9D9D9" w:themeFill="background1" w:themeFillShade="D9"/>
            <w:vAlign w:val="center"/>
          </w:tcPr>
          <w:p w14:paraId="758E633A" w14:textId="77777777" w:rsidR="00C81E3B" w:rsidRPr="00D8707A" w:rsidRDefault="00C81E3B" w:rsidP="004513D1">
            <w:pPr>
              <w:spacing w:beforeLines="60" w:before="144" w:after="0"/>
              <w:jc w:val="center"/>
              <w:rPr>
                <w:sz w:val="18"/>
                <w:szCs w:val="18"/>
              </w:rPr>
            </w:pPr>
            <w:r w:rsidRPr="00D8707A">
              <w:rPr>
                <w:sz w:val="18"/>
                <w:szCs w:val="18"/>
              </w:rPr>
              <w:t>75</w:t>
            </w:r>
          </w:p>
        </w:tc>
        <w:tc>
          <w:tcPr>
            <w:tcW w:w="1249" w:type="pct"/>
            <w:vAlign w:val="center"/>
          </w:tcPr>
          <w:p w14:paraId="72818E6B" w14:textId="77777777" w:rsidR="00C81E3B" w:rsidRPr="00D8707A" w:rsidRDefault="00C81E3B" w:rsidP="004513D1">
            <w:pPr>
              <w:spacing w:beforeLines="60" w:before="144" w:after="0"/>
              <w:jc w:val="center"/>
              <w:rPr>
                <w:sz w:val="18"/>
                <w:szCs w:val="18"/>
              </w:rPr>
            </w:pPr>
            <w:r w:rsidRPr="00D8707A">
              <w:rPr>
                <w:sz w:val="18"/>
                <w:szCs w:val="18"/>
              </w:rPr>
              <w:t>0.400</w:t>
            </w:r>
          </w:p>
        </w:tc>
        <w:tc>
          <w:tcPr>
            <w:tcW w:w="1250" w:type="pct"/>
            <w:shd w:val="clear" w:color="auto" w:fill="D9D9D9" w:themeFill="background1" w:themeFillShade="D9"/>
            <w:vAlign w:val="center"/>
          </w:tcPr>
          <w:p w14:paraId="6F41A3DE" w14:textId="430D0EAC" w:rsidR="00C81E3B" w:rsidRPr="00D8707A" w:rsidRDefault="007963ED" w:rsidP="004513D1">
            <w:pPr>
              <w:spacing w:beforeLines="60" w:before="144" w:after="0"/>
              <w:jc w:val="center"/>
              <w:rPr>
                <w:sz w:val="18"/>
                <w:szCs w:val="18"/>
              </w:rPr>
            </w:pPr>
            <w:r>
              <w:rPr>
                <w:sz w:val="18"/>
                <w:szCs w:val="18"/>
              </w:rPr>
              <w:t>0.420</w:t>
            </w:r>
          </w:p>
        </w:tc>
        <w:tc>
          <w:tcPr>
            <w:tcW w:w="1250" w:type="pct"/>
            <w:vAlign w:val="center"/>
          </w:tcPr>
          <w:p w14:paraId="4438655F" w14:textId="508D78F1" w:rsidR="00C81E3B" w:rsidRPr="00D8707A" w:rsidRDefault="007963ED" w:rsidP="004513D1">
            <w:pPr>
              <w:pStyle w:val="TableText0"/>
              <w:spacing w:beforeLines="60" w:before="144" w:after="0"/>
              <w:jc w:val="center"/>
              <w:rPr>
                <w:rFonts w:asciiTheme="minorHAnsi" w:hAnsiTheme="minorHAnsi"/>
              </w:rPr>
            </w:pPr>
            <w:r>
              <w:rPr>
                <w:rFonts w:asciiTheme="minorHAnsi" w:hAnsiTheme="minorHAnsi"/>
              </w:rPr>
              <w:t>-</w:t>
            </w:r>
          </w:p>
        </w:tc>
      </w:tr>
      <w:tr w:rsidR="007963ED" w:rsidRPr="00D8707A" w14:paraId="564F551A" w14:textId="77777777" w:rsidTr="007963ED">
        <w:tc>
          <w:tcPr>
            <w:tcW w:w="1250" w:type="pct"/>
            <w:shd w:val="clear" w:color="auto" w:fill="D9D9D9" w:themeFill="background1" w:themeFillShade="D9"/>
            <w:vAlign w:val="center"/>
          </w:tcPr>
          <w:p w14:paraId="08C285B7" w14:textId="77777777" w:rsidR="00C81E3B" w:rsidRPr="00D8707A" w:rsidRDefault="00C81E3B" w:rsidP="004513D1">
            <w:pPr>
              <w:spacing w:beforeLines="60" w:before="144" w:after="0"/>
              <w:jc w:val="center"/>
              <w:rPr>
                <w:sz w:val="18"/>
                <w:szCs w:val="18"/>
              </w:rPr>
            </w:pPr>
            <w:r w:rsidRPr="00D8707A">
              <w:rPr>
                <w:sz w:val="18"/>
                <w:szCs w:val="18"/>
              </w:rPr>
              <w:t>100</w:t>
            </w:r>
          </w:p>
        </w:tc>
        <w:tc>
          <w:tcPr>
            <w:tcW w:w="1249" w:type="pct"/>
            <w:vAlign w:val="center"/>
          </w:tcPr>
          <w:p w14:paraId="299063EC" w14:textId="77777777" w:rsidR="00C81E3B" w:rsidRPr="00D8707A" w:rsidRDefault="00C81E3B" w:rsidP="004513D1">
            <w:pPr>
              <w:spacing w:beforeLines="60" w:before="144" w:after="0"/>
              <w:jc w:val="center"/>
              <w:rPr>
                <w:sz w:val="18"/>
                <w:szCs w:val="18"/>
              </w:rPr>
            </w:pPr>
            <w:r w:rsidRPr="00D8707A">
              <w:rPr>
                <w:sz w:val="18"/>
                <w:szCs w:val="18"/>
              </w:rPr>
              <w:t>0.500</w:t>
            </w:r>
          </w:p>
        </w:tc>
        <w:tc>
          <w:tcPr>
            <w:tcW w:w="1250" w:type="pct"/>
            <w:shd w:val="clear" w:color="auto" w:fill="D9D9D9" w:themeFill="background1" w:themeFillShade="D9"/>
            <w:vAlign w:val="center"/>
          </w:tcPr>
          <w:p w14:paraId="23560F2E" w14:textId="66F8B460" w:rsidR="00C81E3B" w:rsidRPr="00D8707A" w:rsidRDefault="007963ED" w:rsidP="004513D1">
            <w:pPr>
              <w:spacing w:beforeLines="60" w:before="144" w:after="0"/>
              <w:jc w:val="center"/>
              <w:rPr>
                <w:sz w:val="18"/>
                <w:szCs w:val="18"/>
              </w:rPr>
            </w:pPr>
            <w:r>
              <w:rPr>
                <w:sz w:val="18"/>
                <w:szCs w:val="18"/>
              </w:rPr>
              <w:t>0.530</w:t>
            </w:r>
          </w:p>
        </w:tc>
        <w:tc>
          <w:tcPr>
            <w:tcW w:w="1250" w:type="pct"/>
            <w:vAlign w:val="center"/>
          </w:tcPr>
          <w:p w14:paraId="37912543" w14:textId="5E659A67" w:rsidR="00C81E3B" w:rsidRPr="00D8707A" w:rsidRDefault="007963ED" w:rsidP="004513D1">
            <w:pPr>
              <w:pStyle w:val="TableText0"/>
              <w:spacing w:beforeLines="60" w:before="144" w:after="0"/>
              <w:jc w:val="center"/>
              <w:rPr>
                <w:rFonts w:asciiTheme="minorHAnsi" w:hAnsiTheme="minorHAnsi"/>
              </w:rPr>
            </w:pPr>
            <w:r>
              <w:rPr>
                <w:rFonts w:asciiTheme="minorHAnsi" w:hAnsiTheme="minorHAnsi"/>
              </w:rPr>
              <w:t>-</w:t>
            </w:r>
          </w:p>
        </w:tc>
      </w:tr>
      <w:tr w:rsidR="007963ED" w:rsidRPr="00D8707A" w14:paraId="523955AF" w14:textId="77777777" w:rsidTr="007963ED">
        <w:tc>
          <w:tcPr>
            <w:tcW w:w="1250" w:type="pct"/>
            <w:shd w:val="clear" w:color="auto" w:fill="D9D9D9" w:themeFill="background1" w:themeFillShade="D9"/>
            <w:vAlign w:val="center"/>
          </w:tcPr>
          <w:p w14:paraId="3C80B783" w14:textId="77777777" w:rsidR="00C81E3B" w:rsidRPr="00D8707A" w:rsidRDefault="00C81E3B" w:rsidP="004513D1">
            <w:pPr>
              <w:spacing w:beforeLines="60" w:before="144" w:after="0"/>
              <w:jc w:val="center"/>
              <w:rPr>
                <w:sz w:val="18"/>
                <w:szCs w:val="18"/>
              </w:rPr>
            </w:pPr>
            <w:r w:rsidRPr="00D8707A">
              <w:rPr>
                <w:sz w:val="18"/>
                <w:szCs w:val="18"/>
              </w:rPr>
              <w:t>150</w:t>
            </w:r>
          </w:p>
        </w:tc>
        <w:tc>
          <w:tcPr>
            <w:tcW w:w="1249" w:type="pct"/>
            <w:vAlign w:val="center"/>
          </w:tcPr>
          <w:p w14:paraId="310CFA1A" w14:textId="77777777" w:rsidR="00C81E3B" w:rsidRPr="00D8707A" w:rsidRDefault="00C81E3B" w:rsidP="004513D1">
            <w:pPr>
              <w:spacing w:beforeLines="60" w:before="144" w:after="0"/>
              <w:jc w:val="center"/>
              <w:rPr>
                <w:sz w:val="18"/>
                <w:szCs w:val="18"/>
              </w:rPr>
            </w:pPr>
            <w:r w:rsidRPr="00D8707A">
              <w:rPr>
                <w:sz w:val="18"/>
                <w:szCs w:val="18"/>
              </w:rPr>
              <w:t>0.750</w:t>
            </w:r>
          </w:p>
        </w:tc>
        <w:tc>
          <w:tcPr>
            <w:tcW w:w="1250" w:type="pct"/>
            <w:shd w:val="clear" w:color="auto" w:fill="D9D9D9" w:themeFill="background1" w:themeFillShade="D9"/>
            <w:vAlign w:val="center"/>
          </w:tcPr>
          <w:p w14:paraId="59E3854B" w14:textId="6E2CA32F" w:rsidR="00C81E3B" w:rsidRPr="00D8707A" w:rsidRDefault="007963ED" w:rsidP="004513D1">
            <w:pPr>
              <w:spacing w:beforeLines="60" w:before="144" w:after="0"/>
              <w:jc w:val="center"/>
              <w:rPr>
                <w:sz w:val="18"/>
                <w:szCs w:val="18"/>
              </w:rPr>
            </w:pPr>
            <w:r>
              <w:rPr>
                <w:sz w:val="18"/>
                <w:szCs w:val="18"/>
              </w:rPr>
              <w:t>0.630</w:t>
            </w:r>
          </w:p>
        </w:tc>
        <w:tc>
          <w:tcPr>
            <w:tcW w:w="1250" w:type="pct"/>
            <w:vAlign w:val="center"/>
          </w:tcPr>
          <w:p w14:paraId="087D83E3" w14:textId="7AE14DFC" w:rsidR="00C81E3B" w:rsidRPr="00D8707A" w:rsidRDefault="007963ED" w:rsidP="004513D1">
            <w:pPr>
              <w:pStyle w:val="TableText0"/>
              <w:spacing w:beforeLines="60" w:before="144" w:after="0"/>
              <w:jc w:val="center"/>
              <w:rPr>
                <w:rFonts w:asciiTheme="minorHAnsi" w:hAnsiTheme="minorHAnsi"/>
              </w:rPr>
            </w:pPr>
            <w:r>
              <w:rPr>
                <w:rFonts w:asciiTheme="minorHAnsi" w:hAnsiTheme="minorHAnsi"/>
              </w:rPr>
              <w:t>-</w:t>
            </w:r>
          </w:p>
        </w:tc>
      </w:tr>
      <w:tr w:rsidR="007963ED" w:rsidRPr="00D8707A" w14:paraId="4D6AF596" w14:textId="77777777" w:rsidTr="007963ED">
        <w:tc>
          <w:tcPr>
            <w:tcW w:w="1250" w:type="pct"/>
            <w:shd w:val="clear" w:color="auto" w:fill="D9D9D9" w:themeFill="background1" w:themeFillShade="D9"/>
            <w:vAlign w:val="center"/>
          </w:tcPr>
          <w:p w14:paraId="7C98F994" w14:textId="77777777" w:rsidR="00C81E3B" w:rsidRPr="00D8707A" w:rsidRDefault="00C81E3B" w:rsidP="004513D1">
            <w:pPr>
              <w:spacing w:beforeLines="60" w:before="144" w:after="0"/>
              <w:jc w:val="center"/>
              <w:rPr>
                <w:sz w:val="18"/>
                <w:szCs w:val="18"/>
              </w:rPr>
            </w:pPr>
            <w:r w:rsidRPr="00D8707A">
              <w:rPr>
                <w:sz w:val="18"/>
                <w:szCs w:val="18"/>
              </w:rPr>
              <w:t>200</w:t>
            </w:r>
          </w:p>
        </w:tc>
        <w:tc>
          <w:tcPr>
            <w:tcW w:w="1249" w:type="pct"/>
            <w:vAlign w:val="center"/>
          </w:tcPr>
          <w:p w14:paraId="13ABAF42" w14:textId="77777777" w:rsidR="00C81E3B" w:rsidRPr="00D8707A" w:rsidRDefault="00C81E3B" w:rsidP="004513D1">
            <w:pPr>
              <w:spacing w:beforeLines="60" w:before="144" w:after="0"/>
              <w:jc w:val="center"/>
              <w:rPr>
                <w:sz w:val="18"/>
                <w:szCs w:val="18"/>
              </w:rPr>
            </w:pPr>
            <w:r w:rsidRPr="00D8707A">
              <w:rPr>
                <w:sz w:val="18"/>
                <w:szCs w:val="18"/>
              </w:rPr>
              <w:t>1.000</w:t>
            </w:r>
          </w:p>
        </w:tc>
        <w:tc>
          <w:tcPr>
            <w:tcW w:w="1250" w:type="pct"/>
            <w:shd w:val="clear" w:color="auto" w:fill="D9D9D9" w:themeFill="background1" w:themeFillShade="D9"/>
            <w:vAlign w:val="center"/>
          </w:tcPr>
          <w:p w14:paraId="3C6F40A2" w14:textId="417D39E3" w:rsidR="00C81E3B" w:rsidRPr="00D8707A" w:rsidRDefault="007963ED" w:rsidP="004513D1">
            <w:pPr>
              <w:spacing w:beforeLines="60" w:before="144" w:after="0"/>
              <w:jc w:val="center"/>
              <w:rPr>
                <w:sz w:val="18"/>
                <w:szCs w:val="18"/>
              </w:rPr>
            </w:pPr>
            <w:r>
              <w:rPr>
                <w:sz w:val="18"/>
                <w:szCs w:val="18"/>
              </w:rPr>
              <w:t>0.700</w:t>
            </w:r>
          </w:p>
        </w:tc>
        <w:tc>
          <w:tcPr>
            <w:tcW w:w="1250" w:type="pct"/>
            <w:vAlign w:val="center"/>
          </w:tcPr>
          <w:p w14:paraId="130F4F89" w14:textId="3079C451" w:rsidR="00C81E3B" w:rsidRPr="00D8707A" w:rsidRDefault="007963ED" w:rsidP="004513D1">
            <w:pPr>
              <w:pStyle w:val="TableText0"/>
              <w:spacing w:beforeLines="60" w:before="144" w:after="0"/>
              <w:jc w:val="center"/>
              <w:rPr>
                <w:rFonts w:asciiTheme="minorHAnsi" w:hAnsiTheme="minorHAnsi"/>
              </w:rPr>
            </w:pPr>
            <w:r>
              <w:rPr>
                <w:rFonts w:asciiTheme="minorHAnsi" w:hAnsiTheme="minorHAnsi"/>
              </w:rPr>
              <w:t>-</w:t>
            </w:r>
          </w:p>
        </w:tc>
      </w:tr>
    </w:tbl>
    <w:p w14:paraId="43A3A8A0" w14:textId="0FA3E2E7" w:rsidR="00C81E3B" w:rsidRDefault="007963ED" w:rsidP="00C81E3B">
      <w:pPr>
        <w:spacing w:after="0"/>
        <w:rPr>
          <w:rFonts w:asciiTheme="minorHAnsi" w:hAnsiTheme="minorHAnsi"/>
          <w:sz w:val="18"/>
          <w:szCs w:val="18"/>
        </w:rPr>
      </w:pPr>
      <w:r w:rsidRPr="00BE63C5">
        <w:rPr>
          <w:rFonts w:asciiTheme="minorHAnsi" w:hAnsiTheme="minorHAnsi"/>
          <w:sz w:val="18"/>
          <w:szCs w:val="18"/>
        </w:rPr>
        <w:t xml:space="preserve">1. The IATA Live Animal Regulations </w:t>
      </w:r>
      <w:r w:rsidR="00BE63C5" w:rsidRPr="00BE63C5">
        <w:rPr>
          <w:rFonts w:asciiTheme="minorHAnsi" w:hAnsiTheme="minorHAnsi"/>
          <w:sz w:val="18"/>
          <w:szCs w:val="18"/>
        </w:rPr>
        <w:t xml:space="preserve">do not </w:t>
      </w:r>
      <w:r w:rsidRPr="00BE63C5">
        <w:rPr>
          <w:rFonts w:asciiTheme="minorHAnsi" w:hAnsiTheme="minorHAnsi"/>
          <w:sz w:val="18"/>
          <w:szCs w:val="18"/>
        </w:rPr>
        <w:t>specif</w:t>
      </w:r>
      <w:r w:rsidR="00BE63C5" w:rsidRPr="00BE63C5">
        <w:rPr>
          <w:rFonts w:asciiTheme="minorHAnsi" w:hAnsiTheme="minorHAnsi"/>
          <w:sz w:val="18"/>
          <w:szCs w:val="18"/>
        </w:rPr>
        <w:t>y space allowance for deer</w:t>
      </w:r>
      <w:r w:rsidRPr="00BE63C5">
        <w:rPr>
          <w:rFonts w:asciiTheme="minorHAnsi" w:hAnsiTheme="minorHAnsi"/>
          <w:sz w:val="18"/>
          <w:szCs w:val="18"/>
        </w:rPr>
        <w:t>.</w:t>
      </w:r>
    </w:p>
    <w:p w14:paraId="2E95D248" w14:textId="77777777" w:rsidR="007963ED" w:rsidRDefault="007963ED" w:rsidP="00C81E3B">
      <w:pPr>
        <w:spacing w:after="0"/>
        <w:rPr>
          <w:rFonts w:asciiTheme="minorHAnsi" w:hAnsiTheme="minorHAnsi"/>
          <w:sz w:val="18"/>
          <w:szCs w:val="18"/>
        </w:rPr>
      </w:pPr>
    </w:p>
    <w:p w14:paraId="1837A235" w14:textId="77777777" w:rsidR="00C81E3B" w:rsidRDefault="00C81E3B" w:rsidP="00C81E3B">
      <w:pPr>
        <w:spacing w:after="0"/>
        <w:rPr>
          <w:rFonts w:asciiTheme="minorHAnsi" w:hAnsiTheme="minorHAnsi"/>
          <w:sz w:val="18"/>
          <w:szCs w:val="18"/>
        </w:rPr>
      </w:pPr>
    </w:p>
    <w:p w14:paraId="6E765C22" w14:textId="77777777" w:rsidR="00C81E3B" w:rsidRPr="003F1B3E" w:rsidRDefault="00C81E3B" w:rsidP="00C81E3B">
      <w:pPr>
        <w:spacing w:after="0"/>
        <w:rPr>
          <w:rFonts w:asciiTheme="minorHAnsi" w:hAnsiTheme="minorHAnsi"/>
          <w:sz w:val="18"/>
          <w:szCs w:val="18"/>
          <w:lang w:eastAsia="ja-JP"/>
        </w:rPr>
      </w:pPr>
    </w:p>
    <w:p w14:paraId="665674E1" w14:textId="77777777" w:rsidR="00C81E3B" w:rsidRPr="00C81E3B" w:rsidRDefault="00C81E3B" w:rsidP="00C81E3B">
      <w:pPr>
        <w:rPr>
          <w:lang w:eastAsia="ja-JP"/>
        </w:rPr>
      </w:pPr>
    </w:p>
    <w:p w14:paraId="5CFF9800" w14:textId="5821E257" w:rsidR="00022F41" w:rsidRDefault="00022F41" w:rsidP="00022F41">
      <w:pPr>
        <w:pStyle w:val="Heading2"/>
        <w:numPr>
          <w:ilvl w:val="0"/>
          <w:numId w:val="0"/>
        </w:numPr>
      </w:pPr>
      <w:bookmarkStart w:id="64" w:name="_Appendix_D_maximum"/>
      <w:bookmarkStart w:id="65" w:name="_Toc5805013"/>
      <w:bookmarkEnd w:id="64"/>
      <w:r>
        <w:lastRenderedPageBreak/>
        <w:t xml:space="preserve">Appendix D maximum water deprivation </w:t>
      </w:r>
      <w:r w:rsidR="008F78A5">
        <w:t>and minimum rest times</w:t>
      </w:r>
      <w:bookmarkEnd w:id="65"/>
    </w:p>
    <w:p w14:paraId="6CD8B969" w14:textId="606433A1" w:rsidR="00D54A40" w:rsidRDefault="00022F41" w:rsidP="00D54A40">
      <w:r w:rsidRPr="00B14ABD">
        <w:t>In addition to the Land Transport Standard</w:t>
      </w:r>
      <w:r w:rsidR="00820CF5">
        <w:t>s</w:t>
      </w:r>
      <w:r w:rsidRPr="00B14ABD">
        <w:t xml:space="preserve"> requirements, the following maximum water deprivation </w:t>
      </w:r>
      <w:r>
        <w:t xml:space="preserve">time </w:t>
      </w:r>
      <w:r w:rsidRPr="00B14ABD">
        <w:t>and minimum rest times must be observed for all land transport of animals</w:t>
      </w:r>
      <w:r>
        <w:t>:</w:t>
      </w:r>
    </w:p>
    <w:p w14:paraId="42EE43A1" w14:textId="09D28051" w:rsidR="00022F41" w:rsidRDefault="00022F41" w:rsidP="0041308D">
      <w:pPr>
        <w:spacing w:after="0"/>
      </w:pPr>
      <w:r>
        <w:t xml:space="preserve">Table </w:t>
      </w:r>
      <w:r w:rsidR="0041308D">
        <w:t>20 m</w:t>
      </w:r>
      <w:r>
        <w:t>aximum water deprivation time and minimum rest times</w:t>
      </w:r>
    </w:p>
    <w:tbl>
      <w:tblPr>
        <w:tblStyle w:val="TableGrid"/>
        <w:tblW w:w="4869" w:type="pct"/>
        <w:tblLook w:val="04A0" w:firstRow="1" w:lastRow="0" w:firstColumn="1" w:lastColumn="0" w:noHBand="0" w:noVBand="1"/>
      </w:tblPr>
      <w:tblGrid>
        <w:gridCol w:w="2208"/>
        <w:gridCol w:w="2208"/>
        <w:gridCol w:w="2208"/>
        <w:gridCol w:w="2208"/>
      </w:tblGrid>
      <w:tr w:rsidR="00022F41" w:rsidRPr="006A2C2C" w14:paraId="0DFED101" w14:textId="77777777" w:rsidTr="001E6B66">
        <w:trPr>
          <w:trHeight w:val="420"/>
        </w:trPr>
        <w:tc>
          <w:tcPr>
            <w:tcW w:w="1250" w:type="pct"/>
            <w:tcBorders>
              <w:top w:val="single" w:sz="12" w:space="0" w:color="auto"/>
              <w:left w:val="nil"/>
            </w:tcBorders>
            <w:shd w:val="clear" w:color="auto" w:fill="auto"/>
          </w:tcPr>
          <w:p w14:paraId="42CA6BD7" w14:textId="77777777" w:rsidR="00022F41" w:rsidRPr="006A2C2C" w:rsidRDefault="00022F41" w:rsidP="001E6B66">
            <w:pPr>
              <w:pStyle w:val="TableHeading0"/>
            </w:pPr>
            <w:r w:rsidRPr="00B1555D">
              <w:t>Class</w:t>
            </w:r>
          </w:p>
        </w:tc>
        <w:tc>
          <w:tcPr>
            <w:tcW w:w="1250" w:type="pct"/>
            <w:tcBorders>
              <w:top w:val="single" w:sz="12" w:space="0" w:color="auto"/>
            </w:tcBorders>
          </w:tcPr>
          <w:p w14:paraId="6A97EC99" w14:textId="77777777" w:rsidR="00022F41" w:rsidRPr="006A2C2C" w:rsidRDefault="00022F41" w:rsidP="001E6B66">
            <w:pPr>
              <w:pStyle w:val="TableHeading0"/>
            </w:pPr>
            <w:r w:rsidRPr="006A2C2C">
              <w:t>Maximum journey duration</w:t>
            </w:r>
            <w:r>
              <w:t>⁴</w:t>
            </w:r>
          </w:p>
        </w:tc>
        <w:tc>
          <w:tcPr>
            <w:tcW w:w="1250" w:type="pct"/>
            <w:tcBorders>
              <w:top w:val="single" w:sz="12" w:space="0" w:color="auto"/>
            </w:tcBorders>
            <w:shd w:val="clear" w:color="auto" w:fill="auto"/>
          </w:tcPr>
          <w:p w14:paraId="615CA417" w14:textId="77777777" w:rsidR="00022F41" w:rsidRPr="006A2C2C" w:rsidRDefault="00022F41" w:rsidP="001E6B66">
            <w:pPr>
              <w:pStyle w:val="TableHeading0"/>
            </w:pPr>
            <w:r w:rsidRPr="006A2C2C">
              <w:t>Maximum water deprivation time</w:t>
            </w:r>
          </w:p>
        </w:tc>
        <w:tc>
          <w:tcPr>
            <w:tcW w:w="1250" w:type="pct"/>
            <w:tcBorders>
              <w:top w:val="single" w:sz="12" w:space="0" w:color="auto"/>
              <w:right w:val="nil"/>
            </w:tcBorders>
            <w:shd w:val="clear" w:color="auto" w:fill="auto"/>
          </w:tcPr>
          <w:p w14:paraId="3A0FDF85" w14:textId="77777777" w:rsidR="00022F41" w:rsidRPr="006A2C2C" w:rsidRDefault="00022F41" w:rsidP="001E6B66">
            <w:pPr>
              <w:pStyle w:val="TableHeading0"/>
            </w:pPr>
            <w:r w:rsidRPr="006A2C2C">
              <w:t>Minimum rest Period</w:t>
            </w:r>
          </w:p>
        </w:tc>
      </w:tr>
      <w:tr w:rsidR="00022F41" w:rsidRPr="00634A0A" w14:paraId="3BC7CBD0" w14:textId="77777777" w:rsidTr="001E6B66">
        <w:trPr>
          <w:trHeight w:val="554"/>
        </w:trPr>
        <w:tc>
          <w:tcPr>
            <w:tcW w:w="1250" w:type="pct"/>
            <w:tcBorders>
              <w:left w:val="nil"/>
            </w:tcBorders>
            <w:shd w:val="clear" w:color="auto" w:fill="auto"/>
          </w:tcPr>
          <w:p w14:paraId="03A4C51F" w14:textId="77777777" w:rsidR="00022F41" w:rsidRPr="00634A0A" w:rsidRDefault="00022F41" w:rsidP="001E6B66">
            <w:pPr>
              <w:pStyle w:val="TableText0"/>
            </w:pPr>
            <w:r w:rsidRPr="003B0354">
              <w:t>Cattle and buffalo</w:t>
            </w:r>
            <w:r>
              <w:t>¹ (normal time)</w:t>
            </w:r>
          </w:p>
        </w:tc>
        <w:tc>
          <w:tcPr>
            <w:tcW w:w="1250" w:type="pct"/>
          </w:tcPr>
          <w:p w14:paraId="632ADAC0" w14:textId="77777777" w:rsidR="00022F41" w:rsidRDefault="00022F41" w:rsidP="001E6B66">
            <w:pPr>
              <w:pStyle w:val="TableText0"/>
            </w:pPr>
          </w:p>
        </w:tc>
        <w:tc>
          <w:tcPr>
            <w:tcW w:w="1250" w:type="pct"/>
            <w:shd w:val="clear" w:color="auto" w:fill="auto"/>
          </w:tcPr>
          <w:p w14:paraId="7E16E332" w14:textId="77777777" w:rsidR="00022F41" w:rsidRPr="00634A0A" w:rsidRDefault="00022F41" w:rsidP="001E6B66">
            <w:pPr>
              <w:pStyle w:val="TableText0"/>
            </w:pPr>
            <w:r>
              <w:t xml:space="preserve">36 hours </w:t>
            </w:r>
          </w:p>
        </w:tc>
        <w:tc>
          <w:tcPr>
            <w:tcW w:w="1250" w:type="pct"/>
            <w:tcBorders>
              <w:right w:val="nil"/>
            </w:tcBorders>
            <w:shd w:val="clear" w:color="auto" w:fill="auto"/>
          </w:tcPr>
          <w:p w14:paraId="4F16E123" w14:textId="77777777" w:rsidR="00022F41" w:rsidRPr="00634A0A" w:rsidRDefault="00022F41" w:rsidP="001E6B66">
            <w:pPr>
              <w:pStyle w:val="TableText0"/>
            </w:pPr>
            <w:r>
              <w:t xml:space="preserve">12—24 hours </w:t>
            </w:r>
          </w:p>
        </w:tc>
      </w:tr>
      <w:tr w:rsidR="00022F41" w:rsidRPr="00634A0A" w14:paraId="550D6185" w14:textId="77777777" w:rsidTr="001E6B66">
        <w:trPr>
          <w:trHeight w:val="408"/>
        </w:trPr>
        <w:tc>
          <w:tcPr>
            <w:tcW w:w="1250" w:type="pct"/>
            <w:tcBorders>
              <w:left w:val="nil"/>
            </w:tcBorders>
          </w:tcPr>
          <w:p w14:paraId="7AE2CB11" w14:textId="77777777" w:rsidR="00022F41" w:rsidRPr="00634A0A" w:rsidRDefault="00022F41" w:rsidP="001E6B66">
            <w:pPr>
              <w:pStyle w:val="TableText0"/>
            </w:pPr>
            <w:r>
              <w:t>Cattle and buffalo (extended time)²</w:t>
            </w:r>
          </w:p>
        </w:tc>
        <w:tc>
          <w:tcPr>
            <w:tcW w:w="1250" w:type="pct"/>
          </w:tcPr>
          <w:p w14:paraId="69954994" w14:textId="77777777" w:rsidR="00022F41" w:rsidRDefault="00022F41" w:rsidP="001E6B66">
            <w:pPr>
              <w:pStyle w:val="TableText0"/>
            </w:pPr>
            <w:r>
              <w:t>Less than 14 hours</w:t>
            </w:r>
          </w:p>
        </w:tc>
        <w:tc>
          <w:tcPr>
            <w:tcW w:w="1250" w:type="pct"/>
          </w:tcPr>
          <w:p w14:paraId="1F349D17" w14:textId="77777777" w:rsidR="00022F41" w:rsidRPr="00634A0A" w:rsidRDefault="00022F41" w:rsidP="001E6B66">
            <w:pPr>
              <w:pStyle w:val="TableText0"/>
            </w:pPr>
            <w:r>
              <w:t>36—48 hours</w:t>
            </w:r>
          </w:p>
        </w:tc>
        <w:tc>
          <w:tcPr>
            <w:tcW w:w="1250" w:type="pct"/>
            <w:tcBorders>
              <w:right w:val="nil"/>
            </w:tcBorders>
          </w:tcPr>
          <w:p w14:paraId="407B4B87" w14:textId="77777777" w:rsidR="00022F41" w:rsidRPr="00634A0A" w:rsidRDefault="00022F41" w:rsidP="001E6B66">
            <w:pPr>
              <w:pStyle w:val="TableText0"/>
            </w:pPr>
            <w:r>
              <w:t>36 hours</w:t>
            </w:r>
          </w:p>
        </w:tc>
      </w:tr>
      <w:tr w:rsidR="00022F41" w:rsidRPr="00634A0A" w14:paraId="543D6819" w14:textId="77777777" w:rsidTr="001E6B66">
        <w:trPr>
          <w:trHeight w:val="408"/>
        </w:trPr>
        <w:tc>
          <w:tcPr>
            <w:tcW w:w="1250" w:type="pct"/>
            <w:tcBorders>
              <w:left w:val="nil"/>
            </w:tcBorders>
          </w:tcPr>
          <w:p w14:paraId="7D62FF3C" w14:textId="77777777" w:rsidR="00022F41" w:rsidRDefault="00022F41" w:rsidP="001E6B66">
            <w:pPr>
              <w:pStyle w:val="TableText0"/>
            </w:pPr>
            <w:r>
              <w:t>Sheep – less than 6 months</w:t>
            </w:r>
          </w:p>
          <w:p w14:paraId="59E68B6B" w14:textId="77777777" w:rsidR="00022F41" w:rsidRDefault="00022F41" w:rsidP="001E6B66">
            <w:pPr>
              <w:pStyle w:val="TableText0"/>
            </w:pPr>
            <w:r>
              <w:t>Goats – less than 12 months</w:t>
            </w:r>
          </w:p>
          <w:p w14:paraId="7C7F73FD" w14:textId="77777777" w:rsidR="00022F41" w:rsidRPr="00634A0A" w:rsidRDefault="00022F41" w:rsidP="001E6B66">
            <w:pPr>
              <w:pStyle w:val="TableText0"/>
            </w:pPr>
            <w:r>
              <w:t>(normal time)</w:t>
            </w:r>
          </w:p>
        </w:tc>
        <w:tc>
          <w:tcPr>
            <w:tcW w:w="1250" w:type="pct"/>
          </w:tcPr>
          <w:p w14:paraId="4091B53C" w14:textId="77777777" w:rsidR="00022F41" w:rsidRPr="00634A0A" w:rsidRDefault="00022F41" w:rsidP="001E6B66">
            <w:pPr>
              <w:pStyle w:val="TableText0"/>
            </w:pPr>
          </w:p>
        </w:tc>
        <w:tc>
          <w:tcPr>
            <w:tcW w:w="1250" w:type="pct"/>
          </w:tcPr>
          <w:p w14:paraId="30E2903F" w14:textId="77777777" w:rsidR="00022F41" w:rsidRPr="00634A0A" w:rsidRDefault="00022F41" w:rsidP="001E6B66">
            <w:pPr>
              <w:pStyle w:val="TableText0"/>
            </w:pPr>
            <w:r>
              <w:t>20 hours</w:t>
            </w:r>
          </w:p>
        </w:tc>
        <w:tc>
          <w:tcPr>
            <w:tcW w:w="1250" w:type="pct"/>
            <w:tcBorders>
              <w:right w:val="nil"/>
            </w:tcBorders>
          </w:tcPr>
          <w:p w14:paraId="7EC4855E" w14:textId="77777777" w:rsidR="00022F41" w:rsidRPr="00634A0A" w:rsidRDefault="00022F41" w:rsidP="001E6B66">
            <w:pPr>
              <w:pStyle w:val="TableText0"/>
            </w:pPr>
            <w:r>
              <w:t>12 hours (unweaned)</w:t>
            </w:r>
          </w:p>
        </w:tc>
      </w:tr>
      <w:tr w:rsidR="00022F41" w:rsidRPr="00634A0A" w14:paraId="39DC3F61" w14:textId="77777777" w:rsidTr="001E6B66">
        <w:trPr>
          <w:trHeight w:val="408"/>
        </w:trPr>
        <w:tc>
          <w:tcPr>
            <w:tcW w:w="1250" w:type="pct"/>
            <w:tcBorders>
              <w:left w:val="nil"/>
            </w:tcBorders>
          </w:tcPr>
          <w:p w14:paraId="52CF7826" w14:textId="77777777" w:rsidR="00022F41" w:rsidRDefault="00022F41" w:rsidP="001E6B66">
            <w:pPr>
              <w:pStyle w:val="TableText0"/>
            </w:pPr>
            <w:r>
              <w:t xml:space="preserve">Sheep – over 6 months </w:t>
            </w:r>
          </w:p>
          <w:p w14:paraId="7C412750" w14:textId="77777777" w:rsidR="00022F41" w:rsidRDefault="00022F41" w:rsidP="001E6B66">
            <w:pPr>
              <w:pStyle w:val="TableText0"/>
            </w:pPr>
            <w:r>
              <w:t>Goats – 12 or more months</w:t>
            </w:r>
          </w:p>
          <w:p w14:paraId="6A8E1C46" w14:textId="77777777" w:rsidR="00022F41" w:rsidRPr="00634A0A" w:rsidRDefault="00022F41" w:rsidP="001E6B66">
            <w:pPr>
              <w:pStyle w:val="TableText0"/>
            </w:pPr>
            <w:r>
              <w:t>(normal time)</w:t>
            </w:r>
          </w:p>
        </w:tc>
        <w:tc>
          <w:tcPr>
            <w:tcW w:w="1250" w:type="pct"/>
          </w:tcPr>
          <w:p w14:paraId="68DF9F24" w14:textId="77777777" w:rsidR="00022F41" w:rsidRPr="00634A0A" w:rsidRDefault="00022F41" w:rsidP="001E6B66">
            <w:pPr>
              <w:pStyle w:val="TableText0"/>
            </w:pPr>
          </w:p>
        </w:tc>
        <w:tc>
          <w:tcPr>
            <w:tcW w:w="1250" w:type="pct"/>
          </w:tcPr>
          <w:p w14:paraId="65E90FA1" w14:textId="77777777" w:rsidR="00022F41" w:rsidRPr="00634A0A" w:rsidRDefault="00022F41" w:rsidP="001E6B66">
            <w:pPr>
              <w:pStyle w:val="TableText0"/>
            </w:pPr>
            <w:r w:rsidRPr="00634A0A">
              <w:t>32 hours</w:t>
            </w:r>
          </w:p>
        </w:tc>
        <w:tc>
          <w:tcPr>
            <w:tcW w:w="1250" w:type="pct"/>
            <w:tcBorders>
              <w:right w:val="nil"/>
            </w:tcBorders>
          </w:tcPr>
          <w:p w14:paraId="39096E61" w14:textId="77777777" w:rsidR="00022F41" w:rsidRPr="00634A0A" w:rsidRDefault="00022F41" w:rsidP="001E6B66">
            <w:pPr>
              <w:pStyle w:val="TableText0"/>
            </w:pPr>
            <w:r w:rsidRPr="00634A0A">
              <w:t>12 hours</w:t>
            </w:r>
            <w:r>
              <w:t>³</w:t>
            </w:r>
          </w:p>
        </w:tc>
      </w:tr>
      <w:tr w:rsidR="00022F41" w:rsidRPr="00634A0A" w14:paraId="447FF76C" w14:textId="77777777" w:rsidTr="001E6B66">
        <w:trPr>
          <w:trHeight w:val="408"/>
        </w:trPr>
        <w:tc>
          <w:tcPr>
            <w:tcW w:w="1250" w:type="pct"/>
            <w:tcBorders>
              <w:left w:val="nil"/>
              <w:bottom w:val="single" w:sz="4" w:space="0" w:color="auto"/>
            </w:tcBorders>
          </w:tcPr>
          <w:p w14:paraId="5178324C" w14:textId="77777777" w:rsidR="00022F41" w:rsidRDefault="00022F41" w:rsidP="001E6B66">
            <w:pPr>
              <w:pStyle w:val="TableText0"/>
            </w:pPr>
            <w:r>
              <w:t>Sheep – less than 6 months</w:t>
            </w:r>
          </w:p>
          <w:p w14:paraId="0B2E6115" w14:textId="77777777" w:rsidR="00022F41" w:rsidRDefault="00022F41" w:rsidP="001E6B66">
            <w:pPr>
              <w:pStyle w:val="TableText0"/>
            </w:pPr>
            <w:r>
              <w:t>Goats – less than 12 months</w:t>
            </w:r>
          </w:p>
          <w:p w14:paraId="0D4F2372" w14:textId="77777777" w:rsidR="00022F41" w:rsidRPr="00634A0A" w:rsidRDefault="00022F41" w:rsidP="001E6B66">
            <w:pPr>
              <w:pStyle w:val="TableText0"/>
            </w:pPr>
            <w:r>
              <w:t>(extended time)²</w:t>
            </w:r>
          </w:p>
        </w:tc>
        <w:tc>
          <w:tcPr>
            <w:tcW w:w="1250" w:type="pct"/>
            <w:tcBorders>
              <w:bottom w:val="single" w:sz="4" w:space="0" w:color="auto"/>
            </w:tcBorders>
          </w:tcPr>
          <w:p w14:paraId="300F8476" w14:textId="77777777" w:rsidR="00022F41" w:rsidRPr="00634A0A" w:rsidRDefault="00022F41" w:rsidP="001E6B66">
            <w:pPr>
              <w:pStyle w:val="TableText0"/>
            </w:pPr>
            <w:r>
              <w:t>Less than 14 hours</w:t>
            </w:r>
          </w:p>
        </w:tc>
        <w:tc>
          <w:tcPr>
            <w:tcW w:w="1250" w:type="pct"/>
            <w:tcBorders>
              <w:bottom w:val="single" w:sz="4" w:space="0" w:color="auto"/>
            </w:tcBorders>
          </w:tcPr>
          <w:p w14:paraId="5E59779C" w14:textId="77777777" w:rsidR="00022F41" w:rsidRPr="00634A0A" w:rsidRDefault="00022F41" w:rsidP="001E6B66">
            <w:pPr>
              <w:pStyle w:val="TableText0"/>
            </w:pPr>
            <w:r>
              <w:t>28 hours</w:t>
            </w:r>
          </w:p>
        </w:tc>
        <w:tc>
          <w:tcPr>
            <w:tcW w:w="1250" w:type="pct"/>
            <w:tcBorders>
              <w:bottom w:val="single" w:sz="4" w:space="0" w:color="auto"/>
              <w:right w:val="nil"/>
            </w:tcBorders>
          </w:tcPr>
          <w:p w14:paraId="294E8639" w14:textId="77777777" w:rsidR="00022F41" w:rsidRPr="00634A0A" w:rsidRDefault="00022F41" w:rsidP="001E6B66">
            <w:pPr>
              <w:pStyle w:val="TableText0"/>
            </w:pPr>
            <w:r>
              <w:t>12 hours</w:t>
            </w:r>
          </w:p>
        </w:tc>
      </w:tr>
      <w:tr w:rsidR="00022F41" w:rsidRPr="00634A0A" w14:paraId="56406F4B" w14:textId="77777777" w:rsidTr="001E6B66">
        <w:trPr>
          <w:trHeight w:val="408"/>
        </w:trPr>
        <w:tc>
          <w:tcPr>
            <w:tcW w:w="1250" w:type="pct"/>
            <w:tcBorders>
              <w:left w:val="nil"/>
            </w:tcBorders>
          </w:tcPr>
          <w:p w14:paraId="7C43C558" w14:textId="77777777" w:rsidR="00022F41" w:rsidRDefault="00022F41" w:rsidP="001E6B66">
            <w:pPr>
              <w:pStyle w:val="TableText0"/>
            </w:pPr>
            <w:r>
              <w:t>Sheep – over 6 months</w:t>
            </w:r>
          </w:p>
          <w:p w14:paraId="4EF6BC60" w14:textId="77777777" w:rsidR="00022F41" w:rsidRDefault="00022F41" w:rsidP="001E6B66">
            <w:pPr>
              <w:pStyle w:val="TableText0"/>
            </w:pPr>
            <w:r>
              <w:t>Goats – 12 or more months</w:t>
            </w:r>
          </w:p>
          <w:p w14:paraId="6C6C1B49" w14:textId="2D4C6A4F" w:rsidR="00022F41" w:rsidRPr="00634A0A" w:rsidRDefault="00022F41" w:rsidP="001E6B66">
            <w:pPr>
              <w:pStyle w:val="TableText0"/>
            </w:pPr>
            <w:r>
              <w:t>(extended time)²</w:t>
            </w:r>
          </w:p>
        </w:tc>
        <w:tc>
          <w:tcPr>
            <w:tcW w:w="1250" w:type="pct"/>
          </w:tcPr>
          <w:p w14:paraId="0A5FBE60" w14:textId="77777777" w:rsidR="00022F41" w:rsidRPr="00634A0A" w:rsidRDefault="00022F41" w:rsidP="001E6B66">
            <w:pPr>
              <w:pStyle w:val="TableText0"/>
            </w:pPr>
            <w:r>
              <w:t>Less than 14 hours</w:t>
            </w:r>
          </w:p>
        </w:tc>
        <w:tc>
          <w:tcPr>
            <w:tcW w:w="1250" w:type="pct"/>
          </w:tcPr>
          <w:p w14:paraId="16173049" w14:textId="77777777" w:rsidR="00022F41" w:rsidRPr="00634A0A" w:rsidRDefault="00022F41" w:rsidP="001E6B66">
            <w:pPr>
              <w:pStyle w:val="TableText0"/>
            </w:pPr>
            <w:r>
              <w:t>38 hours</w:t>
            </w:r>
          </w:p>
        </w:tc>
        <w:tc>
          <w:tcPr>
            <w:tcW w:w="1250" w:type="pct"/>
            <w:tcBorders>
              <w:right w:val="nil"/>
            </w:tcBorders>
          </w:tcPr>
          <w:p w14:paraId="12A417F8" w14:textId="77777777" w:rsidR="00022F41" w:rsidRDefault="00022F41" w:rsidP="001E6B66">
            <w:pPr>
              <w:pStyle w:val="TableText0"/>
            </w:pPr>
            <w:r w:rsidRPr="00634A0A">
              <w:t>12 hours</w:t>
            </w:r>
            <w:r>
              <w:t>³</w:t>
            </w:r>
          </w:p>
          <w:p w14:paraId="3C384874" w14:textId="77777777" w:rsidR="00022F41" w:rsidRPr="00634A0A" w:rsidRDefault="00022F41" w:rsidP="001E6B66">
            <w:pPr>
              <w:pStyle w:val="TableText0"/>
            </w:pPr>
          </w:p>
        </w:tc>
      </w:tr>
      <w:tr w:rsidR="00022F41" w:rsidRPr="00634A0A" w14:paraId="66098B6F" w14:textId="77777777" w:rsidTr="001E6B66">
        <w:trPr>
          <w:trHeight w:val="408"/>
        </w:trPr>
        <w:tc>
          <w:tcPr>
            <w:tcW w:w="1250" w:type="pct"/>
            <w:tcBorders>
              <w:left w:val="nil"/>
            </w:tcBorders>
          </w:tcPr>
          <w:p w14:paraId="00FA7255" w14:textId="77777777" w:rsidR="00022F41" w:rsidRDefault="00022F41" w:rsidP="001E6B66">
            <w:pPr>
              <w:pStyle w:val="TableText0"/>
            </w:pPr>
            <w:r>
              <w:t>Camelids</w:t>
            </w:r>
          </w:p>
        </w:tc>
        <w:tc>
          <w:tcPr>
            <w:tcW w:w="1250" w:type="pct"/>
          </w:tcPr>
          <w:p w14:paraId="2300D171" w14:textId="77777777" w:rsidR="00022F41" w:rsidRDefault="00022F41" w:rsidP="001E6B66">
            <w:pPr>
              <w:pStyle w:val="TableText0"/>
            </w:pPr>
            <w:r>
              <w:t>72 hours</w:t>
            </w:r>
          </w:p>
        </w:tc>
        <w:tc>
          <w:tcPr>
            <w:tcW w:w="1250" w:type="pct"/>
          </w:tcPr>
          <w:p w14:paraId="716F961E" w14:textId="77777777" w:rsidR="00022F41" w:rsidRDefault="00022F41" w:rsidP="001E6B66">
            <w:pPr>
              <w:pStyle w:val="TableText0"/>
            </w:pPr>
            <w:r>
              <w:t>Transport should allow for daily watering and feeding</w:t>
            </w:r>
          </w:p>
        </w:tc>
        <w:tc>
          <w:tcPr>
            <w:tcW w:w="1250" w:type="pct"/>
            <w:tcBorders>
              <w:right w:val="nil"/>
            </w:tcBorders>
          </w:tcPr>
          <w:p w14:paraId="60DEFFD5" w14:textId="77777777" w:rsidR="00022F41" w:rsidRPr="00634A0A" w:rsidRDefault="00022F41" w:rsidP="001E6B66">
            <w:pPr>
              <w:pStyle w:val="TableText0"/>
            </w:pPr>
            <w:r>
              <w:t>If tied for transport, camels should be released and allowed to stand at least every 4 hours</w:t>
            </w:r>
          </w:p>
        </w:tc>
      </w:tr>
    </w:tbl>
    <w:p w14:paraId="1737013C" w14:textId="77777777" w:rsidR="00022F41" w:rsidRPr="00146648" w:rsidRDefault="00022F41" w:rsidP="008F78A5">
      <w:pPr>
        <w:spacing w:after="0"/>
        <w:rPr>
          <w:sz w:val="18"/>
        </w:rPr>
      </w:pPr>
      <w:r w:rsidRPr="00146648">
        <w:rPr>
          <w:sz w:val="18"/>
        </w:rPr>
        <w:t xml:space="preserve">¹ Buffalo must not be held off water prior to transport, no </w:t>
      </w:r>
      <w:r w:rsidRPr="00B1555D">
        <w:rPr>
          <w:i/>
          <w:sz w:val="18"/>
        </w:rPr>
        <w:t>curfew</w:t>
      </w:r>
      <w:r w:rsidRPr="00146648">
        <w:rPr>
          <w:sz w:val="18"/>
        </w:rPr>
        <w:t xml:space="preserve"> is permissible</w:t>
      </w:r>
    </w:p>
    <w:p w14:paraId="34372175" w14:textId="77777777" w:rsidR="00022F41" w:rsidRDefault="00022F41" w:rsidP="008F78A5">
      <w:pPr>
        <w:spacing w:after="0"/>
        <w:rPr>
          <w:sz w:val="18"/>
          <w:lang w:eastAsia="ja-JP"/>
        </w:rPr>
      </w:pPr>
      <w:r>
        <w:rPr>
          <w:sz w:val="18"/>
          <w:lang w:eastAsia="ja-JP"/>
        </w:rPr>
        <w:t xml:space="preserve">² </w:t>
      </w:r>
      <w:r w:rsidRPr="00146648">
        <w:rPr>
          <w:sz w:val="18"/>
          <w:lang w:eastAsia="ja-JP"/>
        </w:rPr>
        <w:t>Extended water deprivation times are only permissible if all of the following conditions have been met:</w:t>
      </w:r>
    </w:p>
    <w:p w14:paraId="420B43FF" w14:textId="77777777" w:rsidR="00022F41" w:rsidRPr="00146648" w:rsidRDefault="00022F41" w:rsidP="008F78A5">
      <w:pPr>
        <w:pStyle w:val="ListParagraph"/>
        <w:numPr>
          <w:ilvl w:val="0"/>
          <w:numId w:val="49"/>
        </w:numPr>
        <w:spacing w:after="0" w:line="259" w:lineRule="auto"/>
        <w:rPr>
          <w:sz w:val="18"/>
          <w:lang w:eastAsia="ja-JP"/>
        </w:rPr>
      </w:pPr>
      <w:r w:rsidRPr="00146648">
        <w:rPr>
          <w:sz w:val="18"/>
          <w:lang w:eastAsia="ja-JP"/>
        </w:rPr>
        <w:t>animals are travelling well and not showing signs of fatigue, thirst or distress</w:t>
      </w:r>
    </w:p>
    <w:p w14:paraId="453C53D8" w14:textId="77777777" w:rsidR="00022F41" w:rsidRPr="00146648" w:rsidRDefault="00022F41" w:rsidP="008F78A5">
      <w:pPr>
        <w:pStyle w:val="ListParagraph"/>
        <w:numPr>
          <w:ilvl w:val="0"/>
          <w:numId w:val="49"/>
        </w:numPr>
        <w:spacing w:after="0" w:line="259" w:lineRule="auto"/>
        <w:rPr>
          <w:sz w:val="18"/>
          <w:lang w:eastAsia="ja-JP"/>
        </w:rPr>
      </w:pPr>
      <w:r w:rsidRPr="00146648">
        <w:rPr>
          <w:sz w:val="18"/>
          <w:lang w:eastAsia="ja-JP"/>
        </w:rPr>
        <w:t>adverse weather conditions are n</w:t>
      </w:r>
      <w:r>
        <w:rPr>
          <w:sz w:val="18"/>
          <w:lang w:eastAsia="ja-JP"/>
        </w:rPr>
        <w:t>either prevailing nor predicted</w:t>
      </w:r>
    </w:p>
    <w:p w14:paraId="366966E0" w14:textId="77777777" w:rsidR="00022F41" w:rsidRDefault="00022F41" w:rsidP="008F78A5">
      <w:pPr>
        <w:pStyle w:val="ListParagraph"/>
        <w:numPr>
          <w:ilvl w:val="0"/>
          <w:numId w:val="49"/>
        </w:numPr>
        <w:spacing w:after="0" w:line="259" w:lineRule="auto"/>
        <w:rPr>
          <w:sz w:val="18"/>
          <w:lang w:eastAsia="ja-JP"/>
        </w:rPr>
      </w:pPr>
      <w:r w:rsidRPr="00146648">
        <w:rPr>
          <w:sz w:val="18"/>
          <w:lang w:eastAsia="ja-JP"/>
        </w:rPr>
        <w:t>the extension will allow the journey to be completed within the extended time, and</w:t>
      </w:r>
    </w:p>
    <w:p w14:paraId="049C7E50" w14:textId="77777777" w:rsidR="00022F41" w:rsidRPr="00ED7315" w:rsidRDefault="00022F41" w:rsidP="008F78A5">
      <w:pPr>
        <w:pStyle w:val="ListParagraph"/>
        <w:numPr>
          <w:ilvl w:val="0"/>
          <w:numId w:val="49"/>
        </w:numPr>
        <w:spacing w:after="0" w:line="259" w:lineRule="auto"/>
        <w:rPr>
          <w:sz w:val="18"/>
          <w:lang w:eastAsia="ja-JP"/>
        </w:rPr>
      </w:pPr>
      <w:proofErr w:type="gramStart"/>
      <w:r w:rsidRPr="00ED7315">
        <w:rPr>
          <w:sz w:val="18"/>
          <w:lang w:eastAsia="ja-JP"/>
        </w:rPr>
        <w:t>the</w:t>
      </w:r>
      <w:proofErr w:type="gramEnd"/>
      <w:r w:rsidRPr="00ED7315">
        <w:rPr>
          <w:sz w:val="18"/>
          <w:lang w:eastAsia="ja-JP"/>
        </w:rPr>
        <w:t xml:space="preserve"> total time the animals travel on the transport vehicle is less than 14 hours.</w:t>
      </w:r>
    </w:p>
    <w:p w14:paraId="02A67BDD" w14:textId="77777777" w:rsidR="00022F41" w:rsidRDefault="00022F41" w:rsidP="008F78A5">
      <w:pPr>
        <w:spacing w:after="0"/>
        <w:rPr>
          <w:sz w:val="18"/>
        </w:rPr>
      </w:pPr>
      <w:r>
        <w:rPr>
          <w:sz w:val="18"/>
        </w:rPr>
        <w:t>³ For</w:t>
      </w:r>
      <w:r w:rsidRPr="00634703">
        <w:rPr>
          <w:sz w:val="18"/>
        </w:rPr>
        <w:t xml:space="preserve"> journeys longer than 28 hours; sheep and goats between weaning and 12 months must have a rest period of at least 12 hours </w:t>
      </w:r>
      <w:r>
        <w:rPr>
          <w:sz w:val="18"/>
        </w:rPr>
        <w:t>after</w:t>
      </w:r>
      <w:r w:rsidRPr="00634703">
        <w:rPr>
          <w:sz w:val="18"/>
        </w:rPr>
        <w:t xml:space="preserve"> every 20 hours of transport. </w:t>
      </w:r>
    </w:p>
    <w:p w14:paraId="65EA2D22" w14:textId="47EA749F" w:rsidR="00022F41" w:rsidRPr="00D54A40" w:rsidRDefault="00022F41" w:rsidP="008F78A5">
      <w:pPr>
        <w:spacing w:after="0"/>
      </w:pPr>
      <w:r w:rsidRPr="00FE6BA9">
        <w:rPr>
          <w:sz w:val="18"/>
        </w:rPr>
        <w:t>⁴ When counting journey time, the time begins upon the loading of the first animal onto the mode of transport (i.e. truck) and finishes when the last animal is discharged (i.e. into the registered premises).</w:t>
      </w:r>
    </w:p>
    <w:sectPr w:rsidR="00022F41" w:rsidRPr="00D54A40" w:rsidSect="00DF2F0D">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652356" w14:textId="77777777" w:rsidR="00696766" w:rsidRDefault="00696766">
      <w:r>
        <w:separator/>
      </w:r>
    </w:p>
    <w:p w14:paraId="7D652357" w14:textId="77777777" w:rsidR="00696766" w:rsidRDefault="00696766"/>
    <w:p w14:paraId="7D652358" w14:textId="77777777" w:rsidR="00696766" w:rsidRDefault="00696766"/>
  </w:endnote>
  <w:endnote w:type="continuationSeparator" w:id="0">
    <w:p w14:paraId="7D652359" w14:textId="77777777" w:rsidR="00696766" w:rsidRDefault="00696766">
      <w:r>
        <w:continuationSeparator/>
      </w:r>
    </w:p>
    <w:p w14:paraId="7D65235A" w14:textId="77777777" w:rsidR="00696766" w:rsidRDefault="00696766"/>
    <w:p w14:paraId="7D65235B" w14:textId="77777777" w:rsidR="00696766" w:rsidRDefault="00696766"/>
  </w:endnote>
  <w:endnote w:type="continuationNotice" w:id="1">
    <w:p w14:paraId="7D65235C" w14:textId="77777777" w:rsidR="00696766" w:rsidRDefault="00696766">
      <w:pPr>
        <w:pStyle w:val="Footer"/>
      </w:pPr>
    </w:p>
    <w:p w14:paraId="7D65235D" w14:textId="77777777" w:rsidR="00696766" w:rsidRDefault="00696766"/>
    <w:p w14:paraId="7D65235E" w14:textId="77777777" w:rsidR="00696766" w:rsidRDefault="006967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52361" w14:textId="77777777" w:rsidR="00696766" w:rsidRDefault="00696766">
    <w:pPr>
      <w:pStyle w:val="Footer"/>
    </w:pPr>
    <w:r>
      <w:t>Department of Agriculture and Water Resources</w:t>
    </w:r>
  </w:p>
  <w:p w14:paraId="7D652362" w14:textId="77777777" w:rsidR="00696766" w:rsidRDefault="00696766">
    <w:pPr>
      <w:pStyle w:val="Footer"/>
    </w:pPr>
    <w:r>
      <w:fldChar w:fldCharType="begin"/>
    </w:r>
    <w:r>
      <w:instrText xml:space="preserve"> PAGE   \* MERGEFORMAT </w:instrText>
    </w:r>
    <w:r>
      <w:fldChar w:fldCharType="separate"/>
    </w:r>
    <w:r w:rsidR="00535A3D">
      <w:rPr>
        <w:noProof/>
      </w:rPr>
      <w:t>ii</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65234D" w14:textId="77777777" w:rsidR="00696766" w:rsidRDefault="00696766">
      <w:r>
        <w:separator/>
      </w:r>
    </w:p>
    <w:p w14:paraId="7D65234E" w14:textId="77777777" w:rsidR="00696766" w:rsidRDefault="00696766"/>
    <w:p w14:paraId="7D65234F" w14:textId="77777777" w:rsidR="00696766" w:rsidRDefault="00696766"/>
  </w:footnote>
  <w:footnote w:type="continuationSeparator" w:id="0">
    <w:p w14:paraId="7D652350" w14:textId="77777777" w:rsidR="00696766" w:rsidRDefault="00696766">
      <w:r>
        <w:continuationSeparator/>
      </w:r>
    </w:p>
    <w:p w14:paraId="7D652351" w14:textId="77777777" w:rsidR="00696766" w:rsidRDefault="00696766"/>
    <w:p w14:paraId="7D652352" w14:textId="77777777" w:rsidR="00696766" w:rsidRDefault="00696766"/>
  </w:footnote>
  <w:footnote w:type="continuationNotice" w:id="1">
    <w:p w14:paraId="7D652353" w14:textId="77777777" w:rsidR="00696766" w:rsidRDefault="00696766">
      <w:pPr>
        <w:pStyle w:val="Footer"/>
      </w:pPr>
    </w:p>
    <w:p w14:paraId="7D652354" w14:textId="77777777" w:rsidR="00696766" w:rsidRDefault="00696766"/>
    <w:p w14:paraId="7D652355" w14:textId="77777777" w:rsidR="00696766" w:rsidRDefault="0069676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52363" w14:textId="12CBCC3C" w:rsidR="00696766" w:rsidRDefault="00696766">
    <w:pPr>
      <w:pStyle w:val="Header"/>
      <w:jc w:val="left"/>
    </w:pPr>
    <w:r>
      <w:rPr>
        <w:noProof/>
        <w:lang w:eastAsia="en-AU"/>
      </w:rPr>
      <w:drawing>
        <wp:inline distT="0" distB="0" distL="0" distR="0" wp14:anchorId="7D652366" wp14:editId="7D652367">
          <wp:extent cx="2316480" cy="737616"/>
          <wp:effectExtent l="0" t="0" r="7620" b="5715"/>
          <wp:docPr id="10" name="Picture 10"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93516"/>
    <w:multiLevelType w:val="hybridMultilevel"/>
    <w:tmpl w:val="87BA6660"/>
    <w:lvl w:ilvl="0" w:tplc="0C09000F">
      <w:start w:val="1"/>
      <w:numFmt w:val="decimal"/>
      <w:lvlText w:val="%1."/>
      <w:lvlJc w:val="left"/>
      <w:pPr>
        <w:ind w:left="770" w:hanging="360"/>
      </w:p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1" w15:restartNumberingAfterBreak="0">
    <w:nsid w:val="0915277A"/>
    <w:multiLevelType w:val="hybridMultilevel"/>
    <w:tmpl w:val="426A28C0"/>
    <w:lvl w:ilvl="0" w:tplc="7452FBE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42542F"/>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1C7498"/>
    <w:multiLevelType w:val="hybridMultilevel"/>
    <w:tmpl w:val="6DD861C2"/>
    <w:lvl w:ilvl="0" w:tplc="7452FBEC">
      <w:start w:val="1"/>
      <w:numFmt w:val="lowerLetter"/>
      <w:lvlText w:val="(%1)"/>
      <w:lvlJc w:val="left"/>
      <w:pPr>
        <w:ind w:left="720" w:hanging="360"/>
      </w:pPr>
      <w:rPr>
        <w:rFonts w:hint="default"/>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725CFA"/>
    <w:multiLevelType w:val="hybridMultilevel"/>
    <w:tmpl w:val="9020B202"/>
    <w:lvl w:ilvl="0" w:tplc="0C090017">
      <w:start w:val="1"/>
      <w:numFmt w:val="lowerLetter"/>
      <w:lvlText w:val="%1)"/>
      <w:lvlJc w:val="left"/>
      <w:pPr>
        <w:ind w:left="720" w:hanging="360"/>
      </w:pPr>
    </w:lvl>
    <w:lvl w:ilvl="1" w:tplc="F0DA92D6">
      <w:start w:val="1"/>
      <w:numFmt w:val="lowerLetter"/>
      <w:lvlText w:val="%2)"/>
      <w:lvlJc w:val="left"/>
      <w:pPr>
        <w:ind w:left="1440" w:hanging="360"/>
      </w:pPr>
      <w:rPr>
        <w:rFonts w:hint="default"/>
      </w:rPr>
    </w:lvl>
    <w:lvl w:ilvl="2" w:tplc="95BEFD1C">
      <w:start w:val="1"/>
      <w:numFmt w:val="lowerLetter"/>
      <w:lvlText w:val="(%3)"/>
      <w:lvlJc w:val="left"/>
      <w:pPr>
        <w:ind w:left="1980" w:firstLine="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600CF8"/>
    <w:multiLevelType w:val="hybridMultilevel"/>
    <w:tmpl w:val="5720C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975F3F"/>
    <w:multiLevelType w:val="hybridMultilevel"/>
    <w:tmpl w:val="77AA1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BE72A6"/>
    <w:multiLevelType w:val="hybridMultilevel"/>
    <w:tmpl w:val="4F8E6EE4"/>
    <w:lvl w:ilvl="0" w:tplc="0C090017">
      <w:start w:val="1"/>
      <w:numFmt w:val="lowerLetter"/>
      <w:lvlText w:val="%1)"/>
      <w:lvlJc w:val="left"/>
      <w:pPr>
        <w:ind w:left="720" w:hanging="360"/>
      </w:p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B680E2F"/>
    <w:multiLevelType w:val="hybridMultilevel"/>
    <w:tmpl w:val="AEE86EC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B8203D5"/>
    <w:multiLevelType w:val="hybridMultilevel"/>
    <w:tmpl w:val="69D45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B22985"/>
    <w:multiLevelType w:val="hybridMultilevel"/>
    <w:tmpl w:val="2228C6F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4" w15:restartNumberingAfterBreak="0">
    <w:nsid w:val="1D741CA8"/>
    <w:multiLevelType w:val="hybridMultilevel"/>
    <w:tmpl w:val="E38858B0"/>
    <w:lvl w:ilvl="0" w:tplc="288A83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F4C5DF1"/>
    <w:multiLevelType w:val="hybridMultilevel"/>
    <w:tmpl w:val="775EE0E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1A328D5"/>
    <w:multiLevelType w:val="multilevel"/>
    <w:tmpl w:val="BE78A4F8"/>
    <w:numStyleLink w:val="Numberlist"/>
  </w:abstractNum>
  <w:abstractNum w:abstractNumId="17"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52D5E27"/>
    <w:multiLevelType w:val="hybridMultilevel"/>
    <w:tmpl w:val="7F5C7AA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0" w15:restartNumberingAfterBreak="0">
    <w:nsid w:val="29B3717C"/>
    <w:multiLevelType w:val="hybridMultilevel"/>
    <w:tmpl w:val="D930BF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A913599"/>
    <w:multiLevelType w:val="multilevel"/>
    <w:tmpl w:val="02AA8FA0"/>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22" w15:restartNumberingAfterBreak="0">
    <w:nsid w:val="2F760A6F"/>
    <w:multiLevelType w:val="hybridMultilevel"/>
    <w:tmpl w:val="CA7EF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6E5C15"/>
    <w:multiLevelType w:val="hybridMultilevel"/>
    <w:tmpl w:val="96FE3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94396A"/>
    <w:multiLevelType w:val="hybridMultilevel"/>
    <w:tmpl w:val="9CDAF50C"/>
    <w:lvl w:ilvl="0" w:tplc="0C090017">
      <w:start w:val="1"/>
      <w:numFmt w:val="lowerLetter"/>
      <w:lvlText w:val="%1)"/>
      <w:lvlJc w:val="left"/>
      <w:pPr>
        <w:ind w:left="720" w:hanging="360"/>
      </w:pPr>
    </w:lvl>
    <w:lvl w:ilvl="1" w:tplc="83CA7172">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94A15FE"/>
    <w:multiLevelType w:val="multilevel"/>
    <w:tmpl w:val="F36C17E8"/>
    <w:numStyleLink w:val="Headinglist"/>
  </w:abstractNum>
  <w:abstractNum w:abstractNumId="26" w15:restartNumberingAfterBreak="0">
    <w:nsid w:val="3D4B1FF1"/>
    <w:multiLevelType w:val="hybridMultilevel"/>
    <w:tmpl w:val="163670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37F25B6"/>
    <w:multiLevelType w:val="hybridMultilevel"/>
    <w:tmpl w:val="17C2D48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43DD3C17"/>
    <w:multiLevelType w:val="hybridMultilevel"/>
    <w:tmpl w:val="FEA48EE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5FC22D2"/>
    <w:multiLevelType w:val="hybridMultilevel"/>
    <w:tmpl w:val="26DC0942"/>
    <w:lvl w:ilvl="0" w:tplc="2A7885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6DD5C12"/>
    <w:multiLevelType w:val="multilevel"/>
    <w:tmpl w:val="20F2356A"/>
    <w:numStyleLink w:val="Appendix"/>
  </w:abstractNum>
  <w:abstractNum w:abstractNumId="3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0796B9E"/>
    <w:multiLevelType w:val="hybridMultilevel"/>
    <w:tmpl w:val="C4AA225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462690A"/>
    <w:multiLevelType w:val="hybridMultilevel"/>
    <w:tmpl w:val="D0641444"/>
    <w:lvl w:ilvl="0" w:tplc="9BB29586">
      <w:start w:val="1"/>
      <w:numFmt w:val="lowerLetter"/>
      <w:lvlText w:val="%1)"/>
      <w:lvlJc w:val="left"/>
      <w:pPr>
        <w:ind w:left="92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8" w15:restartNumberingAfterBreak="0">
    <w:nsid w:val="5D361931"/>
    <w:multiLevelType w:val="hybridMultilevel"/>
    <w:tmpl w:val="E38858B0"/>
    <w:lvl w:ilvl="0" w:tplc="288A83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D7B717F"/>
    <w:multiLevelType w:val="hybridMultilevel"/>
    <w:tmpl w:val="ACE67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0E03592"/>
    <w:multiLevelType w:val="hybridMultilevel"/>
    <w:tmpl w:val="CB72741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308068D"/>
    <w:multiLevelType w:val="hybridMultilevel"/>
    <w:tmpl w:val="9020B202"/>
    <w:lvl w:ilvl="0" w:tplc="0C090017">
      <w:start w:val="1"/>
      <w:numFmt w:val="lowerLetter"/>
      <w:lvlText w:val="%1)"/>
      <w:lvlJc w:val="left"/>
      <w:pPr>
        <w:ind w:left="720" w:hanging="360"/>
      </w:pPr>
    </w:lvl>
    <w:lvl w:ilvl="1" w:tplc="F0DA92D6">
      <w:start w:val="1"/>
      <w:numFmt w:val="lowerLetter"/>
      <w:lvlText w:val="%2)"/>
      <w:lvlJc w:val="left"/>
      <w:pPr>
        <w:ind w:left="1440" w:hanging="360"/>
      </w:pPr>
      <w:rPr>
        <w:rFonts w:hint="default"/>
      </w:rPr>
    </w:lvl>
    <w:lvl w:ilvl="2" w:tplc="95BEFD1C">
      <w:start w:val="1"/>
      <w:numFmt w:val="lowerLetter"/>
      <w:lvlText w:val="(%3)"/>
      <w:lvlJc w:val="left"/>
      <w:pPr>
        <w:ind w:left="1980" w:firstLine="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4136CD4"/>
    <w:multiLevelType w:val="hybridMultilevel"/>
    <w:tmpl w:val="7FA8EE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63A0B9B"/>
    <w:multiLevelType w:val="hybridMultilevel"/>
    <w:tmpl w:val="BC0243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8375F91"/>
    <w:multiLevelType w:val="hybridMultilevel"/>
    <w:tmpl w:val="FC7CDA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D9A79E5"/>
    <w:multiLevelType w:val="hybridMultilevel"/>
    <w:tmpl w:val="4452736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022104C"/>
    <w:multiLevelType w:val="hybridMultilevel"/>
    <w:tmpl w:val="E38858B0"/>
    <w:lvl w:ilvl="0" w:tplc="288A83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68100F3"/>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8371C2E"/>
    <w:multiLevelType w:val="hybridMultilevel"/>
    <w:tmpl w:val="B49A1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8842BD1"/>
    <w:multiLevelType w:val="hybridMultilevel"/>
    <w:tmpl w:val="6FAEDDA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A3F16B6"/>
    <w:multiLevelType w:val="hybridMultilevel"/>
    <w:tmpl w:val="CF603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ED91791"/>
    <w:multiLevelType w:val="hybridMultilevel"/>
    <w:tmpl w:val="85D25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F4670F7"/>
    <w:multiLevelType w:val="hybridMultilevel"/>
    <w:tmpl w:val="AEE86EC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1"/>
  </w:num>
  <w:num w:numId="2">
    <w:abstractNumId w:val="9"/>
  </w:num>
  <w:num w:numId="3">
    <w:abstractNumId w:val="36"/>
  </w:num>
  <w:num w:numId="4">
    <w:abstractNumId w:val="37"/>
  </w:num>
  <w:num w:numId="5">
    <w:abstractNumId w:val="17"/>
  </w:num>
  <w:num w:numId="6">
    <w:abstractNumId w:val="25"/>
    <w:lvlOverride w:ilvl="0">
      <w:lvl w:ilvl="0">
        <w:start w:val="1"/>
        <w:numFmt w:val="decimal"/>
        <w:pStyle w:val="Heading2"/>
        <w:lvlText w:val="%1"/>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abstractNumId w:val="35"/>
  </w:num>
  <w:num w:numId="8">
    <w:abstractNumId w:val="16"/>
  </w:num>
  <w:num w:numId="9">
    <w:abstractNumId w:val="32"/>
  </w:num>
  <w:num w:numId="10">
    <w:abstractNumId w:val="8"/>
  </w:num>
  <w:num w:numId="11">
    <w:abstractNumId w:val="6"/>
  </w:num>
  <w:num w:numId="12">
    <w:abstractNumId w:val="19"/>
  </w:num>
  <w:num w:numId="13">
    <w:abstractNumId w:val="30"/>
  </w:num>
  <w:num w:numId="14">
    <w:abstractNumId w:val="44"/>
  </w:num>
  <w:num w:numId="15">
    <w:abstractNumId w:val="13"/>
  </w:num>
  <w:num w:numId="16">
    <w:abstractNumId w:val="11"/>
  </w:num>
  <w:num w:numId="17">
    <w:abstractNumId w:val="42"/>
  </w:num>
  <w:num w:numId="18">
    <w:abstractNumId w:val="39"/>
  </w:num>
  <w:num w:numId="19">
    <w:abstractNumId w:val="51"/>
  </w:num>
  <w:num w:numId="20">
    <w:abstractNumId w:val="26"/>
  </w:num>
  <w:num w:numId="21">
    <w:abstractNumId w:val="10"/>
  </w:num>
  <w:num w:numId="22">
    <w:abstractNumId w:val="52"/>
  </w:num>
  <w:num w:numId="23">
    <w:abstractNumId w:val="15"/>
  </w:num>
  <w:num w:numId="24">
    <w:abstractNumId w:val="41"/>
  </w:num>
  <w:num w:numId="25">
    <w:abstractNumId w:val="4"/>
  </w:num>
  <w:num w:numId="26">
    <w:abstractNumId w:val="33"/>
  </w:num>
  <w:num w:numId="27">
    <w:abstractNumId w:val="20"/>
  </w:num>
  <w:num w:numId="28">
    <w:abstractNumId w:val="40"/>
  </w:num>
  <w:num w:numId="29">
    <w:abstractNumId w:val="5"/>
  </w:num>
  <w:num w:numId="30">
    <w:abstractNumId w:val="45"/>
  </w:num>
  <w:num w:numId="31">
    <w:abstractNumId w:val="48"/>
  </w:num>
  <w:num w:numId="32">
    <w:abstractNumId w:val="23"/>
  </w:num>
  <w:num w:numId="33">
    <w:abstractNumId w:val="46"/>
  </w:num>
  <w:num w:numId="34">
    <w:abstractNumId w:val="1"/>
  </w:num>
  <w:num w:numId="35">
    <w:abstractNumId w:val="2"/>
  </w:num>
  <w:num w:numId="36">
    <w:abstractNumId w:val="47"/>
  </w:num>
  <w:num w:numId="37">
    <w:abstractNumId w:val="29"/>
  </w:num>
  <w:num w:numId="38">
    <w:abstractNumId w:val="14"/>
  </w:num>
  <w:num w:numId="39">
    <w:abstractNumId w:val="34"/>
  </w:num>
  <w:num w:numId="40">
    <w:abstractNumId w:val="24"/>
  </w:num>
  <w:num w:numId="41">
    <w:abstractNumId w:val="7"/>
  </w:num>
  <w:num w:numId="42">
    <w:abstractNumId w:val="12"/>
  </w:num>
  <w:num w:numId="43">
    <w:abstractNumId w:val="43"/>
  </w:num>
  <w:num w:numId="44">
    <w:abstractNumId w:val="27"/>
  </w:num>
  <w:num w:numId="45">
    <w:abstractNumId w:val="18"/>
  </w:num>
  <w:num w:numId="46">
    <w:abstractNumId w:val="49"/>
  </w:num>
  <w:num w:numId="47">
    <w:abstractNumId w:val="0"/>
  </w:num>
  <w:num w:numId="48">
    <w:abstractNumId w:val="21"/>
  </w:num>
  <w:num w:numId="49">
    <w:abstractNumId w:val="22"/>
  </w:num>
  <w:num w:numId="50">
    <w:abstractNumId w:val="50"/>
  </w:num>
  <w:num w:numId="51">
    <w:abstractNumId w:val="3"/>
  </w:num>
  <w:num w:numId="52">
    <w:abstractNumId w:val="38"/>
  </w:num>
  <w:num w:numId="53">
    <w:abstractNumId w:val="2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616"/>
    <w:rsid w:val="000021CC"/>
    <w:rsid w:val="0000258C"/>
    <w:rsid w:val="00022F41"/>
    <w:rsid w:val="00033106"/>
    <w:rsid w:val="0004155F"/>
    <w:rsid w:val="00051FFA"/>
    <w:rsid w:val="0006537E"/>
    <w:rsid w:val="00070AB8"/>
    <w:rsid w:val="00084C2F"/>
    <w:rsid w:val="00085FC9"/>
    <w:rsid w:val="000878E1"/>
    <w:rsid w:val="000970F8"/>
    <w:rsid w:val="000A7718"/>
    <w:rsid w:val="000B2043"/>
    <w:rsid w:val="000B7BF5"/>
    <w:rsid w:val="000C6BD6"/>
    <w:rsid w:val="000F0D4D"/>
    <w:rsid w:val="000F5B07"/>
    <w:rsid w:val="0011042B"/>
    <w:rsid w:val="00123BAC"/>
    <w:rsid w:val="00124EBE"/>
    <w:rsid w:val="00124F1D"/>
    <w:rsid w:val="00125D35"/>
    <w:rsid w:val="00133BF7"/>
    <w:rsid w:val="001650C0"/>
    <w:rsid w:val="0019621F"/>
    <w:rsid w:val="00196296"/>
    <w:rsid w:val="001A3616"/>
    <w:rsid w:val="001B427F"/>
    <w:rsid w:val="001C3CC3"/>
    <w:rsid w:val="001E6B66"/>
    <w:rsid w:val="001F31F5"/>
    <w:rsid w:val="00200880"/>
    <w:rsid w:val="00203187"/>
    <w:rsid w:val="00206638"/>
    <w:rsid w:val="00220EBA"/>
    <w:rsid w:val="00231015"/>
    <w:rsid w:val="00233334"/>
    <w:rsid w:val="00262C96"/>
    <w:rsid w:val="002831B6"/>
    <w:rsid w:val="002A63A4"/>
    <w:rsid w:val="002A63E5"/>
    <w:rsid w:val="002B4A89"/>
    <w:rsid w:val="002B6C5E"/>
    <w:rsid w:val="002C5F16"/>
    <w:rsid w:val="0033591A"/>
    <w:rsid w:val="003401F6"/>
    <w:rsid w:val="00382DDE"/>
    <w:rsid w:val="00395554"/>
    <w:rsid w:val="003A4500"/>
    <w:rsid w:val="003C095F"/>
    <w:rsid w:val="003C588A"/>
    <w:rsid w:val="003E5B76"/>
    <w:rsid w:val="00407D01"/>
    <w:rsid w:val="0041308D"/>
    <w:rsid w:val="0042014F"/>
    <w:rsid w:val="0043033B"/>
    <w:rsid w:val="004513D1"/>
    <w:rsid w:val="004522A6"/>
    <w:rsid w:val="00475903"/>
    <w:rsid w:val="004A1B6F"/>
    <w:rsid w:val="004C7C99"/>
    <w:rsid w:val="004D0D1E"/>
    <w:rsid w:val="00501F85"/>
    <w:rsid w:val="00515AB9"/>
    <w:rsid w:val="0053238C"/>
    <w:rsid w:val="00535A3D"/>
    <w:rsid w:val="0054010C"/>
    <w:rsid w:val="00553293"/>
    <w:rsid w:val="00553D48"/>
    <w:rsid w:val="00564333"/>
    <w:rsid w:val="00584772"/>
    <w:rsid w:val="005A0786"/>
    <w:rsid w:val="005A14C7"/>
    <w:rsid w:val="005A79BE"/>
    <w:rsid w:val="005D6854"/>
    <w:rsid w:val="005F34A9"/>
    <w:rsid w:val="005F405B"/>
    <w:rsid w:val="00604A8B"/>
    <w:rsid w:val="00617035"/>
    <w:rsid w:val="00636CAF"/>
    <w:rsid w:val="00637778"/>
    <w:rsid w:val="00696766"/>
    <w:rsid w:val="006D4090"/>
    <w:rsid w:val="0071008A"/>
    <w:rsid w:val="007170B0"/>
    <w:rsid w:val="0071777F"/>
    <w:rsid w:val="00723F8E"/>
    <w:rsid w:val="00726D0D"/>
    <w:rsid w:val="0073575C"/>
    <w:rsid w:val="0074159D"/>
    <w:rsid w:val="007427E5"/>
    <w:rsid w:val="00745D48"/>
    <w:rsid w:val="00763130"/>
    <w:rsid w:val="007832E4"/>
    <w:rsid w:val="007963ED"/>
    <w:rsid w:val="00797CDA"/>
    <w:rsid w:val="007B45BF"/>
    <w:rsid w:val="007C2B5B"/>
    <w:rsid w:val="007D1F60"/>
    <w:rsid w:val="007E0CB9"/>
    <w:rsid w:val="008026AC"/>
    <w:rsid w:val="00806996"/>
    <w:rsid w:val="00820CF5"/>
    <w:rsid w:val="008212BF"/>
    <w:rsid w:val="00841033"/>
    <w:rsid w:val="008419A5"/>
    <w:rsid w:val="00842700"/>
    <w:rsid w:val="00876FC7"/>
    <w:rsid w:val="00886281"/>
    <w:rsid w:val="008A5653"/>
    <w:rsid w:val="008B3780"/>
    <w:rsid w:val="008B51FA"/>
    <w:rsid w:val="008C317E"/>
    <w:rsid w:val="008C6B67"/>
    <w:rsid w:val="008D5A8F"/>
    <w:rsid w:val="008E271C"/>
    <w:rsid w:val="008E7BAE"/>
    <w:rsid w:val="008F4972"/>
    <w:rsid w:val="008F78A5"/>
    <w:rsid w:val="00936B23"/>
    <w:rsid w:val="00945E50"/>
    <w:rsid w:val="0097019D"/>
    <w:rsid w:val="00973025"/>
    <w:rsid w:val="009C3A17"/>
    <w:rsid w:val="009D3F42"/>
    <w:rsid w:val="009D7990"/>
    <w:rsid w:val="009F1DD3"/>
    <w:rsid w:val="00A30F54"/>
    <w:rsid w:val="00A337E6"/>
    <w:rsid w:val="00A55966"/>
    <w:rsid w:val="00A56D2A"/>
    <w:rsid w:val="00A854AA"/>
    <w:rsid w:val="00A94340"/>
    <w:rsid w:val="00AD14F2"/>
    <w:rsid w:val="00AD39DF"/>
    <w:rsid w:val="00AD5074"/>
    <w:rsid w:val="00AD5E6A"/>
    <w:rsid w:val="00AF1DAE"/>
    <w:rsid w:val="00B01DD9"/>
    <w:rsid w:val="00B03055"/>
    <w:rsid w:val="00B15A3B"/>
    <w:rsid w:val="00B33C24"/>
    <w:rsid w:val="00B537AC"/>
    <w:rsid w:val="00B61BE8"/>
    <w:rsid w:val="00B7331A"/>
    <w:rsid w:val="00B82A82"/>
    <w:rsid w:val="00B91314"/>
    <w:rsid w:val="00BA210B"/>
    <w:rsid w:val="00BB5CBC"/>
    <w:rsid w:val="00BC10C2"/>
    <w:rsid w:val="00BC494C"/>
    <w:rsid w:val="00BE2536"/>
    <w:rsid w:val="00BE30B9"/>
    <w:rsid w:val="00BE31DF"/>
    <w:rsid w:val="00BE4FD1"/>
    <w:rsid w:val="00BE63C5"/>
    <w:rsid w:val="00BE67E7"/>
    <w:rsid w:val="00C3322F"/>
    <w:rsid w:val="00C47B8F"/>
    <w:rsid w:val="00C64675"/>
    <w:rsid w:val="00C64D90"/>
    <w:rsid w:val="00C77821"/>
    <w:rsid w:val="00C81E3B"/>
    <w:rsid w:val="00CB5E9E"/>
    <w:rsid w:val="00CC5752"/>
    <w:rsid w:val="00D041A5"/>
    <w:rsid w:val="00D13B8D"/>
    <w:rsid w:val="00D212D3"/>
    <w:rsid w:val="00D32EBB"/>
    <w:rsid w:val="00D33E3A"/>
    <w:rsid w:val="00D43DA4"/>
    <w:rsid w:val="00D50486"/>
    <w:rsid w:val="00D546DA"/>
    <w:rsid w:val="00D54A40"/>
    <w:rsid w:val="00D67974"/>
    <w:rsid w:val="00D7380E"/>
    <w:rsid w:val="00D96BF4"/>
    <w:rsid w:val="00DA11F9"/>
    <w:rsid w:val="00DA6098"/>
    <w:rsid w:val="00DB6ACF"/>
    <w:rsid w:val="00DE6771"/>
    <w:rsid w:val="00DF1234"/>
    <w:rsid w:val="00DF2F0D"/>
    <w:rsid w:val="00E12BB5"/>
    <w:rsid w:val="00E17BC9"/>
    <w:rsid w:val="00E22F3F"/>
    <w:rsid w:val="00E24119"/>
    <w:rsid w:val="00E51874"/>
    <w:rsid w:val="00E73A6E"/>
    <w:rsid w:val="00EA4660"/>
    <w:rsid w:val="00EB1B9D"/>
    <w:rsid w:val="00EB2DBC"/>
    <w:rsid w:val="00EB6BF8"/>
    <w:rsid w:val="00EC6A89"/>
    <w:rsid w:val="00ED1CEB"/>
    <w:rsid w:val="00ED3698"/>
    <w:rsid w:val="00EF70DD"/>
    <w:rsid w:val="00F414FF"/>
    <w:rsid w:val="00F5034C"/>
    <w:rsid w:val="00F51BD2"/>
    <w:rsid w:val="00F6442D"/>
    <w:rsid w:val="00F70F96"/>
    <w:rsid w:val="00F74B0D"/>
    <w:rsid w:val="00F75498"/>
    <w:rsid w:val="00F9119B"/>
    <w:rsid w:val="00F9306C"/>
    <w:rsid w:val="00F94EE6"/>
    <w:rsid w:val="00FC29F8"/>
    <w:rsid w:val="00FC5E8F"/>
    <w:rsid w:val="00FC6DB8"/>
    <w:rsid w:val="00FE6715"/>
    <w:rsid w:val="00FF0139"/>
    <w:rsid w:val="00FF74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652042"/>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styleId="ListParagraph">
    <w:name w:val="List Paragraph"/>
    <w:basedOn w:val="Normal"/>
    <w:link w:val="ListParagraphChar"/>
    <w:uiPriority w:val="99"/>
    <w:qFormat/>
    <w:rsid w:val="00886281"/>
    <w:pPr>
      <w:ind w:left="720"/>
      <w:contextualSpacing/>
    </w:pPr>
  </w:style>
  <w:style w:type="character" w:styleId="SubtleEmphasis">
    <w:name w:val="Subtle Emphasis"/>
    <w:basedOn w:val="DefaultParagraphFont"/>
    <w:uiPriority w:val="19"/>
    <w:qFormat/>
    <w:rsid w:val="001B427F"/>
    <w:rPr>
      <w:i/>
      <w:iCs/>
      <w:color w:val="404040" w:themeColor="text1" w:themeTint="BF"/>
    </w:rPr>
  </w:style>
  <w:style w:type="paragraph" w:customStyle="1" w:styleId="AppendixHeading1">
    <w:name w:val="Appendix Heading 1"/>
    <w:qFormat/>
    <w:rsid w:val="00DF2F0D"/>
    <w:pPr>
      <w:pageBreakBefore/>
      <w:numPr>
        <w:numId w:val="13"/>
      </w:numPr>
      <w:spacing w:after="240"/>
    </w:pPr>
    <w:rPr>
      <w:rFonts w:asciiTheme="minorHAnsi" w:eastAsia="Times New Roman" w:hAnsiTheme="minorHAnsi"/>
      <w:b/>
      <w:bCs/>
      <w:sz w:val="56"/>
      <w:szCs w:val="24"/>
      <w:lang w:eastAsia="en-US"/>
    </w:rPr>
  </w:style>
  <w:style w:type="numbering" w:customStyle="1" w:styleId="Appendix">
    <w:name w:val="Appendix"/>
    <w:uiPriority w:val="99"/>
    <w:rsid w:val="00DF2F0D"/>
    <w:pPr>
      <w:numPr>
        <w:numId w:val="12"/>
      </w:numPr>
    </w:pPr>
  </w:style>
  <w:style w:type="paragraph" w:customStyle="1" w:styleId="AppendixHeading2">
    <w:name w:val="Appendix Heading 2"/>
    <w:qFormat/>
    <w:rsid w:val="00DF2F0D"/>
    <w:pPr>
      <w:numPr>
        <w:ilvl w:val="1"/>
        <w:numId w:val="13"/>
      </w:numPr>
    </w:pPr>
    <w:rPr>
      <w:rFonts w:asciiTheme="minorHAnsi" w:eastAsia="Times New Roman" w:hAnsiTheme="minorHAnsi"/>
      <w:b/>
      <w:bCs/>
      <w:sz w:val="32"/>
      <w:szCs w:val="24"/>
      <w:lang w:eastAsia="en-US"/>
    </w:rPr>
  </w:style>
  <w:style w:type="numbering" w:customStyle="1" w:styleId="ListBullets">
    <w:name w:val="ListBullets"/>
    <w:uiPriority w:val="99"/>
    <w:rsid w:val="00FF0139"/>
    <w:pPr>
      <w:numPr>
        <w:numId w:val="15"/>
      </w:numPr>
    </w:pPr>
  </w:style>
  <w:style w:type="paragraph" w:customStyle="1" w:styleId="TableText0">
    <w:name w:val="TableText"/>
    <w:basedOn w:val="Normal"/>
    <w:link w:val="TableTextChar"/>
    <w:qFormat/>
    <w:rsid w:val="00FF0139"/>
    <w:pPr>
      <w:autoSpaceDE w:val="0"/>
      <w:autoSpaceDN w:val="0"/>
      <w:adjustRightInd w:val="0"/>
      <w:spacing w:before="60" w:after="60"/>
    </w:pPr>
    <w:rPr>
      <w:rFonts w:ascii="Calibri" w:eastAsia="Times New Roman" w:hAnsi="Calibri" w:cs="Times New Roman"/>
      <w:color w:val="000000"/>
      <w:sz w:val="18"/>
      <w:szCs w:val="18"/>
      <w:lang w:eastAsia="en-AU"/>
    </w:rPr>
  </w:style>
  <w:style w:type="character" w:customStyle="1" w:styleId="TableTextChar">
    <w:name w:val="TableText Char"/>
    <w:link w:val="TableText0"/>
    <w:rsid w:val="00FF0139"/>
    <w:rPr>
      <w:rFonts w:ascii="Calibri" w:eastAsia="Times New Roman" w:hAnsi="Calibri"/>
      <w:color w:val="000000"/>
      <w:sz w:val="18"/>
      <w:szCs w:val="18"/>
    </w:rPr>
  </w:style>
  <w:style w:type="paragraph" w:customStyle="1" w:styleId="TableHeading0">
    <w:name w:val="TableHeading"/>
    <w:basedOn w:val="Normal"/>
    <w:autoRedefine/>
    <w:qFormat/>
    <w:rsid w:val="00FF0139"/>
    <w:pPr>
      <w:spacing w:before="60" w:after="0" w:line="240" w:lineRule="auto"/>
    </w:pPr>
    <w:rPr>
      <w:rFonts w:ascii="Calibri" w:eastAsiaTheme="minorEastAsia" w:hAnsi="Calibri"/>
      <w:b/>
      <w:sz w:val="18"/>
      <w:szCs w:val="18"/>
    </w:rPr>
  </w:style>
  <w:style w:type="character" w:customStyle="1" w:styleId="ListParagraphChar">
    <w:name w:val="List Paragraph Char"/>
    <w:basedOn w:val="DefaultParagraphFont"/>
    <w:link w:val="ListParagraph"/>
    <w:uiPriority w:val="99"/>
    <w:rsid w:val="00FF0139"/>
    <w:rPr>
      <w:rFonts w:eastAsiaTheme="minorHAnsi" w:cstheme="minorBidi"/>
      <w:sz w:val="22"/>
      <w:szCs w:val="22"/>
      <w:lang w:eastAsia="en-US"/>
    </w:rPr>
  </w:style>
  <w:style w:type="paragraph" w:styleId="ListBullet4">
    <w:name w:val="List Bullet 4"/>
    <w:basedOn w:val="Normal"/>
    <w:uiPriority w:val="99"/>
    <w:unhideWhenUsed/>
    <w:rsid w:val="00636CAF"/>
    <w:pPr>
      <w:tabs>
        <w:tab w:val="num" w:pos="1209"/>
      </w:tabs>
      <w:spacing w:before="120" w:after="120" w:line="240" w:lineRule="auto"/>
      <w:ind w:left="1209" w:hanging="360"/>
      <w:contextualSpacing/>
    </w:pPr>
    <w:rPr>
      <w:rFonts w:ascii="Calibri" w:eastAsia="Calibri" w:hAnsi="Calibri" w:cs="Times New Roman"/>
    </w:rPr>
  </w:style>
  <w:style w:type="paragraph" w:customStyle="1" w:styleId="Centredtablefiguretitle">
    <w:name w:val="Centred table figure title"/>
    <w:basedOn w:val="Normal"/>
    <w:autoRedefine/>
    <w:uiPriority w:val="13"/>
    <w:qFormat/>
    <w:rsid w:val="00636CAF"/>
    <w:pPr>
      <w:tabs>
        <w:tab w:val="left" w:pos="284"/>
        <w:tab w:val="left" w:pos="567"/>
        <w:tab w:val="left" w:pos="851"/>
        <w:tab w:val="left" w:pos="1134"/>
        <w:tab w:val="left" w:pos="1418"/>
        <w:tab w:val="left" w:pos="1701"/>
        <w:tab w:val="left" w:pos="1985"/>
        <w:tab w:val="left" w:pos="2268"/>
        <w:tab w:val="left" w:pos="2552"/>
      </w:tabs>
      <w:spacing w:before="240" w:after="120" w:line="240" w:lineRule="atLeast"/>
    </w:pPr>
    <w:rPr>
      <w:b/>
      <w:caps/>
      <w:lang w:eastAsia="ja-JP"/>
    </w:rPr>
  </w:style>
  <w:style w:type="table" w:customStyle="1" w:styleId="ESALtable">
    <w:name w:val="ESAL table"/>
    <w:basedOn w:val="TableNormal"/>
    <w:uiPriority w:val="99"/>
    <w:rsid w:val="00636CAF"/>
    <w:rPr>
      <w:rFonts w:asciiTheme="minorHAnsi" w:eastAsiaTheme="minorEastAsia" w:hAnsiTheme="minorHAnsi" w:cstheme="minorBidi"/>
      <w:sz w:val="22"/>
      <w:szCs w:val="22"/>
      <w:lang w:eastAsia="en-US"/>
    </w:rPr>
    <w:tblPr>
      <w:tblBorders>
        <w:top w:val="single" w:sz="12" w:space="0" w:color="auto"/>
        <w:bottom w:val="single" w:sz="12" w:space="0" w:color="auto"/>
        <w:insideH w:val="single" w:sz="4" w:space="0" w:color="auto"/>
        <w:insideV w:val="single" w:sz="4" w:space="0" w:color="auto"/>
      </w:tblBorders>
    </w:tblPr>
  </w:style>
  <w:style w:type="paragraph" w:customStyle="1" w:styleId="Default">
    <w:name w:val="Default"/>
    <w:rsid w:val="00501F85"/>
    <w:pPr>
      <w:autoSpaceDE w:val="0"/>
      <w:autoSpaceDN w:val="0"/>
      <w:adjustRightInd w:val="0"/>
    </w:pPr>
    <w:rPr>
      <w:rFonts w:cs="Cambria"/>
      <w:color w:val="000000"/>
      <w:sz w:val="24"/>
      <w:szCs w:val="24"/>
    </w:rPr>
  </w:style>
  <w:style w:type="table" w:customStyle="1" w:styleId="TableGrid10">
    <w:name w:val="Table Grid1"/>
    <w:basedOn w:val="TableNormal"/>
    <w:next w:val="TableGrid"/>
    <w:uiPriority w:val="59"/>
    <w:rsid w:val="008F78A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uiPriority w:val="15"/>
    <w:qFormat/>
    <w:rsid w:val="00C81E3B"/>
    <w:pPr>
      <w:ind w:left="720" w:hanging="360"/>
    </w:pPr>
    <w:rPr>
      <w:rFonts w:ascii="Calibri" w:eastAsia="Calibri" w:hAnsi="Calibri" w:cs="Times New Roman"/>
    </w:rPr>
  </w:style>
  <w:style w:type="paragraph" w:styleId="Revision">
    <w:name w:val="Revision"/>
    <w:hidden/>
    <w:uiPriority w:val="99"/>
    <w:semiHidden/>
    <w:rsid w:val="002B4A89"/>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130936">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23355">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griculture.gov.au" TargetMode="External"/><Relationship Id="rId18" Type="http://schemas.openxmlformats.org/officeDocument/2006/relationships/hyperlink" Target="http://www.agriculture.gov.au/animal/welfare/export-trade/review-asel/asel-review-stage-1" TargetMode="External"/><Relationship Id="rId26" Type="http://schemas.openxmlformats.org/officeDocument/2006/relationships/hyperlink" Target="http://www.livecorp.com.au/LC/files/41/4183eb87-54b5-4e4e-b564-eb08b3a235ed.pdf" TargetMode="External"/><Relationship Id="rId39"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hyperlink" Target="https://www.agrifutures.com.au/product/the-australian-water-buffalo-manual/" TargetMode="External"/><Relationship Id="rId34" Type="http://schemas.openxmlformats.org/officeDocument/2006/relationships/image" Target="media/image9.emf"/><Relationship Id="rId42" Type="http://schemas.openxmlformats.org/officeDocument/2006/relationships/image" Target="media/image17.emf"/><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hyperlink" Target="https://www.dairyaustralia.com.au/-/media/dairyaustralia/documents/farm/animal-care/fertility/body-condition-scoring/bcs-handbook-full-bookletweb.ashx?la=en&amp;hash=F65A251450FFBCCCC81C03BE2A8EC012417CB845" TargetMode="Externa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agriculture.gov.au/animal/welfare/export-trade/review-asel/asel-review-stage-1" TargetMode="External"/><Relationship Id="rId29" Type="http://schemas.openxmlformats.org/officeDocument/2006/relationships/image" Target="media/image4.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agriculture.gov.au/Style%20Library/Images/DAFF/__data/assets/pdffile/0012/2389188/draft-australian-animal-welfare-standards-for-the-export-of-livestock.pdf" TargetMode="Externa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hyperlink" Target="http://agriculture.gov.au/" TargetMode="External"/><Relationship Id="rId23" Type="http://schemas.openxmlformats.org/officeDocument/2006/relationships/hyperlink" Target="http://www.agriculture.gov.au/Style%20Library/Images/DAFF/__data/assets/pdffile/0010/2389186/review-of-asel-and-lesag-final-report.pdf" TargetMode="External"/><Relationship Id="rId28" Type="http://schemas.openxmlformats.org/officeDocument/2006/relationships/hyperlink" Target="http://webarchive.nationalarchives.gov.uk/20110318142209/http:/www.defra.gov.uk/evidence/economics/foodfarm/reports/documents/animalwelfare.pdf" TargetMode="External"/><Relationship Id="rId36" Type="http://schemas.openxmlformats.org/officeDocument/2006/relationships/image" Target="media/image11.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griculture.gov.au/SiteCollectionDocuments/animal-plant/animal-welfare/standards/version2-3/australian-standards-v2.3.pdf" TargetMode="External"/><Relationship Id="rId31" Type="http://schemas.openxmlformats.org/officeDocument/2006/relationships/image" Target="media/image6.png"/><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pc.gov.au/inquiries/completed/agriculture/report/agriculture.pdf" TargetMode="External"/><Relationship Id="rId27" Type="http://schemas.openxmlformats.org/officeDocument/2006/relationships/hyperlink" Target="http://webarchive.nationalarchives.gov.uk/20110318142209/http:/www.defra.gov.uk/evidence/economics/foodfarm/reports/documents/animalwelfare.pdf" TargetMode="External"/><Relationship Id="rId30" Type="http://schemas.openxmlformats.org/officeDocument/2006/relationships/image" Target="media/image5.png"/><Relationship Id="rId35" Type="http://schemas.openxmlformats.org/officeDocument/2006/relationships/image" Target="media/image10.emf"/><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E9EA6BAD-FAB7-47C6-84CA-B640833C3D8A}"/>
</file>

<file path=customXml/itemProps2.xml><?xml version="1.0" encoding="utf-8"?>
<ds:datastoreItem xmlns:ds="http://schemas.openxmlformats.org/officeDocument/2006/customXml" ds:itemID="{F9B48E02-C406-418D-A555-2A3BB9164250}"/>
</file>

<file path=customXml/itemProps3.xml><?xml version="1.0" encoding="utf-8"?>
<ds:datastoreItem xmlns:ds="http://schemas.openxmlformats.org/officeDocument/2006/customXml" ds:itemID="{9D1CAD33-3B39-4665-A5E6-666D035120E9}"/>
</file>

<file path=customXml/itemProps4.xml><?xml version="1.0" encoding="utf-8"?>
<ds:datastoreItem xmlns:ds="http://schemas.openxmlformats.org/officeDocument/2006/customXml" ds:itemID="{8D072EAF-9984-4D0F-9185-78A1FBC48C59}"/>
</file>

<file path=docProps/app.xml><?xml version="1.0" encoding="utf-8"?>
<Properties xmlns="http://schemas.openxmlformats.org/officeDocument/2006/extended-properties" xmlns:vt="http://schemas.openxmlformats.org/officeDocument/2006/docPropsVTypes">
  <Template>Standard-report-template-with-numbered-headings (1)</Template>
  <TotalTime>0</TotalTime>
  <Pages>48</Pages>
  <Words>12798</Words>
  <Characters>72950</Characters>
  <Application>Microsoft Office Word</Application>
  <DocSecurity>4</DocSecurity>
  <Lines>607</Lines>
  <Paragraphs>171</Paragraphs>
  <ScaleCrop>false</ScaleCrop>
  <HeadingPairs>
    <vt:vector size="2" baseType="variant">
      <vt:variant>
        <vt:lpstr>Title</vt:lpstr>
      </vt:variant>
      <vt:variant>
        <vt:i4>1</vt:i4>
      </vt:variant>
    </vt:vector>
  </HeadingPairs>
  <TitlesOfParts>
    <vt:vector size="1" baseType="lpstr">
      <vt:lpstr>Standard report template with numbered headings</vt:lpstr>
    </vt:vector>
  </TitlesOfParts>
  <Company>Department of Agriculture Fisheries &amp; Forestry</Company>
  <LinksUpToDate>false</LinksUpToDate>
  <CharactersWithSpaces>85577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Issues paper: Review of the Australian Standards for the Export of Livestock: Air Transport</dc:title>
  <dc:creator>Department of Agriculture and Water Resources</dc:creator>
  <cp:lastModifiedBy>Dang, Van</cp:lastModifiedBy>
  <cp:revision>2</cp:revision>
  <cp:lastPrinted>2019-04-08T22:44:00Z</cp:lastPrinted>
  <dcterms:created xsi:type="dcterms:W3CDTF">2019-04-10T06:24:00Z</dcterms:created>
  <dcterms:modified xsi:type="dcterms:W3CDTF">2019-04-10T06:24:00Z</dcterms:modified>
  <cp:contentStatus>Updated January 2019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