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4E2DED" w:rsidRPr="00CC1407" w:rsidRDefault="002D7D41" w:rsidP="00622CEA">
      <w:pPr>
        <w:shd w:val="clear" w:color="auto" w:fill="F2DBDB" w:themeFill="accent2" w:themeFillTint="33"/>
        <w:spacing w:before="0"/>
        <w:rPr>
          <w:sz w:val="32"/>
          <w:szCs w:val="32"/>
          <w:lang w:eastAsia="ja-JP"/>
        </w:rPr>
      </w:pPr>
      <w:r w:rsidRPr="004E2DED">
        <w:rPr>
          <w:noProof/>
          <w:color w:val="632423" w:themeColor="accent2" w:themeShade="80"/>
          <w:sz w:val="32"/>
          <w:szCs w:val="32"/>
          <w:lang w:eastAsia="en-AU"/>
        </w:rPr>
        <mc:AlternateContent>
          <mc:Choice Requires="wps">
            <w:drawing>
              <wp:anchor distT="45720" distB="45720" distL="114300" distR="114300" simplePos="0" relativeHeight="251659264" behindDoc="0" locked="0" layoutInCell="1" allowOverlap="1">
                <wp:simplePos x="0" y="0"/>
                <wp:positionH relativeFrom="page">
                  <wp:posOffset>5715</wp:posOffset>
                </wp:positionH>
                <wp:positionV relativeFrom="page">
                  <wp:posOffset>0</wp:posOffset>
                </wp:positionV>
                <wp:extent cx="15087600" cy="1104900"/>
                <wp:effectExtent l="0" t="0" r="19050" b="19050"/>
                <wp:wrapThrough wrapText="bothSides">
                  <wp:wrapPolygon edited="0">
                    <wp:start x="0" y="0"/>
                    <wp:lineTo x="0" y="21600"/>
                    <wp:lineTo x="21600" y="21600"/>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0" cy="1104900"/>
                        </a:xfrm>
                        <a:prstGeom prst="rect">
                          <a:avLst/>
                        </a:prstGeom>
                        <a:solidFill>
                          <a:schemeClr val="accent2">
                            <a:lumMod val="50000"/>
                          </a:schemeClr>
                        </a:solidFill>
                        <a:ln w="9525">
                          <a:solidFill>
                            <a:srgbClr val="000000"/>
                          </a:solidFill>
                          <a:miter lim="800000"/>
                          <a:headEnd/>
                          <a:tailEnd/>
                        </a:ln>
                      </wps:spPr>
                      <wps:txbx>
                        <w:txbxContent>
                          <w:p w:rsidR="002D7D41" w:rsidRDefault="002D7D41" w:rsidP="00852BAB">
                            <w:pPr>
                              <w:pStyle w:val="Heading1"/>
                              <w:rPr>
                                <w:sz w:val="56"/>
                                <w:szCs w:val="56"/>
                              </w:rPr>
                            </w:pPr>
                            <w:r>
                              <w:rPr>
                                <w:noProof/>
                                <w:lang w:eastAsia="en-AU"/>
                              </w:rPr>
                              <w:drawing>
                                <wp:inline distT="0" distB="0" distL="0" distR="0" wp14:anchorId="7AED224B" wp14:editId="7649993E">
                                  <wp:extent cx="1847362" cy="590550"/>
                                  <wp:effectExtent l="0" t="0" r="635" b="0"/>
                                  <wp:docPr id="2" name="Picture 2" descr="Logo of the Australian Government 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yek ariella\AppData\Local\Microsoft\Windows\INetCache\Content.Word\DAWR_inline_whit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8366" cy="594068"/>
                                          </a:xfrm>
                                          <a:prstGeom prst="rect">
                                            <a:avLst/>
                                          </a:prstGeom>
                                          <a:noFill/>
                                          <a:ln>
                                            <a:noFill/>
                                          </a:ln>
                                        </pic:spPr>
                                      </pic:pic>
                                    </a:graphicData>
                                  </a:graphic>
                                </wp:inline>
                              </w:drawing>
                            </w:r>
                            <w:r>
                              <w:rPr>
                                <w:sz w:val="56"/>
                                <w:szCs w:val="56"/>
                              </w:rPr>
                              <w:tab/>
                            </w:r>
                            <w:r>
                              <w:rPr>
                                <w:sz w:val="56"/>
                                <w:szCs w:val="56"/>
                              </w:rPr>
                              <w:tab/>
                            </w:r>
                            <w:r w:rsidR="004E2DED">
                              <w:rPr>
                                <w:sz w:val="56"/>
                                <w:szCs w:val="56"/>
                              </w:rPr>
                              <w:tab/>
                            </w:r>
                            <w:r w:rsidR="004E2DED">
                              <w:rPr>
                                <w:sz w:val="56"/>
                                <w:szCs w:val="56"/>
                              </w:rPr>
                              <w:tab/>
                            </w:r>
                            <w:r w:rsidR="004E2DED">
                              <w:rPr>
                                <w:sz w:val="56"/>
                                <w:szCs w:val="56"/>
                              </w:rPr>
                              <w:tab/>
                            </w:r>
                            <w:r w:rsidR="004E2DED">
                              <w:rPr>
                                <w:sz w:val="56"/>
                                <w:szCs w:val="56"/>
                              </w:rPr>
                              <w:tab/>
                            </w:r>
                            <w:r w:rsidR="004E2DED">
                              <w:rPr>
                                <w:sz w:val="56"/>
                                <w:szCs w:val="56"/>
                              </w:rPr>
                              <w:tab/>
                            </w:r>
                            <w:r w:rsidRPr="002D7D41">
                              <w:t>Office of the Chief Veterinary Officer</w:t>
                            </w:r>
                          </w:p>
                          <w:p w:rsidR="002D7D41" w:rsidRPr="002D7D41" w:rsidRDefault="002D7D41" w:rsidP="00852BAB">
                            <w:pPr>
                              <w:pStyle w:val="Heading2"/>
                            </w:pPr>
                            <w:r w:rsidRPr="002D7D41">
                              <w:t>Business Plan</w:t>
                            </w:r>
                            <w:r w:rsidR="00DF092F">
                              <w:t xml:space="preserve"> (overview)</w:t>
                            </w:r>
                          </w:p>
                          <w:p w:rsidR="002D7D41" w:rsidRPr="002D7D41" w:rsidRDefault="002D7D41" w:rsidP="002D7D41">
                            <w:pPr>
                              <w:ind w:left="567"/>
                              <w:rPr>
                                <w:rFonts w:ascii="Arial Narrow" w:hAnsi="Arial Narrow"/>
                                <w:sz w:val="56"/>
                                <w:szCs w:val="56"/>
                              </w:rPr>
                            </w:pPr>
                          </w:p>
                          <w:p w:rsidR="002D7D41" w:rsidRPr="002D7D41" w:rsidRDefault="002D7D41" w:rsidP="002D7D41">
                            <w:pPr>
                              <w:jc w:val="center"/>
                              <w:rPr>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pt;margin-top:0;width:1188pt;height:87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" fillcolor="#622423 [1605]">
                <v:textbox>
                  <w:txbxContent>
                    <w:p w:rsidR="002D7D41" w:rsidRDefault="002D7D41" w:rsidP="00852BAB">
                      <w:pPr>
                        <w:pStyle w:val="Heading1"/>
                        <w:rPr>
                          <w:sz w:val="56"/>
                          <w:szCs w:val="56"/>
                        </w:rPr>
                      </w:pPr>
                      <w:r>
                        <w:rPr>
                          <w:noProof/>
                          <w:lang w:eastAsia="en-AU"/>
                        </w:rPr>
                        <w:drawing>
                          <wp:inline distT="0" distB="0" distL="0" distR="0" wp14:anchorId="7AED224B" wp14:editId="7649993E">
                            <wp:extent cx="1847362" cy="590550"/>
                            <wp:effectExtent l="0" t="0" r="635" b="0"/>
                            <wp:docPr id="2" name="Picture 2" descr="Logo of the Australian Government 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yek ariella\AppData\Local\Microsoft\Windows\INetCache\Content.Word\DAWR_inline_whit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8366" cy="594068"/>
                                    </a:xfrm>
                                    <a:prstGeom prst="rect">
                                      <a:avLst/>
                                    </a:prstGeom>
                                    <a:noFill/>
                                    <a:ln>
                                      <a:noFill/>
                                    </a:ln>
                                  </pic:spPr>
                                </pic:pic>
                              </a:graphicData>
                            </a:graphic>
                          </wp:inline>
                        </w:drawing>
                      </w:r>
                      <w:r>
                        <w:rPr>
                          <w:sz w:val="56"/>
                          <w:szCs w:val="56"/>
                        </w:rPr>
                        <w:tab/>
                      </w:r>
                      <w:r>
                        <w:rPr>
                          <w:sz w:val="56"/>
                          <w:szCs w:val="56"/>
                        </w:rPr>
                        <w:tab/>
                      </w:r>
                      <w:r w:rsidR="004E2DED">
                        <w:rPr>
                          <w:sz w:val="56"/>
                          <w:szCs w:val="56"/>
                        </w:rPr>
                        <w:tab/>
                      </w:r>
                      <w:r w:rsidR="004E2DED">
                        <w:rPr>
                          <w:sz w:val="56"/>
                          <w:szCs w:val="56"/>
                        </w:rPr>
                        <w:tab/>
                      </w:r>
                      <w:r w:rsidR="004E2DED">
                        <w:rPr>
                          <w:sz w:val="56"/>
                          <w:szCs w:val="56"/>
                        </w:rPr>
                        <w:tab/>
                      </w:r>
                      <w:r w:rsidR="004E2DED">
                        <w:rPr>
                          <w:sz w:val="56"/>
                          <w:szCs w:val="56"/>
                        </w:rPr>
                        <w:tab/>
                      </w:r>
                      <w:r w:rsidR="004E2DED">
                        <w:rPr>
                          <w:sz w:val="56"/>
                          <w:szCs w:val="56"/>
                        </w:rPr>
                        <w:tab/>
                      </w:r>
                      <w:r w:rsidRPr="002D7D41">
                        <w:t>Office of the Chief Veterinary Officer</w:t>
                      </w:r>
                    </w:p>
                    <w:p w:rsidR="002D7D41" w:rsidRPr="002D7D41" w:rsidRDefault="002D7D41" w:rsidP="00852BAB">
                      <w:pPr>
                        <w:pStyle w:val="Heading2"/>
                      </w:pPr>
                      <w:r w:rsidRPr="002D7D41">
                        <w:t>Business Plan</w:t>
                      </w:r>
                      <w:r w:rsidR="00DF092F">
                        <w:t xml:space="preserve"> (overview)</w:t>
                      </w:r>
                    </w:p>
                    <w:p w:rsidR="002D7D41" w:rsidRPr="002D7D41" w:rsidRDefault="002D7D41" w:rsidP="002D7D41">
                      <w:pPr>
                        <w:ind w:left="567"/>
                        <w:rPr>
                          <w:rFonts w:ascii="Arial Narrow" w:hAnsi="Arial Narrow"/>
                          <w:sz w:val="56"/>
                          <w:szCs w:val="56"/>
                        </w:rPr>
                      </w:pPr>
                    </w:p>
                    <w:p w:rsidR="002D7D41" w:rsidRPr="002D7D41" w:rsidRDefault="002D7D41" w:rsidP="002D7D41">
                      <w:pPr>
                        <w:jc w:val="center"/>
                        <w:rPr>
                          <w:sz w:val="56"/>
                          <w:szCs w:val="56"/>
                        </w:rPr>
                      </w:pPr>
                    </w:p>
                  </w:txbxContent>
                </v:textbox>
                <w10:wrap type="through" anchorx="page" anchory="page"/>
              </v:shape>
            </w:pict>
          </mc:Fallback>
        </mc:AlternateContent>
      </w:r>
      <w:r w:rsidR="004E2DED" w:rsidRPr="004E2DED">
        <w:rPr>
          <w:rFonts w:ascii="Tahoma" w:hAnsi="Tahoma" w:cs="Tahoma"/>
          <w:color w:val="632423" w:themeColor="accent2" w:themeShade="80"/>
          <w:sz w:val="32"/>
          <w:szCs w:val="32"/>
          <w:lang w:eastAsia="ja-JP"/>
        </w:rPr>
        <w:t>Our purpose</w:t>
      </w:r>
      <w:r w:rsidR="00CC1407">
        <w:rPr>
          <w:sz w:val="32"/>
          <w:szCs w:val="32"/>
          <w:lang w:eastAsia="ja-JP"/>
        </w:rPr>
        <w:t xml:space="preserve"> </w:t>
      </w:r>
      <w:proofErr w:type="gramStart"/>
      <w:r w:rsidR="00DF092F">
        <w:rPr>
          <w:rFonts w:ascii="Arial Narrow" w:hAnsi="Arial Narrow"/>
          <w:sz w:val="28"/>
          <w:szCs w:val="28"/>
          <w:lang w:eastAsia="ja-JP"/>
        </w:rPr>
        <w:t>We</w:t>
      </w:r>
      <w:proofErr w:type="gramEnd"/>
      <w:r w:rsidR="004E2DED" w:rsidRPr="004E2DED">
        <w:rPr>
          <w:rFonts w:ascii="Arial Narrow" w:hAnsi="Arial Narrow"/>
          <w:sz w:val="28"/>
          <w:szCs w:val="28"/>
          <w:lang w:eastAsia="ja-JP"/>
        </w:rPr>
        <w:t xml:space="preserve"> work with national and international governments and industry partners to grow the value of agricultural trade and reduce risk to the agricultural sector</w:t>
      </w:r>
    </w:p>
    <w:p w:rsidR="004E2DED" w:rsidRPr="00CC1407" w:rsidRDefault="004E2DED" w:rsidP="00A44579">
      <w:pPr>
        <w:shd w:val="clear" w:color="auto" w:fill="F2DBDB" w:themeFill="accent2" w:themeFillTint="33"/>
        <w:rPr>
          <w:rFonts w:ascii="Arial Narrow" w:hAnsi="Arial Narrow"/>
          <w:sz w:val="28"/>
          <w:szCs w:val="28"/>
          <w:lang w:eastAsia="ja-JP"/>
        </w:rPr>
      </w:pPr>
      <w:r w:rsidRPr="004E2DED">
        <w:rPr>
          <w:rFonts w:ascii="Tahoma" w:hAnsi="Tahoma" w:cs="Tahoma"/>
          <w:color w:val="632423" w:themeColor="accent2" w:themeShade="80"/>
          <w:sz w:val="32"/>
          <w:szCs w:val="32"/>
          <w:lang w:eastAsia="ja-JP"/>
        </w:rPr>
        <w:t>Our objectives</w:t>
      </w:r>
      <w:r w:rsidR="00CC1407">
        <w:rPr>
          <w:rFonts w:ascii="Tahoma" w:hAnsi="Tahoma" w:cs="Tahoma"/>
          <w:color w:val="632423" w:themeColor="accent2" w:themeShade="80"/>
          <w:sz w:val="32"/>
          <w:szCs w:val="32"/>
          <w:lang w:eastAsia="ja-JP"/>
        </w:rPr>
        <w:t xml:space="preserve"> </w:t>
      </w:r>
      <w:r w:rsidR="007E35DC" w:rsidRPr="001D36CD">
        <w:rPr>
          <w:rFonts w:ascii="Arial Narrow" w:hAnsi="Arial Narrow"/>
          <w:i/>
          <w:sz w:val="28"/>
          <w:szCs w:val="28"/>
          <w:lang w:eastAsia="ja-JP"/>
        </w:rPr>
        <w:t xml:space="preserve">Objective 1: </w:t>
      </w:r>
      <w:r w:rsidR="007E35DC">
        <w:rPr>
          <w:rFonts w:ascii="Arial Narrow" w:hAnsi="Arial Narrow"/>
          <w:sz w:val="28"/>
          <w:szCs w:val="28"/>
          <w:lang w:eastAsia="ja-JP"/>
        </w:rPr>
        <w:t>I</w:t>
      </w:r>
      <w:r>
        <w:rPr>
          <w:rFonts w:ascii="Arial Narrow" w:hAnsi="Arial Narrow"/>
          <w:sz w:val="28"/>
          <w:szCs w:val="28"/>
          <w:lang w:eastAsia="ja-JP"/>
        </w:rPr>
        <w:t>ncrease, improve and maintain markets (manage risks to market access)</w:t>
      </w:r>
      <w:r w:rsidR="001D36CD">
        <w:rPr>
          <w:rFonts w:ascii="Arial Narrow" w:hAnsi="Arial Narrow"/>
          <w:sz w:val="28"/>
          <w:szCs w:val="28"/>
          <w:lang w:eastAsia="ja-JP"/>
        </w:rPr>
        <w:t xml:space="preserve"> </w:t>
      </w:r>
    </w:p>
    <w:p w:rsidR="007A4842" w:rsidRPr="004E2DED" w:rsidRDefault="002B005A" w:rsidP="007A4842">
      <w:pPr>
        <w:rPr>
          <w:rFonts w:ascii="Tahoma" w:hAnsi="Tahoma" w:cs="Tahoma"/>
          <w:color w:val="632423" w:themeColor="accent2" w:themeShade="80"/>
          <w:sz w:val="32"/>
          <w:szCs w:val="32"/>
          <w:lang w:eastAsia="ja-JP"/>
        </w:rPr>
      </w:pPr>
      <w:r w:rsidRPr="004727FB">
        <w:rPr>
          <w:rFonts w:ascii="Tahoma" w:hAnsi="Tahoma" w:cs="Tahoma"/>
          <w:noProof/>
          <w:color w:val="632423" w:themeColor="accent2" w:themeShade="80"/>
          <w:sz w:val="32"/>
          <w:szCs w:val="32"/>
          <w:lang w:eastAsia="en-AU"/>
        </w:rPr>
        <mc:AlternateContent>
          <mc:Choice Requires="wps">
            <w:drawing>
              <wp:anchor distT="45720" distB="45720" distL="114300" distR="114300" simplePos="0" relativeHeight="251667456" behindDoc="0" locked="0" layoutInCell="1" allowOverlap="1">
                <wp:simplePos x="0" y="0"/>
                <wp:positionH relativeFrom="column">
                  <wp:posOffset>-64135</wp:posOffset>
                </wp:positionH>
                <wp:positionV relativeFrom="paragraph">
                  <wp:posOffset>5513705</wp:posOffset>
                </wp:positionV>
                <wp:extent cx="13173710" cy="1637030"/>
                <wp:effectExtent l="0" t="0" r="27940" b="203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3710" cy="1637030"/>
                        </a:xfrm>
                        <a:prstGeom prst="rect">
                          <a:avLst/>
                        </a:prstGeom>
                        <a:solidFill>
                          <a:srgbClr val="FFFFFF"/>
                        </a:solidFill>
                        <a:ln w="9525">
                          <a:solidFill>
                            <a:srgbClr val="000000"/>
                          </a:solidFill>
                          <a:miter lim="800000"/>
                          <a:headEnd/>
                          <a:tailEnd/>
                        </a:ln>
                      </wps:spPr>
                      <wps:txbx>
                        <w:txbxContent>
                          <w:p w:rsidR="004727FB" w:rsidRPr="004E2DED" w:rsidRDefault="004727FB" w:rsidP="00167058">
                            <w:pPr>
                              <w:jc w:val="center"/>
                              <w:rPr>
                                <w:rFonts w:ascii="Tahoma" w:hAnsi="Tahoma" w:cs="Tahoma"/>
                                <w:color w:val="632423" w:themeColor="accent2" w:themeShade="80"/>
                                <w:sz w:val="24"/>
                                <w:szCs w:val="24"/>
                              </w:rPr>
                            </w:pPr>
                            <w:r>
                              <w:rPr>
                                <w:rFonts w:ascii="Tahoma" w:hAnsi="Tahoma" w:cs="Tahoma"/>
                                <w:color w:val="632423" w:themeColor="accent2" w:themeShade="80"/>
                                <w:sz w:val="24"/>
                                <w:szCs w:val="24"/>
                              </w:rPr>
                              <w:t>E</w:t>
                            </w:r>
                            <w:r w:rsidRPr="004727FB">
                              <w:rPr>
                                <w:rFonts w:ascii="Tahoma" w:hAnsi="Tahoma" w:cs="Tahoma"/>
                                <w:color w:val="632423" w:themeColor="accent2" w:themeShade="80"/>
                                <w:sz w:val="24"/>
                                <w:szCs w:val="24"/>
                              </w:rPr>
                              <w:t>nsur</w:t>
                            </w:r>
                            <w:r>
                              <w:rPr>
                                <w:rFonts w:ascii="Tahoma" w:hAnsi="Tahoma" w:cs="Tahoma"/>
                                <w:color w:val="632423" w:themeColor="accent2" w:themeShade="80"/>
                                <w:sz w:val="24"/>
                                <w:szCs w:val="24"/>
                              </w:rPr>
                              <w:t>e</w:t>
                            </w:r>
                            <w:r w:rsidRPr="004727FB">
                              <w:rPr>
                                <w:rFonts w:ascii="Tahoma" w:hAnsi="Tahoma" w:cs="Tahoma"/>
                                <w:color w:val="632423" w:themeColor="accent2" w:themeShade="80"/>
                                <w:sz w:val="24"/>
                                <w:szCs w:val="24"/>
                              </w:rPr>
                              <w:t xml:space="preserve"> the Australian animal sector is well represented in local and global discussions on </w:t>
                            </w:r>
                            <w:r>
                              <w:rPr>
                                <w:rFonts w:ascii="Tahoma" w:hAnsi="Tahoma" w:cs="Tahoma"/>
                                <w:color w:val="632423" w:themeColor="accent2" w:themeShade="80"/>
                                <w:sz w:val="24"/>
                                <w:szCs w:val="24"/>
                              </w:rPr>
                              <w:t>antimicrobial resistance</w:t>
                            </w:r>
                          </w:p>
                          <w:p w:rsidR="002B005A" w:rsidRDefault="002B005A" w:rsidP="002B005A">
                            <w:pPr>
                              <w:pStyle w:val="ListParagraph"/>
                              <w:numPr>
                                <w:ilvl w:val="0"/>
                                <w:numId w:val="21"/>
                              </w:numPr>
                              <w:ind w:left="567"/>
                              <w:rPr>
                                <w:rFonts w:ascii="Arial Narrow" w:hAnsi="Arial Narrow"/>
                                <w:sz w:val="24"/>
                                <w:szCs w:val="24"/>
                              </w:rPr>
                            </w:pPr>
                            <w:r w:rsidRPr="002B005A">
                              <w:rPr>
                                <w:rFonts w:ascii="Arial Narrow" w:hAnsi="Arial Narrow"/>
                                <w:sz w:val="24"/>
                                <w:szCs w:val="24"/>
                              </w:rPr>
                              <w:t>Contribute to the development of policies and practices</w:t>
                            </w:r>
                            <w:r>
                              <w:rPr>
                                <w:rFonts w:ascii="Arial Narrow" w:hAnsi="Arial Narrow"/>
                                <w:sz w:val="24"/>
                                <w:szCs w:val="24"/>
                              </w:rPr>
                              <w:t xml:space="preserve"> to address the issue of AMR </w:t>
                            </w:r>
                            <w:r w:rsidRPr="002B005A">
                              <w:rPr>
                                <w:rFonts w:ascii="Arial Narrow" w:hAnsi="Arial Narrow"/>
                                <w:sz w:val="24"/>
                                <w:szCs w:val="24"/>
                              </w:rPr>
                              <w:t>in accordance with the One Health approach</w:t>
                            </w:r>
                            <w:r>
                              <w:rPr>
                                <w:rFonts w:ascii="Arial Narrow" w:hAnsi="Arial Narrow"/>
                                <w:sz w:val="24"/>
                                <w:szCs w:val="24"/>
                              </w:rPr>
                              <w:t>.</w:t>
                            </w:r>
                            <w:r w:rsidRPr="002B005A">
                              <w:rPr>
                                <w:rFonts w:ascii="Arial Narrow" w:hAnsi="Arial Narrow"/>
                                <w:sz w:val="24"/>
                                <w:szCs w:val="24"/>
                              </w:rPr>
                              <w:t xml:space="preserve"> </w:t>
                            </w:r>
                          </w:p>
                          <w:p w:rsidR="002B005A" w:rsidRPr="002B005A" w:rsidRDefault="002B005A" w:rsidP="002B005A">
                            <w:pPr>
                              <w:pStyle w:val="ListParagraph"/>
                              <w:numPr>
                                <w:ilvl w:val="0"/>
                                <w:numId w:val="21"/>
                              </w:numPr>
                              <w:ind w:left="567"/>
                              <w:rPr>
                                <w:rFonts w:ascii="Arial Narrow" w:hAnsi="Arial Narrow"/>
                                <w:sz w:val="24"/>
                                <w:szCs w:val="24"/>
                              </w:rPr>
                            </w:pPr>
                            <w:r w:rsidRPr="002B005A">
                              <w:rPr>
                                <w:rFonts w:ascii="Arial Narrow" w:hAnsi="Arial Narrow"/>
                                <w:sz w:val="24"/>
                                <w:szCs w:val="24"/>
                              </w:rPr>
                              <w:t>Maximise the ability of Australian producers to prepare for, take advantage of, the emergence of new trade rules around</w:t>
                            </w:r>
                            <w:r>
                              <w:rPr>
                                <w:rFonts w:ascii="Arial Narrow" w:hAnsi="Arial Narrow"/>
                                <w:sz w:val="24"/>
                                <w:szCs w:val="24"/>
                              </w:rPr>
                              <w:t xml:space="preserve"> AMR.</w:t>
                            </w:r>
                            <w:r w:rsidRPr="002B005A">
                              <w:rPr>
                                <w:rFonts w:ascii="Arial Narrow" w:hAnsi="Arial Narrow"/>
                                <w:sz w:val="24"/>
                                <w:szCs w:val="24"/>
                              </w:rPr>
                              <w:t xml:space="preserve"> </w:t>
                            </w:r>
                          </w:p>
                          <w:p w:rsidR="002B005A" w:rsidRPr="002B005A" w:rsidRDefault="002B005A" w:rsidP="002B005A">
                            <w:pPr>
                              <w:pStyle w:val="ListParagraph"/>
                              <w:numPr>
                                <w:ilvl w:val="0"/>
                                <w:numId w:val="21"/>
                              </w:numPr>
                              <w:ind w:left="567"/>
                              <w:rPr>
                                <w:rFonts w:ascii="Arial Narrow" w:hAnsi="Arial Narrow"/>
                                <w:sz w:val="24"/>
                                <w:szCs w:val="24"/>
                              </w:rPr>
                            </w:pPr>
                            <w:r>
                              <w:rPr>
                                <w:rFonts w:ascii="Arial Narrow" w:hAnsi="Arial Narrow"/>
                                <w:sz w:val="24"/>
                                <w:szCs w:val="24"/>
                              </w:rPr>
                              <w:t>R</w:t>
                            </w:r>
                            <w:r w:rsidRPr="002B005A">
                              <w:rPr>
                                <w:rFonts w:ascii="Arial Narrow" w:hAnsi="Arial Narrow"/>
                                <w:sz w:val="24"/>
                                <w:szCs w:val="24"/>
                              </w:rPr>
                              <w:t>educ</w:t>
                            </w:r>
                            <w:r>
                              <w:rPr>
                                <w:rFonts w:ascii="Arial Narrow" w:hAnsi="Arial Narrow"/>
                                <w:sz w:val="24"/>
                                <w:szCs w:val="24"/>
                              </w:rPr>
                              <w:t>e</w:t>
                            </w:r>
                            <w:r w:rsidRPr="002B005A">
                              <w:rPr>
                                <w:rFonts w:ascii="Arial Narrow" w:hAnsi="Arial Narrow"/>
                                <w:sz w:val="24"/>
                                <w:szCs w:val="24"/>
                              </w:rPr>
                              <w:t xml:space="preserve"> the risk to producers of the introduction of onerous or detrimental international standards and trade policies</w:t>
                            </w:r>
                            <w:r>
                              <w:rPr>
                                <w:rFonts w:ascii="Arial Narrow" w:hAnsi="Arial Narrow"/>
                                <w:sz w:val="24"/>
                                <w:szCs w:val="24"/>
                              </w:rPr>
                              <w:t>.</w:t>
                            </w:r>
                            <w:r w:rsidRPr="002B005A">
                              <w:rPr>
                                <w:rFonts w:ascii="Arial Narrow" w:hAnsi="Arial Narrow"/>
                                <w:sz w:val="24"/>
                                <w:szCs w:val="24"/>
                              </w:rPr>
                              <w:t xml:space="preserve"> </w:t>
                            </w:r>
                          </w:p>
                          <w:p w:rsidR="002B005A" w:rsidRDefault="002B005A" w:rsidP="002B005A">
                            <w:pPr>
                              <w:pStyle w:val="ListParagraph"/>
                              <w:numPr>
                                <w:ilvl w:val="0"/>
                                <w:numId w:val="21"/>
                              </w:numPr>
                              <w:ind w:left="567"/>
                              <w:rPr>
                                <w:rFonts w:ascii="Arial Narrow" w:hAnsi="Arial Narrow"/>
                                <w:sz w:val="24"/>
                                <w:szCs w:val="24"/>
                              </w:rPr>
                            </w:pPr>
                            <w:r>
                              <w:rPr>
                                <w:rFonts w:ascii="Arial Narrow" w:hAnsi="Arial Narrow"/>
                                <w:sz w:val="24"/>
                                <w:szCs w:val="24"/>
                              </w:rPr>
                              <w:t>R</w:t>
                            </w:r>
                            <w:r w:rsidRPr="002B005A">
                              <w:rPr>
                                <w:rFonts w:ascii="Arial Narrow" w:hAnsi="Arial Narrow"/>
                                <w:sz w:val="24"/>
                                <w:szCs w:val="24"/>
                              </w:rPr>
                              <w:t>epresent the efforts of Australian producers on AM</w:t>
                            </w:r>
                            <w:r>
                              <w:rPr>
                                <w:rFonts w:ascii="Arial Narrow" w:hAnsi="Arial Narrow"/>
                                <w:sz w:val="24"/>
                                <w:szCs w:val="24"/>
                              </w:rPr>
                              <w:t>R at national and global levels</w:t>
                            </w:r>
                            <w:r w:rsidRPr="002B005A">
                              <w:rPr>
                                <w:rFonts w:ascii="Arial Narrow" w:hAnsi="Arial Narrow"/>
                                <w:sz w:val="24"/>
                                <w:szCs w:val="24"/>
                              </w:rPr>
                              <w:t xml:space="preserve"> </w:t>
                            </w:r>
                          </w:p>
                          <w:p w:rsidR="002B005A" w:rsidRPr="002B005A" w:rsidRDefault="002B005A" w:rsidP="002B005A">
                            <w:pPr>
                              <w:pStyle w:val="ListParagraph"/>
                              <w:numPr>
                                <w:ilvl w:val="0"/>
                                <w:numId w:val="21"/>
                              </w:numPr>
                              <w:ind w:left="567"/>
                              <w:rPr>
                                <w:rFonts w:ascii="Arial Narrow" w:hAnsi="Arial Narrow"/>
                                <w:sz w:val="24"/>
                                <w:szCs w:val="24"/>
                              </w:rPr>
                            </w:pPr>
                            <w:r>
                              <w:rPr>
                                <w:rFonts w:ascii="Arial Narrow" w:hAnsi="Arial Narrow"/>
                                <w:sz w:val="24"/>
                                <w:szCs w:val="24"/>
                              </w:rPr>
                              <w:t xml:space="preserve">Reduce </w:t>
                            </w:r>
                            <w:r w:rsidRPr="002B005A">
                              <w:rPr>
                                <w:rFonts w:ascii="Arial Narrow" w:hAnsi="Arial Narrow"/>
                                <w:sz w:val="24"/>
                                <w:szCs w:val="24"/>
                              </w:rPr>
                              <w:t>the risk of Australian producers contributing to the growth an</w:t>
                            </w:r>
                            <w:r>
                              <w:rPr>
                                <w:rFonts w:ascii="Arial Narrow" w:hAnsi="Arial Narrow"/>
                                <w:sz w:val="24"/>
                                <w:szCs w:val="24"/>
                              </w:rPr>
                              <w:t>d spread of resistant organisms.</w:t>
                            </w:r>
                            <w:r w:rsidRPr="002B005A">
                              <w:rPr>
                                <w:rFonts w:ascii="Arial Narrow" w:hAnsi="Arial Narrow"/>
                                <w:sz w:val="24"/>
                                <w:szCs w:val="24"/>
                              </w:rPr>
                              <w:t xml:space="preserve"> </w:t>
                            </w:r>
                          </w:p>
                          <w:p w:rsidR="004727FB" w:rsidRPr="004727FB" w:rsidRDefault="004727FB" w:rsidP="004727FB">
                            <w:r w:rsidRPr="002C3D21">
                              <w:rPr>
                                <w:rFonts w:ascii="Arial Narrow" w:hAnsi="Arial Narrow"/>
                                <w:color w:val="632423" w:themeColor="accent2" w:themeShade="80"/>
                                <w:sz w:val="24"/>
                                <w:szCs w:val="24"/>
                                <w:u w:val="single"/>
                              </w:rPr>
                              <w:t>Resourcing</w:t>
                            </w:r>
                            <w:r w:rsidRPr="002C3D21">
                              <w:rPr>
                                <w:rFonts w:ascii="Arial Narrow" w:hAnsi="Arial Narrow"/>
                                <w:color w:val="632423" w:themeColor="accent2" w:themeShade="80"/>
                                <w:sz w:val="24"/>
                                <w:szCs w:val="24"/>
                              </w:rPr>
                              <w:t xml:space="preserve">: </w:t>
                            </w:r>
                            <w:r w:rsidRPr="004727FB">
                              <w:rPr>
                                <w:rFonts w:ascii="Arial Narrow" w:hAnsi="Arial Narrow"/>
                                <w:sz w:val="24"/>
                                <w:szCs w:val="24"/>
                              </w:rPr>
                              <w:t xml:space="preserve">Resources </w:t>
                            </w:r>
                            <w:r>
                              <w:rPr>
                                <w:rFonts w:ascii="Arial Narrow" w:hAnsi="Arial Narrow"/>
                                <w:sz w:val="24"/>
                                <w:szCs w:val="24"/>
                              </w:rPr>
                              <w:t>dedicated to this priority have been consolidated in Animal Health Policy Branch (AHPB). This function will be delivered under the direction of the Assistant Secretary, AHPB, Animal Division.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05pt;margin-top:434.15pt;width:1037.3pt;height:128.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">
                <v:textbox>
                  <w:txbxContent>
                    <w:p w:rsidR="004727FB" w:rsidRPr="004E2DED" w:rsidRDefault="004727FB" w:rsidP="00167058">
                      <w:pPr>
                        <w:jc w:val="center"/>
                        <w:rPr>
                          <w:rFonts w:ascii="Tahoma" w:hAnsi="Tahoma" w:cs="Tahoma"/>
                          <w:color w:val="632423" w:themeColor="accent2" w:themeShade="80"/>
                          <w:sz w:val="24"/>
                          <w:szCs w:val="24"/>
                        </w:rPr>
                      </w:pPr>
                      <w:r>
                        <w:rPr>
                          <w:rFonts w:ascii="Tahoma" w:hAnsi="Tahoma" w:cs="Tahoma"/>
                          <w:color w:val="632423" w:themeColor="accent2" w:themeShade="80"/>
                          <w:sz w:val="24"/>
                          <w:szCs w:val="24"/>
                        </w:rPr>
                        <w:t>E</w:t>
                      </w:r>
                      <w:r w:rsidRPr="004727FB">
                        <w:rPr>
                          <w:rFonts w:ascii="Tahoma" w:hAnsi="Tahoma" w:cs="Tahoma"/>
                          <w:color w:val="632423" w:themeColor="accent2" w:themeShade="80"/>
                          <w:sz w:val="24"/>
                          <w:szCs w:val="24"/>
                        </w:rPr>
                        <w:t>nsur</w:t>
                      </w:r>
                      <w:r>
                        <w:rPr>
                          <w:rFonts w:ascii="Tahoma" w:hAnsi="Tahoma" w:cs="Tahoma"/>
                          <w:color w:val="632423" w:themeColor="accent2" w:themeShade="80"/>
                          <w:sz w:val="24"/>
                          <w:szCs w:val="24"/>
                        </w:rPr>
                        <w:t>e</w:t>
                      </w:r>
                      <w:r w:rsidRPr="004727FB">
                        <w:rPr>
                          <w:rFonts w:ascii="Tahoma" w:hAnsi="Tahoma" w:cs="Tahoma"/>
                          <w:color w:val="632423" w:themeColor="accent2" w:themeShade="80"/>
                          <w:sz w:val="24"/>
                          <w:szCs w:val="24"/>
                        </w:rPr>
                        <w:t xml:space="preserve"> the Australian animal sector is well represented in local and global discussions on </w:t>
                      </w:r>
                      <w:r>
                        <w:rPr>
                          <w:rFonts w:ascii="Tahoma" w:hAnsi="Tahoma" w:cs="Tahoma"/>
                          <w:color w:val="632423" w:themeColor="accent2" w:themeShade="80"/>
                          <w:sz w:val="24"/>
                          <w:szCs w:val="24"/>
                        </w:rPr>
                        <w:t>antimicrobial resistance</w:t>
                      </w:r>
                    </w:p>
                    <w:p w:rsidR="002B005A" w:rsidRDefault="002B005A" w:rsidP="002B005A">
                      <w:pPr>
                        <w:pStyle w:val="ListParagraph"/>
                        <w:numPr>
                          <w:ilvl w:val="0"/>
                          <w:numId w:val="21"/>
                        </w:numPr>
                        <w:ind w:left="567"/>
                        <w:rPr>
                          <w:rFonts w:ascii="Arial Narrow" w:hAnsi="Arial Narrow"/>
                          <w:sz w:val="24"/>
                          <w:szCs w:val="24"/>
                        </w:rPr>
                      </w:pPr>
                      <w:r w:rsidRPr="002B005A">
                        <w:rPr>
                          <w:rFonts w:ascii="Arial Narrow" w:hAnsi="Arial Narrow"/>
                          <w:sz w:val="24"/>
                          <w:szCs w:val="24"/>
                        </w:rPr>
                        <w:t>Contribute to the development of policies and practices</w:t>
                      </w:r>
                      <w:r>
                        <w:rPr>
                          <w:rFonts w:ascii="Arial Narrow" w:hAnsi="Arial Narrow"/>
                          <w:sz w:val="24"/>
                          <w:szCs w:val="24"/>
                        </w:rPr>
                        <w:t xml:space="preserve"> to address the issue of AMR </w:t>
                      </w:r>
                      <w:r w:rsidRPr="002B005A">
                        <w:rPr>
                          <w:rFonts w:ascii="Arial Narrow" w:hAnsi="Arial Narrow"/>
                          <w:sz w:val="24"/>
                          <w:szCs w:val="24"/>
                        </w:rPr>
                        <w:t>in accordance with the One Health approach</w:t>
                      </w:r>
                      <w:r>
                        <w:rPr>
                          <w:rFonts w:ascii="Arial Narrow" w:hAnsi="Arial Narrow"/>
                          <w:sz w:val="24"/>
                          <w:szCs w:val="24"/>
                        </w:rPr>
                        <w:t>.</w:t>
                      </w:r>
                      <w:r w:rsidRPr="002B005A">
                        <w:rPr>
                          <w:rFonts w:ascii="Arial Narrow" w:hAnsi="Arial Narrow"/>
                          <w:sz w:val="24"/>
                          <w:szCs w:val="24"/>
                        </w:rPr>
                        <w:t xml:space="preserve"> </w:t>
                      </w:r>
                    </w:p>
                    <w:p w:rsidR="002B005A" w:rsidRPr="002B005A" w:rsidRDefault="002B005A" w:rsidP="002B005A">
                      <w:pPr>
                        <w:pStyle w:val="ListParagraph"/>
                        <w:numPr>
                          <w:ilvl w:val="0"/>
                          <w:numId w:val="21"/>
                        </w:numPr>
                        <w:ind w:left="567"/>
                        <w:rPr>
                          <w:rFonts w:ascii="Arial Narrow" w:hAnsi="Arial Narrow"/>
                          <w:sz w:val="24"/>
                          <w:szCs w:val="24"/>
                        </w:rPr>
                      </w:pPr>
                      <w:r w:rsidRPr="002B005A">
                        <w:rPr>
                          <w:rFonts w:ascii="Arial Narrow" w:hAnsi="Arial Narrow"/>
                          <w:sz w:val="24"/>
                          <w:szCs w:val="24"/>
                        </w:rPr>
                        <w:t>Maximise the ability of Australian producers to prepare for, take advantage of, the emergence of new trade rules around</w:t>
                      </w:r>
                      <w:r>
                        <w:rPr>
                          <w:rFonts w:ascii="Arial Narrow" w:hAnsi="Arial Narrow"/>
                          <w:sz w:val="24"/>
                          <w:szCs w:val="24"/>
                        </w:rPr>
                        <w:t xml:space="preserve"> AMR.</w:t>
                      </w:r>
                      <w:r w:rsidRPr="002B005A">
                        <w:rPr>
                          <w:rFonts w:ascii="Arial Narrow" w:hAnsi="Arial Narrow"/>
                          <w:sz w:val="24"/>
                          <w:szCs w:val="24"/>
                        </w:rPr>
                        <w:t xml:space="preserve"> </w:t>
                      </w:r>
                    </w:p>
                    <w:p w:rsidR="002B005A" w:rsidRPr="002B005A" w:rsidRDefault="002B005A" w:rsidP="002B005A">
                      <w:pPr>
                        <w:pStyle w:val="ListParagraph"/>
                        <w:numPr>
                          <w:ilvl w:val="0"/>
                          <w:numId w:val="21"/>
                        </w:numPr>
                        <w:ind w:left="567"/>
                        <w:rPr>
                          <w:rFonts w:ascii="Arial Narrow" w:hAnsi="Arial Narrow"/>
                          <w:sz w:val="24"/>
                          <w:szCs w:val="24"/>
                        </w:rPr>
                      </w:pPr>
                      <w:r>
                        <w:rPr>
                          <w:rFonts w:ascii="Arial Narrow" w:hAnsi="Arial Narrow"/>
                          <w:sz w:val="24"/>
                          <w:szCs w:val="24"/>
                        </w:rPr>
                        <w:t>R</w:t>
                      </w:r>
                      <w:r w:rsidRPr="002B005A">
                        <w:rPr>
                          <w:rFonts w:ascii="Arial Narrow" w:hAnsi="Arial Narrow"/>
                          <w:sz w:val="24"/>
                          <w:szCs w:val="24"/>
                        </w:rPr>
                        <w:t>educ</w:t>
                      </w:r>
                      <w:r>
                        <w:rPr>
                          <w:rFonts w:ascii="Arial Narrow" w:hAnsi="Arial Narrow"/>
                          <w:sz w:val="24"/>
                          <w:szCs w:val="24"/>
                        </w:rPr>
                        <w:t>e</w:t>
                      </w:r>
                      <w:r w:rsidRPr="002B005A">
                        <w:rPr>
                          <w:rFonts w:ascii="Arial Narrow" w:hAnsi="Arial Narrow"/>
                          <w:sz w:val="24"/>
                          <w:szCs w:val="24"/>
                        </w:rPr>
                        <w:t xml:space="preserve"> the risk to producers of the introduction of onerous or detrimental international standards and trade policies</w:t>
                      </w:r>
                      <w:r>
                        <w:rPr>
                          <w:rFonts w:ascii="Arial Narrow" w:hAnsi="Arial Narrow"/>
                          <w:sz w:val="24"/>
                          <w:szCs w:val="24"/>
                        </w:rPr>
                        <w:t>.</w:t>
                      </w:r>
                      <w:r w:rsidRPr="002B005A">
                        <w:rPr>
                          <w:rFonts w:ascii="Arial Narrow" w:hAnsi="Arial Narrow"/>
                          <w:sz w:val="24"/>
                          <w:szCs w:val="24"/>
                        </w:rPr>
                        <w:t xml:space="preserve"> </w:t>
                      </w:r>
                    </w:p>
                    <w:p w:rsidR="002B005A" w:rsidRDefault="002B005A" w:rsidP="002B005A">
                      <w:pPr>
                        <w:pStyle w:val="ListParagraph"/>
                        <w:numPr>
                          <w:ilvl w:val="0"/>
                          <w:numId w:val="21"/>
                        </w:numPr>
                        <w:ind w:left="567"/>
                        <w:rPr>
                          <w:rFonts w:ascii="Arial Narrow" w:hAnsi="Arial Narrow"/>
                          <w:sz w:val="24"/>
                          <w:szCs w:val="24"/>
                        </w:rPr>
                      </w:pPr>
                      <w:r>
                        <w:rPr>
                          <w:rFonts w:ascii="Arial Narrow" w:hAnsi="Arial Narrow"/>
                          <w:sz w:val="24"/>
                          <w:szCs w:val="24"/>
                        </w:rPr>
                        <w:t>R</w:t>
                      </w:r>
                      <w:r w:rsidRPr="002B005A">
                        <w:rPr>
                          <w:rFonts w:ascii="Arial Narrow" w:hAnsi="Arial Narrow"/>
                          <w:sz w:val="24"/>
                          <w:szCs w:val="24"/>
                        </w:rPr>
                        <w:t>epresent the efforts of Australian producers on AM</w:t>
                      </w:r>
                      <w:r>
                        <w:rPr>
                          <w:rFonts w:ascii="Arial Narrow" w:hAnsi="Arial Narrow"/>
                          <w:sz w:val="24"/>
                          <w:szCs w:val="24"/>
                        </w:rPr>
                        <w:t>R at national and global levels</w:t>
                      </w:r>
                      <w:r w:rsidRPr="002B005A">
                        <w:rPr>
                          <w:rFonts w:ascii="Arial Narrow" w:hAnsi="Arial Narrow"/>
                          <w:sz w:val="24"/>
                          <w:szCs w:val="24"/>
                        </w:rPr>
                        <w:t xml:space="preserve"> </w:t>
                      </w:r>
                    </w:p>
                    <w:p w:rsidR="002B005A" w:rsidRPr="002B005A" w:rsidRDefault="002B005A" w:rsidP="002B005A">
                      <w:pPr>
                        <w:pStyle w:val="ListParagraph"/>
                        <w:numPr>
                          <w:ilvl w:val="0"/>
                          <w:numId w:val="21"/>
                        </w:numPr>
                        <w:ind w:left="567"/>
                        <w:rPr>
                          <w:rFonts w:ascii="Arial Narrow" w:hAnsi="Arial Narrow"/>
                          <w:sz w:val="24"/>
                          <w:szCs w:val="24"/>
                        </w:rPr>
                      </w:pPr>
                      <w:r>
                        <w:rPr>
                          <w:rFonts w:ascii="Arial Narrow" w:hAnsi="Arial Narrow"/>
                          <w:sz w:val="24"/>
                          <w:szCs w:val="24"/>
                        </w:rPr>
                        <w:t xml:space="preserve">Reduce </w:t>
                      </w:r>
                      <w:r w:rsidRPr="002B005A">
                        <w:rPr>
                          <w:rFonts w:ascii="Arial Narrow" w:hAnsi="Arial Narrow"/>
                          <w:sz w:val="24"/>
                          <w:szCs w:val="24"/>
                        </w:rPr>
                        <w:t>the risk of Australian producers contributing to the growth an</w:t>
                      </w:r>
                      <w:r>
                        <w:rPr>
                          <w:rFonts w:ascii="Arial Narrow" w:hAnsi="Arial Narrow"/>
                          <w:sz w:val="24"/>
                          <w:szCs w:val="24"/>
                        </w:rPr>
                        <w:t>d spread of resistant organisms.</w:t>
                      </w:r>
                      <w:r w:rsidRPr="002B005A">
                        <w:rPr>
                          <w:rFonts w:ascii="Arial Narrow" w:hAnsi="Arial Narrow"/>
                          <w:sz w:val="24"/>
                          <w:szCs w:val="24"/>
                        </w:rPr>
                        <w:t xml:space="preserve"> </w:t>
                      </w:r>
                    </w:p>
                    <w:p w:rsidR="004727FB" w:rsidRPr="004727FB" w:rsidRDefault="004727FB" w:rsidP="004727FB">
                      <w:r w:rsidRPr="002C3D21">
                        <w:rPr>
                          <w:rFonts w:ascii="Arial Narrow" w:hAnsi="Arial Narrow"/>
                          <w:color w:val="632423" w:themeColor="accent2" w:themeShade="80"/>
                          <w:sz w:val="24"/>
                          <w:szCs w:val="24"/>
                          <w:u w:val="single"/>
                        </w:rPr>
                        <w:t>Resourcing</w:t>
                      </w:r>
                      <w:r w:rsidRPr="002C3D21">
                        <w:rPr>
                          <w:rFonts w:ascii="Arial Narrow" w:hAnsi="Arial Narrow"/>
                          <w:color w:val="632423" w:themeColor="accent2" w:themeShade="80"/>
                          <w:sz w:val="24"/>
                          <w:szCs w:val="24"/>
                        </w:rPr>
                        <w:t xml:space="preserve">: </w:t>
                      </w:r>
                      <w:r w:rsidRPr="004727FB">
                        <w:rPr>
                          <w:rFonts w:ascii="Arial Narrow" w:hAnsi="Arial Narrow"/>
                          <w:sz w:val="24"/>
                          <w:szCs w:val="24"/>
                        </w:rPr>
                        <w:t xml:space="preserve">Resources </w:t>
                      </w:r>
                      <w:r>
                        <w:rPr>
                          <w:rFonts w:ascii="Arial Narrow" w:hAnsi="Arial Narrow"/>
                          <w:sz w:val="24"/>
                          <w:szCs w:val="24"/>
                        </w:rPr>
                        <w:t>dedicated to this priority have been consolidated in Animal Health Policy Branch (AHPB). This function will be delivered under the direction of the Assistant Secretary, AHPB, Animal Division.</w:t>
                      </w:r>
                    </w:p>
                  </w:txbxContent>
                </v:textbox>
                <w10:wrap type="square"/>
              </v:shape>
            </w:pict>
          </mc:Fallback>
        </mc:AlternateContent>
      </w:r>
      <w:r w:rsidRPr="004E2DED">
        <w:rPr>
          <w:noProof/>
          <w:lang w:eastAsia="en-AU"/>
        </w:rPr>
        <mc:AlternateContent>
          <mc:Choice Requires="wps">
            <w:drawing>
              <wp:anchor distT="45720" distB="45720" distL="114300" distR="114300" simplePos="0" relativeHeight="251665408" behindDoc="0" locked="0" layoutInCell="1" allowOverlap="1" wp14:anchorId="2C55F206" wp14:editId="78329ACE">
                <wp:simplePos x="0" y="0"/>
                <wp:positionH relativeFrom="margin">
                  <wp:posOffset>6262370</wp:posOffset>
                </wp:positionH>
                <wp:positionV relativeFrom="paragraph">
                  <wp:posOffset>378460</wp:posOffset>
                </wp:positionV>
                <wp:extent cx="6826250" cy="5124450"/>
                <wp:effectExtent l="0" t="0" r="1270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5124450"/>
                        </a:xfrm>
                        <a:prstGeom prst="rect">
                          <a:avLst/>
                        </a:prstGeom>
                        <a:solidFill>
                          <a:srgbClr val="FFFFFF"/>
                        </a:solidFill>
                        <a:ln w="9525">
                          <a:solidFill>
                            <a:schemeClr val="accent2">
                              <a:lumMod val="50000"/>
                            </a:schemeClr>
                          </a:solidFill>
                          <a:miter lim="800000"/>
                          <a:headEnd/>
                          <a:tailEnd/>
                        </a:ln>
                      </wps:spPr>
                      <wps:txbx>
                        <w:txbxContent>
                          <w:p w:rsidR="00A44579" w:rsidRPr="004E2DED" w:rsidRDefault="0006575E" w:rsidP="00662051">
                            <w:pPr>
                              <w:spacing w:before="0"/>
                              <w:rPr>
                                <w:rFonts w:ascii="Tahoma" w:hAnsi="Tahoma" w:cs="Tahoma"/>
                                <w:color w:val="632423" w:themeColor="accent2" w:themeShade="80"/>
                                <w:sz w:val="24"/>
                                <w:szCs w:val="24"/>
                              </w:rPr>
                            </w:pPr>
                            <w:r>
                              <w:rPr>
                                <w:rFonts w:ascii="Tahoma" w:hAnsi="Tahoma" w:cs="Tahoma"/>
                                <w:color w:val="632423" w:themeColor="accent2" w:themeShade="80"/>
                                <w:sz w:val="24"/>
                                <w:szCs w:val="24"/>
                              </w:rPr>
                              <w:t>Provide strategic analys</w:t>
                            </w:r>
                            <w:r w:rsidR="00903DCB">
                              <w:rPr>
                                <w:rFonts w:ascii="Tahoma" w:hAnsi="Tahoma" w:cs="Tahoma"/>
                                <w:color w:val="632423" w:themeColor="accent2" w:themeShade="80"/>
                                <w:sz w:val="24"/>
                                <w:szCs w:val="24"/>
                              </w:rPr>
                              <w:t>is</w:t>
                            </w:r>
                            <w:r>
                              <w:rPr>
                                <w:rFonts w:ascii="Tahoma" w:hAnsi="Tahoma" w:cs="Tahoma"/>
                                <w:color w:val="632423" w:themeColor="accent2" w:themeShade="80"/>
                                <w:sz w:val="24"/>
                                <w:szCs w:val="24"/>
                              </w:rPr>
                              <w:t xml:space="preserve"> of</w:t>
                            </w:r>
                            <w:r w:rsidR="007A2D97">
                              <w:rPr>
                                <w:rFonts w:ascii="Tahoma" w:hAnsi="Tahoma" w:cs="Tahoma"/>
                                <w:color w:val="632423" w:themeColor="accent2" w:themeShade="80"/>
                                <w:sz w:val="24"/>
                                <w:szCs w:val="24"/>
                              </w:rPr>
                              <w:t>, influence, and champion</w:t>
                            </w:r>
                            <w:r w:rsidR="0016593C">
                              <w:rPr>
                                <w:rFonts w:ascii="Tahoma" w:hAnsi="Tahoma" w:cs="Tahoma"/>
                                <w:color w:val="632423" w:themeColor="accent2" w:themeShade="80"/>
                                <w:sz w:val="24"/>
                                <w:szCs w:val="24"/>
                              </w:rPr>
                              <w:t xml:space="preserve"> Australia’s animal health systems</w:t>
                            </w:r>
                            <w:r w:rsidR="00D468DC">
                              <w:rPr>
                                <w:rFonts w:ascii="Tahoma" w:hAnsi="Tahoma" w:cs="Tahoma"/>
                                <w:color w:val="632423" w:themeColor="accent2" w:themeShade="80"/>
                                <w:sz w:val="24"/>
                                <w:szCs w:val="24"/>
                              </w:rPr>
                              <w:t xml:space="preserve"> and </w:t>
                            </w:r>
                            <w:r w:rsidR="00C679FC">
                              <w:rPr>
                                <w:rFonts w:ascii="Tahoma" w:hAnsi="Tahoma" w:cs="Tahoma"/>
                                <w:color w:val="632423" w:themeColor="accent2" w:themeShade="80"/>
                                <w:sz w:val="24"/>
                                <w:szCs w:val="24"/>
                              </w:rPr>
                              <w:t>services</w:t>
                            </w:r>
                          </w:p>
                          <w:p w:rsidR="00DF092F" w:rsidRPr="00DF092F" w:rsidRDefault="00F579E6" w:rsidP="00A44579">
                            <w:pPr>
                              <w:pStyle w:val="ListParagraph"/>
                              <w:numPr>
                                <w:ilvl w:val="0"/>
                                <w:numId w:val="18"/>
                              </w:numPr>
                              <w:rPr>
                                <w:rFonts w:ascii="Arial Narrow" w:hAnsi="Arial Narrow"/>
                                <w:sz w:val="24"/>
                                <w:szCs w:val="24"/>
                              </w:rPr>
                            </w:pPr>
                            <w:r>
                              <w:rPr>
                                <w:rFonts w:ascii="Arial Narrow" w:hAnsi="Arial Narrow"/>
                                <w:b/>
                                <w:sz w:val="24"/>
                                <w:szCs w:val="24"/>
                              </w:rPr>
                              <w:t>S</w:t>
                            </w:r>
                            <w:r w:rsidR="00096D9E">
                              <w:rPr>
                                <w:rFonts w:ascii="Arial Narrow" w:hAnsi="Arial Narrow"/>
                                <w:b/>
                                <w:sz w:val="24"/>
                                <w:szCs w:val="24"/>
                              </w:rPr>
                              <w:t xml:space="preserve">hape </w:t>
                            </w:r>
                            <w:r w:rsidR="00735BD2">
                              <w:rPr>
                                <w:rFonts w:ascii="Arial Narrow" w:hAnsi="Arial Narrow"/>
                                <w:b/>
                                <w:sz w:val="24"/>
                                <w:szCs w:val="24"/>
                              </w:rPr>
                              <w:t>the</w:t>
                            </w:r>
                            <w:r w:rsidR="00DF092F">
                              <w:rPr>
                                <w:rFonts w:ascii="Arial Narrow" w:hAnsi="Arial Narrow"/>
                                <w:b/>
                                <w:sz w:val="24"/>
                                <w:szCs w:val="24"/>
                              </w:rPr>
                              <w:t xml:space="preserve"> </w:t>
                            </w:r>
                            <w:r w:rsidR="00D468DC">
                              <w:rPr>
                                <w:rFonts w:ascii="Arial Narrow" w:hAnsi="Arial Narrow"/>
                                <w:b/>
                                <w:sz w:val="24"/>
                                <w:szCs w:val="24"/>
                              </w:rPr>
                              <w:t xml:space="preserve">Australian </w:t>
                            </w:r>
                            <w:r w:rsidR="00DF092F">
                              <w:rPr>
                                <w:rFonts w:ascii="Arial Narrow" w:hAnsi="Arial Narrow"/>
                                <w:b/>
                                <w:sz w:val="24"/>
                                <w:szCs w:val="24"/>
                              </w:rPr>
                              <w:t>animal health agenda</w:t>
                            </w:r>
                          </w:p>
                          <w:p w:rsidR="00735BD2" w:rsidRPr="00C679FC" w:rsidRDefault="00735BD2" w:rsidP="0016593C">
                            <w:pPr>
                              <w:pStyle w:val="ListParagraph"/>
                              <w:numPr>
                                <w:ilvl w:val="0"/>
                                <w:numId w:val="21"/>
                              </w:numPr>
                              <w:ind w:left="567"/>
                              <w:rPr>
                                <w:rFonts w:ascii="Arial Narrow" w:hAnsi="Arial Narrow"/>
                                <w:sz w:val="24"/>
                                <w:szCs w:val="24"/>
                              </w:rPr>
                            </w:pPr>
                            <w:r w:rsidRPr="0016593C">
                              <w:rPr>
                                <w:rFonts w:ascii="Arial Narrow" w:hAnsi="Arial Narrow"/>
                                <w:sz w:val="24"/>
                                <w:szCs w:val="24"/>
                              </w:rPr>
                              <w:t>Adopt an objective and overarching view of Australia’s animal health systems to identify potential weaknesses and strengths,</w:t>
                            </w:r>
                            <w:r w:rsidR="007A5AE0">
                              <w:rPr>
                                <w:rFonts w:ascii="Arial Narrow" w:hAnsi="Arial Narrow"/>
                                <w:sz w:val="24"/>
                                <w:szCs w:val="24"/>
                              </w:rPr>
                              <w:t xml:space="preserve"> and</w:t>
                            </w:r>
                            <w:r w:rsidR="003C5583" w:rsidRPr="0016593C">
                              <w:rPr>
                                <w:rFonts w:ascii="Arial Narrow" w:hAnsi="Arial Narrow"/>
                                <w:sz w:val="24"/>
                                <w:szCs w:val="24"/>
                              </w:rPr>
                              <w:t xml:space="preserve"> support </w:t>
                            </w:r>
                            <w:r w:rsidR="00D468DC">
                              <w:rPr>
                                <w:rFonts w:ascii="Arial Narrow" w:hAnsi="Arial Narrow"/>
                                <w:sz w:val="24"/>
                                <w:szCs w:val="24"/>
                              </w:rPr>
                              <w:t>their integrity and reputation</w:t>
                            </w:r>
                            <w:r w:rsidRPr="00C679FC">
                              <w:rPr>
                                <w:rFonts w:ascii="Arial Narrow" w:hAnsi="Arial Narrow"/>
                                <w:sz w:val="24"/>
                                <w:szCs w:val="24"/>
                              </w:rPr>
                              <w:t xml:space="preserve">. </w:t>
                            </w:r>
                          </w:p>
                          <w:p w:rsidR="00CD7465" w:rsidRPr="00C679FC" w:rsidRDefault="00981C2E" w:rsidP="0016593C">
                            <w:pPr>
                              <w:pStyle w:val="ListParagraph"/>
                              <w:numPr>
                                <w:ilvl w:val="0"/>
                                <w:numId w:val="21"/>
                              </w:numPr>
                              <w:ind w:left="567"/>
                              <w:rPr>
                                <w:rFonts w:ascii="Arial Narrow" w:hAnsi="Arial Narrow"/>
                                <w:sz w:val="24"/>
                                <w:szCs w:val="24"/>
                              </w:rPr>
                            </w:pPr>
                            <w:r w:rsidRPr="00C679FC">
                              <w:rPr>
                                <w:rFonts w:ascii="Arial Narrow" w:hAnsi="Arial Narrow"/>
                                <w:sz w:val="24"/>
                                <w:szCs w:val="24"/>
                              </w:rPr>
                              <w:t>Undertake</w:t>
                            </w:r>
                            <w:r w:rsidR="00DF092F" w:rsidRPr="00C679FC">
                              <w:rPr>
                                <w:rFonts w:ascii="Arial Narrow" w:hAnsi="Arial Narrow"/>
                                <w:sz w:val="24"/>
                                <w:szCs w:val="24"/>
                              </w:rPr>
                              <w:t xml:space="preserve"> and promote strategic intelligence gathering and horizon </w:t>
                            </w:r>
                            <w:r w:rsidR="00E71FC1" w:rsidRPr="00C679FC">
                              <w:rPr>
                                <w:rFonts w:ascii="Arial Narrow" w:hAnsi="Arial Narrow"/>
                                <w:sz w:val="24"/>
                                <w:szCs w:val="24"/>
                              </w:rPr>
                              <w:t>scanning activities to identify and</w:t>
                            </w:r>
                            <w:r w:rsidR="00DF092F" w:rsidRPr="00C679FC">
                              <w:rPr>
                                <w:rFonts w:ascii="Arial Narrow" w:hAnsi="Arial Narrow"/>
                                <w:sz w:val="24"/>
                                <w:szCs w:val="24"/>
                              </w:rPr>
                              <w:t xml:space="preserve"> </w:t>
                            </w:r>
                            <w:r w:rsidR="00167058">
                              <w:rPr>
                                <w:rFonts w:ascii="Arial Narrow" w:hAnsi="Arial Narrow"/>
                                <w:sz w:val="24"/>
                                <w:szCs w:val="24"/>
                              </w:rPr>
                              <w:t>analyse</w:t>
                            </w:r>
                            <w:r w:rsidR="00DF092F" w:rsidRPr="00C679FC">
                              <w:rPr>
                                <w:rFonts w:ascii="Arial Narrow" w:hAnsi="Arial Narrow"/>
                                <w:sz w:val="24"/>
                                <w:szCs w:val="24"/>
                              </w:rPr>
                              <w:t xml:space="preserve"> </w:t>
                            </w:r>
                            <w:r w:rsidRPr="00C679FC">
                              <w:rPr>
                                <w:rFonts w:ascii="Arial Narrow" w:hAnsi="Arial Narrow"/>
                                <w:sz w:val="24"/>
                                <w:szCs w:val="24"/>
                              </w:rPr>
                              <w:t>potential/emerging</w:t>
                            </w:r>
                            <w:r w:rsidR="00DF092F" w:rsidRPr="00C679FC">
                              <w:rPr>
                                <w:rFonts w:ascii="Arial Narrow" w:hAnsi="Arial Narrow"/>
                                <w:sz w:val="24"/>
                                <w:szCs w:val="24"/>
                              </w:rPr>
                              <w:t xml:space="preserve"> </w:t>
                            </w:r>
                            <w:r w:rsidR="003C5583" w:rsidRPr="00C679FC">
                              <w:rPr>
                                <w:rFonts w:ascii="Arial Narrow" w:hAnsi="Arial Narrow"/>
                                <w:sz w:val="24"/>
                                <w:szCs w:val="24"/>
                              </w:rPr>
                              <w:t xml:space="preserve">animal health </w:t>
                            </w:r>
                            <w:r w:rsidR="00DF092F" w:rsidRPr="00C679FC">
                              <w:rPr>
                                <w:rFonts w:ascii="Arial Narrow" w:hAnsi="Arial Narrow"/>
                                <w:sz w:val="24"/>
                                <w:szCs w:val="24"/>
                              </w:rPr>
                              <w:t>risks and opportunities in Australia</w:t>
                            </w:r>
                            <w:r w:rsidR="003C5583" w:rsidRPr="00C679FC">
                              <w:rPr>
                                <w:rFonts w:ascii="Arial Narrow" w:hAnsi="Arial Narrow"/>
                                <w:sz w:val="24"/>
                                <w:szCs w:val="24"/>
                              </w:rPr>
                              <w:t>, including by leading a cross-organisational animal health horizon scanning network, as part of a future-</w:t>
                            </w:r>
                            <w:r w:rsidR="007A5AE0">
                              <w:rPr>
                                <w:rFonts w:ascii="Arial Narrow" w:hAnsi="Arial Narrow"/>
                                <w:sz w:val="24"/>
                                <w:szCs w:val="24"/>
                              </w:rPr>
                              <w:t>focussed</w:t>
                            </w:r>
                            <w:r w:rsidR="003C5583" w:rsidRPr="00C679FC">
                              <w:rPr>
                                <w:rFonts w:ascii="Arial Narrow" w:hAnsi="Arial Narrow"/>
                                <w:sz w:val="24"/>
                                <w:szCs w:val="24"/>
                              </w:rPr>
                              <w:t xml:space="preserve"> approach</w:t>
                            </w:r>
                            <w:r w:rsidR="00E71FC1" w:rsidRPr="00C679FC">
                              <w:rPr>
                                <w:rFonts w:ascii="Arial Narrow" w:hAnsi="Arial Narrow"/>
                                <w:sz w:val="24"/>
                                <w:szCs w:val="24"/>
                              </w:rPr>
                              <w:t xml:space="preserve">. </w:t>
                            </w:r>
                          </w:p>
                          <w:p w:rsidR="00A44579" w:rsidRPr="00C679FC" w:rsidRDefault="003C5583" w:rsidP="0016593C">
                            <w:pPr>
                              <w:pStyle w:val="ListParagraph"/>
                              <w:numPr>
                                <w:ilvl w:val="0"/>
                                <w:numId w:val="21"/>
                              </w:numPr>
                              <w:ind w:left="567"/>
                              <w:rPr>
                                <w:rFonts w:ascii="Arial Narrow" w:hAnsi="Arial Narrow"/>
                                <w:sz w:val="24"/>
                                <w:szCs w:val="24"/>
                              </w:rPr>
                            </w:pPr>
                            <w:r w:rsidRPr="00C679FC">
                              <w:rPr>
                                <w:rFonts w:ascii="Arial Narrow" w:hAnsi="Arial Narrow"/>
                                <w:sz w:val="24"/>
                                <w:szCs w:val="24"/>
                              </w:rPr>
                              <w:t>Communicate</w:t>
                            </w:r>
                            <w:r w:rsidR="008E077C" w:rsidRPr="00C679FC">
                              <w:rPr>
                                <w:rFonts w:ascii="Arial Narrow" w:hAnsi="Arial Narrow"/>
                                <w:sz w:val="24"/>
                                <w:szCs w:val="24"/>
                              </w:rPr>
                              <w:t xml:space="preserve"> risks</w:t>
                            </w:r>
                            <w:r w:rsidRPr="00C679FC">
                              <w:rPr>
                                <w:rFonts w:ascii="Arial Narrow" w:hAnsi="Arial Narrow"/>
                                <w:sz w:val="24"/>
                                <w:szCs w:val="24"/>
                              </w:rPr>
                              <w:t xml:space="preserve"> and </w:t>
                            </w:r>
                            <w:r w:rsidR="008E077C" w:rsidRPr="00C679FC">
                              <w:rPr>
                                <w:rFonts w:ascii="Arial Narrow" w:hAnsi="Arial Narrow"/>
                                <w:sz w:val="24"/>
                                <w:szCs w:val="24"/>
                              </w:rPr>
                              <w:t>opportunities</w:t>
                            </w:r>
                            <w:r w:rsidR="00186107">
                              <w:rPr>
                                <w:rFonts w:ascii="Arial Narrow" w:hAnsi="Arial Narrow"/>
                                <w:sz w:val="24"/>
                                <w:szCs w:val="24"/>
                              </w:rPr>
                              <w:t xml:space="preserve"> through reports</w:t>
                            </w:r>
                            <w:r w:rsidRPr="00C679FC">
                              <w:rPr>
                                <w:rFonts w:ascii="Arial Narrow" w:hAnsi="Arial Narrow"/>
                                <w:sz w:val="24"/>
                                <w:szCs w:val="24"/>
                              </w:rPr>
                              <w:t xml:space="preserve"> </w:t>
                            </w:r>
                            <w:r w:rsidR="00F579E6" w:rsidRPr="00C679FC">
                              <w:rPr>
                                <w:rFonts w:ascii="Arial Narrow" w:hAnsi="Arial Narrow"/>
                                <w:sz w:val="24"/>
                                <w:szCs w:val="24"/>
                              </w:rPr>
                              <w:t xml:space="preserve">to the department’s executive, national committees and </w:t>
                            </w:r>
                            <w:r w:rsidR="00735BD2" w:rsidRPr="00C679FC">
                              <w:rPr>
                                <w:rFonts w:ascii="Arial Narrow" w:hAnsi="Arial Narrow"/>
                                <w:sz w:val="24"/>
                                <w:szCs w:val="24"/>
                              </w:rPr>
                              <w:t>other</w:t>
                            </w:r>
                            <w:r w:rsidR="00F579E6" w:rsidRPr="00C679FC">
                              <w:rPr>
                                <w:rFonts w:ascii="Arial Narrow" w:hAnsi="Arial Narrow"/>
                                <w:sz w:val="24"/>
                                <w:szCs w:val="24"/>
                              </w:rPr>
                              <w:t xml:space="preserve"> stakeholders</w:t>
                            </w:r>
                            <w:r w:rsidR="005733BE">
                              <w:rPr>
                                <w:rFonts w:ascii="Arial Narrow" w:hAnsi="Arial Narrow"/>
                                <w:sz w:val="24"/>
                                <w:szCs w:val="24"/>
                              </w:rPr>
                              <w:t>. This includes the delivery of approximately six reports annually</w:t>
                            </w:r>
                            <w:r w:rsidR="00F579E6" w:rsidRPr="00C679FC">
                              <w:rPr>
                                <w:rFonts w:ascii="Arial Narrow" w:hAnsi="Arial Narrow"/>
                                <w:sz w:val="24"/>
                                <w:szCs w:val="24"/>
                              </w:rPr>
                              <w:t>.</w:t>
                            </w:r>
                          </w:p>
                          <w:p w:rsidR="00816574" w:rsidRPr="00C679FC" w:rsidRDefault="003C5583" w:rsidP="0016593C">
                            <w:pPr>
                              <w:pStyle w:val="ListParagraph"/>
                              <w:numPr>
                                <w:ilvl w:val="0"/>
                                <w:numId w:val="21"/>
                              </w:numPr>
                              <w:ind w:left="567"/>
                              <w:rPr>
                                <w:rFonts w:ascii="Arial Narrow" w:hAnsi="Arial Narrow"/>
                                <w:sz w:val="24"/>
                                <w:szCs w:val="24"/>
                              </w:rPr>
                            </w:pPr>
                            <w:r w:rsidRPr="0016593C">
                              <w:rPr>
                                <w:rFonts w:ascii="Arial Narrow" w:hAnsi="Arial Narrow"/>
                                <w:sz w:val="24"/>
                                <w:szCs w:val="24"/>
                              </w:rPr>
                              <w:t>Influence the national animal health agenda, and p</w:t>
                            </w:r>
                            <w:r w:rsidR="00A44579" w:rsidRPr="0016593C">
                              <w:rPr>
                                <w:rFonts w:ascii="Arial Narrow" w:hAnsi="Arial Narrow"/>
                                <w:sz w:val="24"/>
                                <w:szCs w:val="24"/>
                              </w:rPr>
                              <w:t xml:space="preserve">rovide </w:t>
                            </w:r>
                            <w:r w:rsidR="00F579E6" w:rsidRPr="0016593C">
                              <w:rPr>
                                <w:rFonts w:ascii="Arial Narrow" w:hAnsi="Arial Narrow"/>
                                <w:sz w:val="24"/>
                                <w:szCs w:val="24"/>
                              </w:rPr>
                              <w:t xml:space="preserve">strategic </w:t>
                            </w:r>
                            <w:r w:rsidR="00A44579" w:rsidRPr="0016593C">
                              <w:rPr>
                                <w:rFonts w:ascii="Arial Narrow" w:hAnsi="Arial Narrow"/>
                                <w:sz w:val="24"/>
                                <w:szCs w:val="24"/>
                              </w:rPr>
                              <w:t>leadership and other support</w:t>
                            </w:r>
                            <w:r w:rsidR="00CD7465" w:rsidRPr="00C679FC">
                              <w:rPr>
                                <w:rFonts w:ascii="Arial Narrow" w:hAnsi="Arial Narrow"/>
                                <w:sz w:val="24"/>
                                <w:szCs w:val="24"/>
                              </w:rPr>
                              <w:t>,</w:t>
                            </w:r>
                            <w:r w:rsidR="0016593C" w:rsidRPr="00C679FC">
                              <w:rPr>
                                <w:rFonts w:ascii="Arial Narrow" w:hAnsi="Arial Narrow"/>
                                <w:sz w:val="24"/>
                                <w:szCs w:val="24"/>
                              </w:rPr>
                              <w:t xml:space="preserve"> including during</w:t>
                            </w:r>
                            <w:r w:rsidRPr="00C679FC">
                              <w:rPr>
                                <w:rFonts w:ascii="Arial Narrow" w:hAnsi="Arial Narrow"/>
                                <w:sz w:val="24"/>
                                <w:szCs w:val="24"/>
                              </w:rPr>
                              <w:t xml:space="preserve"> </w:t>
                            </w:r>
                            <w:r w:rsidR="00A44579" w:rsidRPr="00C679FC">
                              <w:rPr>
                                <w:rFonts w:ascii="Arial Narrow" w:hAnsi="Arial Narrow"/>
                                <w:sz w:val="24"/>
                                <w:szCs w:val="24"/>
                              </w:rPr>
                              <w:t>responses to animal disease incidents</w:t>
                            </w:r>
                            <w:r w:rsidR="008E077C" w:rsidRPr="00C679FC">
                              <w:rPr>
                                <w:rFonts w:ascii="Arial Narrow" w:hAnsi="Arial Narrow"/>
                                <w:sz w:val="24"/>
                                <w:szCs w:val="24"/>
                              </w:rPr>
                              <w:t xml:space="preserve"> – </w:t>
                            </w:r>
                            <w:r w:rsidRPr="00C679FC">
                              <w:rPr>
                                <w:rFonts w:ascii="Arial Narrow" w:hAnsi="Arial Narrow"/>
                                <w:sz w:val="24"/>
                                <w:szCs w:val="24"/>
                              </w:rPr>
                              <w:t xml:space="preserve">such as </w:t>
                            </w:r>
                            <w:r w:rsidR="00A44579" w:rsidRPr="00C679FC">
                              <w:rPr>
                                <w:rFonts w:ascii="Arial Narrow" w:hAnsi="Arial Narrow"/>
                                <w:sz w:val="24"/>
                                <w:szCs w:val="24"/>
                              </w:rPr>
                              <w:t xml:space="preserve">through </w:t>
                            </w:r>
                            <w:r w:rsidRPr="00C679FC">
                              <w:rPr>
                                <w:rFonts w:ascii="Arial Narrow" w:hAnsi="Arial Narrow"/>
                                <w:sz w:val="24"/>
                                <w:szCs w:val="24"/>
                              </w:rPr>
                              <w:t xml:space="preserve">the </w:t>
                            </w:r>
                            <w:r w:rsidR="00A44579" w:rsidRPr="00C679FC">
                              <w:rPr>
                                <w:rFonts w:ascii="Arial Narrow" w:hAnsi="Arial Narrow"/>
                                <w:sz w:val="24"/>
                                <w:szCs w:val="24"/>
                              </w:rPr>
                              <w:t>Animal Health Committee and the Consultative Committee on Emergency Animal Diseases</w:t>
                            </w:r>
                            <w:r w:rsidR="00CD7465" w:rsidRPr="00C679FC">
                              <w:rPr>
                                <w:rFonts w:ascii="Arial Narrow" w:hAnsi="Arial Narrow"/>
                                <w:sz w:val="24"/>
                                <w:szCs w:val="24"/>
                              </w:rPr>
                              <w:t>, for which secretariat services are also provided</w:t>
                            </w:r>
                            <w:r w:rsidR="00F579E6" w:rsidRPr="00C679FC">
                              <w:rPr>
                                <w:rFonts w:ascii="Arial Narrow" w:hAnsi="Arial Narrow"/>
                                <w:sz w:val="24"/>
                                <w:szCs w:val="24"/>
                              </w:rPr>
                              <w:t>.</w:t>
                            </w:r>
                          </w:p>
                          <w:p w:rsidR="00622CEA" w:rsidRPr="00622CEA" w:rsidRDefault="00A44579" w:rsidP="00735BD2">
                            <w:pPr>
                              <w:pStyle w:val="ListParagraph"/>
                              <w:numPr>
                                <w:ilvl w:val="0"/>
                                <w:numId w:val="18"/>
                              </w:numPr>
                              <w:spacing w:before="0"/>
                              <w:ind w:left="357" w:hanging="357"/>
                              <w:rPr>
                                <w:rFonts w:ascii="Arial Narrow" w:hAnsi="Arial Narrow"/>
                                <w:sz w:val="24"/>
                                <w:szCs w:val="24"/>
                              </w:rPr>
                            </w:pPr>
                            <w:r>
                              <w:rPr>
                                <w:rFonts w:ascii="Arial Narrow" w:hAnsi="Arial Narrow"/>
                                <w:b/>
                                <w:sz w:val="24"/>
                                <w:szCs w:val="24"/>
                              </w:rPr>
                              <w:t>Champion</w:t>
                            </w:r>
                            <w:r w:rsidR="00622CEA">
                              <w:rPr>
                                <w:rFonts w:ascii="Arial Narrow" w:hAnsi="Arial Narrow"/>
                                <w:b/>
                                <w:sz w:val="24"/>
                                <w:szCs w:val="24"/>
                              </w:rPr>
                              <w:t xml:space="preserve"> Australia’s animal health services</w:t>
                            </w:r>
                          </w:p>
                          <w:p w:rsidR="00CD7465" w:rsidRDefault="000348DB" w:rsidP="00622CEA">
                            <w:pPr>
                              <w:pStyle w:val="ListParagraph"/>
                              <w:numPr>
                                <w:ilvl w:val="0"/>
                                <w:numId w:val="21"/>
                              </w:numPr>
                              <w:ind w:left="567"/>
                              <w:rPr>
                                <w:rFonts w:ascii="Arial Narrow" w:hAnsi="Arial Narrow"/>
                                <w:sz w:val="24"/>
                                <w:szCs w:val="24"/>
                              </w:rPr>
                            </w:pPr>
                            <w:r>
                              <w:rPr>
                                <w:rFonts w:ascii="Arial Narrow" w:hAnsi="Arial Narrow"/>
                                <w:sz w:val="24"/>
                                <w:szCs w:val="24"/>
                              </w:rPr>
                              <w:t>Promot</w:t>
                            </w:r>
                            <w:r w:rsidR="00E40A10">
                              <w:rPr>
                                <w:rFonts w:ascii="Arial Narrow" w:hAnsi="Arial Narrow"/>
                                <w:sz w:val="24"/>
                                <w:szCs w:val="24"/>
                              </w:rPr>
                              <w:t>e</w:t>
                            </w:r>
                            <w:r>
                              <w:rPr>
                                <w:rFonts w:ascii="Arial Narrow" w:hAnsi="Arial Narrow"/>
                                <w:sz w:val="24"/>
                                <w:szCs w:val="24"/>
                              </w:rPr>
                              <w:t xml:space="preserve"> t</w:t>
                            </w:r>
                            <w:r w:rsidR="00662051" w:rsidRPr="00622CEA">
                              <w:rPr>
                                <w:rFonts w:ascii="Arial Narrow" w:hAnsi="Arial Narrow"/>
                                <w:sz w:val="24"/>
                                <w:szCs w:val="24"/>
                              </w:rPr>
                              <w:t>he achievements of the animal health sector with</w:t>
                            </w:r>
                            <w:r w:rsidR="00CD7465">
                              <w:rPr>
                                <w:rFonts w:ascii="Arial Narrow" w:hAnsi="Arial Narrow"/>
                                <w:sz w:val="24"/>
                                <w:szCs w:val="24"/>
                              </w:rPr>
                              <w:t>in Australia</w:t>
                            </w:r>
                            <w:r w:rsidR="007A5AE0">
                              <w:rPr>
                                <w:rFonts w:ascii="Arial Narrow" w:hAnsi="Arial Narrow"/>
                                <w:sz w:val="24"/>
                                <w:szCs w:val="24"/>
                              </w:rPr>
                              <w:t xml:space="preserve"> </w:t>
                            </w:r>
                            <w:r w:rsidR="0016593C">
                              <w:rPr>
                                <w:rFonts w:ascii="Arial Narrow" w:hAnsi="Arial Narrow"/>
                                <w:sz w:val="24"/>
                                <w:szCs w:val="24"/>
                              </w:rPr>
                              <w:t xml:space="preserve">in support of its </w:t>
                            </w:r>
                            <w:r w:rsidR="00D468DC">
                              <w:rPr>
                                <w:rFonts w:ascii="Arial Narrow" w:hAnsi="Arial Narrow"/>
                                <w:sz w:val="24"/>
                                <w:szCs w:val="24"/>
                              </w:rPr>
                              <w:t xml:space="preserve">ongoing </w:t>
                            </w:r>
                            <w:r w:rsidR="0016593C">
                              <w:rPr>
                                <w:rFonts w:ascii="Arial Narrow" w:hAnsi="Arial Narrow"/>
                                <w:sz w:val="24"/>
                                <w:szCs w:val="24"/>
                              </w:rPr>
                              <w:t>success</w:t>
                            </w:r>
                            <w:r w:rsidR="00D468DC">
                              <w:rPr>
                                <w:rFonts w:ascii="Arial Narrow" w:hAnsi="Arial Narrow"/>
                                <w:sz w:val="24"/>
                                <w:szCs w:val="24"/>
                              </w:rPr>
                              <w:t>.</w:t>
                            </w:r>
                          </w:p>
                          <w:p w:rsidR="00861EF1" w:rsidRPr="00622CEA" w:rsidRDefault="0016593C" w:rsidP="00622CEA">
                            <w:pPr>
                              <w:pStyle w:val="ListParagraph"/>
                              <w:numPr>
                                <w:ilvl w:val="0"/>
                                <w:numId w:val="21"/>
                              </w:numPr>
                              <w:ind w:left="567"/>
                              <w:rPr>
                                <w:rFonts w:ascii="Arial Narrow" w:hAnsi="Arial Narrow"/>
                                <w:sz w:val="24"/>
                                <w:szCs w:val="24"/>
                              </w:rPr>
                            </w:pPr>
                            <w:r>
                              <w:rPr>
                                <w:rFonts w:ascii="Arial Narrow" w:hAnsi="Arial Narrow"/>
                                <w:sz w:val="24"/>
                                <w:szCs w:val="24"/>
                              </w:rPr>
                              <w:t>Facilitate where possible, and p</w:t>
                            </w:r>
                            <w:r w:rsidR="003005E2" w:rsidRPr="00622CEA">
                              <w:rPr>
                                <w:rFonts w:ascii="Arial Narrow" w:hAnsi="Arial Narrow"/>
                                <w:sz w:val="24"/>
                                <w:szCs w:val="24"/>
                              </w:rPr>
                              <w:t>romote</w:t>
                            </w:r>
                            <w:r w:rsidR="00662051" w:rsidRPr="00622CEA">
                              <w:rPr>
                                <w:rFonts w:ascii="Arial Narrow" w:hAnsi="Arial Narrow"/>
                                <w:sz w:val="24"/>
                                <w:szCs w:val="24"/>
                              </w:rPr>
                              <w:t xml:space="preserve"> </w:t>
                            </w:r>
                            <w:r w:rsidR="00A44579" w:rsidRPr="00622CEA">
                              <w:rPr>
                                <w:rFonts w:ascii="Arial Narrow" w:hAnsi="Arial Narrow"/>
                                <w:sz w:val="24"/>
                                <w:szCs w:val="24"/>
                              </w:rPr>
                              <w:t xml:space="preserve">development </w:t>
                            </w:r>
                            <w:r w:rsidR="00662051" w:rsidRPr="00622CEA">
                              <w:rPr>
                                <w:rFonts w:ascii="Arial Narrow" w:hAnsi="Arial Narrow"/>
                                <w:sz w:val="24"/>
                                <w:szCs w:val="24"/>
                              </w:rPr>
                              <w:t>opportunities</w:t>
                            </w:r>
                            <w:r w:rsidR="00E71FC1" w:rsidRPr="00622CEA">
                              <w:rPr>
                                <w:rFonts w:ascii="Arial Narrow" w:hAnsi="Arial Narrow"/>
                                <w:sz w:val="24"/>
                                <w:szCs w:val="24"/>
                              </w:rPr>
                              <w:t xml:space="preserve"> for</w:t>
                            </w:r>
                            <w:r w:rsidR="00A44579" w:rsidRPr="00622CEA">
                              <w:rPr>
                                <w:rFonts w:ascii="Arial Narrow" w:hAnsi="Arial Narrow"/>
                                <w:sz w:val="24"/>
                                <w:szCs w:val="24"/>
                              </w:rPr>
                              <w:t xml:space="preserve"> </w:t>
                            </w:r>
                            <w:r w:rsidR="00622CEA">
                              <w:rPr>
                                <w:rFonts w:ascii="Arial Narrow" w:hAnsi="Arial Narrow"/>
                                <w:sz w:val="24"/>
                                <w:szCs w:val="24"/>
                              </w:rPr>
                              <w:t>government</w:t>
                            </w:r>
                            <w:r w:rsidR="00A44579" w:rsidRPr="00622CEA">
                              <w:rPr>
                                <w:rFonts w:ascii="Arial Narrow" w:hAnsi="Arial Narrow"/>
                                <w:sz w:val="24"/>
                                <w:szCs w:val="24"/>
                              </w:rPr>
                              <w:t xml:space="preserve"> veterinar</w:t>
                            </w:r>
                            <w:r w:rsidR="00622CEA">
                              <w:rPr>
                                <w:rFonts w:ascii="Arial Narrow" w:hAnsi="Arial Narrow"/>
                                <w:sz w:val="24"/>
                                <w:szCs w:val="24"/>
                              </w:rPr>
                              <w:t>y and animal health officers</w:t>
                            </w:r>
                            <w:r>
                              <w:rPr>
                                <w:rFonts w:ascii="Arial Narrow" w:hAnsi="Arial Narrow"/>
                                <w:sz w:val="24"/>
                                <w:szCs w:val="24"/>
                              </w:rPr>
                              <w:t xml:space="preserve"> in Australia, to support Australia’s </w:t>
                            </w:r>
                            <w:r w:rsidR="007A5AE0">
                              <w:rPr>
                                <w:rFonts w:ascii="Arial Narrow" w:hAnsi="Arial Narrow"/>
                                <w:sz w:val="24"/>
                                <w:szCs w:val="24"/>
                              </w:rPr>
                              <w:t xml:space="preserve">future </w:t>
                            </w:r>
                            <w:r>
                              <w:rPr>
                                <w:rFonts w:ascii="Arial Narrow" w:hAnsi="Arial Narrow"/>
                                <w:sz w:val="24"/>
                                <w:szCs w:val="24"/>
                              </w:rPr>
                              <w:t xml:space="preserve">animal health </w:t>
                            </w:r>
                            <w:r w:rsidR="00D468DC">
                              <w:rPr>
                                <w:rFonts w:ascii="Arial Narrow" w:hAnsi="Arial Narrow"/>
                                <w:sz w:val="24"/>
                                <w:szCs w:val="24"/>
                              </w:rPr>
                              <w:t xml:space="preserve">capabilities and </w:t>
                            </w:r>
                            <w:r>
                              <w:rPr>
                                <w:rFonts w:ascii="Arial Narrow" w:hAnsi="Arial Narrow"/>
                                <w:sz w:val="24"/>
                                <w:szCs w:val="24"/>
                              </w:rPr>
                              <w:t>services</w:t>
                            </w:r>
                            <w:r w:rsidR="00F579E6">
                              <w:rPr>
                                <w:rFonts w:ascii="Arial Narrow" w:hAnsi="Arial Narrow"/>
                                <w:sz w:val="24"/>
                                <w:szCs w:val="24"/>
                              </w:rPr>
                              <w:t>.</w:t>
                            </w:r>
                            <w:r w:rsidR="00A44579" w:rsidRPr="00622CEA">
                              <w:rPr>
                                <w:rFonts w:ascii="Arial Narrow" w:hAnsi="Arial Narrow"/>
                                <w:sz w:val="24"/>
                                <w:szCs w:val="24"/>
                              </w:rPr>
                              <w:t xml:space="preserve"> </w:t>
                            </w:r>
                          </w:p>
                          <w:p w:rsidR="00622CEA" w:rsidRDefault="00A44579" w:rsidP="00622CEA">
                            <w:pPr>
                              <w:pStyle w:val="ListParagraph"/>
                              <w:numPr>
                                <w:ilvl w:val="0"/>
                                <w:numId w:val="18"/>
                              </w:numPr>
                              <w:rPr>
                                <w:rFonts w:ascii="Arial Narrow" w:hAnsi="Arial Narrow"/>
                                <w:sz w:val="24"/>
                                <w:szCs w:val="24"/>
                              </w:rPr>
                            </w:pPr>
                            <w:r w:rsidRPr="0044405B">
                              <w:rPr>
                                <w:rFonts w:ascii="Arial Narrow" w:hAnsi="Arial Narrow"/>
                                <w:b/>
                                <w:sz w:val="24"/>
                                <w:szCs w:val="24"/>
                              </w:rPr>
                              <w:t>Connect</w:t>
                            </w:r>
                            <w:r w:rsidR="00622CEA">
                              <w:rPr>
                                <w:rFonts w:ascii="Arial Narrow" w:hAnsi="Arial Narrow"/>
                                <w:b/>
                                <w:sz w:val="24"/>
                                <w:szCs w:val="24"/>
                              </w:rPr>
                              <w:t xml:space="preserve"> </w:t>
                            </w:r>
                            <w:r w:rsidR="00F52996">
                              <w:rPr>
                                <w:rFonts w:ascii="Arial Narrow" w:hAnsi="Arial Narrow"/>
                                <w:b/>
                                <w:sz w:val="24"/>
                                <w:szCs w:val="24"/>
                              </w:rPr>
                              <w:t xml:space="preserve">and collaborate </w:t>
                            </w:r>
                            <w:r w:rsidR="00622CEA">
                              <w:rPr>
                                <w:rFonts w:ascii="Arial Narrow" w:hAnsi="Arial Narrow"/>
                                <w:b/>
                                <w:sz w:val="24"/>
                                <w:szCs w:val="24"/>
                              </w:rPr>
                              <w:t>with key animal health stakeholders</w:t>
                            </w:r>
                          </w:p>
                          <w:p w:rsidR="00662051" w:rsidRDefault="00A44579" w:rsidP="00622CEA">
                            <w:pPr>
                              <w:pStyle w:val="ListParagraph"/>
                              <w:numPr>
                                <w:ilvl w:val="0"/>
                                <w:numId w:val="21"/>
                              </w:numPr>
                              <w:ind w:left="567"/>
                              <w:rPr>
                                <w:rFonts w:ascii="Arial Narrow" w:hAnsi="Arial Narrow"/>
                                <w:sz w:val="24"/>
                                <w:szCs w:val="24"/>
                              </w:rPr>
                            </w:pPr>
                            <w:r w:rsidRPr="0044405B">
                              <w:rPr>
                                <w:rFonts w:ascii="Arial Narrow" w:hAnsi="Arial Narrow"/>
                                <w:sz w:val="24"/>
                                <w:szCs w:val="24"/>
                              </w:rPr>
                              <w:t xml:space="preserve">Foster </w:t>
                            </w:r>
                            <w:r w:rsidR="00B13E8B">
                              <w:rPr>
                                <w:rFonts w:ascii="Arial Narrow" w:hAnsi="Arial Narrow"/>
                                <w:sz w:val="24"/>
                                <w:szCs w:val="24"/>
                              </w:rPr>
                              <w:t>collaborative</w:t>
                            </w:r>
                            <w:r w:rsidRPr="0044405B">
                              <w:rPr>
                                <w:rFonts w:ascii="Arial Narrow" w:hAnsi="Arial Narrow"/>
                                <w:sz w:val="24"/>
                                <w:szCs w:val="24"/>
                              </w:rPr>
                              <w:t xml:space="preserve"> relationships</w:t>
                            </w:r>
                            <w:r w:rsidR="0016593C">
                              <w:rPr>
                                <w:rFonts w:ascii="Arial Narrow" w:hAnsi="Arial Narrow"/>
                                <w:sz w:val="24"/>
                                <w:szCs w:val="24"/>
                              </w:rPr>
                              <w:t xml:space="preserve"> </w:t>
                            </w:r>
                            <w:r w:rsidR="007A5AE0">
                              <w:rPr>
                                <w:rFonts w:ascii="Arial Narrow" w:hAnsi="Arial Narrow"/>
                                <w:sz w:val="24"/>
                                <w:szCs w:val="24"/>
                              </w:rPr>
                              <w:t xml:space="preserve">between the department and </w:t>
                            </w:r>
                            <w:r w:rsidRPr="0044405B">
                              <w:rPr>
                                <w:rFonts w:ascii="Arial Narrow" w:hAnsi="Arial Narrow"/>
                                <w:sz w:val="24"/>
                                <w:szCs w:val="24"/>
                              </w:rPr>
                              <w:t>stakeholders within Australia to support departmental objectives and an engaged</w:t>
                            </w:r>
                            <w:r w:rsidR="00662051">
                              <w:rPr>
                                <w:rFonts w:ascii="Arial Narrow" w:hAnsi="Arial Narrow"/>
                                <w:sz w:val="24"/>
                                <w:szCs w:val="24"/>
                              </w:rPr>
                              <w:t>, informed, and future-orientated</w:t>
                            </w:r>
                            <w:r w:rsidR="00981C2E" w:rsidRPr="0044405B">
                              <w:rPr>
                                <w:rFonts w:ascii="Arial Narrow" w:hAnsi="Arial Narrow"/>
                                <w:sz w:val="24"/>
                                <w:szCs w:val="24"/>
                              </w:rPr>
                              <w:t xml:space="preserve"> </w:t>
                            </w:r>
                            <w:r w:rsidRPr="0044405B">
                              <w:rPr>
                                <w:rFonts w:ascii="Arial Narrow" w:hAnsi="Arial Narrow"/>
                                <w:sz w:val="24"/>
                                <w:szCs w:val="24"/>
                              </w:rPr>
                              <w:t>animal health sector</w:t>
                            </w:r>
                            <w:r w:rsidR="0044405B" w:rsidRPr="0044405B">
                              <w:rPr>
                                <w:rFonts w:ascii="Arial Narrow" w:hAnsi="Arial Narrow"/>
                                <w:sz w:val="24"/>
                                <w:szCs w:val="24"/>
                              </w:rPr>
                              <w:t xml:space="preserve">. </w:t>
                            </w:r>
                          </w:p>
                          <w:p w:rsidR="007A5AE0" w:rsidRDefault="007C14D9" w:rsidP="007A5AE0">
                            <w:pPr>
                              <w:pStyle w:val="ListParagraph"/>
                              <w:numPr>
                                <w:ilvl w:val="0"/>
                                <w:numId w:val="21"/>
                              </w:numPr>
                              <w:ind w:left="567"/>
                              <w:rPr>
                                <w:rFonts w:ascii="Arial Narrow" w:hAnsi="Arial Narrow"/>
                                <w:sz w:val="24"/>
                                <w:szCs w:val="24"/>
                              </w:rPr>
                            </w:pPr>
                            <w:r>
                              <w:rPr>
                                <w:rFonts w:ascii="Arial Narrow" w:hAnsi="Arial Narrow"/>
                                <w:sz w:val="24"/>
                                <w:szCs w:val="24"/>
                              </w:rPr>
                              <w:t>Utilise domestic networks to support intelligence gathering and horizon scanning activities.</w:t>
                            </w:r>
                          </w:p>
                          <w:p w:rsidR="00C679FC" w:rsidRPr="007A5AE0" w:rsidRDefault="0016593C" w:rsidP="007A5AE0">
                            <w:pPr>
                              <w:pStyle w:val="ListParagraph"/>
                              <w:numPr>
                                <w:ilvl w:val="0"/>
                                <w:numId w:val="21"/>
                              </w:numPr>
                              <w:ind w:left="567"/>
                              <w:rPr>
                                <w:rFonts w:ascii="Arial Narrow" w:hAnsi="Arial Narrow"/>
                                <w:sz w:val="24"/>
                                <w:szCs w:val="24"/>
                              </w:rPr>
                            </w:pPr>
                            <w:r w:rsidRPr="007A5AE0">
                              <w:rPr>
                                <w:rFonts w:ascii="Arial Narrow" w:hAnsi="Arial Narrow"/>
                                <w:sz w:val="24"/>
                                <w:szCs w:val="24"/>
                              </w:rPr>
                              <w:t xml:space="preserve">Facilitate </w:t>
                            </w:r>
                            <w:r w:rsidR="00D468DC" w:rsidRPr="007A5AE0">
                              <w:rPr>
                                <w:rFonts w:ascii="Arial Narrow" w:hAnsi="Arial Narrow"/>
                                <w:sz w:val="24"/>
                                <w:szCs w:val="24"/>
                              </w:rPr>
                              <w:t>the sharing of information</w:t>
                            </w:r>
                            <w:r w:rsidRPr="007A5AE0">
                              <w:rPr>
                                <w:rFonts w:ascii="Arial Narrow" w:hAnsi="Arial Narrow"/>
                                <w:sz w:val="24"/>
                                <w:szCs w:val="24"/>
                              </w:rPr>
                              <w:t xml:space="preserve"> between the domestic and international animal health communities.</w:t>
                            </w:r>
                          </w:p>
                          <w:p w:rsidR="00C679FC" w:rsidRPr="00C679FC" w:rsidRDefault="00C679FC" w:rsidP="00C679FC">
                            <w:pPr>
                              <w:pStyle w:val="ListParagraph"/>
                              <w:ind w:left="567"/>
                              <w:rPr>
                                <w:rFonts w:ascii="Arial Narrow" w:hAnsi="Arial Narrow"/>
                                <w:sz w:val="24"/>
                                <w:szCs w:val="24"/>
                              </w:rPr>
                            </w:pPr>
                          </w:p>
                          <w:p w:rsidR="00A44579" w:rsidRPr="00B13E8B" w:rsidRDefault="00A44579" w:rsidP="00A44579">
                            <w:pPr>
                              <w:spacing w:before="0"/>
                              <w:rPr>
                                <w:rFonts w:ascii="Arial Narrow" w:hAnsi="Arial Narrow"/>
                                <w:sz w:val="24"/>
                                <w:szCs w:val="24"/>
                              </w:rPr>
                            </w:pPr>
                            <w:r w:rsidRPr="002C3D21">
                              <w:rPr>
                                <w:rFonts w:ascii="Arial Narrow" w:hAnsi="Arial Narrow"/>
                                <w:color w:val="632423" w:themeColor="accent2" w:themeShade="80"/>
                                <w:sz w:val="24"/>
                                <w:szCs w:val="24"/>
                                <w:u w:val="single"/>
                              </w:rPr>
                              <w:t>Resourcing</w:t>
                            </w:r>
                            <w:r w:rsidRPr="002C3D21">
                              <w:rPr>
                                <w:rFonts w:ascii="Arial Narrow" w:hAnsi="Arial Narrow"/>
                                <w:color w:val="632423" w:themeColor="accent2" w:themeShade="80"/>
                                <w:sz w:val="24"/>
                                <w:szCs w:val="24"/>
                              </w:rPr>
                              <w:t xml:space="preserve">: </w:t>
                            </w:r>
                            <w:r w:rsidRPr="00CC1407">
                              <w:rPr>
                                <w:rFonts w:ascii="Arial Narrow" w:hAnsi="Arial Narrow"/>
                                <w:i/>
                                <w:sz w:val="24"/>
                                <w:szCs w:val="24"/>
                              </w:rPr>
                              <w:t>Dom</w:t>
                            </w:r>
                            <w:r w:rsidR="00B13E8B">
                              <w:rPr>
                                <w:rFonts w:ascii="Arial Narrow" w:hAnsi="Arial Narrow"/>
                                <w:i/>
                                <w:sz w:val="24"/>
                                <w:szCs w:val="24"/>
                              </w:rPr>
                              <w:t>estic Strategy &amp; Engagement Unit</w:t>
                            </w:r>
                          </w:p>
                          <w:p w:rsidR="00A44579" w:rsidRDefault="00A44579" w:rsidP="00B13E8B">
                            <w:pPr>
                              <w:spacing w:before="0"/>
                              <w:ind w:left="567"/>
                              <w:rPr>
                                <w:rFonts w:ascii="Arial Narrow" w:hAnsi="Arial Narrow"/>
                                <w:sz w:val="24"/>
                                <w:szCs w:val="24"/>
                              </w:rPr>
                            </w:pPr>
                            <w:r>
                              <w:rPr>
                                <w:rFonts w:ascii="Arial Narrow" w:hAnsi="Arial Narrow"/>
                                <w:sz w:val="24"/>
                                <w:szCs w:val="24"/>
                              </w:rPr>
                              <w:tab/>
                              <w:t>Director (EL2)</w:t>
                            </w:r>
                          </w:p>
                          <w:p w:rsidR="00A44579" w:rsidRDefault="00A44579" w:rsidP="00B13E8B">
                            <w:pPr>
                              <w:spacing w:before="0"/>
                              <w:ind w:left="567"/>
                              <w:rPr>
                                <w:rFonts w:ascii="Arial Narrow" w:hAnsi="Arial Narrow"/>
                                <w:sz w:val="24"/>
                                <w:szCs w:val="24"/>
                              </w:rPr>
                            </w:pPr>
                            <w:r>
                              <w:rPr>
                                <w:rFonts w:ascii="Arial Narrow" w:hAnsi="Arial Narrow"/>
                                <w:sz w:val="24"/>
                                <w:szCs w:val="24"/>
                              </w:rPr>
                              <w:tab/>
                              <w:t>Veterinary Officer (V02 – rotating)</w:t>
                            </w:r>
                          </w:p>
                          <w:p w:rsidR="00A44579" w:rsidRPr="00CC1407" w:rsidRDefault="00A44579" w:rsidP="00B13E8B">
                            <w:pPr>
                              <w:spacing w:before="0"/>
                              <w:ind w:left="567"/>
                              <w:rPr>
                                <w:rFonts w:ascii="Arial Narrow" w:hAnsi="Arial Narrow"/>
                                <w:sz w:val="24"/>
                                <w:szCs w:val="24"/>
                              </w:rPr>
                            </w:pPr>
                            <w:r>
                              <w:rPr>
                                <w:rFonts w:ascii="Arial Narrow" w:hAnsi="Arial Narrow"/>
                                <w:sz w:val="24"/>
                                <w:szCs w:val="24"/>
                              </w:rPr>
                              <w:tab/>
                              <w:t>Policy Officer (APS4)</w:t>
                            </w:r>
                          </w:p>
                          <w:p w:rsidR="00A44579" w:rsidRPr="00CC1407" w:rsidRDefault="00A44579" w:rsidP="00A44579">
                            <w:pPr>
                              <w:rPr>
                                <w:rFonts w:ascii="Arial Narrow" w:hAnsi="Arial Narrow"/>
                                <w:i/>
                                <w:sz w:val="24"/>
                                <w:szCs w:val="24"/>
                              </w:rPr>
                            </w:pPr>
                          </w:p>
                          <w:p w:rsidR="00A44579" w:rsidRDefault="00A44579" w:rsidP="00A445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5F206" id="_x0000_s1028" type="#_x0000_t202" style="position:absolute;margin-left:493.1pt;margin-top:29.8pt;width:537.5pt;height:403.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" strokecolor="#622423 [1605]">
                <v:textbox>
                  <w:txbxContent>
                    <w:p w:rsidR="00A44579" w:rsidRPr="004E2DED" w:rsidRDefault="0006575E" w:rsidP="00662051">
                      <w:pPr>
                        <w:spacing w:before="0"/>
                        <w:rPr>
                          <w:rFonts w:ascii="Tahoma" w:hAnsi="Tahoma" w:cs="Tahoma"/>
                          <w:color w:val="632423" w:themeColor="accent2" w:themeShade="80"/>
                          <w:sz w:val="24"/>
                          <w:szCs w:val="24"/>
                        </w:rPr>
                      </w:pPr>
                      <w:r>
                        <w:rPr>
                          <w:rFonts w:ascii="Tahoma" w:hAnsi="Tahoma" w:cs="Tahoma"/>
                          <w:color w:val="632423" w:themeColor="accent2" w:themeShade="80"/>
                          <w:sz w:val="24"/>
                          <w:szCs w:val="24"/>
                        </w:rPr>
                        <w:t>Provide strategic analys</w:t>
                      </w:r>
                      <w:r w:rsidR="00903DCB">
                        <w:rPr>
                          <w:rFonts w:ascii="Tahoma" w:hAnsi="Tahoma" w:cs="Tahoma"/>
                          <w:color w:val="632423" w:themeColor="accent2" w:themeShade="80"/>
                          <w:sz w:val="24"/>
                          <w:szCs w:val="24"/>
                        </w:rPr>
                        <w:t>is</w:t>
                      </w:r>
                      <w:r>
                        <w:rPr>
                          <w:rFonts w:ascii="Tahoma" w:hAnsi="Tahoma" w:cs="Tahoma"/>
                          <w:color w:val="632423" w:themeColor="accent2" w:themeShade="80"/>
                          <w:sz w:val="24"/>
                          <w:szCs w:val="24"/>
                        </w:rPr>
                        <w:t xml:space="preserve"> of</w:t>
                      </w:r>
                      <w:r w:rsidR="007A2D97">
                        <w:rPr>
                          <w:rFonts w:ascii="Tahoma" w:hAnsi="Tahoma" w:cs="Tahoma"/>
                          <w:color w:val="632423" w:themeColor="accent2" w:themeShade="80"/>
                          <w:sz w:val="24"/>
                          <w:szCs w:val="24"/>
                        </w:rPr>
                        <w:t>, influence, and champion</w:t>
                      </w:r>
                      <w:r w:rsidR="0016593C">
                        <w:rPr>
                          <w:rFonts w:ascii="Tahoma" w:hAnsi="Tahoma" w:cs="Tahoma"/>
                          <w:color w:val="632423" w:themeColor="accent2" w:themeShade="80"/>
                          <w:sz w:val="24"/>
                          <w:szCs w:val="24"/>
                        </w:rPr>
                        <w:t xml:space="preserve"> Australia’s animal health systems</w:t>
                      </w:r>
                      <w:r w:rsidR="00D468DC">
                        <w:rPr>
                          <w:rFonts w:ascii="Tahoma" w:hAnsi="Tahoma" w:cs="Tahoma"/>
                          <w:color w:val="632423" w:themeColor="accent2" w:themeShade="80"/>
                          <w:sz w:val="24"/>
                          <w:szCs w:val="24"/>
                        </w:rPr>
                        <w:t xml:space="preserve"> and </w:t>
                      </w:r>
                      <w:r w:rsidR="00C679FC">
                        <w:rPr>
                          <w:rFonts w:ascii="Tahoma" w:hAnsi="Tahoma" w:cs="Tahoma"/>
                          <w:color w:val="632423" w:themeColor="accent2" w:themeShade="80"/>
                          <w:sz w:val="24"/>
                          <w:szCs w:val="24"/>
                        </w:rPr>
                        <w:t>services</w:t>
                      </w:r>
                    </w:p>
                    <w:p w:rsidR="00DF092F" w:rsidRPr="00DF092F" w:rsidRDefault="00F579E6" w:rsidP="00A44579">
                      <w:pPr>
                        <w:pStyle w:val="ListParagraph"/>
                        <w:numPr>
                          <w:ilvl w:val="0"/>
                          <w:numId w:val="18"/>
                        </w:numPr>
                        <w:rPr>
                          <w:rFonts w:ascii="Arial Narrow" w:hAnsi="Arial Narrow"/>
                          <w:sz w:val="24"/>
                          <w:szCs w:val="24"/>
                        </w:rPr>
                      </w:pPr>
                      <w:r>
                        <w:rPr>
                          <w:rFonts w:ascii="Arial Narrow" w:hAnsi="Arial Narrow"/>
                          <w:b/>
                          <w:sz w:val="24"/>
                          <w:szCs w:val="24"/>
                        </w:rPr>
                        <w:t>S</w:t>
                      </w:r>
                      <w:r w:rsidR="00096D9E">
                        <w:rPr>
                          <w:rFonts w:ascii="Arial Narrow" w:hAnsi="Arial Narrow"/>
                          <w:b/>
                          <w:sz w:val="24"/>
                          <w:szCs w:val="24"/>
                        </w:rPr>
                        <w:t xml:space="preserve">hape </w:t>
                      </w:r>
                      <w:r w:rsidR="00735BD2">
                        <w:rPr>
                          <w:rFonts w:ascii="Arial Narrow" w:hAnsi="Arial Narrow"/>
                          <w:b/>
                          <w:sz w:val="24"/>
                          <w:szCs w:val="24"/>
                        </w:rPr>
                        <w:t>the</w:t>
                      </w:r>
                      <w:r w:rsidR="00DF092F">
                        <w:rPr>
                          <w:rFonts w:ascii="Arial Narrow" w:hAnsi="Arial Narrow"/>
                          <w:b/>
                          <w:sz w:val="24"/>
                          <w:szCs w:val="24"/>
                        </w:rPr>
                        <w:t xml:space="preserve"> </w:t>
                      </w:r>
                      <w:r w:rsidR="00D468DC">
                        <w:rPr>
                          <w:rFonts w:ascii="Arial Narrow" w:hAnsi="Arial Narrow"/>
                          <w:b/>
                          <w:sz w:val="24"/>
                          <w:szCs w:val="24"/>
                        </w:rPr>
                        <w:t xml:space="preserve">Australian </w:t>
                      </w:r>
                      <w:r w:rsidR="00DF092F">
                        <w:rPr>
                          <w:rFonts w:ascii="Arial Narrow" w:hAnsi="Arial Narrow"/>
                          <w:b/>
                          <w:sz w:val="24"/>
                          <w:szCs w:val="24"/>
                        </w:rPr>
                        <w:t>animal health agenda</w:t>
                      </w:r>
                    </w:p>
                    <w:p w:rsidR="00735BD2" w:rsidRPr="00C679FC" w:rsidRDefault="00735BD2" w:rsidP="0016593C">
                      <w:pPr>
                        <w:pStyle w:val="ListParagraph"/>
                        <w:numPr>
                          <w:ilvl w:val="0"/>
                          <w:numId w:val="21"/>
                        </w:numPr>
                        <w:ind w:left="567"/>
                        <w:rPr>
                          <w:rFonts w:ascii="Arial Narrow" w:hAnsi="Arial Narrow"/>
                          <w:sz w:val="24"/>
                          <w:szCs w:val="24"/>
                        </w:rPr>
                      </w:pPr>
                      <w:r w:rsidRPr="0016593C">
                        <w:rPr>
                          <w:rFonts w:ascii="Arial Narrow" w:hAnsi="Arial Narrow"/>
                          <w:sz w:val="24"/>
                          <w:szCs w:val="24"/>
                        </w:rPr>
                        <w:t>Adopt an objective and overarching view of Australia’s animal health systems to identify potential weaknesses and strengths,</w:t>
                      </w:r>
                      <w:r w:rsidR="007A5AE0">
                        <w:rPr>
                          <w:rFonts w:ascii="Arial Narrow" w:hAnsi="Arial Narrow"/>
                          <w:sz w:val="24"/>
                          <w:szCs w:val="24"/>
                        </w:rPr>
                        <w:t xml:space="preserve"> and</w:t>
                      </w:r>
                      <w:r w:rsidR="003C5583" w:rsidRPr="0016593C">
                        <w:rPr>
                          <w:rFonts w:ascii="Arial Narrow" w:hAnsi="Arial Narrow"/>
                          <w:sz w:val="24"/>
                          <w:szCs w:val="24"/>
                        </w:rPr>
                        <w:t xml:space="preserve"> support </w:t>
                      </w:r>
                      <w:r w:rsidR="00D468DC">
                        <w:rPr>
                          <w:rFonts w:ascii="Arial Narrow" w:hAnsi="Arial Narrow"/>
                          <w:sz w:val="24"/>
                          <w:szCs w:val="24"/>
                        </w:rPr>
                        <w:t>their integrity and reputation</w:t>
                      </w:r>
                      <w:r w:rsidRPr="00C679FC">
                        <w:rPr>
                          <w:rFonts w:ascii="Arial Narrow" w:hAnsi="Arial Narrow"/>
                          <w:sz w:val="24"/>
                          <w:szCs w:val="24"/>
                        </w:rPr>
                        <w:t xml:space="preserve">. </w:t>
                      </w:r>
                    </w:p>
                    <w:p w:rsidR="00CD7465" w:rsidRPr="00C679FC" w:rsidRDefault="00981C2E" w:rsidP="0016593C">
                      <w:pPr>
                        <w:pStyle w:val="ListParagraph"/>
                        <w:numPr>
                          <w:ilvl w:val="0"/>
                          <w:numId w:val="21"/>
                        </w:numPr>
                        <w:ind w:left="567"/>
                        <w:rPr>
                          <w:rFonts w:ascii="Arial Narrow" w:hAnsi="Arial Narrow"/>
                          <w:sz w:val="24"/>
                          <w:szCs w:val="24"/>
                        </w:rPr>
                      </w:pPr>
                      <w:r w:rsidRPr="00C679FC">
                        <w:rPr>
                          <w:rFonts w:ascii="Arial Narrow" w:hAnsi="Arial Narrow"/>
                          <w:sz w:val="24"/>
                          <w:szCs w:val="24"/>
                        </w:rPr>
                        <w:t>Undertake</w:t>
                      </w:r>
                      <w:r w:rsidR="00DF092F" w:rsidRPr="00C679FC">
                        <w:rPr>
                          <w:rFonts w:ascii="Arial Narrow" w:hAnsi="Arial Narrow"/>
                          <w:sz w:val="24"/>
                          <w:szCs w:val="24"/>
                        </w:rPr>
                        <w:t xml:space="preserve"> and promote strategic intelligence gathering and horizon </w:t>
                      </w:r>
                      <w:r w:rsidR="00E71FC1" w:rsidRPr="00C679FC">
                        <w:rPr>
                          <w:rFonts w:ascii="Arial Narrow" w:hAnsi="Arial Narrow"/>
                          <w:sz w:val="24"/>
                          <w:szCs w:val="24"/>
                        </w:rPr>
                        <w:t>scanning activities to identify and</w:t>
                      </w:r>
                      <w:r w:rsidR="00DF092F" w:rsidRPr="00C679FC">
                        <w:rPr>
                          <w:rFonts w:ascii="Arial Narrow" w:hAnsi="Arial Narrow"/>
                          <w:sz w:val="24"/>
                          <w:szCs w:val="24"/>
                        </w:rPr>
                        <w:t xml:space="preserve"> </w:t>
                      </w:r>
                      <w:r w:rsidR="00167058">
                        <w:rPr>
                          <w:rFonts w:ascii="Arial Narrow" w:hAnsi="Arial Narrow"/>
                          <w:sz w:val="24"/>
                          <w:szCs w:val="24"/>
                        </w:rPr>
                        <w:t>analyse</w:t>
                      </w:r>
                      <w:r w:rsidR="00DF092F" w:rsidRPr="00C679FC">
                        <w:rPr>
                          <w:rFonts w:ascii="Arial Narrow" w:hAnsi="Arial Narrow"/>
                          <w:sz w:val="24"/>
                          <w:szCs w:val="24"/>
                        </w:rPr>
                        <w:t xml:space="preserve"> </w:t>
                      </w:r>
                      <w:r w:rsidRPr="00C679FC">
                        <w:rPr>
                          <w:rFonts w:ascii="Arial Narrow" w:hAnsi="Arial Narrow"/>
                          <w:sz w:val="24"/>
                          <w:szCs w:val="24"/>
                        </w:rPr>
                        <w:t>potential/emerging</w:t>
                      </w:r>
                      <w:r w:rsidR="00DF092F" w:rsidRPr="00C679FC">
                        <w:rPr>
                          <w:rFonts w:ascii="Arial Narrow" w:hAnsi="Arial Narrow"/>
                          <w:sz w:val="24"/>
                          <w:szCs w:val="24"/>
                        </w:rPr>
                        <w:t xml:space="preserve"> </w:t>
                      </w:r>
                      <w:r w:rsidR="003C5583" w:rsidRPr="00C679FC">
                        <w:rPr>
                          <w:rFonts w:ascii="Arial Narrow" w:hAnsi="Arial Narrow"/>
                          <w:sz w:val="24"/>
                          <w:szCs w:val="24"/>
                        </w:rPr>
                        <w:t xml:space="preserve">animal health </w:t>
                      </w:r>
                      <w:r w:rsidR="00DF092F" w:rsidRPr="00C679FC">
                        <w:rPr>
                          <w:rFonts w:ascii="Arial Narrow" w:hAnsi="Arial Narrow"/>
                          <w:sz w:val="24"/>
                          <w:szCs w:val="24"/>
                        </w:rPr>
                        <w:t>risks and opportunities in Australia</w:t>
                      </w:r>
                      <w:r w:rsidR="003C5583" w:rsidRPr="00C679FC">
                        <w:rPr>
                          <w:rFonts w:ascii="Arial Narrow" w:hAnsi="Arial Narrow"/>
                          <w:sz w:val="24"/>
                          <w:szCs w:val="24"/>
                        </w:rPr>
                        <w:t>, including by leading a cross-organisational animal health horizon scanning network, as part of a future-</w:t>
                      </w:r>
                      <w:r w:rsidR="007A5AE0">
                        <w:rPr>
                          <w:rFonts w:ascii="Arial Narrow" w:hAnsi="Arial Narrow"/>
                          <w:sz w:val="24"/>
                          <w:szCs w:val="24"/>
                        </w:rPr>
                        <w:t>focussed</w:t>
                      </w:r>
                      <w:r w:rsidR="003C5583" w:rsidRPr="00C679FC">
                        <w:rPr>
                          <w:rFonts w:ascii="Arial Narrow" w:hAnsi="Arial Narrow"/>
                          <w:sz w:val="24"/>
                          <w:szCs w:val="24"/>
                        </w:rPr>
                        <w:t xml:space="preserve"> approach</w:t>
                      </w:r>
                      <w:r w:rsidR="00E71FC1" w:rsidRPr="00C679FC">
                        <w:rPr>
                          <w:rFonts w:ascii="Arial Narrow" w:hAnsi="Arial Narrow"/>
                          <w:sz w:val="24"/>
                          <w:szCs w:val="24"/>
                        </w:rPr>
                        <w:t xml:space="preserve">. </w:t>
                      </w:r>
                    </w:p>
                    <w:p w:rsidR="00A44579" w:rsidRPr="00C679FC" w:rsidRDefault="003C5583" w:rsidP="0016593C">
                      <w:pPr>
                        <w:pStyle w:val="ListParagraph"/>
                        <w:numPr>
                          <w:ilvl w:val="0"/>
                          <w:numId w:val="21"/>
                        </w:numPr>
                        <w:ind w:left="567"/>
                        <w:rPr>
                          <w:rFonts w:ascii="Arial Narrow" w:hAnsi="Arial Narrow"/>
                          <w:sz w:val="24"/>
                          <w:szCs w:val="24"/>
                        </w:rPr>
                      </w:pPr>
                      <w:r w:rsidRPr="00C679FC">
                        <w:rPr>
                          <w:rFonts w:ascii="Arial Narrow" w:hAnsi="Arial Narrow"/>
                          <w:sz w:val="24"/>
                          <w:szCs w:val="24"/>
                        </w:rPr>
                        <w:t>Communicate</w:t>
                      </w:r>
                      <w:r w:rsidR="008E077C" w:rsidRPr="00C679FC">
                        <w:rPr>
                          <w:rFonts w:ascii="Arial Narrow" w:hAnsi="Arial Narrow"/>
                          <w:sz w:val="24"/>
                          <w:szCs w:val="24"/>
                        </w:rPr>
                        <w:t xml:space="preserve"> risks</w:t>
                      </w:r>
                      <w:r w:rsidRPr="00C679FC">
                        <w:rPr>
                          <w:rFonts w:ascii="Arial Narrow" w:hAnsi="Arial Narrow"/>
                          <w:sz w:val="24"/>
                          <w:szCs w:val="24"/>
                        </w:rPr>
                        <w:t xml:space="preserve"> and </w:t>
                      </w:r>
                      <w:r w:rsidR="008E077C" w:rsidRPr="00C679FC">
                        <w:rPr>
                          <w:rFonts w:ascii="Arial Narrow" w:hAnsi="Arial Narrow"/>
                          <w:sz w:val="24"/>
                          <w:szCs w:val="24"/>
                        </w:rPr>
                        <w:t>opportunities</w:t>
                      </w:r>
                      <w:r w:rsidR="00186107">
                        <w:rPr>
                          <w:rFonts w:ascii="Arial Narrow" w:hAnsi="Arial Narrow"/>
                          <w:sz w:val="24"/>
                          <w:szCs w:val="24"/>
                        </w:rPr>
                        <w:t xml:space="preserve"> through reports</w:t>
                      </w:r>
                      <w:r w:rsidRPr="00C679FC">
                        <w:rPr>
                          <w:rFonts w:ascii="Arial Narrow" w:hAnsi="Arial Narrow"/>
                          <w:sz w:val="24"/>
                          <w:szCs w:val="24"/>
                        </w:rPr>
                        <w:t xml:space="preserve"> </w:t>
                      </w:r>
                      <w:r w:rsidR="00F579E6" w:rsidRPr="00C679FC">
                        <w:rPr>
                          <w:rFonts w:ascii="Arial Narrow" w:hAnsi="Arial Narrow"/>
                          <w:sz w:val="24"/>
                          <w:szCs w:val="24"/>
                        </w:rPr>
                        <w:t xml:space="preserve">to the department’s executive, national committees and </w:t>
                      </w:r>
                      <w:r w:rsidR="00735BD2" w:rsidRPr="00C679FC">
                        <w:rPr>
                          <w:rFonts w:ascii="Arial Narrow" w:hAnsi="Arial Narrow"/>
                          <w:sz w:val="24"/>
                          <w:szCs w:val="24"/>
                        </w:rPr>
                        <w:t>other</w:t>
                      </w:r>
                      <w:r w:rsidR="00F579E6" w:rsidRPr="00C679FC">
                        <w:rPr>
                          <w:rFonts w:ascii="Arial Narrow" w:hAnsi="Arial Narrow"/>
                          <w:sz w:val="24"/>
                          <w:szCs w:val="24"/>
                        </w:rPr>
                        <w:t xml:space="preserve"> stakeholders</w:t>
                      </w:r>
                      <w:r w:rsidR="005733BE">
                        <w:rPr>
                          <w:rFonts w:ascii="Arial Narrow" w:hAnsi="Arial Narrow"/>
                          <w:sz w:val="24"/>
                          <w:szCs w:val="24"/>
                        </w:rPr>
                        <w:t>. This includes the delivery of approximately six reports annually</w:t>
                      </w:r>
                      <w:r w:rsidR="00F579E6" w:rsidRPr="00C679FC">
                        <w:rPr>
                          <w:rFonts w:ascii="Arial Narrow" w:hAnsi="Arial Narrow"/>
                          <w:sz w:val="24"/>
                          <w:szCs w:val="24"/>
                        </w:rPr>
                        <w:t>.</w:t>
                      </w:r>
                    </w:p>
                    <w:p w:rsidR="00816574" w:rsidRPr="00C679FC" w:rsidRDefault="003C5583" w:rsidP="0016593C">
                      <w:pPr>
                        <w:pStyle w:val="ListParagraph"/>
                        <w:numPr>
                          <w:ilvl w:val="0"/>
                          <w:numId w:val="21"/>
                        </w:numPr>
                        <w:ind w:left="567"/>
                        <w:rPr>
                          <w:rFonts w:ascii="Arial Narrow" w:hAnsi="Arial Narrow"/>
                          <w:sz w:val="24"/>
                          <w:szCs w:val="24"/>
                        </w:rPr>
                      </w:pPr>
                      <w:r w:rsidRPr="0016593C">
                        <w:rPr>
                          <w:rFonts w:ascii="Arial Narrow" w:hAnsi="Arial Narrow"/>
                          <w:sz w:val="24"/>
                          <w:szCs w:val="24"/>
                        </w:rPr>
                        <w:t>Influence the national animal health agenda, and p</w:t>
                      </w:r>
                      <w:r w:rsidR="00A44579" w:rsidRPr="0016593C">
                        <w:rPr>
                          <w:rFonts w:ascii="Arial Narrow" w:hAnsi="Arial Narrow"/>
                          <w:sz w:val="24"/>
                          <w:szCs w:val="24"/>
                        </w:rPr>
                        <w:t xml:space="preserve">rovide </w:t>
                      </w:r>
                      <w:r w:rsidR="00F579E6" w:rsidRPr="0016593C">
                        <w:rPr>
                          <w:rFonts w:ascii="Arial Narrow" w:hAnsi="Arial Narrow"/>
                          <w:sz w:val="24"/>
                          <w:szCs w:val="24"/>
                        </w:rPr>
                        <w:t xml:space="preserve">strategic </w:t>
                      </w:r>
                      <w:r w:rsidR="00A44579" w:rsidRPr="0016593C">
                        <w:rPr>
                          <w:rFonts w:ascii="Arial Narrow" w:hAnsi="Arial Narrow"/>
                          <w:sz w:val="24"/>
                          <w:szCs w:val="24"/>
                        </w:rPr>
                        <w:t>leadership and other support</w:t>
                      </w:r>
                      <w:r w:rsidR="00CD7465" w:rsidRPr="00C679FC">
                        <w:rPr>
                          <w:rFonts w:ascii="Arial Narrow" w:hAnsi="Arial Narrow"/>
                          <w:sz w:val="24"/>
                          <w:szCs w:val="24"/>
                        </w:rPr>
                        <w:t>,</w:t>
                      </w:r>
                      <w:r w:rsidR="0016593C" w:rsidRPr="00C679FC">
                        <w:rPr>
                          <w:rFonts w:ascii="Arial Narrow" w:hAnsi="Arial Narrow"/>
                          <w:sz w:val="24"/>
                          <w:szCs w:val="24"/>
                        </w:rPr>
                        <w:t xml:space="preserve"> including during</w:t>
                      </w:r>
                      <w:r w:rsidRPr="00C679FC">
                        <w:rPr>
                          <w:rFonts w:ascii="Arial Narrow" w:hAnsi="Arial Narrow"/>
                          <w:sz w:val="24"/>
                          <w:szCs w:val="24"/>
                        </w:rPr>
                        <w:t xml:space="preserve"> </w:t>
                      </w:r>
                      <w:r w:rsidR="00A44579" w:rsidRPr="00C679FC">
                        <w:rPr>
                          <w:rFonts w:ascii="Arial Narrow" w:hAnsi="Arial Narrow"/>
                          <w:sz w:val="24"/>
                          <w:szCs w:val="24"/>
                        </w:rPr>
                        <w:t>responses to animal disease incidents</w:t>
                      </w:r>
                      <w:r w:rsidR="008E077C" w:rsidRPr="00C679FC">
                        <w:rPr>
                          <w:rFonts w:ascii="Arial Narrow" w:hAnsi="Arial Narrow"/>
                          <w:sz w:val="24"/>
                          <w:szCs w:val="24"/>
                        </w:rPr>
                        <w:t xml:space="preserve"> – </w:t>
                      </w:r>
                      <w:r w:rsidRPr="00C679FC">
                        <w:rPr>
                          <w:rFonts w:ascii="Arial Narrow" w:hAnsi="Arial Narrow"/>
                          <w:sz w:val="24"/>
                          <w:szCs w:val="24"/>
                        </w:rPr>
                        <w:t xml:space="preserve">such as </w:t>
                      </w:r>
                      <w:r w:rsidR="00A44579" w:rsidRPr="00C679FC">
                        <w:rPr>
                          <w:rFonts w:ascii="Arial Narrow" w:hAnsi="Arial Narrow"/>
                          <w:sz w:val="24"/>
                          <w:szCs w:val="24"/>
                        </w:rPr>
                        <w:t xml:space="preserve">through </w:t>
                      </w:r>
                      <w:r w:rsidRPr="00C679FC">
                        <w:rPr>
                          <w:rFonts w:ascii="Arial Narrow" w:hAnsi="Arial Narrow"/>
                          <w:sz w:val="24"/>
                          <w:szCs w:val="24"/>
                        </w:rPr>
                        <w:t xml:space="preserve">the </w:t>
                      </w:r>
                      <w:r w:rsidR="00A44579" w:rsidRPr="00C679FC">
                        <w:rPr>
                          <w:rFonts w:ascii="Arial Narrow" w:hAnsi="Arial Narrow"/>
                          <w:sz w:val="24"/>
                          <w:szCs w:val="24"/>
                        </w:rPr>
                        <w:t>Animal Health Committee and the Consultative Committee on Emergency Animal Diseases</w:t>
                      </w:r>
                      <w:r w:rsidR="00CD7465" w:rsidRPr="00C679FC">
                        <w:rPr>
                          <w:rFonts w:ascii="Arial Narrow" w:hAnsi="Arial Narrow"/>
                          <w:sz w:val="24"/>
                          <w:szCs w:val="24"/>
                        </w:rPr>
                        <w:t>, for which secretariat services are also provided</w:t>
                      </w:r>
                      <w:r w:rsidR="00F579E6" w:rsidRPr="00C679FC">
                        <w:rPr>
                          <w:rFonts w:ascii="Arial Narrow" w:hAnsi="Arial Narrow"/>
                          <w:sz w:val="24"/>
                          <w:szCs w:val="24"/>
                        </w:rPr>
                        <w:t>.</w:t>
                      </w:r>
                    </w:p>
                    <w:p w:rsidR="00622CEA" w:rsidRPr="00622CEA" w:rsidRDefault="00A44579" w:rsidP="00735BD2">
                      <w:pPr>
                        <w:pStyle w:val="ListParagraph"/>
                        <w:numPr>
                          <w:ilvl w:val="0"/>
                          <w:numId w:val="18"/>
                        </w:numPr>
                        <w:spacing w:before="0"/>
                        <w:ind w:left="357" w:hanging="357"/>
                        <w:rPr>
                          <w:rFonts w:ascii="Arial Narrow" w:hAnsi="Arial Narrow"/>
                          <w:sz w:val="24"/>
                          <w:szCs w:val="24"/>
                        </w:rPr>
                      </w:pPr>
                      <w:r>
                        <w:rPr>
                          <w:rFonts w:ascii="Arial Narrow" w:hAnsi="Arial Narrow"/>
                          <w:b/>
                          <w:sz w:val="24"/>
                          <w:szCs w:val="24"/>
                        </w:rPr>
                        <w:t>Champion</w:t>
                      </w:r>
                      <w:r w:rsidR="00622CEA">
                        <w:rPr>
                          <w:rFonts w:ascii="Arial Narrow" w:hAnsi="Arial Narrow"/>
                          <w:b/>
                          <w:sz w:val="24"/>
                          <w:szCs w:val="24"/>
                        </w:rPr>
                        <w:t xml:space="preserve"> Australia’s animal health services</w:t>
                      </w:r>
                    </w:p>
                    <w:p w:rsidR="00CD7465" w:rsidRDefault="000348DB" w:rsidP="00622CEA">
                      <w:pPr>
                        <w:pStyle w:val="ListParagraph"/>
                        <w:numPr>
                          <w:ilvl w:val="0"/>
                          <w:numId w:val="21"/>
                        </w:numPr>
                        <w:ind w:left="567"/>
                        <w:rPr>
                          <w:rFonts w:ascii="Arial Narrow" w:hAnsi="Arial Narrow"/>
                          <w:sz w:val="24"/>
                          <w:szCs w:val="24"/>
                        </w:rPr>
                      </w:pPr>
                      <w:r>
                        <w:rPr>
                          <w:rFonts w:ascii="Arial Narrow" w:hAnsi="Arial Narrow"/>
                          <w:sz w:val="24"/>
                          <w:szCs w:val="24"/>
                        </w:rPr>
                        <w:t>Promot</w:t>
                      </w:r>
                      <w:r w:rsidR="00E40A10">
                        <w:rPr>
                          <w:rFonts w:ascii="Arial Narrow" w:hAnsi="Arial Narrow"/>
                          <w:sz w:val="24"/>
                          <w:szCs w:val="24"/>
                        </w:rPr>
                        <w:t>e</w:t>
                      </w:r>
                      <w:r>
                        <w:rPr>
                          <w:rFonts w:ascii="Arial Narrow" w:hAnsi="Arial Narrow"/>
                          <w:sz w:val="24"/>
                          <w:szCs w:val="24"/>
                        </w:rPr>
                        <w:t xml:space="preserve"> t</w:t>
                      </w:r>
                      <w:r w:rsidR="00662051" w:rsidRPr="00622CEA">
                        <w:rPr>
                          <w:rFonts w:ascii="Arial Narrow" w:hAnsi="Arial Narrow"/>
                          <w:sz w:val="24"/>
                          <w:szCs w:val="24"/>
                        </w:rPr>
                        <w:t>he achievements of the animal health sector with</w:t>
                      </w:r>
                      <w:r w:rsidR="00CD7465">
                        <w:rPr>
                          <w:rFonts w:ascii="Arial Narrow" w:hAnsi="Arial Narrow"/>
                          <w:sz w:val="24"/>
                          <w:szCs w:val="24"/>
                        </w:rPr>
                        <w:t>in Australia</w:t>
                      </w:r>
                      <w:r w:rsidR="007A5AE0">
                        <w:rPr>
                          <w:rFonts w:ascii="Arial Narrow" w:hAnsi="Arial Narrow"/>
                          <w:sz w:val="24"/>
                          <w:szCs w:val="24"/>
                        </w:rPr>
                        <w:t xml:space="preserve"> </w:t>
                      </w:r>
                      <w:r w:rsidR="0016593C">
                        <w:rPr>
                          <w:rFonts w:ascii="Arial Narrow" w:hAnsi="Arial Narrow"/>
                          <w:sz w:val="24"/>
                          <w:szCs w:val="24"/>
                        </w:rPr>
                        <w:t xml:space="preserve">in support of its </w:t>
                      </w:r>
                      <w:r w:rsidR="00D468DC">
                        <w:rPr>
                          <w:rFonts w:ascii="Arial Narrow" w:hAnsi="Arial Narrow"/>
                          <w:sz w:val="24"/>
                          <w:szCs w:val="24"/>
                        </w:rPr>
                        <w:t xml:space="preserve">ongoing </w:t>
                      </w:r>
                      <w:r w:rsidR="0016593C">
                        <w:rPr>
                          <w:rFonts w:ascii="Arial Narrow" w:hAnsi="Arial Narrow"/>
                          <w:sz w:val="24"/>
                          <w:szCs w:val="24"/>
                        </w:rPr>
                        <w:t>success</w:t>
                      </w:r>
                      <w:r w:rsidR="00D468DC">
                        <w:rPr>
                          <w:rFonts w:ascii="Arial Narrow" w:hAnsi="Arial Narrow"/>
                          <w:sz w:val="24"/>
                          <w:szCs w:val="24"/>
                        </w:rPr>
                        <w:t>.</w:t>
                      </w:r>
                    </w:p>
                    <w:p w:rsidR="00861EF1" w:rsidRPr="00622CEA" w:rsidRDefault="0016593C" w:rsidP="00622CEA">
                      <w:pPr>
                        <w:pStyle w:val="ListParagraph"/>
                        <w:numPr>
                          <w:ilvl w:val="0"/>
                          <w:numId w:val="21"/>
                        </w:numPr>
                        <w:ind w:left="567"/>
                        <w:rPr>
                          <w:rFonts w:ascii="Arial Narrow" w:hAnsi="Arial Narrow"/>
                          <w:sz w:val="24"/>
                          <w:szCs w:val="24"/>
                        </w:rPr>
                      </w:pPr>
                      <w:r>
                        <w:rPr>
                          <w:rFonts w:ascii="Arial Narrow" w:hAnsi="Arial Narrow"/>
                          <w:sz w:val="24"/>
                          <w:szCs w:val="24"/>
                        </w:rPr>
                        <w:t>Facilitate where possible, and p</w:t>
                      </w:r>
                      <w:r w:rsidR="003005E2" w:rsidRPr="00622CEA">
                        <w:rPr>
                          <w:rFonts w:ascii="Arial Narrow" w:hAnsi="Arial Narrow"/>
                          <w:sz w:val="24"/>
                          <w:szCs w:val="24"/>
                        </w:rPr>
                        <w:t>romote</w:t>
                      </w:r>
                      <w:r w:rsidR="00662051" w:rsidRPr="00622CEA">
                        <w:rPr>
                          <w:rFonts w:ascii="Arial Narrow" w:hAnsi="Arial Narrow"/>
                          <w:sz w:val="24"/>
                          <w:szCs w:val="24"/>
                        </w:rPr>
                        <w:t xml:space="preserve"> </w:t>
                      </w:r>
                      <w:r w:rsidR="00A44579" w:rsidRPr="00622CEA">
                        <w:rPr>
                          <w:rFonts w:ascii="Arial Narrow" w:hAnsi="Arial Narrow"/>
                          <w:sz w:val="24"/>
                          <w:szCs w:val="24"/>
                        </w:rPr>
                        <w:t xml:space="preserve">development </w:t>
                      </w:r>
                      <w:r w:rsidR="00662051" w:rsidRPr="00622CEA">
                        <w:rPr>
                          <w:rFonts w:ascii="Arial Narrow" w:hAnsi="Arial Narrow"/>
                          <w:sz w:val="24"/>
                          <w:szCs w:val="24"/>
                        </w:rPr>
                        <w:t>opportunities</w:t>
                      </w:r>
                      <w:r w:rsidR="00E71FC1" w:rsidRPr="00622CEA">
                        <w:rPr>
                          <w:rFonts w:ascii="Arial Narrow" w:hAnsi="Arial Narrow"/>
                          <w:sz w:val="24"/>
                          <w:szCs w:val="24"/>
                        </w:rPr>
                        <w:t xml:space="preserve"> for</w:t>
                      </w:r>
                      <w:r w:rsidR="00A44579" w:rsidRPr="00622CEA">
                        <w:rPr>
                          <w:rFonts w:ascii="Arial Narrow" w:hAnsi="Arial Narrow"/>
                          <w:sz w:val="24"/>
                          <w:szCs w:val="24"/>
                        </w:rPr>
                        <w:t xml:space="preserve"> </w:t>
                      </w:r>
                      <w:r w:rsidR="00622CEA">
                        <w:rPr>
                          <w:rFonts w:ascii="Arial Narrow" w:hAnsi="Arial Narrow"/>
                          <w:sz w:val="24"/>
                          <w:szCs w:val="24"/>
                        </w:rPr>
                        <w:t>government</w:t>
                      </w:r>
                      <w:r w:rsidR="00A44579" w:rsidRPr="00622CEA">
                        <w:rPr>
                          <w:rFonts w:ascii="Arial Narrow" w:hAnsi="Arial Narrow"/>
                          <w:sz w:val="24"/>
                          <w:szCs w:val="24"/>
                        </w:rPr>
                        <w:t xml:space="preserve"> veterinar</w:t>
                      </w:r>
                      <w:r w:rsidR="00622CEA">
                        <w:rPr>
                          <w:rFonts w:ascii="Arial Narrow" w:hAnsi="Arial Narrow"/>
                          <w:sz w:val="24"/>
                          <w:szCs w:val="24"/>
                        </w:rPr>
                        <w:t>y and animal health officers</w:t>
                      </w:r>
                      <w:r>
                        <w:rPr>
                          <w:rFonts w:ascii="Arial Narrow" w:hAnsi="Arial Narrow"/>
                          <w:sz w:val="24"/>
                          <w:szCs w:val="24"/>
                        </w:rPr>
                        <w:t xml:space="preserve"> in Australia, to support Australia’s </w:t>
                      </w:r>
                      <w:r w:rsidR="007A5AE0">
                        <w:rPr>
                          <w:rFonts w:ascii="Arial Narrow" w:hAnsi="Arial Narrow"/>
                          <w:sz w:val="24"/>
                          <w:szCs w:val="24"/>
                        </w:rPr>
                        <w:t xml:space="preserve">future </w:t>
                      </w:r>
                      <w:r>
                        <w:rPr>
                          <w:rFonts w:ascii="Arial Narrow" w:hAnsi="Arial Narrow"/>
                          <w:sz w:val="24"/>
                          <w:szCs w:val="24"/>
                        </w:rPr>
                        <w:t xml:space="preserve">animal health </w:t>
                      </w:r>
                      <w:r w:rsidR="00D468DC">
                        <w:rPr>
                          <w:rFonts w:ascii="Arial Narrow" w:hAnsi="Arial Narrow"/>
                          <w:sz w:val="24"/>
                          <w:szCs w:val="24"/>
                        </w:rPr>
                        <w:t xml:space="preserve">capabilities and </w:t>
                      </w:r>
                      <w:r>
                        <w:rPr>
                          <w:rFonts w:ascii="Arial Narrow" w:hAnsi="Arial Narrow"/>
                          <w:sz w:val="24"/>
                          <w:szCs w:val="24"/>
                        </w:rPr>
                        <w:t>services</w:t>
                      </w:r>
                      <w:r w:rsidR="00F579E6">
                        <w:rPr>
                          <w:rFonts w:ascii="Arial Narrow" w:hAnsi="Arial Narrow"/>
                          <w:sz w:val="24"/>
                          <w:szCs w:val="24"/>
                        </w:rPr>
                        <w:t>.</w:t>
                      </w:r>
                      <w:r w:rsidR="00A44579" w:rsidRPr="00622CEA">
                        <w:rPr>
                          <w:rFonts w:ascii="Arial Narrow" w:hAnsi="Arial Narrow"/>
                          <w:sz w:val="24"/>
                          <w:szCs w:val="24"/>
                        </w:rPr>
                        <w:t xml:space="preserve"> </w:t>
                      </w:r>
                    </w:p>
                    <w:p w:rsidR="00622CEA" w:rsidRDefault="00A44579" w:rsidP="00622CEA">
                      <w:pPr>
                        <w:pStyle w:val="ListParagraph"/>
                        <w:numPr>
                          <w:ilvl w:val="0"/>
                          <w:numId w:val="18"/>
                        </w:numPr>
                        <w:rPr>
                          <w:rFonts w:ascii="Arial Narrow" w:hAnsi="Arial Narrow"/>
                          <w:sz w:val="24"/>
                          <w:szCs w:val="24"/>
                        </w:rPr>
                      </w:pPr>
                      <w:r w:rsidRPr="0044405B">
                        <w:rPr>
                          <w:rFonts w:ascii="Arial Narrow" w:hAnsi="Arial Narrow"/>
                          <w:b/>
                          <w:sz w:val="24"/>
                          <w:szCs w:val="24"/>
                        </w:rPr>
                        <w:t>Connect</w:t>
                      </w:r>
                      <w:r w:rsidR="00622CEA">
                        <w:rPr>
                          <w:rFonts w:ascii="Arial Narrow" w:hAnsi="Arial Narrow"/>
                          <w:b/>
                          <w:sz w:val="24"/>
                          <w:szCs w:val="24"/>
                        </w:rPr>
                        <w:t xml:space="preserve"> </w:t>
                      </w:r>
                      <w:r w:rsidR="00F52996">
                        <w:rPr>
                          <w:rFonts w:ascii="Arial Narrow" w:hAnsi="Arial Narrow"/>
                          <w:b/>
                          <w:sz w:val="24"/>
                          <w:szCs w:val="24"/>
                        </w:rPr>
                        <w:t xml:space="preserve">and collaborate </w:t>
                      </w:r>
                      <w:r w:rsidR="00622CEA">
                        <w:rPr>
                          <w:rFonts w:ascii="Arial Narrow" w:hAnsi="Arial Narrow"/>
                          <w:b/>
                          <w:sz w:val="24"/>
                          <w:szCs w:val="24"/>
                        </w:rPr>
                        <w:t>with key animal health stakeholders</w:t>
                      </w:r>
                    </w:p>
                    <w:p w:rsidR="00662051" w:rsidRDefault="00A44579" w:rsidP="00622CEA">
                      <w:pPr>
                        <w:pStyle w:val="ListParagraph"/>
                        <w:numPr>
                          <w:ilvl w:val="0"/>
                          <w:numId w:val="21"/>
                        </w:numPr>
                        <w:ind w:left="567"/>
                        <w:rPr>
                          <w:rFonts w:ascii="Arial Narrow" w:hAnsi="Arial Narrow"/>
                          <w:sz w:val="24"/>
                          <w:szCs w:val="24"/>
                        </w:rPr>
                      </w:pPr>
                      <w:r w:rsidRPr="0044405B">
                        <w:rPr>
                          <w:rFonts w:ascii="Arial Narrow" w:hAnsi="Arial Narrow"/>
                          <w:sz w:val="24"/>
                          <w:szCs w:val="24"/>
                        </w:rPr>
                        <w:t xml:space="preserve">Foster </w:t>
                      </w:r>
                      <w:r w:rsidR="00B13E8B">
                        <w:rPr>
                          <w:rFonts w:ascii="Arial Narrow" w:hAnsi="Arial Narrow"/>
                          <w:sz w:val="24"/>
                          <w:szCs w:val="24"/>
                        </w:rPr>
                        <w:t>collaborative</w:t>
                      </w:r>
                      <w:r w:rsidRPr="0044405B">
                        <w:rPr>
                          <w:rFonts w:ascii="Arial Narrow" w:hAnsi="Arial Narrow"/>
                          <w:sz w:val="24"/>
                          <w:szCs w:val="24"/>
                        </w:rPr>
                        <w:t xml:space="preserve"> relationships</w:t>
                      </w:r>
                      <w:r w:rsidR="0016593C">
                        <w:rPr>
                          <w:rFonts w:ascii="Arial Narrow" w:hAnsi="Arial Narrow"/>
                          <w:sz w:val="24"/>
                          <w:szCs w:val="24"/>
                        </w:rPr>
                        <w:t xml:space="preserve"> </w:t>
                      </w:r>
                      <w:r w:rsidR="007A5AE0">
                        <w:rPr>
                          <w:rFonts w:ascii="Arial Narrow" w:hAnsi="Arial Narrow"/>
                          <w:sz w:val="24"/>
                          <w:szCs w:val="24"/>
                        </w:rPr>
                        <w:t xml:space="preserve">between the department and </w:t>
                      </w:r>
                      <w:r w:rsidRPr="0044405B">
                        <w:rPr>
                          <w:rFonts w:ascii="Arial Narrow" w:hAnsi="Arial Narrow"/>
                          <w:sz w:val="24"/>
                          <w:szCs w:val="24"/>
                        </w:rPr>
                        <w:t>stakeholders within Australia to support departmental objectives and an engaged</w:t>
                      </w:r>
                      <w:r w:rsidR="00662051">
                        <w:rPr>
                          <w:rFonts w:ascii="Arial Narrow" w:hAnsi="Arial Narrow"/>
                          <w:sz w:val="24"/>
                          <w:szCs w:val="24"/>
                        </w:rPr>
                        <w:t>, informed, and future-orientated</w:t>
                      </w:r>
                      <w:r w:rsidR="00981C2E" w:rsidRPr="0044405B">
                        <w:rPr>
                          <w:rFonts w:ascii="Arial Narrow" w:hAnsi="Arial Narrow"/>
                          <w:sz w:val="24"/>
                          <w:szCs w:val="24"/>
                        </w:rPr>
                        <w:t xml:space="preserve"> </w:t>
                      </w:r>
                      <w:r w:rsidRPr="0044405B">
                        <w:rPr>
                          <w:rFonts w:ascii="Arial Narrow" w:hAnsi="Arial Narrow"/>
                          <w:sz w:val="24"/>
                          <w:szCs w:val="24"/>
                        </w:rPr>
                        <w:t>animal health sector</w:t>
                      </w:r>
                      <w:r w:rsidR="0044405B" w:rsidRPr="0044405B">
                        <w:rPr>
                          <w:rFonts w:ascii="Arial Narrow" w:hAnsi="Arial Narrow"/>
                          <w:sz w:val="24"/>
                          <w:szCs w:val="24"/>
                        </w:rPr>
                        <w:t xml:space="preserve">. </w:t>
                      </w:r>
                    </w:p>
                    <w:p w:rsidR="007A5AE0" w:rsidRDefault="007C14D9" w:rsidP="007A5AE0">
                      <w:pPr>
                        <w:pStyle w:val="ListParagraph"/>
                        <w:numPr>
                          <w:ilvl w:val="0"/>
                          <w:numId w:val="21"/>
                        </w:numPr>
                        <w:ind w:left="567"/>
                        <w:rPr>
                          <w:rFonts w:ascii="Arial Narrow" w:hAnsi="Arial Narrow"/>
                          <w:sz w:val="24"/>
                          <w:szCs w:val="24"/>
                        </w:rPr>
                      </w:pPr>
                      <w:r>
                        <w:rPr>
                          <w:rFonts w:ascii="Arial Narrow" w:hAnsi="Arial Narrow"/>
                          <w:sz w:val="24"/>
                          <w:szCs w:val="24"/>
                        </w:rPr>
                        <w:t>Utilise domestic networks to support intelligence gathering and horizon scanning activities.</w:t>
                      </w:r>
                    </w:p>
                    <w:p w:rsidR="00C679FC" w:rsidRPr="007A5AE0" w:rsidRDefault="0016593C" w:rsidP="007A5AE0">
                      <w:pPr>
                        <w:pStyle w:val="ListParagraph"/>
                        <w:numPr>
                          <w:ilvl w:val="0"/>
                          <w:numId w:val="21"/>
                        </w:numPr>
                        <w:ind w:left="567"/>
                        <w:rPr>
                          <w:rFonts w:ascii="Arial Narrow" w:hAnsi="Arial Narrow"/>
                          <w:sz w:val="24"/>
                          <w:szCs w:val="24"/>
                        </w:rPr>
                      </w:pPr>
                      <w:r w:rsidRPr="007A5AE0">
                        <w:rPr>
                          <w:rFonts w:ascii="Arial Narrow" w:hAnsi="Arial Narrow"/>
                          <w:sz w:val="24"/>
                          <w:szCs w:val="24"/>
                        </w:rPr>
                        <w:t xml:space="preserve">Facilitate </w:t>
                      </w:r>
                      <w:r w:rsidR="00D468DC" w:rsidRPr="007A5AE0">
                        <w:rPr>
                          <w:rFonts w:ascii="Arial Narrow" w:hAnsi="Arial Narrow"/>
                          <w:sz w:val="24"/>
                          <w:szCs w:val="24"/>
                        </w:rPr>
                        <w:t>the sharing of information</w:t>
                      </w:r>
                      <w:r w:rsidRPr="007A5AE0">
                        <w:rPr>
                          <w:rFonts w:ascii="Arial Narrow" w:hAnsi="Arial Narrow"/>
                          <w:sz w:val="24"/>
                          <w:szCs w:val="24"/>
                        </w:rPr>
                        <w:t xml:space="preserve"> between the domestic and international animal health communities.</w:t>
                      </w:r>
                    </w:p>
                    <w:p w:rsidR="00C679FC" w:rsidRPr="00C679FC" w:rsidRDefault="00C679FC" w:rsidP="00C679FC">
                      <w:pPr>
                        <w:pStyle w:val="ListParagraph"/>
                        <w:ind w:left="567"/>
                        <w:rPr>
                          <w:rFonts w:ascii="Arial Narrow" w:hAnsi="Arial Narrow"/>
                          <w:sz w:val="24"/>
                          <w:szCs w:val="24"/>
                        </w:rPr>
                      </w:pPr>
                    </w:p>
                    <w:p w:rsidR="00A44579" w:rsidRPr="00B13E8B" w:rsidRDefault="00A44579" w:rsidP="00A44579">
                      <w:pPr>
                        <w:spacing w:before="0"/>
                        <w:rPr>
                          <w:rFonts w:ascii="Arial Narrow" w:hAnsi="Arial Narrow"/>
                          <w:sz w:val="24"/>
                          <w:szCs w:val="24"/>
                        </w:rPr>
                      </w:pPr>
                      <w:r w:rsidRPr="002C3D21">
                        <w:rPr>
                          <w:rFonts w:ascii="Arial Narrow" w:hAnsi="Arial Narrow"/>
                          <w:color w:val="632423" w:themeColor="accent2" w:themeShade="80"/>
                          <w:sz w:val="24"/>
                          <w:szCs w:val="24"/>
                          <w:u w:val="single"/>
                        </w:rPr>
                        <w:t>Resourcing</w:t>
                      </w:r>
                      <w:r w:rsidRPr="002C3D21">
                        <w:rPr>
                          <w:rFonts w:ascii="Arial Narrow" w:hAnsi="Arial Narrow"/>
                          <w:color w:val="632423" w:themeColor="accent2" w:themeShade="80"/>
                          <w:sz w:val="24"/>
                          <w:szCs w:val="24"/>
                        </w:rPr>
                        <w:t xml:space="preserve">: </w:t>
                      </w:r>
                      <w:r w:rsidRPr="00CC1407">
                        <w:rPr>
                          <w:rFonts w:ascii="Arial Narrow" w:hAnsi="Arial Narrow"/>
                          <w:i/>
                          <w:sz w:val="24"/>
                          <w:szCs w:val="24"/>
                        </w:rPr>
                        <w:t>Dom</w:t>
                      </w:r>
                      <w:r w:rsidR="00B13E8B">
                        <w:rPr>
                          <w:rFonts w:ascii="Arial Narrow" w:hAnsi="Arial Narrow"/>
                          <w:i/>
                          <w:sz w:val="24"/>
                          <w:szCs w:val="24"/>
                        </w:rPr>
                        <w:t>estic Strategy &amp; Engagement Unit</w:t>
                      </w:r>
                    </w:p>
                    <w:p w:rsidR="00A44579" w:rsidRDefault="00A44579" w:rsidP="00B13E8B">
                      <w:pPr>
                        <w:spacing w:before="0"/>
                        <w:ind w:left="567"/>
                        <w:rPr>
                          <w:rFonts w:ascii="Arial Narrow" w:hAnsi="Arial Narrow"/>
                          <w:sz w:val="24"/>
                          <w:szCs w:val="24"/>
                        </w:rPr>
                      </w:pPr>
                      <w:r>
                        <w:rPr>
                          <w:rFonts w:ascii="Arial Narrow" w:hAnsi="Arial Narrow"/>
                          <w:sz w:val="24"/>
                          <w:szCs w:val="24"/>
                        </w:rPr>
                        <w:tab/>
                        <w:t>Director (EL2)</w:t>
                      </w:r>
                    </w:p>
                    <w:p w:rsidR="00A44579" w:rsidRDefault="00A44579" w:rsidP="00B13E8B">
                      <w:pPr>
                        <w:spacing w:before="0"/>
                        <w:ind w:left="567"/>
                        <w:rPr>
                          <w:rFonts w:ascii="Arial Narrow" w:hAnsi="Arial Narrow"/>
                          <w:sz w:val="24"/>
                          <w:szCs w:val="24"/>
                        </w:rPr>
                      </w:pPr>
                      <w:r>
                        <w:rPr>
                          <w:rFonts w:ascii="Arial Narrow" w:hAnsi="Arial Narrow"/>
                          <w:sz w:val="24"/>
                          <w:szCs w:val="24"/>
                        </w:rPr>
                        <w:tab/>
                        <w:t>Veterinary Officer (V02 – rotating)</w:t>
                      </w:r>
                    </w:p>
                    <w:p w:rsidR="00A44579" w:rsidRPr="00CC1407" w:rsidRDefault="00A44579" w:rsidP="00B13E8B">
                      <w:pPr>
                        <w:spacing w:before="0"/>
                        <w:ind w:left="567"/>
                        <w:rPr>
                          <w:rFonts w:ascii="Arial Narrow" w:hAnsi="Arial Narrow"/>
                          <w:sz w:val="24"/>
                          <w:szCs w:val="24"/>
                        </w:rPr>
                      </w:pPr>
                      <w:r>
                        <w:rPr>
                          <w:rFonts w:ascii="Arial Narrow" w:hAnsi="Arial Narrow"/>
                          <w:sz w:val="24"/>
                          <w:szCs w:val="24"/>
                        </w:rPr>
                        <w:tab/>
                        <w:t>Policy Officer (APS4)</w:t>
                      </w:r>
                    </w:p>
                    <w:p w:rsidR="00A44579" w:rsidRPr="00CC1407" w:rsidRDefault="00A44579" w:rsidP="00A44579">
                      <w:pPr>
                        <w:rPr>
                          <w:rFonts w:ascii="Arial Narrow" w:hAnsi="Arial Narrow"/>
                          <w:i/>
                          <w:sz w:val="24"/>
                          <w:szCs w:val="24"/>
                        </w:rPr>
                      </w:pPr>
                    </w:p>
                    <w:p w:rsidR="00A44579" w:rsidRDefault="00A44579" w:rsidP="00A44579"/>
                  </w:txbxContent>
                </v:textbox>
                <w10:wrap type="square" anchorx="margin"/>
              </v:shape>
            </w:pict>
          </mc:Fallback>
        </mc:AlternateContent>
      </w:r>
      <w:r w:rsidRPr="004E2DED">
        <w:rPr>
          <w:noProof/>
          <w:lang w:eastAsia="en-AU"/>
        </w:rPr>
        <mc:AlternateContent>
          <mc:Choice Requires="wps">
            <w:drawing>
              <wp:anchor distT="45720" distB="45720" distL="114300" distR="114300" simplePos="0" relativeHeight="251661312" behindDoc="0" locked="0" layoutInCell="1" allowOverlap="1">
                <wp:simplePos x="0" y="0"/>
                <wp:positionH relativeFrom="column">
                  <wp:posOffset>-64135</wp:posOffset>
                </wp:positionH>
                <wp:positionV relativeFrom="paragraph">
                  <wp:posOffset>378460</wp:posOffset>
                </wp:positionV>
                <wp:extent cx="6332220" cy="5124450"/>
                <wp:effectExtent l="0" t="0" r="1143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5124450"/>
                        </a:xfrm>
                        <a:prstGeom prst="rect">
                          <a:avLst/>
                        </a:prstGeom>
                        <a:solidFill>
                          <a:srgbClr val="FFFFFF"/>
                        </a:solidFill>
                        <a:ln w="9525">
                          <a:solidFill>
                            <a:schemeClr val="accent2">
                              <a:lumMod val="50000"/>
                            </a:schemeClr>
                          </a:solidFill>
                          <a:miter lim="800000"/>
                          <a:headEnd/>
                          <a:tailEnd/>
                        </a:ln>
                      </wps:spPr>
                      <wps:txbx>
                        <w:txbxContent>
                          <w:p w:rsidR="004E2DED" w:rsidRPr="004E2DED" w:rsidRDefault="005E7B37">
                            <w:pPr>
                              <w:rPr>
                                <w:rFonts w:ascii="Tahoma" w:hAnsi="Tahoma" w:cs="Tahoma"/>
                                <w:color w:val="632423" w:themeColor="accent2" w:themeShade="80"/>
                                <w:sz w:val="24"/>
                                <w:szCs w:val="24"/>
                              </w:rPr>
                            </w:pPr>
                            <w:r>
                              <w:rPr>
                                <w:rFonts w:ascii="Tahoma" w:hAnsi="Tahoma" w:cs="Tahoma"/>
                                <w:color w:val="632423" w:themeColor="accent2" w:themeShade="80"/>
                                <w:sz w:val="24"/>
                                <w:szCs w:val="24"/>
                              </w:rPr>
                              <w:t>Provide</w:t>
                            </w:r>
                            <w:r w:rsidRPr="005E7B37">
                              <w:rPr>
                                <w:rFonts w:ascii="Tahoma" w:hAnsi="Tahoma" w:cs="Tahoma"/>
                                <w:color w:val="632423" w:themeColor="accent2" w:themeShade="80"/>
                                <w:sz w:val="24"/>
                                <w:szCs w:val="24"/>
                              </w:rPr>
                              <w:t xml:space="preserve"> international representation of Australia’s animal health st</w:t>
                            </w:r>
                            <w:r>
                              <w:rPr>
                                <w:rFonts w:ascii="Tahoma" w:hAnsi="Tahoma" w:cs="Tahoma"/>
                                <w:color w:val="632423" w:themeColor="accent2" w:themeShade="80"/>
                                <w:sz w:val="24"/>
                                <w:szCs w:val="24"/>
                              </w:rPr>
                              <w:t>atus and systems and influence</w:t>
                            </w:r>
                            <w:r w:rsidRPr="005E7B37">
                              <w:rPr>
                                <w:rFonts w:ascii="Tahoma" w:hAnsi="Tahoma" w:cs="Tahoma"/>
                                <w:color w:val="632423" w:themeColor="accent2" w:themeShade="80"/>
                                <w:sz w:val="24"/>
                                <w:szCs w:val="24"/>
                              </w:rPr>
                              <w:t xml:space="preserve"> international policy and standards </w:t>
                            </w:r>
                          </w:p>
                          <w:p w:rsidR="00CC1407" w:rsidRPr="005C16DD" w:rsidRDefault="00F52996" w:rsidP="00A44579">
                            <w:pPr>
                              <w:pStyle w:val="ListParagraph"/>
                              <w:numPr>
                                <w:ilvl w:val="0"/>
                                <w:numId w:val="18"/>
                              </w:numPr>
                              <w:rPr>
                                <w:rFonts w:ascii="Arial Narrow" w:hAnsi="Arial Narrow"/>
                                <w:sz w:val="24"/>
                                <w:szCs w:val="24"/>
                              </w:rPr>
                            </w:pPr>
                            <w:r>
                              <w:rPr>
                                <w:rFonts w:ascii="Arial Narrow" w:hAnsi="Arial Narrow"/>
                                <w:b/>
                                <w:sz w:val="24"/>
                                <w:szCs w:val="24"/>
                              </w:rPr>
                              <w:t>Shape the international animal health agenda</w:t>
                            </w:r>
                          </w:p>
                          <w:p w:rsidR="005E7B37" w:rsidRPr="00BB21E7" w:rsidRDefault="00F52996" w:rsidP="002B005A">
                            <w:pPr>
                              <w:pStyle w:val="ListParagraph"/>
                              <w:numPr>
                                <w:ilvl w:val="0"/>
                                <w:numId w:val="21"/>
                              </w:numPr>
                              <w:ind w:left="567"/>
                              <w:rPr>
                                <w:rFonts w:ascii="Arial Narrow" w:hAnsi="Arial Narrow"/>
                                <w:sz w:val="24"/>
                                <w:szCs w:val="24"/>
                              </w:rPr>
                            </w:pPr>
                            <w:r>
                              <w:rPr>
                                <w:rFonts w:ascii="Arial Narrow" w:hAnsi="Arial Narrow"/>
                                <w:sz w:val="24"/>
                                <w:szCs w:val="24"/>
                              </w:rPr>
                              <w:t>Utilise</w:t>
                            </w:r>
                            <w:r w:rsidR="005E7B37" w:rsidRPr="00BB21E7">
                              <w:rPr>
                                <w:rFonts w:ascii="Arial Narrow" w:hAnsi="Arial Narrow"/>
                                <w:sz w:val="24"/>
                                <w:szCs w:val="24"/>
                              </w:rPr>
                              <w:t xml:space="preserve"> the OIE Presidency to increase Australia’s international profile and influence, further strengthen our reputation as an international leader and contributor to global animal health, and influence the direction and development of OIE policies and activities to advance </w:t>
                            </w:r>
                            <w:r w:rsidR="002B005A">
                              <w:rPr>
                                <w:rFonts w:ascii="Arial Narrow" w:hAnsi="Arial Narrow"/>
                                <w:sz w:val="24"/>
                                <w:szCs w:val="24"/>
                              </w:rPr>
                              <w:t>Australia’s strategic interests.</w:t>
                            </w:r>
                            <w:r w:rsidR="005E7B37" w:rsidRPr="00BB21E7">
                              <w:rPr>
                                <w:rFonts w:ascii="Arial Narrow" w:hAnsi="Arial Narrow"/>
                                <w:sz w:val="24"/>
                                <w:szCs w:val="24"/>
                              </w:rPr>
                              <w:t xml:space="preserve"> </w:t>
                            </w:r>
                          </w:p>
                          <w:p w:rsidR="00BB21E7" w:rsidRPr="00043DD9" w:rsidRDefault="00BB21E7" w:rsidP="00043DD9">
                            <w:pPr>
                              <w:pStyle w:val="ListParagraph"/>
                              <w:numPr>
                                <w:ilvl w:val="0"/>
                                <w:numId w:val="21"/>
                              </w:numPr>
                              <w:ind w:left="567"/>
                              <w:rPr>
                                <w:rFonts w:ascii="Arial Narrow" w:hAnsi="Arial Narrow"/>
                                <w:sz w:val="24"/>
                                <w:szCs w:val="24"/>
                              </w:rPr>
                            </w:pPr>
                            <w:r>
                              <w:rPr>
                                <w:rFonts w:ascii="Arial Narrow" w:hAnsi="Arial Narrow"/>
                                <w:sz w:val="24"/>
                                <w:szCs w:val="24"/>
                              </w:rPr>
                              <w:t>I</w:t>
                            </w:r>
                            <w:r w:rsidR="005E7B37" w:rsidRPr="005E7B37">
                              <w:rPr>
                                <w:rFonts w:ascii="Arial Narrow" w:hAnsi="Arial Narrow"/>
                                <w:sz w:val="24"/>
                                <w:szCs w:val="24"/>
                              </w:rPr>
                              <w:t>nflu</w:t>
                            </w:r>
                            <w:r>
                              <w:rPr>
                                <w:rFonts w:ascii="Arial Narrow" w:hAnsi="Arial Narrow"/>
                                <w:sz w:val="24"/>
                                <w:szCs w:val="24"/>
                              </w:rPr>
                              <w:t>ence</w:t>
                            </w:r>
                            <w:r w:rsidR="005E7B37" w:rsidRPr="005E7B37">
                              <w:rPr>
                                <w:rFonts w:ascii="Arial Narrow" w:hAnsi="Arial Narrow"/>
                                <w:sz w:val="24"/>
                                <w:szCs w:val="24"/>
                              </w:rPr>
                              <w:t xml:space="preserve"> the global animal health agenda</w:t>
                            </w:r>
                            <w:r>
                              <w:rPr>
                                <w:rFonts w:ascii="Arial Narrow" w:hAnsi="Arial Narrow"/>
                                <w:sz w:val="24"/>
                                <w:szCs w:val="24"/>
                              </w:rPr>
                              <w:t>, including policy and standards development,</w:t>
                            </w:r>
                            <w:r w:rsidR="005E7B37" w:rsidRPr="005E7B37">
                              <w:rPr>
                                <w:rFonts w:ascii="Arial Narrow" w:hAnsi="Arial Narrow"/>
                                <w:sz w:val="24"/>
                                <w:szCs w:val="24"/>
                              </w:rPr>
                              <w:t xml:space="preserve"> in accordance with Australia’s national animal health, biosecurity and trade objectives. </w:t>
                            </w:r>
                          </w:p>
                          <w:p w:rsidR="005E7B37" w:rsidRDefault="00BB21E7" w:rsidP="00BB21E7">
                            <w:pPr>
                              <w:pStyle w:val="ListParagraph"/>
                              <w:numPr>
                                <w:ilvl w:val="1"/>
                                <w:numId w:val="18"/>
                              </w:numPr>
                              <w:ind w:left="567"/>
                              <w:rPr>
                                <w:rFonts w:ascii="Arial Narrow" w:hAnsi="Arial Narrow"/>
                                <w:sz w:val="24"/>
                                <w:szCs w:val="24"/>
                              </w:rPr>
                            </w:pPr>
                            <w:proofErr w:type="spellStart"/>
                            <w:r>
                              <w:rPr>
                                <w:rFonts w:ascii="Arial Narrow" w:hAnsi="Arial Narrow"/>
                                <w:sz w:val="24"/>
                                <w:szCs w:val="24"/>
                              </w:rPr>
                              <w:t>Fulfill</w:t>
                            </w:r>
                            <w:proofErr w:type="spellEnd"/>
                            <w:r w:rsidR="005E7B37" w:rsidRPr="00BB21E7">
                              <w:rPr>
                                <w:rFonts w:ascii="Arial Narrow" w:hAnsi="Arial Narrow"/>
                                <w:sz w:val="24"/>
                                <w:szCs w:val="24"/>
                              </w:rPr>
                              <w:t xml:space="preserve"> Australia’s obligations as a member of the OIE, including representing Australia's animal health status and delivering international reporting obligations to provide confidence to trading partners and the international community on the integrity of Australia's animal health systems, sta</w:t>
                            </w:r>
                            <w:bookmarkStart w:id="0" w:name="_GoBack"/>
                            <w:bookmarkEnd w:id="0"/>
                            <w:r w:rsidR="005E7B37" w:rsidRPr="00BB21E7">
                              <w:rPr>
                                <w:rFonts w:ascii="Arial Narrow" w:hAnsi="Arial Narrow"/>
                                <w:sz w:val="24"/>
                                <w:szCs w:val="24"/>
                              </w:rPr>
                              <w:t>ndards and claims</w:t>
                            </w:r>
                            <w:r w:rsidR="00C679FC">
                              <w:rPr>
                                <w:rFonts w:ascii="Arial Narrow" w:hAnsi="Arial Narrow"/>
                                <w:sz w:val="24"/>
                                <w:szCs w:val="24"/>
                              </w:rPr>
                              <w:t>.</w:t>
                            </w:r>
                          </w:p>
                          <w:p w:rsidR="00F52996" w:rsidRPr="00622CEA" w:rsidRDefault="00F52996" w:rsidP="00F52996">
                            <w:pPr>
                              <w:pStyle w:val="ListParagraph"/>
                              <w:numPr>
                                <w:ilvl w:val="0"/>
                                <w:numId w:val="18"/>
                              </w:numPr>
                              <w:spacing w:before="0"/>
                              <w:ind w:left="357" w:hanging="357"/>
                              <w:rPr>
                                <w:rFonts w:ascii="Arial Narrow" w:hAnsi="Arial Narrow"/>
                                <w:sz w:val="24"/>
                                <w:szCs w:val="24"/>
                              </w:rPr>
                            </w:pPr>
                            <w:r>
                              <w:rPr>
                                <w:rFonts w:ascii="Arial Narrow" w:hAnsi="Arial Narrow"/>
                                <w:b/>
                                <w:sz w:val="24"/>
                                <w:szCs w:val="24"/>
                              </w:rPr>
                              <w:t>Champion Australia’s animal health services</w:t>
                            </w:r>
                          </w:p>
                          <w:p w:rsidR="00043DD9" w:rsidRPr="00043DD9" w:rsidRDefault="00043DD9" w:rsidP="00043DD9">
                            <w:pPr>
                              <w:pStyle w:val="ListParagraph"/>
                              <w:numPr>
                                <w:ilvl w:val="1"/>
                                <w:numId w:val="18"/>
                              </w:numPr>
                              <w:ind w:left="567"/>
                              <w:rPr>
                                <w:rFonts w:ascii="Arial Narrow" w:hAnsi="Arial Narrow"/>
                                <w:sz w:val="24"/>
                                <w:szCs w:val="24"/>
                              </w:rPr>
                            </w:pPr>
                            <w:r>
                              <w:rPr>
                                <w:rFonts w:ascii="Arial Narrow" w:hAnsi="Arial Narrow"/>
                                <w:sz w:val="24"/>
                                <w:szCs w:val="24"/>
                              </w:rPr>
                              <w:t>R</w:t>
                            </w:r>
                            <w:r w:rsidRPr="00043DD9">
                              <w:rPr>
                                <w:rFonts w:ascii="Arial Narrow" w:hAnsi="Arial Narrow"/>
                                <w:sz w:val="24"/>
                                <w:szCs w:val="24"/>
                              </w:rPr>
                              <w:t>epresent Australia’s animal health status to the international community and providing definitive advice to Australian stakeholders</w:t>
                            </w:r>
                            <w:r w:rsidR="00C679FC">
                              <w:rPr>
                                <w:rFonts w:ascii="Arial Narrow" w:hAnsi="Arial Narrow"/>
                                <w:sz w:val="24"/>
                                <w:szCs w:val="24"/>
                              </w:rPr>
                              <w:t>.</w:t>
                            </w:r>
                          </w:p>
                          <w:p w:rsidR="00043DD9" w:rsidRDefault="00043DD9" w:rsidP="005E7B37">
                            <w:pPr>
                              <w:pStyle w:val="ListParagraph"/>
                              <w:numPr>
                                <w:ilvl w:val="1"/>
                                <w:numId w:val="18"/>
                              </w:numPr>
                              <w:ind w:left="567"/>
                              <w:rPr>
                                <w:rFonts w:ascii="Arial Narrow" w:hAnsi="Arial Narrow"/>
                                <w:sz w:val="24"/>
                                <w:szCs w:val="24"/>
                              </w:rPr>
                            </w:pPr>
                            <w:r>
                              <w:rPr>
                                <w:rFonts w:ascii="Arial Narrow" w:hAnsi="Arial Narrow"/>
                                <w:sz w:val="24"/>
                                <w:szCs w:val="24"/>
                              </w:rPr>
                              <w:t>R</w:t>
                            </w:r>
                            <w:r w:rsidRPr="00043DD9">
                              <w:rPr>
                                <w:rFonts w:ascii="Arial Narrow" w:hAnsi="Arial Narrow"/>
                                <w:sz w:val="24"/>
                                <w:szCs w:val="24"/>
                              </w:rPr>
                              <w:t>epresent Australia’s interests in the development of international standards for animal health; including establishing effective working relationships to influence the development and uptake of standards in Australia’s interests</w:t>
                            </w:r>
                            <w:r w:rsidR="00C679FC">
                              <w:rPr>
                                <w:rFonts w:ascii="Arial Narrow" w:hAnsi="Arial Narrow"/>
                                <w:sz w:val="24"/>
                                <w:szCs w:val="24"/>
                              </w:rPr>
                              <w:t>.</w:t>
                            </w:r>
                          </w:p>
                          <w:p w:rsidR="00F52996" w:rsidRDefault="00F52996" w:rsidP="000F0EBE">
                            <w:pPr>
                              <w:pStyle w:val="ListParagraph"/>
                              <w:numPr>
                                <w:ilvl w:val="0"/>
                                <w:numId w:val="18"/>
                              </w:numPr>
                              <w:rPr>
                                <w:rFonts w:ascii="Arial Narrow" w:hAnsi="Arial Narrow"/>
                                <w:sz w:val="24"/>
                                <w:szCs w:val="24"/>
                              </w:rPr>
                            </w:pPr>
                            <w:r w:rsidRPr="0044405B">
                              <w:rPr>
                                <w:rFonts w:ascii="Arial Narrow" w:hAnsi="Arial Narrow"/>
                                <w:b/>
                                <w:sz w:val="24"/>
                                <w:szCs w:val="24"/>
                              </w:rPr>
                              <w:t>Connect</w:t>
                            </w:r>
                            <w:r>
                              <w:rPr>
                                <w:rFonts w:ascii="Arial Narrow" w:hAnsi="Arial Narrow"/>
                                <w:b/>
                                <w:sz w:val="24"/>
                                <w:szCs w:val="24"/>
                              </w:rPr>
                              <w:t xml:space="preserve"> and collaborate with key animal health stakeholders </w:t>
                            </w:r>
                          </w:p>
                          <w:p w:rsidR="00043DD9" w:rsidRDefault="00043DD9" w:rsidP="00043DD9">
                            <w:pPr>
                              <w:pStyle w:val="ListParagraph"/>
                              <w:numPr>
                                <w:ilvl w:val="1"/>
                                <w:numId w:val="18"/>
                              </w:numPr>
                              <w:ind w:left="567"/>
                              <w:rPr>
                                <w:rFonts w:ascii="Arial Narrow" w:hAnsi="Arial Narrow"/>
                                <w:sz w:val="24"/>
                                <w:szCs w:val="24"/>
                              </w:rPr>
                            </w:pPr>
                            <w:r>
                              <w:rPr>
                                <w:rFonts w:ascii="Arial Narrow" w:hAnsi="Arial Narrow"/>
                                <w:sz w:val="24"/>
                                <w:szCs w:val="24"/>
                              </w:rPr>
                              <w:t>P</w:t>
                            </w:r>
                            <w:r w:rsidR="00BB21E7" w:rsidRPr="00043DD9">
                              <w:rPr>
                                <w:rFonts w:ascii="Arial Narrow" w:hAnsi="Arial Narrow"/>
                                <w:sz w:val="24"/>
                                <w:szCs w:val="24"/>
                              </w:rPr>
                              <w:t>rovid</w:t>
                            </w:r>
                            <w:r>
                              <w:rPr>
                                <w:rFonts w:ascii="Arial Narrow" w:hAnsi="Arial Narrow"/>
                                <w:sz w:val="24"/>
                                <w:szCs w:val="24"/>
                              </w:rPr>
                              <w:t>e</w:t>
                            </w:r>
                            <w:r w:rsidR="00BB21E7" w:rsidRPr="00043DD9">
                              <w:rPr>
                                <w:rFonts w:ascii="Arial Narrow" w:hAnsi="Arial Narrow"/>
                                <w:sz w:val="24"/>
                                <w:szCs w:val="24"/>
                              </w:rPr>
                              <w:t xml:space="preserve"> advice to Australian stakeholders on international standards for animals and animal products and emerging international policy issues with the potential to affect their trade.</w:t>
                            </w:r>
                          </w:p>
                          <w:p w:rsidR="00CC1407" w:rsidRPr="00043DD9" w:rsidRDefault="00043DD9" w:rsidP="00043DD9">
                            <w:pPr>
                              <w:pStyle w:val="ListParagraph"/>
                              <w:numPr>
                                <w:ilvl w:val="1"/>
                                <w:numId w:val="18"/>
                              </w:numPr>
                              <w:ind w:left="567"/>
                              <w:rPr>
                                <w:rFonts w:ascii="Arial Narrow" w:hAnsi="Arial Narrow"/>
                                <w:sz w:val="24"/>
                                <w:szCs w:val="24"/>
                              </w:rPr>
                            </w:pPr>
                            <w:r>
                              <w:rPr>
                                <w:rFonts w:ascii="Arial Narrow" w:hAnsi="Arial Narrow"/>
                                <w:sz w:val="24"/>
                                <w:szCs w:val="24"/>
                              </w:rPr>
                              <w:t>U</w:t>
                            </w:r>
                            <w:r w:rsidR="005E7B37" w:rsidRPr="00043DD9">
                              <w:rPr>
                                <w:rFonts w:ascii="Arial Narrow" w:hAnsi="Arial Narrow"/>
                                <w:sz w:val="24"/>
                                <w:szCs w:val="24"/>
                              </w:rPr>
                              <w:t>tilis</w:t>
                            </w:r>
                            <w:r>
                              <w:rPr>
                                <w:rFonts w:ascii="Arial Narrow" w:hAnsi="Arial Narrow"/>
                                <w:sz w:val="24"/>
                                <w:szCs w:val="24"/>
                              </w:rPr>
                              <w:t>e</w:t>
                            </w:r>
                            <w:r w:rsidR="005E7B37" w:rsidRPr="00043DD9">
                              <w:rPr>
                                <w:rFonts w:ascii="Arial Narrow" w:hAnsi="Arial Narrow"/>
                                <w:sz w:val="24"/>
                                <w:szCs w:val="24"/>
                              </w:rPr>
                              <w:t xml:space="preserve"> international networks to support intelligence gathering and horizon scanning activities.</w:t>
                            </w:r>
                          </w:p>
                          <w:p w:rsidR="00167058" w:rsidRDefault="00167058" w:rsidP="00043DD9">
                            <w:pPr>
                              <w:spacing w:before="0"/>
                              <w:rPr>
                                <w:rFonts w:ascii="Arial Narrow" w:hAnsi="Arial Narrow"/>
                                <w:color w:val="632423" w:themeColor="accent2" w:themeShade="80"/>
                                <w:sz w:val="24"/>
                                <w:szCs w:val="24"/>
                                <w:u w:val="single"/>
                              </w:rPr>
                            </w:pPr>
                          </w:p>
                          <w:p w:rsidR="00043DD9" w:rsidRPr="00B13E8B" w:rsidRDefault="00043DD9" w:rsidP="00043DD9">
                            <w:pPr>
                              <w:spacing w:before="0"/>
                              <w:rPr>
                                <w:rFonts w:ascii="Arial Narrow" w:hAnsi="Arial Narrow"/>
                                <w:sz w:val="24"/>
                                <w:szCs w:val="24"/>
                              </w:rPr>
                            </w:pPr>
                            <w:r w:rsidRPr="002C3D21">
                              <w:rPr>
                                <w:rFonts w:ascii="Arial Narrow" w:hAnsi="Arial Narrow"/>
                                <w:color w:val="632423" w:themeColor="accent2" w:themeShade="80"/>
                                <w:sz w:val="24"/>
                                <w:szCs w:val="24"/>
                                <w:u w:val="single"/>
                              </w:rPr>
                              <w:t>Resourcing</w:t>
                            </w:r>
                            <w:r w:rsidRPr="002C3D21">
                              <w:rPr>
                                <w:rFonts w:ascii="Arial Narrow" w:hAnsi="Arial Narrow"/>
                                <w:color w:val="632423" w:themeColor="accent2" w:themeShade="80"/>
                                <w:sz w:val="24"/>
                                <w:szCs w:val="24"/>
                              </w:rPr>
                              <w:t xml:space="preserve">: </w:t>
                            </w:r>
                            <w:r>
                              <w:rPr>
                                <w:rFonts w:ascii="Arial Narrow" w:hAnsi="Arial Narrow"/>
                                <w:i/>
                                <w:sz w:val="24"/>
                                <w:szCs w:val="24"/>
                              </w:rPr>
                              <w:t>International and Strategic Policy Unit</w:t>
                            </w:r>
                          </w:p>
                          <w:p w:rsidR="00043DD9" w:rsidRDefault="00043DD9" w:rsidP="00043DD9">
                            <w:pPr>
                              <w:spacing w:before="0"/>
                              <w:ind w:left="567"/>
                              <w:rPr>
                                <w:rFonts w:ascii="Arial Narrow" w:hAnsi="Arial Narrow"/>
                                <w:sz w:val="24"/>
                                <w:szCs w:val="24"/>
                              </w:rPr>
                            </w:pPr>
                            <w:r>
                              <w:rPr>
                                <w:rFonts w:ascii="Arial Narrow" w:hAnsi="Arial Narrow"/>
                                <w:sz w:val="24"/>
                                <w:szCs w:val="24"/>
                              </w:rPr>
                              <w:tab/>
                              <w:t>Director (EL2)</w:t>
                            </w:r>
                          </w:p>
                          <w:p w:rsidR="00043DD9" w:rsidRDefault="00043DD9" w:rsidP="00043DD9">
                            <w:pPr>
                              <w:spacing w:before="0"/>
                              <w:ind w:left="567"/>
                              <w:rPr>
                                <w:rFonts w:ascii="Arial Narrow" w:hAnsi="Arial Narrow"/>
                                <w:sz w:val="24"/>
                                <w:szCs w:val="24"/>
                              </w:rPr>
                            </w:pPr>
                            <w:r>
                              <w:rPr>
                                <w:rFonts w:ascii="Arial Narrow" w:hAnsi="Arial Narrow"/>
                                <w:sz w:val="24"/>
                                <w:szCs w:val="24"/>
                              </w:rPr>
                              <w:tab/>
                              <w:t>Senior Veterinary Officer (VO3)</w:t>
                            </w:r>
                          </w:p>
                          <w:p w:rsidR="00043DD9" w:rsidRDefault="00043DD9" w:rsidP="00043DD9">
                            <w:pPr>
                              <w:spacing w:before="0"/>
                              <w:ind w:left="567"/>
                              <w:rPr>
                                <w:rFonts w:ascii="Arial Narrow" w:hAnsi="Arial Narrow"/>
                                <w:sz w:val="24"/>
                                <w:szCs w:val="24"/>
                              </w:rPr>
                            </w:pPr>
                            <w:r>
                              <w:rPr>
                                <w:rFonts w:ascii="Arial Narrow" w:hAnsi="Arial Narrow"/>
                                <w:sz w:val="24"/>
                                <w:szCs w:val="24"/>
                              </w:rPr>
                              <w:tab/>
                              <w:t>Veterinary Officer (VO2)</w:t>
                            </w:r>
                          </w:p>
                          <w:p w:rsidR="00043DD9" w:rsidRPr="00CC1407" w:rsidRDefault="00043DD9" w:rsidP="00043DD9">
                            <w:pPr>
                              <w:spacing w:before="0"/>
                              <w:ind w:left="567"/>
                              <w:rPr>
                                <w:rFonts w:ascii="Arial Narrow" w:hAnsi="Arial Narrow"/>
                                <w:sz w:val="24"/>
                                <w:szCs w:val="24"/>
                              </w:rPr>
                            </w:pPr>
                            <w:r>
                              <w:rPr>
                                <w:rFonts w:ascii="Arial Narrow" w:hAnsi="Arial Narrow"/>
                                <w:sz w:val="24"/>
                                <w:szCs w:val="24"/>
                              </w:rPr>
                              <w:tab/>
                              <w:t>Policy Officer (APS5)</w:t>
                            </w:r>
                          </w:p>
                          <w:p w:rsidR="00981C2E" w:rsidRDefault="00981C2E" w:rsidP="00CC1407">
                            <w:pPr>
                              <w:rPr>
                                <w:rFonts w:ascii="Arial Narrow" w:hAnsi="Arial Narrow"/>
                                <w:sz w:val="24"/>
                                <w:szCs w:val="24"/>
                              </w:rPr>
                            </w:pPr>
                          </w:p>
                          <w:p w:rsidR="00981C2E" w:rsidRDefault="00981C2E" w:rsidP="00CC1407">
                            <w:pPr>
                              <w:rPr>
                                <w:rFonts w:ascii="Arial Narrow" w:hAnsi="Arial Narrow"/>
                                <w:sz w:val="24"/>
                                <w:szCs w:val="24"/>
                              </w:rPr>
                            </w:pPr>
                          </w:p>
                          <w:p w:rsidR="00981C2E" w:rsidRDefault="00981C2E" w:rsidP="00CC1407">
                            <w:pPr>
                              <w:rPr>
                                <w:rFonts w:ascii="Arial Narrow" w:hAnsi="Arial Narrow"/>
                                <w:sz w:val="24"/>
                                <w:szCs w:val="24"/>
                              </w:rPr>
                            </w:pPr>
                          </w:p>
                          <w:p w:rsidR="00981C2E" w:rsidRDefault="00981C2E" w:rsidP="00CC1407">
                            <w:pPr>
                              <w:rPr>
                                <w:rFonts w:ascii="Arial Narrow" w:hAnsi="Arial Narrow"/>
                                <w:sz w:val="24"/>
                                <w:szCs w:val="24"/>
                              </w:rPr>
                            </w:pPr>
                          </w:p>
                          <w:p w:rsidR="00981C2E" w:rsidRDefault="00981C2E" w:rsidP="00CC1407">
                            <w:pPr>
                              <w:rPr>
                                <w:rFonts w:ascii="Arial Narrow" w:hAnsi="Arial Narrow"/>
                                <w:sz w:val="24"/>
                                <w:szCs w:val="24"/>
                              </w:rPr>
                            </w:pPr>
                          </w:p>
                          <w:p w:rsidR="00981C2E" w:rsidRDefault="00981C2E" w:rsidP="00CC1407">
                            <w:pPr>
                              <w:rPr>
                                <w:rFonts w:ascii="Arial Narrow" w:hAnsi="Arial Narrow"/>
                                <w:sz w:val="24"/>
                                <w:szCs w:val="24"/>
                              </w:rPr>
                            </w:pPr>
                          </w:p>
                          <w:p w:rsidR="00981C2E" w:rsidRDefault="00981C2E" w:rsidP="00CC1407">
                            <w:pPr>
                              <w:rPr>
                                <w:rFonts w:ascii="Arial Narrow" w:hAnsi="Arial Narrow"/>
                                <w:sz w:val="24"/>
                                <w:szCs w:val="24"/>
                              </w:rPr>
                            </w:pPr>
                          </w:p>
                          <w:p w:rsidR="00981C2E" w:rsidRDefault="00981C2E" w:rsidP="00CC1407">
                            <w:pPr>
                              <w:rPr>
                                <w:rFonts w:ascii="Arial Narrow" w:hAnsi="Arial Narrow"/>
                                <w:sz w:val="24"/>
                                <w:szCs w:val="24"/>
                              </w:rPr>
                            </w:pPr>
                          </w:p>
                          <w:p w:rsidR="00981C2E" w:rsidRDefault="00981C2E" w:rsidP="00CC1407">
                            <w:pPr>
                              <w:rPr>
                                <w:rFonts w:ascii="Arial Narrow" w:hAnsi="Arial Narrow"/>
                                <w:sz w:val="24"/>
                                <w:szCs w:val="24"/>
                              </w:rPr>
                            </w:pPr>
                          </w:p>
                          <w:p w:rsidR="00981C2E" w:rsidRDefault="00981C2E" w:rsidP="00CC1407">
                            <w:pPr>
                              <w:rPr>
                                <w:rFonts w:ascii="Arial Narrow" w:hAnsi="Arial Narrow"/>
                                <w:sz w:val="24"/>
                                <w:szCs w:val="24"/>
                              </w:rPr>
                            </w:pPr>
                          </w:p>
                          <w:p w:rsidR="00981C2E" w:rsidRDefault="00981C2E" w:rsidP="00CC1407">
                            <w:pPr>
                              <w:rPr>
                                <w:rFonts w:ascii="Arial Narrow" w:hAnsi="Arial Narrow"/>
                                <w:sz w:val="24"/>
                                <w:szCs w:val="24"/>
                              </w:rPr>
                            </w:pPr>
                          </w:p>
                          <w:p w:rsidR="00816574" w:rsidRDefault="00816574" w:rsidP="00CC1407">
                            <w:pPr>
                              <w:rPr>
                                <w:rFonts w:ascii="Arial Narrow" w:hAnsi="Arial Narrow"/>
                                <w:sz w:val="24"/>
                                <w:szCs w:val="24"/>
                              </w:rPr>
                            </w:pPr>
                          </w:p>
                          <w:p w:rsidR="00981C2E" w:rsidRDefault="00981C2E" w:rsidP="00CC1407">
                            <w:pPr>
                              <w:rPr>
                                <w:rFonts w:ascii="Arial Narrow" w:hAnsi="Arial Narrow"/>
                                <w:sz w:val="24"/>
                                <w:szCs w:val="24"/>
                              </w:rPr>
                            </w:pPr>
                          </w:p>
                          <w:p w:rsidR="00981C2E" w:rsidRPr="00CC1407" w:rsidRDefault="00981C2E" w:rsidP="00CC1407">
                            <w:pPr>
                              <w:rPr>
                                <w:rFonts w:ascii="Arial Narrow" w:hAnsi="Arial Narrow"/>
                                <w:sz w:val="24"/>
                                <w:szCs w:val="24"/>
                              </w:rPr>
                            </w:pPr>
                          </w:p>
                          <w:p w:rsidR="00CC1407" w:rsidRPr="00CC1407" w:rsidRDefault="00CC1407" w:rsidP="00981C2E">
                            <w:pPr>
                              <w:spacing w:before="0"/>
                              <w:rPr>
                                <w:rFonts w:ascii="Arial Narrow" w:hAnsi="Arial Narrow"/>
                                <w:sz w:val="24"/>
                                <w:szCs w:val="24"/>
                              </w:rPr>
                            </w:pPr>
                            <w:r w:rsidRPr="002C3D21">
                              <w:rPr>
                                <w:rFonts w:ascii="Arial Narrow" w:hAnsi="Arial Narrow"/>
                                <w:color w:val="632423" w:themeColor="accent2" w:themeShade="80"/>
                                <w:sz w:val="24"/>
                                <w:szCs w:val="24"/>
                                <w:u w:val="single"/>
                              </w:rPr>
                              <w:t>Resourcing</w:t>
                            </w:r>
                            <w:r w:rsidRPr="002C3D21">
                              <w:rPr>
                                <w:rFonts w:ascii="Arial Narrow" w:hAnsi="Arial Narrow"/>
                                <w:color w:val="632423" w:themeColor="accent2" w:themeShade="80"/>
                                <w:sz w:val="24"/>
                                <w:szCs w:val="24"/>
                              </w:rPr>
                              <w:t xml:space="preserve">: </w:t>
                            </w:r>
                          </w:p>
                          <w:p w:rsidR="00CC1407" w:rsidRPr="00CC1407" w:rsidRDefault="00CC1407" w:rsidP="00CC1407">
                            <w:pPr>
                              <w:rPr>
                                <w:rFonts w:ascii="Arial Narrow" w:hAnsi="Arial Narrow"/>
                                <w:i/>
                                <w:sz w:val="24"/>
                                <w:szCs w:val="24"/>
                              </w:rPr>
                            </w:pPr>
                          </w:p>
                          <w:p w:rsidR="004E2DED" w:rsidRDefault="004E2D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05pt;margin-top:29.8pt;width:498.6pt;height:40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" strokecolor="#622423 [1605]">
                <v:textbox>
                  <w:txbxContent>
                    <w:p w:rsidR="004E2DED" w:rsidRPr="004E2DED" w:rsidRDefault="005E7B37">
                      <w:pPr>
                        <w:rPr>
                          <w:rFonts w:ascii="Tahoma" w:hAnsi="Tahoma" w:cs="Tahoma"/>
                          <w:color w:val="632423" w:themeColor="accent2" w:themeShade="80"/>
                          <w:sz w:val="24"/>
                          <w:szCs w:val="24"/>
                        </w:rPr>
                      </w:pPr>
                      <w:r>
                        <w:rPr>
                          <w:rFonts w:ascii="Tahoma" w:hAnsi="Tahoma" w:cs="Tahoma"/>
                          <w:color w:val="632423" w:themeColor="accent2" w:themeShade="80"/>
                          <w:sz w:val="24"/>
                          <w:szCs w:val="24"/>
                        </w:rPr>
                        <w:t>Provide</w:t>
                      </w:r>
                      <w:r w:rsidRPr="005E7B37">
                        <w:rPr>
                          <w:rFonts w:ascii="Tahoma" w:hAnsi="Tahoma" w:cs="Tahoma"/>
                          <w:color w:val="632423" w:themeColor="accent2" w:themeShade="80"/>
                          <w:sz w:val="24"/>
                          <w:szCs w:val="24"/>
                        </w:rPr>
                        <w:t xml:space="preserve"> international representation of Australia’s animal health st</w:t>
                      </w:r>
                      <w:r>
                        <w:rPr>
                          <w:rFonts w:ascii="Tahoma" w:hAnsi="Tahoma" w:cs="Tahoma"/>
                          <w:color w:val="632423" w:themeColor="accent2" w:themeShade="80"/>
                          <w:sz w:val="24"/>
                          <w:szCs w:val="24"/>
                        </w:rPr>
                        <w:t>atus and systems and influence</w:t>
                      </w:r>
                      <w:r w:rsidRPr="005E7B37">
                        <w:rPr>
                          <w:rFonts w:ascii="Tahoma" w:hAnsi="Tahoma" w:cs="Tahoma"/>
                          <w:color w:val="632423" w:themeColor="accent2" w:themeShade="80"/>
                          <w:sz w:val="24"/>
                          <w:szCs w:val="24"/>
                        </w:rPr>
                        <w:t xml:space="preserve"> international policy and standards </w:t>
                      </w:r>
                    </w:p>
                    <w:p w:rsidR="00CC1407" w:rsidRPr="005C16DD" w:rsidRDefault="00F52996" w:rsidP="00A44579">
                      <w:pPr>
                        <w:pStyle w:val="ListParagraph"/>
                        <w:numPr>
                          <w:ilvl w:val="0"/>
                          <w:numId w:val="18"/>
                        </w:numPr>
                        <w:rPr>
                          <w:rFonts w:ascii="Arial Narrow" w:hAnsi="Arial Narrow"/>
                          <w:sz w:val="24"/>
                          <w:szCs w:val="24"/>
                        </w:rPr>
                      </w:pPr>
                      <w:r>
                        <w:rPr>
                          <w:rFonts w:ascii="Arial Narrow" w:hAnsi="Arial Narrow"/>
                          <w:b/>
                          <w:sz w:val="24"/>
                          <w:szCs w:val="24"/>
                        </w:rPr>
                        <w:t>Shape the international animal health agenda</w:t>
                      </w:r>
                    </w:p>
                    <w:p w:rsidR="005E7B37" w:rsidRPr="00BB21E7" w:rsidRDefault="00F52996" w:rsidP="002B005A">
                      <w:pPr>
                        <w:pStyle w:val="ListParagraph"/>
                        <w:numPr>
                          <w:ilvl w:val="0"/>
                          <w:numId w:val="21"/>
                        </w:numPr>
                        <w:ind w:left="567"/>
                        <w:rPr>
                          <w:rFonts w:ascii="Arial Narrow" w:hAnsi="Arial Narrow"/>
                          <w:sz w:val="24"/>
                          <w:szCs w:val="24"/>
                        </w:rPr>
                      </w:pPr>
                      <w:r>
                        <w:rPr>
                          <w:rFonts w:ascii="Arial Narrow" w:hAnsi="Arial Narrow"/>
                          <w:sz w:val="24"/>
                          <w:szCs w:val="24"/>
                        </w:rPr>
                        <w:t>Utilise</w:t>
                      </w:r>
                      <w:r w:rsidR="005E7B37" w:rsidRPr="00BB21E7">
                        <w:rPr>
                          <w:rFonts w:ascii="Arial Narrow" w:hAnsi="Arial Narrow"/>
                          <w:sz w:val="24"/>
                          <w:szCs w:val="24"/>
                        </w:rPr>
                        <w:t xml:space="preserve"> the OIE Presidency to increase Australia’s international profile and influence, further strengthen our reputation as an international leader and contributor to global animal health, and influence the direction and development of OIE policies and activities to advance </w:t>
                      </w:r>
                      <w:r w:rsidR="002B005A">
                        <w:rPr>
                          <w:rFonts w:ascii="Arial Narrow" w:hAnsi="Arial Narrow"/>
                          <w:sz w:val="24"/>
                          <w:szCs w:val="24"/>
                        </w:rPr>
                        <w:t>Australia’s strategic interests.</w:t>
                      </w:r>
                      <w:r w:rsidR="005E7B37" w:rsidRPr="00BB21E7">
                        <w:rPr>
                          <w:rFonts w:ascii="Arial Narrow" w:hAnsi="Arial Narrow"/>
                          <w:sz w:val="24"/>
                          <w:szCs w:val="24"/>
                        </w:rPr>
                        <w:t xml:space="preserve"> </w:t>
                      </w:r>
                    </w:p>
                    <w:p w:rsidR="00BB21E7" w:rsidRPr="00043DD9" w:rsidRDefault="00BB21E7" w:rsidP="00043DD9">
                      <w:pPr>
                        <w:pStyle w:val="ListParagraph"/>
                        <w:numPr>
                          <w:ilvl w:val="0"/>
                          <w:numId w:val="21"/>
                        </w:numPr>
                        <w:ind w:left="567"/>
                        <w:rPr>
                          <w:rFonts w:ascii="Arial Narrow" w:hAnsi="Arial Narrow"/>
                          <w:sz w:val="24"/>
                          <w:szCs w:val="24"/>
                        </w:rPr>
                      </w:pPr>
                      <w:r>
                        <w:rPr>
                          <w:rFonts w:ascii="Arial Narrow" w:hAnsi="Arial Narrow"/>
                          <w:sz w:val="24"/>
                          <w:szCs w:val="24"/>
                        </w:rPr>
                        <w:t>I</w:t>
                      </w:r>
                      <w:r w:rsidR="005E7B37" w:rsidRPr="005E7B37">
                        <w:rPr>
                          <w:rFonts w:ascii="Arial Narrow" w:hAnsi="Arial Narrow"/>
                          <w:sz w:val="24"/>
                          <w:szCs w:val="24"/>
                        </w:rPr>
                        <w:t>nflu</w:t>
                      </w:r>
                      <w:r>
                        <w:rPr>
                          <w:rFonts w:ascii="Arial Narrow" w:hAnsi="Arial Narrow"/>
                          <w:sz w:val="24"/>
                          <w:szCs w:val="24"/>
                        </w:rPr>
                        <w:t>ence</w:t>
                      </w:r>
                      <w:r w:rsidR="005E7B37" w:rsidRPr="005E7B37">
                        <w:rPr>
                          <w:rFonts w:ascii="Arial Narrow" w:hAnsi="Arial Narrow"/>
                          <w:sz w:val="24"/>
                          <w:szCs w:val="24"/>
                        </w:rPr>
                        <w:t xml:space="preserve"> the global animal health agenda</w:t>
                      </w:r>
                      <w:r>
                        <w:rPr>
                          <w:rFonts w:ascii="Arial Narrow" w:hAnsi="Arial Narrow"/>
                          <w:sz w:val="24"/>
                          <w:szCs w:val="24"/>
                        </w:rPr>
                        <w:t>, including policy and standards development,</w:t>
                      </w:r>
                      <w:r w:rsidR="005E7B37" w:rsidRPr="005E7B37">
                        <w:rPr>
                          <w:rFonts w:ascii="Arial Narrow" w:hAnsi="Arial Narrow"/>
                          <w:sz w:val="24"/>
                          <w:szCs w:val="24"/>
                        </w:rPr>
                        <w:t xml:space="preserve"> in accordance with Australia’s national animal health, biosecurity and trade objectives. </w:t>
                      </w:r>
                    </w:p>
                    <w:p w:rsidR="005E7B37" w:rsidRDefault="00BB21E7" w:rsidP="00BB21E7">
                      <w:pPr>
                        <w:pStyle w:val="ListParagraph"/>
                        <w:numPr>
                          <w:ilvl w:val="1"/>
                          <w:numId w:val="18"/>
                        </w:numPr>
                        <w:ind w:left="567"/>
                        <w:rPr>
                          <w:rFonts w:ascii="Arial Narrow" w:hAnsi="Arial Narrow"/>
                          <w:sz w:val="24"/>
                          <w:szCs w:val="24"/>
                        </w:rPr>
                      </w:pPr>
                      <w:proofErr w:type="spellStart"/>
                      <w:r>
                        <w:rPr>
                          <w:rFonts w:ascii="Arial Narrow" w:hAnsi="Arial Narrow"/>
                          <w:sz w:val="24"/>
                          <w:szCs w:val="24"/>
                        </w:rPr>
                        <w:t>Fulfill</w:t>
                      </w:r>
                      <w:proofErr w:type="spellEnd"/>
                      <w:r w:rsidR="005E7B37" w:rsidRPr="00BB21E7">
                        <w:rPr>
                          <w:rFonts w:ascii="Arial Narrow" w:hAnsi="Arial Narrow"/>
                          <w:sz w:val="24"/>
                          <w:szCs w:val="24"/>
                        </w:rPr>
                        <w:t xml:space="preserve"> Australia’s obligations as a member of the OIE, including representing Australia's animal health status and delivering international reporting obligations to provide confidence to trading partners and the international community on the integrity of Australia's animal health systems, sta</w:t>
                      </w:r>
                      <w:bookmarkStart w:id="1" w:name="_GoBack"/>
                      <w:bookmarkEnd w:id="1"/>
                      <w:r w:rsidR="005E7B37" w:rsidRPr="00BB21E7">
                        <w:rPr>
                          <w:rFonts w:ascii="Arial Narrow" w:hAnsi="Arial Narrow"/>
                          <w:sz w:val="24"/>
                          <w:szCs w:val="24"/>
                        </w:rPr>
                        <w:t>ndards and claims</w:t>
                      </w:r>
                      <w:r w:rsidR="00C679FC">
                        <w:rPr>
                          <w:rFonts w:ascii="Arial Narrow" w:hAnsi="Arial Narrow"/>
                          <w:sz w:val="24"/>
                          <w:szCs w:val="24"/>
                        </w:rPr>
                        <w:t>.</w:t>
                      </w:r>
                    </w:p>
                    <w:p w:rsidR="00F52996" w:rsidRPr="00622CEA" w:rsidRDefault="00F52996" w:rsidP="00F52996">
                      <w:pPr>
                        <w:pStyle w:val="ListParagraph"/>
                        <w:numPr>
                          <w:ilvl w:val="0"/>
                          <w:numId w:val="18"/>
                        </w:numPr>
                        <w:spacing w:before="0"/>
                        <w:ind w:left="357" w:hanging="357"/>
                        <w:rPr>
                          <w:rFonts w:ascii="Arial Narrow" w:hAnsi="Arial Narrow"/>
                          <w:sz w:val="24"/>
                          <w:szCs w:val="24"/>
                        </w:rPr>
                      </w:pPr>
                      <w:r>
                        <w:rPr>
                          <w:rFonts w:ascii="Arial Narrow" w:hAnsi="Arial Narrow"/>
                          <w:b/>
                          <w:sz w:val="24"/>
                          <w:szCs w:val="24"/>
                        </w:rPr>
                        <w:t>Champion Australia’s animal health services</w:t>
                      </w:r>
                    </w:p>
                    <w:p w:rsidR="00043DD9" w:rsidRPr="00043DD9" w:rsidRDefault="00043DD9" w:rsidP="00043DD9">
                      <w:pPr>
                        <w:pStyle w:val="ListParagraph"/>
                        <w:numPr>
                          <w:ilvl w:val="1"/>
                          <w:numId w:val="18"/>
                        </w:numPr>
                        <w:ind w:left="567"/>
                        <w:rPr>
                          <w:rFonts w:ascii="Arial Narrow" w:hAnsi="Arial Narrow"/>
                          <w:sz w:val="24"/>
                          <w:szCs w:val="24"/>
                        </w:rPr>
                      </w:pPr>
                      <w:r>
                        <w:rPr>
                          <w:rFonts w:ascii="Arial Narrow" w:hAnsi="Arial Narrow"/>
                          <w:sz w:val="24"/>
                          <w:szCs w:val="24"/>
                        </w:rPr>
                        <w:t>R</w:t>
                      </w:r>
                      <w:r w:rsidRPr="00043DD9">
                        <w:rPr>
                          <w:rFonts w:ascii="Arial Narrow" w:hAnsi="Arial Narrow"/>
                          <w:sz w:val="24"/>
                          <w:szCs w:val="24"/>
                        </w:rPr>
                        <w:t>epresent Australia’s animal health status to the international community and providing definitive advice to Australian stakeholders</w:t>
                      </w:r>
                      <w:r w:rsidR="00C679FC">
                        <w:rPr>
                          <w:rFonts w:ascii="Arial Narrow" w:hAnsi="Arial Narrow"/>
                          <w:sz w:val="24"/>
                          <w:szCs w:val="24"/>
                        </w:rPr>
                        <w:t>.</w:t>
                      </w:r>
                    </w:p>
                    <w:p w:rsidR="00043DD9" w:rsidRDefault="00043DD9" w:rsidP="005E7B37">
                      <w:pPr>
                        <w:pStyle w:val="ListParagraph"/>
                        <w:numPr>
                          <w:ilvl w:val="1"/>
                          <w:numId w:val="18"/>
                        </w:numPr>
                        <w:ind w:left="567"/>
                        <w:rPr>
                          <w:rFonts w:ascii="Arial Narrow" w:hAnsi="Arial Narrow"/>
                          <w:sz w:val="24"/>
                          <w:szCs w:val="24"/>
                        </w:rPr>
                      </w:pPr>
                      <w:r>
                        <w:rPr>
                          <w:rFonts w:ascii="Arial Narrow" w:hAnsi="Arial Narrow"/>
                          <w:sz w:val="24"/>
                          <w:szCs w:val="24"/>
                        </w:rPr>
                        <w:t>R</w:t>
                      </w:r>
                      <w:r w:rsidRPr="00043DD9">
                        <w:rPr>
                          <w:rFonts w:ascii="Arial Narrow" w:hAnsi="Arial Narrow"/>
                          <w:sz w:val="24"/>
                          <w:szCs w:val="24"/>
                        </w:rPr>
                        <w:t>epresent Australia’s interests in the development of international standards for animal health; including establishing effective working relationships to influence the development and uptake of standards in Australia’s interests</w:t>
                      </w:r>
                      <w:r w:rsidR="00C679FC">
                        <w:rPr>
                          <w:rFonts w:ascii="Arial Narrow" w:hAnsi="Arial Narrow"/>
                          <w:sz w:val="24"/>
                          <w:szCs w:val="24"/>
                        </w:rPr>
                        <w:t>.</w:t>
                      </w:r>
                    </w:p>
                    <w:p w:rsidR="00F52996" w:rsidRDefault="00F52996" w:rsidP="000F0EBE">
                      <w:pPr>
                        <w:pStyle w:val="ListParagraph"/>
                        <w:numPr>
                          <w:ilvl w:val="0"/>
                          <w:numId w:val="18"/>
                        </w:numPr>
                        <w:rPr>
                          <w:rFonts w:ascii="Arial Narrow" w:hAnsi="Arial Narrow"/>
                          <w:sz w:val="24"/>
                          <w:szCs w:val="24"/>
                        </w:rPr>
                      </w:pPr>
                      <w:r w:rsidRPr="0044405B">
                        <w:rPr>
                          <w:rFonts w:ascii="Arial Narrow" w:hAnsi="Arial Narrow"/>
                          <w:b/>
                          <w:sz w:val="24"/>
                          <w:szCs w:val="24"/>
                        </w:rPr>
                        <w:t>Connect</w:t>
                      </w:r>
                      <w:r>
                        <w:rPr>
                          <w:rFonts w:ascii="Arial Narrow" w:hAnsi="Arial Narrow"/>
                          <w:b/>
                          <w:sz w:val="24"/>
                          <w:szCs w:val="24"/>
                        </w:rPr>
                        <w:t xml:space="preserve"> and collaborate with key animal health stakeholders </w:t>
                      </w:r>
                    </w:p>
                    <w:p w:rsidR="00043DD9" w:rsidRDefault="00043DD9" w:rsidP="00043DD9">
                      <w:pPr>
                        <w:pStyle w:val="ListParagraph"/>
                        <w:numPr>
                          <w:ilvl w:val="1"/>
                          <w:numId w:val="18"/>
                        </w:numPr>
                        <w:ind w:left="567"/>
                        <w:rPr>
                          <w:rFonts w:ascii="Arial Narrow" w:hAnsi="Arial Narrow"/>
                          <w:sz w:val="24"/>
                          <w:szCs w:val="24"/>
                        </w:rPr>
                      </w:pPr>
                      <w:r>
                        <w:rPr>
                          <w:rFonts w:ascii="Arial Narrow" w:hAnsi="Arial Narrow"/>
                          <w:sz w:val="24"/>
                          <w:szCs w:val="24"/>
                        </w:rPr>
                        <w:t>P</w:t>
                      </w:r>
                      <w:r w:rsidR="00BB21E7" w:rsidRPr="00043DD9">
                        <w:rPr>
                          <w:rFonts w:ascii="Arial Narrow" w:hAnsi="Arial Narrow"/>
                          <w:sz w:val="24"/>
                          <w:szCs w:val="24"/>
                        </w:rPr>
                        <w:t>rovid</w:t>
                      </w:r>
                      <w:r>
                        <w:rPr>
                          <w:rFonts w:ascii="Arial Narrow" w:hAnsi="Arial Narrow"/>
                          <w:sz w:val="24"/>
                          <w:szCs w:val="24"/>
                        </w:rPr>
                        <w:t>e</w:t>
                      </w:r>
                      <w:r w:rsidR="00BB21E7" w:rsidRPr="00043DD9">
                        <w:rPr>
                          <w:rFonts w:ascii="Arial Narrow" w:hAnsi="Arial Narrow"/>
                          <w:sz w:val="24"/>
                          <w:szCs w:val="24"/>
                        </w:rPr>
                        <w:t xml:space="preserve"> advice to Australian stakeholders on international standards for animals and animal products and emerging international policy issues with the potential to affect their trade.</w:t>
                      </w:r>
                    </w:p>
                    <w:p w:rsidR="00CC1407" w:rsidRPr="00043DD9" w:rsidRDefault="00043DD9" w:rsidP="00043DD9">
                      <w:pPr>
                        <w:pStyle w:val="ListParagraph"/>
                        <w:numPr>
                          <w:ilvl w:val="1"/>
                          <w:numId w:val="18"/>
                        </w:numPr>
                        <w:ind w:left="567"/>
                        <w:rPr>
                          <w:rFonts w:ascii="Arial Narrow" w:hAnsi="Arial Narrow"/>
                          <w:sz w:val="24"/>
                          <w:szCs w:val="24"/>
                        </w:rPr>
                      </w:pPr>
                      <w:r>
                        <w:rPr>
                          <w:rFonts w:ascii="Arial Narrow" w:hAnsi="Arial Narrow"/>
                          <w:sz w:val="24"/>
                          <w:szCs w:val="24"/>
                        </w:rPr>
                        <w:t>U</w:t>
                      </w:r>
                      <w:r w:rsidR="005E7B37" w:rsidRPr="00043DD9">
                        <w:rPr>
                          <w:rFonts w:ascii="Arial Narrow" w:hAnsi="Arial Narrow"/>
                          <w:sz w:val="24"/>
                          <w:szCs w:val="24"/>
                        </w:rPr>
                        <w:t>tilis</w:t>
                      </w:r>
                      <w:r>
                        <w:rPr>
                          <w:rFonts w:ascii="Arial Narrow" w:hAnsi="Arial Narrow"/>
                          <w:sz w:val="24"/>
                          <w:szCs w:val="24"/>
                        </w:rPr>
                        <w:t>e</w:t>
                      </w:r>
                      <w:r w:rsidR="005E7B37" w:rsidRPr="00043DD9">
                        <w:rPr>
                          <w:rFonts w:ascii="Arial Narrow" w:hAnsi="Arial Narrow"/>
                          <w:sz w:val="24"/>
                          <w:szCs w:val="24"/>
                        </w:rPr>
                        <w:t xml:space="preserve"> international networks to support intelligence gathering and horizon scanning activities.</w:t>
                      </w:r>
                    </w:p>
                    <w:p w:rsidR="00167058" w:rsidRDefault="00167058" w:rsidP="00043DD9">
                      <w:pPr>
                        <w:spacing w:before="0"/>
                        <w:rPr>
                          <w:rFonts w:ascii="Arial Narrow" w:hAnsi="Arial Narrow"/>
                          <w:color w:val="632423" w:themeColor="accent2" w:themeShade="80"/>
                          <w:sz w:val="24"/>
                          <w:szCs w:val="24"/>
                          <w:u w:val="single"/>
                        </w:rPr>
                      </w:pPr>
                    </w:p>
                    <w:p w:rsidR="00043DD9" w:rsidRPr="00B13E8B" w:rsidRDefault="00043DD9" w:rsidP="00043DD9">
                      <w:pPr>
                        <w:spacing w:before="0"/>
                        <w:rPr>
                          <w:rFonts w:ascii="Arial Narrow" w:hAnsi="Arial Narrow"/>
                          <w:sz w:val="24"/>
                          <w:szCs w:val="24"/>
                        </w:rPr>
                      </w:pPr>
                      <w:r w:rsidRPr="002C3D21">
                        <w:rPr>
                          <w:rFonts w:ascii="Arial Narrow" w:hAnsi="Arial Narrow"/>
                          <w:color w:val="632423" w:themeColor="accent2" w:themeShade="80"/>
                          <w:sz w:val="24"/>
                          <w:szCs w:val="24"/>
                          <w:u w:val="single"/>
                        </w:rPr>
                        <w:t>Resourcing</w:t>
                      </w:r>
                      <w:r w:rsidRPr="002C3D21">
                        <w:rPr>
                          <w:rFonts w:ascii="Arial Narrow" w:hAnsi="Arial Narrow"/>
                          <w:color w:val="632423" w:themeColor="accent2" w:themeShade="80"/>
                          <w:sz w:val="24"/>
                          <w:szCs w:val="24"/>
                        </w:rPr>
                        <w:t xml:space="preserve">: </w:t>
                      </w:r>
                      <w:r>
                        <w:rPr>
                          <w:rFonts w:ascii="Arial Narrow" w:hAnsi="Arial Narrow"/>
                          <w:i/>
                          <w:sz w:val="24"/>
                          <w:szCs w:val="24"/>
                        </w:rPr>
                        <w:t>International and Strategic Policy Unit</w:t>
                      </w:r>
                    </w:p>
                    <w:p w:rsidR="00043DD9" w:rsidRDefault="00043DD9" w:rsidP="00043DD9">
                      <w:pPr>
                        <w:spacing w:before="0"/>
                        <w:ind w:left="567"/>
                        <w:rPr>
                          <w:rFonts w:ascii="Arial Narrow" w:hAnsi="Arial Narrow"/>
                          <w:sz w:val="24"/>
                          <w:szCs w:val="24"/>
                        </w:rPr>
                      </w:pPr>
                      <w:r>
                        <w:rPr>
                          <w:rFonts w:ascii="Arial Narrow" w:hAnsi="Arial Narrow"/>
                          <w:sz w:val="24"/>
                          <w:szCs w:val="24"/>
                        </w:rPr>
                        <w:tab/>
                        <w:t>Director (EL2)</w:t>
                      </w:r>
                    </w:p>
                    <w:p w:rsidR="00043DD9" w:rsidRDefault="00043DD9" w:rsidP="00043DD9">
                      <w:pPr>
                        <w:spacing w:before="0"/>
                        <w:ind w:left="567"/>
                        <w:rPr>
                          <w:rFonts w:ascii="Arial Narrow" w:hAnsi="Arial Narrow"/>
                          <w:sz w:val="24"/>
                          <w:szCs w:val="24"/>
                        </w:rPr>
                      </w:pPr>
                      <w:r>
                        <w:rPr>
                          <w:rFonts w:ascii="Arial Narrow" w:hAnsi="Arial Narrow"/>
                          <w:sz w:val="24"/>
                          <w:szCs w:val="24"/>
                        </w:rPr>
                        <w:tab/>
                        <w:t>Senior Veterinary Officer (VO3)</w:t>
                      </w:r>
                    </w:p>
                    <w:p w:rsidR="00043DD9" w:rsidRDefault="00043DD9" w:rsidP="00043DD9">
                      <w:pPr>
                        <w:spacing w:before="0"/>
                        <w:ind w:left="567"/>
                        <w:rPr>
                          <w:rFonts w:ascii="Arial Narrow" w:hAnsi="Arial Narrow"/>
                          <w:sz w:val="24"/>
                          <w:szCs w:val="24"/>
                        </w:rPr>
                      </w:pPr>
                      <w:r>
                        <w:rPr>
                          <w:rFonts w:ascii="Arial Narrow" w:hAnsi="Arial Narrow"/>
                          <w:sz w:val="24"/>
                          <w:szCs w:val="24"/>
                        </w:rPr>
                        <w:tab/>
                        <w:t>Veterinary Officer (VO2)</w:t>
                      </w:r>
                    </w:p>
                    <w:p w:rsidR="00043DD9" w:rsidRPr="00CC1407" w:rsidRDefault="00043DD9" w:rsidP="00043DD9">
                      <w:pPr>
                        <w:spacing w:before="0"/>
                        <w:ind w:left="567"/>
                        <w:rPr>
                          <w:rFonts w:ascii="Arial Narrow" w:hAnsi="Arial Narrow"/>
                          <w:sz w:val="24"/>
                          <w:szCs w:val="24"/>
                        </w:rPr>
                      </w:pPr>
                      <w:r>
                        <w:rPr>
                          <w:rFonts w:ascii="Arial Narrow" w:hAnsi="Arial Narrow"/>
                          <w:sz w:val="24"/>
                          <w:szCs w:val="24"/>
                        </w:rPr>
                        <w:tab/>
                        <w:t>Policy Officer (APS5)</w:t>
                      </w:r>
                    </w:p>
                    <w:p w:rsidR="00981C2E" w:rsidRDefault="00981C2E" w:rsidP="00CC1407">
                      <w:pPr>
                        <w:rPr>
                          <w:rFonts w:ascii="Arial Narrow" w:hAnsi="Arial Narrow"/>
                          <w:sz w:val="24"/>
                          <w:szCs w:val="24"/>
                        </w:rPr>
                      </w:pPr>
                    </w:p>
                    <w:p w:rsidR="00981C2E" w:rsidRDefault="00981C2E" w:rsidP="00CC1407">
                      <w:pPr>
                        <w:rPr>
                          <w:rFonts w:ascii="Arial Narrow" w:hAnsi="Arial Narrow"/>
                          <w:sz w:val="24"/>
                          <w:szCs w:val="24"/>
                        </w:rPr>
                      </w:pPr>
                    </w:p>
                    <w:p w:rsidR="00981C2E" w:rsidRDefault="00981C2E" w:rsidP="00CC1407">
                      <w:pPr>
                        <w:rPr>
                          <w:rFonts w:ascii="Arial Narrow" w:hAnsi="Arial Narrow"/>
                          <w:sz w:val="24"/>
                          <w:szCs w:val="24"/>
                        </w:rPr>
                      </w:pPr>
                    </w:p>
                    <w:p w:rsidR="00981C2E" w:rsidRDefault="00981C2E" w:rsidP="00CC1407">
                      <w:pPr>
                        <w:rPr>
                          <w:rFonts w:ascii="Arial Narrow" w:hAnsi="Arial Narrow"/>
                          <w:sz w:val="24"/>
                          <w:szCs w:val="24"/>
                        </w:rPr>
                      </w:pPr>
                    </w:p>
                    <w:p w:rsidR="00981C2E" w:rsidRDefault="00981C2E" w:rsidP="00CC1407">
                      <w:pPr>
                        <w:rPr>
                          <w:rFonts w:ascii="Arial Narrow" w:hAnsi="Arial Narrow"/>
                          <w:sz w:val="24"/>
                          <w:szCs w:val="24"/>
                        </w:rPr>
                      </w:pPr>
                    </w:p>
                    <w:p w:rsidR="00981C2E" w:rsidRDefault="00981C2E" w:rsidP="00CC1407">
                      <w:pPr>
                        <w:rPr>
                          <w:rFonts w:ascii="Arial Narrow" w:hAnsi="Arial Narrow"/>
                          <w:sz w:val="24"/>
                          <w:szCs w:val="24"/>
                        </w:rPr>
                      </w:pPr>
                    </w:p>
                    <w:p w:rsidR="00981C2E" w:rsidRDefault="00981C2E" w:rsidP="00CC1407">
                      <w:pPr>
                        <w:rPr>
                          <w:rFonts w:ascii="Arial Narrow" w:hAnsi="Arial Narrow"/>
                          <w:sz w:val="24"/>
                          <w:szCs w:val="24"/>
                        </w:rPr>
                      </w:pPr>
                    </w:p>
                    <w:p w:rsidR="00981C2E" w:rsidRDefault="00981C2E" w:rsidP="00CC1407">
                      <w:pPr>
                        <w:rPr>
                          <w:rFonts w:ascii="Arial Narrow" w:hAnsi="Arial Narrow"/>
                          <w:sz w:val="24"/>
                          <w:szCs w:val="24"/>
                        </w:rPr>
                      </w:pPr>
                    </w:p>
                    <w:p w:rsidR="00981C2E" w:rsidRDefault="00981C2E" w:rsidP="00CC1407">
                      <w:pPr>
                        <w:rPr>
                          <w:rFonts w:ascii="Arial Narrow" w:hAnsi="Arial Narrow"/>
                          <w:sz w:val="24"/>
                          <w:szCs w:val="24"/>
                        </w:rPr>
                      </w:pPr>
                    </w:p>
                    <w:p w:rsidR="00981C2E" w:rsidRDefault="00981C2E" w:rsidP="00CC1407">
                      <w:pPr>
                        <w:rPr>
                          <w:rFonts w:ascii="Arial Narrow" w:hAnsi="Arial Narrow"/>
                          <w:sz w:val="24"/>
                          <w:szCs w:val="24"/>
                        </w:rPr>
                      </w:pPr>
                    </w:p>
                    <w:p w:rsidR="00981C2E" w:rsidRDefault="00981C2E" w:rsidP="00CC1407">
                      <w:pPr>
                        <w:rPr>
                          <w:rFonts w:ascii="Arial Narrow" w:hAnsi="Arial Narrow"/>
                          <w:sz w:val="24"/>
                          <w:szCs w:val="24"/>
                        </w:rPr>
                      </w:pPr>
                    </w:p>
                    <w:p w:rsidR="00816574" w:rsidRDefault="00816574" w:rsidP="00CC1407">
                      <w:pPr>
                        <w:rPr>
                          <w:rFonts w:ascii="Arial Narrow" w:hAnsi="Arial Narrow"/>
                          <w:sz w:val="24"/>
                          <w:szCs w:val="24"/>
                        </w:rPr>
                      </w:pPr>
                    </w:p>
                    <w:p w:rsidR="00981C2E" w:rsidRDefault="00981C2E" w:rsidP="00CC1407">
                      <w:pPr>
                        <w:rPr>
                          <w:rFonts w:ascii="Arial Narrow" w:hAnsi="Arial Narrow"/>
                          <w:sz w:val="24"/>
                          <w:szCs w:val="24"/>
                        </w:rPr>
                      </w:pPr>
                    </w:p>
                    <w:p w:rsidR="00981C2E" w:rsidRPr="00CC1407" w:rsidRDefault="00981C2E" w:rsidP="00CC1407">
                      <w:pPr>
                        <w:rPr>
                          <w:rFonts w:ascii="Arial Narrow" w:hAnsi="Arial Narrow"/>
                          <w:sz w:val="24"/>
                          <w:szCs w:val="24"/>
                        </w:rPr>
                      </w:pPr>
                    </w:p>
                    <w:p w:rsidR="00CC1407" w:rsidRPr="00CC1407" w:rsidRDefault="00CC1407" w:rsidP="00981C2E">
                      <w:pPr>
                        <w:spacing w:before="0"/>
                        <w:rPr>
                          <w:rFonts w:ascii="Arial Narrow" w:hAnsi="Arial Narrow"/>
                          <w:sz w:val="24"/>
                          <w:szCs w:val="24"/>
                        </w:rPr>
                      </w:pPr>
                      <w:r w:rsidRPr="002C3D21">
                        <w:rPr>
                          <w:rFonts w:ascii="Arial Narrow" w:hAnsi="Arial Narrow"/>
                          <w:color w:val="632423" w:themeColor="accent2" w:themeShade="80"/>
                          <w:sz w:val="24"/>
                          <w:szCs w:val="24"/>
                          <w:u w:val="single"/>
                        </w:rPr>
                        <w:t>Resourcing</w:t>
                      </w:r>
                      <w:r w:rsidRPr="002C3D21">
                        <w:rPr>
                          <w:rFonts w:ascii="Arial Narrow" w:hAnsi="Arial Narrow"/>
                          <w:color w:val="632423" w:themeColor="accent2" w:themeShade="80"/>
                          <w:sz w:val="24"/>
                          <w:szCs w:val="24"/>
                        </w:rPr>
                        <w:t xml:space="preserve">: </w:t>
                      </w:r>
                    </w:p>
                    <w:p w:rsidR="00CC1407" w:rsidRPr="00CC1407" w:rsidRDefault="00CC1407" w:rsidP="00CC1407">
                      <w:pPr>
                        <w:rPr>
                          <w:rFonts w:ascii="Arial Narrow" w:hAnsi="Arial Narrow"/>
                          <w:i/>
                          <w:sz w:val="24"/>
                          <w:szCs w:val="24"/>
                        </w:rPr>
                      </w:pPr>
                    </w:p>
                    <w:p w:rsidR="004E2DED" w:rsidRDefault="004E2DED"/>
                  </w:txbxContent>
                </v:textbox>
                <w10:wrap type="square"/>
              </v:shape>
            </w:pict>
          </mc:Fallback>
        </mc:AlternateContent>
      </w:r>
      <w:r w:rsidR="004E2DED" w:rsidRPr="004E2DED">
        <w:rPr>
          <w:rFonts w:ascii="Tahoma" w:hAnsi="Tahoma" w:cs="Tahoma"/>
          <w:color w:val="632423" w:themeColor="accent2" w:themeShade="80"/>
          <w:sz w:val="32"/>
          <w:szCs w:val="32"/>
          <w:lang w:eastAsia="ja-JP"/>
        </w:rPr>
        <w:t xml:space="preserve">Our </w:t>
      </w:r>
      <w:r w:rsidR="005C16DD">
        <w:rPr>
          <w:rFonts w:ascii="Tahoma" w:hAnsi="Tahoma" w:cs="Tahoma"/>
          <w:color w:val="632423" w:themeColor="accent2" w:themeShade="80"/>
          <w:sz w:val="32"/>
          <w:szCs w:val="32"/>
          <w:lang w:eastAsia="ja-JP"/>
        </w:rPr>
        <w:t>functions</w:t>
      </w:r>
    </w:p>
    <w:p w:rsidR="00CC1407" w:rsidRDefault="00A44579" w:rsidP="00A44579">
      <w:pPr>
        <w:shd w:val="clear" w:color="auto" w:fill="F2DBDB" w:themeFill="accent2" w:themeFillTint="33"/>
        <w:ind w:firstLine="567"/>
        <w:rPr>
          <w:lang w:eastAsia="ja-JP"/>
        </w:rPr>
      </w:pPr>
      <w:r w:rsidRPr="004E2DED">
        <w:rPr>
          <w:rFonts w:ascii="Tahoma" w:hAnsi="Tahoma" w:cs="Tahoma"/>
          <w:color w:val="632423" w:themeColor="accent2" w:themeShade="80"/>
          <w:sz w:val="32"/>
          <w:szCs w:val="32"/>
          <w:lang w:eastAsia="ja-JP"/>
        </w:rPr>
        <w:t xml:space="preserve">Our </w:t>
      </w:r>
      <w:r>
        <w:rPr>
          <w:rFonts w:ascii="Tahoma" w:hAnsi="Tahoma" w:cs="Tahoma"/>
          <w:color w:val="632423" w:themeColor="accent2" w:themeShade="80"/>
          <w:sz w:val="32"/>
          <w:szCs w:val="32"/>
          <w:lang w:eastAsia="ja-JP"/>
        </w:rPr>
        <w:t>culture</w:t>
      </w:r>
    </w:p>
    <w:p w:rsidR="00CC1407" w:rsidRPr="0001325E" w:rsidRDefault="00A44579" w:rsidP="0001325E">
      <w:pPr>
        <w:shd w:val="clear" w:color="auto" w:fill="F2DBDB" w:themeFill="accent2" w:themeFillTint="33"/>
        <w:ind w:firstLine="567"/>
        <w:jc w:val="center"/>
        <w:rPr>
          <w:rFonts w:ascii="Arial Narrow" w:hAnsi="Arial Narrow"/>
          <w:sz w:val="28"/>
          <w:szCs w:val="28"/>
          <w:lang w:eastAsia="ja-JP"/>
        </w:rPr>
      </w:pPr>
      <w:r>
        <w:rPr>
          <w:rFonts w:ascii="Arial Narrow" w:hAnsi="Arial Narrow"/>
          <w:sz w:val="28"/>
          <w:szCs w:val="28"/>
          <w:lang w:eastAsia="ja-JP"/>
        </w:rPr>
        <w:t xml:space="preserve">○ </w:t>
      </w:r>
      <w:proofErr w:type="gramStart"/>
      <w:r w:rsidRPr="00A44579">
        <w:rPr>
          <w:rFonts w:ascii="Arial Narrow" w:hAnsi="Arial Narrow"/>
          <w:sz w:val="28"/>
          <w:szCs w:val="28"/>
          <w:lang w:eastAsia="ja-JP"/>
        </w:rPr>
        <w:t>We</w:t>
      </w:r>
      <w:proofErr w:type="gramEnd"/>
      <w:r w:rsidRPr="00A44579">
        <w:rPr>
          <w:rFonts w:ascii="Arial Narrow" w:hAnsi="Arial Narrow"/>
          <w:sz w:val="28"/>
          <w:szCs w:val="28"/>
          <w:lang w:eastAsia="ja-JP"/>
        </w:rPr>
        <w:t xml:space="preserve"> understand agriculture</w:t>
      </w:r>
      <w:r>
        <w:rPr>
          <w:rFonts w:ascii="Arial Narrow" w:hAnsi="Arial Narrow"/>
          <w:sz w:val="28"/>
          <w:szCs w:val="28"/>
          <w:lang w:eastAsia="ja-JP"/>
        </w:rPr>
        <w:tab/>
        <w:t>○ We are professional and high performing</w:t>
      </w:r>
      <w:r>
        <w:rPr>
          <w:rFonts w:ascii="Arial Narrow" w:hAnsi="Arial Narrow"/>
          <w:sz w:val="28"/>
          <w:szCs w:val="28"/>
          <w:lang w:eastAsia="ja-JP"/>
        </w:rPr>
        <w:tab/>
        <w:t>○ We are future-orientated</w:t>
      </w:r>
      <w:r>
        <w:rPr>
          <w:rFonts w:ascii="Arial Narrow" w:hAnsi="Arial Narrow"/>
          <w:sz w:val="28"/>
          <w:szCs w:val="28"/>
          <w:lang w:eastAsia="ja-JP"/>
        </w:rPr>
        <w:tab/>
        <w:t>○ We know the impacts of our decisions</w:t>
      </w:r>
      <w:r>
        <w:rPr>
          <w:rFonts w:ascii="Arial Narrow" w:hAnsi="Arial Narrow"/>
          <w:sz w:val="28"/>
          <w:szCs w:val="28"/>
          <w:lang w:eastAsia="ja-JP"/>
        </w:rPr>
        <w:tab/>
        <w:t>○ We work collaboratively</w:t>
      </w:r>
      <w:r>
        <w:rPr>
          <w:rFonts w:ascii="Arial Narrow" w:hAnsi="Arial Narrow"/>
          <w:sz w:val="28"/>
          <w:szCs w:val="28"/>
          <w:lang w:eastAsia="ja-JP"/>
        </w:rPr>
        <w:tab/>
        <w:t>○ We value diversity</w:t>
      </w:r>
      <w:r>
        <w:rPr>
          <w:rFonts w:ascii="Arial Narrow" w:hAnsi="Arial Narrow"/>
          <w:sz w:val="28"/>
          <w:szCs w:val="28"/>
          <w:lang w:eastAsia="ja-JP"/>
        </w:rPr>
        <w:tab/>
        <w:t>○ We prioritise our effort and resources</w:t>
      </w:r>
      <w:r>
        <w:rPr>
          <w:rFonts w:ascii="Arial Narrow" w:hAnsi="Arial Narrow"/>
          <w:sz w:val="28"/>
          <w:szCs w:val="28"/>
          <w:lang w:eastAsia="ja-JP"/>
        </w:rPr>
        <w:tab/>
        <w:t>○ We are accountable and ethical</w:t>
      </w:r>
    </w:p>
    <w:sectPr w:rsidR="00CC1407" w:rsidRPr="0001325E" w:rsidSect="005E7B37">
      <w:footerReference w:type="default" r:id="rId9"/>
      <w:pgSz w:w="23814" w:h="16839"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D41" w:rsidRDefault="002D7D41">
      <w:r>
        <w:separator/>
      </w:r>
    </w:p>
  </w:endnote>
  <w:endnote w:type="continuationSeparator" w:id="0">
    <w:p w:rsidR="002D7D41" w:rsidRDefault="002D7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69A" w:rsidRDefault="00C6669A" w:rsidP="00C6669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D41" w:rsidRDefault="002D7D41">
      <w:r>
        <w:separator/>
      </w:r>
    </w:p>
  </w:footnote>
  <w:footnote w:type="continuationSeparator" w:id="0">
    <w:p w:rsidR="002D7D41" w:rsidRDefault="002D7D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730E10"/>
    <w:multiLevelType w:val="hybridMultilevel"/>
    <w:tmpl w:val="800490A2"/>
    <w:lvl w:ilvl="0" w:tplc="0C090003">
      <w:start w:val="1"/>
      <w:numFmt w:val="bullet"/>
      <w:lvlText w:val="o"/>
      <w:lvlJc w:val="left"/>
      <w:pPr>
        <w:ind w:left="2346"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79D538F"/>
    <w:multiLevelType w:val="hybridMultilevel"/>
    <w:tmpl w:val="BFF81996"/>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259501CC"/>
    <w:multiLevelType w:val="hybridMultilevel"/>
    <w:tmpl w:val="53A075C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2840500C"/>
    <w:multiLevelType w:val="hybridMultilevel"/>
    <w:tmpl w:val="302EA00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2" w15:restartNumberingAfterBreak="0">
    <w:nsid w:val="2A913599"/>
    <w:multiLevelType w:val="multilevel"/>
    <w:tmpl w:val="02AA8FA0"/>
    <w:numStyleLink w:val="ListBullets"/>
  </w:abstractNum>
  <w:abstractNum w:abstractNumId="13" w15:restartNumberingAfterBreak="0">
    <w:nsid w:val="2F2425AB"/>
    <w:multiLevelType w:val="multilevel"/>
    <w:tmpl w:val="BC8603C0"/>
    <w:numStyleLink w:val="ListNumbers"/>
  </w:abstractNum>
  <w:abstractNum w:abstractNumId="14" w15:restartNumberingAfterBreak="0">
    <w:nsid w:val="46DD5C12"/>
    <w:multiLevelType w:val="multilevel"/>
    <w:tmpl w:val="20F2356A"/>
    <w:numStyleLink w:val="Appendix"/>
  </w:abstractNum>
  <w:abstractNum w:abstractNumId="15"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8"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3D0B36"/>
    <w:multiLevelType w:val="hybridMultilevel"/>
    <w:tmpl w:val="7D1AEF70"/>
    <w:lvl w:ilvl="0" w:tplc="497EF110">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7664B21"/>
    <w:multiLevelType w:val="hybridMultilevel"/>
    <w:tmpl w:val="DB2A93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88FEF0CC">
      <w:start w:val="3"/>
      <w:numFmt w:val="bullet"/>
      <w:lvlText w:val="-"/>
      <w:lvlJc w:val="left"/>
      <w:pPr>
        <w:ind w:left="2010" w:hanging="570"/>
      </w:pPr>
      <w:rPr>
        <w:rFonts w:ascii="Arial Narrow" w:eastAsia="Calibri" w:hAnsi="Arial Narrow" w:cs="Times New Roman"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6"/>
  </w:num>
  <w:num w:numId="2">
    <w:abstractNumId w:val="15"/>
  </w:num>
  <w:num w:numId="3">
    <w:abstractNumId w:val="7"/>
  </w:num>
  <w:num w:numId="4">
    <w:abstractNumId w:val="8"/>
  </w:num>
  <w:num w:numId="5">
    <w:abstractNumId w:val="3"/>
  </w:num>
  <w:num w:numId="6">
    <w:abstractNumId w:val="12"/>
  </w:num>
  <w:num w:numId="7">
    <w:abstractNumId w:val="20"/>
  </w:num>
  <w:num w:numId="8">
    <w:abstractNumId w:val="13"/>
  </w:num>
  <w:num w:numId="9">
    <w:abstractNumId w:val="17"/>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8"/>
  </w:num>
  <w:num w:numId="14">
    <w:abstractNumId w:val="2"/>
  </w:num>
  <w:num w:numId="15">
    <w:abstractNumId w:val="1"/>
  </w:num>
  <w:num w:numId="16">
    <w:abstractNumId w:val="0"/>
  </w:num>
  <w:num w:numId="17">
    <w:abstractNumId w:val="4"/>
  </w:num>
  <w:num w:numId="18">
    <w:abstractNumId w:val="21"/>
  </w:num>
  <w:num w:numId="19">
    <w:abstractNumId w:val="10"/>
  </w:num>
  <w:num w:numId="20">
    <w:abstractNumId w:val="9"/>
  </w:num>
  <w:num w:numId="21">
    <w:abstractNumId w:val="5"/>
  </w:num>
  <w:num w:numId="22">
    <w:abstractNumId w:val="6"/>
  </w:num>
  <w:num w:numId="23">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D41"/>
    <w:rsid w:val="0001325E"/>
    <w:rsid w:val="000348DB"/>
    <w:rsid w:val="00043DD9"/>
    <w:rsid w:val="0006575E"/>
    <w:rsid w:val="00096D9E"/>
    <w:rsid w:val="000D201A"/>
    <w:rsid w:val="000F0EBE"/>
    <w:rsid w:val="0016593C"/>
    <w:rsid w:val="00167058"/>
    <w:rsid w:val="00186107"/>
    <w:rsid w:val="001D36CD"/>
    <w:rsid w:val="002B005A"/>
    <w:rsid w:val="002C37D9"/>
    <w:rsid w:val="002C3D21"/>
    <w:rsid w:val="002D7D41"/>
    <w:rsid w:val="003005E2"/>
    <w:rsid w:val="003A3C9A"/>
    <w:rsid w:val="003C5583"/>
    <w:rsid w:val="0044405B"/>
    <w:rsid w:val="00461807"/>
    <w:rsid w:val="004727FB"/>
    <w:rsid w:val="004D126B"/>
    <w:rsid w:val="004E2DED"/>
    <w:rsid w:val="0054747E"/>
    <w:rsid w:val="005733BE"/>
    <w:rsid w:val="005A7EDC"/>
    <w:rsid w:val="005C16DD"/>
    <w:rsid w:val="005E7B37"/>
    <w:rsid w:val="00622CEA"/>
    <w:rsid w:val="00626E31"/>
    <w:rsid w:val="0065524A"/>
    <w:rsid w:val="00662051"/>
    <w:rsid w:val="006A2F10"/>
    <w:rsid w:val="00735BD2"/>
    <w:rsid w:val="0076504C"/>
    <w:rsid w:val="007A2D97"/>
    <w:rsid w:val="007A4842"/>
    <w:rsid w:val="007A5AE0"/>
    <w:rsid w:val="007C14D9"/>
    <w:rsid w:val="007E35DC"/>
    <w:rsid w:val="00816574"/>
    <w:rsid w:val="008440E7"/>
    <w:rsid w:val="00844BB4"/>
    <w:rsid w:val="00852BAB"/>
    <w:rsid w:val="00861EF1"/>
    <w:rsid w:val="008E077C"/>
    <w:rsid w:val="00903DCB"/>
    <w:rsid w:val="00905F94"/>
    <w:rsid w:val="00944857"/>
    <w:rsid w:val="00981C2E"/>
    <w:rsid w:val="00A44579"/>
    <w:rsid w:val="00AA4B88"/>
    <w:rsid w:val="00B13E8B"/>
    <w:rsid w:val="00B57188"/>
    <w:rsid w:val="00BB21E7"/>
    <w:rsid w:val="00BF4EF7"/>
    <w:rsid w:val="00C6669A"/>
    <w:rsid w:val="00C679FC"/>
    <w:rsid w:val="00CB3E17"/>
    <w:rsid w:val="00CC1407"/>
    <w:rsid w:val="00CD7465"/>
    <w:rsid w:val="00D468DC"/>
    <w:rsid w:val="00D93C6E"/>
    <w:rsid w:val="00DE4CDA"/>
    <w:rsid w:val="00DF092F"/>
    <w:rsid w:val="00E2569A"/>
    <w:rsid w:val="00E3214D"/>
    <w:rsid w:val="00E40A10"/>
    <w:rsid w:val="00E71FC1"/>
    <w:rsid w:val="00F36806"/>
    <w:rsid w:val="00F52996"/>
    <w:rsid w:val="00F579E6"/>
    <w:rsid w:val="00FE5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100B333F-3ABD-4339-9409-A2F00D6D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basedOn w:val="Normal"/>
    <w:next w:val="Normal"/>
    <w:link w:val="Heading1Char"/>
    <w:uiPriority w:val="1"/>
    <w:qFormat/>
    <w:rsid w:val="00852BAB"/>
    <w:pPr>
      <w:spacing w:before="0"/>
      <w:ind w:left="567"/>
      <w:outlineLvl w:val="0"/>
    </w:pPr>
    <w:rPr>
      <w:rFonts w:ascii="Arial Narrow" w:hAnsi="Arial Narrow"/>
      <w:sz w:val="66"/>
      <w:szCs w:val="66"/>
    </w:rPr>
  </w:style>
  <w:style w:type="paragraph" w:styleId="Heading2">
    <w:name w:val="heading 2"/>
    <w:basedOn w:val="Normal"/>
    <w:next w:val="Normal"/>
    <w:link w:val="Heading2Char"/>
    <w:uiPriority w:val="3"/>
    <w:qFormat/>
    <w:rsid w:val="00852BAB"/>
    <w:pPr>
      <w:spacing w:before="0"/>
      <w:ind w:left="567"/>
      <w:jc w:val="center"/>
      <w:outlineLvl w:val="1"/>
    </w:pPr>
    <w:rPr>
      <w:rFonts w:ascii="Arial Narrow" w:hAnsi="Arial Narrow"/>
      <w:i/>
      <w:sz w:val="48"/>
      <w:szCs w:val="48"/>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sid w:val="00852BAB"/>
    <w:rPr>
      <w:rFonts w:ascii="Arial Narrow" w:hAnsi="Arial Narrow"/>
      <w:sz w:val="66"/>
      <w:szCs w:val="66"/>
      <w:lang w:eastAsia="en-US"/>
    </w:rPr>
  </w:style>
  <w:style w:type="character" w:customStyle="1" w:styleId="Heading2Char">
    <w:name w:val="Heading 2 Char"/>
    <w:basedOn w:val="DefaultParagraphFont"/>
    <w:link w:val="Heading2"/>
    <w:uiPriority w:val="3"/>
    <w:rsid w:val="00852BAB"/>
    <w:rPr>
      <w:rFonts w:ascii="Arial Narrow" w:hAnsi="Arial Narrow"/>
      <w:i/>
      <w:sz w:val="48"/>
      <w:szCs w:val="48"/>
      <w:lang w:eastAsia="en-US"/>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E2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80490EF1-4310-484D-A769-806E2C70CB91}"/>
</file>

<file path=customXml/itemProps2.xml><?xml version="1.0" encoding="utf-8"?>
<ds:datastoreItem xmlns:ds="http://schemas.openxmlformats.org/officeDocument/2006/customXml" ds:itemID="{111A8B0F-0E57-41B4-8B95-690BD6F95B92}"/>
</file>

<file path=customXml/itemProps3.xml><?xml version="1.0" encoding="utf-8"?>
<ds:datastoreItem xmlns:ds="http://schemas.openxmlformats.org/officeDocument/2006/customXml" ds:itemID="{C342ADA4-3BFC-408A-B16B-4E43466558FE}"/>
</file>

<file path=customXml/itemProps4.xml><?xml version="1.0" encoding="utf-8"?>
<ds:datastoreItem xmlns:ds="http://schemas.openxmlformats.org/officeDocument/2006/customXml" ds:itemID="{36E66059-B977-45EF-901F-B0BA2D11E191}"/>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Chief Veterinary Officer Business Plan</dc:title>
  <dc:subject/>
  <dc:creator>Department of Agriculture &amp; Water Resources</dc:creator>
  <cp:keywords/>
  <dc:description/>
  <cp:lastModifiedBy>Dang, Van</cp:lastModifiedBy>
  <cp:revision>3</cp:revision>
  <cp:lastPrinted>2018-11-28T06:28:00Z</cp:lastPrinted>
  <dcterms:created xsi:type="dcterms:W3CDTF">2018-11-30T04:24:00Z</dcterms:created>
  <dcterms:modified xsi:type="dcterms:W3CDTF">2019-02-06T00:32:00Z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