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72EF5" w14:textId="77777777" w:rsidR="00B21462" w:rsidRPr="00EB6182" w:rsidRDefault="00366A46" w:rsidP="006C181F">
      <w:pPr>
        <w:pStyle w:val="Heading1"/>
      </w:pPr>
      <w:r>
        <w:t>Approved auditor manual</w:t>
      </w:r>
    </w:p>
    <w:p w14:paraId="26115874" w14:textId="3A87E68F" w:rsidR="0003507A" w:rsidRPr="00920C44" w:rsidRDefault="00A62420" w:rsidP="004C480F">
      <w:pPr>
        <w:pStyle w:val="Subtitle"/>
      </w:pPr>
      <w:r>
        <w:t>A guide for Department of Agriculture</w:t>
      </w:r>
      <w:r w:rsidR="001C7C14">
        <w:t xml:space="preserve">, </w:t>
      </w:r>
      <w:proofErr w:type="gramStart"/>
      <w:r w:rsidR="001C7C14">
        <w:t>Water</w:t>
      </w:r>
      <w:proofErr w:type="gramEnd"/>
      <w:r w:rsidR="001C7C14">
        <w:t xml:space="preserve"> and the Environment</w:t>
      </w:r>
      <w:r>
        <w:t xml:space="preserve"> approved auditors </w:t>
      </w:r>
    </w:p>
    <w:p w14:paraId="027B1FE7" w14:textId="77777777" w:rsidR="002F17E3" w:rsidRPr="002F17E3" w:rsidRDefault="005F18A6" w:rsidP="00267841">
      <w:pPr>
        <w:pStyle w:val="Picture"/>
      </w:pPr>
      <w:r>
        <w:rPr>
          <w:noProof/>
        </w:rPr>
        <w:drawing>
          <wp:inline distT="0" distB="0" distL="0" distR="0" wp14:anchorId="5C9E0193" wp14:editId="34AF430A">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14:paraId="48839884" w14:textId="77777777" w:rsidR="007B4652" w:rsidRDefault="007B4652" w:rsidP="007B4652">
      <w:pPr>
        <w:pStyle w:val="TableText"/>
      </w:pPr>
    </w:p>
    <w:p w14:paraId="7B7ED140" w14:textId="77777777" w:rsidR="003F7F49" w:rsidRDefault="005E3F32" w:rsidP="007B4652">
      <w:pPr>
        <w:pStyle w:val="TableText"/>
      </w:pPr>
      <w:r>
        <w:br w:type="page"/>
      </w:r>
    </w:p>
    <w:sdt>
      <w:sdtPr>
        <w:rPr>
          <w:rFonts w:ascii="Cambria" w:eastAsiaTheme="minorHAnsi" w:hAnsi="Cambria" w:cs="Times New Roman"/>
          <w:bCs w:val="0"/>
          <w:color w:val="auto"/>
          <w:sz w:val="22"/>
          <w:szCs w:val="22"/>
          <w:lang w:eastAsia="en-US"/>
        </w:rPr>
        <w:id w:val="-760297017"/>
        <w:docPartObj>
          <w:docPartGallery w:val="Table of Contents"/>
          <w:docPartUnique/>
        </w:docPartObj>
      </w:sdtPr>
      <w:sdtEndPr>
        <w:rPr>
          <w:rFonts w:asciiTheme="minorHAnsi" w:hAnsiTheme="minorHAnsi" w:cstheme="minorBidi"/>
          <w:b/>
          <w:noProof/>
        </w:rPr>
      </w:sdtEndPr>
      <w:sdtContent>
        <w:p w14:paraId="4B2E782A" w14:textId="77777777" w:rsidR="00A50834" w:rsidRDefault="00A50834">
          <w:pPr>
            <w:pStyle w:val="TOCHeading"/>
          </w:pPr>
          <w:r>
            <w:t>Contents</w:t>
          </w:r>
        </w:p>
        <w:p w14:paraId="496632C7" w14:textId="6C269CA7" w:rsidR="009A503D" w:rsidRDefault="002A3865">
          <w:pPr>
            <w:pStyle w:val="TOC2"/>
            <w:tabs>
              <w:tab w:val="left" w:pos="1100"/>
            </w:tabs>
            <w:rPr>
              <w:rFonts w:eastAsiaTheme="minorEastAsia"/>
              <w:lang w:eastAsia="en-AU"/>
            </w:rPr>
          </w:pPr>
          <w:r>
            <w:fldChar w:fldCharType="begin"/>
          </w:r>
          <w:r>
            <w:instrText xml:space="preserve"> TOC \h \z \u \t "Heading 2,1,Heading 3,2,Style1,2,TOA Heading,1" </w:instrText>
          </w:r>
          <w:r>
            <w:fldChar w:fldCharType="separate"/>
          </w:r>
          <w:hyperlink w:anchor="_Toc55367996" w:history="1">
            <w:r w:rsidR="009A503D" w:rsidRPr="007F20D2">
              <w:rPr>
                <w:rStyle w:val="Hyperlink"/>
              </w:rPr>
              <w:t>1.1</w:t>
            </w:r>
            <w:r w:rsidR="009A503D">
              <w:rPr>
                <w:rFonts w:eastAsiaTheme="minorEastAsia"/>
                <w:lang w:eastAsia="en-AU"/>
              </w:rPr>
              <w:tab/>
            </w:r>
            <w:r w:rsidR="009A503D" w:rsidRPr="007F20D2">
              <w:rPr>
                <w:rStyle w:val="Hyperlink"/>
              </w:rPr>
              <w:t>Introduction</w:t>
            </w:r>
            <w:r w:rsidR="009A503D">
              <w:rPr>
                <w:webHidden/>
              </w:rPr>
              <w:tab/>
            </w:r>
            <w:r w:rsidR="009A503D">
              <w:rPr>
                <w:webHidden/>
              </w:rPr>
              <w:fldChar w:fldCharType="begin"/>
            </w:r>
            <w:r w:rsidR="009A503D">
              <w:rPr>
                <w:webHidden/>
              </w:rPr>
              <w:instrText xml:space="preserve"> PAGEREF _Toc55367996 \h </w:instrText>
            </w:r>
            <w:r w:rsidR="009A503D">
              <w:rPr>
                <w:webHidden/>
              </w:rPr>
            </w:r>
            <w:r w:rsidR="009A503D">
              <w:rPr>
                <w:webHidden/>
              </w:rPr>
              <w:fldChar w:fldCharType="separate"/>
            </w:r>
            <w:r w:rsidR="001E44FA">
              <w:rPr>
                <w:webHidden/>
              </w:rPr>
              <w:t>1</w:t>
            </w:r>
            <w:r w:rsidR="009A503D">
              <w:rPr>
                <w:webHidden/>
              </w:rPr>
              <w:fldChar w:fldCharType="end"/>
            </w:r>
          </w:hyperlink>
        </w:p>
        <w:p w14:paraId="70B6EA49" w14:textId="69B2C589" w:rsidR="009A503D" w:rsidRDefault="009A503D">
          <w:pPr>
            <w:pStyle w:val="TOC2"/>
            <w:tabs>
              <w:tab w:val="left" w:pos="1100"/>
            </w:tabs>
            <w:rPr>
              <w:rFonts w:eastAsiaTheme="minorEastAsia"/>
              <w:lang w:eastAsia="en-AU"/>
            </w:rPr>
          </w:pPr>
          <w:hyperlink w:anchor="_Toc55367997" w:history="1">
            <w:r w:rsidRPr="007F20D2">
              <w:rPr>
                <w:rStyle w:val="Hyperlink"/>
              </w:rPr>
              <w:t>1.2</w:t>
            </w:r>
            <w:r>
              <w:rPr>
                <w:rFonts w:eastAsiaTheme="minorEastAsia"/>
                <w:lang w:eastAsia="en-AU"/>
              </w:rPr>
              <w:tab/>
            </w:r>
            <w:r w:rsidRPr="007F20D2">
              <w:rPr>
                <w:rStyle w:val="Hyperlink"/>
              </w:rPr>
              <w:t>Purpose and scope</w:t>
            </w:r>
            <w:r>
              <w:rPr>
                <w:webHidden/>
              </w:rPr>
              <w:tab/>
            </w:r>
            <w:r>
              <w:rPr>
                <w:webHidden/>
              </w:rPr>
              <w:fldChar w:fldCharType="begin"/>
            </w:r>
            <w:r>
              <w:rPr>
                <w:webHidden/>
              </w:rPr>
              <w:instrText xml:space="preserve"> PAGEREF _Toc55367997 \h </w:instrText>
            </w:r>
            <w:r>
              <w:rPr>
                <w:webHidden/>
              </w:rPr>
            </w:r>
            <w:r>
              <w:rPr>
                <w:webHidden/>
              </w:rPr>
              <w:fldChar w:fldCharType="separate"/>
            </w:r>
            <w:r w:rsidR="001E44FA">
              <w:rPr>
                <w:webHidden/>
              </w:rPr>
              <w:t>3</w:t>
            </w:r>
            <w:r>
              <w:rPr>
                <w:webHidden/>
              </w:rPr>
              <w:fldChar w:fldCharType="end"/>
            </w:r>
          </w:hyperlink>
        </w:p>
        <w:p w14:paraId="3446E53C" w14:textId="62B3CB96" w:rsidR="009A503D" w:rsidRDefault="009A503D">
          <w:pPr>
            <w:pStyle w:val="TOC2"/>
            <w:tabs>
              <w:tab w:val="left" w:pos="1100"/>
            </w:tabs>
            <w:rPr>
              <w:rFonts w:eastAsiaTheme="minorEastAsia"/>
              <w:lang w:eastAsia="en-AU"/>
            </w:rPr>
          </w:pPr>
          <w:hyperlink w:anchor="_Toc55367998" w:history="1">
            <w:r w:rsidRPr="007F20D2">
              <w:rPr>
                <w:rStyle w:val="Hyperlink"/>
              </w:rPr>
              <w:t>1.3</w:t>
            </w:r>
            <w:r>
              <w:rPr>
                <w:rFonts w:eastAsiaTheme="minorEastAsia"/>
                <w:lang w:eastAsia="en-AU"/>
              </w:rPr>
              <w:tab/>
            </w:r>
            <w:r w:rsidRPr="007F20D2">
              <w:rPr>
                <w:rStyle w:val="Hyperlink"/>
              </w:rPr>
              <w:t>Approval of approved auditors</w:t>
            </w:r>
            <w:r>
              <w:rPr>
                <w:webHidden/>
              </w:rPr>
              <w:tab/>
            </w:r>
            <w:r>
              <w:rPr>
                <w:webHidden/>
              </w:rPr>
              <w:fldChar w:fldCharType="begin"/>
            </w:r>
            <w:r>
              <w:rPr>
                <w:webHidden/>
              </w:rPr>
              <w:instrText xml:space="preserve"> PAGEREF _Toc55367998 \h </w:instrText>
            </w:r>
            <w:r>
              <w:rPr>
                <w:webHidden/>
              </w:rPr>
            </w:r>
            <w:r>
              <w:rPr>
                <w:webHidden/>
              </w:rPr>
              <w:fldChar w:fldCharType="separate"/>
            </w:r>
            <w:r w:rsidR="001E44FA">
              <w:rPr>
                <w:webHidden/>
              </w:rPr>
              <w:t>6</w:t>
            </w:r>
            <w:r>
              <w:rPr>
                <w:webHidden/>
              </w:rPr>
              <w:fldChar w:fldCharType="end"/>
            </w:r>
          </w:hyperlink>
        </w:p>
        <w:p w14:paraId="1ED50C3C" w14:textId="6941F516" w:rsidR="009A503D" w:rsidRDefault="009A503D">
          <w:pPr>
            <w:pStyle w:val="TOC2"/>
            <w:tabs>
              <w:tab w:val="left" w:pos="1100"/>
            </w:tabs>
            <w:rPr>
              <w:rFonts w:eastAsiaTheme="minorEastAsia"/>
              <w:lang w:eastAsia="en-AU"/>
            </w:rPr>
          </w:pPr>
          <w:hyperlink w:anchor="_Toc55367999" w:history="1">
            <w:r w:rsidRPr="007F20D2">
              <w:rPr>
                <w:rStyle w:val="Hyperlink"/>
              </w:rPr>
              <w:t>1.4</w:t>
            </w:r>
            <w:r>
              <w:rPr>
                <w:rFonts w:eastAsiaTheme="minorEastAsia"/>
                <w:lang w:eastAsia="en-AU"/>
              </w:rPr>
              <w:tab/>
            </w:r>
            <w:r w:rsidRPr="007F20D2">
              <w:rPr>
                <w:rStyle w:val="Hyperlink"/>
              </w:rPr>
              <w:t>Managing the approved auditor</w:t>
            </w:r>
            <w:r>
              <w:rPr>
                <w:webHidden/>
              </w:rPr>
              <w:tab/>
            </w:r>
            <w:r>
              <w:rPr>
                <w:webHidden/>
              </w:rPr>
              <w:fldChar w:fldCharType="begin"/>
            </w:r>
            <w:r>
              <w:rPr>
                <w:webHidden/>
              </w:rPr>
              <w:instrText xml:space="preserve"> PAGEREF _Toc55367999 \h </w:instrText>
            </w:r>
            <w:r>
              <w:rPr>
                <w:webHidden/>
              </w:rPr>
            </w:r>
            <w:r>
              <w:rPr>
                <w:webHidden/>
              </w:rPr>
              <w:fldChar w:fldCharType="separate"/>
            </w:r>
            <w:r w:rsidR="001E44FA">
              <w:rPr>
                <w:webHidden/>
              </w:rPr>
              <w:t>13</w:t>
            </w:r>
            <w:r>
              <w:rPr>
                <w:webHidden/>
              </w:rPr>
              <w:fldChar w:fldCharType="end"/>
            </w:r>
          </w:hyperlink>
        </w:p>
        <w:p w14:paraId="6E4320AD" w14:textId="7D17A727" w:rsidR="009A503D" w:rsidRDefault="009A503D">
          <w:pPr>
            <w:pStyle w:val="TOC2"/>
            <w:tabs>
              <w:tab w:val="left" w:pos="1100"/>
            </w:tabs>
            <w:rPr>
              <w:rFonts w:eastAsiaTheme="minorEastAsia"/>
              <w:lang w:eastAsia="en-AU"/>
            </w:rPr>
          </w:pPr>
          <w:hyperlink w:anchor="_Toc55368000" w:history="1">
            <w:r w:rsidRPr="007F20D2">
              <w:rPr>
                <w:rStyle w:val="Hyperlink"/>
              </w:rPr>
              <w:t>1.5</w:t>
            </w:r>
            <w:r>
              <w:rPr>
                <w:rFonts w:eastAsiaTheme="minorEastAsia"/>
                <w:lang w:eastAsia="en-AU"/>
              </w:rPr>
              <w:tab/>
            </w:r>
            <w:r w:rsidRPr="007F20D2">
              <w:rPr>
                <w:rStyle w:val="Hyperlink"/>
              </w:rPr>
              <w:t>Approval of registered establishments to engage an approved auditor</w:t>
            </w:r>
            <w:r>
              <w:rPr>
                <w:webHidden/>
              </w:rPr>
              <w:tab/>
            </w:r>
            <w:r>
              <w:rPr>
                <w:webHidden/>
              </w:rPr>
              <w:fldChar w:fldCharType="begin"/>
            </w:r>
            <w:r>
              <w:rPr>
                <w:webHidden/>
              </w:rPr>
              <w:instrText xml:space="preserve"> PAGEREF _Toc55368000 \h </w:instrText>
            </w:r>
            <w:r>
              <w:rPr>
                <w:webHidden/>
              </w:rPr>
            </w:r>
            <w:r>
              <w:rPr>
                <w:webHidden/>
              </w:rPr>
              <w:fldChar w:fldCharType="separate"/>
            </w:r>
            <w:r w:rsidR="001E44FA">
              <w:rPr>
                <w:webHidden/>
              </w:rPr>
              <w:t>16</w:t>
            </w:r>
            <w:r>
              <w:rPr>
                <w:webHidden/>
              </w:rPr>
              <w:fldChar w:fldCharType="end"/>
            </w:r>
          </w:hyperlink>
        </w:p>
        <w:p w14:paraId="2049869C" w14:textId="0187E05E" w:rsidR="009A503D" w:rsidRDefault="009A503D">
          <w:pPr>
            <w:pStyle w:val="TOC2"/>
            <w:tabs>
              <w:tab w:val="left" w:pos="1100"/>
            </w:tabs>
            <w:rPr>
              <w:rFonts w:eastAsiaTheme="minorEastAsia"/>
              <w:lang w:eastAsia="en-AU"/>
            </w:rPr>
          </w:pPr>
          <w:hyperlink w:anchor="_Toc55368001" w:history="1">
            <w:r w:rsidRPr="007F20D2">
              <w:rPr>
                <w:rStyle w:val="Hyperlink"/>
              </w:rPr>
              <w:t>1.6</w:t>
            </w:r>
            <w:r>
              <w:rPr>
                <w:rFonts w:eastAsiaTheme="minorEastAsia"/>
                <w:lang w:eastAsia="en-AU"/>
              </w:rPr>
              <w:tab/>
            </w:r>
            <w:r w:rsidRPr="007F20D2">
              <w:rPr>
                <w:rStyle w:val="Hyperlink"/>
              </w:rPr>
              <w:t>Managing the audit process</w:t>
            </w:r>
            <w:r>
              <w:rPr>
                <w:webHidden/>
              </w:rPr>
              <w:tab/>
            </w:r>
            <w:r>
              <w:rPr>
                <w:webHidden/>
              </w:rPr>
              <w:fldChar w:fldCharType="begin"/>
            </w:r>
            <w:r>
              <w:rPr>
                <w:webHidden/>
              </w:rPr>
              <w:instrText xml:space="preserve"> PAGEREF _Toc55368001 \h </w:instrText>
            </w:r>
            <w:r>
              <w:rPr>
                <w:webHidden/>
              </w:rPr>
            </w:r>
            <w:r>
              <w:rPr>
                <w:webHidden/>
              </w:rPr>
              <w:fldChar w:fldCharType="separate"/>
            </w:r>
            <w:r w:rsidR="001E44FA">
              <w:rPr>
                <w:webHidden/>
              </w:rPr>
              <w:t>16</w:t>
            </w:r>
            <w:r>
              <w:rPr>
                <w:webHidden/>
              </w:rPr>
              <w:fldChar w:fldCharType="end"/>
            </w:r>
          </w:hyperlink>
        </w:p>
        <w:p w14:paraId="3FBDC897" w14:textId="10A25DDD" w:rsidR="009A503D" w:rsidRDefault="009A503D">
          <w:pPr>
            <w:pStyle w:val="TOC2"/>
            <w:tabs>
              <w:tab w:val="left" w:pos="1100"/>
            </w:tabs>
            <w:rPr>
              <w:rFonts w:eastAsiaTheme="minorEastAsia"/>
              <w:lang w:eastAsia="en-AU"/>
            </w:rPr>
          </w:pPr>
          <w:hyperlink w:anchor="_Toc55368003" w:history="1">
            <w:r w:rsidRPr="007F20D2">
              <w:rPr>
                <w:rStyle w:val="Hyperlink"/>
              </w:rPr>
              <w:t>1.7</w:t>
            </w:r>
            <w:r>
              <w:rPr>
                <w:rFonts w:eastAsiaTheme="minorEastAsia"/>
                <w:lang w:eastAsia="en-AU"/>
              </w:rPr>
              <w:tab/>
            </w:r>
            <w:r w:rsidRPr="007F20D2">
              <w:rPr>
                <w:rStyle w:val="Hyperlink"/>
              </w:rPr>
              <w:t>Appendix 1—Approved auditor code of conduct</w:t>
            </w:r>
            <w:r>
              <w:rPr>
                <w:webHidden/>
              </w:rPr>
              <w:tab/>
            </w:r>
            <w:r>
              <w:rPr>
                <w:webHidden/>
              </w:rPr>
              <w:fldChar w:fldCharType="begin"/>
            </w:r>
            <w:r>
              <w:rPr>
                <w:webHidden/>
              </w:rPr>
              <w:instrText xml:space="preserve"> PAGEREF _Toc55368003 \h </w:instrText>
            </w:r>
            <w:r>
              <w:rPr>
                <w:webHidden/>
              </w:rPr>
            </w:r>
            <w:r>
              <w:rPr>
                <w:webHidden/>
              </w:rPr>
              <w:fldChar w:fldCharType="separate"/>
            </w:r>
            <w:r w:rsidR="001E44FA">
              <w:rPr>
                <w:webHidden/>
              </w:rPr>
              <w:t>24</w:t>
            </w:r>
            <w:r>
              <w:rPr>
                <w:webHidden/>
              </w:rPr>
              <w:fldChar w:fldCharType="end"/>
            </w:r>
          </w:hyperlink>
        </w:p>
        <w:p w14:paraId="6EC5325A" w14:textId="19C23376" w:rsidR="009A503D" w:rsidRDefault="009A503D">
          <w:pPr>
            <w:pStyle w:val="TOC2"/>
            <w:tabs>
              <w:tab w:val="left" w:pos="1100"/>
            </w:tabs>
            <w:rPr>
              <w:rFonts w:eastAsiaTheme="minorEastAsia"/>
              <w:lang w:eastAsia="en-AU"/>
            </w:rPr>
          </w:pPr>
          <w:hyperlink w:anchor="_Toc55368004" w:history="1">
            <w:r w:rsidRPr="007F20D2">
              <w:rPr>
                <w:rStyle w:val="Hyperlink"/>
              </w:rPr>
              <w:t>1.8</w:t>
            </w:r>
            <w:r>
              <w:rPr>
                <w:rFonts w:eastAsiaTheme="minorEastAsia"/>
                <w:lang w:eastAsia="en-AU"/>
              </w:rPr>
              <w:tab/>
            </w:r>
            <w:r w:rsidRPr="007F20D2">
              <w:rPr>
                <w:rStyle w:val="Hyperlink"/>
              </w:rPr>
              <w:t>Appendix 2—Legislation, Australian standards and the department’s guidelines</w:t>
            </w:r>
            <w:r>
              <w:rPr>
                <w:webHidden/>
              </w:rPr>
              <w:tab/>
            </w:r>
            <w:r>
              <w:rPr>
                <w:webHidden/>
              </w:rPr>
              <w:fldChar w:fldCharType="begin"/>
            </w:r>
            <w:r>
              <w:rPr>
                <w:webHidden/>
              </w:rPr>
              <w:instrText xml:space="preserve"> PAGEREF _Toc55368004 \h </w:instrText>
            </w:r>
            <w:r>
              <w:rPr>
                <w:webHidden/>
              </w:rPr>
            </w:r>
            <w:r>
              <w:rPr>
                <w:webHidden/>
              </w:rPr>
              <w:fldChar w:fldCharType="separate"/>
            </w:r>
            <w:r w:rsidR="001E44FA">
              <w:rPr>
                <w:webHidden/>
              </w:rPr>
              <w:t>30</w:t>
            </w:r>
            <w:r>
              <w:rPr>
                <w:webHidden/>
              </w:rPr>
              <w:fldChar w:fldCharType="end"/>
            </w:r>
          </w:hyperlink>
        </w:p>
        <w:p w14:paraId="65F7E55E" w14:textId="740F0105" w:rsidR="00A50834" w:rsidRDefault="002A3865">
          <w:r>
            <w:rPr>
              <w:b/>
              <w:noProof/>
            </w:rPr>
            <w:fldChar w:fldCharType="end"/>
          </w:r>
        </w:p>
      </w:sdtContent>
    </w:sdt>
    <w:p w14:paraId="72272A33" w14:textId="77777777" w:rsidR="00A50834" w:rsidRDefault="00A50834" w:rsidP="00A50834"/>
    <w:p w14:paraId="638AEBAC" w14:textId="77777777" w:rsidR="002967C1" w:rsidRDefault="002967C1" w:rsidP="007B4652">
      <w:pPr>
        <w:pStyle w:val="Heading2"/>
        <w:numPr>
          <w:ilvl w:val="0"/>
          <w:numId w:val="0"/>
        </w:numPr>
        <w:ind w:left="709" w:hanging="709"/>
        <w:sectPr w:rsidR="002967C1" w:rsidSect="00B5550C">
          <w:headerReference w:type="default" r:id="rId12"/>
          <w:footerReference w:type="default" r:id="rId13"/>
          <w:headerReference w:type="first" r:id="rId14"/>
          <w:pgSz w:w="11906" w:h="16838"/>
          <w:pgMar w:top="1418" w:right="1418" w:bottom="1418" w:left="1418" w:header="567" w:footer="283" w:gutter="0"/>
          <w:pgNumType w:fmt="lowerRoman" w:start="1"/>
          <w:cols w:space="708"/>
          <w:titlePg/>
          <w:docGrid w:linePitch="360"/>
        </w:sectPr>
      </w:pPr>
    </w:p>
    <w:p w14:paraId="63801D25" w14:textId="77777777" w:rsidR="00DB16B2" w:rsidRDefault="00DB16B2" w:rsidP="00C22025">
      <w:pPr>
        <w:pStyle w:val="Heading3"/>
      </w:pPr>
      <w:bookmarkStart w:id="0" w:name="_Toc430782150"/>
      <w:bookmarkStart w:id="1" w:name="_Toc55367996"/>
      <w:r w:rsidRPr="00050D60">
        <w:lastRenderedPageBreak/>
        <w:t>Introduction</w:t>
      </w:r>
      <w:bookmarkEnd w:id="0"/>
      <w:bookmarkEnd w:id="1"/>
    </w:p>
    <w:p w14:paraId="44EAF15A" w14:textId="3FA60EC5" w:rsidR="00366A46" w:rsidRDefault="002C265E" w:rsidP="00856AF0">
      <w:r>
        <w:t>The Department of Agriculture</w:t>
      </w:r>
      <w:r w:rsidR="002C5CE8">
        <w:t xml:space="preserve">, </w:t>
      </w:r>
      <w:proofErr w:type="gramStart"/>
      <w:r w:rsidR="002C5CE8">
        <w:t>Water</w:t>
      </w:r>
      <w:proofErr w:type="gramEnd"/>
      <w:r w:rsidR="002C5CE8">
        <w:t xml:space="preserve"> and the Environment</w:t>
      </w:r>
      <w:r>
        <w:t xml:space="preserve"> (the department) </w:t>
      </w:r>
      <w:r w:rsidR="00366A46" w:rsidRPr="00366A46">
        <w:t xml:space="preserve">is the Commonwealth authority responsible for the regulation of prescribed goods prepared for export as food from Australia. This </w:t>
      </w:r>
      <w:r w:rsidR="002C5CE8">
        <w:t xml:space="preserve">regulatory oversight contributes towards </w:t>
      </w:r>
      <w:r w:rsidR="00366A46" w:rsidRPr="00366A46">
        <w:t>maintain</w:t>
      </w:r>
      <w:r w:rsidR="002C5CE8">
        <w:t>ing</w:t>
      </w:r>
      <w:r w:rsidR="00366A46" w:rsidRPr="00366A46">
        <w:t xml:space="preserve"> the integrity of exported product and Australia’s </w:t>
      </w:r>
      <w:r w:rsidR="002C5CE8">
        <w:t xml:space="preserve">global </w:t>
      </w:r>
      <w:r w:rsidR="00366A46" w:rsidRPr="00366A46">
        <w:t>reputation as a reliable exporter.</w:t>
      </w:r>
    </w:p>
    <w:p w14:paraId="0439EC88" w14:textId="3572F7E3" w:rsidR="00366A46" w:rsidRDefault="00474446" w:rsidP="00856AF0">
      <w:r>
        <w:t xml:space="preserve">To facilitate and maintain access to diverse overseas </w:t>
      </w:r>
      <w:r w:rsidR="00775267">
        <w:t>export markets, t</w:t>
      </w:r>
      <w:r w:rsidR="002C265E">
        <w:t>he department</w:t>
      </w:r>
      <w:r w:rsidR="00366A46" w:rsidRPr="00366A46">
        <w:t xml:space="preserve"> provid</w:t>
      </w:r>
      <w:r w:rsidR="00775267">
        <w:t>es</w:t>
      </w:r>
      <w:r w:rsidR="00366A46" w:rsidRPr="00366A46">
        <w:t xml:space="preserve"> export inspection, </w:t>
      </w:r>
      <w:proofErr w:type="gramStart"/>
      <w:r w:rsidR="00366A46" w:rsidRPr="00366A46">
        <w:t>audit</w:t>
      </w:r>
      <w:proofErr w:type="gramEnd"/>
      <w:r w:rsidR="00366A46" w:rsidRPr="00366A46">
        <w:t xml:space="preserve"> and certification services </w:t>
      </w:r>
      <w:r w:rsidR="00775267">
        <w:t>to Australian exporters</w:t>
      </w:r>
      <w:r w:rsidR="00366A46" w:rsidRPr="00366A46">
        <w:t>.</w:t>
      </w:r>
      <w:r w:rsidR="00775267">
        <w:t xml:space="preserve"> T</w:t>
      </w:r>
      <w:r w:rsidR="00775267" w:rsidRPr="00775267">
        <w:t xml:space="preserve">o support </w:t>
      </w:r>
      <w:r w:rsidR="00775267">
        <w:t xml:space="preserve">the </w:t>
      </w:r>
      <w:r w:rsidR="00775267" w:rsidRPr="00775267">
        <w:t xml:space="preserve">export certification reform in 2011, it was agreed </w:t>
      </w:r>
      <w:r w:rsidR="00775267">
        <w:t xml:space="preserve">with industry </w:t>
      </w:r>
      <w:r w:rsidR="00775267" w:rsidRPr="00775267">
        <w:t>that the audit of registered establishments prepar</w:t>
      </w:r>
      <w:r w:rsidR="00775267">
        <w:t>ing</w:t>
      </w:r>
      <w:r w:rsidR="00775267" w:rsidRPr="00775267">
        <w:t xml:space="preserve"> fish, eggs, dairy and some meat products for export as food may </w:t>
      </w:r>
      <w:r w:rsidR="00775267">
        <w:t xml:space="preserve">alternatively </w:t>
      </w:r>
      <w:r w:rsidR="00775267" w:rsidRPr="00775267">
        <w:t>be undertaken by persons approved by the department to carry out this activit</w:t>
      </w:r>
      <w:r w:rsidR="00775267">
        <w:t>y (</w:t>
      </w:r>
      <w:proofErr w:type="gramStart"/>
      <w:r w:rsidR="00775267">
        <w:t>i.e.</w:t>
      </w:r>
      <w:proofErr w:type="gramEnd"/>
      <w:r w:rsidR="00775267">
        <w:t xml:space="preserve"> </w:t>
      </w:r>
      <w:r w:rsidR="00775267" w:rsidRPr="00775267">
        <w:t>approved auditors</w:t>
      </w:r>
      <w:r w:rsidR="00775267">
        <w:t>)</w:t>
      </w:r>
      <w:r w:rsidR="00775267" w:rsidRPr="00775267">
        <w:t>.</w:t>
      </w:r>
      <w:r w:rsidR="00E62EF2">
        <w:t xml:space="preserve"> </w:t>
      </w:r>
    </w:p>
    <w:p w14:paraId="3D33C0EC" w14:textId="6F8E7694" w:rsidR="00366A46" w:rsidRDefault="00366A46" w:rsidP="00856AF0"/>
    <w:p w14:paraId="057CFB53" w14:textId="0D58B99E" w:rsidR="00366A46" w:rsidRDefault="00775267" w:rsidP="00856AF0">
      <w:r>
        <w:t>T</w:t>
      </w:r>
      <w:r w:rsidR="002C265E">
        <w:t>he department</w:t>
      </w:r>
      <w:r w:rsidR="00366A46" w:rsidRPr="00366A46">
        <w:t xml:space="preserve"> </w:t>
      </w:r>
      <w:r w:rsidR="00E62EF2">
        <w:t xml:space="preserve">has </w:t>
      </w:r>
      <w:r w:rsidR="00366A46" w:rsidRPr="00366A46">
        <w:t xml:space="preserve">implemented the </w:t>
      </w:r>
      <w:r w:rsidR="002C265E">
        <w:t>‘</w:t>
      </w:r>
      <w:r w:rsidR="00366A46" w:rsidRPr="00366A46">
        <w:t xml:space="preserve">Approved </w:t>
      </w:r>
      <w:r w:rsidR="002C265E">
        <w:t>a</w:t>
      </w:r>
      <w:r w:rsidR="002C265E" w:rsidRPr="00366A46">
        <w:t xml:space="preserve">uditor </w:t>
      </w:r>
      <w:r w:rsidR="002C265E">
        <w:t>m</w:t>
      </w:r>
      <w:r w:rsidR="002C265E" w:rsidRPr="00366A46">
        <w:t xml:space="preserve">anagement </w:t>
      </w:r>
      <w:r w:rsidR="002C265E">
        <w:t>s</w:t>
      </w:r>
      <w:r w:rsidR="002C265E" w:rsidRPr="00366A46">
        <w:t>ystem</w:t>
      </w:r>
      <w:r w:rsidR="002C265E">
        <w:t>’</w:t>
      </w:r>
      <w:r w:rsidR="002C265E" w:rsidRPr="00366A46">
        <w:t xml:space="preserve"> </w:t>
      </w:r>
      <w:r w:rsidR="00366A46" w:rsidRPr="00366A46">
        <w:t xml:space="preserve">to approve, manage and verify the performance of persons other than </w:t>
      </w:r>
      <w:r w:rsidR="002C265E">
        <w:t>department</w:t>
      </w:r>
      <w:r w:rsidR="00366A46" w:rsidRPr="00366A46">
        <w:t xml:space="preserve"> employees to conduct audits of registered establishments on </w:t>
      </w:r>
      <w:r w:rsidR="002C265E">
        <w:t>the department’s</w:t>
      </w:r>
      <w:r w:rsidR="00366A46" w:rsidRPr="00366A46">
        <w:t xml:space="preserve"> behalf. The system is based on both legislative requirements and the requirements of the </w:t>
      </w:r>
      <w:hyperlink r:id="rId15" w:history="1">
        <w:r w:rsidR="00367309">
          <w:rPr>
            <w:rStyle w:val="Hyperlink"/>
          </w:rPr>
          <w:t>National Regulatory Food Safety Auditor Guideline and Policy</w:t>
        </w:r>
      </w:hyperlink>
      <w:r w:rsidR="00367309">
        <w:t xml:space="preserve"> </w:t>
      </w:r>
      <w:r w:rsidR="00366A46" w:rsidRPr="00366A46">
        <w:t xml:space="preserve">and aims to reduce </w:t>
      </w:r>
      <w:r w:rsidR="00E62EF2">
        <w:t xml:space="preserve">the </w:t>
      </w:r>
      <w:r w:rsidR="00366A46" w:rsidRPr="00366A46">
        <w:t>duplication of audits for registered establishments.</w:t>
      </w:r>
    </w:p>
    <w:p w14:paraId="26C24D9C" w14:textId="34179AFC" w:rsidR="00366A46" w:rsidRDefault="00366A46" w:rsidP="00C22025">
      <w:pPr>
        <w:pStyle w:val="Heading4"/>
      </w:pPr>
      <w:r w:rsidRPr="00366A46">
        <w:t xml:space="preserve">Audit of </w:t>
      </w:r>
      <w:r w:rsidR="002C265E">
        <w:t>e</w:t>
      </w:r>
      <w:r w:rsidR="002C265E" w:rsidRPr="00366A46">
        <w:t xml:space="preserve">xport </w:t>
      </w:r>
      <w:r w:rsidRPr="00366A46">
        <w:t xml:space="preserve">and </w:t>
      </w:r>
      <w:r w:rsidR="002C265E">
        <w:t>d</w:t>
      </w:r>
      <w:r w:rsidR="002C265E" w:rsidRPr="00366A46">
        <w:t xml:space="preserve">omestic </w:t>
      </w:r>
      <w:r w:rsidR="002C265E">
        <w:t>r</w:t>
      </w:r>
      <w:r w:rsidR="002C265E" w:rsidRPr="00366A46">
        <w:t>equirements</w:t>
      </w:r>
    </w:p>
    <w:p w14:paraId="072824D4" w14:textId="0436A6DC" w:rsidR="00366A46" w:rsidRDefault="00367309" w:rsidP="00856AF0">
      <w:r>
        <w:t xml:space="preserve">In some </w:t>
      </w:r>
      <w:r w:rsidR="00A4077A">
        <w:t>jurisdictions</w:t>
      </w:r>
      <w:r>
        <w:t>,</w:t>
      </w:r>
      <w:r w:rsidR="00366A46" w:rsidRPr="00366A46">
        <w:t xml:space="preserve"> state regulatory authorities (SRAs) </w:t>
      </w:r>
      <w:r w:rsidR="0069653F">
        <w:t>are responsible</w:t>
      </w:r>
      <w:r w:rsidR="00426921">
        <w:t xml:space="preserve"> for conduct</w:t>
      </w:r>
      <w:r w:rsidR="0069653F">
        <w:t>ing</w:t>
      </w:r>
      <w:r w:rsidR="00426921">
        <w:t xml:space="preserve"> audits at</w:t>
      </w:r>
      <w:r w:rsidR="00366A46" w:rsidRPr="00366A46">
        <w:t xml:space="preserve"> registered establishments on </w:t>
      </w:r>
      <w:r w:rsidR="0075100D">
        <w:t>the department’s</w:t>
      </w:r>
      <w:r w:rsidR="00366A46" w:rsidRPr="00366A46">
        <w:t xml:space="preserve"> behalf. Conversely, in some jurisdictions </w:t>
      </w:r>
      <w:r w:rsidR="0075100D">
        <w:t>the department</w:t>
      </w:r>
      <w:r w:rsidR="00366A46" w:rsidRPr="00366A46">
        <w:t xml:space="preserve"> may conduct audits of export registered establishments for compliance with both export and domestic requirements on behalf of SRAs.</w:t>
      </w:r>
    </w:p>
    <w:p w14:paraId="3240A329" w14:textId="5252F167" w:rsidR="00366A46" w:rsidRDefault="00F1652E" w:rsidP="00366A46">
      <w:r>
        <w:t>The department</w:t>
      </w:r>
      <w:r w:rsidR="00366A46" w:rsidRPr="00366A46">
        <w:t xml:space="preserve"> may approve auditors to audit on its behalf in all Commonwealth jurisdictions.</w:t>
      </w:r>
      <w:r w:rsidR="0069653F">
        <w:t xml:space="preserve"> </w:t>
      </w:r>
      <w:r w:rsidR="00366A46">
        <w:t>Auditors who also wish to audit domestic requirements must make application to the appropriate food regulator in that jurisdiction for approval.</w:t>
      </w:r>
    </w:p>
    <w:p w14:paraId="74C02D6A" w14:textId="0D61F857" w:rsidR="00366A46" w:rsidRDefault="00366A46" w:rsidP="00366A46">
      <w:pPr>
        <w:rPr>
          <w:rStyle w:val="Hyperlink"/>
        </w:rPr>
      </w:pPr>
      <w:r>
        <w:t>In order to determine if approval as an auditor is applicable to a specific jurisdiction or a specific com</w:t>
      </w:r>
      <w:r w:rsidR="00E3195D">
        <w:t>modity (</w:t>
      </w:r>
      <w:proofErr w:type="gramStart"/>
      <w:r w:rsidR="00E3195D">
        <w:t>i.e.</w:t>
      </w:r>
      <w:proofErr w:type="gramEnd"/>
      <w:r w:rsidR="00E3195D">
        <w:t xml:space="preserve"> dairy, eggs, fish and</w:t>
      </w:r>
      <w:r>
        <w:t>/or meat)</w:t>
      </w:r>
      <w:r w:rsidR="0069653F">
        <w:t>,</w:t>
      </w:r>
      <w:r>
        <w:t xml:space="preserve"> reference should be made to the </w:t>
      </w:r>
      <w:r w:rsidR="00502B36">
        <w:t>s</w:t>
      </w:r>
      <w:r w:rsidRPr="00502B36">
        <w:t xml:space="preserve">ervice </w:t>
      </w:r>
      <w:r w:rsidR="00502B36">
        <w:t>d</w:t>
      </w:r>
      <w:r w:rsidRPr="00502B36">
        <w:t xml:space="preserve">elivery </w:t>
      </w:r>
      <w:r w:rsidR="00502B36">
        <w:t>a</w:t>
      </w:r>
      <w:r w:rsidRPr="00502B36">
        <w:t>rrangements</w:t>
      </w:r>
      <w:r w:rsidRPr="00A5447E">
        <w:t xml:space="preserve"> </w:t>
      </w:r>
      <w:r w:rsidR="008D14F9" w:rsidRPr="00A5447E">
        <w:t xml:space="preserve">information </w:t>
      </w:r>
      <w:r w:rsidRPr="00A5447E">
        <w:t xml:space="preserve">available </w:t>
      </w:r>
      <w:hyperlink r:id="rId16" w:history="1">
        <w:r w:rsidR="00C17A96" w:rsidRPr="00C17A96">
          <w:rPr>
            <w:rStyle w:val="Hyperlink"/>
          </w:rPr>
          <w:t>online</w:t>
        </w:r>
      </w:hyperlink>
      <w:r w:rsidR="00C17A96">
        <w:t>.</w:t>
      </w:r>
    </w:p>
    <w:p w14:paraId="0B9B2D54" w14:textId="6864EE98" w:rsidR="00366A46" w:rsidRDefault="00366A46" w:rsidP="00366A46">
      <w:r>
        <w:t>It should also be noted that for some commodities, an importing country may place restrictions on who can undertake audits. For example</w:t>
      </w:r>
      <w:r w:rsidR="00A07890">
        <w:t xml:space="preserve">, </w:t>
      </w:r>
      <w:r>
        <w:t>establishments that prepare or store meat for export to the U</w:t>
      </w:r>
      <w:r w:rsidR="00F1652E">
        <w:t xml:space="preserve">nited </w:t>
      </w:r>
      <w:r>
        <w:t>S</w:t>
      </w:r>
      <w:r w:rsidR="00F1652E">
        <w:t xml:space="preserve">tates of </w:t>
      </w:r>
      <w:r>
        <w:t>A</w:t>
      </w:r>
      <w:r w:rsidR="00F1652E">
        <w:t>merica</w:t>
      </w:r>
      <w:r>
        <w:t xml:space="preserve"> may only be audited by an </w:t>
      </w:r>
      <w:r w:rsidR="00F1652E">
        <w:t>auditor employed by the department.</w:t>
      </w:r>
    </w:p>
    <w:p w14:paraId="5B269FB1" w14:textId="77777777" w:rsidR="00366A46" w:rsidRDefault="00366A46" w:rsidP="00D80863">
      <w:pPr>
        <w:pStyle w:val="Heading4"/>
      </w:pPr>
      <w:r w:rsidRPr="00366A46">
        <w:t>Legislative basis for the approval of auditors</w:t>
      </w:r>
    </w:p>
    <w:p w14:paraId="73C941A2" w14:textId="77777777" w:rsidR="00366A46" w:rsidRPr="00D80863" w:rsidRDefault="00366A46" w:rsidP="002A0A9E">
      <w:pPr>
        <w:pStyle w:val="Heading5"/>
      </w:pPr>
      <w:r w:rsidRPr="00D80863">
        <w:t>The legislation framework</w:t>
      </w:r>
      <w:r w:rsidRPr="00D80863">
        <w:rPr>
          <w:vertAlign w:val="superscript"/>
        </w:rPr>
        <w:t>1</w:t>
      </w:r>
    </w:p>
    <w:p w14:paraId="0AE7D91E" w14:textId="77777777" w:rsidR="00366A46" w:rsidRDefault="00366A46" w:rsidP="00366A46">
      <w:r>
        <w:t>The framework for the Australian government to regulate prescribed goods for export as food consists of:</w:t>
      </w:r>
    </w:p>
    <w:p w14:paraId="7B8111B6" w14:textId="58085393" w:rsidR="00366A46" w:rsidRDefault="00366A46" w:rsidP="009C3E0B">
      <w:pPr>
        <w:pStyle w:val="ListBullet"/>
      </w:pPr>
      <w:r>
        <w:t xml:space="preserve">an Act of Parliament: </w:t>
      </w:r>
      <w:proofErr w:type="gramStart"/>
      <w:r>
        <w:t>the</w:t>
      </w:r>
      <w:proofErr w:type="gramEnd"/>
      <w:r>
        <w:t xml:space="preserve"> </w:t>
      </w:r>
      <w:r w:rsidRPr="009E67AC">
        <w:rPr>
          <w:i/>
        </w:rPr>
        <w:t xml:space="preserve">Export Control Act </w:t>
      </w:r>
      <w:r w:rsidR="003E415C">
        <w:rPr>
          <w:i/>
        </w:rPr>
        <w:t>2020</w:t>
      </w:r>
    </w:p>
    <w:p w14:paraId="632A4C29" w14:textId="09ACBB26" w:rsidR="00366A46" w:rsidRDefault="00366A46" w:rsidP="009C3E0B">
      <w:pPr>
        <w:pStyle w:val="ListBullet"/>
      </w:pPr>
      <w:r>
        <w:t xml:space="preserve">legislation made by the Minister: the </w:t>
      </w:r>
      <w:r w:rsidR="00C07EE4">
        <w:t xml:space="preserve">commodity </w:t>
      </w:r>
      <w:r w:rsidR="00B66C38">
        <w:t>Rules</w:t>
      </w:r>
      <w:r w:rsidR="00F1652E">
        <w:t>—</w:t>
      </w:r>
      <w:r w:rsidR="000741C8">
        <w:t>including</w:t>
      </w:r>
      <w:r>
        <w:t>:</w:t>
      </w:r>
    </w:p>
    <w:p w14:paraId="5F9A59F8" w14:textId="1C3DEEF4" w:rsidR="00366A46" w:rsidRDefault="00366A46" w:rsidP="009C3E0B">
      <w:pPr>
        <w:pStyle w:val="ListBullet2"/>
      </w:pPr>
      <w:r>
        <w:t xml:space="preserve">the Export Control (Eggs and Egg Products) </w:t>
      </w:r>
      <w:r w:rsidR="00B66C38">
        <w:t>Rules 202</w:t>
      </w:r>
      <w:r w:rsidR="000741C8">
        <w:t>1</w:t>
      </w:r>
    </w:p>
    <w:p w14:paraId="3F7A55F0" w14:textId="431FE5AD" w:rsidR="00366A46" w:rsidRDefault="00366A46" w:rsidP="009C3E0B">
      <w:pPr>
        <w:pStyle w:val="ListBullet2"/>
      </w:pPr>
      <w:r>
        <w:t xml:space="preserve">the Export Control (Fish and Fish Products) </w:t>
      </w:r>
      <w:r w:rsidR="00B66C38">
        <w:t>Rules 202</w:t>
      </w:r>
      <w:r w:rsidR="000741C8">
        <w:t>1</w:t>
      </w:r>
    </w:p>
    <w:p w14:paraId="533F9FAB" w14:textId="523EC952" w:rsidR="00366A46" w:rsidRDefault="00366A46" w:rsidP="009C3E0B">
      <w:pPr>
        <w:pStyle w:val="ListBullet2"/>
      </w:pPr>
      <w:r>
        <w:lastRenderedPageBreak/>
        <w:t xml:space="preserve">the Export Control (Milk and Milk Products) </w:t>
      </w:r>
      <w:r w:rsidR="00B66C38">
        <w:t>Rules 202</w:t>
      </w:r>
      <w:r w:rsidR="000741C8">
        <w:t>1</w:t>
      </w:r>
    </w:p>
    <w:p w14:paraId="4ADD47E6" w14:textId="12380507" w:rsidR="00366A46" w:rsidRDefault="00366A46" w:rsidP="009C3E0B">
      <w:pPr>
        <w:pStyle w:val="ListBullet2"/>
      </w:pPr>
      <w:r>
        <w:t xml:space="preserve">the Export Control (Meat and Meat Products) </w:t>
      </w:r>
      <w:r w:rsidR="00B66C38">
        <w:t>Rules 202</w:t>
      </w:r>
      <w:r w:rsidR="000741C8">
        <w:t>1</w:t>
      </w:r>
    </w:p>
    <w:p w14:paraId="33F4E168" w14:textId="56A57FD0" w:rsidR="00366A46" w:rsidRDefault="00C12074">
      <w:r>
        <w:t xml:space="preserve">The </w:t>
      </w:r>
      <w:r w:rsidRPr="009E67AC">
        <w:rPr>
          <w:i/>
        </w:rPr>
        <w:t xml:space="preserve">Export Control Act </w:t>
      </w:r>
      <w:r w:rsidR="002F5DFD">
        <w:rPr>
          <w:i/>
        </w:rPr>
        <w:t>2020</w:t>
      </w:r>
      <w:r w:rsidR="002F5DFD">
        <w:t xml:space="preserve"> </w:t>
      </w:r>
      <w:r>
        <w:t xml:space="preserve">(the Act) is the overarching legislation controlling the export of food and other goods from Australia. </w:t>
      </w:r>
    </w:p>
    <w:p w14:paraId="54783516" w14:textId="072D7F4F" w:rsidR="00C12074" w:rsidRDefault="00C12074" w:rsidP="00C12074">
      <w:r>
        <w:t>The Act</w:t>
      </w:r>
      <w:r w:rsidR="002F5DFD">
        <w:t xml:space="preserve"> and</w:t>
      </w:r>
      <w:r>
        <w:t xml:space="preserve"> its </w:t>
      </w:r>
      <w:r w:rsidR="000741C8">
        <w:t xml:space="preserve">associated </w:t>
      </w:r>
      <w:r w:rsidR="002F5DFD">
        <w:t xml:space="preserve">Rules </w:t>
      </w:r>
      <w:r>
        <w:t>provide the legal basis for:</w:t>
      </w:r>
    </w:p>
    <w:p w14:paraId="229972D2" w14:textId="77777777" w:rsidR="00C12074" w:rsidRDefault="00C12074" w:rsidP="00C12074">
      <w:pPr>
        <w:pStyle w:val="ListBullet"/>
      </w:pPr>
      <w:r>
        <w:t>Controlling the export of prescribed goods from Australia</w:t>
      </w:r>
    </w:p>
    <w:p w14:paraId="73D6B65B" w14:textId="77777777" w:rsidR="00C12074" w:rsidRDefault="00C12074" w:rsidP="00C12074">
      <w:pPr>
        <w:pStyle w:val="ListBullet"/>
      </w:pPr>
      <w:r>
        <w:t>Setting conditions and restrictions for the export of prescribed goods</w:t>
      </w:r>
    </w:p>
    <w:p w14:paraId="0F1EB99F" w14:textId="7779B185" w:rsidR="00C12074" w:rsidRDefault="002F5DFD" w:rsidP="00C12074">
      <w:pPr>
        <w:pStyle w:val="ListBullet"/>
      </w:pPr>
      <w:r>
        <w:t>Setting c</w:t>
      </w:r>
      <w:r w:rsidR="00C12074">
        <w:t>onditions for registering premises for the preparation of goods for export</w:t>
      </w:r>
    </w:p>
    <w:p w14:paraId="28C3C648" w14:textId="0ABEBBDE" w:rsidR="00C12074" w:rsidRDefault="002F5DFD" w:rsidP="00C12074">
      <w:pPr>
        <w:pStyle w:val="ListBullet"/>
      </w:pPr>
      <w:r>
        <w:t>Exercising p</w:t>
      </w:r>
      <w:r w:rsidR="00C12074">
        <w:t xml:space="preserve">owers </w:t>
      </w:r>
      <w:r>
        <w:t xml:space="preserve">of </w:t>
      </w:r>
      <w:r w:rsidR="00C12074">
        <w:t>the Secretary and authorised officers to deal with prescribed goods and premises</w:t>
      </w:r>
    </w:p>
    <w:p w14:paraId="799A7080" w14:textId="5239F13D" w:rsidR="00C12074" w:rsidRDefault="002F5DFD" w:rsidP="00C12074">
      <w:pPr>
        <w:pStyle w:val="ListBullet"/>
      </w:pPr>
      <w:r>
        <w:t>Issuing o</w:t>
      </w:r>
      <w:r w:rsidR="00C12074">
        <w:t xml:space="preserve">ffences and </w:t>
      </w:r>
      <w:r w:rsidR="0014286B">
        <w:t xml:space="preserve">setting </w:t>
      </w:r>
      <w:r w:rsidR="00C12074">
        <w:t>maximum penalties for contraventions of the Act.</w:t>
      </w:r>
    </w:p>
    <w:p w14:paraId="1B1174D5" w14:textId="1B437D14" w:rsidR="006A1675" w:rsidRDefault="007F7BF4" w:rsidP="00366A46">
      <w:r>
        <w:t>______________________________________</w:t>
      </w:r>
      <w:r w:rsidR="001904BF">
        <w:t>_______________________________________________________________________</w:t>
      </w:r>
    </w:p>
    <w:p w14:paraId="07BBDF2E" w14:textId="3DBD31E7" w:rsidR="00C12074" w:rsidRDefault="00C12074" w:rsidP="00366A46">
      <w:pPr>
        <w:rPr>
          <w:sz w:val="18"/>
          <w:szCs w:val="18"/>
        </w:rPr>
      </w:pPr>
      <w:r w:rsidRPr="00A55795">
        <w:rPr>
          <w:sz w:val="18"/>
          <w:szCs w:val="18"/>
          <w:vertAlign w:val="superscript"/>
        </w:rPr>
        <w:t>1</w:t>
      </w:r>
      <w:r w:rsidRPr="00A55795">
        <w:rPr>
          <w:sz w:val="18"/>
          <w:szCs w:val="18"/>
        </w:rPr>
        <w:t xml:space="preserve"> Copies of all legislation cited in this document are available </w:t>
      </w:r>
      <w:hyperlink r:id="rId17" w:history="1">
        <w:r w:rsidR="00C17A96" w:rsidRPr="00C17A96">
          <w:rPr>
            <w:rStyle w:val="Hyperlink"/>
          </w:rPr>
          <w:t>online</w:t>
        </w:r>
      </w:hyperlink>
      <w:r w:rsidR="00C17A96" w:rsidRPr="00C17A96">
        <w:rPr>
          <w:rStyle w:val="Hyperlink"/>
        </w:rPr>
        <w:t>.</w:t>
      </w:r>
      <w:r w:rsidRPr="00A55795">
        <w:rPr>
          <w:sz w:val="18"/>
          <w:szCs w:val="18"/>
        </w:rPr>
        <w:t xml:space="preserve"> </w:t>
      </w:r>
    </w:p>
    <w:p w14:paraId="250495DA" w14:textId="77777777" w:rsidR="00A50DDC" w:rsidRDefault="00A50DDC" w:rsidP="00366A46">
      <w:pPr>
        <w:rPr>
          <w:rStyle w:val="Hyperlink"/>
          <w:sz w:val="18"/>
          <w:szCs w:val="18"/>
        </w:rPr>
      </w:pPr>
    </w:p>
    <w:p w14:paraId="1B876608" w14:textId="3461F369" w:rsidR="002422E8" w:rsidRPr="00A55795" w:rsidRDefault="002422E8" w:rsidP="002422E8">
      <w:pPr>
        <w:rPr>
          <w:sz w:val="18"/>
          <w:szCs w:val="18"/>
        </w:rPr>
      </w:pPr>
      <w:r>
        <w:rPr>
          <w:sz w:val="18"/>
          <w:szCs w:val="18"/>
        </w:rPr>
        <w:br w:type="page"/>
      </w:r>
    </w:p>
    <w:p w14:paraId="4D6DAC58" w14:textId="77777777" w:rsidR="006A1675" w:rsidRPr="00E10645" w:rsidRDefault="006A1675" w:rsidP="002A0A9E">
      <w:pPr>
        <w:pStyle w:val="Heading5"/>
      </w:pPr>
      <w:r w:rsidRPr="00E10645">
        <w:lastRenderedPageBreak/>
        <w:t>Approval of auditors</w:t>
      </w:r>
    </w:p>
    <w:p w14:paraId="4D441F44" w14:textId="3C474209" w:rsidR="0039191F" w:rsidRPr="00A401D1" w:rsidRDefault="0039191F" w:rsidP="0039191F">
      <w:r w:rsidRPr="00A401D1">
        <w:t xml:space="preserve">The export legislative framework, through the </w:t>
      </w:r>
      <w:r w:rsidR="000741C8">
        <w:t>associated</w:t>
      </w:r>
      <w:r w:rsidRPr="00A401D1">
        <w:t xml:space="preserve"> Rules, also provides the Secretary with the power to approve auditors to conduct audits in accordance with legislative requirements.</w:t>
      </w:r>
    </w:p>
    <w:p w14:paraId="0379947F" w14:textId="5DF23596" w:rsidR="00366A46" w:rsidRDefault="006E4749" w:rsidP="00366A46">
      <w:r>
        <w:t>Division 3 of Part 1</w:t>
      </w:r>
      <w:r w:rsidR="004652CF">
        <w:t xml:space="preserve">, Chapter </w:t>
      </w:r>
      <w:r w:rsidR="001D44F5">
        <w:t xml:space="preserve">9 </w:t>
      </w:r>
      <w:r w:rsidR="001D44F5" w:rsidRPr="00A401D1">
        <w:t>of</w:t>
      </w:r>
      <w:r w:rsidR="006A1675" w:rsidRPr="00A401D1">
        <w:t xml:space="preserve"> the </w:t>
      </w:r>
      <w:r w:rsidR="000741C8">
        <w:t>Act</w:t>
      </w:r>
      <w:r w:rsidR="006A1675" w:rsidRPr="00A401D1">
        <w:t xml:space="preserve"> provide</w:t>
      </w:r>
      <w:r w:rsidR="004652CF">
        <w:t>s</w:t>
      </w:r>
      <w:r w:rsidR="006A1675" w:rsidRPr="00A401D1">
        <w:t xml:space="preserve"> the legislative basis for:</w:t>
      </w:r>
    </w:p>
    <w:p w14:paraId="6A428E85" w14:textId="77777777" w:rsidR="006A1675" w:rsidRDefault="006A1675" w:rsidP="006A1675">
      <w:pPr>
        <w:pStyle w:val="ListBullet"/>
      </w:pPr>
      <w:r w:rsidRPr="006A1675">
        <w:t xml:space="preserve">The application and approval process of auditors </w:t>
      </w:r>
    </w:p>
    <w:p w14:paraId="166281F9" w14:textId="7EEE4C0A" w:rsidR="006A1675" w:rsidRDefault="004652CF" w:rsidP="006A1675">
      <w:pPr>
        <w:pStyle w:val="ListBullet"/>
      </w:pPr>
      <w:r>
        <w:t>The a</w:t>
      </w:r>
      <w:r w:rsidR="006A1675" w:rsidRPr="006A1675">
        <w:t xml:space="preserve">ssessment of auditor competence </w:t>
      </w:r>
    </w:p>
    <w:p w14:paraId="5C20F862" w14:textId="16E81864" w:rsidR="006A1675" w:rsidRDefault="00C07EE4" w:rsidP="006A1675">
      <w:pPr>
        <w:pStyle w:val="ListBullet"/>
      </w:pPr>
      <w:r>
        <w:t>Making d</w:t>
      </w:r>
      <w:r w:rsidR="006A1675" w:rsidRPr="006A1675">
        <w:t xml:space="preserve">ecisions to approve (or not approve) auditors </w:t>
      </w:r>
    </w:p>
    <w:p w14:paraId="77E5BA04" w14:textId="50A53ECC" w:rsidR="006A1675" w:rsidRDefault="00C07EE4" w:rsidP="006A1675">
      <w:pPr>
        <w:pStyle w:val="ListBullet"/>
      </w:pPr>
      <w:r>
        <w:t>Setting c</w:t>
      </w:r>
      <w:r w:rsidR="006A1675" w:rsidRPr="006A1675">
        <w:t xml:space="preserve">onditions </w:t>
      </w:r>
      <w:r>
        <w:t>for</w:t>
      </w:r>
      <w:r w:rsidR="006A1675" w:rsidRPr="006A1675">
        <w:t xml:space="preserve"> auditor approval </w:t>
      </w:r>
      <w:r>
        <w:t>and revocation of approval</w:t>
      </w:r>
    </w:p>
    <w:p w14:paraId="73D767E2" w14:textId="4C63B3F2" w:rsidR="006A1675" w:rsidRDefault="00C07EE4" w:rsidP="006A1675">
      <w:pPr>
        <w:pStyle w:val="ListBullet"/>
      </w:pPr>
      <w:r>
        <w:t>Establishing the p</w:t>
      </w:r>
      <w:r w:rsidR="006A1675" w:rsidRPr="006A1675">
        <w:t xml:space="preserve">eriod of auditor approval </w:t>
      </w:r>
    </w:p>
    <w:p w14:paraId="29B92D0F" w14:textId="27FB1BC3" w:rsidR="006A1675" w:rsidRDefault="006A1675" w:rsidP="006A1675">
      <w:pPr>
        <w:pStyle w:val="ListBullet"/>
      </w:pPr>
      <w:r w:rsidRPr="006A1675">
        <w:t xml:space="preserve">Issuing identity cards </w:t>
      </w:r>
      <w:r w:rsidR="00FB576C">
        <w:t>(section</w:t>
      </w:r>
      <w:r w:rsidR="005C45BB">
        <w:t xml:space="preserve"> 306 of the </w:t>
      </w:r>
      <w:r w:rsidR="005C45BB" w:rsidRPr="005C45BB">
        <w:rPr>
          <w:i/>
          <w:iCs/>
        </w:rPr>
        <w:t>Export Control Act 202</w:t>
      </w:r>
      <w:r w:rsidR="005C45BB">
        <w:rPr>
          <w:i/>
          <w:iCs/>
        </w:rPr>
        <w:t>0</w:t>
      </w:r>
      <w:r w:rsidR="005C45BB">
        <w:t>)</w:t>
      </w:r>
    </w:p>
    <w:p w14:paraId="400257EA" w14:textId="24244288" w:rsidR="00366A46" w:rsidRDefault="00D5616A" w:rsidP="006A1675">
      <w:pPr>
        <w:pStyle w:val="ListBullet"/>
      </w:pPr>
      <w:r>
        <w:t>M</w:t>
      </w:r>
      <w:r w:rsidR="006A1675" w:rsidRPr="006A1675">
        <w:t xml:space="preserve">aintaining a register of </w:t>
      </w:r>
      <w:r w:rsidR="00F1652E">
        <w:t>a</w:t>
      </w:r>
      <w:r w:rsidR="00F1652E" w:rsidRPr="006A1675">
        <w:t xml:space="preserve">pproved </w:t>
      </w:r>
      <w:r w:rsidR="00F1652E">
        <w:t>a</w:t>
      </w:r>
      <w:r w:rsidR="00F1652E" w:rsidRPr="006A1675">
        <w:t>uditors</w:t>
      </w:r>
      <w:r w:rsidR="00392701">
        <w:t>.</w:t>
      </w:r>
    </w:p>
    <w:p w14:paraId="34F38014" w14:textId="53C15C8F" w:rsidR="00366A46" w:rsidRDefault="006A1675" w:rsidP="00366A46">
      <w:r w:rsidRPr="006A1675">
        <w:t xml:space="preserve">The Secretary (or their </w:t>
      </w:r>
      <w:r w:rsidR="00C07EE4">
        <w:t>d</w:t>
      </w:r>
      <w:r w:rsidRPr="006A1675">
        <w:t xml:space="preserve">elegate) may approve </w:t>
      </w:r>
      <w:r w:rsidR="006D01A4">
        <w:t>you</w:t>
      </w:r>
      <w:r w:rsidRPr="006A1675">
        <w:t xml:space="preserve"> as an auditor for the purposes of auditing registered establishments against the requirements of the applicable commodity </w:t>
      </w:r>
      <w:r w:rsidR="005F4F12">
        <w:t>Rules</w:t>
      </w:r>
      <w:r w:rsidR="005F4F12" w:rsidRPr="006A1675">
        <w:t xml:space="preserve"> </w:t>
      </w:r>
      <w:r w:rsidRPr="006A1675">
        <w:t xml:space="preserve">when the Secretary (or their </w:t>
      </w:r>
      <w:r w:rsidR="00C07EE4">
        <w:t>d</w:t>
      </w:r>
      <w:r w:rsidRPr="006A1675">
        <w:t>elegate) is satisfied that:</w:t>
      </w:r>
    </w:p>
    <w:p w14:paraId="7C855175" w14:textId="3C08B177" w:rsidR="006A1675" w:rsidRDefault="006D01A4" w:rsidP="006A1675">
      <w:pPr>
        <w:pStyle w:val="ListBullet"/>
      </w:pPr>
      <w:r>
        <w:t>you have</w:t>
      </w:r>
      <w:r w:rsidR="006A1675" w:rsidRPr="006A1675">
        <w:t xml:space="preserve"> the necessary knowledge, training, </w:t>
      </w:r>
      <w:proofErr w:type="gramStart"/>
      <w:r w:rsidR="006A1675" w:rsidRPr="006A1675">
        <w:t>skills</w:t>
      </w:r>
      <w:proofErr w:type="gramEnd"/>
      <w:r w:rsidR="006A1675" w:rsidRPr="006A1675">
        <w:t xml:space="preserve"> and experience to competently carry out audits of the kind for which approval is sought; and </w:t>
      </w:r>
    </w:p>
    <w:p w14:paraId="2192FFAD" w14:textId="248B482D" w:rsidR="006A1675" w:rsidRDefault="006A1675" w:rsidP="006A1675">
      <w:pPr>
        <w:pStyle w:val="ListBullet"/>
      </w:pPr>
      <w:r w:rsidRPr="006A1675">
        <w:t xml:space="preserve">the audits </w:t>
      </w:r>
      <w:r w:rsidR="006D01A4">
        <w:t xml:space="preserve">you conduct </w:t>
      </w:r>
      <w:r w:rsidRPr="006A1675">
        <w:t>will be objective, independent, fair</w:t>
      </w:r>
      <w:r w:rsidR="00505818">
        <w:t>,</w:t>
      </w:r>
      <w:r w:rsidRPr="006A1675">
        <w:t xml:space="preserve"> accurate and</w:t>
      </w:r>
      <w:r w:rsidR="00505818">
        <w:t xml:space="preserve"> complete;</w:t>
      </w:r>
      <w:r w:rsidRPr="006A1675">
        <w:t xml:space="preserve"> and </w:t>
      </w:r>
    </w:p>
    <w:p w14:paraId="1F67413A" w14:textId="0B3072BC" w:rsidR="006A1675" w:rsidRDefault="006D01A4" w:rsidP="006A1675">
      <w:pPr>
        <w:pStyle w:val="ListBullet"/>
      </w:pPr>
      <w:r>
        <w:t>you</w:t>
      </w:r>
      <w:r w:rsidR="006A1675" w:rsidRPr="006A1675">
        <w:t xml:space="preserve"> will comply with the requirements of Division </w:t>
      </w:r>
      <w:r w:rsidR="00C07EE4">
        <w:t>2</w:t>
      </w:r>
      <w:r w:rsidR="006A1675" w:rsidRPr="006A1675">
        <w:t xml:space="preserve"> of Part </w:t>
      </w:r>
      <w:r w:rsidR="00C07EE4">
        <w:t>1, Chapter 9</w:t>
      </w:r>
      <w:r w:rsidR="006A1675" w:rsidRPr="006A1675">
        <w:t xml:space="preserve"> of the applicable commodity </w:t>
      </w:r>
      <w:r w:rsidR="00C07EE4">
        <w:t>Rules</w:t>
      </w:r>
      <w:r w:rsidR="006A1675" w:rsidRPr="006A1675">
        <w:t xml:space="preserve">; and </w:t>
      </w:r>
    </w:p>
    <w:p w14:paraId="573E1C72" w14:textId="2595FF80" w:rsidR="006A1675" w:rsidRDefault="006D01A4" w:rsidP="006A1675">
      <w:pPr>
        <w:pStyle w:val="ListBullet"/>
      </w:pPr>
      <w:r>
        <w:t>you</w:t>
      </w:r>
      <w:r w:rsidR="006A1675" w:rsidRPr="006A1675">
        <w:t xml:space="preserve"> will comply with documented procedures for the conduct of audits; and </w:t>
      </w:r>
    </w:p>
    <w:p w14:paraId="04D61B1B" w14:textId="5D0DEF10" w:rsidR="006A1675" w:rsidRDefault="006D01A4" w:rsidP="006A1675">
      <w:pPr>
        <w:pStyle w:val="ListBullet"/>
      </w:pPr>
      <w:r>
        <w:t>you are</w:t>
      </w:r>
      <w:r w:rsidR="006A1675" w:rsidRPr="006A1675">
        <w:t xml:space="preserve"> a fit and proper person having regard to the matters specified in section </w:t>
      </w:r>
      <w:r w:rsidR="006E4749">
        <w:t xml:space="preserve">372 of the </w:t>
      </w:r>
      <w:bookmarkStart w:id="2" w:name="_Hlk54610269"/>
      <w:r w:rsidR="006E4749">
        <w:rPr>
          <w:i/>
          <w:iCs/>
        </w:rPr>
        <w:t>E</w:t>
      </w:r>
      <w:r w:rsidR="006E4749" w:rsidRPr="006E4749">
        <w:rPr>
          <w:i/>
          <w:iCs/>
        </w:rPr>
        <w:t>xport Control Act 2020</w:t>
      </w:r>
      <w:bookmarkEnd w:id="2"/>
      <w:r w:rsidR="006A1675" w:rsidRPr="006E4749">
        <w:rPr>
          <w:i/>
          <w:iCs/>
        </w:rPr>
        <w:t>.</w:t>
      </w:r>
    </w:p>
    <w:p w14:paraId="24DA9E8C" w14:textId="53FA6E95" w:rsidR="006A1675" w:rsidRDefault="006A1675" w:rsidP="00366A46">
      <w:r w:rsidRPr="006A1675">
        <w:t xml:space="preserve">Additionally, the Secretary (or their </w:t>
      </w:r>
      <w:r w:rsidR="00480910">
        <w:t>d</w:t>
      </w:r>
      <w:r w:rsidRPr="006A1675">
        <w:t>elegate) may:</w:t>
      </w:r>
    </w:p>
    <w:p w14:paraId="72011C20" w14:textId="497126AA" w:rsidR="006A2CF6" w:rsidRDefault="006A1675" w:rsidP="006A2CF6">
      <w:pPr>
        <w:pStyle w:val="ListBullet"/>
      </w:pPr>
      <w:proofErr w:type="gramStart"/>
      <w:r w:rsidRPr="006A1675">
        <w:t>take into account</w:t>
      </w:r>
      <w:proofErr w:type="gramEnd"/>
      <w:r w:rsidRPr="006A1675">
        <w:t xml:space="preserve"> any real or perceived conflict of interest that could arise if </w:t>
      </w:r>
      <w:r w:rsidR="006D01A4">
        <w:t>you are</w:t>
      </w:r>
      <w:r w:rsidRPr="006A1675">
        <w:t xml:space="preserve"> to be approved </w:t>
      </w:r>
    </w:p>
    <w:p w14:paraId="2FA0EB77" w14:textId="14E52E1D" w:rsidR="006A2CF6" w:rsidRDefault="006A1675" w:rsidP="006A2CF6">
      <w:pPr>
        <w:pStyle w:val="ListBullet"/>
      </w:pPr>
      <w:r w:rsidRPr="006A1675">
        <w:t xml:space="preserve">request that </w:t>
      </w:r>
      <w:r w:rsidR="006D01A4">
        <w:t>you</w:t>
      </w:r>
      <w:r w:rsidRPr="006A1675">
        <w:t xml:space="preserve"> provide further documents or information </w:t>
      </w:r>
    </w:p>
    <w:p w14:paraId="4B76072D" w14:textId="3726C6A8" w:rsidR="006A2CF6" w:rsidRDefault="006A1675" w:rsidP="006A2CF6">
      <w:pPr>
        <w:pStyle w:val="ListBullet"/>
      </w:pPr>
      <w:r w:rsidRPr="006A1675">
        <w:t xml:space="preserve">request that </w:t>
      </w:r>
      <w:r w:rsidR="006D01A4">
        <w:t>you</w:t>
      </w:r>
      <w:r w:rsidRPr="006A1675">
        <w:t xml:space="preserve"> submit to assessment by interview, audit or written examination, or any combination of those ways </w:t>
      </w:r>
    </w:p>
    <w:p w14:paraId="54D1A372" w14:textId="659FF6BE" w:rsidR="006A1675" w:rsidRDefault="006A1675" w:rsidP="009E67AC">
      <w:pPr>
        <w:pStyle w:val="ListBullet"/>
      </w:pPr>
      <w:r w:rsidRPr="006A1675">
        <w:t xml:space="preserve">apply conditions to </w:t>
      </w:r>
      <w:r w:rsidR="006D01A4">
        <w:t>your</w:t>
      </w:r>
      <w:r w:rsidR="006D01A4" w:rsidRPr="006A1675">
        <w:t xml:space="preserve"> </w:t>
      </w:r>
      <w:r w:rsidRPr="006A1675">
        <w:t>approval.</w:t>
      </w:r>
    </w:p>
    <w:p w14:paraId="09782848" w14:textId="17BE0CCF" w:rsidR="006A1675" w:rsidRDefault="006A2CF6" w:rsidP="00C22025">
      <w:pPr>
        <w:pStyle w:val="Heading3"/>
      </w:pPr>
      <w:bookmarkStart w:id="3" w:name="_Toc55367997"/>
      <w:r>
        <w:t>Purpose and scope</w:t>
      </w:r>
      <w:bookmarkEnd w:id="3"/>
      <w:r>
        <w:t xml:space="preserve"> </w:t>
      </w:r>
    </w:p>
    <w:p w14:paraId="61ADF9CB" w14:textId="0048E5E3" w:rsidR="006A2CF6" w:rsidRDefault="006A2CF6" w:rsidP="006A2CF6">
      <w:r>
        <w:t xml:space="preserve">This manual is provided to inform </w:t>
      </w:r>
      <w:r w:rsidR="006D01A4">
        <w:t xml:space="preserve">you, as an </w:t>
      </w:r>
      <w:r w:rsidR="00F1652E">
        <w:t xml:space="preserve">approved auditor </w:t>
      </w:r>
      <w:r w:rsidR="00545AE4" w:rsidRPr="00545AE4">
        <w:t>(or seeking to become an approved auditor)</w:t>
      </w:r>
      <w:r w:rsidR="00545AE4">
        <w:t>,</w:t>
      </w:r>
      <w:r>
        <w:t xml:space="preserve"> of the system that has been implemented to manage the approval process, </w:t>
      </w:r>
      <w:r w:rsidR="006D01A4">
        <w:t>your activities and performance</w:t>
      </w:r>
      <w:r w:rsidR="00F1652E">
        <w:t xml:space="preserve"> </w:t>
      </w:r>
      <w:r>
        <w:t>and the audit process.</w:t>
      </w:r>
    </w:p>
    <w:p w14:paraId="6A54BDF4" w14:textId="652E8F55" w:rsidR="006A1675" w:rsidRDefault="006A2CF6" w:rsidP="006A2CF6">
      <w:r>
        <w:t>Auditors approved under this system</w:t>
      </w:r>
      <w:r w:rsidR="0065428B">
        <w:t xml:space="preserve"> </w:t>
      </w:r>
      <w:r>
        <w:t>may include independent, third party or commercially employed auditors, but due to potential conflicts of interest</w:t>
      </w:r>
      <w:r w:rsidR="005007E3">
        <w:t>,</w:t>
      </w:r>
      <w:r>
        <w:t xml:space="preserve"> may not include persons in the direct employ of the registered establishment subject to the audit.</w:t>
      </w:r>
    </w:p>
    <w:p w14:paraId="50083858" w14:textId="77777777" w:rsidR="006A1675" w:rsidRDefault="006A2CF6" w:rsidP="00C22025">
      <w:pPr>
        <w:pStyle w:val="Heading4"/>
      </w:pPr>
      <w:r>
        <w:lastRenderedPageBreak/>
        <w:t>Definitions</w:t>
      </w:r>
    </w:p>
    <w:p w14:paraId="666667BA" w14:textId="1543CF98" w:rsidR="006A1675" w:rsidRDefault="006A2CF6" w:rsidP="00366A46">
      <w:r w:rsidRPr="006A2CF6">
        <w:t xml:space="preserve">In this document, </w:t>
      </w:r>
      <w:r w:rsidR="00474164">
        <w:t xml:space="preserve">the </w:t>
      </w:r>
      <w:r w:rsidRPr="006A2CF6">
        <w:t xml:space="preserve">terms </w:t>
      </w:r>
      <w:r w:rsidR="00474164">
        <w:t xml:space="preserve">below </w:t>
      </w:r>
      <w:r w:rsidRPr="006A2CF6">
        <w:t>have the following meaning</w:t>
      </w:r>
      <w:r w:rsidR="00474164">
        <w:t>s</w:t>
      </w:r>
      <w:r w:rsidRPr="006A2CF6">
        <w:t>:</w:t>
      </w:r>
    </w:p>
    <w:p w14:paraId="01A629A9" w14:textId="2FFEA12C" w:rsidR="006A2CF6" w:rsidRDefault="006A2CF6" w:rsidP="00366A46">
      <w:r w:rsidRPr="006A2CF6">
        <w:rPr>
          <w:b/>
        </w:rPr>
        <w:t xml:space="preserve">Approved </w:t>
      </w:r>
      <w:r w:rsidR="00F1652E">
        <w:rPr>
          <w:b/>
        </w:rPr>
        <w:t>a</w:t>
      </w:r>
      <w:r w:rsidR="00F1652E" w:rsidRPr="006A2CF6">
        <w:rPr>
          <w:b/>
        </w:rPr>
        <w:t>uditor</w:t>
      </w:r>
      <w:r w:rsidRPr="006A2CF6">
        <w:rPr>
          <w:b/>
        </w:rPr>
        <w:t>:</w:t>
      </w:r>
      <w:r w:rsidRPr="006A2CF6">
        <w:t xml:space="preserve"> an auditor approved by the Secretary (or delegate of) under </w:t>
      </w:r>
      <w:r w:rsidR="00480910">
        <w:t>Division 3 of Part 1, Chapter 9</w:t>
      </w:r>
      <w:r w:rsidRPr="006A2CF6">
        <w:t xml:space="preserve"> of the Export Control </w:t>
      </w:r>
      <w:r w:rsidR="00480910">
        <w:t>commodity Rules</w:t>
      </w:r>
      <w:r w:rsidR="000741C8">
        <w:t>.</w:t>
      </w:r>
    </w:p>
    <w:p w14:paraId="5E98D8C3" w14:textId="20B7A1E4" w:rsidR="006A1675" w:rsidRDefault="00DD7D38" w:rsidP="00366A46">
      <w:r>
        <w:rPr>
          <w:b/>
        </w:rPr>
        <w:t>Audit Management System (</w:t>
      </w:r>
      <w:r w:rsidR="006A2CF6" w:rsidRPr="006A2CF6">
        <w:rPr>
          <w:b/>
        </w:rPr>
        <w:t>AMS</w:t>
      </w:r>
      <w:r>
        <w:rPr>
          <w:b/>
        </w:rPr>
        <w:t>)</w:t>
      </w:r>
      <w:r w:rsidR="006A2CF6" w:rsidRPr="006A2CF6">
        <w:rPr>
          <w:b/>
        </w:rPr>
        <w:t>:</w:t>
      </w:r>
      <w:r w:rsidR="006A2CF6" w:rsidRPr="006A2CF6">
        <w:t xml:space="preserve"> </w:t>
      </w:r>
      <w:r w:rsidR="003B46ED">
        <w:t>the department’s</w:t>
      </w:r>
      <w:r w:rsidR="006A2CF6" w:rsidRPr="006A2CF6">
        <w:t xml:space="preserve"> electronic system that manages all aspects of audits.</w:t>
      </w:r>
    </w:p>
    <w:p w14:paraId="28C09CAA" w14:textId="62A815F9" w:rsidR="006A1675" w:rsidRDefault="006A2CF6" w:rsidP="00366A46">
      <w:r w:rsidRPr="006A2CF6">
        <w:rPr>
          <w:b/>
        </w:rPr>
        <w:t xml:space="preserve">Approved </w:t>
      </w:r>
      <w:r w:rsidR="003B46ED">
        <w:rPr>
          <w:b/>
        </w:rPr>
        <w:t>a</w:t>
      </w:r>
      <w:r w:rsidR="003B46ED" w:rsidRPr="006A2CF6">
        <w:rPr>
          <w:b/>
        </w:rPr>
        <w:t xml:space="preserve">rrangement </w:t>
      </w:r>
      <w:r w:rsidRPr="006A2CF6">
        <w:rPr>
          <w:b/>
        </w:rPr>
        <w:t>(AA):</w:t>
      </w:r>
      <w:r w:rsidRPr="006A2CF6">
        <w:t xml:space="preserve"> the food safety management system in place at a registered establishment, which is approved by </w:t>
      </w:r>
      <w:r w:rsidR="003B46ED">
        <w:t>the department</w:t>
      </w:r>
      <w:r w:rsidRPr="006A2CF6">
        <w:t xml:space="preserve"> for the identification, control, monitoring, review and reporting of food safety hazards and compliance with legislative and importing country requirements.</w:t>
      </w:r>
    </w:p>
    <w:p w14:paraId="0046F350" w14:textId="3FCA7980" w:rsidR="006A1675" w:rsidRDefault="006A2CF6" w:rsidP="00366A46">
      <w:r w:rsidRPr="006A2CF6">
        <w:rPr>
          <w:b/>
        </w:rPr>
        <w:t>Registered establishment:</w:t>
      </w:r>
      <w:r w:rsidRPr="006A2CF6">
        <w:t xml:space="preserve"> an export registered establishment engaged in the preparation (including storage, </w:t>
      </w:r>
      <w:proofErr w:type="gramStart"/>
      <w:r w:rsidRPr="006A2CF6">
        <w:t>handling</w:t>
      </w:r>
      <w:proofErr w:type="gramEnd"/>
      <w:r w:rsidRPr="006A2CF6">
        <w:t xml:space="preserve"> and loading) of prescribed goods for export.</w:t>
      </w:r>
    </w:p>
    <w:p w14:paraId="3CF0F777" w14:textId="55A3FCE3" w:rsidR="006A1675" w:rsidRDefault="006A2CF6" w:rsidP="00366A46">
      <w:r w:rsidRPr="006A2CF6">
        <w:rPr>
          <w:b/>
        </w:rPr>
        <w:t>Occupier:</w:t>
      </w:r>
      <w:r w:rsidRPr="006A2CF6">
        <w:t xml:space="preserve"> </w:t>
      </w:r>
      <w:r w:rsidR="00474164">
        <w:t>t</w:t>
      </w:r>
      <w:r w:rsidRPr="006A2CF6">
        <w:t xml:space="preserve">he individual, </w:t>
      </w:r>
      <w:proofErr w:type="gramStart"/>
      <w:r w:rsidRPr="006A2CF6">
        <w:t>corporation</w:t>
      </w:r>
      <w:proofErr w:type="gramEnd"/>
      <w:r w:rsidRPr="006A2CF6">
        <w:t xml:space="preserve"> or other legal entity (or any combination of these) in whose name a registered establishment is registered.</w:t>
      </w:r>
    </w:p>
    <w:p w14:paraId="03525AF1" w14:textId="46E235D7" w:rsidR="006A2CF6" w:rsidRDefault="00474164" w:rsidP="00366A46">
      <w:r>
        <w:rPr>
          <w:b/>
        </w:rPr>
        <w:t>State Regulatory Authority (</w:t>
      </w:r>
      <w:r w:rsidR="006A2CF6" w:rsidRPr="006A2CF6">
        <w:rPr>
          <w:b/>
        </w:rPr>
        <w:t>SRA</w:t>
      </w:r>
      <w:r>
        <w:rPr>
          <w:b/>
        </w:rPr>
        <w:t>)</w:t>
      </w:r>
      <w:r w:rsidR="006A2CF6" w:rsidRPr="006A2CF6">
        <w:rPr>
          <w:b/>
        </w:rPr>
        <w:t>:</w:t>
      </w:r>
      <w:r w:rsidR="006A2CF6" w:rsidRPr="006A2CF6">
        <w:t xml:space="preserve"> the state or territory authority responsible for food safety in that jurisdiction.</w:t>
      </w:r>
    </w:p>
    <w:p w14:paraId="09776EBA" w14:textId="77777777" w:rsidR="006A2CF6" w:rsidRDefault="00EE1DB1" w:rsidP="00C22025">
      <w:pPr>
        <w:pStyle w:val="Heading4"/>
      </w:pPr>
      <w:r>
        <w:t>Introduction to the approved auditor management system</w:t>
      </w:r>
    </w:p>
    <w:p w14:paraId="45DF7844" w14:textId="7B773247" w:rsidR="006A2CF6" w:rsidRDefault="003B46ED" w:rsidP="00366A46">
      <w:r>
        <w:t>The department</w:t>
      </w:r>
      <w:r w:rsidR="009E03B1" w:rsidRPr="009E03B1">
        <w:t xml:space="preserve"> has developed and implemented the </w:t>
      </w:r>
      <w:r w:rsidR="00931A76">
        <w:t>a</w:t>
      </w:r>
      <w:r w:rsidR="009E03B1" w:rsidRPr="009E03B1">
        <w:t xml:space="preserve">pproved </w:t>
      </w:r>
      <w:r>
        <w:t>a</w:t>
      </w:r>
      <w:r w:rsidRPr="009E03B1">
        <w:t xml:space="preserve">uditor </w:t>
      </w:r>
      <w:r>
        <w:t>m</w:t>
      </w:r>
      <w:r w:rsidRPr="009E03B1">
        <w:t xml:space="preserve">anagement </w:t>
      </w:r>
      <w:r>
        <w:t>s</w:t>
      </w:r>
      <w:r w:rsidRPr="009E03B1">
        <w:t xml:space="preserve">ystem </w:t>
      </w:r>
      <w:r w:rsidR="009E03B1" w:rsidRPr="009E03B1">
        <w:t>to:</w:t>
      </w:r>
    </w:p>
    <w:p w14:paraId="291596FF" w14:textId="6A87CE2C" w:rsidR="009E03B1" w:rsidRDefault="009E03B1" w:rsidP="009E03B1">
      <w:pPr>
        <w:pStyle w:val="ListBullet"/>
      </w:pPr>
      <w:r>
        <w:t xml:space="preserve">Approve, </w:t>
      </w:r>
      <w:proofErr w:type="gramStart"/>
      <w:r>
        <w:t>manage</w:t>
      </w:r>
      <w:proofErr w:type="gramEnd"/>
      <w:r>
        <w:t xml:space="preserve"> and verify the performance of </w:t>
      </w:r>
      <w:r w:rsidR="00931A76">
        <w:t>approved auditors</w:t>
      </w:r>
    </w:p>
    <w:p w14:paraId="296136AA" w14:textId="2CC798D6" w:rsidR="009E03B1" w:rsidRDefault="009E03B1" w:rsidP="009E03B1">
      <w:pPr>
        <w:pStyle w:val="ListBullet"/>
      </w:pPr>
      <w:r>
        <w:t xml:space="preserve">Approve </w:t>
      </w:r>
      <w:r w:rsidR="00931A76">
        <w:t xml:space="preserve">registered establishments </w:t>
      </w:r>
      <w:r>
        <w:t xml:space="preserve">to engage the services of an </w:t>
      </w:r>
      <w:r w:rsidR="00931A76">
        <w:t>approved auditor</w:t>
      </w:r>
    </w:p>
    <w:p w14:paraId="117ACF5C" w14:textId="77777777" w:rsidR="006A2CF6" w:rsidRDefault="009E03B1" w:rsidP="009E03B1">
      <w:pPr>
        <w:pStyle w:val="ListBullet"/>
      </w:pPr>
      <w:r>
        <w:t>Manage the regulatory audit process.</w:t>
      </w:r>
    </w:p>
    <w:p w14:paraId="2F71A75B" w14:textId="284B3179" w:rsidR="006A2CF6" w:rsidRDefault="009E03B1" w:rsidP="00366A46">
      <w:r w:rsidRPr="009E03B1">
        <w:t xml:space="preserve">The responsibility for activity in the regulatory audit process is shared between </w:t>
      </w:r>
      <w:r w:rsidR="00931A76">
        <w:t>the department</w:t>
      </w:r>
      <w:r w:rsidRPr="009E03B1">
        <w:t xml:space="preserve">, </w:t>
      </w:r>
      <w:r w:rsidR="009523DF">
        <w:t xml:space="preserve">you as the </w:t>
      </w:r>
      <w:r w:rsidR="00931A76">
        <w:t>a</w:t>
      </w:r>
      <w:r w:rsidR="00931A76" w:rsidRPr="009E03B1">
        <w:t xml:space="preserve">pproved </w:t>
      </w:r>
      <w:r w:rsidR="00931A76">
        <w:t>a</w:t>
      </w:r>
      <w:r w:rsidR="00931A76" w:rsidRPr="009E03B1">
        <w:t xml:space="preserve">uditor </w:t>
      </w:r>
      <w:r w:rsidRPr="009E03B1">
        <w:t xml:space="preserve">conducting regulatory audits and the registered establishments that require </w:t>
      </w:r>
      <w:r w:rsidR="00490565">
        <w:t>your services</w:t>
      </w:r>
      <w:r w:rsidRPr="009E03B1">
        <w:t>.</w:t>
      </w:r>
    </w:p>
    <w:p w14:paraId="362E2AF8" w14:textId="77777777" w:rsidR="006A2CF6" w:rsidRDefault="009E03B1" w:rsidP="00C22025">
      <w:pPr>
        <w:pStyle w:val="Heading4"/>
      </w:pPr>
      <w:r w:rsidRPr="009E03B1">
        <w:t xml:space="preserve">The role and responsibility of </w:t>
      </w:r>
      <w:r>
        <w:t>the department</w:t>
      </w:r>
    </w:p>
    <w:p w14:paraId="24334EED" w14:textId="5A13574E" w:rsidR="009E03B1" w:rsidRDefault="009E03B1" w:rsidP="009E03B1">
      <w:r>
        <w:t xml:space="preserve">As part of effectively demonstrating compliance with legislative and National Food Safety Auditor Policy requirements, </w:t>
      </w:r>
      <w:r w:rsidR="00931A76">
        <w:t>the department</w:t>
      </w:r>
      <w:r>
        <w:t xml:space="preserve"> has systems in place to approve, manage and verify the activities of authorised officers and </w:t>
      </w:r>
      <w:r w:rsidR="00931A76">
        <w:t>approved auditors</w:t>
      </w:r>
      <w:r>
        <w:t xml:space="preserve">, to approve registered establishments to operate under the </w:t>
      </w:r>
      <w:r w:rsidR="00931A76">
        <w:t>department’s</w:t>
      </w:r>
      <w:r>
        <w:t xml:space="preserve"> </w:t>
      </w:r>
      <w:r w:rsidR="00931A76">
        <w:t>a</w:t>
      </w:r>
      <w:r>
        <w:t xml:space="preserve">pproved </w:t>
      </w:r>
      <w:r w:rsidR="00931A76">
        <w:t>a</w:t>
      </w:r>
      <w:r>
        <w:t xml:space="preserve">uditor </w:t>
      </w:r>
      <w:r w:rsidR="00931A76">
        <w:t>m</w:t>
      </w:r>
      <w:r>
        <w:t xml:space="preserve">anagement </w:t>
      </w:r>
      <w:r w:rsidR="00931A76">
        <w:t>s</w:t>
      </w:r>
      <w:r>
        <w:t>ystem and, where applicable, respond to audit findings and results of verification activities.</w:t>
      </w:r>
    </w:p>
    <w:p w14:paraId="5F67A3FA" w14:textId="33092E52" w:rsidR="009E03B1" w:rsidRDefault="009E03B1" w:rsidP="009E03B1">
      <w:r>
        <w:t xml:space="preserve">Within this system, </w:t>
      </w:r>
      <w:r w:rsidR="00540B32">
        <w:t>the department</w:t>
      </w:r>
      <w:r>
        <w:t xml:space="preserve"> maintains responsibility for any enforcement action that needs to be taken in response to audit outcomes.</w:t>
      </w:r>
    </w:p>
    <w:p w14:paraId="260A8B68" w14:textId="77777777" w:rsidR="009E03B1" w:rsidRDefault="009E03B1" w:rsidP="00C22025">
      <w:pPr>
        <w:pStyle w:val="Heading4"/>
      </w:pPr>
      <w:r>
        <w:t>The role and responsibilities of approved auditors</w:t>
      </w:r>
    </w:p>
    <w:p w14:paraId="7D92E999" w14:textId="00C016B0" w:rsidR="009E03B1" w:rsidRDefault="00494451" w:rsidP="00366A46">
      <w:proofErr w:type="gramStart"/>
      <w:r>
        <w:t>As an approved auditor, your role</w:t>
      </w:r>
      <w:proofErr w:type="gramEnd"/>
      <w:r w:rsidR="00540B32" w:rsidRPr="009E03B1">
        <w:t xml:space="preserve"> </w:t>
      </w:r>
      <w:r w:rsidR="009E03B1" w:rsidRPr="009E03B1">
        <w:t>is to conduct regulatory audits of a registered establishment’s compliance with:</w:t>
      </w:r>
    </w:p>
    <w:p w14:paraId="0818841A" w14:textId="643310D0" w:rsidR="009E03B1" w:rsidRDefault="009E03B1" w:rsidP="009E03B1">
      <w:pPr>
        <w:pStyle w:val="ListBullet"/>
      </w:pPr>
      <w:r w:rsidRPr="009E03B1">
        <w:t xml:space="preserve">The applicable requirements of the Act and the commodity </w:t>
      </w:r>
      <w:r w:rsidR="00C65E1B">
        <w:t>Rules</w:t>
      </w:r>
      <w:r w:rsidR="000252ED">
        <w:t>.</w:t>
      </w:r>
    </w:p>
    <w:p w14:paraId="2F90941E" w14:textId="1618E238" w:rsidR="009E03B1" w:rsidRDefault="009E03B1" w:rsidP="009E03B1">
      <w:pPr>
        <w:pStyle w:val="ListBullet"/>
      </w:pPr>
      <w:r w:rsidRPr="009E03B1">
        <w:lastRenderedPageBreak/>
        <w:t xml:space="preserve">The requirements of the establishment’s </w:t>
      </w:r>
      <w:r w:rsidR="000741C8">
        <w:t>approved arrangement (</w:t>
      </w:r>
      <w:r w:rsidR="001B2134">
        <w:t>AA</w:t>
      </w:r>
      <w:r w:rsidR="000741C8">
        <w:t>)</w:t>
      </w:r>
      <w:r w:rsidR="001B2134">
        <w:t xml:space="preserve"> (</w:t>
      </w:r>
      <w:proofErr w:type="gramStart"/>
      <w:r w:rsidR="001B2134">
        <w:t>i.e.</w:t>
      </w:r>
      <w:proofErr w:type="gramEnd"/>
      <w:r w:rsidR="001B2134">
        <w:t xml:space="preserve"> </w:t>
      </w:r>
      <w:r w:rsidRPr="009E03B1">
        <w:t>food safety management system</w:t>
      </w:r>
      <w:r w:rsidR="001B2134">
        <w:t>)</w:t>
      </w:r>
      <w:r w:rsidRPr="009E03B1">
        <w:t xml:space="preserve"> including any conditions that may apply</w:t>
      </w:r>
      <w:r w:rsidR="000252ED">
        <w:t>.</w:t>
      </w:r>
    </w:p>
    <w:p w14:paraId="588EFEFD" w14:textId="0599EBEB" w:rsidR="009E03B1" w:rsidRDefault="009E03B1" w:rsidP="009E03B1">
      <w:pPr>
        <w:pStyle w:val="ListBullet"/>
      </w:pPr>
      <w:r w:rsidRPr="009E03B1">
        <w:t xml:space="preserve">The applicable importing country requirements identified in the establishment’s AA, for all aspects of the preparation (including storage, </w:t>
      </w:r>
      <w:proofErr w:type="gramStart"/>
      <w:r w:rsidRPr="009E03B1">
        <w:t>handling</w:t>
      </w:r>
      <w:proofErr w:type="gramEnd"/>
      <w:r w:rsidRPr="009E03B1">
        <w:t xml:space="preserve"> and loading) of the commodity or commodities for export as food that falls within the scope of the conditions of approval and commodity risk classification.</w:t>
      </w:r>
    </w:p>
    <w:p w14:paraId="00D923AE" w14:textId="277A3B3B" w:rsidR="009E03B1" w:rsidRDefault="005104DF" w:rsidP="00366A46">
      <w:r>
        <w:t>You</w:t>
      </w:r>
      <w:r w:rsidR="00540B32" w:rsidRPr="009E03B1">
        <w:t xml:space="preserve"> </w:t>
      </w:r>
      <w:r>
        <w:t>are</w:t>
      </w:r>
      <w:r w:rsidR="009E03B1" w:rsidRPr="009E03B1">
        <w:t xml:space="preserve"> responsible for ensuring that: </w:t>
      </w:r>
    </w:p>
    <w:p w14:paraId="253A6FAD" w14:textId="5B4133C9" w:rsidR="009E03B1" w:rsidRDefault="005104DF" w:rsidP="009E03B1">
      <w:pPr>
        <w:pStyle w:val="ListBullet"/>
      </w:pPr>
      <w:r>
        <w:t xml:space="preserve">You </w:t>
      </w:r>
      <w:r w:rsidR="00F9075F">
        <w:t>maintain the</w:t>
      </w:r>
      <w:r w:rsidR="009E03B1" w:rsidRPr="009E03B1">
        <w:t xml:space="preserve"> necessary knowledge, training, </w:t>
      </w:r>
      <w:proofErr w:type="gramStart"/>
      <w:r w:rsidR="009E03B1" w:rsidRPr="009E03B1">
        <w:t>skills</w:t>
      </w:r>
      <w:proofErr w:type="gramEnd"/>
      <w:r w:rsidR="009E03B1" w:rsidRPr="009E03B1">
        <w:t xml:space="preserve"> and experience required to conduct audits, including any competencies or qualifications specified in the approval criteria </w:t>
      </w:r>
    </w:p>
    <w:p w14:paraId="4DDB12CB" w14:textId="66CEF0D5" w:rsidR="009E03B1" w:rsidRDefault="009E03B1" w:rsidP="009E03B1">
      <w:pPr>
        <w:pStyle w:val="ListBullet"/>
      </w:pPr>
      <w:r w:rsidRPr="009E03B1">
        <w:t xml:space="preserve">Audits </w:t>
      </w:r>
      <w:r w:rsidR="005104DF">
        <w:t xml:space="preserve">you </w:t>
      </w:r>
      <w:r w:rsidRPr="009E03B1">
        <w:t>conduct are objective, independent, fair</w:t>
      </w:r>
      <w:r w:rsidR="00F9075F">
        <w:t xml:space="preserve">, </w:t>
      </w:r>
      <w:r w:rsidRPr="009E03B1">
        <w:t>accurate and</w:t>
      </w:r>
      <w:r w:rsidR="00F9075F">
        <w:t xml:space="preserve"> complete</w:t>
      </w:r>
      <w:r w:rsidRPr="009E03B1">
        <w:t xml:space="preserve"> </w:t>
      </w:r>
    </w:p>
    <w:p w14:paraId="686CDE02" w14:textId="5629EDD1" w:rsidR="009E03B1" w:rsidRDefault="005104DF" w:rsidP="009E03B1">
      <w:pPr>
        <w:pStyle w:val="ListBullet"/>
      </w:pPr>
      <w:r>
        <w:t>You</w:t>
      </w:r>
      <w:r w:rsidR="009E03B1" w:rsidRPr="009E03B1">
        <w:t xml:space="preserve"> conduct </w:t>
      </w:r>
      <w:r>
        <w:t xml:space="preserve">audits </w:t>
      </w:r>
      <w:r w:rsidR="009E03B1" w:rsidRPr="009E03B1">
        <w:t xml:space="preserve">as expeditiously as possible and in a way that causes as little interference as possible to the operations </w:t>
      </w:r>
      <w:r w:rsidR="00F9075F">
        <w:t>being audited</w:t>
      </w:r>
      <w:r w:rsidR="009E03B1" w:rsidRPr="009E03B1">
        <w:t xml:space="preserve"> </w:t>
      </w:r>
    </w:p>
    <w:p w14:paraId="338DD63B" w14:textId="23D9D98F" w:rsidR="009E03B1" w:rsidRDefault="005104DF" w:rsidP="009E03B1">
      <w:pPr>
        <w:pStyle w:val="ListBullet"/>
      </w:pPr>
      <w:r>
        <w:t>You</w:t>
      </w:r>
      <w:r w:rsidR="000E7980">
        <w:t xml:space="preserve"> comply with a</w:t>
      </w:r>
      <w:r w:rsidR="009E03B1" w:rsidRPr="009E03B1">
        <w:t xml:space="preserve">ny additional documented procedures provided by </w:t>
      </w:r>
      <w:r w:rsidR="00540B32">
        <w:t>the department</w:t>
      </w:r>
      <w:r w:rsidR="009E03B1" w:rsidRPr="009E03B1">
        <w:t xml:space="preserve"> in relation to the conduct of audits </w:t>
      </w:r>
    </w:p>
    <w:p w14:paraId="636077AA" w14:textId="64A3ED21" w:rsidR="009E03B1" w:rsidRDefault="00B37C1F" w:rsidP="009E03B1">
      <w:pPr>
        <w:pStyle w:val="ListBullet"/>
      </w:pPr>
      <w:r>
        <w:t xml:space="preserve">You </w:t>
      </w:r>
      <w:r w:rsidR="000E7980">
        <w:t>comply with the</w:t>
      </w:r>
      <w:r w:rsidR="009E03B1" w:rsidRPr="009E03B1">
        <w:t xml:space="preserve"> </w:t>
      </w:r>
      <w:r w:rsidR="00540B32">
        <w:t>a</w:t>
      </w:r>
      <w:r w:rsidR="00540B32" w:rsidRPr="009E03B1">
        <w:t xml:space="preserve">pproved </w:t>
      </w:r>
      <w:r w:rsidR="00540B32">
        <w:t>a</w:t>
      </w:r>
      <w:r w:rsidR="00540B32" w:rsidRPr="009E03B1">
        <w:t xml:space="preserve">uditor </w:t>
      </w:r>
      <w:r w:rsidR="00540B32">
        <w:t>c</w:t>
      </w:r>
      <w:r w:rsidR="00540B32" w:rsidRPr="009E03B1">
        <w:t xml:space="preserve">ode </w:t>
      </w:r>
      <w:r w:rsidR="009E03B1" w:rsidRPr="009E03B1">
        <w:t xml:space="preserve">of </w:t>
      </w:r>
      <w:r w:rsidR="00540B32">
        <w:t>c</w:t>
      </w:r>
      <w:r w:rsidR="00540B32" w:rsidRPr="009E03B1">
        <w:t>onduct</w:t>
      </w:r>
    </w:p>
    <w:p w14:paraId="06DB939F" w14:textId="63BF220F" w:rsidR="00F07DB6" w:rsidRDefault="00871EC8" w:rsidP="00F07DB6">
      <w:pPr>
        <w:pStyle w:val="ListBullet"/>
      </w:pPr>
      <w:r>
        <w:t>You inform t</w:t>
      </w:r>
      <w:r w:rsidR="00540B32">
        <w:t>he department</w:t>
      </w:r>
      <w:r w:rsidR="00F07DB6" w:rsidRPr="00F07DB6">
        <w:t xml:space="preserve"> immediately of any circumstances that may affect </w:t>
      </w:r>
      <w:r>
        <w:t>your</w:t>
      </w:r>
      <w:r w:rsidR="00540B32" w:rsidRPr="00F07DB6">
        <w:t xml:space="preserve"> </w:t>
      </w:r>
      <w:r w:rsidR="00F07DB6" w:rsidRPr="00F07DB6">
        <w:t xml:space="preserve">approval with regards to criminal activity or real or perceived conflicts of interest </w:t>
      </w:r>
    </w:p>
    <w:p w14:paraId="30BAEC97" w14:textId="13DEA18D" w:rsidR="009E03B1" w:rsidRDefault="005104DF" w:rsidP="00F07DB6">
      <w:pPr>
        <w:pStyle w:val="ListBullet"/>
      </w:pPr>
      <w:r>
        <w:t>Your</w:t>
      </w:r>
      <w:r w:rsidR="00F07DB6" w:rsidRPr="00F07DB6">
        <w:t xml:space="preserve"> current </w:t>
      </w:r>
      <w:r w:rsidR="00540B32">
        <w:t>a</w:t>
      </w:r>
      <w:r w:rsidR="00540B32" w:rsidRPr="00F07DB6">
        <w:t xml:space="preserve">pproved </w:t>
      </w:r>
      <w:r w:rsidR="00540B32">
        <w:t>a</w:t>
      </w:r>
      <w:r w:rsidR="00540B32" w:rsidRPr="00F07DB6">
        <w:t xml:space="preserve">uditor </w:t>
      </w:r>
      <w:r w:rsidR="00F07DB6" w:rsidRPr="00F07DB6">
        <w:t>identity card can be presented on request.</w:t>
      </w:r>
    </w:p>
    <w:p w14:paraId="0E132EAE" w14:textId="229C9C1F" w:rsidR="009E03B1" w:rsidRDefault="00F07DB6" w:rsidP="00366A46">
      <w:r w:rsidRPr="00F07DB6">
        <w:t xml:space="preserve">Failure to competently undertake these responsibilities, which will be verified by </w:t>
      </w:r>
      <w:r w:rsidR="00CF3CCF">
        <w:t>the department</w:t>
      </w:r>
      <w:r w:rsidRPr="00F07DB6">
        <w:t xml:space="preserve">, may result in </w:t>
      </w:r>
      <w:r w:rsidR="00B53802">
        <w:t xml:space="preserve">your approval being revoked or you </w:t>
      </w:r>
      <w:proofErr w:type="gramStart"/>
      <w:r w:rsidR="00B53802">
        <w:t>being</w:t>
      </w:r>
      <w:proofErr w:type="gramEnd"/>
      <w:r w:rsidR="00B53802">
        <w:t xml:space="preserve"> required to </w:t>
      </w:r>
      <w:r w:rsidRPr="00F07DB6">
        <w:t xml:space="preserve">take agreed corrective action which may include, but is not limited to, </w:t>
      </w:r>
      <w:r w:rsidR="00B53802">
        <w:t xml:space="preserve">completing </w:t>
      </w:r>
      <w:r w:rsidRPr="00F07DB6">
        <w:t>additional training.</w:t>
      </w:r>
    </w:p>
    <w:p w14:paraId="10F28A2D" w14:textId="77B1DCEF" w:rsidR="009E03B1" w:rsidRDefault="00F07DB6" w:rsidP="00C22025">
      <w:pPr>
        <w:pStyle w:val="Heading4"/>
      </w:pPr>
      <w:r w:rsidRPr="00F07DB6">
        <w:t xml:space="preserve">The role and responsibilities of the </w:t>
      </w:r>
      <w:r w:rsidR="00733488">
        <w:t>o</w:t>
      </w:r>
      <w:r w:rsidR="00733488" w:rsidRPr="00F07DB6">
        <w:t>ccupier</w:t>
      </w:r>
      <w:r w:rsidRPr="00F07DB6">
        <w:t>/</w:t>
      </w:r>
      <w:r w:rsidR="00733488">
        <w:t>r</w:t>
      </w:r>
      <w:r w:rsidR="00733488" w:rsidRPr="00F07DB6">
        <w:t xml:space="preserve">egistered </w:t>
      </w:r>
      <w:r w:rsidR="00733488">
        <w:t>e</w:t>
      </w:r>
      <w:r w:rsidR="00733488" w:rsidRPr="00F07DB6">
        <w:t>stablishment</w:t>
      </w:r>
    </w:p>
    <w:p w14:paraId="43ABA655" w14:textId="3890BFD1" w:rsidR="009E03B1" w:rsidRDefault="00F07DB6" w:rsidP="00366A46">
      <w:r w:rsidRPr="00F07DB6">
        <w:t xml:space="preserve">The occupier of a registered establishment </w:t>
      </w:r>
      <w:r w:rsidR="00D455D1">
        <w:t xml:space="preserve">must </w:t>
      </w:r>
      <w:r w:rsidRPr="00F07DB6">
        <w:t>ensure compliance with legislative requirements through the effective implementation and maintenance of their approved arrangement.</w:t>
      </w:r>
    </w:p>
    <w:p w14:paraId="2B18D762" w14:textId="77777777" w:rsidR="009E03B1" w:rsidRDefault="00F07DB6" w:rsidP="00366A46">
      <w:r w:rsidRPr="00F07DB6">
        <w:t>The occupier of a registered establishment is responsible for ensuring that:</w:t>
      </w:r>
    </w:p>
    <w:p w14:paraId="730B8F88" w14:textId="3CF3AA4C" w:rsidR="00F07DB6" w:rsidRDefault="00C53F5C" w:rsidP="00F07DB6">
      <w:pPr>
        <w:pStyle w:val="ListBullet"/>
      </w:pPr>
      <w:r>
        <w:t>They do not</w:t>
      </w:r>
      <w:r w:rsidR="008726C0">
        <w:t xml:space="preserve"> engage</w:t>
      </w:r>
      <w:r>
        <w:t xml:space="preserve"> you</w:t>
      </w:r>
      <w:r w:rsidR="008726C0">
        <w:t xml:space="preserve"> to audit their establishment without prior approval to do so from the department</w:t>
      </w:r>
    </w:p>
    <w:p w14:paraId="1D8E58CF" w14:textId="6AD8E991" w:rsidR="00F07DB6" w:rsidRDefault="00F07DB6" w:rsidP="00F07DB6">
      <w:pPr>
        <w:pStyle w:val="ListBullet"/>
      </w:pPr>
      <w:r>
        <w:t xml:space="preserve">Their premises and approved arrangement </w:t>
      </w:r>
      <w:proofErr w:type="gramStart"/>
      <w:r>
        <w:t>is</w:t>
      </w:r>
      <w:proofErr w:type="gramEnd"/>
      <w:r>
        <w:t xml:space="preserve"> audited at the frequency outlined in the applicable </w:t>
      </w:r>
      <w:r w:rsidR="00733488">
        <w:t xml:space="preserve">department </w:t>
      </w:r>
      <w:r>
        <w:t>guideline</w:t>
      </w:r>
    </w:p>
    <w:p w14:paraId="78F1AF2C" w14:textId="68FCF5EF" w:rsidR="00F07DB6" w:rsidRDefault="005007E3" w:rsidP="00F07DB6">
      <w:pPr>
        <w:pStyle w:val="ListBullet"/>
      </w:pPr>
      <w:r>
        <w:t>You have</w:t>
      </w:r>
      <w:r w:rsidR="00F07DB6">
        <w:t xml:space="preserve"> the appropriate scope of approval, including the appropriate commodity risk classification, to conduct the </w:t>
      </w:r>
      <w:r>
        <w:t xml:space="preserve">required </w:t>
      </w:r>
      <w:r w:rsidR="00F07DB6">
        <w:t xml:space="preserve">audit </w:t>
      </w:r>
    </w:p>
    <w:p w14:paraId="6ADA311B" w14:textId="2D7C85D5" w:rsidR="00F07DB6" w:rsidRDefault="00F07DB6" w:rsidP="00F07DB6">
      <w:pPr>
        <w:pStyle w:val="ListBullet"/>
      </w:pPr>
      <w:r>
        <w:t>As per the requirements of the legislation</w:t>
      </w:r>
      <w:r w:rsidR="008726C0">
        <w:rPr>
          <w:vertAlign w:val="superscript"/>
        </w:rPr>
        <w:t>2</w:t>
      </w:r>
      <w:r>
        <w:t xml:space="preserve">, all necessary assistance is provided to </w:t>
      </w:r>
      <w:r w:rsidR="005007E3">
        <w:t xml:space="preserve">you </w:t>
      </w:r>
      <w:r>
        <w:t xml:space="preserve">as is reasonably necessary to enable </w:t>
      </w:r>
      <w:r w:rsidR="005007E3">
        <w:t>you</w:t>
      </w:r>
      <w:r>
        <w:t xml:space="preserve"> to perform the audit of their operations</w:t>
      </w:r>
      <w:r w:rsidR="00B93070">
        <w:t>.</w:t>
      </w:r>
      <w:r w:rsidR="008726C0">
        <w:t xml:space="preserve"> This may </w:t>
      </w:r>
      <w:proofErr w:type="gramStart"/>
      <w:r w:rsidR="008726C0">
        <w:t xml:space="preserve">include, </w:t>
      </w:r>
      <w:r>
        <w:t xml:space="preserve"> but</w:t>
      </w:r>
      <w:proofErr w:type="gramEnd"/>
      <w:r>
        <w:t xml:space="preserve"> </w:t>
      </w:r>
      <w:r w:rsidR="008726C0">
        <w:t xml:space="preserve">is </w:t>
      </w:r>
      <w:r>
        <w:t>not limited to:</w:t>
      </w:r>
    </w:p>
    <w:p w14:paraId="4F9AB80B" w14:textId="7BB8001D" w:rsidR="00F07DB6" w:rsidRDefault="00F07DB6" w:rsidP="00F07DB6">
      <w:pPr>
        <w:pStyle w:val="ListBullet2"/>
      </w:pPr>
      <w:r>
        <w:t xml:space="preserve">The provision of information, documents, </w:t>
      </w:r>
      <w:proofErr w:type="gramStart"/>
      <w:r>
        <w:t>translations</w:t>
      </w:r>
      <w:proofErr w:type="gramEnd"/>
      <w:r>
        <w:t xml:space="preserve"> and demonstrations of equipment</w:t>
      </w:r>
      <w:r w:rsidR="000252ED">
        <w:t>.</w:t>
      </w:r>
    </w:p>
    <w:p w14:paraId="7D9352BD" w14:textId="5CE94A20" w:rsidR="00F07DB6" w:rsidRDefault="00F07DB6" w:rsidP="00F07DB6">
      <w:pPr>
        <w:pStyle w:val="ListBullet2"/>
      </w:pPr>
      <w:r>
        <w:t xml:space="preserve">Allowing </w:t>
      </w:r>
      <w:r w:rsidR="005007E3">
        <w:t>you</w:t>
      </w:r>
      <w:r>
        <w:t xml:space="preserve"> to interview their employees, agents or contractors and export permit issuers</w:t>
      </w:r>
      <w:r w:rsidR="000252ED">
        <w:t>.</w:t>
      </w:r>
    </w:p>
    <w:p w14:paraId="17DA0736" w14:textId="3DB7D837" w:rsidR="00F07DB6" w:rsidRDefault="00F07DB6" w:rsidP="00F07DB6">
      <w:pPr>
        <w:pStyle w:val="ListBullet2"/>
      </w:pPr>
      <w:r>
        <w:t>Allowing the observation of their procedures</w:t>
      </w:r>
      <w:r w:rsidR="000252ED">
        <w:t>.</w:t>
      </w:r>
    </w:p>
    <w:p w14:paraId="2253617C" w14:textId="75EF1996" w:rsidR="00F07DB6" w:rsidRDefault="00541898" w:rsidP="00F07DB6">
      <w:pPr>
        <w:pStyle w:val="ListBullet2"/>
      </w:pPr>
      <w:r>
        <w:t>Allowing you to u</w:t>
      </w:r>
      <w:r w:rsidR="00F07DB6">
        <w:t xml:space="preserve">se their equipment for the purposes of accessing, examining, testing, sampling, </w:t>
      </w:r>
      <w:proofErr w:type="gramStart"/>
      <w:r w:rsidR="00F07DB6">
        <w:t>recording</w:t>
      </w:r>
      <w:proofErr w:type="gramEnd"/>
      <w:r w:rsidR="00F07DB6">
        <w:t xml:space="preserve"> or reproducing any documents or thing at their premises</w:t>
      </w:r>
      <w:r w:rsidR="000252ED">
        <w:t>.</w:t>
      </w:r>
    </w:p>
    <w:p w14:paraId="73CF94BB" w14:textId="7F2B7EDB" w:rsidR="00F07DB6" w:rsidRDefault="00541898" w:rsidP="00F07DB6">
      <w:pPr>
        <w:pStyle w:val="ListBullet2"/>
      </w:pPr>
      <w:r>
        <w:lastRenderedPageBreak/>
        <w:t xml:space="preserve">Allowing you bring </w:t>
      </w:r>
      <w:r w:rsidR="00F07DB6">
        <w:t>any equipment required to perform the audit</w:t>
      </w:r>
      <w:r w:rsidR="002648CA">
        <w:t xml:space="preserve"> onto the premises</w:t>
      </w:r>
      <w:r w:rsidR="00F07DB6">
        <w:t xml:space="preserve">. </w:t>
      </w:r>
    </w:p>
    <w:p w14:paraId="7D89BD18" w14:textId="1369B1A2" w:rsidR="006F5EB4" w:rsidRDefault="006F5EB4" w:rsidP="006F5EB4">
      <w:pPr>
        <w:pStyle w:val="ListBullet"/>
      </w:pPr>
      <w:r>
        <w:t xml:space="preserve">Any corrective action agreed to be taken to address audit findings is implemented and reviewed for effectiveness within the timeframes specified in the </w:t>
      </w:r>
      <w:r w:rsidR="00733488">
        <w:t>audit report</w:t>
      </w:r>
      <w:r>
        <w:t>.</w:t>
      </w:r>
    </w:p>
    <w:p w14:paraId="58D04946" w14:textId="395FAA7E" w:rsidR="005D08CB" w:rsidRDefault="005D08CB" w:rsidP="006F5EB4">
      <w:pPr>
        <w:pStyle w:val="ListBullet"/>
      </w:pPr>
      <w:r>
        <w:t>The Department is advised should the occupier choose to return to audits by the department.</w:t>
      </w:r>
    </w:p>
    <w:p w14:paraId="282848F7" w14:textId="4BB9A36F" w:rsidR="006F5EB4" w:rsidRDefault="0062557A" w:rsidP="006F5EB4">
      <w:pPr>
        <w:pStyle w:val="ListBullet"/>
        <w:numPr>
          <w:ilvl w:val="0"/>
          <w:numId w:val="0"/>
        </w:numPr>
      </w:pPr>
      <w:r>
        <w:t xml:space="preserve">You and </w:t>
      </w:r>
      <w:r w:rsidR="008850E6">
        <w:t>t</w:t>
      </w:r>
      <w:r w:rsidR="006F5EB4" w:rsidRPr="006F5EB4">
        <w:t xml:space="preserve">he occupier are </w:t>
      </w:r>
      <w:r>
        <w:t xml:space="preserve">jointly </w:t>
      </w:r>
      <w:r w:rsidR="006F5EB4" w:rsidRPr="006F5EB4">
        <w:t xml:space="preserve">responsible for organising and managing the audit process. </w:t>
      </w:r>
      <w:r w:rsidR="001E4318">
        <w:t>The department</w:t>
      </w:r>
      <w:r w:rsidR="006F5EB4" w:rsidRPr="006F5EB4">
        <w:t xml:space="preserve"> is not involved in any contract negotiations or agreement between </w:t>
      </w:r>
      <w:r>
        <w:t xml:space="preserve">you and </w:t>
      </w:r>
      <w:r w:rsidR="006F5EB4" w:rsidRPr="006F5EB4">
        <w:t>the occupier.</w:t>
      </w:r>
    </w:p>
    <w:p w14:paraId="2C840053" w14:textId="718DCADE" w:rsidR="006F5EB4" w:rsidRDefault="006F5EB4" w:rsidP="006F5EB4">
      <w:pPr>
        <w:pStyle w:val="ListBullet"/>
        <w:numPr>
          <w:ilvl w:val="0"/>
          <w:numId w:val="0"/>
        </w:numPr>
      </w:pPr>
      <w:r w:rsidRPr="006F5EB4">
        <w:t xml:space="preserve">Failure to comply with these requirements may result in </w:t>
      </w:r>
      <w:r w:rsidR="007009D0">
        <w:t xml:space="preserve">the department giving </w:t>
      </w:r>
      <w:r w:rsidRPr="006F5EB4">
        <w:t xml:space="preserve">a direction to the occupier to </w:t>
      </w:r>
      <w:proofErr w:type="gramStart"/>
      <w:r w:rsidRPr="006F5EB4">
        <w:t>comply</w:t>
      </w:r>
      <w:r w:rsidR="001620D6">
        <w:t>,</w:t>
      </w:r>
      <w:r w:rsidRPr="006F5EB4">
        <w:t xml:space="preserve"> or</w:t>
      </w:r>
      <w:proofErr w:type="gramEnd"/>
      <w:r w:rsidRPr="006F5EB4">
        <w:t xml:space="preserve"> </w:t>
      </w:r>
      <w:r w:rsidR="001620D6">
        <w:t>revoking</w:t>
      </w:r>
      <w:r w:rsidRPr="006F5EB4">
        <w:t xml:space="preserve"> approval </w:t>
      </w:r>
      <w:r w:rsidR="001620D6">
        <w:t xml:space="preserve">for the occupier </w:t>
      </w:r>
      <w:r w:rsidRPr="006F5EB4">
        <w:t xml:space="preserve">to engage </w:t>
      </w:r>
      <w:r w:rsidR="00EA2A09">
        <w:t>your services</w:t>
      </w:r>
      <w:r w:rsidRPr="006F5EB4">
        <w:t xml:space="preserve">. Where </w:t>
      </w:r>
      <w:r w:rsidR="00EA2A09">
        <w:t xml:space="preserve">this </w:t>
      </w:r>
      <w:r w:rsidRPr="006F5EB4">
        <w:t xml:space="preserve">approval has been revoked, audits </w:t>
      </w:r>
      <w:r w:rsidR="00EA2A09">
        <w:t xml:space="preserve">of the establishment </w:t>
      </w:r>
      <w:r w:rsidRPr="006F5EB4">
        <w:t xml:space="preserve">will be conducted by </w:t>
      </w:r>
      <w:r w:rsidR="001F519D">
        <w:t>the department</w:t>
      </w:r>
      <w:r w:rsidRPr="006F5EB4">
        <w:t>.</w:t>
      </w:r>
    </w:p>
    <w:p w14:paraId="5F0D4CC3" w14:textId="77777777" w:rsidR="006F5EB4" w:rsidRPr="00A55795" w:rsidRDefault="007F7BF4" w:rsidP="006F5EB4">
      <w:pPr>
        <w:pStyle w:val="ListBullet"/>
        <w:numPr>
          <w:ilvl w:val="0"/>
          <w:numId w:val="0"/>
        </w:numPr>
        <w:rPr>
          <w:sz w:val="18"/>
          <w:szCs w:val="18"/>
        </w:rPr>
      </w:pPr>
      <w:r w:rsidRPr="00A55795">
        <w:rPr>
          <w:sz w:val="18"/>
          <w:szCs w:val="18"/>
        </w:rPr>
        <w:t>_________________________________________</w:t>
      </w:r>
      <w:r w:rsidR="001904BF" w:rsidRPr="00A55795">
        <w:rPr>
          <w:sz w:val="18"/>
          <w:szCs w:val="18"/>
        </w:rPr>
        <w:t>______________________________________________________________________</w:t>
      </w:r>
      <w:r w:rsidR="00A55795">
        <w:rPr>
          <w:sz w:val="18"/>
          <w:szCs w:val="18"/>
        </w:rPr>
        <w:t>________________________</w:t>
      </w:r>
    </w:p>
    <w:p w14:paraId="1C46C22A" w14:textId="29C89ADC" w:rsidR="00F07DB6" w:rsidRPr="00A55795" w:rsidRDefault="007F7BF4" w:rsidP="00366A46">
      <w:pPr>
        <w:rPr>
          <w:sz w:val="18"/>
          <w:szCs w:val="18"/>
        </w:rPr>
      </w:pPr>
      <w:r w:rsidRPr="00A55795">
        <w:rPr>
          <w:sz w:val="18"/>
          <w:szCs w:val="18"/>
          <w:vertAlign w:val="superscript"/>
        </w:rPr>
        <w:t>2</w:t>
      </w:r>
      <w:r w:rsidRPr="00A55795">
        <w:rPr>
          <w:sz w:val="18"/>
          <w:szCs w:val="18"/>
        </w:rPr>
        <w:t xml:space="preserve"> </w:t>
      </w:r>
      <w:r w:rsidR="002648CA">
        <w:rPr>
          <w:sz w:val="18"/>
          <w:szCs w:val="18"/>
        </w:rPr>
        <w:t xml:space="preserve">Section 271 of the </w:t>
      </w:r>
      <w:r w:rsidR="002648CA" w:rsidRPr="002648CA">
        <w:rPr>
          <w:i/>
          <w:iCs/>
          <w:sz w:val="18"/>
          <w:szCs w:val="18"/>
        </w:rPr>
        <w:t>Export Control Act 2020</w:t>
      </w:r>
      <w:r w:rsidR="002648CA">
        <w:rPr>
          <w:sz w:val="18"/>
          <w:szCs w:val="18"/>
        </w:rPr>
        <w:t>.</w:t>
      </w:r>
    </w:p>
    <w:p w14:paraId="61937942" w14:textId="419B0961" w:rsidR="00F07DB6" w:rsidRDefault="00F07DB6" w:rsidP="00366A46"/>
    <w:p w14:paraId="719FB510" w14:textId="77777777" w:rsidR="00F07DB6" w:rsidRDefault="007F7BF4" w:rsidP="00C22025">
      <w:pPr>
        <w:pStyle w:val="Heading3"/>
      </w:pPr>
      <w:bookmarkStart w:id="4" w:name="_Toc55367998"/>
      <w:r>
        <w:t>Approval of approved auditors</w:t>
      </w:r>
      <w:bookmarkEnd w:id="4"/>
    </w:p>
    <w:p w14:paraId="16F209B8" w14:textId="5336F2CF" w:rsidR="00F07DB6" w:rsidRDefault="00F10C9F" w:rsidP="00366A46">
      <w:r>
        <w:t>If you are seeking</w:t>
      </w:r>
      <w:r w:rsidR="007F7BF4" w:rsidRPr="007F7BF4">
        <w:t xml:space="preserve"> to become an </w:t>
      </w:r>
      <w:r w:rsidR="009B7B50">
        <w:t>a</w:t>
      </w:r>
      <w:r w:rsidR="009B7B50" w:rsidRPr="007F7BF4">
        <w:t xml:space="preserve">pproved </w:t>
      </w:r>
      <w:r w:rsidR="009B7B50">
        <w:t>a</w:t>
      </w:r>
      <w:r w:rsidR="009B7B50" w:rsidRPr="007F7BF4">
        <w:t>uditor</w:t>
      </w:r>
      <w:r>
        <w:t>, you</w:t>
      </w:r>
      <w:r w:rsidR="009B7B50" w:rsidRPr="007F7BF4">
        <w:t xml:space="preserve"> </w:t>
      </w:r>
      <w:r w:rsidR="007F7BF4" w:rsidRPr="007F7BF4">
        <w:t xml:space="preserve">must apply to </w:t>
      </w:r>
      <w:r w:rsidR="009B7B50">
        <w:t>the department</w:t>
      </w:r>
      <w:r w:rsidR="007F7BF4" w:rsidRPr="007F7BF4">
        <w:t xml:space="preserve"> and demonstrate that </w:t>
      </w:r>
      <w:r>
        <w:t>you</w:t>
      </w:r>
      <w:r w:rsidR="007F7BF4" w:rsidRPr="007F7BF4">
        <w:t xml:space="preserve"> meet the </w:t>
      </w:r>
      <w:r>
        <w:t xml:space="preserve">approval </w:t>
      </w:r>
      <w:r w:rsidR="007F7BF4" w:rsidRPr="007F7BF4">
        <w:t>criteria described in this section.</w:t>
      </w:r>
    </w:p>
    <w:p w14:paraId="5E6BA8B1" w14:textId="77777777" w:rsidR="00F07DB6" w:rsidRDefault="007F7BF4" w:rsidP="00C22025">
      <w:pPr>
        <w:pStyle w:val="Heading4"/>
      </w:pPr>
      <w:r>
        <w:t>Fee</w:t>
      </w:r>
    </w:p>
    <w:p w14:paraId="633367C3" w14:textId="41984B27" w:rsidR="00F07DB6" w:rsidRDefault="007F7BF4" w:rsidP="007F7BF4">
      <w:r w:rsidRPr="007F7BF4">
        <w:t xml:space="preserve">There </w:t>
      </w:r>
      <w:r w:rsidR="005D08CB">
        <w:t>is an administrative charge</w:t>
      </w:r>
      <w:r w:rsidRPr="007F7BF4">
        <w:t xml:space="preserve"> for the </w:t>
      </w:r>
      <w:hyperlink r:id="rId18" w:history="1">
        <w:r w:rsidRPr="00D65BE2">
          <w:rPr>
            <w:rStyle w:val="Hyperlink"/>
          </w:rPr>
          <w:t>initial application</w:t>
        </w:r>
      </w:hyperlink>
      <w:r w:rsidRPr="007F7BF4">
        <w:t xml:space="preserve"> </w:t>
      </w:r>
      <w:r w:rsidR="005D08CB">
        <w:t>and</w:t>
      </w:r>
      <w:r w:rsidR="005D08CB" w:rsidRPr="007F7BF4">
        <w:t xml:space="preserve"> </w:t>
      </w:r>
      <w:hyperlink r:id="rId19" w:history="1">
        <w:r w:rsidRPr="00D65BE2">
          <w:rPr>
            <w:rStyle w:val="Hyperlink"/>
          </w:rPr>
          <w:t>annual renewal</w:t>
        </w:r>
      </w:hyperlink>
      <w:r w:rsidRPr="007F7BF4">
        <w:t xml:space="preserve"> of auditor approvals. This is subject to change and it is </w:t>
      </w:r>
      <w:r w:rsidR="00D1438F">
        <w:t>your</w:t>
      </w:r>
      <w:r w:rsidRPr="007F7BF4">
        <w:t xml:space="preserve"> responsibility to monitor the</w:t>
      </w:r>
      <w:r w:rsidR="00364F18">
        <w:t xml:space="preserve"> </w:t>
      </w:r>
      <w:r w:rsidR="00364F18" w:rsidRPr="003D46C8">
        <w:t>department</w:t>
      </w:r>
      <w:r w:rsidRPr="003D46C8">
        <w:t xml:space="preserve"> website at </w:t>
      </w:r>
      <w:hyperlink r:id="rId20" w:history="1">
        <w:r w:rsidR="00416E97" w:rsidRPr="00D10C67">
          <w:rPr>
            <w:rStyle w:val="Hyperlink"/>
          </w:rPr>
          <w:t>www.agriculture.gov.au/export/from-australia/approved-auditors</w:t>
        </w:r>
      </w:hyperlink>
      <w:r w:rsidR="00364F18" w:rsidRPr="003D46C8">
        <w:t xml:space="preserve"> </w:t>
      </w:r>
      <w:r w:rsidRPr="003D46C8">
        <w:t>for updates.</w:t>
      </w:r>
    </w:p>
    <w:p w14:paraId="46209F66" w14:textId="77777777" w:rsidR="00F07DB6" w:rsidRDefault="007F7BF4" w:rsidP="00C22025">
      <w:pPr>
        <w:pStyle w:val="Heading4"/>
      </w:pPr>
      <w:r>
        <w:t>Duration of auditor approvals</w:t>
      </w:r>
    </w:p>
    <w:p w14:paraId="6C8FD3AF" w14:textId="0B88D011" w:rsidR="00F07DB6" w:rsidRDefault="00D1438F" w:rsidP="00366A46">
      <w:r>
        <w:t>Your</w:t>
      </w:r>
      <w:r w:rsidR="009B7B50" w:rsidRPr="007F7BF4">
        <w:t xml:space="preserve"> </w:t>
      </w:r>
      <w:r w:rsidR="007F7BF4" w:rsidRPr="007F7BF4">
        <w:t xml:space="preserve">approval with </w:t>
      </w:r>
      <w:r w:rsidR="009B7B50">
        <w:t>the department</w:t>
      </w:r>
      <w:r w:rsidR="007F7BF4" w:rsidRPr="007F7BF4">
        <w:t xml:space="preserve"> is </w:t>
      </w:r>
      <w:r w:rsidR="002A161A">
        <w:t xml:space="preserve">valid for </w:t>
      </w:r>
      <w:r w:rsidR="007F7BF4" w:rsidRPr="007F7BF4">
        <w:t xml:space="preserve">12 months from the date of initial approval, unless revoked. </w:t>
      </w:r>
      <w:r>
        <w:t>You</w:t>
      </w:r>
      <w:r w:rsidR="009B7B50" w:rsidRPr="007F7BF4">
        <w:t xml:space="preserve"> </w:t>
      </w:r>
      <w:r w:rsidR="007F7BF4" w:rsidRPr="007F7BF4">
        <w:t xml:space="preserve">must undergo an annual renewal process to maintain </w:t>
      </w:r>
      <w:r>
        <w:t>your</w:t>
      </w:r>
      <w:r w:rsidRPr="007F7BF4">
        <w:t xml:space="preserve"> </w:t>
      </w:r>
      <w:r w:rsidR="009B7B50">
        <w:t>a</w:t>
      </w:r>
      <w:r w:rsidR="009B7B50" w:rsidRPr="007F7BF4">
        <w:t xml:space="preserve">pproved </w:t>
      </w:r>
      <w:r w:rsidR="009B7B50">
        <w:t>a</w:t>
      </w:r>
      <w:r w:rsidR="009B7B50" w:rsidRPr="007F7BF4">
        <w:t xml:space="preserve">uditor </w:t>
      </w:r>
      <w:r w:rsidR="007F7BF4" w:rsidRPr="007F7BF4">
        <w:t>status.</w:t>
      </w:r>
    </w:p>
    <w:p w14:paraId="64B8D34A" w14:textId="77777777" w:rsidR="00F07DB6" w:rsidRDefault="007F7BF4" w:rsidP="00C22025">
      <w:pPr>
        <w:pStyle w:val="Heading4"/>
      </w:pPr>
      <w:r>
        <w:t>Approval process and criteria for approved auditors</w:t>
      </w:r>
    </w:p>
    <w:p w14:paraId="218E9B52" w14:textId="72B48EF5" w:rsidR="007F7BF4" w:rsidRDefault="00835E73" w:rsidP="007F7BF4">
      <w:r>
        <w:t xml:space="preserve">If you are </w:t>
      </w:r>
      <w:r w:rsidR="007F7BF4">
        <w:t xml:space="preserve">seeking to become an </w:t>
      </w:r>
      <w:r w:rsidR="009B7B50">
        <w:t xml:space="preserve">approved auditor </w:t>
      </w:r>
      <w:r w:rsidR="007F7BF4">
        <w:t xml:space="preserve">with </w:t>
      </w:r>
      <w:r w:rsidR="009B7B50">
        <w:t>the department</w:t>
      </w:r>
      <w:r>
        <w:t>, you</w:t>
      </w:r>
      <w:r w:rsidR="007F7BF4">
        <w:t xml:space="preserve"> must apply by completing </w:t>
      </w:r>
      <w:r w:rsidR="00D0017B">
        <w:t xml:space="preserve">and submitting </w:t>
      </w:r>
      <w:r w:rsidR="007F7BF4">
        <w:t xml:space="preserve">the </w:t>
      </w:r>
      <w:hyperlink r:id="rId21" w:history="1">
        <w:r w:rsidR="009B7B50" w:rsidRPr="00D65BE2">
          <w:rPr>
            <w:rStyle w:val="Hyperlink"/>
          </w:rPr>
          <w:t xml:space="preserve">approved auditor application </w:t>
        </w:r>
        <w:r w:rsidR="007F7BF4" w:rsidRPr="00D65BE2">
          <w:rPr>
            <w:rStyle w:val="Hyperlink"/>
          </w:rPr>
          <w:t>form</w:t>
        </w:r>
      </w:hyperlink>
      <w:r w:rsidR="007F7BF4" w:rsidRPr="003D46C8">
        <w:t xml:space="preserve"> available </w:t>
      </w:r>
      <w:r w:rsidR="00D0017B">
        <w:t xml:space="preserve">from the department website </w:t>
      </w:r>
      <w:r w:rsidR="007F7BF4" w:rsidRPr="003D46C8">
        <w:t>at</w:t>
      </w:r>
      <w:hyperlink r:id="rId22" w:history="1">
        <w:r w:rsidR="00D0017B" w:rsidRPr="00D0017B">
          <w:rPr>
            <w:rStyle w:val="Hyperlink"/>
          </w:rPr>
          <w:t>www.agriculture.gov.au/export/from-australia/approved-auditors</w:t>
        </w:r>
      </w:hyperlink>
      <w:r w:rsidR="00364F18">
        <w:t>.</w:t>
      </w:r>
    </w:p>
    <w:p w14:paraId="38389BE4" w14:textId="561E14D2" w:rsidR="00F07DB6" w:rsidRDefault="007F7BF4" w:rsidP="00C22025">
      <w:pPr>
        <w:pStyle w:val="Heading4"/>
      </w:pPr>
      <w:r w:rsidRPr="007F7BF4">
        <w:t xml:space="preserve">The </w:t>
      </w:r>
      <w:r w:rsidR="009B7B50">
        <w:t>a</w:t>
      </w:r>
      <w:r w:rsidR="009B7B50" w:rsidRPr="007F7BF4">
        <w:t xml:space="preserve">pproved </w:t>
      </w:r>
      <w:r w:rsidR="009B7B50">
        <w:t>a</w:t>
      </w:r>
      <w:r w:rsidR="009B7B50" w:rsidRPr="007F7BF4">
        <w:t xml:space="preserve">uditor </w:t>
      </w:r>
      <w:r w:rsidRPr="007F7BF4">
        <w:t>approval process</w:t>
      </w:r>
    </w:p>
    <w:p w14:paraId="0677BE0B" w14:textId="4CB941A9" w:rsidR="00F07DB6" w:rsidRDefault="007F7BF4" w:rsidP="00366A46">
      <w:r w:rsidRPr="007F7BF4">
        <w:t xml:space="preserve">The approval process consists of the following </w:t>
      </w:r>
      <w:r w:rsidR="006C40B7">
        <w:t>six</w:t>
      </w:r>
      <w:r w:rsidR="006C40B7" w:rsidRPr="007F7BF4">
        <w:t xml:space="preserve"> </w:t>
      </w:r>
      <w:r w:rsidRPr="007F7BF4">
        <w:t>steps:</w:t>
      </w:r>
    </w:p>
    <w:p w14:paraId="3AC25CC6" w14:textId="79B726A3" w:rsidR="007F7BF4" w:rsidRPr="00C22025" w:rsidRDefault="007F7BF4" w:rsidP="002A0A9E">
      <w:pPr>
        <w:pStyle w:val="Heading5"/>
      </w:pPr>
      <w:r w:rsidRPr="00C22025">
        <w:t>Step 1</w:t>
      </w:r>
      <w:r w:rsidR="006C40B7">
        <w:t>—</w:t>
      </w:r>
      <w:r w:rsidRPr="00C22025">
        <w:t xml:space="preserve">Submit application to </w:t>
      </w:r>
      <w:r w:rsidR="006C40B7">
        <w:t>the department</w:t>
      </w:r>
    </w:p>
    <w:p w14:paraId="4D6DFB49" w14:textId="42604410" w:rsidR="007F7BF4" w:rsidRDefault="00835E73" w:rsidP="00366A46">
      <w:r>
        <w:t>You</w:t>
      </w:r>
      <w:r w:rsidRPr="007F7BF4">
        <w:t xml:space="preserve"> </w:t>
      </w:r>
      <w:r w:rsidR="007F7BF4" w:rsidRPr="007F7BF4">
        <w:t>will be required to submit a completed application form and supporting documentation that includes:</w:t>
      </w:r>
    </w:p>
    <w:p w14:paraId="626FA633" w14:textId="6600E234" w:rsidR="007F7BF4" w:rsidRDefault="00E65E77" w:rsidP="007F7BF4">
      <w:pPr>
        <w:pStyle w:val="ListBullet"/>
      </w:pPr>
      <w:r>
        <w:t xml:space="preserve">Evidence </w:t>
      </w:r>
      <w:r w:rsidR="007F7BF4">
        <w:t xml:space="preserve">of </w:t>
      </w:r>
      <w:r w:rsidR="00835E73">
        <w:t xml:space="preserve">your </w:t>
      </w:r>
      <w:r w:rsidR="007F7BF4">
        <w:t>approval to work in Australia if not an Australian citizen (certified copies of valid passport/current working/permanent residency visa if applicable)</w:t>
      </w:r>
    </w:p>
    <w:p w14:paraId="7047CB64" w14:textId="2C04514F" w:rsidR="007F7BF4" w:rsidRDefault="00E65E77" w:rsidP="007F7BF4">
      <w:pPr>
        <w:pStyle w:val="ListBullet"/>
      </w:pPr>
      <w:r>
        <w:t>Standard passport p</w:t>
      </w:r>
      <w:r w:rsidR="007F7BF4">
        <w:t>hotographs (</w:t>
      </w:r>
      <w:r>
        <w:t>x</w:t>
      </w:r>
      <w:r w:rsidR="007F7BF4">
        <w:t>4)</w:t>
      </w:r>
    </w:p>
    <w:p w14:paraId="51077388" w14:textId="31B679E9" w:rsidR="007F7BF4" w:rsidRDefault="007F7BF4" w:rsidP="007F7BF4">
      <w:pPr>
        <w:pStyle w:val="ListBullet"/>
      </w:pPr>
      <w:r>
        <w:lastRenderedPageBreak/>
        <w:t xml:space="preserve">Details of </w:t>
      </w:r>
      <w:r w:rsidR="00835E73">
        <w:t xml:space="preserve">your </w:t>
      </w:r>
      <w:r w:rsidRPr="00AE1660">
        <w:rPr>
          <w:iCs/>
        </w:rPr>
        <w:t>qualifications</w:t>
      </w:r>
      <w:r w:rsidR="006C40B7">
        <w:t>—</w:t>
      </w:r>
      <w:r>
        <w:t xml:space="preserve">Statements of Attainment / technical qualifications (certified copies to be supplied) applicable to the commodity risk classification </w:t>
      </w:r>
      <w:r w:rsidR="0007069C">
        <w:t xml:space="preserve">being </w:t>
      </w:r>
      <w:r>
        <w:t>applied for</w:t>
      </w:r>
    </w:p>
    <w:p w14:paraId="25E81A73" w14:textId="406FBB95" w:rsidR="007F7BF4" w:rsidRDefault="007F7BF4" w:rsidP="007F7BF4">
      <w:pPr>
        <w:pStyle w:val="ListBullet"/>
      </w:pPr>
      <w:r>
        <w:t xml:space="preserve">Certified copy of </w:t>
      </w:r>
      <w:r w:rsidR="00835E73">
        <w:t xml:space="preserve">your </w:t>
      </w:r>
      <w:r>
        <w:t>professional indemnity insurance certificate</w:t>
      </w:r>
    </w:p>
    <w:p w14:paraId="4CACB053" w14:textId="0A790E43" w:rsidR="007F7BF4" w:rsidRDefault="007F7BF4" w:rsidP="007F7BF4">
      <w:pPr>
        <w:pStyle w:val="ListBullet"/>
      </w:pPr>
      <w:r>
        <w:t>Certified copy of an A</w:t>
      </w:r>
      <w:r w:rsidR="006C40B7">
        <w:t xml:space="preserve">ustralian </w:t>
      </w:r>
      <w:r>
        <w:t>F</w:t>
      </w:r>
      <w:r w:rsidR="006C40B7">
        <w:t xml:space="preserve">ederal </w:t>
      </w:r>
      <w:r>
        <w:t>P</w:t>
      </w:r>
      <w:r w:rsidR="006C40B7">
        <w:t>olice</w:t>
      </w:r>
      <w:r>
        <w:t xml:space="preserve"> National Police Check</w:t>
      </w:r>
    </w:p>
    <w:p w14:paraId="797E4C2D" w14:textId="376B2D3B" w:rsidR="008D75BB" w:rsidRDefault="007F7BF4" w:rsidP="002A0A9E">
      <w:pPr>
        <w:pStyle w:val="ListBullet"/>
      </w:pPr>
      <w:r>
        <w:t xml:space="preserve">Certified copies of documents sufficient for a </w:t>
      </w:r>
      <w:proofErr w:type="gramStart"/>
      <w:r>
        <w:t xml:space="preserve">100 </w:t>
      </w:r>
      <w:r w:rsidR="006C40B7">
        <w:t>point</w:t>
      </w:r>
      <w:proofErr w:type="gramEnd"/>
      <w:r w:rsidR="006C40B7">
        <w:t xml:space="preserve"> i</w:t>
      </w:r>
      <w:r>
        <w:t xml:space="preserve">dentification </w:t>
      </w:r>
      <w:r w:rsidR="006C40B7">
        <w:t>check</w:t>
      </w:r>
      <w:r w:rsidR="00D94B3F">
        <w:t xml:space="preserve"> (examples of </w:t>
      </w:r>
      <w:r w:rsidR="00A5505D">
        <w:t xml:space="preserve">appropriate </w:t>
      </w:r>
      <w:r w:rsidR="00D94B3F">
        <w:t>documents are included in the application form for reference)</w:t>
      </w:r>
    </w:p>
    <w:p w14:paraId="1753286A" w14:textId="0F71F540" w:rsidR="0007069C" w:rsidRDefault="0007069C" w:rsidP="007F7BF4">
      <w:pPr>
        <w:pStyle w:val="ListBullet"/>
      </w:pPr>
      <w:r>
        <w:t xml:space="preserve">Attachments that provide further details </w:t>
      </w:r>
      <w:r w:rsidR="0089094A">
        <w:t>against</w:t>
      </w:r>
      <w:r>
        <w:t xml:space="preserve"> any relevant section of the application form, as applicable.</w:t>
      </w:r>
    </w:p>
    <w:p w14:paraId="22097680" w14:textId="77777777" w:rsidR="008D75BB" w:rsidRDefault="008D75BB">
      <w:r>
        <w:br w:type="page"/>
      </w:r>
    </w:p>
    <w:p w14:paraId="7D3D4BEF" w14:textId="64B5A5F7" w:rsidR="0045278B" w:rsidRDefault="00835E73" w:rsidP="00366A46">
      <w:r>
        <w:lastRenderedPageBreak/>
        <w:t>In the application form, you will</w:t>
      </w:r>
      <w:r w:rsidR="0058647F">
        <w:t xml:space="preserve"> need to identify the commodity risk classification, commodity experience and region of operation </w:t>
      </w:r>
      <w:r w:rsidR="00C77912">
        <w:t xml:space="preserve">that </w:t>
      </w:r>
      <w:r w:rsidR="0058647F">
        <w:t>you are applying for</w:t>
      </w:r>
      <w:r w:rsidR="007F7BF4" w:rsidRPr="007F7BF4">
        <w:t>.</w:t>
      </w:r>
    </w:p>
    <w:p w14:paraId="33971E1D" w14:textId="77777777" w:rsidR="007F7BF4" w:rsidRPr="00097523" w:rsidRDefault="007F7BF4" w:rsidP="002A0A9E">
      <w:pPr>
        <w:pStyle w:val="Heading5"/>
      </w:pPr>
      <w:r w:rsidRPr="00C108AD">
        <w:t>Commodity risk classification</w:t>
      </w:r>
    </w:p>
    <w:p w14:paraId="476B15FA" w14:textId="27ACE6FF" w:rsidR="007F7BF4" w:rsidRDefault="006C40B7" w:rsidP="00366A46">
      <w:r>
        <w:t>The department</w:t>
      </w:r>
      <w:r w:rsidR="00D83033" w:rsidRPr="00D83033">
        <w:t xml:space="preserve"> uses the risk classificatio</w:t>
      </w:r>
      <w:r w:rsidR="00981B85">
        <w:t>n system defined in Table 1</w:t>
      </w:r>
      <w:r w:rsidR="00981B85" w:rsidRPr="00D83033">
        <w:t xml:space="preserve"> </w:t>
      </w:r>
      <w:r w:rsidR="00D83033" w:rsidRPr="00D83033">
        <w:t>for commodities and processes to determine:</w:t>
      </w:r>
    </w:p>
    <w:p w14:paraId="7236F0AF" w14:textId="2B855D7C" w:rsidR="007F7BF4" w:rsidRDefault="00D83033" w:rsidP="00D83033">
      <w:pPr>
        <w:pStyle w:val="ListBullet"/>
      </w:pPr>
      <w:r w:rsidRPr="00D83033">
        <w:t xml:space="preserve">The qualifications and experience </w:t>
      </w:r>
      <w:r w:rsidR="00C77912">
        <w:t>you would require as an</w:t>
      </w:r>
      <w:r w:rsidRPr="00D83033">
        <w:t xml:space="preserve"> </w:t>
      </w:r>
      <w:r w:rsidR="006C40B7">
        <w:t>a</w:t>
      </w:r>
      <w:r w:rsidR="006C40B7" w:rsidRPr="00D83033">
        <w:t xml:space="preserve">pproved </w:t>
      </w:r>
      <w:r w:rsidR="006C40B7">
        <w:t>a</w:t>
      </w:r>
      <w:r w:rsidR="006C40B7" w:rsidRPr="00D83033">
        <w:t xml:space="preserve">uditor </w:t>
      </w:r>
      <w:r w:rsidRPr="00D83033">
        <w:t xml:space="preserve">to effectively conduct audits for </w:t>
      </w:r>
      <w:proofErr w:type="gramStart"/>
      <w:r w:rsidR="00C108AD">
        <w:t>particular commodities</w:t>
      </w:r>
      <w:proofErr w:type="gramEnd"/>
    </w:p>
    <w:p w14:paraId="40BC53BF" w14:textId="77777777" w:rsidR="007F7BF4" w:rsidRDefault="00D83033" w:rsidP="00D83033">
      <w:pPr>
        <w:pStyle w:val="ListBullet"/>
      </w:pPr>
      <w:r w:rsidRPr="00D83033">
        <w:t>The frequency of auditing of the approved arrangements implemented by the registered establishments.</w:t>
      </w:r>
    </w:p>
    <w:p w14:paraId="13E5AF11" w14:textId="45A07F47" w:rsidR="007F7BF4" w:rsidRDefault="00C108AD" w:rsidP="00366A46">
      <w:r>
        <w:t>In your application, you</w:t>
      </w:r>
      <w:r w:rsidRPr="00D83033">
        <w:t xml:space="preserve"> </w:t>
      </w:r>
      <w:r w:rsidR="00D83033" w:rsidRPr="00D83033">
        <w:t xml:space="preserve">must indicate both the commodity and risk classification for which </w:t>
      </w:r>
      <w:r>
        <w:t>you</w:t>
      </w:r>
      <w:r w:rsidRPr="00D83033">
        <w:t xml:space="preserve"> </w:t>
      </w:r>
      <w:r w:rsidR="00D83033" w:rsidRPr="00D83033">
        <w:t xml:space="preserve">are applying and ensure that </w:t>
      </w:r>
      <w:r>
        <w:t>you</w:t>
      </w:r>
      <w:r w:rsidRPr="00D83033">
        <w:t xml:space="preserve"> </w:t>
      </w:r>
      <w:r w:rsidR="00D83033" w:rsidRPr="00D83033">
        <w:t>have the appropriate qualifications and commodity experience.</w:t>
      </w:r>
    </w:p>
    <w:p w14:paraId="6D79C922" w14:textId="77777777" w:rsidR="007F7BF4" w:rsidRPr="00D83033" w:rsidRDefault="00D83033" w:rsidP="002A0A9E">
      <w:pPr>
        <w:pStyle w:val="Heading5"/>
      </w:pPr>
      <w:r w:rsidRPr="00D83033">
        <w:t>Low risk</w:t>
      </w:r>
    </w:p>
    <w:p w14:paraId="742612C3" w14:textId="0F53DD1D" w:rsidR="007F7BF4" w:rsidRDefault="00D83033" w:rsidP="00366A46">
      <w:r w:rsidRPr="00D83033">
        <w:t>Low risk classification is not commodity specific</w:t>
      </w:r>
      <w:r w:rsidR="006C40B7">
        <w:t>.</w:t>
      </w:r>
      <w:r w:rsidRPr="00D83033">
        <w:t xml:space="preserve"> </w:t>
      </w:r>
      <w:r w:rsidR="00FF2666">
        <w:t>If you are approved</w:t>
      </w:r>
      <w:r w:rsidRPr="00D83033">
        <w:t xml:space="preserve"> to audit low risk processes</w:t>
      </w:r>
      <w:r w:rsidR="00FF2666">
        <w:t>, you</w:t>
      </w:r>
      <w:r w:rsidRPr="00D83033">
        <w:t xml:space="preserve"> may audit any commodity/process classified as </w:t>
      </w:r>
      <w:r w:rsidR="006C40B7">
        <w:t>‘</w:t>
      </w:r>
      <w:r w:rsidRPr="00D83033">
        <w:t>low risk</w:t>
      </w:r>
      <w:r w:rsidR="006C40B7">
        <w:t>’</w:t>
      </w:r>
      <w:r w:rsidRPr="00D83033">
        <w:t xml:space="preserve">. Storage </w:t>
      </w:r>
      <w:r w:rsidR="00FF2666">
        <w:t xml:space="preserve">operations across any commodity are classified as low risk, which </w:t>
      </w:r>
      <w:r w:rsidRPr="00D83033">
        <w:t xml:space="preserve">includes dry, </w:t>
      </w:r>
      <w:proofErr w:type="gramStart"/>
      <w:r w:rsidRPr="00D83033">
        <w:t>cool</w:t>
      </w:r>
      <w:proofErr w:type="gramEnd"/>
      <w:r w:rsidRPr="00D83033">
        <w:t xml:space="preserve"> and frozen storage.</w:t>
      </w:r>
    </w:p>
    <w:p w14:paraId="73AAB4F4" w14:textId="77777777" w:rsidR="00D83033" w:rsidRPr="00D83033" w:rsidRDefault="00D83033" w:rsidP="002A0A9E">
      <w:pPr>
        <w:pStyle w:val="Heading5"/>
      </w:pPr>
      <w:r w:rsidRPr="00D83033">
        <w:t>Medium risk</w:t>
      </w:r>
    </w:p>
    <w:p w14:paraId="76ECE70E" w14:textId="4EF3DB28" w:rsidR="00D83033" w:rsidRDefault="00D83033" w:rsidP="00366A46">
      <w:r w:rsidRPr="00D83033">
        <w:t>Medium risk processes include all processes not specifically noted as low or high</w:t>
      </w:r>
      <w:r w:rsidR="00AA5057">
        <w:t>. It i</w:t>
      </w:r>
      <w:r w:rsidRPr="00D83033">
        <w:t xml:space="preserve">ncludes processes that </w:t>
      </w:r>
      <w:r w:rsidR="00815CE9">
        <w:t>produce</w:t>
      </w:r>
      <w:r w:rsidRPr="00D83033">
        <w:t xml:space="preserve"> a product that will be subject to further processing or is intended to be cooked by the consumer prior to consumption. Medium risk classification is not applicable to milk </w:t>
      </w:r>
      <w:r w:rsidR="005D08CB">
        <w:t xml:space="preserve">or egg </w:t>
      </w:r>
      <w:r w:rsidRPr="00D83033">
        <w:t>products.</w:t>
      </w:r>
    </w:p>
    <w:p w14:paraId="7968EC02" w14:textId="77777777" w:rsidR="00D83033" w:rsidRPr="00D83033" w:rsidRDefault="00D83033" w:rsidP="002A0A9E">
      <w:pPr>
        <w:pStyle w:val="Heading5"/>
      </w:pPr>
      <w:r w:rsidRPr="00D83033">
        <w:t>High risk</w:t>
      </w:r>
    </w:p>
    <w:p w14:paraId="49330688" w14:textId="77777777" w:rsidR="00D83033" w:rsidRDefault="00D83033" w:rsidP="00366A46">
      <w:r w:rsidRPr="00D83033">
        <w:t>High risk processes include:</w:t>
      </w:r>
    </w:p>
    <w:p w14:paraId="458E6859" w14:textId="7C2B6E43" w:rsidR="00D83033" w:rsidRDefault="00D83033" w:rsidP="00D83033">
      <w:pPr>
        <w:pStyle w:val="ListBullet"/>
      </w:pPr>
      <w:r w:rsidRPr="00D83033">
        <w:t xml:space="preserve">Heat treatment processes where the product is retorted or pasteurised with a nominated refrigerated shelf life and commercially sterile, shelf stable product </w:t>
      </w:r>
    </w:p>
    <w:p w14:paraId="0345E91D" w14:textId="2931ED4A" w:rsidR="00D83033" w:rsidRDefault="00D83033" w:rsidP="00D83033">
      <w:pPr>
        <w:pStyle w:val="ListBullet"/>
      </w:pPr>
      <w:r w:rsidRPr="00D83033">
        <w:t>Cook / chill processes where minimally heat processed foods are distributed as chilled products with a defined shelf life</w:t>
      </w:r>
    </w:p>
    <w:p w14:paraId="2C0CBBA7" w14:textId="38152623" w:rsidR="00D83033" w:rsidRDefault="00D83033" w:rsidP="00D83033">
      <w:pPr>
        <w:pStyle w:val="ListBullet"/>
      </w:pPr>
      <w:r w:rsidRPr="00D83033">
        <w:t>Ready</w:t>
      </w:r>
      <w:r w:rsidR="006C40B7">
        <w:t>-</w:t>
      </w:r>
      <w:r w:rsidRPr="00D83033">
        <w:t>to eat</w:t>
      </w:r>
      <w:r w:rsidR="006C40B7">
        <w:t>-</w:t>
      </w:r>
      <w:r w:rsidRPr="00D83033">
        <w:t xml:space="preserve">fish, egg, </w:t>
      </w:r>
      <w:proofErr w:type="gramStart"/>
      <w:r w:rsidRPr="00D83033">
        <w:t>dairy</w:t>
      </w:r>
      <w:proofErr w:type="gramEnd"/>
      <w:r w:rsidRPr="00D83033">
        <w:t xml:space="preserve"> and meat processes not included in the definition of heat treatment or cook/chill that result in a ready</w:t>
      </w:r>
      <w:r w:rsidR="00AA5057">
        <w:t>-</w:t>
      </w:r>
      <w:r w:rsidRPr="00D83033">
        <w:t>to</w:t>
      </w:r>
      <w:r w:rsidR="00AA5057">
        <w:t>-</w:t>
      </w:r>
      <w:r w:rsidRPr="00D83033">
        <w:t>eat product</w:t>
      </w:r>
    </w:p>
    <w:p w14:paraId="7F87BF65" w14:textId="77777777" w:rsidR="00D83033" w:rsidRDefault="00D83033" w:rsidP="00D83033">
      <w:pPr>
        <w:pStyle w:val="ListBullet"/>
      </w:pPr>
      <w:r w:rsidRPr="00D83033">
        <w:t>Processing of bivalve molluscs where in-shore harvesting is included in the process to be audited.</w:t>
      </w:r>
    </w:p>
    <w:p w14:paraId="15C692B6" w14:textId="77777777" w:rsidR="00D83033" w:rsidRPr="00D83033" w:rsidRDefault="00D83033" w:rsidP="002A0A9E">
      <w:pPr>
        <w:pStyle w:val="Heading4"/>
      </w:pPr>
      <w:r w:rsidRPr="00D83033">
        <w:t>Note:</w:t>
      </w:r>
    </w:p>
    <w:p w14:paraId="1C89767D" w14:textId="1DABF842" w:rsidR="00D01E47" w:rsidRDefault="00AA5057" w:rsidP="00914CC2">
      <w:pPr>
        <w:pStyle w:val="ListBullet"/>
        <w:numPr>
          <w:ilvl w:val="0"/>
          <w:numId w:val="0"/>
        </w:numPr>
      </w:pPr>
      <w:r>
        <w:t>If you have</w:t>
      </w:r>
      <w:r w:rsidR="00D83033" w:rsidRPr="00D83033">
        <w:t xml:space="preserve"> been approved for a medium or </w:t>
      </w:r>
      <w:proofErr w:type="gramStart"/>
      <w:r w:rsidR="00D83033" w:rsidRPr="00D83033">
        <w:t>high risk</w:t>
      </w:r>
      <w:proofErr w:type="gramEnd"/>
      <w:r w:rsidR="00D83033" w:rsidRPr="00D83033">
        <w:t xml:space="preserve"> commodity classification, approval is automatically acknowledged for the lower levels of risk</w:t>
      </w:r>
      <w:r w:rsidR="00D01E47">
        <w:t xml:space="preserve"> but only for the approved commodities:</w:t>
      </w:r>
    </w:p>
    <w:p w14:paraId="7802D48C" w14:textId="695FBCA3" w:rsidR="00D01E47" w:rsidRDefault="00D01E47" w:rsidP="00914CC2">
      <w:pPr>
        <w:pStyle w:val="ListBullet"/>
      </w:pPr>
      <w:r>
        <w:t>M</w:t>
      </w:r>
      <w:r w:rsidR="00D83033" w:rsidRPr="00D83033">
        <w:t>edium risk classification includes approval to audit low risk processes</w:t>
      </w:r>
      <w:r w:rsidR="00CE2263">
        <w:t xml:space="preserve"> </w:t>
      </w:r>
    </w:p>
    <w:p w14:paraId="7DF6FDE5" w14:textId="00126AD8" w:rsidR="00DB6984" w:rsidRDefault="00D01E47" w:rsidP="00914CC2">
      <w:pPr>
        <w:pStyle w:val="ListBullet"/>
      </w:pPr>
      <w:r>
        <w:t>H</w:t>
      </w:r>
      <w:r w:rsidR="00D83033" w:rsidRPr="00D83033">
        <w:t>igh risk classification includes approval to audit both low and medium</w:t>
      </w:r>
      <w:r w:rsidR="009A433C">
        <w:t xml:space="preserve"> risk processes</w:t>
      </w:r>
      <w:r>
        <w:t>.</w:t>
      </w:r>
    </w:p>
    <w:p w14:paraId="07779ABE" w14:textId="77777777" w:rsidR="00DB6984" w:rsidRDefault="00DB6984">
      <w:r>
        <w:br w:type="page"/>
      </w:r>
    </w:p>
    <w:p w14:paraId="077739B9" w14:textId="50099A9A" w:rsidR="00F644E3" w:rsidRPr="00E52DA7" w:rsidRDefault="00F644E3" w:rsidP="00E52DA7">
      <w:pPr>
        <w:rPr>
          <w:b/>
        </w:rPr>
      </w:pPr>
      <w:r w:rsidRPr="00E52DA7">
        <w:rPr>
          <w:b/>
        </w:rPr>
        <w:lastRenderedPageBreak/>
        <w:t xml:space="preserve">Table </w:t>
      </w:r>
      <w:r w:rsidRPr="00E52DA7">
        <w:rPr>
          <w:b/>
        </w:rPr>
        <w:fldChar w:fldCharType="begin"/>
      </w:r>
      <w:r w:rsidRPr="00E52DA7">
        <w:rPr>
          <w:b/>
        </w:rPr>
        <w:instrText xml:space="preserve"> SEQ Table \* ARABIC </w:instrText>
      </w:r>
      <w:r w:rsidRPr="00E52DA7">
        <w:rPr>
          <w:b/>
        </w:rPr>
        <w:fldChar w:fldCharType="separate"/>
      </w:r>
      <w:r w:rsidR="001B4F44">
        <w:rPr>
          <w:b/>
          <w:noProof/>
        </w:rPr>
        <w:t>1</w:t>
      </w:r>
      <w:r w:rsidRPr="00E52DA7">
        <w:rPr>
          <w:b/>
          <w:noProof/>
        </w:rPr>
        <w:fldChar w:fldCharType="end"/>
      </w:r>
      <w:r w:rsidR="00A6601D" w:rsidRPr="00E52DA7">
        <w:rPr>
          <w:b/>
        </w:rPr>
        <w:t>—</w:t>
      </w:r>
      <w:r w:rsidRPr="00E52DA7">
        <w:rPr>
          <w:b/>
        </w:rPr>
        <w:t>Commodity risk classification</w:t>
      </w:r>
    </w:p>
    <w:tbl>
      <w:tblPr>
        <w:tblStyle w:val="TableGrid"/>
        <w:tblW w:w="9634" w:type="dxa"/>
        <w:tblLayout w:type="fixed"/>
        <w:tblLook w:val="04A0" w:firstRow="1" w:lastRow="0" w:firstColumn="1" w:lastColumn="0" w:noHBand="0" w:noVBand="1"/>
      </w:tblPr>
      <w:tblGrid>
        <w:gridCol w:w="1926"/>
        <w:gridCol w:w="1927"/>
        <w:gridCol w:w="1927"/>
        <w:gridCol w:w="1927"/>
        <w:gridCol w:w="1927"/>
      </w:tblGrid>
      <w:tr w:rsidR="005D08CB" w:rsidRPr="004766FE" w14:paraId="6A8A657F" w14:textId="77777777" w:rsidTr="002A0A9E">
        <w:tc>
          <w:tcPr>
            <w:tcW w:w="1926" w:type="dxa"/>
            <w:shd w:val="clear" w:color="auto" w:fill="DBE5F1" w:themeFill="accent1" w:themeFillTint="33"/>
          </w:tcPr>
          <w:p w14:paraId="03EE27AE" w14:textId="77777777" w:rsidR="005D08CB" w:rsidRPr="004766FE" w:rsidRDefault="005D08CB" w:rsidP="00DA5535">
            <w:pPr>
              <w:pStyle w:val="TableHeading"/>
            </w:pPr>
            <w:bookmarkStart w:id="5" w:name="_Hlk54790961"/>
            <w:r>
              <w:t>Risk</w:t>
            </w:r>
          </w:p>
        </w:tc>
        <w:tc>
          <w:tcPr>
            <w:tcW w:w="1927" w:type="dxa"/>
            <w:shd w:val="clear" w:color="auto" w:fill="DBE5F1" w:themeFill="accent1" w:themeFillTint="33"/>
          </w:tcPr>
          <w:p w14:paraId="6274FDE6" w14:textId="77777777" w:rsidR="005D08CB" w:rsidRPr="004766FE" w:rsidRDefault="005D08CB" w:rsidP="004766FE">
            <w:pPr>
              <w:pStyle w:val="TableHeading"/>
            </w:pPr>
            <w:r w:rsidRPr="004766FE">
              <w:t>Fish</w:t>
            </w:r>
          </w:p>
        </w:tc>
        <w:tc>
          <w:tcPr>
            <w:tcW w:w="1927" w:type="dxa"/>
            <w:shd w:val="clear" w:color="auto" w:fill="DBE5F1" w:themeFill="accent1" w:themeFillTint="33"/>
          </w:tcPr>
          <w:p w14:paraId="3D3D4988" w14:textId="77777777" w:rsidR="005D08CB" w:rsidRPr="004766FE" w:rsidRDefault="005D08CB" w:rsidP="004766FE">
            <w:pPr>
              <w:pStyle w:val="TableHeading"/>
            </w:pPr>
            <w:r w:rsidRPr="004766FE">
              <w:t>Eggs</w:t>
            </w:r>
          </w:p>
        </w:tc>
        <w:tc>
          <w:tcPr>
            <w:tcW w:w="1927" w:type="dxa"/>
            <w:shd w:val="clear" w:color="auto" w:fill="DBE5F1" w:themeFill="accent1" w:themeFillTint="33"/>
          </w:tcPr>
          <w:p w14:paraId="733AAC3D" w14:textId="77777777" w:rsidR="005D08CB" w:rsidRPr="004766FE" w:rsidRDefault="005D08CB" w:rsidP="004766FE">
            <w:pPr>
              <w:pStyle w:val="TableHeading"/>
            </w:pPr>
            <w:r w:rsidRPr="004766FE">
              <w:t>Milk</w:t>
            </w:r>
          </w:p>
        </w:tc>
        <w:tc>
          <w:tcPr>
            <w:tcW w:w="1927" w:type="dxa"/>
            <w:shd w:val="clear" w:color="auto" w:fill="DBE5F1" w:themeFill="accent1" w:themeFillTint="33"/>
          </w:tcPr>
          <w:p w14:paraId="2CEE8517" w14:textId="77777777" w:rsidR="005D08CB" w:rsidRPr="004766FE" w:rsidRDefault="005D08CB" w:rsidP="004766FE">
            <w:pPr>
              <w:pStyle w:val="TableHeading"/>
            </w:pPr>
            <w:r w:rsidRPr="004766FE">
              <w:t>Meat</w:t>
            </w:r>
          </w:p>
        </w:tc>
      </w:tr>
      <w:tr w:rsidR="005D08CB" w:rsidRPr="007A3D17" w14:paraId="3FBB7E3C" w14:textId="77777777" w:rsidTr="002A0A9E">
        <w:tc>
          <w:tcPr>
            <w:tcW w:w="1926" w:type="dxa"/>
            <w:shd w:val="clear" w:color="auto" w:fill="DBE5F1" w:themeFill="accent1" w:themeFillTint="33"/>
          </w:tcPr>
          <w:p w14:paraId="5A64BB96" w14:textId="77777777" w:rsidR="005D08CB" w:rsidRPr="007A3D17" w:rsidRDefault="005D08CB" w:rsidP="002A0A9E">
            <w:pPr>
              <w:pStyle w:val="TableHeading"/>
              <w:jc w:val="right"/>
            </w:pPr>
            <w:r w:rsidRPr="007A3D17">
              <w:t>Low</w:t>
            </w:r>
          </w:p>
        </w:tc>
        <w:tc>
          <w:tcPr>
            <w:tcW w:w="1927" w:type="dxa"/>
          </w:tcPr>
          <w:p w14:paraId="657D4C65" w14:textId="77777777" w:rsidR="005D08CB" w:rsidRPr="007A3D17" w:rsidRDefault="005D08CB" w:rsidP="004766FE">
            <w:pPr>
              <w:pStyle w:val="TableText"/>
            </w:pPr>
            <w:r>
              <w:t>Storage, packing live fish</w:t>
            </w:r>
          </w:p>
        </w:tc>
        <w:tc>
          <w:tcPr>
            <w:tcW w:w="1927" w:type="dxa"/>
          </w:tcPr>
          <w:p w14:paraId="12E8B5E8" w14:textId="77777777" w:rsidR="005D08CB" w:rsidRPr="007A3D17" w:rsidRDefault="005D08CB" w:rsidP="004766FE">
            <w:pPr>
              <w:pStyle w:val="TableText"/>
            </w:pPr>
            <w:r>
              <w:t>Storage, packing of whole eggs</w:t>
            </w:r>
          </w:p>
        </w:tc>
        <w:tc>
          <w:tcPr>
            <w:tcW w:w="1927" w:type="dxa"/>
          </w:tcPr>
          <w:p w14:paraId="04973863" w14:textId="77777777" w:rsidR="005D08CB" w:rsidRPr="007A3D17" w:rsidRDefault="005D08CB" w:rsidP="004766FE">
            <w:pPr>
              <w:pStyle w:val="TableText"/>
            </w:pPr>
            <w:r>
              <w:t>Storage</w:t>
            </w:r>
          </w:p>
        </w:tc>
        <w:tc>
          <w:tcPr>
            <w:tcW w:w="1927" w:type="dxa"/>
          </w:tcPr>
          <w:p w14:paraId="385ADCCC" w14:textId="77777777" w:rsidR="005D08CB" w:rsidRPr="007A3D17" w:rsidRDefault="005D08CB" w:rsidP="004766FE">
            <w:pPr>
              <w:pStyle w:val="TableText"/>
            </w:pPr>
            <w:r>
              <w:t>Storage</w:t>
            </w:r>
          </w:p>
        </w:tc>
      </w:tr>
      <w:tr w:rsidR="005D08CB" w:rsidRPr="007A3D17" w14:paraId="7FD0A42D" w14:textId="77777777" w:rsidTr="002A0A9E">
        <w:tc>
          <w:tcPr>
            <w:tcW w:w="1926" w:type="dxa"/>
            <w:shd w:val="clear" w:color="auto" w:fill="DBE5F1" w:themeFill="accent1" w:themeFillTint="33"/>
          </w:tcPr>
          <w:p w14:paraId="16E6AA14" w14:textId="3B2DE389" w:rsidR="005D08CB" w:rsidRPr="007A3D17" w:rsidRDefault="005D08CB" w:rsidP="002A0A9E">
            <w:pPr>
              <w:pStyle w:val="TableHeading"/>
              <w:jc w:val="right"/>
            </w:pPr>
            <w:r w:rsidRPr="007A3D17">
              <w:t>Mediu</w:t>
            </w:r>
            <w:r>
              <w:t xml:space="preserve">m         </w:t>
            </w:r>
          </w:p>
        </w:tc>
        <w:tc>
          <w:tcPr>
            <w:tcW w:w="1927" w:type="dxa"/>
          </w:tcPr>
          <w:p w14:paraId="67957948" w14:textId="136FB505" w:rsidR="005D08CB" w:rsidRDefault="005D08CB" w:rsidP="00AE1DAF">
            <w:pPr>
              <w:pStyle w:val="TableBullet"/>
              <w:numPr>
                <w:ilvl w:val="0"/>
                <w:numId w:val="0"/>
              </w:numPr>
            </w:pPr>
            <w:r>
              <w:t xml:space="preserve">- </w:t>
            </w:r>
            <w:r w:rsidRPr="00AE1DAF">
              <w:t>Products to be further processed</w:t>
            </w:r>
          </w:p>
          <w:p w14:paraId="608D52B4" w14:textId="7EA3937D" w:rsidR="005D08CB" w:rsidRPr="007A3D17" w:rsidRDefault="005D08CB" w:rsidP="00AE1DAF">
            <w:pPr>
              <w:pStyle w:val="TableBullet"/>
              <w:numPr>
                <w:ilvl w:val="0"/>
                <w:numId w:val="0"/>
              </w:numPr>
            </w:pPr>
            <w:r>
              <w:t xml:space="preserve">- </w:t>
            </w:r>
            <w:r w:rsidRPr="00A4711E">
              <w:t>Products intended to be cooked</w:t>
            </w:r>
          </w:p>
        </w:tc>
        <w:tc>
          <w:tcPr>
            <w:tcW w:w="1927" w:type="dxa"/>
          </w:tcPr>
          <w:p w14:paraId="36333D07" w14:textId="3272BFB6" w:rsidR="005D08CB" w:rsidRPr="00B97D89" w:rsidRDefault="005D08CB" w:rsidP="00AE1DAF">
            <w:pPr>
              <w:pStyle w:val="TableBullet"/>
              <w:numPr>
                <w:ilvl w:val="0"/>
                <w:numId w:val="0"/>
              </w:numPr>
            </w:pPr>
            <w:r>
              <w:t xml:space="preserve"> N/A</w:t>
            </w:r>
          </w:p>
        </w:tc>
        <w:tc>
          <w:tcPr>
            <w:tcW w:w="1927" w:type="dxa"/>
          </w:tcPr>
          <w:p w14:paraId="66B8FB60" w14:textId="77777777" w:rsidR="005D08CB" w:rsidRPr="007A3D17" w:rsidRDefault="005D08CB" w:rsidP="00AE1DAF">
            <w:pPr>
              <w:pStyle w:val="TableText"/>
            </w:pPr>
            <w:r>
              <w:t>N/A</w:t>
            </w:r>
          </w:p>
        </w:tc>
        <w:tc>
          <w:tcPr>
            <w:tcW w:w="1927" w:type="dxa"/>
          </w:tcPr>
          <w:p w14:paraId="619076CD" w14:textId="77316C8D" w:rsidR="005D08CB" w:rsidRPr="007A3D17" w:rsidRDefault="005D08CB" w:rsidP="00AE1DAF">
            <w:pPr>
              <w:pStyle w:val="TableText"/>
            </w:pPr>
            <w:r>
              <w:t>N/A</w:t>
            </w:r>
          </w:p>
        </w:tc>
      </w:tr>
      <w:tr w:rsidR="005D08CB" w:rsidRPr="007A3D17" w14:paraId="7F77D421" w14:textId="77777777" w:rsidTr="002A0A9E">
        <w:tc>
          <w:tcPr>
            <w:tcW w:w="1926" w:type="dxa"/>
            <w:shd w:val="clear" w:color="auto" w:fill="DBE5F1" w:themeFill="accent1" w:themeFillTint="33"/>
          </w:tcPr>
          <w:p w14:paraId="02374C69" w14:textId="77777777" w:rsidR="005D08CB" w:rsidRPr="007A3D17" w:rsidRDefault="005D08CB" w:rsidP="002A0A9E">
            <w:pPr>
              <w:pStyle w:val="TableHeading"/>
              <w:jc w:val="right"/>
            </w:pPr>
            <w:r w:rsidRPr="007A3D17">
              <w:t>High</w:t>
            </w:r>
          </w:p>
        </w:tc>
        <w:tc>
          <w:tcPr>
            <w:tcW w:w="1927" w:type="dxa"/>
          </w:tcPr>
          <w:p w14:paraId="553ECE73" w14:textId="1AF7AAEE" w:rsidR="005D08CB" w:rsidRDefault="005D08CB" w:rsidP="00AE1DAF">
            <w:pPr>
              <w:pStyle w:val="TableBullet"/>
              <w:numPr>
                <w:ilvl w:val="0"/>
                <w:numId w:val="0"/>
              </w:numPr>
            </w:pPr>
            <w:r>
              <w:t>- Heat treatment processes</w:t>
            </w:r>
          </w:p>
          <w:p w14:paraId="4406BD27" w14:textId="2C5C2020" w:rsidR="005D08CB" w:rsidRDefault="005D08CB" w:rsidP="00AE1DAF">
            <w:pPr>
              <w:pStyle w:val="TableBullet"/>
              <w:numPr>
                <w:ilvl w:val="0"/>
                <w:numId w:val="0"/>
              </w:numPr>
            </w:pPr>
            <w:r>
              <w:t>- Ready-to-eat</w:t>
            </w:r>
          </w:p>
          <w:p w14:paraId="20BAD44B" w14:textId="46038306" w:rsidR="005D08CB" w:rsidRDefault="005D08CB" w:rsidP="00AE1DAF">
            <w:pPr>
              <w:pStyle w:val="TableBullet"/>
              <w:numPr>
                <w:ilvl w:val="0"/>
                <w:numId w:val="0"/>
              </w:numPr>
            </w:pPr>
            <w:r>
              <w:t>- Cook/chill processes</w:t>
            </w:r>
          </w:p>
          <w:p w14:paraId="690F3B33" w14:textId="48529D7C" w:rsidR="005D08CB" w:rsidRPr="007A3D17" w:rsidRDefault="005D08CB" w:rsidP="00AE1DAF">
            <w:pPr>
              <w:pStyle w:val="TableBullet"/>
              <w:numPr>
                <w:ilvl w:val="0"/>
                <w:numId w:val="0"/>
              </w:numPr>
            </w:pPr>
            <w:r>
              <w:t>- Bivalves</w:t>
            </w:r>
          </w:p>
        </w:tc>
        <w:tc>
          <w:tcPr>
            <w:tcW w:w="1927" w:type="dxa"/>
          </w:tcPr>
          <w:p w14:paraId="085F12C2" w14:textId="0C320F43" w:rsidR="005D08CB" w:rsidRDefault="005D08CB" w:rsidP="00826B66">
            <w:pPr>
              <w:pStyle w:val="TableBullet"/>
              <w:numPr>
                <w:ilvl w:val="0"/>
                <w:numId w:val="0"/>
              </w:numPr>
            </w:pPr>
            <w:r>
              <w:t>- Heat treatment processes</w:t>
            </w:r>
          </w:p>
          <w:p w14:paraId="425F6049" w14:textId="0A5C64EE" w:rsidR="005D08CB" w:rsidRDefault="005D08CB" w:rsidP="00826B66">
            <w:pPr>
              <w:pStyle w:val="TableBullet"/>
              <w:numPr>
                <w:ilvl w:val="0"/>
                <w:numId w:val="0"/>
              </w:numPr>
            </w:pPr>
            <w:r>
              <w:t>- Ready-to-eat</w:t>
            </w:r>
          </w:p>
          <w:p w14:paraId="5FFDB91E" w14:textId="20227C84" w:rsidR="005D08CB" w:rsidRPr="007A3D17" w:rsidRDefault="005D08CB" w:rsidP="00826B66">
            <w:pPr>
              <w:pStyle w:val="TableBullet"/>
              <w:numPr>
                <w:ilvl w:val="0"/>
                <w:numId w:val="0"/>
              </w:numPr>
            </w:pPr>
            <w:r>
              <w:t>- Cook/chill processes</w:t>
            </w:r>
          </w:p>
        </w:tc>
        <w:tc>
          <w:tcPr>
            <w:tcW w:w="1927" w:type="dxa"/>
          </w:tcPr>
          <w:p w14:paraId="23B3A39E" w14:textId="7C699D07" w:rsidR="005D08CB" w:rsidRDefault="005D08CB" w:rsidP="00826B66">
            <w:pPr>
              <w:pStyle w:val="TableBullet"/>
              <w:numPr>
                <w:ilvl w:val="0"/>
                <w:numId w:val="0"/>
              </w:numPr>
            </w:pPr>
            <w:r>
              <w:t>- Heat treatment processes</w:t>
            </w:r>
          </w:p>
          <w:p w14:paraId="3D98B792" w14:textId="4DD029EE" w:rsidR="005D08CB" w:rsidRDefault="005D08CB" w:rsidP="00826B66">
            <w:pPr>
              <w:pStyle w:val="TableBullet"/>
              <w:numPr>
                <w:ilvl w:val="0"/>
                <w:numId w:val="0"/>
              </w:numPr>
            </w:pPr>
            <w:r>
              <w:t>- Ready-to-eat</w:t>
            </w:r>
          </w:p>
          <w:p w14:paraId="26C72758" w14:textId="0CA984C9" w:rsidR="005D08CB" w:rsidRPr="007A3D17" w:rsidRDefault="005D08CB" w:rsidP="00826B66">
            <w:pPr>
              <w:pStyle w:val="TableBullet"/>
              <w:numPr>
                <w:ilvl w:val="0"/>
                <w:numId w:val="0"/>
              </w:numPr>
            </w:pPr>
            <w:r>
              <w:t>- Cook/chill processes</w:t>
            </w:r>
          </w:p>
        </w:tc>
        <w:tc>
          <w:tcPr>
            <w:tcW w:w="1927" w:type="dxa"/>
          </w:tcPr>
          <w:p w14:paraId="4A2DC73B" w14:textId="77777777" w:rsidR="005D08CB" w:rsidRDefault="005D08CB" w:rsidP="002143DB">
            <w:pPr>
              <w:pStyle w:val="TableBullet"/>
              <w:numPr>
                <w:ilvl w:val="0"/>
                <w:numId w:val="0"/>
              </w:numPr>
            </w:pPr>
            <w:r>
              <w:t>- Heat treatment processes</w:t>
            </w:r>
          </w:p>
          <w:p w14:paraId="5940FAEC" w14:textId="4253364B" w:rsidR="005D08CB" w:rsidRDefault="005D08CB" w:rsidP="002143DB">
            <w:pPr>
              <w:pStyle w:val="TableBullet"/>
              <w:numPr>
                <w:ilvl w:val="0"/>
                <w:numId w:val="0"/>
              </w:numPr>
            </w:pPr>
            <w:r>
              <w:t>- Ready-to-eat meat products</w:t>
            </w:r>
          </w:p>
          <w:p w14:paraId="2EC749A9" w14:textId="2CE71D6E" w:rsidR="005D08CB" w:rsidRPr="007A3D17" w:rsidRDefault="005D08CB" w:rsidP="002143DB">
            <w:pPr>
              <w:pStyle w:val="TableBullet"/>
              <w:numPr>
                <w:ilvl w:val="0"/>
                <w:numId w:val="0"/>
              </w:numPr>
            </w:pPr>
            <w:r>
              <w:t>- Cook/chill processes</w:t>
            </w:r>
          </w:p>
        </w:tc>
      </w:tr>
    </w:tbl>
    <w:bookmarkEnd w:id="5"/>
    <w:p w14:paraId="535804F6" w14:textId="77777777" w:rsidR="00E22A70" w:rsidRPr="00DC4DFA" w:rsidRDefault="00C06983" w:rsidP="002A0A9E">
      <w:pPr>
        <w:pStyle w:val="Heading5"/>
      </w:pPr>
      <w:r w:rsidRPr="00DC4DFA">
        <w:t>Commodity experience</w:t>
      </w:r>
    </w:p>
    <w:p w14:paraId="72C32C07" w14:textId="5CFBAA47" w:rsidR="00E22A70" w:rsidRDefault="0080447D" w:rsidP="00366A46">
      <w:r>
        <w:t>If you are</w:t>
      </w:r>
      <w:r w:rsidRPr="00C06983">
        <w:t xml:space="preserve"> </w:t>
      </w:r>
      <w:r w:rsidR="00C06983" w:rsidRPr="00C06983">
        <w:t>applying for medium and/or high commodity risk classifications</w:t>
      </w:r>
      <w:r>
        <w:t>, you</w:t>
      </w:r>
      <w:r w:rsidR="00C06983" w:rsidRPr="00C06983">
        <w:t xml:space="preserve"> must be able to demonstrate recent commodity experience, such as relevant qualifications, industry experience and/or audit experience.</w:t>
      </w:r>
      <w:r w:rsidR="00BD5EB6">
        <w:t xml:space="preserve"> Minimum qualification requirements are detailed in </w:t>
      </w:r>
      <w:r w:rsidR="005678B8">
        <w:t>s</w:t>
      </w:r>
      <w:r w:rsidR="00BD5EB6">
        <w:t>tep 2.</w:t>
      </w:r>
    </w:p>
    <w:p w14:paraId="447D0081" w14:textId="77777777" w:rsidR="00D83033" w:rsidRPr="00DC4DFA" w:rsidRDefault="00C06983" w:rsidP="002A0A9E">
      <w:pPr>
        <w:pStyle w:val="Heading5"/>
      </w:pPr>
      <w:r w:rsidRPr="00DC4DFA">
        <w:t>Regions of operation</w:t>
      </w:r>
    </w:p>
    <w:p w14:paraId="0A89275D" w14:textId="731C8149" w:rsidR="00C06983" w:rsidRDefault="0080447D" w:rsidP="00C06983">
      <w:r>
        <w:t>If approved, you</w:t>
      </w:r>
      <w:r w:rsidR="006C40B7">
        <w:t xml:space="preserve"> </w:t>
      </w:r>
      <w:r w:rsidR="00C06983">
        <w:t xml:space="preserve">will be </w:t>
      </w:r>
      <w:r>
        <w:t xml:space="preserve">authorised </w:t>
      </w:r>
      <w:r w:rsidR="00C06983">
        <w:t xml:space="preserve">to conduct audits within all </w:t>
      </w:r>
      <w:r w:rsidR="006C40B7">
        <w:t xml:space="preserve">state </w:t>
      </w:r>
      <w:r w:rsidR="00C06983">
        <w:t xml:space="preserve">and </w:t>
      </w:r>
      <w:r w:rsidR="006C40B7">
        <w:t>t</w:t>
      </w:r>
      <w:r w:rsidR="00C06983">
        <w:t xml:space="preserve">erritory jurisdictions. However, the </w:t>
      </w:r>
      <w:r w:rsidR="006C40B7">
        <w:t xml:space="preserve">approved auditor application form </w:t>
      </w:r>
      <w:r w:rsidR="00C06983">
        <w:t xml:space="preserve">requires </w:t>
      </w:r>
      <w:r>
        <w:t xml:space="preserve">you </w:t>
      </w:r>
      <w:r w:rsidR="00A82DED">
        <w:t>to nominate which state/s</w:t>
      </w:r>
      <w:r w:rsidR="00C06983" w:rsidRPr="00C06983">
        <w:t xml:space="preserve"> and/or territory</w:t>
      </w:r>
      <w:r w:rsidR="007A4C52">
        <w:t>/s</w:t>
      </w:r>
      <w:r w:rsidR="00C06983" w:rsidRPr="00C06983">
        <w:t xml:space="preserve">) </w:t>
      </w:r>
      <w:r>
        <w:t>you</w:t>
      </w:r>
      <w:r w:rsidRPr="00C06983">
        <w:t xml:space="preserve"> </w:t>
      </w:r>
      <w:r w:rsidR="00C06983" w:rsidRPr="00C06983">
        <w:t xml:space="preserve">wish to operate in. This will assist registered establishments in locating and engaging an </w:t>
      </w:r>
      <w:r w:rsidR="006C40B7">
        <w:t>a</w:t>
      </w:r>
      <w:r w:rsidR="006C40B7" w:rsidRPr="00C06983">
        <w:t xml:space="preserve">pproved </w:t>
      </w:r>
      <w:r w:rsidR="006C40B7">
        <w:t>a</w:t>
      </w:r>
      <w:r w:rsidR="006C40B7" w:rsidRPr="00C06983">
        <w:t xml:space="preserve">uditor </w:t>
      </w:r>
      <w:r w:rsidR="00C06983" w:rsidRPr="00C06983">
        <w:t>within their state or territory.</w:t>
      </w:r>
    </w:p>
    <w:p w14:paraId="4AB7CDBC" w14:textId="1C576DC8" w:rsidR="00C06983" w:rsidRDefault="0080447D" w:rsidP="00C06983">
      <w:r>
        <w:t>You</w:t>
      </w:r>
      <w:r w:rsidRPr="00C06983">
        <w:t xml:space="preserve"> </w:t>
      </w:r>
      <w:r w:rsidR="00C06983" w:rsidRPr="00C06983">
        <w:t>may choose to select multiple jurisdictions</w:t>
      </w:r>
      <w:r>
        <w:t>,</w:t>
      </w:r>
      <w:r w:rsidR="00C06983" w:rsidRPr="00C06983">
        <w:t xml:space="preserve"> however consideration should be given to SRA requirements (see introduction).</w:t>
      </w:r>
    </w:p>
    <w:p w14:paraId="730B697D" w14:textId="77777777" w:rsidR="00C06983" w:rsidRPr="00DC4DFA" w:rsidRDefault="00C06983" w:rsidP="002A0A9E">
      <w:pPr>
        <w:pStyle w:val="Heading5"/>
      </w:pPr>
      <w:r w:rsidRPr="00DC4DFA">
        <w:t>Conflicts of interest</w:t>
      </w:r>
    </w:p>
    <w:p w14:paraId="17DAC4D1" w14:textId="76FB5D4C" w:rsidR="00C06983" w:rsidRDefault="00BD5EB6" w:rsidP="00C06983">
      <w:r>
        <w:t xml:space="preserve">You </w:t>
      </w:r>
      <w:r w:rsidR="00C06983" w:rsidRPr="00C06983">
        <w:t xml:space="preserve">are required to provide details of any conflicts of interests (real or perceived) that may exist, or may be likely to arise, if </w:t>
      </w:r>
      <w:r>
        <w:t>you are</w:t>
      </w:r>
      <w:r w:rsidR="00C06983" w:rsidRPr="00C06983">
        <w:t xml:space="preserve"> appointed as an </w:t>
      </w:r>
      <w:r w:rsidR="006C40B7">
        <w:t>a</w:t>
      </w:r>
      <w:r w:rsidR="006C40B7" w:rsidRPr="00C06983">
        <w:t xml:space="preserve">pproved </w:t>
      </w:r>
      <w:r w:rsidR="006C40B7">
        <w:t>a</w:t>
      </w:r>
      <w:r w:rsidR="006C40B7" w:rsidRPr="00C06983">
        <w:t>uditor</w:t>
      </w:r>
      <w:r w:rsidR="00C06983" w:rsidRPr="00C06983">
        <w:t xml:space="preserve">. </w:t>
      </w:r>
      <w:r>
        <w:t>You</w:t>
      </w:r>
      <w:r w:rsidRPr="00C06983">
        <w:t xml:space="preserve"> </w:t>
      </w:r>
      <w:r w:rsidR="00C06983" w:rsidRPr="00C06983">
        <w:t xml:space="preserve">must provide details of any relationships or positions of management or control that may have been offered, are currently held or have previously been held, </w:t>
      </w:r>
      <w:proofErr w:type="gramStart"/>
      <w:r w:rsidR="00C06983" w:rsidRPr="00C06983">
        <w:t>in regard to</w:t>
      </w:r>
      <w:proofErr w:type="gramEnd"/>
      <w:r w:rsidR="00C06983" w:rsidRPr="00C06983">
        <w:t xml:space="preserve"> the operations carried out in any registered establishment.</w:t>
      </w:r>
    </w:p>
    <w:p w14:paraId="3EBD48B0" w14:textId="77777777" w:rsidR="00C06983" w:rsidRDefault="00C06983" w:rsidP="00C06983">
      <w:r w:rsidRPr="00C06983">
        <w:t>Payment to an auditor for carrying out the functions of an auditor does not constitute a direct or indirect interest in a registered establishment.</w:t>
      </w:r>
    </w:p>
    <w:p w14:paraId="7E9A5BB4" w14:textId="24373249" w:rsidR="00C06983" w:rsidRDefault="00C06983" w:rsidP="00C06983">
      <w:r w:rsidRPr="00C06983">
        <w:t xml:space="preserve">Additional information in relation to what may constitute a real or perceived conflict of interest is provided at </w:t>
      </w:r>
      <w:r w:rsidRPr="009E67AC">
        <w:t xml:space="preserve">Appendix </w:t>
      </w:r>
      <w:r w:rsidR="00BD5EB6">
        <w:t>1</w:t>
      </w:r>
      <w:r w:rsidR="006C40B7" w:rsidRPr="009E67AC">
        <w:t>—</w:t>
      </w:r>
      <w:r w:rsidRPr="009E67AC">
        <w:t xml:space="preserve">Approved </w:t>
      </w:r>
      <w:r w:rsidR="006C40B7" w:rsidRPr="009E67AC">
        <w:t xml:space="preserve">auditor code </w:t>
      </w:r>
      <w:r w:rsidRPr="009E67AC">
        <w:t xml:space="preserve">of </w:t>
      </w:r>
      <w:r w:rsidR="006C40B7" w:rsidRPr="009E67AC">
        <w:t>conduct</w:t>
      </w:r>
      <w:r w:rsidRPr="00C06983">
        <w:t>.</w:t>
      </w:r>
    </w:p>
    <w:p w14:paraId="02BD0B72" w14:textId="7490CFCA" w:rsidR="00C06983" w:rsidRPr="00DC4DFA" w:rsidRDefault="00C06983" w:rsidP="002A0A9E">
      <w:pPr>
        <w:pStyle w:val="Heading4"/>
      </w:pPr>
      <w:r w:rsidRPr="00DC4DFA">
        <w:t>Department of Agriculture</w:t>
      </w:r>
      <w:r w:rsidR="00774947">
        <w:t xml:space="preserve">, </w:t>
      </w:r>
      <w:proofErr w:type="gramStart"/>
      <w:r w:rsidR="00774947">
        <w:t>Water</w:t>
      </w:r>
      <w:proofErr w:type="gramEnd"/>
      <w:r w:rsidR="00774947">
        <w:t xml:space="preserve"> and the Envi</w:t>
      </w:r>
      <w:r w:rsidR="00524ED0">
        <w:t>ron</w:t>
      </w:r>
      <w:r w:rsidR="00774947">
        <w:t>ment</w:t>
      </w:r>
      <w:r w:rsidRPr="00DC4DFA">
        <w:t xml:space="preserve"> approved auditor manual</w:t>
      </w:r>
    </w:p>
    <w:p w14:paraId="296CBC0E" w14:textId="72807E34" w:rsidR="00C06983" w:rsidRDefault="00774947" w:rsidP="00C06983">
      <w:r>
        <w:t>You</w:t>
      </w:r>
      <w:r w:rsidRPr="00C06983">
        <w:t xml:space="preserve"> </w:t>
      </w:r>
      <w:r w:rsidR="00C06983" w:rsidRPr="00C06983">
        <w:t xml:space="preserve">are required to acknowledge that they have read, </w:t>
      </w:r>
      <w:proofErr w:type="gramStart"/>
      <w:r w:rsidR="00C06983" w:rsidRPr="00C06983">
        <w:t>understood</w:t>
      </w:r>
      <w:proofErr w:type="gramEnd"/>
      <w:r w:rsidR="00C06983" w:rsidRPr="00C06983">
        <w:t xml:space="preserve"> and agree to comply with the requirements of this </w:t>
      </w:r>
      <w:r w:rsidR="008A301F">
        <w:t>m</w:t>
      </w:r>
      <w:r w:rsidR="008A301F" w:rsidRPr="00C06983">
        <w:t>anual</w:t>
      </w:r>
      <w:r w:rsidR="00C06983" w:rsidRPr="00C06983">
        <w:t>.</w:t>
      </w:r>
    </w:p>
    <w:p w14:paraId="4B771BEF" w14:textId="40DC9F75" w:rsidR="00C06983" w:rsidRDefault="00C06983" w:rsidP="00C06983">
      <w:r w:rsidRPr="00C06983">
        <w:t>T</w:t>
      </w:r>
      <w:r w:rsidR="008A301F">
        <w:t xml:space="preserve">he current version of the </w:t>
      </w:r>
      <w:r w:rsidR="008A301F" w:rsidRPr="007E4BD0">
        <w:t>approved auditor manual</w:t>
      </w:r>
      <w:r w:rsidR="008A301F">
        <w:t xml:space="preserve"> is available on the department website </w:t>
      </w:r>
      <w:hyperlink r:id="rId23" w:history="1">
        <w:r w:rsidR="002629C8" w:rsidRPr="002629C8">
          <w:rPr>
            <w:rStyle w:val="Hyperlink"/>
          </w:rPr>
          <w:t>online</w:t>
        </w:r>
      </w:hyperlink>
      <w:r w:rsidR="008A301F" w:rsidRPr="002629C8">
        <w:rPr>
          <w:rStyle w:val="Hyperlink"/>
        </w:rPr>
        <w:t>.</w:t>
      </w:r>
    </w:p>
    <w:p w14:paraId="33778F2B" w14:textId="5D52A8D1" w:rsidR="00C06983" w:rsidRPr="00DC4DFA" w:rsidRDefault="003620AC" w:rsidP="002A0A9E">
      <w:pPr>
        <w:pStyle w:val="Heading4"/>
      </w:pPr>
      <w:r w:rsidRPr="00DC4DFA">
        <w:lastRenderedPageBreak/>
        <w:t xml:space="preserve">Approved </w:t>
      </w:r>
      <w:r w:rsidR="004510CF" w:rsidRPr="00DC4DFA">
        <w:t xml:space="preserve">auditor code </w:t>
      </w:r>
      <w:r w:rsidRPr="00DC4DFA">
        <w:t xml:space="preserve">of </w:t>
      </w:r>
      <w:r w:rsidR="004510CF" w:rsidRPr="00DC4DFA">
        <w:t>conduct</w:t>
      </w:r>
    </w:p>
    <w:p w14:paraId="0CBC3B51" w14:textId="4A4ABE43" w:rsidR="00C06983" w:rsidRDefault="003620AC" w:rsidP="00C06983">
      <w:r w:rsidRPr="003620AC">
        <w:t xml:space="preserve"> </w:t>
      </w:r>
      <w:r w:rsidR="00C52BB4">
        <w:t xml:space="preserve">You </w:t>
      </w:r>
      <w:r w:rsidRPr="003620AC">
        <w:t xml:space="preserve">are required to acknowledge that </w:t>
      </w:r>
      <w:r w:rsidR="00C52BB4">
        <w:t xml:space="preserve">you </w:t>
      </w:r>
      <w:r w:rsidRPr="003620AC">
        <w:t xml:space="preserve">have read, </w:t>
      </w:r>
      <w:proofErr w:type="gramStart"/>
      <w:r w:rsidRPr="003620AC">
        <w:t>understood</w:t>
      </w:r>
      <w:proofErr w:type="gramEnd"/>
      <w:r w:rsidRPr="003620AC">
        <w:t xml:space="preserve"> and agree to comply with the requirements of the </w:t>
      </w:r>
      <w:r w:rsidR="004510CF">
        <w:t>a</w:t>
      </w:r>
      <w:r w:rsidR="004510CF" w:rsidRPr="003620AC">
        <w:t xml:space="preserve">pproved </w:t>
      </w:r>
      <w:r w:rsidR="004510CF">
        <w:t>a</w:t>
      </w:r>
      <w:r w:rsidR="004510CF" w:rsidRPr="003620AC">
        <w:t xml:space="preserve">uditor </w:t>
      </w:r>
      <w:r w:rsidR="004510CF">
        <w:t>c</w:t>
      </w:r>
      <w:r w:rsidR="004510CF" w:rsidRPr="003620AC">
        <w:t xml:space="preserve">ode </w:t>
      </w:r>
      <w:r w:rsidRPr="003620AC">
        <w:t xml:space="preserve">of </w:t>
      </w:r>
      <w:r w:rsidR="004510CF">
        <w:t>c</w:t>
      </w:r>
      <w:r w:rsidR="004510CF" w:rsidRPr="003620AC">
        <w:t>onduct</w:t>
      </w:r>
      <w:r w:rsidRPr="003620AC">
        <w:t>.</w:t>
      </w:r>
    </w:p>
    <w:p w14:paraId="61F76DE5" w14:textId="1F793E22" w:rsidR="001224D0" w:rsidRDefault="003620AC" w:rsidP="00C22025">
      <w:r w:rsidRPr="003620AC">
        <w:t xml:space="preserve">Where an allegation is made that an </w:t>
      </w:r>
      <w:r w:rsidR="004510CF">
        <w:t>a</w:t>
      </w:r>
      <w:r w:rsidR="004510CF" w:rsidRPr="003620AC">
        <w:t xml:space="preserve">pproved </w:t>
      </w:r>
      <w:r w:rsidR="004510CF">
        <w:t>a</w:t>
      </w:r>
      <w:r w:rsidR="004510CF" w:rsidRPr="003620AC">
        <w:t xml:space="preserve">uditor </w:t>
      </w:r>
      <w:r w:rsidRPr="003620AC">
        <w:t xml:space="preserve">has breached the </w:t>
      </w:r>
      <w:r w:rsidR="004510CF">
        <w:t>c</w:t>
      </w:r>
      <w:r w:rsidR="004510CF" w:rsidRPr="003620AC">
        <w:t xml:space="preserve">ode </w:t>
      </w:r>
      <w:r w:rsidRPr="003620AC">
        <w:t xml:space="preserve">of </w:t>
      </w:r>
      <w:r w:rsidR="004510CF">
        <w:t>c</w:t>
      </w:r>
      <w:r w:rsidR="004510CF" w:rsidRPr="003620AC">
        <w:t>onduct</w:t>
      </w:r>
      <w:r w:rsidRPr="003620AC">
        <w:t>,</w:t>
      </w:r>
      <w:r w:rsidR="004510CF">
        <w:t xml:space="preserve"> the department</w:t>
      </w:r>
      <w:r w:rsidRPr="003620AC">
        <w:t xml:space="preserve"> will investigate the breach and, if confirmed, </w:t>
      </w:r>
      <w:r w:rsidR="00C52BB4">
        <w:t>may revoke</w:t>
      </w:r>
      <w:r w:rsidRPr="003620AC">
        <w:t xml:space="preserve"> the auditor’s approval. </w:t>
      </w:r>
    </w:p>
    <w:p w14:paraId="203B561E" w14:textId="6C3FD676" w:rsidR="00C06983" w:rsidRPr="00097523" w:rsidRDefault="003620AC" w:rsidP="004255AF">
      <w:pPr>
        <w:pStyle w:val="Heading5"/>
      </w:pPr>
      <w:r w:rsidRPr="00097523">
        <w:t>Step 2</w:t>
      </w:r>
      <w:r w:rsidR="004510CF" w:rsidRPr="00097523">
        <w:t>—</w:t>
      </w:r>
      <w:r w:rsidRPr="00097523">
        <w:t xml:space="preserve">Application assessed by </w:t>
      </w:r>
      <w:r w:rsidR="004510CF" w:rsidRPr="00097523">
        <w:t>the department</w:t>
      </w:r>
      <w:r w:rsidRPr="00097523">
        <w:t xml:space="preserve"> in accordance with </w:t>
      </w:r>
      <w:r w:rsidR="004510CF" w:rsidRPr="00097523">
        <w:t>approval criteria</w:t>
      </w:r>
    </w:p>
    <w:p w14:paraId="1F637B64" w14:textId="4D45F2C4" w:rsidR="003620AC" w:rsidRDefault="003620AC" w:rsidP="003620AC">
      <w:r>
        <w:t xml:space="preserve">In addition to meeting the requirements detailed in </w:t>
      </w:r>
      <w:r w:rsidR="003B58A1">
        <w:t xml:space="preserve">step </w:t>
      </w:r>
      <w:r>
        <w:t>1, applications will be assessed to ensure that the minimum approval criteria are met.</w:t>
      </w:r>
    </w:p>
    <w:p w14:paraId="46817189" w14:textId="70D7C828" w:rsidR="003620AC" w:rsidRDefault="00E57166" w:rsidP="003620AC">
      <w:r>
        <w:t xml:space="preserve">You </w:t>
      </w:r>
      <w:r w:rsidR="003620AC">
        <w:t xml:space="preserve">must demonstrate achievement of the required competencies, </w:t>
      </w:r>
      <w:proofErr w:type="gramStart"/>
      <w:r w:rsidR="003620AC">
        <w:t>qualifications</w:t>
      </w:r>
      <w:proofErr w:type="gramEnd"/>
      <w:r w:rsidR="003620AC">
        <w:t xml:space="preserve"> and commodity experience applicable to the scope of </w:t>
      </w:r>
      <w:r>
        <w:t xml:space="preserve">your </w:t>
      </w:r>
      <w:r w:rsidR="003620AC">
        <w:t>application before the application can be progressed.</w:t>
      </w:r>
    </w:p>
    <w:p w14:paraId="06474A07" w14:textId="3D927CB8" w:rsidR="002059AC" w:rsidRDefault="003620AC" w:rsidP="003620AC">
      <w:r>
        <w:t xml:space="preserve">It is a requirement of the National Regulatory Food Safety Auditor Guideline that </w:t>
      </w:r>
      <w:r w:rsidR="003100A1">
        <w:t>you</w:t>
      </w:r>
      <w:r>
        <w:t xml:space="preserve"> maintain the </w:t>
      </w:r>
      <w:r w:rsidR="002059AC">
        <w:t>required units</w:t>
      </w:r>
      <w:r>
        <w:t xml:space="preserve"> of competency from the </w:t>
      </w:r>
      <w:r w:rsidR="00F12E0D">
        <w:t xml:space="preserve">FBP – Food, Beverage and Pharmaceutical (Release 5.1) Training Package (supersedes FDF10 </w:t>
      </w:r>
      <w:r>
        <w:t>Food Processing</w:t>
      </w:r>
      <w:r w:rsidR="00F12E0D">
        <w:t>)</w:t>
      </w:r>
      <w:r>
        <w:t xml:space="preserve"> </w:t>
      </w:r>
      <w:r w:rsidR="002059AC">
        <w:t xml:space="preserve">or superseded and equivalent units as detailed at: </w:t>
      </w:r>
      <w:hyperlink r:id="rId24" w:history="1">
        <w:r w:rsidR="002059AC" w:rsidRPr="00E322BC">
          <w:rPr>
            <w:rStyle w:val="Hyperlink"/>
          </w:rPr>
          <w:t>FBP Training Package Details</w:t>
        </w:r>
      </w:hyperlink>
      <w:r w:rsidR="002059AC">
        <w:t>.</w:t>
      </w:r>
    </w:p>
    <w:p w14:paraId="26DB7B49" w14:textId="39CE7356" w:rsidR="003620AC" w:rsidRDefault="002059AC" w:rsidP="003620AC">
      <w:r>
        <w:t xml:space="preserve">Statements of Attainment for the following units of competency </w:t>
      </w:r>
      <w:r w:rsidR="003620AC">
        <w:t>issued by a registered training organisation (RTO) under the requirements of the Australian Quality Training Framework (AQTF):</w:t>
      </w:r>
    </w:p>
    <w:p w14:paraId="4D155864" w14:textId="77777777" w:rsidR="003620AC" w:rsidRPr="00A55795" w:rsidRDefault="003620AC" w:rsidP="004255AF">
      <w:pPr>
        <w:pStyle w:val="Heading5"/>
      </w:pPr>
      <w:r w:rsidRPr="003620AC">
        <w:t>Low risk</w:t>
      </w:r>
    </w:p>
    <w:p w14:paraId="46ECC8FF" w14:textId="1F1E4355" w:rsidR="003620AC" w:rsidRDefault="002059AC" w:rsidP="003620AC">
      <w:pPr>
        <w:pStyle w:val="ListBullet"/>
      </w:pPr>
      <w:r>
        <w:t>FBPAUD4001</w:t>
      </w:r>
      <w:r w:rsidR="003B58A1">
        <w:t>—</w:t>
      </w:r>
      <w:r w:rsidR="003620AC">
        <w:t>Assess compliance with food safety program</w:t>
      </w:r>
      <w:r w:rsidR="00E55046">
        <w:t xml:space="preserve"> </w:t>
      </w:r>
    </w:p>
    <w:p w14:paraId="04E7C238" w14:textId="6709C734" w:rsidR="003620AC" w:rsidRDefault="00F12E0D" w:rsidP="003620AC">
      <w:pPr>
        <w:pStyle w:val="ListBullet"/>
      </w:pPr>
      <w:r>
        <w:t>FBPAUD4002</w:t>
      </w:r>
      <w:r w:rsidR="003B58A1">
        <w:t>—</w:t>
      </w:r>
      <w:r w:rsidR="003620AC">
        <w:t>Communicate and negotiate to conduct food safety audits</w:t>
      </w:r>
    </w:p>
    <w:p w14:paraId="4A12A12E" w14:textId="7D2BFFFC" w:rsidR="003620AC" w:rsidRDefault="00F12E0D" w:rsidP="003620AC">
      <w:pPr>
        <w:pStyle w:val="ListBullet"/>
      </w:pPr>
      <w:r>
        <w:t>FBPAUD4003</w:t>
      </w:r>
      <w:r w:rsidR="003B58A1">
        <w:t>—</w:t>
      </w:r>
      <w:r w:rsidR="003620AC">
        <w:t>Conduct food safety audits</w:t>
      </w:r>
    </w:p>
    <w:p w14:paraId="47BE3C73" w14:textId="1C086E8B" w:rsidR="003620AC" w:rsidRDefault="002059AC" w:rsidP="003620AC">
      <w:pPr>
        <w:pStyle w:val="ListBullet"/>
      </w:pPr>
      <w:r>
        <w:t>FBPAUD4004</w:t>
      </w:r>
      <w:r w:rsidR="003B58A1">
        <w:t>—</w:t>
      </w:r>
      <w:r w:rsidR="003620AC">
        <w:t xml:space="preserve">Identify, </w:t>
      </w:r>
      <w:proofErr w:type="gramStart"/>
      <w:r w:rsidR="003620AC">
        <w:t>evaluate</w:t>
      </w:r>
      <w:proofErr w:type="gramEnd"/>
      <w:r w:rsidR="003620AC">
        <w:t xml:space="preserve"> and control food safety hazards</w:t>
      </w:r>
      <w:r w:rsidR="003D46C8">
        <w:t>.</w:t>
      </w:r>
    </w:p>
    <w:p w14:paraId="6821E057" w14:textId="77777777" w:rsidR="003620AC" w:rsidRPr="00A55795" w:rsidRDefault="00A55795" w:rsidP="004255AF">
      <w:pPr>
        <w:pStyle w:val="Heading5"/>
      </w:pPr>
      <w:r w:rsidRPr="00A55795">
        <w:t>Medium risk</w:t>
      </w:r>
    </w:p>
    <w:p w14:paraId="76A85E44" w14:textId="4226DE20" w:rsidR="003620AC" w:rsidRDefault="00A55795" w:rsidP="00C06983">
      <w:r w:rsidRPr="00A55795">
        <w:t xml:space="preserve">In addition to the above listed units of competency, </w:t>
      </w:r>
      <w:r w:rsidR="00C73096">
        <w:t>if you are approved for the</w:t>
      </w:r>
      <w:r w:rsidRPr="00A55795">
        <w:t xml:space="preserve"> medium classification</w:t>
      </w:r>
      <w:r w:rsidR="00C73096">
        <w:t>, you</w:t>
      </w:r>
      <w:r w:rsidRPr="00A55795">
        <w:t xml:space="preserve"> must hold a Certificate IV or higher in food science or related field (including 40 hours of food microbiology)</w:t>
      </w:r>
      <w:r w:rsidR="00FB0984">
        <w:t xml:space="preserve"> or equivalent skill set.</w:t>
      </w:r>
    </w:p>
    <w:p w14:paraId="34354FCA" w14:textId="77777777" w:rsidR="003620AC" w:rsidRPr="00A55795" w:rsidRDefault="00A55795" w:rsidP="004255AF">
      <w:pPr>
        <w:pStyle w:val="Heading5"/>
      </w:pPr>
      <w:r w:rsidRPr="00A55795">
        <w:t>High risk</w:t>
      </w:r>
    </w:p>
    <w:p w14:paraId="7C42C03C" w14:textId="66C6A122" w:rsidR="00A55795" w:rsidRDefault="00687940" w:rsidP="00C06983">
      <w:r>
        <w:t xml:space="preserve">If you are applying for approval to audit high risk processes, you must have the following </w:t>
      </w:r>
      <w:proofErr w:type="gramStart"/>
      <w:r>
        <w:t>high risk</w:t>
      </w:r>
      <w:proofErr w:type="gramEnd"/>
      <w:r>
        <w:t xml:space="preserve"> units of competency (where applicable to the commodity and process being audited) i</w:t>
      </w:r>
      <w:r w:rsidR="00A55795" w:rsidRPr="00A55795">
        <w:t xml:space="preserve">n addition to the above </w:t>
      </w:r>
      <w:r>
        <w:t xml:space="preserve">medium risk </w:t>
      </w:r>
      <w:r w:rsidR="00A55795" w:rsidRPr="00A55795">
        <w:t>requirements</w:t>
      </w:r>
      <w:r>
        <w:t>:</w:t>
      </w:r>
    </w:p>
    <w:p w14:paraId="27D5C56B" w14:textId="6D207D59" w:rsidR="00A55795" w:rsidRDefault="00FB0984" w:rsidP="00A55795">
      <w:pPr>
        <w:pStyle w:val="ListBullet"/>
      </w:pPr>
      <w:r>
        <w:t>FBPAUD5002</w:t>
      </w:r>
      <w:r w:rsidR="003D46C8">
        <w:t>—</w:t>
      </w:r>
      <w:r w:rsidR="00A55795">
        <w:t>Audit a cook chill process</w:t>
      </w:r>
    </w:p>
    <w:p w14:paraId="4F036B05" w14:textId="1275C408" w:rsidR="00A55795" w:rsidRDefault="00FB0984" w:rsidP="00A55795">
      <w:pPr>
        <w:pStyle w:val="ListBullet"/>
      </w:pPr>
      <w:r>
        <w:t>FBPAUD5003</w:t>
      </w:r>
      <w:r w:rsidR="003D46C8">
        <w:t>—</w:t>
      </w:r>
      <w:r w:rsidR="00A55795">
        <w:t xml:space="preserve">Audit a heat treatment process (retort </w:t>
      </w:r>
      <w:r w:rsidR="008C0B6C">
        <w:t>and pasteurisation</w:t>
      </w:r>
      <w:r w:rsidR="00A55795">
        <w:t>)</w:t>
      </w:r>
    </w:p>
    <w:p w14:paraId="512D6DCA" w14:textId="4AEE34C2" w:rsidR="00A55795" w:rsidRDefault="00FB0984" w:rsidP="00A55795">
      <w:pPr>
        <w:pStyle w:val="ListBullet"/>
      </w:pPr>
      <w:r>
        <w:t>FBPAUD5004</w:t>
      </w:r>
      <w:r w:rsidR="003D46C8">
        <w:t>—</w:t>
      </w:r>
      <w:r w:rsidR="00A55795">
        <w:t>Audit manufacturing of ready-to-eat meat products</w:t>
      </w:r>
    </w:p>
    <w:p w14:paraId="56D9C974" w14:textId="2F6AC5C1" w:rsidR="003620AC" w:rsidRDefault="00FB0984" w:rsidP="00A55795">
      <w:pPr>
        <w:pStyle w:val="ListBullet"/>
      </w:pPr>
      <w:r>
        <w:t>FBPAUD5001</w:t>
      </w:r>
      <w:r w:rsidR="003D46C8">
        <w:t>—</w:t>
      </w:r>
      <w:r w:rsidR="00A55795">
        <w:t xml:space="preserve">Audit bivalve mollusc growing </w:t>
      </w:r>
      <w:r w:rsidR="008C0B6C">
        <w:t xml:space="preserve">and </w:t>
      </w:r>
      <w:r w:rsidR="00A55795">
        <w:t>harvesting operations</w:t>
      </w:r>
      <w:r w:rsidR="003D46C8">
        <w:t>.</w:t>
      </w:r>
    </w:p>
    <w:p w14:paraId="19E56B6D" w14:textId="312496E4" w:rsidR="00F856B2" w:rsidRDefault="0073031C" w:rsidP="00C06983">
      <w:r>
        <w:t>If you apply</w:t>
      </w:r>
      <w:r w:rsidR="00A55795" w:rsidRPr="00A55795">
        <w:t xml:space="preserve"> for approval to audit processes that result in ready</w:t>
      </w:r>
      <w:r w:rsidR="008C0B6C">
        <w:t>-</w:t>
      </w:r>
      <w:r w:rsidR="00A55795" w:rsidRPr="00A55795">
        <w:t>to</w:t>
      </w:r>
      <w:r w:rsidR="008C0B6C">
        <w:t>-</w:t>
      </w:r>
      <w:r w:rsidR="00A55795" w:rsidRPr="00A55795">
        <w:t xml:space="preserve">eat fish, </w:t>
      </w:r>
      <w:proofErr w:type="gramStart"/>
      <w:r w:rsidR="00A55795" w:rsidRPr="00A55795">
        <w:t>egg</w:t>
      </w:r>
      <w:proofErr w:type="gramEnd"/>
      <w:r w:rsidR="00A55795" w:rsidRPr="00A55795">
        <w:t xml:space="preserve"> or dairy products, </w:t>
      </w:r>
      <w:r>
        <w:t>you</w:t>
      </w:r>
      <w:r w:rsidRPr="00A55795">
        <w:t xml:space="preserve"> </w:t>
      </w:r>
      <w:r w:rsidR="00A55795" w:rsidRPr="00A55795">
        <w:t>will be required to provide evidence of experience with both commodity and process.</w:t>
      </w:r>
    </w:p>
    <w:p w14:paraId="5DDC14C3" w14:textId="34D21ED3" w:rsidR="003620AC" w:rsidRPr="00DC4DFA" w:rsidRDefault="007D1B8D" w:rsidP="004255AF">
      <w:pPr>
        <w:pStyle w:val="Heading4"/>
      </w:pPr>
      <w:r w:rsidRPr="00DC4DFA">
        <w:lastRenderedPageBreak/>
        <w:t xml:space="preserve">Exemplar Global certification (formerly known as </w:t>
      </w:r>
      <w:r w:rsidR="00A55795" w:rsidRPr="00DC4DFA">
        <w:t>RABQSA</w:t>
      </w:r>
      <w:r w:rsidRPr="00DC4DFA">
        <w:t>)</w:t>
      </w:r>
      <w:r w:rsidR="00A55795" w:rsidRPr="00DC4DFA">
        <w:t xml:space="preserve"> equivalence</w:t>
      </w:r>
    </w:p>
    <w:p w14:paraId="5F1570AD" w14:textId="06BA8955" w:rsidR="003620AC" w:rsidRDefault="00A55795" w:rsidP="00C06983">
      <w:r w:rsidRPr="00A55795">
        <w:t xml:space="preserve">The following units of competency </w:t>
      </w:r>
      <w:r w:rsidR="0097018C">
        <w:t>(</w:t>
      </w:r>
      <w:r w:rsidRPr="00A55795">
        <w:t>NFS 1-4</w:t>
      </w:r>
      <w:r w:rsidR="0097018C">
        <w:t>)</w:t>
      </w:r>
      <w:r w:rsidRPr="00A55795">
        <w:t xml:space="preserve"> will be accepted as equivalent to the </w:t>
      </w:r>
      <w:r w:rsidR="00F34773">
        <w:t>four</w:t>
      </w:r>
      <w:r w:rsidR="00F34773" w:rsidRPr="00A55795">
        <w:t xml:space="preserve"> </w:t>
      </w:r>
      <w:r w:rsidRPr="00A55795">
        <w:t>nationally recogni</w:t>
      </w:r>
      <w:r w:rsidR="00F34773">
        <w:t>s</w:t>
      </w:r>
      <w:r w:rsidRPr="00A55795">
        <w:t>ed units of competency for auditing where an auditor has applied for either low or medium risk commodity risk classification:</w:t>
      </w:r>
    </w:p>
    <w:p w14:paraId="54909601" w14:textId="3D332878" w:rsidR="00A55795" w:rsidRDefault="00A55795" w:rsidP="00A55795">
      <w:r>
        <w:t>NFS</w:t>
      </w:r>
      <w:r w:rsidR="005C5186">
        <w:t>-</w:t>
      </w:r>
      <w:r>
        <w:t>1: Assess compliance of food safety programs</w:t>
      </w:r>
    </w:p>
    <w:p w14:paraId="49D7998D" w14:textId="6EA44BF9" w:rsidR="00A55795" w:rsidRDefault="00A55795" w:rsidP="00A55795">
      <w:r>
        <w:t>NFS</w:t>
      </w:r>
      <w:r w:rsidR="005C5186">
        <w:t>-</w:t>
      </w:r>
      <w:r>
        <w:t>2: Communicate and negotiate to conduct food safety audits</w:t>
      </w:r>
    </w:p>
    <w:p w14:paraId="6F2A935B" w14:textId="30037B21" w:rsidR="00A55795" w:rsidRDefault="00A55795" w:rsidP="00A55795">
      <w:r>
        <w:t>NFS</w:t>
      </w:r>
      <w:r w:rsidR="005C5186">
        <w:t>-</w:t>
      </w:r>
      <w:r>
        <w:t>3: Conduct food safety audits</w:t>
      </w:r>
    </w:p>
    <w:p w14:paraId="4F6401CB" w14:textId="10977B94" w:rsidR="00A55795" w:rsidRDefault="00A55795" w:rsidP="00A55795">
      <w:r>
        <w:t>NFS</w:t>
      </w:r>
      <w:r w:rsidR="005C5186">
        <w:t>-</w:t>
      </w:r>
      <w:r>
        <w:t xml:space="preserve">4: Identify, </w:t>
      </w:r>
      <w:proofErr w:type="gramStart"/>
      <w:r>
        <w:t>evaluate</w:t>
      </w:r>
      <w:proofErr w:type="gramEnd"/>
      <w:r>
        <w:t xml:space="preserve"> and control food safety hazards</w:t>
      </w:r>
    </w:p>
    <w:p w14:paraId="4AA5ACC6" w14:textId="495EA43C" w:rsidR="00A55795" w:rsidRDefault="00905C29" w:rsidP="00A55795">
      <w:r>
        <w:t xml:space="preserve">If you are </w:t>
      </w:r>
      <w:r w:rsidR="007A5F4A">
        <w:t>seeking high risk commodity approval</w:t>
      </w:r>
      <w:r>
        <w:t>, you</w:t>
      </w:r>
      <w:r w:rsidR="007A5F4A">
        <w:t xml:space="preserve"> must provide evidence of having obtained the applicable AQTF pre-requisite and </w:t>
      </w:r>
      <w:proofErr w:type="gramStart"/>
      <w:r w:rsidR="007A5F4A">
        <w:t>high risk</w:t>
      </w:r>
      <w:proofErr w:type="gramEnd"/>
      <w:r w:rsidR="007A5F4A">
        <w:t xml:space="preserve"> units of competency as listed above.</w:t>
      </w:r>
    </w:p>
    <w:p w14:paraId="50E21493" w14:textId="77777777" w:rsidR="003620AC" w:rsidRPr="00DC4DFA" w:rsidRDefault="007A5F4A" w:rsidP="004255AF">
      <w:pPr>
        <w:pStyle w:val="Heading5"/>
      </w:pPr>
      <w:r w:rsidRPr="00DC4DFA">
        <w:t>Units of competency</w:t>
      </w:r>
    </w:p>
    <w:p w14:paraId="0C3C33C8" w14:textId="1D7D3586" w:rsidR="003620AC" w:rsidRDefault="007A5F4A" w:rsidP="00C06983">
      <w:r w:rsidRPr="007A5F4A">
        <w:t xml:space="preserve">Additional information on training packages, units of competency and </w:t>
      </w:r>
      <w:r w:rsidR="00905C29">
        <w:t xml:space="preserve">details of </w:t>
      </w:r>
      <w:r w:rsidRPr="007A5F4A">
        <w:t xml:space="preserve">registered training organisations (RTOs) able to provide Statements of Attainment in the above listed units of competency can be found </w:t>
      </w:r>
      <w:r w:rsidR="00C67E9D">
        <w:t xml:space="preserve">on the </w:t>
      </w:r>
      <w:hyperlink r:id="rId25" w:history="1">
        <w:r w:rsidR="00C67E9D" w:rsidRPr="00F0440A">
          <w:rPr>
            <w:rStyle w:val="Hyperlink"/>
          </w:rPr>
          <w:t>National training Information Services</w:t>
        </w:r>
      </w:hyperlink>
      <w:r w:rsidR="00C67E9D" w:rsidRPr="00F0440A">
        <w:rPr>
          <w:rStyle w:val="Hyperlink"/>
        </w:rPr>
        <w:t xml:space="preserve"> </w:t>
      </w:r>
      <w:r w:rsidR="00C67E9D">
        <w:t xml:space="preserve">website </w:t>
      </w:r>
      <w:r w:rsidR="00905C29">
        <w:t xml:space="preserve">at </w:t>
      </w:r>
      <w:r w:rsidR="00C67E9D">
        <w:t xml:space="preserve">www.training.gov.au. </w:t>
      </w:r>
    </w:p>
    <w:p w14:paraId="7C9B341A" w14:textId="41E16E07" w:rsidR="007A5F4A" w:rsidRDefault="00C67E9D" w:rsidP="00C06983">
      <w:r>
        <w:t>The department</w:t>
      </w:r>
      <w:r w:rsidR="007A5F4A" w:rsidRPr="007A5F4A">
        <w:t xml:space="preserve"> may </w:t>
      </w:r>
      <w:r w:rsidR="002B318D">
        <w:t xml:space="preserve">occasionally </w:t>
      </w:r>
      <w:r w:rsidR="007A5F4A" w:rsidRPr="007A5F4A">
        <w:t xml:space="preserve">alter the required qualifications of </w:t>
      </w:r>
      <w:r>
        <w:t>a</w:t>
      </w:r>
      <w:r w:rsidRPr="007A5F4A">
        <w:t xml:space="preserve">pproved </w:t>
      </w:r>
      <w:r>
        <w:t>a</w:t>
      </w:r>
      <w:r w:rsidRPr="007A5F4A">
        <w:t>uditors</w:t>
      </w:r>
      <w:r w:rsidR="007A5F4A" w:rsidRPr="007A5F4A">
        <w:t xml:space="preserve">. </w:t>
      </w:r>
      <w:r w:rsidR="00081813">
        <w:t>You</w:t>
      </w:r>
      <w:r w:rsidRPr="007A5F4A">
        <w:t xml:space="preserve"> </w:t>
      </w:r>
      <w:r>
        <w:t xml:space="preserve">will be notified </w:t>
      </w:r>
      <w:r w:rsidR="007A5F4A" w:rsidRPr="007A5F4A">
        <w:t>in writing of any changes to the requirements.</w:t>
      </w:r>
    </w:p>
    <w:p w14:paraId="692ACF57" w14:textId="77777777" w:rsidR="003620AC" w:rsidRPr="00DC4DFA" w:rsidRDefault="007A5F4A" w:rsidP="004255AF">
      <w:pPr>
        <w:pStyle w:val="Heading5"/>
      </w:pPr>
      <w:r w:rsidRPr="00DC4DFA">
        <w:t>Declarations</w:t>
      </w:r>
    </w:p>
    <w:p w14:paraId="2A612D39" w14:textId="140437C5" w:rsidR="001C2479" w:rsidRDefault="007A5F4A" w:rsidP="00C06983">
      <w:r w:rsidRPr="007A5F4A">
        <w:t xml:space="preserve">If investigation reveals that any information </w:t>
      </w:r>
      <w:r w:rsidR="00335032">
        <w:t xml:space="preserve">that you provide in your application </w:t>
      </w:r>
      <w:r w:rsidRPr="007A5F4A">
        <w:t xml:space="preserve">is intentionally false or misleading, it may result in </w:t>
      </w:r>
      <w:r w:rsidR="003B10A6">
        <w:t>your</w:t>
      </w:r>
      <w:r w:rsidR="003B10A6" w:rsidRPr="007A5F4A">
        <w:t xml:space="preserve"> </w:t>
      </w:r>
      <w:r w:rsidRPr="007A5F4A">
        <w:t xml:space="preserve">application being questioned or rejected outright. If investigation following </w:t>
      </w:r>
      <w:r w:rsidR="003B10A6">
        <w:t>your</w:t>
      </w:r>
      <w:r w:rsidR="003B10A6" w:rsidRPr="007A5F4A">
        <w:t xml:space="preserve"> </w:t>
      </w:r>
      <w:r w:rsidRPr="007A5F4A">
        <w:t xml:space="preserve">approval reveals that substantial false and misleading statements have been made, </w:t>
      </w:r>
      <w:r w:rsidR="003B10A6">
        <w:t xml:space="preserve">your </w:t>
      </w:r>
      <w:r w:rsidRPr="007A5F4A">
        <w:t>approval will be revoked.</w:t>
      </w:r>
    </w:p>
    <w:p w14:paraId="6B8D1335" w14:textId="77777777" w:rsidR="001C2479" w:rsidRDefault="001C2479">
      <w:r>
        <w:br w:type="page"/>
      </w:r>
    </w:p>
    <w:p w14:paraId="6D10BDC5" w14:textId="222B1829" w:rsidR="003620AC" w:rsidRPr="00097523" w:rsidRDefault="007A5F4A" w:rsidP="004255AF">
      <w:pPr>
        <w:pStyle w:val="Heading4"/>
      </w:pPr>
      <w:r w:rsidRPr="00097523">
        <w:lastRenderedPageBreak/>
        <w:t>Step 3</w:t>
      </w:r>
      <w:r w:rsidR="00252C61" w:rsidRPr="00097523">
        <w:t>—</w:t>
      </w:r>
      <w:r w:rsidRPr="00097523">
        <w:t xml:space="preserve">Access provided to training in </w:t>
      </w:r>
      <w:r w:rsidR="00252C61" w:rsidRPr="00097523">
        <w:t>the department’s</w:t>
      </w:r>
      <w:r w:rsidRPr="00097523">
        <w:t xml:space="preserve"> legislative requirements</w:t>
      </w:r>
    </w:p>
    <w:p w14:paraId="5FE21FD0" w14:textId="34F97FA2" w:rsidR="007A5F4A" w:rsidRDefault="00351B9C" w:rsidP="00C06983">
      <w:r w:rsidRPr="00351B9C">
        <w:t xml:space="preserve">Once the initial approval criteria </w:t>
      </w:r>
      <w:proofErr w:type="gramStart"/>
      <w:r w:rsidR="00B22A4D" w:rsidRPr="00351B9C">
        <w:t>ha</w:t>
      </w:r>
      <w:r w:rsidR="00B22A4D">
        <w:t>s</w:t>
      </w:r>
      <w:proofErr w:type="gramEnd"/>
      <w:r w:rsidR="00B22A4D" w:rsidRPr="00351B9C">
        <w:t xml:space="preserve"> </w:t>
      </w:r>
      <w:r w:rsidRPr="00351B9C">
        <w:t>been met</w:t>
      </w:r>
      <w:r w:rsidR="000555B7">
        <w:t>, you</w:t>
      </w:r>
      <w:r w:rsidR="00252C61">
        <w:t xml:space="preserve"> </w:t>
      </w:r>
      <w:r w:rsidRPr="00351B9C">
        <w:t>will be contacted in writing and provided with a personal log-</w:t>
      </w:r>
      <w:r w:rsidR="000555B7">
        <w:t>i</w:t>
      </w:r>
      <w:r w:rsidRPr="00351B9C">
        <w:t>n to a</w:t>
      </w:r>
      <w:r w:rsidR="000555B7">
        <w:t>n online</w:t>
      </w:r>
      <w:r w:rsidR="005F24D4">
        <w:t xml:space="preserve"> </w:t>
      </w:r>
      <w:r w:rsidRPr="00351B9C">
        <w:t xml:space="preserve">learning management system where training in </w:t>
      </w:r>
      <w:r w:rsidR="00252C61">
        <w:t xml:space="preserve">the department’s </w:t>
      </w:r>
      <w:r w:rsidRPr="00351B9C">
        <w:t>legislative requirements is provided</w:t>
      </w:r>
      <w:r w:rsidR="000555B7">
        <w:t>. This training must</w:t>
      </w:r>
      <w:r w:rsidRPr="00351B9C">
        <w:t xml:space="preserve"> be successfully completed</w:t>
      </w:r>
      <w:r w:rsidR="00D54167">
        <w:t>, and y</w:t>
      </w:r>
      <w:r w:rsidR="005F24D4">
        <w:t>ou need to</w:t>
      </w:r>
      <w:r w:rsidR="005F24D4" w:rsidRPr="005F24D4">
        <w:t xml:space="preserve"> advise the department </w:t>
      </w:r>
      <w:r w:rsidR="00D54167">
        <w:t>when you successfully complete this training</w:t>
      </w:r>
      <w:r w:rsidR="005F24D4" w:rsidRPr="005F24D4">
        <w:t>.</w:t>
      </w:r>
      <w:r w:rsidRPr="00351B9C">
        <w:t xml:space="preserve"> </w:t>
      </w:r>
    </w:p>
    <w:p w14:paraId="00EB51FF" w14:textId="6B1C200E" w:rsidR="007A5F4A" w:rsidRPr="00097523" w:rsidRDefault="00351B9C" w:rsidP="004255AF">
      <w:pPr>
        <w:pStyle w:val="Heading4"/>
      </w:pPr>
      <w:r w:rsidRPr="00097523">
        <w:t>Step 4</w:t>
      </w:r>
      <w:r w:rsidR="00B22A4D" w:rsidRPr="00097523">
        <w:t>—</w:t>
      </w:r>
      <w:r w:rsidRPr="00097523">
        <w:t>Assessment</w:t>
      </w:r>
    </w:p>
    <w:p w14:paraId="6E1262C0" w14:textId="3450DC2C" w:rsidR="00351B9C" w:rsidRDefault="00351B9C" w:rsidP="00C96F5E">
      <w:r w:rsidRPr="00351B9C">
        <w:t xml:space="preserve">On successful completion of the </w:t>
      </w:r>
      <w:r w:rsidR="00510109">
        <w:t>online</w:t>
      </w:r>
      <w:r w:rsidRPr="00351B9C">
        <w:t xml:space="preserve"> training at </w:t>
      </w:r>
      <w:r w:rsidR="003B58A1">
        <w:t>s</w:t>
      </w:r>
      <w:r w:rsidR="003B58A1" w:rsidRPr="00351B9C">
        <w:t xml:space="preserve">tep </w:t>
      </w:r>
      <w:r w:rsidRPr="00351B9C">
        <w:t>3</w:t>
      </w:r>
      <w:r w:rsidR="00C96F5E">
        <w:t>, you</w:t>
      </w:r>
      <w:r w:rsidR="00C96F5E" w:rsidRPr="00351B9C">
        <w:t xml:space="preserve"> </w:t>
      </w:r>
      <w:r w:rsidRPr="00351B9C">
        <w:t xml:space="preserve">will be required to undergo an on-site assessment or </w:t>
      </w:r>
      <w:r w:rsidR="0053110C">
        <w:t>‘</w:t>
      </w:r>
      <w:r w:rsidRPr="00351B9C">
        <w:t>witness audi</w:t>
      </w:r>
      <w:r w:rsidR="0053110C">
        <w:t>t’</w:t>
      </w:r>
      <w:r w:rsidRPr="00351B9C">
        <w:t xml:space="preserve">. This assessment will assess </w:t>
      </w:r>
      <w:r w:rsidR="000F3228">
        <w:t>your</w:t>
      </w:r>
      <w:r w:rsidRPr="00351B9C">
        <w:t xml:space="preserve"> skills and knowledge, </w:t>
      </w:r>
      <w:r w:rsidR="000F3228">
        <w:t xml:space="preserve">your </w:t>
      </w:r>
      <w:r w:rsidRPr="00351B9C">
        <w:t xml:space="preserve">understanding of the Act and applicable commodity </w:t>
      </w:r>
      <w:r w:rsidR="000F3228">
        <w:t>Rules,</w:t>
      </w:r>
      <w:r w:rsidR="000F3228" w:rsidRPr="00351B9C">
        <w:t xml:space="preserve"> </w:t>
      </w:r>
      <w:r w:rsidRPr="00351B9C">
        <w:t xml:space="preserve">and will verify that </w:t>
      </w:r>
      <w:r w:rsidR="000F3228">
        <w:t>you</w:t>
      </w:r>
      <w:r w:rsidR="0053110C" w:rsidRPr="00351B9C">
        <w:t xml:space="preserve"> </w:t>
      </w:r>
      <w:r w:rsidRPr="00351B9C">
        <w:t>can appropriately interpret and apply the applicable legislation.</w:t>
      </w:r>
    </w:p>
    <w:p w14:paraId="52634307" w14:textId="1D1B4925" w:rsidR="00351B9C" w:rsidRDefault="00351B9C" w:rsidP="00C06983">
      <w:r w:rsidRPr="00351B9C">
        <w:t xml:space="preserve">The assessment will be carried out by a </w:t>
      </w:r>
      <w:r w:rsidR="0053110C">
        <w:t>department</w:t>
      </w:r>
      <w:r w:rsidRPr="00351B9C">
        <w:t xml:space="preserve"> officer who holds appropriate auditing competencies, technical and educational </w:t>
      </w:r>
      <w:proofErr w:type="gramStart"/>
      <w:r w:rsidRPr="00351B9C">
        <w:t>qualifications</w:t>
      </w:r>
      <w:proofErr w:type="gramEnd"/>
      <w:r w:rsidRPr="00351B9C">
        <w:t xml:space="preserve"> and specialised endorsements. The assessment(s) will be conducted to the highest commodity risk classification that </w:t>
      </w:r>
      <w:r w:rsidR="0034616A">
        <w:t>you have</w:t>
      </w:r>
      <w:r w:rsidRPr="00351B9C">
        <w:t xml:space="preserve"> applied for.</w:t>
      </w:r>
    </w:p>
    <w:p w14:paraId="450F574F" w14:textId="32C2A33E" w:rsidR="00351B9C" w:rsidRDefault="008637EF" w:rsidP="00C06983">
      <w:r>
        <w:t>If you wish</w:t>
      </w:r>
      <w:r w:rsidR="00351B9C" w:rsidRPr="00351B9C">
        <w:t xml:space="preserve"> to change or upgrade </w:t>
      </w:r>
      <w:r>
        <w:t>your</w:t>
      </w:r>
      <w:r w:rsidRPr="00351B9C">
        <w:t xml:space="preserve"> </w:t>
      </w:r>
      <w:r w:rsidR="00351B9C" w:rsidRPr="00351B9C">
        <w:t>scope of approval</w:t>
      </w:r>
      <w:r>
        <w:t>, you</w:t>
      </w:r>
      <w:r w:rsidR="00351B9C" w:rsidRPr="00351B9C">
        <w:t xml:space="preserve"> must re-apply to </w:t>
      </w:r>
      <w:r w:rsidR="001053F2">
        <w:t xml:space="preserve">the department </w:t>
      </w:r>
      <w:r w:rsidR="00351B9C" w:rsidRPr="00351B9C">
        <w:t>and may be subject to additional assessment.</w:t>
      </w:r>
    </w:p>
    <w:p w14:paraId="78953D86" w14:textId="0B5DB5F4" w:rsidR="00351B9C" w:rsidRPr="00097523" w:rsidRDefault="00351B9C" w:rsidP="004255AF">
      <w:pPr>
        <w:pStyle w:val="Heading4"/>
      </w:pPr>
      <w:r w:rsidRPr="00097523">
        <w:t>Step 5</w:t>
      </w:r>
      <w:r w:rsidR="001053F2" w:rsidRPr="00097523">
        <w:t>—</w:t>
      </w:r>
      <w:r w:rsidRPr="00097523">
        <w:t xml:space="preserve">Notice of </w:t>
      </w:r>
      <w:r w:rsidR="001053F2" w:rsidRPr="00097523">
        <w:t>approval</w:t>
      </w:r>
      <w:r w:rsidR="00CA278F">
        <w:t xml:space="preserve"> and</w:t>
      </w:r>
      <w:r w:rsidR="00AE1660">
        <w:t xml:space="preserve"> </w:t>
      </w:r>
      <w:r w:rsidR="001053F2" w:rsidRPr="00097523">
        <w:t>identity card</w:t>
      </w:r>
    </w:p>
    <w:p w14:paraId="106636FE" w14:textId="6E7FC2B7" w:rsidR="00351B9C" w:rsidRDefault="00351B9C" w:rsidP="00C06983">
      <w:r w:rsidRPr="00351B9C">
        <w:t xml:space="preserve">On successful completion of the assessment activities in </w:t>
      </w:r>
      <w:r w:rsidR="003B58A1">
        <w:t>s</w:t>
      </w:r>
      <w:r w:rsidR="003B58A1" w:rsidRPr="00351B9C">
        <w:t xml:space="preserve">tep </w:t>
      </w:r>
      <w:r w:rsidRPr="00351B9C">
        <w:t>4</w:t>
      </w:r>
      <w:r w:rsidR="004F3C75">
        <w:t xml:space="preserve">, you will receive notice of </w:t>
      </w:r>
      <w:r w:rsidR="00DF1868">
        <w:t xml:space="preserve">your </w:t>
      </w:r>
      <w:r w:rsidR="004F3C75">
        <w:t xml:space="preserve">approval and be issued </w:t>
      </w:r>
      <w:r w:rsidR="00DF1868">
        <w:t xml:space="preserve">with </w:t>
      </w:r>
      <w:r w:rsidR="004F3C75">
        <w:t>an identity card</w:t>
      </w:r>
      <w:r w:rsidRPr="00351B9C">
        <w:t>:</w:t>
      </w:r>
    </w:p>
    <w:p w14:paraId="3C5864BF" w14:textId="77777777" w:rsidR="00351B9C" w:rsidRPr="00DC4DFA" w:rsidRDefault="00351B9C" w:rsidP="004255AF">
      <w:pPr>
        <w:pStyle w:val="Heading5"/>
      </w:pPr>
      <w:r w:rsidRPr="00DC4DFA">
        <w:t>Notice of approval</w:t>
      </w:r>
    </w:p>
    <w:p w14:paraId="261DCF40" w14:textId="281F92E5" w:rsidR="00351B9C" w:rsidRDefault="00482BCF" w:rsidP="00351B9C">
      <w:r>
        <w:t>You</w:t>
      </w:r>
      <w:r w:rsidR="00351B9C" w:rsidRPr="00351B9C">
        <w:t xml:space="preserve"> will receive a </w:t>
      </w:r>
      <w:r w:rsidR="00165B07">
        <w:t>n</w:t>
      </w:r>
      <w:r w:rsidR="00165B07" w:rsidRPr="00351B9C">
        <w:t xml:space="preserve">otice </w:t>
      </w:r>
      <w:r w:rsidR="00351B9C" w:rsidRPr="00351B9C">
        <w:t xml:space="preserve">of </w:t>
      </w:r>
      <w:r w:rsidR="00165B07">
        <w:t>a</w:t>
      </w:r>
      <w:r w:rsidR="00165B07" w:rsidRPr="00351B9C">
        <w:t xml:space="preserve">pproval </w:t>
      </w:r>
      <w:r w:rsidR="00351B9C" w:rsidRPr="00351B9C">
        <w:t xml:space="preserve">which specifies </w:t>
      </w:r>
      <w:r w:rsidR="00E04F23">
        <w:t>your</w:t>
      </w:r>
      <w:r w:rsidR="00E04F23" w:rsidRPr="00351B9C">
        <w:t xml:space="preserve"> </w:t>
      </w:r>
      <w:r w:rsidR="00351B9C" w:rsidRPr="00351B9C">
        <w:t xml:space="preserve">responsibilities to </w:t>
      </w:r>
      <w:r w:rsidR="00165B07">
        <w:t xml:space="preserve">the department </w:t>
      </w:r>
      <w:r w:rsidR="00351B9C" w:rsidRPr="00351B9C">
        <w:t xml:space="preserve">while undertaking </w:t>
      </w:r>
      <w:r w:rsidR="00E04F23">
        <w:t>your duties as an approved auditor</w:t>
      </w:r>
      <w:r w:rsidR="00351B9C" w:rsidRPr="00351B9C">
        <w:t xml:space="preserve">. The </w:t>
      </w:r>
      <w:r w:rsidR="00165B07">
        <w:t>n</w:t>
      </w:r>
      <w:r w:rsidR="00165B07" w:rsidRPr="00351B9C">
        <w:t xml:space="preserve">otice </w:t>
      </w:r>
      <w:r w:rsidR="00351B9C" w:rsidRPr="00351B9C">
        <w:t xml:space="preserve">of </w:t>
      </w:r>
      <w:r w:rsidR="00165B07">
        <w:t>a</w:t>
      </w:r>
      <w:r w:rsidR="00165B07" w:rsidRPr="00351B9C">
        <w:t xml:space="preserve">pproval </w:t>
      </w:r>
      <w:r w:rsidR="00351B9C" w:rsidRPr="00351B9C">
        <w:t xml:space="preserve">will include: </w:t>
      </w:r>
    </w:p>
    <w:p w14:paraId="60A49840" w14:textId="36324797" w:rsidR="00351B9C" w:rsidRDefault="00485871" w:rsidP="00351B9C">
      <w:pPr>
        <w:pStyle w:val="ListBullet"/>
      </w:pPr>
      <w:r>
        <w:t>Your name</w:t>
      </w:r>
    </w:p>
    <w:p w14:paraId="2571AC76" w14:textId="77777777" w:rsidR="00351B9C" w:rsidRDefault="00351B9C" w:rsidP="00351B9C">
      <w:pPr>
        <w:pStyle w:val="ListBullet"/>
      </w:pPr>
      <w:r>
        <w:t>Date of approval</w:t>
      </w:r>
    </w:p>
    <w:p w14:paraId="14F20336" w14:textId="41F14EE9" w:rsidR="00351B9C" w:rsidRDefault="00351B9C" w:rsidP="00351B9C">
      <w:pPr>
        <w:pStyle w:val="ListBullet"/>
      </w:pPr>
      <w:r>
        <w:t>Conditions of approval including:</w:t>
      </w:r>
    </w:p>
    <w:p w14:paraId="2371E804" w14:textId="77777777" w:rsidR="00351B9C" w:rsidRDefault="00351B9C" w:rsidP="00E716CA">
      <w:pPr>
        <w:pStyle w:val="ListBullet2"/>
      </w:pPr>
      <w:r>
        <w:t>Commodity risk classification</w:t>
      </w:r>
    </w:p>
    <w:p w14:paraId="63DE9A2C" w14:textId="77777777" w:rsidR="00351B9C" w:rsidRDefault="00351B9C" w:rsidP="00E716CA">
      <w:pPr>
        <w:pStyle w:val="ListBullet2"/>
      </w:pPr>
      <w:r>
        <w:t>Scope of approval</w:t>
      </w:r>
    </w:p>
    <w:p w14:paraId="6DCD7714" w14:textId="260F8D6C" w:rsidR="00351B9C" w:rsidRDefault="00351B9C" w:rsidP="00E716CA">
      <w:pPr>
        <w:pStyle w:val="ListBullet2"/>
      </w:pPr>
      <w:r>
        <w:t>Code of conduct</w:t>
      </w:r>
      <w:r w:rsidR="00143B4D">
        <w:t>.</w:t>
      </w:r>
    </w:p>
    <w:p w14:paraId="7E5E2615" w14:textId="43526761" w:rsidR="00D83033" w:rsidRDefault="00351B9C" w:rsidP="00366A46">
      <w:r w:rsidRPr="00351B9C">
        <w:t xml:space="preserve">The scope of </w:t>
      </w:r>
      <w:r w:rsidR="00BA408A">
        <w:t xml:space="preserve">your </w:t>
      </w:r>
      <w:r w:rsidRPr="00351B9C">
        <w:t xml:space="preserve">approval will be restricted to the requirements of the legislation and commodity risk classification that </w:t>
      </w:r>
      <w:r w:rsidR="00BA408A">
        <w:t>you have</w:t>
      </w:r>
      <w:r w:rsidRPr="00351B9C">
        <w:t xml:space="preserve"> been assessed and approved against. </w:t>
      </w:r>
      <w:r w:rsidR="00BA408A">
        <w:t>You</w:t>
      </w:r>
      <w:r w:rsidR="0073690E" w:rsidRPr="00351B9C">
        <w:t xml:space="preserve"> </w:t>
      </w:r>
      <w:r w:rsidRPr="00351B9C">
        <w:t xml:space="preserve">must not conduct audits outside of </w:t>
      </w:r>
      <w:r w:rsidR="00B52026">
        <w:t>your</w:t>
      </w:r>
      <w:r w:rsidR="00B52026" w:rsidRPr="00351B9C">
        <w:t xml:space="preserve"> </w:t>
      </w:r>
      <w:r w:rsidRPr="00351B9C">
        <w:t>scope of approval.</w:t>
      </w:r>
    </w:p>
    <w:p w14:paraId="6BB56AC7" w14:textId="77777777" w:rsidR="00351B9C" w:rsidRPr="00914CC2" w:rsidRDefault="00351B9C" w:rsidP="004255AF">
      <w:pPr>
        <w:pStyle w:val="Heading5"/>
      </w:pPr>
      <w:r w:rsidRPr="00914CC2">
        <w:t>Identity card</w:t>
      </w:r>
    </w:p>
    <w:p w14:paraId="66791856" w14:textId="7C596FD2" w:rsidR="000B2278" w:rsidRDefault="00B52026" w:rsidP="00366A46">
      <w:r>
        <w:t>Once approved, you</w:t>
      </w:r>
      <w:r w:rsidR="00C64CE9" w:rsidRPr="00351B9C">
        <w:t xml:space="preserve"> </w:t>
      </w:r>
      <w:r w:rsidR="00351B9C" w:rsidRPr="00351B9C">
        <w:t xml:space="preserve">will be issued with an identity card. </w:t>
      </w:r>
      <w:r>
        <w:t>You must formally acknowledge receipt of the card by notifying the department. Your</w:t>
      </w:r>
      <w:r w:rsidRPr="00351B9C">
        <w:t xml:space="preserve"> </w:t>
      </w:r>
      <w:r w:rsidR="00351B9C" w:rsidRPr="00351B9C">
        <w:t xml:space="preserve">identity card will be dated and is valid for </w:t>
      </w:r>
      <w:r>
        <w:t>12 months</w:t>
      </w:r>
      <w:r w:rsidR="00351B9C" w:rsidRPr="00351B9C">
        <w:t>. A new card will be issued upon successful application for renewal</w:t>
      </w:r>
      <w:r>
        <w:t xml:space="preserve"> of your approval</w:t>
      </w:r>
      <w:r w:rsidR="00351B9C" w:rsidRPr="00351B9C">
        <w:t xml:space="preserve">. </w:t>
      </w:r>
    </w:p>
    <w:p w14:paraId="4EA790E1" w14:textId="47E2B917" w:rsidR="000B2278" w:rsidRDefault="000B2278" w:rsidP="00366A46">
      <w:r w:rsidRPr="000B2278">
        <w:lastRenderedPageBreak/>
        <w:t xml:space="preserve">If </w:t>
      </w:r>
      <w:r w:rsidR="00D95580">
        <w:t>your</w:t>
      </w:r>
      <w:r w:rsidRPr="000B2278">
        <w:t xml:space="preserve"> identity card is lost or stolen, </w:t>
      </w:r>
      <w:r w:rsidR="00D95580">
        <w:t>you</w:t>
      </w:r>
      <w:r w:rsidRPr="000B2278">
        <w:t xml:space="preserve"> must notify </w:t>
      </w:r>
      <w:r w:rsidR="00C64CE9">
        <w:t>the department</w:t>
      </w:r>
      <w:r w:rsidRPr="000B2278">
        <w:t xml:space="preserve"> immediately. A new card will be issued</w:t>
      </w:r>
      <w:r w:rsidR="00D95580">
        <w:t>, and a</w:t>
      </w:r>
      <w:r w:rsidRPr="000B2278">
        <w:t xml:space="preserve"> fee may apply </w:t>
      </w:r>
      <w:r w:rsidR="00D95580">
        <w:t xml:space="preserve">(the decision to charge a card replacement fee </w:t>
      </w:r>
      <w:r w:rsidRPr="000B2278">
        <w:t xml:space="preserve">is at the discretion of </w:t>
      </w:r>
      <w:r w:rsidR="00C64CE9">
        <w:t>the department</w:t>
      </w:r>
      <w:r w:rsidR="00D95580">
        <w:t>)</w:t>
      </w:r>
      <w:r w:rsidRPr="000B2278">
        <w:t>.</w:t>
      </w:r>
    </w:p>
    <w:p w14:paraId="0D6DE853" w14:textId="1FD0470E" w:rsidR="00351B9C" w:rsidRDefault="00351B9C" w:rsidP="00366A46">
      <w:r w:rsidRPr="00351B9C">
        <w:t xml:space="preserve">The identity card remains the property of </w:t>
      </w:r>
      <w:r w:rsidR="00C64CE9">
        <w:t>the department</w:t>
      </w:r>
      <w:r w:rsidRPr="00351B9C">
        <w:t xml:space="preserve">. If </w:t>
      </w:r>
      <w:r w:rsidR="000A36DD">
        <w:t>your</w:t>
      </w:r>
      <w:r w:rsidRPr="00351B9C">
        <w:t xml:space="preserve"> approval is revoked or expires, </w:t>
      </w:r>
      <w:r w:rsidR="000A36DD">
        <w:t xml:space="preserve">you must return </w:t>
      </w:r>
      <w:r w:rsidRPr="00351B9C">
        <w:t xml:space="preserve">the card immediately to </w:t>
      </w:r>
      <w:r w:rsidR="00C64CE9">
        <w:t>the department</w:t>
      </w:r>
      <w:r w:rsidRPr="00351B9C">
        <w:t>.</w:t>
      </w:r>
    </w:p>
    <w:p w14:paraId="4C7670CC" w14:textId="665580BD" w:rsidR="00F644E3" w:rsidRPr="00097523" w:rsidRDefault="000B2278" w:rsidP="00B579AE">
      <w:pPr>
        <w:pStyle w:val="Heading4"/>
      </w:pPr>
      <w:r w:rsidRPr="00097523">
        <w:t>Step 6</w:t>
      </w:r>
      <w:r w:rsidR="00B974C2" w:rsidRPr="00097523">
        <w:t>—</w:t>
      </w:r>
      <w:r w:rsidRPr="00097523">
        <w:t xml:space="preserve">Listing on the </w:t>
      </w:r>
      <w:r w:rsidR="00B974C2" w:rsidRPr="00097523">
        <w:t>approved auditor register</w:t>
      </w:r>
    </w:p>
    <w:p w14:paraId="76D2283C" w14:textId="11FBB11C" w:rsidR="000B2278" w:rsidRPr="00DC4DFA" w:rsidRDefault="000B2278" w:rsidP="00B579AE">
      <w:pPr>
        <w:pStyle w:val="Heading5"/>
      </w:pPr>
      <w:r w:rsidRPr="00DC4DFA">
        <w:t xml:space="preserve">Approved </w:t>
      </w:r>
      <w:r w:rsidR="00B974C2" w:rsidRPr="00DC4DFA">
        <w:t>auditor register</w:t>
      </w:r>
    </w:p>
    <w:p w14:paraId="775E75BD" w14:textId="50C95494" w:rsidR="000B2278" w:rsidRDefault="00B974C2" w:rsidP="00366A46">
      <w:r>
        <w:t>The department</w:t>
      </w:r>
      <w:r w:rsidR="000B2278" w:rsidRPr="000B2278">
        <w:t xml:space="preserve"> maintains a </w:t>
      </w:r>
      <w:r w:rsidR="00BA157B" w:rsidRPr="00914CC2">
        <w:t>register of approved auditors</w:t>
      </w:r>
      <w:r w:rsidR="000B2278" w:rsidRPr="000B2278">
        <w:t xml:space="preserve">. This register </w:t>
      </w:r>
      <w:r>
        <w:t>is</w:t>
      </w:r>
      <w:r w:rsidR="000B2278" w:rsidRPr="000B2278">
        <w:t xml:space="preserve"> </w:t>
      </w:r>
      <w:r w:rsidR="004C11E7" w:rsidRPr="000B2278">
        <w:t>publicly</w:t>
      </w:r>
      <w:r w:rsidR="000B2278" w:rsidRPr="000B2278">
        <w:t xml:space="preserve"> available on </w:t>
      </w:r>
      <w:r>
        <w:t>the department</w:t>
      </w:r>
      <w:r w:rsidR="000B2278" w:rsidRPr="000B2278">
        <w:t xml:space="preserve"> </w:t>
      </w:r>
      <w:hyperlink r:id="rId26" w:history="1">
        <w:r w:rsidR="000B2278" w:rsidRPr="0063795A">
          <w:rPr>
            <w:rStyle w:val="Hyperlink"/>
          </w:rPr>
          <w:t>website</w:t>
        </w:r>
      </w:hyperlink>
      <w:r w:rsidR="000B2278" w:rsidRPr="000B2278">
        <w:t xml:space="preserve"> and will be updated as required. It is </w:t>
      </w:r>
      <w:r w:rsidR="0029481D">
        <w:t>your</w:t>
      </w:r>
      <w:r w:rsidR="0029481D" w:rsidRPr="000B2278">
        <w:t xml:space="preserve"> </w:t>
      </w:r>
      <w:r w:rsidR="000B2278" w:rsidRPr="000B2278">
        <w:t xml:space="preserve">responsibility to ensure that the information </w:t>
      </w:r>
      <w:r w:rsidR="00CD505F">
        <w:t>you</w:t>
      </w:r>
      <w:r w:rsidR="00CD505F" w:rsidRPr="000B2278">
        <w:t xml:space="preserve"> </w:t>
      </w:r>
      <w:r w:rsidR="000B2278" w:rsidRPr="000B2278">
        <w:t>supply for the register is accurate and updated as necessary.</w:t>
      </w:r>
    </w:p>
    <w:p w14:paraId="7DD7BBE2" w14:textId="1EE16A12" w:rsidR="000B2278" w:rsidRDefault="000B2278" w:rsidP="00366A46">
      <w:r w:rsidRPr="000B2278">
        <w:t xml:space="preserve">The following information, collected from </w:t>
      </w:r>
      <w:r w:rsidR="003D7AE2">
        <w:t>your</w:t>
      </w:r>
      <w:r w:rsidR="009B798F" w:rsidRPr="000B2278">
        <w:t xml:space="preserve"> </w:t>
      </w:r>
      <w:r w:rsidR="009B798F">
        <w:t>a</w:t>
      </w:r>
      <w:r w:rsidR="009B798F" w:rsidRPr="000B2278">
        <w:t xml:space="preserve">pplication </w:t>
      </w:r>
      <w:r w:rsidR="009B798F">
        <w:t>f</w:t>
      </w:r>
      <w:r w:rsidR="009B798F" w:rsidRPr="000B2278">
        <w:t>orm</w:t>
      </w:r>
      <w:r w:rsidRPr="000B2278">
        <w:t xml:space="preserve">, is the minimum information that will be listed on the </w:t>
      </w:r>
      <w:r w:rsidR="009B798F">
        <w:t>a</w:t>
      </w:r>
      <w:r w:rsidR="009B798F" w:rsidRPr="000B2278">
        <w:t xml:space="preserve">pproved </w:t>
      </w:r>
      <w:r w:rsidR="009B798F">
        <w:t>a</w:t>
      </w:r>
      <w:r w:rsidR="009B798F" w:rsidRPr="000B2278">
        <w:t xml:space="preserve">uditor </w:t>
      </w:r>
      <w:r w:rsidR="009B798F">
        <w:t>r</w:t>
      </w:r>
      <w:r w:rsidR="009B798F" w:rsidRPr="000B2278">
        <w:t>egister</w:t>
      </w:r>
      <w:r w:rsidRPr="000B2278">
        <w:t>:</w:t>
      </w:r>
    </w:p>
    <w:p w14:paraId="584FC06A" w14:textId="7C66BE7A" w:rsidR="000B2278" w:rsidRDefault="00985BDD" w:rsidP="000B2278">
      <w:pPr>
        <w:pStyle w:val="ListBullet"/>
      </w:pPr>
      <w:r>
        <w:t>Your</w:t>
      </w:r>
      <w:r w:rsidR="009B798F" w:rsidRPr="000B2278">
        <w:t xml:space="preserve"> </w:t>
      </w:r>
      <w:r w:rsidR="000B2278" w:rsidRPr="000B2278">
        <w:t>name</w:t>
      </w:r>
    </w:p>
    <w:p w14:paraId="06959155" w14:textId="0CA6563E" w:rsidR="000B2278" w:rsidRDefault="000B2278" w:rsidP="000B2278">
      <w:pPr>
        <w:pStyle w:val="ListBullet"/>
      </w:pPr>
      <w:r>
        <w:t>Contact details (phone number and e-mail contact only)</w:t>
      </w:r>
    </w:p>
    <w:p w14:paraId="32F50FCB" w14:textId="64474F2E" w:rsidR="000B2278" w:rsidRDefault="000B2278" w:rsidP="000B2278">
      <w:pPr>
        <w:pStyle w:val="ListBullet"/>
      </w:pPr>
      <w:r>
        <w:t>Commodity risk classification</w:t>
      </w:r>
    </w:p>
    <w:p w14:paraId="7E6BB523" w14:textId="3B3BC304" w:rsidR="000B2278" w:rsidRDefault="000B2278" w:rsidP="000B2278">
      <w:pPr>
        <w:pStyle w:val="ListBullet"/>
      </w:pPr>
      <w:r>
        <w:t>Operating regions</w:t>
      </w:r>
      <w:r w:rsidR="002E7C81">
        <w:t>.</w:t>
      </w:r>
    </w:p>
    <w:p w14:paraId="74F231AD" w14:textId="212D5D3B" w:rsidR="000B2278" w:rsidRDefault="000B2278" w:rsidP="000B2278">
      <w:r>
        <w:t xml:space="preserve">Once an identity card has been issued and </w:t>
      </w:r>
      <w:r w:rsidR="00985BDD">
        <w:t>you have</w:t>
      </w:r>
      <w:r>
        <w:t xml:space="preserve"> been listed on the </w:t>
      </w:r>
      <w:r w:rsidR="00792FC2">
        <w:t>approved auditor register</w:t>
      </w:r>
      <w:r>
        <w:t xml:space="preserve">, </w:t>
      </w:r>
      <w:r w:rsidR="00742F04">
        <w:t xml:space="preserve">you </w:t>
      </w:r>
      <w:r>
        <w:t xml:space="preserve">may commence audits in </w:t>
      </w:r>
      <w:r w:rsidR="00742F04">
        <w:t xml:space="preserve">your approved </w:t>
      </w:r>
      <w:r>
        <w:t>commodity/risk sectors.</w:t>
      </w:r>
      <w:r w:rsidR="00F51B98">
        <w:t xml:space="preserve"> You cannot </w:t>
      </w:r>
      <w:r w:rsidR="00F51B98" w:rsidRPr="00F51B98">
        <w:t xml:space="preserve">conduct </w:t>
      </w:r>
      <w:r w:rsidR="00F51B98">
        <w:t xml:space="preserve">any </w:t>
      </w:r>
      <w:r w:rsidR="00F51B98" w:rsidRPr="00F51B98">
        <w:t>audits of registered establishments on the department’s behalf</w:t>
      </w:r>
      <w:r w:rsidR="00F51B98">
        <w:t xml:space="preserve"> at any time </w:t>
      </w:r>
      <w:r w:rsidR="00DB5598" w:rsidRPr="00DB5598">
        <w:t xml:space="preserve">prior to receiving </w:t>
      </w:r>
      <w:r w:rsidR="00DB5598">
        <w:t>your</w:t>
      </w:r>
      <w:r w:rsidR="00DB5598" w:rsidRPr="00DB5598">
        <w:t xml:space="preserve"> identity card and being listed on the approved auditor register</w:t>
      </w:r>
      <w:r w:rsidR="00DB5598">
        <w:t>.</w:t>
      </w:r>
    </w:p>
    <w:p w14:paraId="0A689D35" w14:textId="77777777" w:rsidR="000B2278" w:rsidRDefault="000B2278" w:rsidP="00097523">
      <w:pPr>
        <w:pStyle w:val="Heading4"/>
      </w:pPr>
      <w:r w:rsidRPr="000B2278">
        <w:t>Review of decisions relating to approvals</w:t>
      </w:r>
    </w:p>
    <w:p w14:paraId="6A63A855" w14:textId="2A349281" w:rsidR="000B2278" w:rsidRDefault="000B2278" w:rsidP="00366A46">
      <w:r w:rsidRPr="000B2278">
        <w:t xml:space="preserve">At this time, all decisions relating to approvals will be made by </w:t>
      </w:r>
      <w:r w:rsidR="00792FC2">
        <w:t>the department</w:t>
      </w:r>
      <w:r w:rsidRPr="000B2278">
        <w:t xml:space="preserve">. If the decision is made not to approve the applicant, the applicant will be advised of the decision and the reasons for the decision in writing. Unsuccessful applicants may seek a review of the decision under </w:t>
      </w:r>
      <w:r w:rsidR="00AD5FB7">
        <w:t xml:space="preserve">section 383 of the </w:t>
      </w:r>
      <w:r w:rsidR="00AD5FB7" w:rsidRPr="002A0A9E">
        <w:rPr>
          <w:i/>
          <w:iCs/>
        </w:rPr>
        <w:t>Export Control Act 2020</w:t>
      </w:r>
      <w:r w:rsidR="00AD5FB7">
        <w:t>.</w:t>
      </w:r>
    </w:p>
    <w:p w14:paraId="0C3DB9EC" w14:textId="77777777" w:rsidR="000B2278" w:rsidRDefault="000B2278" w:rsidP="00C22025">
      <w:pPr>
        <w:pStyle w:val="Heading3"/>
      </w:pPr>
      <w:bookmarkStart w:id="6" w:name="_Toc55367999"/>
      <w:r>
        <w:t>Managing the approved auditor</w:t>
      </w:r>
      <w:bookmarkEnd w:id="6"/>
    </w:p>
    <w:p w14:paraId="37123B92" w14:textId="737F9511" w:rsidR="000B2278" w:rsidRDefault="000B2278" w:rsidP="00366A46">
      <w:r w:rsidRPr="000B2278">
        <w:t xml:space="preserve">The following section provides details of both </w:t>
      </w:r>
      <w:r w:rsidR="00C040FA">
        <w:t>the department’s</w:t>
      </w:r>
      <w:r w:rsidRPr="000B2278">
        <w:t xml:space="preserve"> requirements and </w:t>
      </w:r>
      <w:r w:rsidR="008942BB">
        <w:t xml:space="preserve">your </w:t>
      </w:r>
      <w:r w:rsidRPr="000B2278">
        <w:t xml:space="preserve">responsibilities </w:t>
      </w:r>
      <w:proofErr w:type="gramStart"/>
      <w:r w:rsidRPr="000B2278">
        <w:t xml:space="preserve">with regard </w:t>
      </w:r>
      <w:r w:rsidR="004A3141">
        <w:t>to</w:t>
      </w:r>
      <w:proofErr w:type="gramEnd"/>
      <w:r w:rsidR="004A3141">
        <w:t xml:space="preserve"> </w:t>
      </w:r>
      <w:r w:rsidRPr="000B2278">
        <w:t xml:space="preserve">management of </w:t>
      </w:r>
      <w:r w:rsidR="008942BB">
        <w:t>your</w:t>
      </w:r>
      <w:r w:rsidR="008942BB" w:rsidRPr="000B2278">
        <w:t xml:space="preserve"> </w:t>
      </w:r>
      <w:r w:rsidRPr="000B2278">
        <w:t>performance</w:t>
      </w:r>
      <w:r w:rsidR="008942BB">
        <w:t xml:space="preserve"> as an approved auditor</w:t>
      </w:r>
      <w:r w:rsidRPr="000B2278">
        <w:t>.</w:t>
      </w:r>
    </w:p>
    <w:p w14:paraId="518429A7" w14:textId="77777777" w:rsidR="000B2278" w:rsidRDefault="000B2278" w:rsidP="00C22025">
      <w:pPr>
        <w:pStyle w:val="Heading4"/>
      </w:pPr>
      <w:r>
        <w:t>Verification system</w:t>
      </w:r>
    </w:p>
    <w:p w14:paraId="563ECECC" w14:textId="00868F90" w:rsidR="000B2278" w:rsidRDefault="000B2278" w:rsidP="000B2278">
      <w:r>
        <w:t xml:space="preserve">The verification system used to check for compliance to set standards, systems and legislative requirements enables </w:t>
      </w:r>
      <w:r w:rsidR="000F4B26">
        <w:t>the department</w:t>
      </w:r>
      <w:r>
        <w:t xml:space="preserve"> to assess and monitor the competence and performance of </w:t>
      </w:r>
      <w:r w:rsidR="000F4B26">
        <w:t>approved auditors</w:t>
      </w:r>
      <w:r>
        <w:t>.</w:t>
      </w:r>
    </w:p>
    <w:p w14:paraId="42904DDD" w14:textId="1CC57CB5" w:rsidR="002E7C81" w:rsidRDefault="000B2278" w:rsidP="000B2278">
      <w:r>
        <w:t>Verification activities may be scheduled or triggered by complaints, system reviews, trends, audit reports or requests by registered establishments.</w:t>
      </w:r>
    </w:p>
    <w:p w14:paraId="5F4DDB55" w14:textId="77777777" w:rsidR="002E7C81" w:rsidRDefault="002E7C81">
      <w:r>
        <w:br w:type="page"/>
      </w:r>
    </w:p>
    <w:p w14:paraId="3507E463" w14:textId="77777777" w:rsidR="000B2278" w:rsidRPr="00E10645" w:rsidRDefault="000B2278" w:rsidP="00B579AE">
      <w:pPr>
        <w:pStyle w:val="Heading5"/>
      </w:pPr>
      <w:r w:rsidRPr="00E10645">
        <w:lastRenderedPageBreak/>
        <w:t>Scheduled verification activities</w:t>
      </w:r>
    </w:p>
    <w:p w14:paraId="0AD18049" w14:textId="50D72B26" w:rsidR="000B2278" w:rsidRDefault="002752AD" w:rsidP="000B2278">
      <w:r>
        <w:t>The department</w:t>
      </w:r>
      <w:r w:rsidR="000B2278">
        <w:t xml:space="preserve"> will conduct scheduled verification activities based upon </w:t>
      </w:r>
      <w:r w:rsidR="001F1721">
        <w:t>your</w:t>
      </w:r>
      <w:r>
        <w:t xml:space="preserve"> </w:t>
      </w:r>
      <w:r w:rsidR="000B2278">
        <w:t>commodity risk classification. Outcomes of verification activities may result in requests for corrective action, re-</w:t>
      </w:r>
      <w:proofErr w:type="gramStart"/>
      <w:r w:rsidR="000B2278">
        <w:t>training</w:t>
      </w:r>
      <w:proofErr w:type="gramEnd"/>
      <w:r w:rsidR="000B2278">
        <w:t xml:space="preserve"> or revocation of approval, if poor auditor performance is identified.</w:t>
      </w:r>
    </w:p>
    <w:p w14:paraId="22332D97" w14:textId="77777777" w:rsidR="000B2278" w:rsidRDefault="000B2278" w:rsidP="000B2278">
      <w:r>
        <w:t>Scheduled verification activities may include:</w:t>
      </w:r>
    </w:p>
    <w:p w14:paraId="2068AEC2" w14:textId="1A05CFAF" w:rsidR="000B2278" w:rsidRDefault="000B2278" w:rsidP="000B2278">
      <w:pPr>
        <w:pStyle w:val="ListBullet"/>
      </w:pPr>
      <w:r>
        <w:t xml:space="preserve">an examination of reports </w:t>
      </w:r>
      <w:r w:rsidR="00063159">
        <w:t>that you make</w:t>
      </w:r>
      <w:r w:rsidR="00B805DD">
        <w:t xml:space="preserve"> </w:t>
      </w:r>
      <w:proofErr w:type="gramStart"/>
      <w:r>
        <w:t>in the course of</w:t>
      </w:r>
      <w:proofErr w:type="gramEnd"/>
      <w:r>
        <w:t xml:space="preserve"> auditing operations at registered establishments</w:t>
      </w:r>
    </w:p>
    <w:p w14:paraId="6B050517" w14:textId="1A810C81" w:rsidR="000B2278" w:rsidRDefault="000B2278" w:rsidP="000B2278">
      <w:pPr>
        <w:pStyle w:val="ListBullet"/>
      </w:pPr>
      <w:r>
        <w:t xml:space="preserve">an audit of at least one operation that </w:t>
      </w:r>
      <w:r w:rsidR="00063159">
        <w:t xml:space="preserve">you </w:t>
      </w:r>
      <w:r>
        <w:t xml:space="preserve">audited under the applicable commodity Order or Orders within the previous six </w:t>
      </w:r>
      <w:proofErr w:type="gramStart"/>
      <w:r>
        <w:t>months;</w:t>
      </w:r>
      <w:proofErr w:type="gramEnd"/>
      <w:r>
        <w:t xml:space="preserve"> and/or</w:t>
      </w:r>
    </w:p>
    <w:p w14:paraId="3AA14189" w14:textId="63C96D54" w:rsidR="000B2278" w:rsidRPr="000B2278" w:rsidRDefault="000B2278" w:rsidP="000B2278">
      <w:pPr>
        <w:pStyle w:val="ListBullet"/>
      </w:pPr>
      <w:r>
        <w:t xml:space="preserve">observing </w:t>
      </w:r>
      <w:r w:rsidR="00063159">
        <w:t>you while you are</w:t>
      </w:r>
      <w:r>
        <w:t xml:space="preserve"> conducting an audit.</w:t>
      </w:r>
    </w:p>
    <w:p w14:paraId="575BFA1D" w14:textId="77777777" w:rsidR="000B2278" w:rsidRPr="00E10645" w:rsidRDefault="000B2278" w:rsidP="00B579AE">
      <w:pPr>
        <w:pStyle w:val="Heading5"/>
      </w:pPr>
      <w:r w:rsidRPr="00E10645">
        <w:t>Review of audit reports</w:t>
      </w:r>
    </w:p>
    <w:p w14:paraId="7E97001A" w14:textId="2A420397" w:rsidR="000B2278" w:rsidRPr="000B2278" w:rsidRDefault="000B2278" w:rsidP="00366A46">
      <w:r w:rsidRPr="000B2278">
        <w:t xml:space="preserve">Audit reports will be reviewed by </w:t>
      </w:r>
      <w:r w:rsidR="00B805DD">
        <w:t>the department</w:t>
      </w:r>
      <w:r w:rsidRPr="000B2278">
        <w:t xml:space="preserve"> to ensure compliance with reporting requirements. The following may be included in the review:</w:t>
      </w:r>
    </w:p>
    <w:p w14:paraId="01EBCFEC" w14:textId="132EDD16" w:rsidR="000B2278" w:rsidRDefault="008059B9" w:rsidP="000B2278">
      <w:pPr>
        <w:pStyle w:val="ListBullet"/>
      </w:pPr>
      <w:r>
        <w:t>a</w:t>
      </w:r>
      <w:r w:rsidR="000B2278">
        <w:t>udit duration</w:t>
      </w:r>
    </w:p>
    <w:p w14:paraId="1A6BD721" w14:textId="5DEA9C2D" w:rsidR="00541C2A" w:rsidRDefault="008059B9" w:rsidP="00541C2A">
      <w:pPr>
        <w:pStyle w:val="ListBullet"/>
      </w:pPr>
      <w:r>
        <w:t>c</w:t>
      </w:r>
      <w:r w:rsidR="00541C2A">
        <w:t>lassification of non-compliances issued</w:t>
      </w:r>
    </w:p>
    <w:p w14:paraId="553E3D76" w14:textId="67F9DFF2" w:rsidR="00541C2A" w:rsidRPr="000B2278" w:rsidRDefault="008059B9" w:rsidP="00541C2A">
      <w:pPr>
        <w:pStyle w:val="ListBullet"/>
      </w:pPr>
      <w:r>
        <w:t>c</w:t>
      </w:r>
      <w:r w:rsidR="00541C2A">
        <w:t>ompliance with timeliness of report submission</w:t>
      </w:r>
    </w:p>
    <w:p w14:paraId="622DD4B9" w14:textId="47E83255" w:rsidR="00541C2A" w:rsidRDefault="008059B9" w:rsidP="00541C2A">
      <w:pPr>
        <w:pStyle w:val="ListBullet"/>
      </w:pPr>
      <w:r>
        <w:t>n</w:t>
      </w:r>
      <w:r w:rsidR="00541C2A">
        <w:t>otification of audit failure or non-completion</w:t>
      </w:r>
    </w:p>
    <w:p w14:paraId="1B789B58" w14:textId="6F5BAB3D" w:rsidR="00541C2A" w:rsidRDefault="008059B9" w:rsidP="00541C2A">
      <w:pPr>
        <w:pStyle w:val="ListBullet"/>
      </w:pPr>
      <w:r>
        <w:t>n</w:t>
      </w:r>
      <w:r w:rsidR="00541C2A">
        <w:t>otification of critical non-compliances</w:t>
      </w:r>
    </w:p>
    <w:p w14:paraId="671F158D" w14:textId="6A4374B9" w:rsidR="00541C2A" w:rsidRDefault="008059B9" w:rsidP="00541C2A">
      <w:pPr>
        <w:pStyle w:val="ListBullet"/>
      </w:pPr>
      <w:r>
        <w:t>r</w:t>
      </w:r>
      <w:r w:rsidR="00541C2A">
        <w:t>elevance of non-compliances issued</w:t>
      </w:r>
    </w:p>
    <w:p w14:paraId="4E94488E" w14:textId="4999521B" w:rsidR="000B2278" w:rsidRDefault="008059B9" w:rsidP="000B2278">
      <w:pPr>
        <w:pStyle w:val="ListBullet"/>
      </w:pPr>
      <w:r>
        <w:t>r</w:t>
      </w:r>
      <w:r w:rsidR="000B2278">
        <w:t>eview of the content of the audit report; clarity of findings</w:t>
      </w:r>
      <w:r w:rsidR="00541C2A">
        <w:t>.</w:t>
      </w:r>
    </w:p>
    <w:p w14:paraId="0BA3CAA7" w14:textId="72FAC1A1" w:rsidR="000B2278" w:rsidRDefault="00D70687" w:rsidP="00366A46">
      <w:r>
        <w:t>You</w:t>
      </w:r>
      <w:r w:rsidR="000D61D5" w:rsidRPr="000B2278">
        <w:t xml:space="preserve"> </w:t>
      </w:r>
      <w:r w:rsidR="000B2278" w:rsidRPr="000B2278">
        <w:t>will be notified in writing of any findings of the review of audit reports. This may take the form of advice or information</w:t>
      </w:r>
      <w:r w:rsidR="00986BAB">
        <w:t>,</w:t>
      </w:r>
      <w:r w:rsidR="000B2278" w:rsidRPr="000B2278">
        <w:t xml:space="preserve"> or it may result in the issuing</w:t>
      </w:r>
      <w:r w:rsidR="000D61D5">
        <w:t xml:space="preserve"> </w:t>
      </w:r>
      <w:r w:rsidR="000B2278" w:rsidRPr="000B2278">
        <w:t>of a corrective action request.</w:t>
      </w:r>
    </w:p>
    <w:p w14:paraId="25A229EF" w14:textId="77777777" w:rsidR="000B2278" w:rsidRPr="000B2278" w:rsidRDefault="000B2278" w:rsidP="00A76F0A">
      <w:pPr>
        <w:pStyle w:val="Heading4"/>
      </w:pPr>
      <w:r>
        <w:t>Refresher training</w:t>
      </w:r>
    </w:p>
    <w:p w14:paraId="592F7151" w14:textId="32F47726" w:rsidR="000B2278" w:rsidRDefault="00CC66FA" w:rsidP="00366A46">
      <w:r>
        <w:t>The department</w:t>
      </w:r>
      <w:r w:rsidR="000B2278" w:rsidRPr="000B2278">
        <w:t xml:space="preserve"> will provide refresher training where required by changes to legislative requirements or procedures. </w:t>
      </w:r>
      <w:r w:rsidR="00D70687">
        <w:t>You</w:t>
      </w:r>
      <w:r w:rsidRPr="000B2278">
        <w:t xml:space="preserve"> </w:t>
      </w:r>
      <w:r w:rsidR="000B2278" w:rsidRPr="000B2278">
        <w:t xml:space="preserve">may also be required to undertake refresher training </w:t>
      </w:r>
      <w:proofErr w:type="gramStart"/>
      <w:r w:rsidR="000B2278" w:rsidRPr="000B2278">
        <w:t>as a result of</w:t>
      </w:r>
      <w:proofErr w:type="gramEnd"/>
      <w:r w:rsidR="000B2278" w:rsidRPr="000B2278">
        <w:t xml:space="preserve"> verification findings. </w:t>
      </w:r>
    </w:p>
    <w:p w14:paraId="0C1B12CF" w14:textId="77777777" w:rsidR="000B2278" w:rsidRPr="000B2278" w:rsidRDefault="000B2278" w:rsidP="00A76F0A">
      <w:pPr>
        <w:pStyle w:val="Heading4"/>
      </w:pPr>
      <w:r w:rsidRPr="000B2278">
        <w:t>Changes in requirements and procedures</w:t>
      </w:r>
    </w:p>
    <w:p w14:paraId="05AD55A3" w14:textId="0DFBE6FB" w:rsidR="000B2278" w:rsidRDefault="00BB6B61" w:rsidP="00366A46">
      <w:r>
        <w:t>You</w:t>
      </w:r>
      <w:r w:rsidR="00CC66FA" w:rsidRPr="000B2278">
        <w:t xml:space="preserve"> </w:t>
      </w:r>
      <w:r w:rsidR="000B2278" w:rsidRPr="000B2278">
        <w:t xml:space="preserve">will be advised of any changes in requirements and procedures </w:t>
      </w:r>
      <w:r w:rsidR="00595874">
        <w:t xml:space="preserve">through updates on </w:t>
      </w:r>
      <w:r w:rsidR="000B2278" w:rsidRPr="000B2278">
        <w:t xml:space="preserve">the </w:t>
      </w:r>
      <w:r w:rsidR="00CC66FA">
        <w:t>department</w:t>
      </w:r>
      <w:r w:rsidR="000B2278" w:rsidRPr="000B2278">
        <w:t xml:space="preserve"> website</w:t>
      </w:r>
      <w:r w:rsidR="00CC66FA">
        <w:t xml:space="preserve"> at</w:t>
      </w:r>
      <w:r w:rsidR="00B579AE">
        <w:t xml:space="preserve"> the approved auditors </w:t>
      </w:r>
      <w:hyperlink r:id="rId27" w:history="1">
        <w:r w:rsidR="00B579AE" w:rsidRPr="006E5E02">
          <w:rPr>
            <w:rStyle w:val="Hyperlink"/>
          </w:rPr>
          <w:t>webpage</w:t>
        </w:r>
      </w:hyperlink>
      <w:r w:rsidR="00B579AE" w:rsidRPr="006E5E02">
        <w:rPr>
          <w:rStyle w:val="Hyperlink"/>
        </w:rPr>
        <w:t>.</w:t>
      </w:r>
      <w:r w:rsidR="000B2278" w:rsidRPr="000B2278">
        <w:t xml:space="preserve"> Approved </w:t>
      </w:r>
      <w:r w:rsidR="00CC66FA">
        <w:t>a</w:t>
      </w:r>
      <w:r w:rsidR="00CC66FA" w:rsidRPr="000B2278">
        <w:t xml:space="preserve">uditors </w:t>
      </w:r>
      <w:r w:rsidR="000B2278" w:rsidRPr="000B2278">
        <w:t>are required to subscribe to the automatic e-mail notification function available to ensure access to current requirements.</w:t>
      </w:r>
    </w:p>
    <w:p w14:paraId="65BAF7CC" w14:textId="77777777" w:rsidR="000B2278" w:rsidRDefault="000B2278" w:rsidP="00A76F0A">
      <w:pPr>
        <w:pStyle w:val="Heading4"/>
      </w:pPr>
      <w:r w:rsidRPr="000B2278">
        <w:t>Maintaining the requirements for approval</w:t>
      </w:r>
    </w:p>
    <w:p w14:paraId="50C1460B" w14:textId="03142AAA" w:rsidR="000B2278" w:rsidRDefault="000E6C67" w:rsidP="00366A46">
      <w:r>
        <w:t>You</w:t>
      </w:r>
      <w:r w:rsidR="00086C43" w:rsidRPr="000B2278">
        <w:t xml:space="preserve"> </w:t>
      </w:r>
      <w:r w:rsidR="000B2278" w:rsidRPr="000B2278">
        <w:t>are responsible for maintaining the currency of the applicable competencies/technical qualification and annual renewal of approval.</w:t>
      </w:r>
    </w:p>
    <w:p w14:paraId="21A8F448" w14:textId="77777777" w:rsidR="000B2278" w:rsidRDefault="000B2278" w:rsidP="00A76F0A">
      <w:pPr>
        <w:pStyle w:val="Heading4"/>
      </w:pPr>
      <w:r>
        <w:lastRenderedPageBreak/>
        <w:t>Renewal of approval</w:t>
      </w:r>
    </w:p>
    <w:p w14:paraId="69B0314A" w14:textId="40259E6D" w:rsidR="000B2278" w:rsidRDefault="00F80A57" w:rsidP="000B2278">
      <w:r>
        <w:t>You</w:t>
      </w:r>
      <w:r w:rsidR="00086C43">
        <w:t xml:space="preserve"> </w:t>
      </w:r>
      <w:r w:rsidR="000B2278">
        <w:t xml:space="preserve">are responsible for applying for renewal of </w:t>
      </w:r>
      <w:r>
        <w:t xml:space="preserve">your </w:t>
      </w:r>
      <w:r w:rsidR="000B2278">
        <w:t xml:space="preserve">approval prior to the expiration date detailed in the </w:t>
      </w:r>
      <w:r w:rsidR="00086C43">
        <w:t xml:space="preserve">notice </w:t>
      </w:r>
      <w:r w:rsidR="000B2278">
        <w:t xml:space="preserve">of </w:t>
      </w:r>
      <w:r w:rsidR="00086C43">
        <w:t>approval</w:t>
      </w:r>
      <w:r w:rsidR="000B2278">
        <w:t xml:space="preserve">. </w:t>
      </w:r>
      <w:r>
        <w:t>You</w:t>
      </w:r>
      <w:r w:rsidR="00086C43">
        <w:t xml:space="preserve"> </w:t>
      </w:r>
      <w:r w:rsidR="000B2278">
        <w:t xml:space="preserve">must not perform audits without a current approval. </w:t>
      </w:r>
      <w:r>
        <w:t>You</w:t>
      </w:r>
      <w:r w:rsidR="000B2278">
        <w:t xml:space="preserve"> should apply for renewal at least 30 days prior to the expiry of </w:t>
      </w:r>
      <w:r w:rsidR="00160DF9">
        <w:t xml:space="preserve">your </w:t>
      </w:r>
      <w:r w:rsidR="000B2278">
        <w:t xml:space="preserve">approval to allow sufficient time for </w:t>
      </w:r>
      <w:r w:rsidR="00160DF9">
        <w:t>your</w:t>
      </w:r>
      <w:r w:rsidR="000B2278">
        <w:t xml:space="preserve"> renewal application</w:t>
      </w:r>
      <w:r w:rsidR="00160DF9">
        <w:t xml:space="preserve"> to be processed</w:t>
      </w:r>
      <w:r w:rsidR="000B2278">
        <w:t>.</w:t>
      </w:r>
    </w:p>
    <w:p w14:paraId="275FDA7F" w14:textId="4EB62ED3" w:rsidR="000B2278" w:rsidRDefault="000B2278" w:rsidP="000B2278">
      <w:r>
        <w:t xml:space="preserve">Applications for renewal are available on the </w:t>
      </w:r>
      <w:r w:rsidR="00086C43">
        <w:t>department</w:t>
      </w:r>
      <w:r>
        <w:t xml:space="preserve"> website </w:t>
      </w:r>
      <w:r w:rsidR="00CE5751">
        <w:t xml:space="preserve">at the approved auditors </w:t>
      </w:r>
      <w:hyperlink r:id="rId28" w:history="1">
        <w:r w:rsidR="00CE5751" w:rsidRPr="006E5E02">
          <w:rPr>
            <w:rStyle w:val="Hyperlink"/>
          </w:rPr>
          <w:t>webpage</w:t>
        </w:r>
      </w:hyperlink>
      <w:r w:rsidR="00CE5751">
        <w:t>.</w:t>
      </w:r>
    </w:p>
    <w:p w14:paraId="234E0238" w14:textId="77777777" w:rsidR="000B2278" w:rsidRDefault="000B2278" w:rsidP="00A76F0A">
      <w:pPr>
        <w:pStyle w:val="Heading4"/>
      </w:pPr>
      <w:r>
        <w:t>Surrender of approval</w:t>
      </w:r>
    </w:p>
    <w:p w14:paraId="02B7EE25" w14:textId="4ECF0D60" w:rsidR="000B2278" w:rsidRDefault="00160DF9" w:rsidP="000B2278">
      <w:r>
        <w:t>You</w:t>
      </w:r>
      <w:r w:rsidR="00EC3E16" w:rsidRPr="000B2278">
        <w:t xml:space="preserve"> </w:t>
      </w:r>
      <w:r w:rsidR="000B2278" w:rsidRPr="000B2278">
        <w:t xml:space="preserve">may request that </w:t>
      </w:r>
      <w:r>
        <w:t>your</w:t>
      </w:r>
      <w:r w:rsidRPr="000B2278">
        <w:t xml:space="preserve"> </w:t>
      </w:r>
      <w:r w:rsidR="000B2278" w:rsidRPr="000B2278">
        <w:t xml:space="preserve">approval be cancelled should </w:t>
      </w:r>
      <w:r>
        <w:t>you</w:t>
      </w:r>
      <w:r w:rsidRPr="000B2278">
        <w:t xml:space="preserve"> </w:t>
      </w:r>
      <w:r w:rsidR="000B2278" w:rsidRPr="000B2278">
        <w:t xml:space="preserve">decide not to continue working </w:t>
      </w:r>
      <w:r>
        <w:t xml:space="preserve">as an approved auditor </w:t>
      </w:r>
      <w:r w:rsidR="000B2278" w:rsidRPr="000B2278">
        <w:t xml:space="preserve">on behalf of </w:t>
      </w:r>
      <w:r w:rsidR="00EC3E16">
        <w:t>the department</w:t>
      </w:r>
      <w:r w:rsidR="000B2278" w:rsidRPr="000B2278">
        <w:t xml:space="preserve">. It is </w:t>
      </w:r>
      <w:r w:rsidR="003D30EB">
        <w:t>your</w:t>
      </w:r>
      <w:r w:rsidR="003D30EB" w:rsidRPr="000B2278">
        <w:t xml:space="preserve"> </w:t>
      </w:r>
      <w:r w:rsidR="000B2278" w:rsidRPr="000B2278">
        <w:t xml:space="preserve">responsibility to ensure that </w:t>
      </w:r>
      <w:r w:rsidR="003D30EB">
        <w:t>you</w:t>
      </w:r>
      <w:r w:rsidR="003D30EB" w:rsidRPr="000B2278">
        <w:t xml:space="preserve"> </w:t>
      </w:r>
      <w:r w:rsidR="000B2278" w:rsidRPr="000B2278">
        <w:t xml:space="preserve">do not market </w:t>
      </w:r>
      <w:r w:rsidR="003D30EB">
        <w:t>your</w:t>
      </w:r>
      <w:r w:rsidR="003D30EB" w:rsidRPr="000B2278">
        <w:t xml:space="preserve"> </w:t>
      </w:r>
      <w:r w:rsidR="000B2278" w:rsidRPr="000B2278">
        <w:t xml:space="preserve">services as meeting </w:t>
      </w:r>
      <w:r w:rsidR="00EC3E16">
        <w:t>the department’s</w:t>
      </w:r>
      <w:r w:rsidR="000B2278" w:rsidRPr="000B2278">
        <w:t xml:space="preserve"> requirements once </w:t>
      </w:r>
      <w:r w:rsidR="003D30EB">
        <w:t>you</w:t>
      </w:r>
      <w:r w:rsidR="003D30EB" w:rsidRPr="000B2278">
        <w:t xml:space="preserve"> </w:t>
      </w:r>
      <w:r w:rsidR="000B2278" w:rsidRPr="000B2278">
        <w:t xml:space="preserve">have surrendered </w:t>
      </w:r>
      <w:r w:rsidR="003D30EB">
        <w:t>your</w:t>
      </w:r>
      <w:r w:rsidR="003D30EB" w:rsidRPr="000B2278">
        <w:t xml:space="preserve"> </w:t>
      </w:r>
      <w:r w:rsidR="000B2278" w:rsidRPr="000B2278">
        <w:t>approval.</w:t>
      </w:r>
    </w:p>
    <w:p w14:paraId="6537C613" w14:textId="77777777" w:rsidR="000B2278" w:rsidRDefault="000B2278" w:rsidP="00C22025">
      <w:pPr>
        <w:pStyle w:val="Heading4"/>
      </w:pPr>
      <w:r>
        <w:t>Notification</w:t>
      </w:r>
    </w:p>
    <w:p w14:paraId="27B6AF6E" w14:textId="790400F2" w:rsidR="000B2278" w:rsidRDefault="005F52B5" w:rsidP="000B2278">
      <w:r>
        <w:t>You</w:t>
      </w:r>
      <w:r w:rsidR="00B14371">
        <w:t xml:space="preserve"> </w:t>
      </w:r>
      <w:r w:rsidR="000B2278">
        <w:t xml:space="preserve">must, during the term of </w:t>
      </w:r>
      <w:r>
        <w:t xml:space="preserve">your </w:t>
      </w:r>
      <w:r w:rsidR="000B2278">
        <w:t xml:space="preserve">approval, immediately notify </w:t>
      </w:r>
      <w:r w:rsidR="00B14371">
        <w:t>the department</w:t>
      </w:r>
      <w:r w:rsidR="000B2278">
        <w:t xml:space="preserve"> of any event or information which relates to or may affect </w:t>
      </w:r>
      <w:r w:rsidR="00B14371">
        <w:t>the department’s</w:t>
      </w:r>
      <w:r w:rsidR="000B2278">
        <w:t xml:space="preserve"> satisfaction that </w:t>
      </w:r>
      <w:r>
        <w:t>you are</w:t>
      </w:r>
      <w:r w:rsidR="000B2278">
        <w:t xml:space="preserve"> a suitable person to be appointed as an </w:t>
      </w:r>
      <w:r w:rsidR="00B14371">
        <w:t xml:space="preserve">approved auditor </w:t>
      </w:r>
      <w:r w:rsidR="000B2278">
        <w:t>including:</w:t>
      </w:r>
    </w:p>
    <w:p w14:paraId="2674E85A" w14:textId="29A545FE" w:rsidR="000B2278" w:rsidRDefault="000B2278" w:rsidP="000B2278">
      <w:pPr>
        <w:pStyle w:val="ListBullet"/>
      </w:pPr>
      <w:r>
        <w:t xml:space="preserve">Unintentional or suspected breach of the </w:t>
      </w:r>
      <w:r w:rsidR="00B14371">
        <w:t xml:space="preserve">approved auditor code </w:t>
      </w:r>
      <w:r>
        <w:t xml:space="preserve">of </w:t>
      </w:r>
      <w:r w:rsidR="00B14371">
        <w:t>conduct</w:t>
      </w:r>
    </w:p>
    <w:p w14:paraId="6E0292EB" w14:textId="392385B2" w:rsidR="000B2278" w:rsidRDefault="000B2278" w:rsidP="000B2278">
      <w:pPr>
        <w:pStyle w:val="ListBullet"/>
      </w:pPr>
      <w:r>
        <w:t xml:space="preserve">Conviction of an offence against the </w:t>
      </w:r>
      <w:r w:rsidRPr="009E67AC">
        <w:rPr>
          <w:i/>
        </w:rPr>
        <w:t>Crimes Act 1914</w:t>
      </w:r>
      <w:r>
        <w:t>, or another law of the Commonwealth or a state or territory</w:t>
      </w:r>
    </w:p>
    <w:p w14:paraId="73CB337C" w14:textId="45C29570" w:rsidR="000B2278" w:rsidRDefault="000B2278" w:rsidP="000B2278">
      <w:pPr>
        <w:pStyle w:val="ListBullet"/>
      </w:pPr>
      <w:r>
        <w:t xml:space="preserve">Threats, intimidation, bribery against </w:t>
      </w:r>
      <w:r w:rsidR="00467339">
        <w:t>you</w:t>
      </w:r>
    </w:p>
    <w:p w14:paraId="55830E76" w14:textId="41F45C3D" w:rsidR="000B2278" w:rsidRDefault="000B2278" w:rsidP="000B2278">
      <w:pPr>
        <w:pStyle w:val="ListBullet"/>
      </w:pPr>
      <w:r>
        <w:t xml:space="preserve">Complaints against </w:t>
      </w:r>
      <w:r w:rsidR="00467339">
        <w:t>you in your role</w:t>
      </w:r>
    </w:p>
    <w:p w14:paraId="1FCEACCC" w14:textId="08E8664C" w:rsidR="000B2278" w:rsidRDefault="000B2278" w:rsidP="000B2278">
      <w:pPr>
        <w:pStyle w:val="ListBullet"/>
      </w:pPr>
      <w:r>
        <w:t>Conflict of interests (real or perceived).</w:t>
      </w:r>
    </w:p>
    <w:p w14:paraId="56C7BF1D" w14:textId="77777777" w:rsidR="000B2278" w:rsidRDefault="000B2278" w:rsidP="00C22025">
      <w:pPr>
        <w:pStyle w:val="Heading4"/>
      </w:pPr>
      <w:r w:rsidRPr="000B2278">
        <w:t>Confidentiality</w:t>
      </w:r>
    </w:p>
    <w:p w14:paraId="47FB8D6E" w14:textId="34A13067" w:rsidR="000B2278" w:rsidRDefault="000B2278" w:rsidP="000B2278">
      <w:r>
        <w:t xml:space="preserve">The </w:t>
      </w:r>
      <w:r w:rsidR="00774CD9">
        <w:t xml:space="preserve">approved auditor code </w:t>
      </w:r>
      <w:r>
        <w:t xml:space="preserve">of </w:t>
      </w:r>
      <w:r w:rsidR="00774CD9">
        <w:t xml:space="preserve">conduct </w:t>
      </w:r>
      <w:r>
        <w:t xml:space="preserve">requires that </w:t>
      </w:r>
      <w:r w:rsidR="001D1A48">
        <w:t>you</w:t>
      </w:r>
      <w:r w:rsidR="00774CD9">
        <w:t xml:space="preserve"> </w:t>
      </w:r>
      <w:r>
        <w:t>must not disclose certain confidential information.</w:t>
      </w:r>
    </w:p>
    <w:p w14:paraId="186DA342" w14:textId="55961237" w:rsidR="000B2278" w:rsidRDefault="000B2278" w:rsidP="000B2278">
      <w:r>
        <w:t xml:space="preserve">The </w:t>
      </w:r>
      <w:r w:rsidR="00774CD9">
        <w:t xml:space="preserve">approved auditor code </w:t>
      </w:r>
      <w:r>
        <w:t xml:space="preserve">of </w:t>
      </w:r>
      <w:r w:rsidR="00774CD9">
        <w:t xml:space="preserve">conduct </w:t>
      </w:r>
      <w:r>
        <w:t xml:space="preserve">states that </w:t>
      </w:r>
      <w:r w:rsidR="001D1A48">
        <w:t>you</w:t>
      </w:r>
      <w:r w:rsidR="00774CD9">
        <w:t xml:space="preserve"> </w:t>
      </w:r>
      <w:r>
        <w:t xml:space="preserve">must keep all commercially sensitive and official information confidential. If </w:t>
      </w:r>
      <w:r w:rsidR="001A175A">
        <w:t>you</w:t>
      </w:r>
      <w:r>
        <w:t xml:space="preserve"> disclose such information without appropriate consent, </w:t>
      </w:r>
      <w:r w:rsidR="001A175A">
        <w:t xml:space="preserve">your </w:t>
      </w:r>
      <w:r>
        <w:t>approval</w:t>
      </w:r>
      <w:r w:rsidR="00774CD9">
        <w:t xml:space="preserve"> may be revoked</w:t>
      </w:r>
      <w:r>
        <w:t>.</w:t>
      </w:r>
    </w:p>
    <w:p w14:paraId="411CDCD7" w14:textId="77777777" w:rsidR="000B2278" w:rsidRDefault="000B2278" w:rsidP="00C22025">
      <w:pPr>
        <w:pStyle w:val="Heading4"/>
      </w:pPr>
      <w:r w:rsidRPr="000B2278">
        <w:t>Revocation or variation of approval</w:t>
      </w:r>
    </w:p>
    <w:p w14:paraId="0B50F0FC" w14:textId="63542D82" w:rsidR="000B2278" w:rsidRDefault="000B2278" w:rsidP="00366A46">
      <w:r w:rsidRPr="000B2278">
        <w:t xml:space="preserve">Should </w:t>
      </w:r>
      <w:r w:rsidR="00640259">
        <w:t>the department</w:t>
      </w:r>
      <w:r w:rsidRPr="000B2278">
        <w:t xml:space="preserve"> find reason to vary the conditions of or revoke </w:t>
      </w:r>
      <w:r w:rsidR="001B001A">
        <w:t>your</w:t>
      </w:r>
      <w:r w:rsidR="00640259" w:rsidRPr="000B2278">
        <w:t xml:space="preserve"> </w:t>
      </w:r>
      <w:r w:rsidRPr="000B2278">
        <w:t xml:space="preserve">approval, </w:t>
      </w:r>
      <w:r w:rsidR="00640259">
        <w:t>the department</w:t>
      </w:r>
      <w:r w:rsidRPr="000B2278">
        <w:t xml:space="preserve"> will notify </w:t>
      </w:r>
      <w:r w:rsidR="001B001A">
        <w:t>you</w:t>
      </w:r>
      <w:r w:rsidRPr="000B2278">
        <w:t xml:space="preserve"> in writing. On receipt of that notice, </w:t>
      </w:r>
      <w:r w:rsidR="00B4017A">
        <w:t>you</w:t>
      </w:r>
      <w:r w:rsidR="00640259" w:rsidRPr="000B2278">
        <w:t xml:space="preserve"> </w:t>
      </w:r>
      <w:r w:rsidRPr="000B2278">
        <w:t xml:space="preserve">will have an opportunity to make submissions to </w:t>
      </w:r>
      <w:r w:rsidR="00640259">
        <w:t>the department</w:t>
      </w:r>
      <w:r w:rsidRPr="000B2278">
        <w:t xml:space="preserve"> for a review of the decision.</w:t>
      </w:r>
    </w:p>
    <w:p w14:paraId="3B39B4F6" w14:textId="77777777" w:rsidR="000B2278" w:rsidRDefault="000B2278" w:rsidP="00C22025">
      <w:pPr>
        <w:pStyle w:val="Heading4"/>
      </w:pPr>
      <w:r w:rsidRPr="000B2278">
        <w:t>Complaints system</w:t>
      </w:r>
    </w:p>
    <w:p w14:paraId="2FE00ACC" w14:textId="39B04730" w:rsidR="000B2278" w:rsidRDefault="00E94EF9" w:rsidP="000B2278">
      <w:r>
        <w:t>The department’s</w:t>
      </w:r>
      <w:r w:rsidR="000B2278">
        <w:t xml:space="preserve"> complaints system is accessible by registered establishments, </w:t>
      </w:r>
      <w:r>
        <w:t>approved auditors</w:t>
      </w:r>
      <w:r w:rsidR="000B2278">
        <w:t xml:space="preserve">, other </w:t>
      </w:r>
      <w:proofErr w:type="gramStart"/>
      <w:r w:rsidR="000B2278">
        <w:t>jurisdictions</w:t>
      </w:r>
      <w:proofErr w:type="gramEnd"/>
      <w:r w:rsidR="000B2278">
        <w:t xml:space="preserve"> and the general public. Complaints may be made via the website, email, phone,</w:t>
      </w:r>
      <w:r w:rsidR="009853BA">
        <w:t xml:space="preserve"> </w:t>
      </w:r>
      <w:r w:rsidR="000B2278">
        <w:t>or by letter. The complainant may remain anonymous if they wish.</w:t>
      </w:r>
    </w:p>
    <w:p w14:paraId="410B0E40" w14:textId="5218E897" w:rsidR="000B2278" w:rsidRDefault="000B2278" w:rsidP="000B2278">
      <w:r>
        <w:t xml:space="preserve">Procedures for making complaints are detailed </w:t>
      </w:r>
      <w:r w:rsidR="00F44E1D">
        <w:t xml:space="preserve">on </w:t>
      </w:r>
      <w:r w:rsidR="003228DF">
        <w:t xml:space="preserve">our </w:t>
      </w:r>
      <w:hyperlink r:id="rId29" w:history="1">
        <w:r w:rsidR="00F44E1D" w:rsidRPr="003228DF">
          <w:rPr>
            <w:rStyle w:val="Hyperlink"/>
          </w:rPr>
          <w:t>website</w:t>
        </w:r>
      </w:hyperlink>
      <w:r w:rsidR="003228DF">
        <w:t>.</w:t>
      </w:r>
    </w:p>
    <w:p w14:paraId="71358F3A" w14:textId="79889DD1" w:rsidR="000B2278" w:rsidRDefault="000B2278" w:rsidP="009C7C17">
      <w:pPr>
        <w:pStyle w:val="Heading3"/>
      </w:pPr>
      <w:bookmarkStart w:id="7" w:name="_Toc55368000"/>
      <w:r w:rsidRPr="000B2278">
        <w:lastRenderedPageBreak/>
        <w:t xml:space="preserve">Approval of registered establishments to engage an </w:t>
      </w:r>
      <w:r w:rsidR="00224468">
        <w:t>a</w:t>
      </w:r>
      <w:r w:rsidR="00224468" w:rsidRPr="000B2278">
        <w:t xml:space="preserve">pproved </w:t>
      </w:r>
      <w:r w:rsidR="00224468">
        <w:t>a</w:t>
      </w:r>
      <w:r w:rsidR="00224468" w:rsidRPr="000B2278">
        <w:t>uditor</w:t>
      </w:r>
      <w:bookmarkEnd w:id="7"/>
    </w:p>
    <w:p w14:paraId="475AD48F" w14:textId="0ADFBE06" w:rsidR="000B2278" w:rsidRDefault="000B2278" w:rsidP="000B2278">
      <w:r>
        <w:t xml:space="preserve">Registered establishments must seek approval from </w:t>
      </w:r>
      <w:r w:rsidR="00E9144F">
        <w:t>the department</w:t>
      </w:r>
      <w:r>
        <w:t xml:space="preserve"> to engage an </w:t>
      </w:r>
      <w:r w:rsidR="00E9144F">
        <w:t>approved auditor</w:t>
      </w:r>
      <w:r>
        <w:t>.</w:t>
      </w:r>
      <w:r w:rsidR="007C5A3B">
        <w:t xml:space="preserve"> </w:t>
      </w:r>
      <w:r>
        <w:t>Granting approval is contingent on several factors including consideration of the service delivery arrangements that may be in place within the establishments’ state or territory jurisdiction.</w:t>
      </w:r>
    </w:p>
    <w:p w14:paraId="02995E99" w14:textId="47FB087B" w:rsidR="008151C1" w:rsidRDefault="008151C1" w:rsidP="008151C1">
      <w:r>
        <w:t xml:space="preserve">When approved, the establishment will be provided with written notification from </w:t>
      </w:r>
      <w:r w:rsidR="006A3F8B">
        <w:t>the department</w:t>
      </w:r>
      <w:r>
        <w:t xml:space="preserve"> that details their approval and the commodity risk classification/s of their establishment.</w:t>
      </w:r>
    </w:p>
    <w:p w14:paraId="50CED598" w14:textId="0E2D126E" w:rsidR="000B2278" w:rsidRDefault="008151C1" w:rsidP="008151C1">
      <w:r>
        <w:t xml:space="preserve">This will enable the occupier of a registered establishment to access the </w:t>
      </w:r>
      <w:r w:rsidR="006A3F8B">
        <w:t xml:space="preserve">approved auditor register </w:t>
      </w:r>
      <w:r>
        <w:t xml:space="preserve">and contact an </w:t>
      </w:r>
      <w:r w:rsidR="006A3F8B">
        <w:t xml:space="preserve">approved auditor </w:t>
      </w:r>
      <w:r>
        <w:t>within their local area that has the commodity risk classification/s required to conduct an audit of their establishment.</w:t>
      </w:r>
    </w:p>
    <w:p w14:paraId="29E50309" w14:textId="77777777" w:rsidR="000B2278" w:rsidRDefault="008151C1" w:rsidP="009C7C17">
      <w:pPr>
        <w:pStyle w:val="Heading3"/>
      </w:pPr>
      <w:bookmarkStart w:id="8" w:name="_Toc55368001"/>
      <w:r w:rsidRPr="008151C1">
        <w:t>Managing the audit process</w:t>
      </w:r>
      <w:bookmarkEnd w:id="8"/>
    </w:p>
    <w:p w14:paraId="51B24071" w14:textId="7A3D9701" w:rsidR="00C22025" w:rsidRDefault="00E230EF" w:rsidP="00C22025">
      <w:r>
        <w:t>The department</w:t>
      </w:r>
      <w:r w:rsidR="00C22025">
        <w:t xml:space="preserve"> has developed procedures for managing the audit process where audit</w:t>
      </w:r>
      <w:r w:rsidR="00273D46">
        <w:t>s</w:t>
      </w:r>
      <w:r w:rsidR="00C22025">
        <w:t xml:space="preserve"> </w:t>
      </w:r>
      <w:r w:rsidR="00273D46">
        <w:t xml:space="preserve">are </w:t>
      </w:r>
      <w:r w:rsidR="00C22025">
        <w:t xml:space="preserve">undertaken by </w:t>
      </w:r>
      <w:r>
        <w:t>approved auditors</w:t>
      </w:r>
      <w:r w:rsidR="00C22025">
        <w:t>.</w:t>
      </w:r>
    </w:p>
    <w:p w14:paraId="3E5F1687" w14:textId="2800F299" w:rsidR="00C22025" w:rsidRDefault="00C22025" w:rsidP="00C22025">
      <w:r>
        <w:t xml:space="preserve">The following section provides details of </w:t>
      </w:r>
      <w:r w:rsidR="007A1F76">
        <w:t xml:space="preserve">your </w:t>
      </w:r>
      <w:r>
        <w:t xml:space="preserve">duties and the overarching procedures that </w:t>
      </w:r>
      <w:r w:rsidR="007A1F76">
        <w:t xml:space="preserve">you </w:t>
      </w:r>
      <w:r>
        <w:t xml:space="preserve">must </w:t>
      </w:r>
      <w:r w:rsidR="007A1F76">
        <w:t>comply</w:t>
      </w:r>
      <w:r>
        <w:t xml:space="preserve"> with </w:t>
      </w:r>
      <w:r w:rsidR="007A1F76">
        <w:t>when</w:t>
      </w:r>
      <w:r>
        <w:t xml:space="preserve"> </w:t>
      </w:r>
      <w:r w:rsidR="00557C6D">
        <w:t>conducting regulatory</w:t>
      </w:r>
      <w:r>
        <w:t xml:space="preserve"> audits of registered establishments.</w:t>
      </w:r>
    </w:p>
    <w:p w14:paraId="60F00CF6" w14:textId="50666270" w:rsidR="00C22025" w:rsidRDefault="00C22025" w:rsidP="00C22025">
      <w:r>
        <w:t xml:space="preserve">Where the audit of specific commodities requires additional procedures, </w:t>
      </w:r>
      <w:r w:rsidR="00273D46">
        <w:t>you</w:t>
      </w:r>
      <w:r w:rsidR="00B0259E">
        <w:t xml:space="preserve"> </w:t>
      </w:r>
      <w:r>
        <w:t>will be provided with documented procedures by the commodity program. Additional procedures may be required for:</w:t>
      </w:r>
    </w:p>
    <w:p w14:paraId="742E23FD" w14:textId="7B795820" w:rsidR="00C22025" w:rsidRDefault="00C22025" w:rsidP="00C22025">
      <w:pPr>
        <w:pStyle w:val="ListBullet"/>
      </w:pPr>
      <w:r>
        <w:t xml:space="preserve">determining the frequency of audit where frequency may be based on </w:t>
      </w:r>
      <w:r w:rsidR="00506896">
        <w:t>risk</w:t>
      </w:r>
      <w:r>
        <w:t xml:space="preserve"> </w:t>
      </w:r>
    </w:p>
    <w:p w14:paraId="29278CF5" w14:textId="0FE43305" w:rsidR="000B2278" w:rsidRDefault="00C22025" w:rsidP="00C22025">
      <w:pPr>
        <w:pStyle w:val="ListBullet"/>
      </w:pPr>
      <w:r>
        <w:t xml:space="preserve">audit reports and reporting (including provision of </w:t>
      </w:r>
      <w:r w:rsidR="00B0259E">
        <w:t>department</w:t>
      </w:r>
      <w:r>
        <w:t xml:space="preserve"> </w:t>
      </w:r>
      <w:r w:rsidR="00B0259E">
        <w:t>audit report templates</w:t>
      </w:r>
      <w:r>
        <w:t>).</w:t>
      </w:r>
    </w:p>
    <w:p w14:paraId="6D576A25" w14:textId="77777777" w:rsidR="000B2278" w:rsidRPr="00C22025" w:rsidRDefault="00C22025" w:rsidP="009753C0">
      <w:pPr>
        <w:pStyle w:val="Heading4"/>
      </w:pPr>
      <w:r w:rsidRPr="00C22025">
        <w:t>Duties of approved auditors</w:t>
      </w:r>
    </w:p>
    <w:p w14:paraId="4D8FF0CC" w14:textId="29C544DF" w:rsidR="009E6B32" w:rsidRDefault="001272AD" w:rsidP="009E6B32">
      <w:r>
        <w:t>You have the following duties when</w:t>
      </w:r>
      <w:r w:rsidR="009F481F">
        <w:t xml:space="preserve"> </w:t>
      </w:r>
      <w:r w:rsidR="009E6B32">
        <w:t xml:space="preserve">conducting audits of registered establishments on behalf of </w:t>
      </w:r>
      <w:r w:rsidR="009F481F">
        <w:t>the department</w:t>
      </w:r>
      <w:r w:rsidR="009E6B32">
        <w:t>:</w:t>
      </w:r>
    </w:p>
    <w:p w14:paraId="2615968E" w14:textId="0FEFEC44" w:rsidR="009E6B32" w:rsidRDefault="007C5A3B" w:rsidP="009E6B32">
      <w:pPr>
        <w:pStyle w:val="ListBullet"/>
      </w:pPr>
      <w:r>
        <w:t>C</w:t>
      </w:r>
      <w:r w:rsidR="009E6B32">
        <w:t>arry</w:t>
      </w:r>
      <w:r>
        <w:t>ing</w:t>
      </w:r>
      <w:r w:rsidR="009E6B32">
        <w:t xml:space="preserve"> out audits of the approved arrangement approved and in place at the registered establishment</w:t>
      </w:r>
    </w:p>
    <w:p w14:paraId="253D9443" w14:textId="4F10EFAF" w:rsidR="009E6B32" w:rsidRDefault="007C5A3B" w:rsidP="009E6B32">
      <w:pPr>
        <w:pStyle w:val="ListBullet"/>
      </w:pPr>
      <w:r>
        <w:t>C</w:t>
      </w:r>
      <w:r w:rsidR="009E6B32">
        <w:t>arry</w:t>
      </w:r>
      <w:r>
        <w:t>ing</w:t>
      </w:r>
      <w:r w:rsidR="009E6B32">
        <w:t xml:space="preserve"> out any necessary follow-up action, including further audits, to determine whether action has been taken to </w:t>
      </w:r>
      <w:r>
        <w:t xml:space="preserve">correct </w:t>
      </w:r>
      <w:r w:rsidR="009E6B32">
        <w:t xml:space="preserve">any </w:t>
      </w:r>
      <w:r>
        <w:t>non-compliances</w:t>
      </w:r>
      <w:r w:rsidR="009E6B32">
        <w:t xml:space="preserve"> identified in an audit</w:t>
      </w:r>
    </w:p>
    <w:p w14:paraId="466D9D8A" w14:textId="57C7FED7" w:rsidR="000B2278" w:rsidRDefault="007C5A3B" w:rsidP="009E6B32">
      <w:pPr>
        <w:pStyle w:val="ListBullet"/>
      </w:pPr>
      <w:r>
        <w:t>Auditing</w:t>
      </w:r>
      <w:r w:rsidR="009E6B32">
        <w:t xml:space="preserve"> and report</w:t>
      </w:r>
      <w:r>
        <w:t>ing</w:t>
      </w:r>
      <w:r w:rsidR="009E6B32">
        <w:t xml:space="preserve"> in accordance with legislation and </w:t>
      </w:r>
      <w:r w:rsidR="003A3212">
        <w:t>the department</w:t>
      </w:r>
      <w:r w:rsidR="00134BE4">
        <w:t>’s</w:t>
      </w:r>
      <w:r w:rsidR="009E6B32">
        <w:t xml:space="preserve"> requirements.</w:t>
      </w:r>
    </w:p>
    <w:p w14:paraId="764190BE" w14:textId="77777777" w:rsidR="000B2278" w:rsidRPr="009E6B32" w:rsidRDefault="009E6B32" w:rsidP="004227EF">
      <w:pPr>
        <w:pStyle w:val="Heading4"/>
      </w:pPr>
      <w:r w:rsidRPr="009E6B32">
        <w:t>Scheduling the audit</w:t>
      </w:r>
    </w:p>
    <w:p w14:paraId="4C5AD284" w14:textId="2E885805" w:rsidR="009E6B32" w:rsidRDefault="009E6B32" w:rsidP="009E6B32">
      <w:r>
        <w:t xml:space="preserve">Prior to scheduling the audit, </w:t>
      </w:r>
      <w:r w:rsidR="003503D4">
        <w:t>you</w:t>
      </w:r>
      <w:r w:rsidR="000D4419">
        <w:t xml:space="preserve"> </w:t>
      </w:r>
      <w:r>
        <w:t xml:space="preserve">must ensure that the occupier of the registered establishment has written approval from </w:t>
      </w:r>
      <w:r w:rsidR="000D4419">
        <w:t>the department</w:t>
      </w:r>
      <w:r>
        <w:t xml:space="preserve"> to engage </w:t>
      </w:r>
      <w:r w:rsidR="004F11D8">
        <w:t xml:space="preserve">you as </w:t>
      </w:r>
      <w:r>
        <w:t xml:space="preserve">an </w:t>
      </w:r>
      <w:r w:rsidR="000D4419">
        <w:t>approved auditor</w:t>
      </w:r>
      <w:r>
        <w:t>.</w:t>
      </w:r>
    </w:p>
    <w:p w14:paraId="534AF7C8" w14:textId="130D5AF4" w:rsidR="009E6B32" w:rsidRDefault="009E6B32" w:rsidP="009E6B32">
      <w:r>
        <w:t xml:space="preserve">It is the responsibility of the occupier to engage an </w:t>
      </w:r>
      <w:r w:rsidR="000D4419">
        <w:t xml:space="preserve">approved auditor </w:t>
      </w:r>
      <w:r>
        <w:t xml:space="preserve">with the appropriate commodity risk classification to conduct their regulatory audit. </w:t>
      </w:r>
      <w:r w:rsidR="004F11D8">
        <w:t xml:space="preserve">You </w:t>
      </w:r>
      <w:r w:rsidR="00F641BE">
        <w:t xml:space="preserve">and the registered establishment </w:t>
      </w:r>
      <w:r w:rsidR="004F11D8">
        <w:t xml:space="preserve">are then </w:t>
      </w:r>
      <w:r w:rsidR="002164D6">
        <w:t xml:space="preserve">jointly </w:t>
      </w:r>
      <w:r w:rsidR="004F11D8">
        <w:t xml:space="preserve">responsible </w:t>
      </w:r>
      <w:r>
        <w:t>for organising and managing the audit process.</w:t>
      </w:r>
    </w:p>
    <w:p w14:paraId="7E1087B9" w14:textId="0266FF09" w:rsidR="00C22025" w:rsidRDefault="002164D6" w:rsidP="009E6B32">
      <w:r>
        <w:t>Together you</w:t>
      </w:r>
      <w:r w:rsidR="009E6B32">
        <w:t xml:space="preserve"> must ensure that audit frequencies determined by </w:t>
      </w:r>
      <w:r w:rsidR="000D4419">
        <w:t>the department</w:t>
      </w:r>
      <w:r w:rsidR="009E6B32">
        <w:t xml:space="preserve"> as applicable to the establishment being audited are met, taking into consideration that audit frequency may vary dependent on audit findings.</w:t>
      </w:r>
    </w:p>
    <w:p w14:paraId="5B33BCC4" w14:textId="77777777" w:rsidR="00C22025" w:rsidRPr="00A76F0A" w:rsidRDefault="009E6B32" w:rsidP="00557C6D">
      <w:pPr>
        <w:pStyle w:val="Heading5"/>
      </w:pPr>
      <w:r w:rsidRPr="00A76F0A">
        <w:lastRenderedPageBreak/>
        <w:t>Observation of processes</w:t>
      </w:r>
    </w:p>
    <w:p w14:paraId="6ADD8F15" w14:textId="4452BF2E" w:rsidR="00C22025" w:rsidRDefault="009E6B32" w:rsidP="00366A46">
      <w:r w:rsidRPr="009E6B32">
        <w:t xml:space="preserve">Audits must be scheduled to coincide with production to enable actual processing operations to be observed. However, </w:t>
      </w:r>
      <w:r w:rsidR="00C04066">
        <w:t>if</w:t>
      </w:r>
      <w:r w:rsidR="00C04066" w:rsidRPr="009E6B32">
        <w:t xml:space="preserve"> </w:t>
      </w:r>
      <w:r w:rsidRPr="009E6B32">
        <w:t>the establishment to be audited is a vessel where processing occurs at sea, audits should be scheduled where possible to coincide with vessel unloads to provide access to product and crew.</w:t>
      </w:r>
    </w:p>
    <w:p w14:paraId="50C6F756" w14:textId="77777777" w:rsidR="00C22025" w:rsidRPr="00A76F0A" w:rsidRDefault="009E6B32" w:rsidP="00557C6D">
      <w:pPr>
        <w:pStyle w:val="Heading5"/>
      </w:pPr>
      <w:r w:rsidRPr="00A76F0A">
        <w:t>Auditing of multi-sited businesses</w:t>
      </w:r>
    </w:p>
    <w:p w14:paraId="7C0B8EDB" w14:textId="1DAAD952" w:rsidR="00C22025" w:rsidRDefault="009E6B32" w:rsidP="00366A46">
      <w:r w:rsidRPr="009E6B32">
        <w:t>Irrespective of whether an occupier operates from many sites, each site is an individual registered establishment</w:t>
      </w:r>
      <w:r w:rsidR="008724E2">
        <w:t>. Each site</w:t>
      </w:r>
      <w:r w:rsidRPr="009E6B32">
        <w:t xml:space="preserve"> must </w:t>
      </w:r>
      <w:r w:rsidR="008724E2">
        <w:t xml:space="preserve">therefore </w:t>
      </w:r>
      <w:r w:rsidRPr="009E6B32">
        <w:t>maintain their own approved arrangement and records and be audited against that establishment’s approved arrangement</w:t>
      </w:r>
      <w:r w:rsidR="000D4419">
        <w:t>.</w:t>
      </w:r>
    </w:p>
    <w:p w14:paraId="627467FC" w14:textId="166B6228" w:rsidR="00C22025" w:rsidRDefault="009E6B32" w:rsidP="00366A46">
      <w:r w:rsidRPr="009E6B32">
        <w:t xml:space="preserve">The approved arrangement used on site must accurately reflect how export requirements and food safety issues are being managed on that </w:t>
      </w:r>
      <w:r w:rsidR="00B4328C">
        <w:t xml:space="preserve">specific </w:t>
      </w:r>
      <w:r w:rsidRPr="009E6B32">
        <w:t>site.</w:t>
      </w:r>
    </w:p>
    <w:p w14:paraId="26C61547" w14:textId="77777777" w:rsidR="009E6B32" w:rsidRPr="00A76F0A" w:rsidRDefault="009E6B32" w:rsidP="00557C6D">
      <w:pPr>
        <w:pStyle w:val="Heading5"/>
      </w:pPr>
      <w:r w:rsidRPr="00A76F0A">
        <w:t>Audit teams</w:t>
      </w:r>
    </w:p>
    <w:p w14:paraId="182AF965" w14:textId="7FC9ED13" w:rsidR="00C22025" w:rsidRDefault="009E6B32" w:rsidP="00366A46">
      <w:r w:rsidRPr="009E6B32">
        <w:t xml:space="preserve">There may be instances where teams of </w:t>
      </w:r>
      <w:r w:rsidR="00DF48A6">
        <w:t>a</w:t>
      </w:r>
      <w:r w:rsidR="00DF48A6" w:rsidRPr="009E6B32">
        <w:t xml:space="preserve">pproved </w:t>
      </w:r>
      <w:r w:rsidR="00DF48A6">
        <w:t>a</w:t>
      </w:r>
      <w:r w:rsidR="00DF48A6" w:rsidRPr="009E6B32">
        <w:t>uditors</w:t>
      </w:r>
      <w:r w:rsidRPr="009E6B32">
        <w:t xml:space="preserve">, rather than individual </w:t>
      </w:r>
      <w:r w:rsidR="00DF48A6">
        <w:t>a</w:t>
      </w:r>
      <w:r w:rsidR="00DF48A6" w:rsidRPr="009E6B32">
        <w:t xml:space="preserve">pproved </w:t>
      </w:r>
      <w:r w:rsidR="00DF48A6">
        <w:t>a</w:t>
      </w:r>
      <w:r w:rsidR="00DF48A6" w:rsidRPr="009E6B32">
        <w:t>uditors</w:t>
      </w:r>
      <w:r w:rsidRPr="009E6B32">
        <w:t xml:space="preserve">, are required to carry out regulatory audits. Under these circumstances the lead auditor of the audit team </w:t>
      </w:r>
      <w:r w:rsidR="007F7E0B">
        <w:t>must</w:t>
      </w:r>
      <w:r w:rsidRPr="009E6B32">
        <w:t xml:space="preserve"> ensure that all auditors undertaking work as part of the audit team are </w:t>
      </w:r>
      <w:r w:rsidR="00DF48A6">
        <w:t>a</w:t>
      </w:r>
      <w:r w:rsidR="00DF48A6" w:rsidRPr="009E6B32">
        <w:t xml:space="preserve">pproved </w:t>
      </w:r>
      <w:r w:rsidR="00DF48A6">
        <w:t>a</w:t>
      </w:r>
      <w:r w:rsidR="00DF48A6" w:rsidRPr="009E6B32">
        <w:t xml:space="preserve">uditors </w:t>
      </w:r>
      <w:r w:rsidRPr="009E6B32">
        <w:t>and have the appropriate commodity risk classification to conduct such audits.</w:t>
      </w:r>
    </w:p>
    <w:p w14:paraId="43AE5ECC" w14:textId="77777777" w:rsidR="00C22025" w:rsidRPr="009E6B32" w:rsidRDefault="009E6B32" w:rsidP="00A76F0A">
      <w:pPr>
        <w:pStyle w:val="Heading4"/>
      </w:pPr>
      <w:r w:rsidRPr="009E6B32">
        <w:t>Planning the audit</w:t>
      </w:r>
    </w:p>
    <w:p w14:paraId="1377A06A" w14:textId="77777777" w:rsidR="00C22025" w:rsidRPr="00A76F0A" w:rsidRDefault="009E6B32" w:rsidP="00557C6D">
      <w:pPr>
        <w:pStyle w:val="Heading5"/>
      </w:pPr>
      <w:r w:rsidRPr="00A76F0A">
        <w:t>Audit criteria</w:t>
      </w:r>
    </w:p>
    <w:p w14:paraId="6F51AFFD" w14:textId="07A542B5" w:rsidR="009E6B32" w:rsidRDefault="009E6B32" w:rsidP="009E6B32">
      <w:r>
        <w:t>All audits of registered establishments must be conducted against the appropriate audit criteria</w:t>
      </w:r>
      <w:r w:rsidR="007E2353">
        <w:t>.</w:t>
      </w:r>
      <w:r>
        <w:t xml:space="preserve"> </w:t>
      </w:r>
      <w:r w:rsidR="00D97A14">
        <w:t>This includes</w:t>
      </w:r>
      <w:r>
        <w:t xml:space="preserve"> the requirements of the Act, the applicable commodity </w:t>
      </w:r>
      <w:r w:rsidR="00D97A14">
        <w:t xml:space="preserve">Rules </w:t>
      </w:r>
      <w:r>
        <w:t>and</w:t>
      </w:r>
      <w:r w:rsidR="00D97A14">
        <w:t>,</w:t>
      </w:r>
      <w:r>
        <w:t xml:space="preserve"> where applicable</w:t>
      </w:r>
      <w:r w:rsidR="00D97A14">
        <w:t>,</w:t>
      </w:r>
      <w:r>
        <w:t xml:space="preserve"> the Australian Standards as referenced in the commodity </w:t>
      </w:r>
      <w:r w:rsidR="00D97A14">
        <w:t>Rules</w:t>
      </w:r>
      <w:r>
        <w:t xml:space="preserve">. Audit criteria can include the approved arrangement as the system to ensure compliance with the requirements of the legislation. Criteria may also include applicable importing country requirements where identified in the establishment’s </w:t>
      </w:r>
      <w:r w:rsidR="00A154F8">
        <w:t>approved arrangement</w:t>
      </w:r>
      <w:r>
        <w:t>.</w:t>
      </w:r>
    </w:p>
    <w:p w14:paraId="2BD96091" w14:textId="58F2A1A9" w:rsidR="009E6B32" w:rsidRDefault="00745587" w:rsidP="009E6B32">
      <w:r>
        <w:t>You can use t</w:t>
      </w:r>
      <w:r w:rsidR="007E2353">
        <w:t>he department’s</w:t>
      </w:r>
      <w:r w:rsidR="009E6B32">
        <w:t xml:space="preserve"> </w:t>
      </w:r>
      <w:r w:rsidR="007E2353">
        <w:t xml:space="preserve">audit report </w:t>
      </w:r>
      <w:r w:rsidR="009E6B32">
        <w:t xml:space="preserve">templates </w:t>
      </w:r>
      <w:r>
        <w:t>to</w:t>
      </w:r>
      <w:r w:rsidR="009E6B32">
        <w:t xml:space="preserve"> select and indicat</w:t>
      </w:r>
      <w:r>
        <w:t>e</w:t>
      </w:r>
      <w:r w:rsidR="009E6B32">
        <w:t xml:space="preserve"> the applicable criteria</w:t>
      </w:r>
      <w:r>
        <w:t xml:space="preserve"> for the audit you are conducting</w:t>
      </w:r>
      <w:r w:rsidR="009E6B32">
        <w:t>.</w:t>
      </w:r>
    </w:p>
    <w:p w14:paraId="4D5A64A1" w14:textId="6EB65DFA" w:rsidR="009E6B32" w:rsidRDefault="009D20B7" w:rsidP="009E6B32">
      <w:r>
        <w:t>You</w:t>
      </w:r>
      <w:r w:rsidR="007E2353">
        <w:t xml:space="preserve"> </w:t>
      </w:r>
      <w:r w:rsidR="009E6B32">
        <w:t xml:space="preserve">should ensure that </w:t>
      </w:r>
      <w:r>
        <w:t xml:space="preserve">you </w:t>
      </w:r>
      <w:r w:rsidR="009E6B32">
        <w:t xml:space="preserve">have access to all relevant legislation applicable to the type of registered establishment that is to be audited. Copies of this legislation and any applicable Australian Standards and </w:t>
      </w:r>
      <w:r w:rsidR="007E2353">
        <w:t>the department</w:t>
      </w:r>
      <w:r w:rsidR="009E6B32">
        <w:t xml:space="preserve"> </w:t>
      </w:r>
      <w:r w:rsidR="007E2353">
        <w:t xml:space="preserve">guidelines </w:t>
      </w:r>
      <w:r w:rsidR="009E6B32">
        <w:t>should be on hand during the audit for easy reference.</w:t>
      </w:r>
    </w:p>
    <w:p w14:paraId="1FD3590B" w14:textId="5E18E5FA" w:rsidR="009E6B32" w:rsidRDefault="009E6B32" w:rsidP="009E6B32">
      <w:r>
        <w:t xml:space="preserve">See Appendix </w:t>
      </w:r>
      <w:r w:rsidR="00FB332F">
        <w:t>2</w:t>
      </w:r>
      <w:r w:rsidR="00A154F8">
        <w:t xml:space="preserve"> </w:t>
      </w:r>
      <w:r>
        <w:t>for a l</w:t>
      </w:r>
      <w:r w:rsidR="005F5514">
        <w:t xml:space="preserve">ist of legislation, Australian </w:t>
      </w:r>
      <w:proofErr w:type="gramStart"/>
      <w:r w:rsidR="005F5514">
        <w:t>s</w:t>
      </w:r>
      <w:r>
        <w:t>tandards</w:t>
      </w:r>
      <w:proofErr w:type="gramEnd"/>
      <w:r>
        <w:t xml:space="preserve"> and </w:t>
      </w:r>
      <w:r w:rsidR="007E2353">
        <w:t>department</w:t>
      </w:r>
      <w:r>
        <w:t xml:space="preserve"> </w:t>
      </w:r>
      <w:r w:rsidR="007E2353">
        <w:t xml:space="preserve">guidelines </w:t>
      </w:r>
      <w:r>
        <w:t xml:space="preserve">and </w:t>
      </w:r>
      <w:r w:rsidR="00E20C28">
        <w:t>where to access</w:t>
      </w:r>
      <w:r>
        <w:t xml:space="preserve"> </w:t>
      </w:r>
      <w:r w:rsidR="00E20C28">
        <w:t>the documents</w:t>
      </w:r>
      <w:r>
        <w:t>.</w:t>
      </w:r>
    </w:p>
    <w:p w14:paraId="0A0BCBB3" w14:textId="77777777" w:rsidR="009E6B32" w:rsidRPr="00A76F0A" w:rsidRDefault="009E6B32" w:rsidP="00557C6D">
      <w:pPr>
        <w:pStyle w:val="Heading5"/>
      </w:pPr>
      <w:r w:rsidRPr="00A76F0A">
        <w:t>Audit scope</w:t>
      </w:r>
    </w:p>
    <w:p w14:paraId="01923732" w14:textId="7C3B828E" w:rsidR="009E6B32" w:rsidRDefault="005D73FA" w:rsidP="009E6B32">
      <w:r>
        <w:t>The department</w:t>
      </w:r>
      <w:r w:rsidR="009E6B32">
        <w:t xml:space="preserve"> </w:t>
      </w:r>
      <w:r>
        <w:t xml:space="preserve">audit report </w:t>
      </w:r>
      <w:r w:rsidR="009E6B32">
        <w:t>templates detail the scope of the audit in the form of a list of elements that are to be audited</w:t>
      </w:r>
      <w:r w:rsidR="00B5655A">
        <w:t>. You can use these templates to identify the specific</w:t>
      </w:r>
      <w:r w:rsidR="009E6B32">
        <w:t xml:space="preserve"> elements that are </w:t>
      </w:r>
      <w:proofErr w:type="gramStart"/>
      <w:r w:rsidR="009E6B32">
        <w:t>actually audited</w:t>
      </w:r>
      <w:proofErr w:type="gramEnd"/>
      <w:r w:rsidR="009E6B32">
        <w:t xml:space="preserve"> at a given audit.</w:t>
      </w:r>
    </w:p>
    <w:p w14:paraId="615C303C" w14:textId="0203B258" w:rsidR="009E6B32" w:rsidRDefault="009E6B32" w:rsidP="009E6B32">
      <w:r>
        <w:t xml:space="preserve">It is a </w:t>
      </w:r>
      <w:r w:rsidR="003024E4">
        <w:t>department</w:t>
      </w:r>
      <w:r>
        <w:t xml:space="preserve"> requirement that, regardless of the frequency of audit, all elements are audited within a 12-month period. It is </w:t>
      </w:r>
      <w:r w:rsidR="00AF0A06">
        <w:t xml:space="preserve">your </w:t>
      </w:r>
      <w:r>
        <w:t>responsibility to ensure that this requirement is met through effective audit planning</w:t>
      </w:r>
      <w:r w:rsidR="00AF0A06">
        <w:t xml:space="preserve"> and</w:t>
      </w:r>
      <w:r>
        <w:t xml:space="preserve"> consideration of audit frequency and elements </w:t>
      </w:r>
      <w:r w:rsidR="00AF0A06">
        <w:t xml:space="preserve">previously </w:t>
      </w:r>
      <w:r>
        <w:t>audited.</w:t>
      </w:r>
    </w:p>
    <w:p w14:paraId="28B35B0C" w14:textId="144A6649" w:rsidR="00A76F0A" w:rsidRDefault="009E6B32" w:rsidP="009E6B32">
      <w:r>
        <w:lastRenderedPageBreak/>
        <w:t xml:space="preserve">Where an establishment’s hazard analysis identifies </w:t>
      </w:r>
      <w:r w:rsidRPr="009E6B32">
        <w:t xml:space="preserve">critical control points (CCPs), the </w:t>
      </w:r>
      <w:r w:rsidR="003024E4">
        <w:t>hazard analysis critical control point (HACCP)</w:t>
      </w:r>
      <w:r w:rsidRPr="009E6B32">
        <w:t xml:space="preserve"> element must be audited at each audit.</w:t>
      </w:r>
    </w:p>
    <w:p w14:paraId="03B893DC" w14:textId="328FA9AC" w:rsidR="009E6B32" w:rsidRPr="00A76F0A" w:rsidRDefault="00A76F0A" w:rsidP="00FD7CF8">
      <w:pPr>
        <w:pStyle w:val="Heading5"/>
      </w:pPr>
      <w:r>
        <w:br w:type="page"/>
      </w:r>
      <w:r w:rsidR="009E6B32" w:rsidRPr="00A76F0A">
        <w:lastRenderedPageBreak/>
        <w:t>Documentation review</w:t>
      </w:r>
    </w:p>
    <w:p w14:paraId="5B0D10BF" w14:textId="230B541F" w:rsidR="009E6B32" w:rsidRDefault="00DE6E12" w:rsidP="009E6B32">
      <w:r>
        <w:t>If you</w:t>
      </w:r>
      <w:r w:rsidR="00566C6D">
        <w:t xml:space="preserve"> </w:t>
      </w:r>
      <w:r w:rsidR="009E6B32">
        <w:t xml:space="preserve">require documents for review prior to the on-site audit, </w:t>
      </w:r>
      <w:r w:rsidR="005F25E6">
        <w:t>you</w:t>
      </w:r>
      <w:r w:rsidR="009E6B32">
        <w:t xml:space="preserve"> must make the request directly to the occupier (or their agreed representative) of the establishment to be audited. </w:t>
      </w:r>
      <w:r w:rsidR="00566C6D">
        <w:t>The department</w:t>
      </w:r>
      <w:r w:rsidR="009E6B32">
        <w:t xml:space="preserve"> does not provide copies of AAs or HACCP plans directly to </w:t>
      </w:r>
      <w:proofErr w:type="gramStart"/>
      <w:r w:rsidR="00566C6D">
        <w:t>approved</w:t>
      </w:r>
      <w:proofErr w:type="gramEnd"/>
      <w:r w:rsidR="00566C6D">
        <w:t xml:space="preserve"> auditors</w:t>
      </w:r>
      <w:r w:rsidR="009E6B32">
        <w:t>.</w:t>
      </w:r>
    </w:p>
    <w:p w14:paraId="1F486793" w14:textId="5E1614BF" w:rsidR="009E6B32" w:rsidRDefault="009E6B32" w:rsidP="009E6B32">
      <w:r>
        <w:t xml:space="preserve">As part of </w:t>
      </w:r>
      <w:r w:rsidR="00F04FA4">
        <w:t xml:space="preserve">the </w:t>
      </w:r>
      <w:r>
        <w:t xml:space="preserve">audit preparation or entry meeting, </w:t>
      </w:r>
      <w:r w:rsidR="005F25E6">
        <w:t>you must</w:t>
      </w:r>
      <w:r>
        <w:t xml:space="preserve"> obtain and review copies of the previous audit report/s including any corrective action requests.</w:t>
      </w:r>
    </w:p>
    <w:p w14:paraId="37BA335E" w14:textId="7758FD52" w:rsidR="009E6B32" w:rsidRDefault="009E6B32" w:rsidP="009E6B32">
      <w:r>
        <w:t>Th</w:t>
      </w:r>
      <w:r w:rsidR="00C06715">
        <w:t xml:space="preserve">e establishment’s Certificate of Registration </w:t>
      </w:r>
      <w:r>
        <w:t xml:space="preserve">provides details of the commodities and operations that the establishment is approved by </w:t>
      </w:r>
      <w:r w:rsidR="00762E74">
        <w:t>the department</w:t>
      </w:r>
      <w:r>
        <w:t xml:space="preserve"> to prepare and undertake. The Certificate of Registration also provides details of the persons listed by </w:t>
      </w:r>
      <w:r w:rsidR="009147DD">
        <w:t>the department</w:t>
      </w:r>
      <w:r>
        <w:t xml:space="preserve"> as being in management and control at the establishment and may include details of importing country listings. This document should be available and reviewed for currency at each audit.</w:t>
      </w:r>
    </w:p>
    <w:p w14:paraId="7D516321" w14:textId="708B6A95" w:rsidR="009E6B32" w:rsidRPr="009E6B32" w:rsidRDefault="009E6B32" w:rsidP="00A76F0A">
      <w:pPr>
        <w:pStyle w:val="Heading4"/>
      </w:pPr>
      <w:r w:rsidRPr="009E6B32">
        <w:t>Conduct</w:t>
      </w:r>
      <w:r w:rsidR="00282CB2">
        <w:t>ing</w:t>
      </w:r>
      <w:r w:rsidRPr="009E6B32">
        <w:t xml:space="preserve"> the audit</w:t>
      </w:r>
    </w:p>
    <w:p w14:paraId="3654DBDB" w14:textId="77777777" w:rsidR="009E6B32" w:rsidRDefault="009E6B32" w:rsidP="009E6B32">
      <w:r>
        <w:t>All audits must be conducted at the registered establishment to be audited.</w:t>
      </w:r>
    </w:p>
    <w:p w14:paraId="70832591" w14:textId="5210BE35" w:rsidR="009E6B32" w:rsidRDefault="009E6B32" w:rsidP="009E6B32">
      <w:r>
        <w:t xml:space="preserve">The time taken to perform the audit is not predetermined. An audit shall continue until </w:t>
      </w:r>
      <w:r w:rsidR="005679F5">
        <w:t>you are</w:t>
      </w:r>
      <w:r>
        <w:t xml:space="preserve"> satisfied that all </w:t>
      </w:r>
      <w:r w:rsidR="005679F5">
        <w:t xml:space="preserve">required </w:t>
      </w:r>
      <w:r>
        <w:t xml:space="preserve">elements of scope have been </w:t>
      </w:r>
      <w:r w:rsidR="005679F5">
        <w:t xml:space="preserve">audited </w:t>
      </w:r>
      <w:r>
        <w:t>effectively.</w:t>
      </w:r>
    </w:p>
    <w:p w14:paraId="724510AD" w14:textId="17EB97B5" w:rsidR="009E6B32" w:rsidRDefault="005808BB" w:rsidP="009E6B32">
      <w:r>
        <w:t>Table 2</w:t>
      </w:r>
      <w:r w:rsidR="009E6B32">
        <w:t xml:space="preserve"> outlines the minimum requirements </w:t>
      </w:r>
      <w:r w:rsidR="00F86C55">
        <w:t>that you must ensure are met when</w:t>
      </w:r>
      <w:r w:rsidR="009E6B32">
        <w:t xml:space="preserve"> conducting a regulatory audit of a registered establishment.</w:t>
      </w:r>
    </w:p>
    <w:p w14:paraId="5E9DB75B" w14:textId="77777777" w:rsidR="009E6B32" w:rsidRDefault="009E6B32" w:rsidP="00FD7CF8">
      <w:pPr>
        <w:pStyle w:val="TableHeading"/>
      </w:pPr>
      <w:r w:rsidRPr="009E6B32">
        <w:lastRenderedPageBreak/>
        <w:t>Table 2: Minimum requirements for conducting an audit of a registered establishment</w:t>
      </w:r>
    </w:p>
    <w:tbl>
      <w:tblPr>
        <w:tblStyle w:val="TableGrid"/>
        <w:tblW w:w="0" w:type="auto"/>
        <w:tblLook w:val="04A0" w:firstRow="1" w:lastRow="0" w:firstColumn="1" w:lastColumn="0" w:noHBand="0" w:noVBand="1"/>
      </w:tblPr>
      <w:tblGrid>
        <w:gridCol w:w="1696"/>
        <w:gridCol w:w="7364"/>
      </w:tblGrid>
      <w:tr w:rsidR="009E6B32" w:rsidRPr="00DE75AD" w14:paraId="4C49AF56" w14:textId="77777777" w:rsidTr="009E67AC">
        <w:trPr>
          <w:cantSplit/>
          <w:tblHeader/>
        </w:trPr>
        <w:tc>
          <w:tcPr>
            <w:tcW w:w="1696" w:type="dxa"/>
          </w:tcPr>
          <w:p w14:paraId="638FF74C" w14:textId="77777777" w:rsidR="009E6B32" w:rsidRPr="00DE75AD" w:rsidRDefault="009E6B32" w:rsidP="00831E2F">
            <w:pPr>
              <w:pStyle w:val="TableHeading"/>
            </w:pPr>
            <w:r w:rsidRPr="00DE75AD">
              <w:t>Audit activity</w:t>
            </w:r>
          </w:p>
        </w:tc>
        <w:tc>
          <w:tcPr>
            <w:tcW w:w="7364" w:type="dxa"/>
          </w:tcPr>
          <w:p w14:paraId="250F0543" w14:textId="77777777" w:rsidR="009E6B32" w:rsidRPr="00DE75AD" w:rsidRDefault="009E6B32" w:rsidP="00831E2F">
            <w:pPr>
              <w:pStyle w:val="TableHeading"/>
            </w:pPr>
            <w:r w:rsidRPr="00DE75AD">
              <w:t>Minimum requirements</w:t>
            </w:r>
          </w:p>
        </w:tc>
      </w:tr>
      <w:tr w:rsidR="009E6B32" w14:paraId="5401B024" w14:textId="77777777" w:rsidTr="00DE75AD">
        <w:tc>
          <w:tcPr>
            <w:tcW w:w="1696" w:type="dxa"/>
          </w:tcPr>
          <w:p w14:paraId="41D84178" w14:textId="77777777" w:rsidR="009E6B32" w:rsidRDefault="009E6B32" w:rsidP="00831E2F">
            <w:pPr>
              <w:pStyle w:val="TableHeading"/>
            </w:pPr>
            <w:r>
              <w:t>Entry meeting</w:t>
            </w:r>
          </w:p>
        </w:tc>
        <w:tc>
          <w:tcPr>
            <w:tcW w:w="7364" w:type="dxa"/>
          </w:tcPr>
          <w:p w14:paraId="20548086" w14:textId="0A33D96F" w:rsidR="009E6B32" w:rsidRDefault="00B7145D" w:rsidP="00FD7CF8">
            <w:pPr>
              <w:pStyle w:val="TableBullet"/>
            </w:pPr>
            <w:r>
              <w:t>When requested, your current</w:t>
            </w:r>
            <w:r w:rsidR="009E6B32">
              <w:t xml:space="preserve"> </w:t>
            </w:r>
            <w:r w:rsidR="009D3AA6">
              <w:t xml:space="preserve">identity card </w:t>
            </w:r>
            <w:r>
              <w:t>is presented</w:t>
            </w:r>
          </w:p>
          <w:p w14:paraId="64D345AE" w14:textId="02293AB0" w:rsidR="009E6B32" w:rsidRDefault="009E6B32" w:rsidP="00FD7CF8">
            <w:pPr>
              <w:pStyle w:val="TableBullet"/>
            </w:pPr>
            <w:r>
              <w:t xml:space="preserve">Appropriate management </w:t>
            </w:r>
            <w:r w:rsidR="007A44EF">
              <w:t>is</w:t>
            </w:r>
            <w:r>
              <w:t xml:space="preserve"> present and recorded</w:t>
            </w:r>
          </w:p>
          <w:p w14:paraId="18251C79" w14:textId="02BD30BB" w:rsidR="009E6B32" w:rsidRDefault="009B1B86" w:rsidP="00FD7CF8">
            <w:pPr>
              <w:pStyle w:val="TableBullet"/>
            </w:pPr>
            <w:r>
              <w:t xml:space="preserve">You </w:t>
            </w:r>
            <w:r w:rsidR="007A44EF">
              <w:t>have</w:t>
            </w:r>
            <w:r w:rsidR="009E6B32">
              <w:t xml:space="preserve"> detail</w:t>
            </w:r>
            <w:r w:rsidR="007A44EF">
              <w:t>ed</w:t>
            </w:r>
            <w:r w:rsidR="009E6B32">
              <w:t xml:space="preserve"> the audit criteria and the scope of the audit</w:t>
            </w:r>
          </w:p>
          <w:p w14:paraId="62C215E3" w14:textId="35B61877" w:rsidR="009E6B32" w:rsidRDefault="009E6B32" w:rsidP="00FD7CF8">
            <w:pPr>
              <w:pStyle w:val="TableBullet"/>
            </w:pPr>
            <w:r>
              <w:t xml:space="preserve">Previous audit report/s </w:t>
            </w:r>
            <w:r w:rsidR="007A44EF">
              <w:t>are</w:t>
            </w:r>
            <w:r w:rsidR="009B1B86">
              <w:t xml:space="preserve"> </w:t>
            </w:r>
            <w:r>
              <w:t>reviewed and discussed</w:t>
            </w:r>
          </w:p>
          <w:p w14:paraId="4ACE8DB1" w14:textId="7FABE25E" w:rsidR="009E6B32" w:rsidRDefault="009E6B32" w:rsidP="00FD7CF8">
            <w:pPr>
              <w:pStyle w:val="TableBullet"/>
            </w:pPr>
            <w:r>
              <w:t xml:space="preserve">Where required, outstanding non-compliances </w:t>
            </w:r>
            <w:r w:rsidR="00B7145D">
              <w:t>are</w:t>
            </w:r>
            <w:r w:rsidR="009B1B86">
              <w:t xml:space="preserve"> </w:t>
            </w:r>
            <w:r>
              <w:t xml:space="preserve">discussed, including </w:t>
            </w:r>
            <w:r w:rsidR="009B1B86">
              <w:t xml:space="preserve">reviewing </w:t>
            </w:r>
            <w:r>
              <w:t>evidence and verification that corrective action taken has been effective</w:t>
            </w:r>
          </w:p>
          <w:p w14:paraId="711E8C2D" w14:textId="2894BB97" w:rsidR="009E6B32" w:rsidRDefault="009E6B32" w:rsidP="00FD7CF8">
            <w:pPr>
              <w:pStyle w:val="TableBullet"/>
            </w:pPr>
            <w:r>
              <w:t xml:space="preserve">Current </w:t>
            </w:r>
            <w:r w:rsidR="000D09D7">
              <w:t>department</w:t>
            </w:r>
            <w:r w:rsidR="00B7145D">
              <w:t>-issued</w:t>
            </w:r>
            <w:r>
              <w:t xml:space="preserve"> Certificate of Registration </w:t>
            </w:r>
            <w:r w:rsidR="00B7145D">
              <w:t>is</w:t>
            </w:r>
            <w:r>
              <w:t xml:space="preserve"> available and reviewed for accuracy</w:t>
            </w:r>
          </w:p>
          <w:p w14:paraId="3BF48220" w14:textId="0621E969" w:rsidR="009E6B32" w:rsidRDefault="009E6B32" w:rsidP="00FD7CF8">
            <w:pPr>
              <w:pStyle w:val="TableBullet"/>
            </w:pPr>
            <w:r>
              <w:t xml:space="preserve">Approved </w:t>
            </w:r>
            <w:r w:rsidR="002D2E3F">
              <w:t xml:space="preserve">arrangement </w:t>
            </w:r>
            <w:r>
              <w:t>is available and on site</w:t>
            </w:r>
          </w:p>
          <w:p w14:paraId="2E30CF22" w14:textId="6CED5F94" w:rsidR="009E6B32" w:rsidRDefault="009E6B32" w:rsidP="00FD7CF8">
            <w:pPr>
              <w:pStyle w:val="TableBullet"/>
            </w:pPr>
            <w:r>
              <w:t>Monitoring records and any other documents applicable to the audit are available, current and on site</w:t>
            </w:r>
          </w:p>
          <w:p w14:paraId="21870619" w14:textId="77777777" w:rsidR="009E6B32" w:rsidRDefault="009E6B32" w:rsidP="00FD7CF8">
            <w:pPr>
              <w:pStyle w:val="TableBullet"/>
            </w:pPr>
            <w:r>
              <w:t>Any changes to activities, products or processes conducted at the registered establishment that may affect the establishment’s food safety risk and/or compliance with legislative requirements are reviewed.</w:t>
            </w:r>
          </w:p>
        </w:tc>
      </w:tr>
      <w:tr w:rsidR="009E6B32" w14:paraId="09F62E9B" w14:textId="77777777" w:rsidTr="00DE75AD">
        <w:tc>
          <w:tcPr>
            <w:tcW w:w="1696" w:type="dxa"/>
          </w:tcPr>
          <w:p w14:paraId="5FCF44B8" w14:textId="77777777" w:rsidR="009E6B32" w:rsidRPr="009E67AC" w:rsidRDefault="009E6B32" w:rsidP="00831E2F">
            <w:pPr>
              <w:pStyle w:val="TableHeading"/>
            </w:pPr>
            <w:r w:rsidRPr="009E67AC">
              <w:t>Conducting the audit</w:t>
            </w:r>
          </w:p>
        </w:tc>
        <w:tc>
          <w:tcPr>
            <w:tcW w:w="7364" w:type="dxa"/>
          </w:tcPr>
          <w:p w14:paraId="2D8C3969" w14:textId="77777777" w:rsidR="009E6B32" w:rsidRDefault="009E6B32" w:rsidP="00FD7CF8">
            <w:pPr>
              <w:pStyle w:val="TableBullet"/>
            </w:pPr>
            <w:r>
              <w:t>Audit of approved arrangement including:</w:t>
            </w:r>
          </w:p>
          <w:p w14:paraId="77834091" w14:textId="500CFBE5" w:rsidR="009E6B32" w:rsidRDefault="00601123" w:rsidP="00FD7CF8">
            <w:pPr>
              <w:pStyle w:val="TableBullet"/>
            </w:pPr>
            <w:r>
              <w:t>r</w:t>
            </w:r>
            <w:r w:rsidR="009E6B32">
              <w:t>eview of amendments to AA</w:t>
            </w:r>
          </w:p>
          <w:p w14:paraId="0150E933" w14:textId="697894CB" w:rsidR="009E6B32" w:rsidRDefault="00601123" w:rsidP="00FD7CF8">
            <w:pPr>
              <w:pStyle w:val="TableBullet"/>
            </w:pPr>
            <w:r>
              <w:t>r</w:t>
            </w:r>
            <w:r w:rsidR="009E6B32">
              <w:t xml:space="preserve">eview of audit elements as specified on </w:t>
            </w:r>
            <w:r w:rsidR="001C1608">
              <w:t>department</w:t>
            </w:r>
            <w:r w:rsidR="009E6B32">
              <w:t xml:space="preserve"> </w:t>
            </w:r>
            <w:r w:rsidR="001C1608">
              <w:t xml:space="preserve">audit </w:t>
            </w:r>
            <w:r w:rsidR="00E541E8">
              <w:t>r</w:t>
            </w:r>
            <w:r w:rsidR="001C1608">
              <w:t>eport template</w:t>
            </w:r>
          </w:p>
          <w:p w14:paraId="180EFA02" w14:textId="1182270D" w:rsidR="009E6B32" w:rsidRDefault="00601123" w:rsidP="00FD7CF8">
            <w:pPr>
              <w:pStyle w:val="TableBullet"/>
            </w:pPr>
            <w:r>
              <w:t>r</w:t>
            </w:r>
            <w:r w:rsidR="009E6B32">
              <w:t>eview of HACCP plan</w:t>
            </w:r>
          </w:p>
          <w:p w14:paraId="1199E636" w14:textId="0A87E8E5" w:rsidR="009E6B32" w:rsidRDefault="00601123" w:rsidP="00FD7CF8">
            <w:pPr>
              <w:pStyle w:val="TableBullet"/>
            </w:pPr>
            <w:r>
              <w:t>i</w:t>
            </w:r>
            <w:r w:rsidR="009E6B32">
              <w:t>nspection of the registered establishment and observation of processing</w:t>
            </w:r>
          </w:p>
          <w:p w14:paraId="58216F88" w14:textId="29DDF093" w:rsidR="009E6B32" w:rsidRDefault="00601123" w:rsidP="00FD7CF8">
            <w:pPr>
              <w:pStyle w:val="TableBullet"/>
            </w:pPr>
            <w:r>
              <w:t>t</w:t>
            </w:r>
            <w:r w:rsidR="009E6B32">
              <w:t xml:space="preserve">race back of export eligible product transferred to another establishment or exported to source/supplier to determine effective </w:t>
            </w:r>
            <w:r w:rsidR="00FE6421">
              <w:t xml:space="preserve">identification and traceability </w:t>
            </w:r>
            <w:r w:rsidR="009E6B32">
              <w:t xml:space="preserve">procedures </w:t>
            </w:r>
          </w:p>
          <w:p w14:paraId="15C0A8A9" w14:textId="42630E18" w:rsidR="009E6B32" w:rsidRDefault="00601123" w:rsidP="00FD7CF8">
            <w:pPr>
              <w:pStyle w:val="TableBullet"/>
            </w:pPr>
            <w:r>
              <w:t>r</w:t>
            </w:r>
            <w:r w:rsidR="009E6B32">
              <w:t>eview of export documentation (where applicable</w:t>
            </w:r>
            <w:r w:rsidR="00F42253">
              <w:t>, this</w:t>
            </w:r>
            <w:r w:rsidR="009E6B32">
              <w:t xml:space="preserve"> may include a review of procedures for the completion/validation of export documentation)</w:t>
            </w:r>
          </w:p>
          <w:p w14:paraId="1B131AF0" w14:textId="1B29D95F" w:rsidR="009E6B32" w:rsidRDefault="009E6B32" w:rsidP="00FD7CF8">
            <w:pPr>
              <w:pStyle w:val="TableBullet"/>
            </w:pPr>
            <w:r>
              <w:t xml:space="preserve">Review objective evidence to </w:t>
            </w:r>
            <w:r w:rsidR="00631E9E">
              <w:t xml:space="preserve">identify </w:t>
            </w:r>
            <w:r>
              <w:t>and classify any non-compliances</w:t>
            </w:r>
          </w:p>
          <w:p w14:paraId="46FD1DDD" w14:textId="2F84DEB0" w:rsidR="009E6B32" w:rsidRDefault="009E6B32" w:rsidP="00FD7CF8">
            <w:pPr>
              <w:pStyle w:val="TableBullet"/>
            </w:pPr>
            <w:r>
              <w:t>Document non-compliance/s identified</w:t>
            </w:r>
          </w:p>
          <w:p w14:paraId="776F755B" w14:textId="4E1F19C9" w:rsidR="009E6B32" w:rsidRDefault="009E6B32" w:rsidP="00FD7CF8">
            <w:pPr>
              <w:pStyle w:val="TableBullet"/>
            </w:pPr>
            <w:r>
              <w:t>Where</w:t>
            </w:r>
            <w:r w:rsidR="007444C4">
              <w:t xml:space="preserve"> </w:t>
            </w:r>
            <w:r>
              <w:t xml:space="preserve">a non-compliance identified is to be classified as critical, </w:t>
            </w:r>
            <w:r w:rsidR="003574B1">
              <w:t xml:space="preserve">the department </w:t>
            </w:r>
            <w:r>
              <w:t>is contacted immediately</w:t>
            </w:r>
            <w:r w:rsidR="007444C4">
              <w:t>. A</w:t>
            </w:r>
            <w:r>
              <w:t xml:space="preserve">n authorised officer </w:t>
            </w:r>
            <w:r w:rsidR="007444C4">
              <w:t xml:space="preserve">may need to give a direction </w:t>
            </w:r>
            <w:r>
              <w:t xml:space="preserve">to the occupier </w:t>
            </w:r>
            <w:r w:rsidR="007444C4">
              <w:t>to cease</w:t>
            </w:r>
            <w:r>
              <w:t xml:space="preserve"> processing for export</w:t>
            </w:r>
            <w:r w:rsidR="0074338A">
              <w:t>.</w:t>
            </w:r>
          </w:p>
        </w:tc>
      </w:tr>
      <w:tr w:rsidR="0074338A" w14:paraId="379ED467" w14:textId="77777777" w:rsidTr="00DE75AD">
        <w:tc>
          <w:tcPr>
            <w:tcW w:w="1696" w:type="dxa"/>
          </w:tcPr>
          <w:p w14:paraId="44669E3D" w14:textId="759287BD" w:rsidR="0074338A" w:rsidRPr="009E67AC" w:rsidRDefault="0074338A" w:rsidP="00831E2F">
            <w:pPr>
              <w:pStyle w:val="TableHeading"/>
            </w:pPr>
            <w:r w:rsidRPr="009E67AC">
              <w:t xml:space="preserve">Exit </w:t>
            </w:r>
            <w:r w:rsidR="009036CD">
              <w:t>m</w:t>
            </w:r>
            <w:r w:rsidR="009036CD" w:rsidRPr="009E67AC">
              <w:t>eeting</w:t>
            </w:r>
            <w:r w:rsidR="009036CD">
              <w:t>—</w:t>
            </w:r>
          </w:p>
          <w:p w14:paraId="2FD17143" w14:textId="116E4211" w:rsidR="0074338A" w:rsidRDefault="009036CD" w:rsidP="00831E2F">
            <w:pPr>
              <w:pStyle w:val="TableHeading"/>
            </w:pPr>
            <w:r>
              <w:t>c</w:t>
            </w:r>
            <w:r w:rsidRPr="009E67AC">
              <w:t xml:space="preserve">onducted </w:t>
            </w:r>
            <w:r w:rsidR="0074338A" w:rsidRPr="009E67AC">
              <w:t>at completion of the audit</w:t>
            </w:r>
          </w:p>
        </w:tc>
        <w:tc>
          <w:tcPr>
            <w:tcW w:w="7364" w:type="dxa"/>
          </w:tcPr>
          <w:p w14:paraId="10F2EEC9" w14:textId="4C06B347" w:rsidR="0074338A" w:rsidRDefault="0074338A" w:rsidP="00FD7CF8">
            <w:pPr>
              <w:pStyle w:val="TableBullet"/>
            </w:pPr>
            <w:r>
              <w:t xml:space="preserve">Appropriate management </w:t>
            </w:r>
            <w:r w:rsidR="007444C4">
              <w:t>is</w:t>
            </w:r>
            <w:r>
              <w:t xml:space="preserve"> present and recorded</w:t>
            </w:r>
          </w:p>
          <w:p w14:paraId="52BF4785" w14:textId="1EC1F6BE" w:rsidR="0074338A" w:rsidRDefault="0074338A" w:rsidP="00FD7CF8">
            <w:pPr>
              <w:pStyle w:val="TableBullet"/>
            </w:pPr>
            <w:r>
              <w:t xml:space="preserve">Audit findings </w:t>
            </w:r>
            <w:r w:rsidR="00374ED0">
              <w:t>are</w:t>
            </w:r>
            <w:r>
              <w:t xml:space="preserve"> presented including details of any non-compliances identified</w:t>
            </w:r>
          </w:p>
          <w:p w14:paraId="0F27A37E" w14:textId="12239CB6" w:rsidR="0074338A" w:rsidRDefault="0074338A" w:rsidP="00FD7CF8">
            <w:pPr>
              <w:pStyle w:val="TableBullet"/>
            </w:pPr>
            <w:r>
              <w:t xml:space="preserve">Agree </w:t>
            </w:r>
            <w:r w:rsidR="00374ED0">
              <w:t xml:space="preserve">on </w:t>
            </w:r>
            <w:r>
              <w:t>appropriate corrective action/s, including the evidence to be presented and</w:t>
            </w:r>
            <w:r w:rsidR="003E4CA0">
              <w:t xml:space="preserve"> </w:t>
            </w:r>
            <w:r>
              <w:t xml:space="preserve">the timeframes required for closure of any </w:t>
            </w:r>
            <w:r w:rsidR="003E4CA0">
              <w:t>corrective action request</w:t>
            </w:r>
            <w:r>
              <w:t>s</w:t>
            </w:r>
            <w:r w:rsidR="003E4CA0">
              <w:t xml:space="preserve"> (CARs)</w:t>
            </w:r>
            <w:r>
              <w:t xml:space="preserve"> issued </w:t>
            </w:r>
            <w:proofErr w:type="gramStart"/>
            <w:r>
              <w:t>as a result of</w:t>
            </w:r>
            <w:proofErr w:type="gramEnd"/>
            <w:r>
              <w:t xml:space="preserve"> non-compliances identified</w:t>
            </w:r>
            <w:r w:rsidR="00DE21E0">
              <w:t xml:space="preserve">. You and the occupier are jointly responsible for </w:t>
            </w:r>
            <w:r w:rsidR="00DE21E0" w:rsidRPr="00DE21E0">
              <w:t xml:space="preserve">ensuring that all non-compliances are </w:t>
            </w:r>
            <w:proofErr w:type="gramStart"/>
            <w:r w:rsidR="00DE21E0" w:rsidRPr="00DE21E0">
              <w:t>actioned</w:t>
            </w:r>
            <w:proofErr w:type="gramEnd"/>
            <w:r w:rsidR="00DE21E0" w:rsidRPr="00DE21E0">
              <w:t xml:space="preserve"> and CARs are closed out within the agreed timeframes</w:t>
            </w:r>
          </w:p>
          <w:p w14:paraId="7EB7DB02" w14:textId="3E03115F" w:rsidR="0074338A" w:rsidRDefault="0074338A" w:rsidP="00FD7CF8">
            <w:pPr>
              <w:pStyle w:val="TableBullet"/>
            </w:pPr>
            <w:r>
              <w:t xml:space="preserve">Overall audit outcome </w:t>
            </w:r>
            <w:r w:rsidR="005B5611">
              <w:t>is</w:t>
            </w:r>
            <w:r>
              <w:t xml:space="preserve"> presented and discussed</w:t>
            </w:r>
            <w:r w:rsidR="003E4CA0">
              <w:t>. I</w:t>
            </w:r>
            <w:r>
              <w:t xml:space="preserve">f a critical non-compliance has been identified, the occupier </w:t>
            </w:r>
            <w:r w:rsidR="005B5611">
              <w:t xml:space="preserve">is </w:t>
            </w:r>
            <w:r>
              <w:t xml:space="preserve">informed that they will be contacted by </w:t>
            </w:r>
            <w:r w:rsidR="003E4CA0">
              <w:t>the department</w:t>
            </w:r>
            <w:r>
              <w:t xml:space="preserve"> regarding the action to be taken</w:t>
            </w:r>
          </w:p>
          <w:p w14:paraId="6E59CB71" w14:textId="1E0AAFC6" w:rsidR="0074338A" w:rsidRDefault="0074338A" w:rsidP="00FD7CF8">
            <w:pPr>
              <w:pStyle w:val="TableBullet"/>
            </w:pPr>
            <w:r>
              <w:t xml:space="preserve">Date of next audit </w:t>
            </w:r>
            <w:r w:rsidR="004A2551">
              <w:t>is</w:t>
            </w:r>
            <w:r>
              <w:t xml:space="preserve"> confirmed</w:t>
            </w:r>
          </w:p>
          <w:p w14:paraId="05DEA7AA" w14:textId="4E792E38" w:rsidR="0074338A" w:rsidRDefault="0074338A" w:rsidP="00FD7CF8">
            <w:pPr>
              <w:pStyle w:val="TableBullet"/>
            </w:pPr>
            <w:r>
              <w:t xml:space="preserve">Copies of completed, acknowledged </w:t>
            </w:r>
            <w:r w:rsidR="003E4CA0">
              <w:t xml:space="preserve">audit reports </w:t>
            </w:r>
            <w:r>
              <w:t xml:space="preserve">and </w:t>
            </w:r>
            <w:r w:rsidR="003E4CA0">
              <w:t>non</w:t>
            </w:r>
            <w:r>
              <w:t xml:space="preserve">-compliance </w:t>
            </w:r>
            <w:r w:rsidR="003E4CA0">
              <w:t>reports</w:t>
            </w:r>
            <w:r>
              <w:t xml:space="preserve">/CARs </w:t>
            </w:r>
            <w:r w:rsidR="00DE21E0">
              <w:t>are</w:t>
            </w:r>
            <w:r>
              <w:t xml:space="preserve"> provided to both the occupier and </w:t>
            </w:r>
            <w:r w:rsidR="003E4CA0">
              <w:t>the department</w:t>
            </w:r>
            <w:r>
              <w:t xml:space="preserve"> within 14 days of the date of audit</w:t>
            </w:r>
          </w:p>
          <w:p w14:paraId="49D2D0BE" w14:textId="25E540F0" w:rsidR="0074338A" w:rsidRPr="0074338A" w:rsidRDefault="0074338A" w:rsidP="004A2551">
            <w:pPr>
              <w:pStyle w:val="ListBullet"/>
              <w:numPr>
                <w:ilvl w:val="0"/>
                <w:numId w:val="0"/>
              </w:numPr>
              <w:ind w:left="425"/>
            </w:pPr>
          </w:p>
        </w:tc>
      </w:tr>
    </w:tbl>
    <w:p w14:paraId="3FDF007F" w14:textId="77777777" w:rsidR="009E6B32" w:rsidRPr="00A76F0A" w:rsidRDefault="0074338A" w:rsidP="00831E2F">
      <w:pPr>
        <w:pStyle w:val="Heading5"/>
      </w:pPr>
      <w:r w:rsidRPr="00A76F0A">
        <w:t>Audit findings</w:t>
      </w:r>
    </w:p>
    <w:p w14:paraId="6922DAC8" w14:textId="2077E3A3" w:rsidR="0074338A" w:rsidRDefault="0074338A" w:rsidP="0074338A">
      <w:r>
        <w:t xml:space="preserve">Audit </w:t>
      </w:r>
      <w:r w:rsidR="00A76F0A">
        <w:t>r</w:t>
      </w:r>
      <w:r>
        <w:t>eports must clearly state the audit findings</w:t>
      </w:r>
      <w:r w:rsidR="00CD35D7">
        <w:t>,</w:t>
      </w:r>
      <w:r>
        <w:t xml:space="preserve"> that is:</w:t>
      </w:r>
    </w:p>
    <w:p w14:paraId="793011E7" w14:textId="77046547" w:rsidR="0074338A" w:rsidRDefault="00906657" w:rsidP="0074338A">
      <w:pPr>
        <w:pStyle w:val="ListBullet"/>
      </w:pPr>
      <w:r>
        <w:lastRenderedPageBreak/>
        <w:t>W</w:t>
      </w:r>
      <w:r w:rsidR="0074338A">
        <w:t xml:space="preserve">hether in </w:t>
      </w:r>
      <w:r w:rsidR="00B3081A">
        <w:t>your</w:t>
      </w:r>
      <w:r w:rsidR="0074338A">
        <w:t xml:space="preserve"> opinion the audit was satisfactorily completed or was terminated prior to completion</w:t>
      </w:r>
    </w:p>
    <w:p w14:paraId="442BD6A9" w14:textId="02445DB3" w:rsidR="0074338A" w:rsidRDefault="00906657" w:rsidP="0074338A">
      <w:pPr>
        <w:pStyle w:val="ListBullet"/>
      </w:pPr>
      <w:r>
        <w:t>W</w:t>
      </w:r>
      <w:r w:rsidR="0074338A">
        <w:t xml:space="preserve">hether in </w:t>
      </w:r>
      <w:r w:rsidR="000C5A36">
        <w:t>your</w:t>
      </w:r>
      <w:r w:rsidR="0074338A">
        <w:t xml:space="preserve"> opinion</w:t>
      </w:r>
      <w:r w:rsidR="00CD35D7">
        <w:t xml:space="preserve"> the following have been complied with and the reasons for </w:t>
      </w:r>
      <w:r w:rsidR="000C5A36">
        <w:t xml:space="preserve">your </w:t>
      </w:r>
      <w:r w:rsidR="00CD35D7">
        <w:t>opinions</w:t>
      </w:r>
      <w:r w:rsidR="0074338A">
        <w:t>:</w:t>
      </w:r>
    </w:p>
    <w:p w14:paraId="60D6E217" w14:textId="78DB635D" w:rsidR="0074338A" w:rsidRDefault="00962AEE" w:rsidP="0074338A">
      <w:pPr>
        <w:pStyle w:val="ListBullet2"/>
      </w:pPr>
      <w:r>
        <w:t>T</w:t>
      </w:r>
      <w:r w:rsidR="0074338A">
        <w:t xml:space="preserve">he applicable requirements of the Act and the applicable commodity </w:t>
      </w:r>
      <w:r w:rsidR="00412941">
        <w:t>Rules</w:t>
      </w:r>
    </w:p>
    <w:p w14:paraId="2EAC7E3F" w14:textId="137FDD7A" w:rsidR="0074338A" w:rsidRDefault="00962AEE" w:rsidP="0074338A">
      <w:pPr>
        <w:pStyle w:val="ListBullet2"/>
      </w:pPr>
      <w:r>
        <w:t>T</w:t>
      </w:r>
      <w:r w:rsidR="0074338A">
        <w:t>he requirements of the approved arrangement and its conditions</w:t>
      </w:r>
    </w:p>
    <w:p w14:paraId="2A741453" w14:textId="2B603A02" w:rsidR="0074338A" w:rsidRDefault="00962AEE" w:rsidP="0074338A">
      <w:pPr>
        <w:pStyle w:val="ListBullet2"/>
      </w:pPr>
      <w:r>
        <w:t>T</w:t>
      </w:r>
      <w:r w:rsidR="0074338A">
        <w:t>he applicable importing country requirements</w:t>
      </w:r>
    </w:p>
    <w:p w14:paraId="58267D34" w14:textId="2917DE50" w:rsidR="00CD35D7" w:rsidRDefault="00962AEE" w:rsidP="0074338A">
      <w:pPr>
        <w:pStyle w:val="ListBullet2"/>
      </w:pPr>
      <w:r>
        <w:t>F</w:t>
      </w:r>
      <w:r w:rsidR="0074338A">
        <w:t>or all aspects of the operations in relation to the commodity for export as food covered under operations</w:t>
      </w:r>
      <w:r w:rsidR="00906657">
        <w:t>.</w:t>
      </w:r>
      <w:r w:rsidR="0074338A">
        <w:t xml:space="preserve"> </w:t>
      </w:r>
    </w:p>
    <w:p w14:paraId="771FE8F6" w14:textId="3FCD9CCA" w:rsidR="007C086F" w:rsidRDefault="00412941" w:rsidP="0074338A">
      <w:r>
        <w:t>You</w:t>
      </w:r>
      <w:r w:rsidR="007C086F">
        <w:t xml:space="preserve"> </w:t>
      </w:r>
      <w:r w:rsidR="0074338A">
        <w:t>must act on non-compliances observed during the audit by classifying and documenting them as CARs</w:t>
      </w:r>
      <w:r w:rsidR="007C086F">
        <w:t xml:space="preserve"> or non</w:t>
      </w:r>
      <w:r w:rsidR="0074338A">
        <w:t>-compliance reports</w:t>
      </w:r>
      <w:r w:rsidR="007C086F">
        <w:t>.</w:t>
      </w:r>
    </w:p>
    <w:p w14:paraId="1E392E43" w14:textId="17C2BCC2" w:rsidR="009E6B32" w:rsidRPr="0074338A" w:rsidRDefault="0074338A" w:rsidP="00831E2F">
      <w:pPr>
        <w:pStyle w:val="Heading5"/>
      </w:pPr>
      <w:r w:rsidRPr="0074338A">
        <w:t>Classification of non-compliances</w:t>
      </w:r>
    </w:p>
    <w:p w14:paraId="12B094CA" w14:textId="2AA1681C" w:rsidR="009E6B32" w:rsidRDefault="00A80FA4" w:rsidP="00366A46">
      <w:r>
        <w:t>The department</w:t>
      </w:r>
      <w:r w:rsidR="0074338A" w:rsidRPr="0074338A">
        <w:t xml:space="preserve"> requires the classification of</w:t>
      </w:r>
      <w:r w:rsidR="00506896">
        <w:t xml:space="preserve"> all</w:t>
      </w:r>
      <w:r w:rsidR="0074338A" w:rsidRPr="0074338A">
        <w:t xml:space="preserve"> non-compliances identified at audit</w:t>
      </w:r>
      <w:r w:rsidR="00AE47BA">
        <w:t xml:space="preserve"> as critical, </w:t>
      </w:r>
      <w:proofErr w:type="gramStart"/>
      <w:r w:rsidR="00AE47BA">
        <w:t>major</w:t>
      </w:r>
      <w:proofErr w:type="gramEnd"/>
      <w:r w:rsidR="00AE47BA">
        <w:t xml:space="preserve"> or minor non-compliances.</w:t>
      </w:r>
      <w:r w:rsidR="0074338A" w:rsidRPr="0074338A">
        <w:t xml:space="preserve"> </w:t>
      </w:r>
    </w:p>
    <w:p w14:paraId="1B48B1B2" w14:textId="77777777" w:rsidR="009E6B32" w:rsidRPr="001B1770" w:rsidRDefault="0074338A" w:rsidP="00831E2F">
      <w:pPr>
        <w:pStyle w:val="Heading5"/>
      </w:pPr>
      <w:r w:rsidRPr="001B1770">
        <w:t>Critical non-compliance:</w:t>
      </w:r>
    </w:p>
    <w:p w14:paraId="4ED5C8DD" w14:textId="73995D33" w:rsidR="0074338A" w:rsidRDefault="00716DA2" w:rsidP="00366A46">
      <w:r>
        <w:t>Section 9-4</w:t>
      </w:r>
      <w:r w:rsidR="0074338A" w:rsidRPr="0074338A">
        <w:t xml:space="preserve"> of the meat commodity </w:t>
      </w:r>
      <w:r>
        <w:t>Rules, and section 9-5 of the fish, milk and egg commodity Rules</w:t>
      </w:r>
      <w:r w:rsidR="0074338A" w:rsidRPr="0074338A">
        <w:t xml:space="preserve"> requires that</w:t>
      </w:r>
      <w:r w:rsidR="00C208F5">
        <w:t>,</w:t>
      </w:r>
      <w:r w:rsidR="0074338A" w:rsidRPr="0074338A">
        <w:t xml:space="preserve"> should </w:t>
      </w:r>
      <w:r w:rsidR="00C208F5">
        <w:t>you</w:t>
      </w:r>
      <w:r w:rsidR="00A80FA4" w:rsidRPr="0074338A">
        <w:t xml:space="preserve"> </w:t>
      </w:r>
      <w:r w:rsidR="0074338A" w:rsidRPr="0074338A">
        <w:t xml:space="preserve">identify a failure (or a combination of failures) that amounts to a critical non-compliance, </w:t>
      </w:r>
      <w:r w:rsidR="00C208F5">
        <w:t>you</w:t>
      </w:r>
      <w:r w:rsidR="00A80FA4" w:rsidRPr="0074338A">
        <w:t xml:space="preserve"> </w:t>
      </w:r>
      <w:r w:rsidR="0074338A" w:rsidRPr="0074338A">
        <w:t xml:space="preserve">must notify </w:t>
      </w:r>
      <w:r w:rsidR="00A80FA4">
        <w:t>the department</w:t>
      </w:r>
      <w:r w:rsidR="0074338A" w:rsidRPr="0074338A">
        <w:t xml:space="preserve"> </w:t>
      </w:r>
      <w:r>
        <w:t>as soon as practicable</w:t>
      </w:r>
      <w:r w:rsidR="0074338A" w:rsidRPr="0074338A">
        <w:t>.</w:t>
      </w:r>
    </w:p>
    <w:p w14:paraId="7A879FE5" w14:textId="5D995228" w:rsidR="0074338A" w:rsidRDefault="0074338A" w:rsidP="0074338A">
      <w:r>
        <w:t xml:space="preserve">A </w:t>
      </w:r>
      <w:r w:rsidRPr="001B1770">
        <w:rPr>
          <w:b/>
        </w:rPr>
        <w:t>critical non-compliance</w:t>
      </w:r>
      <w:r>
        <w:t xml:space="preserve"> </w:t>
      </w:r>
      <w:r w:rsidR="00FF709B">
        <w:t xml:space="preserve">is </w:t>
      </w:r>
      <w:r>
        <w:t>a failure (or a combination of failures) to comply with</w:t>
      </w:r>
      <w:r w:rsidR="00A80FA4">
        <w:t xml:space="preserve"> </w:t>
      </w:r>
      <w:r w:rsidR="00A80FA4" w:rsidRPr="002A0A9E">
        <w:rPr>
          <w:i/>
          <w:iCs/>
        </w:rPr>
        <w:t>any</w:t>
      </w:r>
      <w:r w:rsidR="00A80FA4">
        <w:t xml:space="preserve"> of the following:</w:t>
      </w:r>
    </w:p>
    <w:p w14:paraId="400E1DAF" w14:textId="199E6BCF" w:rsidR="0074338A" w:rsidRDefault="00251872" w:rsidP="0074338A">
      <w:pPr>
        <w:pStyle w:val="ListBullet2"/>
      </w:pPr>
      <w:r>
        <w:t>A</w:t>
      </w:r>
      <w:r w:rsidR="0074338A">
        <w:t xml:space="preserve"> requirement of the Act or the </w:t>
      </w:r>
      <w:r w:rsidR="00594676">
        <w:t>Rules</w:t>
      </w:r>
      <w:r w:rsidR="0074338A">
        <w:t xml:space="preserve"> </w:t>
      </w:r>
    </w:p>
    <w:p w14:paraId="7895A866" w14:textId="6D9A9786" w:rsidR="009E6B32" w:rsidRDefault="00251872" w:rsidP="0074338A">
      <w:pPr>
        <w:pStyle w:val="ListBullet2"/>
      </w:pPr>
      <w:r>
        <w:t>T</w:t>
      </w:r>
      <w:r w:rsidR="0074338A">
        <w:t>he requirements of any applicable approval, including an appr</w:t>
      </w:r>
      <w:r>
        <w:t>oval of an approved arrangement</w:t>
      </w:r>
    </w:p>
    <w:p w14:paraId="206A4B7D" w14:textId="02387B09" w:rsidR="0074338A" w:rsidRDefault="00251872" w:rsidP="0074338A">
      <w:pPr>
        <w:pStyle w:val="ListBullet2"/>
      </w:pPr>
      <w:r>
        <w:t>T</w:t>
      </w:r>
      <w:r w:rsidR="0074338A">
        <w:t>he applicable importing country requirements</w:t>
      </w:r>
      <w:r w:rsidR="00962AEE">
        <w:t>.</w:t>
      </w:r>
    </w:p>
    <w:p w14:paraId="28DECCC2" w14:textId="5EB3D9C7" w:rsidR="0074338A" w:rsidRDefault="009E7A66" w:rsidP="0074338A">
      <w:r>
        <w:t xml:space="preserve">This non-compliance </w:t>
      </w:r>
      <w:r w:rsidR="0074338A">
        <w:t>results in, or is likely to result in, the preparation or export of food that:</w:t>
      </w:r>
    </w:p>
    <w:p w14:paraId="0661F9DC" w14:textId="59AFB993" w:rsidR="0074338A" w:rsidRDefault="0074338A" w:rsidP="0074338A">
      <w:pPr>
        <w:pStyle w:val="ListBullet2"/>
      </w:pPr>
      <w:r>
        <w:t xml:space="preserve">is not fit for human consumption or </w:t>
      </w:r>
      <w:r w:rsidR="002C0BE5">
        <w:t>has compromised</w:t>
      </w:r>
      <w:r>
        <w:t xml:space="preserve"> integrity</w:t>
      </w:r>
      <w:r w:rsidR="002C0BE5">
        <w:t xml:space="preserve">; </w:t>
      </w:r>
      <w:r>
        <w:t>or</w:t>
      </w:r>
    </w:p>
    <w:p w14:paraId="77BB160E" w14:textId="086DD2B8" w:rsidR="0074338A" w:rsidRDefault="0074338A" w:rsidP="0074338A">
      <w:pPr>
        <w:pStyle w:val="ListBullet2"/>
      </w:pPr>
      <w:r>
        <w:t>does not comply with an importing country requirement</w:t>
      </w:r>
      <w:r w:rsidR="003720FB">
        <w:t>;</w:t>
      </w:r>
      <w:r>
        <w:t xml:space="preserve"> or</w:t>
      </w:r>
    </w:p>
    <w:p w14:paraId="5F4A0C92" w14:textId="62036EDF" w:rsidR="0074338A" w:rsidRDefault="0074338A" w:rsidP="0074338A">
      <w:pPr>
        <w:pStyle w:val="ListBullet2"/>
      </w:pPr>
      <w:r>
        <w:t>results in</w:t>
      </w:r>
      <w:r w:rsidR="003720FB">
        <w:t>,</w:t>
      </w:r>
      <w:r>
        <w:t xml:space="preserve"> or is likely to result in</w:t>
      </w:r>
      <w:r w:rsidR="003720FB">
        <w:t>,</w:t>
      </w:r>
      <w:r>
        <w:t xml:space="preserve"> the issue or giving of an export permit or government certificate that is inaccurate or incomplete</w:t>
      </w:r>
      <w:r w:rsidR="00D66FD4">
        <w:t>;</w:t>
      </w:r>
      <w:r>
        <w:t xml:space="preserve"> or</w:t>
      </w:r>
    </w:p>
    <w:p w14:paraId="36D1360D" w14:textId="77777777" w:rsidR="009E6B32" w:rsidRDefault="0074338A" w:rsidP="0074338A">
      <w:pPr>
        <w:pStyle w:val="ListBullet2"/>
      </w:pPr>
      <w:r>
        <w:t>prevents an accurate assessment being made as to the above.</w:t>
      </w:r>
    </w:p>
    <w:p w14:paraId="1313519D" w14:textId="00208334" w:rsidR="009E6B32" w:rsidRDefault="0074338A" w:rsidP="00366A46">
      <w:r w:rsidRPr="0074338A">
        <w:t xml:space="preserve">Under no circumstances can an </w:t>
      </w:r>
      <w:r w:rsidR="00C75659">
        <w:t>a</w:t>
      </w:r>
      <w:r w:rsidR="00C75659" w:rsidRPr="0074338A">
        <w:t xml:space="preserve">pproved </w:t>
      </w:r>
      <w:r w:rsidR="00C75659">
        <w:t>a</w:t>
      </w:r>
      <w:r w:rsidR="00C75659" w:rsidRPr="0074338A">
        <w:t xml:space="preserve">uditor </w:t>
      </w:r>
      <w:r w:rsidRPr="0074338A">
        <w:t>take enforcement action or act as a</w:t>
      </w:r>
      <w:r w:rsidR="00C75659">
        <w:t xml:space="preserve"> department</w:t>
      </w:r>
      <w:r w:rsidRPr="0074338A">
        <w:t xml:space="preserve"> authorised officer. At any time where </w:t>
      </w:r>
      <w:r w:rsidR="008746CB">
        <w:t>you</w:t>
      </w:r>
      <w:r w:rsidR="00C75659" w:rsidRPr="0074338A">
        <w:t xml:space="preserve"> </w:t>
      </w:r>
      <w:r w:rsidRPr="0074338A">
        <w:t xml:space="preserve">feel that enforcement action is necessary, they must contact </w:t>
      </w:r>
      <w:r w:rsidR="00C75659">
        <w:t>the department</w:t>
      </w:r>
      <w:r w:rsidRPr="0074338A">
        <w:t xml:space="preserve"> immediately</w:t>
      </w:r>
      <w:r w:rsidR="00972577">
        <w:t>.</w:t>
      </w:r>
    </w:p>
    <w:p w14:paraId="672EB30C" w14:textId="549B1C04" w:rsidR="0074338A" w:rsidRPr="001B1770" w:rsidRDefault="001B4A96" w:rsidP="0074338A">
      <w:pPr>
        <w:rPr>
          <w:b/>
        </w:rPr>
      </w:pPr>
      <w:r>
        <w:rPr>
          <w:b/>
        </w:rPr>
        <w:t xml:space="preserve">A non-compliance </w:t>
      </w:r>
      <w:r w:rsidR="0074338A" w:rsidRPr="001B1770">
        <w:rPr>
          <w:b/>
        </w:rPr>
        <w:t>on-compliance</w:t>
      </w:r>
      <w:r w:rsidR="00FF709B">
        <w:rPr>
          <w:b/>
        </w:rPr>
        <w:t xml:space="preserve"> </w:t>
      </w:r>
      <w:r w:rsidR="00552C9B">
        <w:rPr>
          <w:bCs/>
        </w:rPr>
        <w:t>can be any negligence or activity that</w:t>
      </w:r>
      <w:r w:rsidR="0074338A" w:rsidRPr="00C073CC">
        <w:rPr>
          <w:bCs/>
        </w:rPr>
        <w:t>:</w:t>
      </w:r>
    </w:p>
    <w:p w14:paraId="0597CA59" w14:textId="36B71BE7" w:rsidR="0074338A" w:rsidRDefault="00BD6503" w:rsidP="0074338A">
      <w:pPr>
        <w:pStyle w:val="ListBullet"/>
      </w:pPr>
      <w:r>
        <w:t>Results in a</w:t>
      </w:r>
      <w:r w:rsidR="0074338A">
        <w:t xml:space="preserve"> requirement of the legislation </w:t>
      </w:r>
      <w:r>
        <w:t>not</w:t>
      </w:r>
      <w:r w:rsidR="0074338A">
        <w:t xml:space="preserve"> </w:t>
      </w:r>
      <w:r>
        <w:t>being</w:t>
      </w:r>
      <w:r w:rsidR="0074338A">
        <w:t xml:space="preserve"> addressed</w:t>
      </w:r>
      <w:r>
        <w:t>; or</w:t>
      </w:r>
    </w:p>
    <w:p w14:paraId="2B3A7CE5" w14:textId="082D0C8E" w:rsidR="0074338A" w:rsidRDefault="00BD6503" w:rsidP="0074338A">
      <w:pPr>
        <w:pStyle w:val="ListBullet"/>
      </w:pPr>
      <w:r>
        <w:t>Is</w:t>
      </w:r>
      <w:r w:rsidR="0074338A">
        <w:t xml:space="preserve"> in direct contravention of the legislation</w:t>
      </w:r>
      <w:r>
        <w:t>; or</w:t>
      </w:r>
    </w:p>
    <w:p w14:paraId="7DD61862" w14:textId="43474E12" w:rsidR="009E6B32" w:rsidRDefault="0001490B" w:rsidP="0074338A">
      <w:pPr>
        <w:pStyle w:val="ListBullet"/>
      </w:pPr>
      <w:r>
        <w:t>Is</w:t>
      </w:r>
      <w:r w:rsidR="0074338A">
        <w:t xml:space="preserve"> in direct contravention of a procedure and could have a significant effect on product or legislative compliance.</w:t>
      </w:r>
    </w:p>
    <w:p w14:paraId="521F7CF3" w14:textId="218AE201" w:rsidR="0074338A" w:rsidRPr="00A82791" w:rsidRDefault="008A556D" w:rsidP="002A0A9E">
      <w:pPr>
        <w:rPr>
          <w:b/>
        </w:rPr>
      </w:pPr>
      <w:r>
        <w:rPr>
          <w:bCs/>
        </w:rPr>
        <w:lastRenderedPageBreak/>
        <w:t xml:space="preserve">A </w:t>
      </w:r>
      <w:r w:rsidR="0074338A" w:rsidRPr="001B1770">
        <w:rPr>
          <w:b/>
        </w:rPr>
        <w:t>non-compliance</w:t>
      </w:r>
      <w:r>
        <w:rPr>
          <w:bCs/>
        </w:rPr>
        <w:t xml:space="preserve"> may be</w:t>
      </w:r>
      <w:r w:rsidR="00A82791">
        <w:rPr>
          <w:bCs/>
        </w:rPr>
        <w:t xml:space="preserve"> a</w:t>
      </w:r>
      <w:r w:rsidR="0074338A">
        <w:t>n isolated incident of a non-compliance with a system or procedural requirement with no direct consequential effect on product or legislative compliance</w:t>
      </w:r>
      <w:r w:rsidR="001B1770">
        <w:t>.</w:t>
      </w:r>
    </w:p>
    <w:p w14:paraId="08A9C834" w14:textId="1F418A33" w:rsidR="00C22025" w:rsidRPr="001B1770" w:rsidRDefault="0074338A" w:rsidP="00831E2F">
      <w:pPr>
        <w:pStyle w:val="Heading5"/>
      </w:pPr>
      <w:r w:rsidRPr="001B1770">
        <w:t>Observations/advisory findings</w:t>
      </w:r>
    </w:p>
    <w:p w14:paraId="747232E0" w14:textId="3955A787" w:rsidR="00506896" w:rsidRDefault="0074338A" w:rsidP="00366A46">
      <w:r w:rsidRPr="0074338A">
        <w:t>Where an observation or advisory finding is made, sufficient detail must be provided to clearly determine that the finding is an observation only and could not be considered as a non-compliance under the definitions provided.</w:t>
      </w:r>
    </w:p>
    <w:p w14:paraId="5C16C039" w14:textId="610DA41E" w:rsidR="0074338A" w:rsidRPr="0015206E" w:rsidRDefault="0015206E" w:rsidP="00831E2F">
      <w:pPr>
        <w:pStyle w:val="Heading5"/>
      </w:pPr>
      <w:r w:rsidRPr="0015206E">
        <w:t>Corrective actions</w:t>
      </w:r>
    </w:p>
    <w:p w14:paraId="6FD9267E" w14:textId="2E4D7E71" w:rsidR="0015206E" w:rsidRDefault="0015206E" w:rsidP="0015206E">
      <w:r>
        <w:t>The corrective action to be taken to address non-compliances identified at audit is to be determined by the occupier of the establishment (or their representative) and detailed on the CAR/</w:t>
      </w:r>
      <w:r w:rsidR="00506896">
        <w:t>non</w:t>
      </w:r>
      <w:r>
        <w:t xml:space="preserve">-compliance </w:t>
      </w:r>
      <w:r w:rsidR="00506896">
        <w:t>report</w:t>
      </w:r>
      <w:r>
        <w:t xml:space="preserve">. Corrective actions </w:t>
      </w:r>
      <w:r w:rsidR="009E2F62">
        <w:t xml:space="preserve">that must be taken to prevent recurrence of the non-compliance </w:t>
      </w:r>
      <w:r>
        <w:t xml:space="preserve">are to be agreed between </w:t>
      </w:r>
      <w:r w:rsidR="00AC7896">
        <w:t xml:space="preserve">you and </w:t>
      </w:r>
      <w:r>
        <w:t>the occupier</w:t>
      </w:r>
      <w:r w:rsidR="009E2F62">
        <w:t xml:space="preserve">. Corrective actions </w:t>
      </w:r>
      <w:r>
        <w:t>must include actions that will effectively address both the immediate and long term (systemic) issues.</w:t>
      </w:r>
    </w:p>
    <w:p w14:paraId="78A69D2A" w14:textId="70137A97" w:rsidR="0074338A" w:rsidRDefault="0015206E" w:rsidP="0015206E">
      <w:r>
        <w:t xml:space="preserve">CARs should include details of the evidence that the occupier will be required to provide to </w:t>
      </w:r>
      <w:r w:rsidR="00785540">
        <w:t>you</w:t>
      </w:r>
      <w:r w:rsidR="00506896">
        <w:t xml:space="preserve"> </w:t>
      </w:r>
      <w:r>
        <w:t>to demonstrate that effective corrective action has been taken.</w:t>
      </w:r>
    </w:p>
    <w:p w14:paraId="2AE85BF4" w14:textId="67CD2A30" w:rsidR="0074338A" w:rsidRPr="00A76F0A" w:rsidRDefault="0015206E" w:rsidP="00831E2F">
      <w:pPr>
        <w:pStyle w:val="Heading5"/>
      </w:pPr>
      <w:r w:rsidRPr="00A76F0A">
        <w:t>Audit outcomes</w:t>
      </w:r>
    </w:p>
    <w:p w14:paraId="28448DEC" w14:textId="613316BA" w:rsidR="00506896" w:rsidRDefault="00506896" w:rsidP="0015206E">
      <w:r>
        <w:t>Audit outcomes are reported as either ‘acceptable’ or</w:t>
      </w:r>
      <w:r w:rsidR="00B73E1E">
        <w:t>,</w:t>
      </w:r>
      <w:r>
        <w:t xml:space="preserve"> if a critical non-compliance is identified</w:t>
      </w:r>
      <w:r w:rsidR="00B73E1E">
        <w:t>,</w:t>
      </w:r>
      <w:r w:rsidR="001D0936">
        <w:t xml:space="preserve"> as </w:t>
      </w:r>
      <w:r>
        <w:t>‘unacceptable’.</w:t>
      </w:r>
    </w:p>
    <w:p w14:paraId="38734A67" w14:textId="69F1EC98" w:rsidR="00E131A7" w:rsidRPr="001B1770" w:rsidRDefault="00E131A7" w:rsidP="003668E3">
      <w:pPr>
        <w:pStyle w:val="Heading5"/>
      </w:pPr>
      <w:r w:rsidRPr="001B1770">
        <w:t>Non-compliant</w:t>
      </w:r>
    </w:p>
    <w:p w14:paraId="0C0AD013" w14:textId="3C2C35CC" w:rsidR="0015206E" w:rsidRDefault="00E131A7" w:rsidP="0015206E">
      <w:r>
        <w:t xml:space="preserve">The department </w:t>
      </w:r>
      <w:r w:rsidR="0015206E">
        <w:t xml:space="preserve">may require additional audit/s of the establishment by a </w:t>
      </w:r>
      <w:r>
        <w:t>department</w:t>
      </w:r>
      <w:r w:rsidR="0015206E">
        <w:t xml:space="preserve"> authorised officer.</w:t>
      </w:r>
    </w:p>
    <w:p w14:paraId="15DD2E37" w14:textId="562BD4EB" w:rsidR="0015206E" w:rsidRDefault="0015206E" w:rsidP="0015206E">
      <w:r>
        <w:t xml:space="preserve">The purpose of these additional audits by </w:t>
      </w:r>
      <w:r w:rsidR="00E131A7">
        <w:t>the department</w:t>
      </w:r>
      <w:r>
        <w:t xml:space="preserve"> is to provide evidence that the establishment has taken steps to comply with their export requirements and has sustained compliance over </w:t>
      </w:r>
      <w:proofErr w:type="gramStart"/>
      <w:r>
        <w:t>a period of time</w:t>
      </w:r>
      <w:proofErr w:type="gramEnd"/>
      <w:r>
        <w:t>.</w:t>
      </w:r>
    </w:p>
    <w:p w14:paraId="6142A821" w14:textId="117CC653" w:rsidR="0015206E" w:rsidRDefault="0015206E" w:rsidP="0015206E">
      <w:r>
        <w:t xml:space="preserve">If the registered establishment continues to not comply, appropriate enforcement action will be taken by </w:t>
      </w:r>
      <w:r w:rsidR="00B73E1E">
        <w:t>a department</w:t>
      </w:r>
      <w:r>
        <w:t xml:space="preserve"> authorised officer.</w:t>
      </w:r>
    </w:p>
    <w:p w14:paraId="5538E403" w14:textId="52D2D500" w:rsidR="0074338A" w:rsidRDefault="0015206E" w:rsidP="0015206E">
      <w:r>
        <w:t>Copies of enforcement action must be produced by the registered establishment at their next audit.</w:t>
      </w:r>
    </w:p>
    <w:p w14:paraId="56BAF868" w14:textId="77777777" w:rsidR="00E131A7" w:rsidRPr="00A76F0A" w:rsidRDefault="00E131A7" w:rsidP="003668E3">
      <w:pPr>
        <w:pStyle w:val="Heading5"/>
      </w:pPr>
      <w:r w:rsidRPr="00A76F0A">
        <w:t>Audit frequency</w:t>
      </w:r>
    </w:p>
    <w:p w14:paraId="5DD88D03" w14:textId="6118FF65" w:rsidR="00E131A7" w:rsidRDefault="000C3282" w:rsidP="00E131A7">
      <w:r>
        <w:t>S</w:t>
      </w:r>
      <w:r w:rsidR="00E131A7">
        <w:t xml:space="preserve">pecific commodity </w:t>
      </w:r>
      <w:r w:rsidR="004D1AB6" w:rsidRPr="009E67AC">
        <w:t>audit frequenc</w:t>
      </w:r>
      <w:r>
        <w:t>ies</w:t>
      </w:r>
      <w:r w:rsidR="00E131A7">
        <w:t xml:space="preserve"> </w:t>
      </w:r>
      <w:r>
        <w:t xml:space="preserve">are </w:t>
      </w:r>
      <w:r w:rsidR="00E131A7">
        <w:t xml:space="preserve">detailed </w:t>
      </w:r>
      <w:r w:rsidR="001B4A96">
        <w:t>at:</w:t>
      </w:r>
      <w:r w:rsidR="00E131A7">
        <w:t xml:space="preserve"> </w:t>
      </w:r>
      <w:r w:rsidR="004D1AB6" w:rsidRPr="009E67AC">
        <w:t>‘</w:t>
      </w:r>
      <w:hyperlink r:id="rId30" w:history="1">
        <w:r w:rsidR="004D1AB6" w:rsidRPr="009E67AC">
          <w:rPr>
            <w:rStyle w:val="Hyperlink"/>
          </w:rPr>
          <w:t>Department audit regime’</w:t>
        </w:r>
      </w:hyperlink>
      <w:r w:rsidR="004D1AB6" w:rsidRPr="009E67AC">
        <w:t xml:space="preserve"> </w:t>
      </w:r>
      <w:r w:rsidR="00E131A7">
        <w:t xml:space="preserve">on the </w:t>
      </w:r>
      <w:r w:rsidR="00E131A7" w:rsidRPr="00851C59">
        <w:t>department website.</w:t>
      </w:r>
    </w:p>
    <w:p w14:paraId="26607D3C" w14:textId="6FECDFCE" w:rsidR="001B4A96" w:rsidRDefault="001B4A96" w:rsidP="00E131A7">
      <w:hyperlink r:id="rId31" w:history="1">
        <w:r w:rsidRPr="001B4A96">
          <w:rPr>
            <w:rStyle w:val="Hyperlink"/>
          </w:rPr>
          <w:t>Audits of fish export establishments.</w:t>
        </w:r>
      </w:hyperlink>
    </w:p>
    <w:p w14:paraId="6D52DC7E" w14:textId="28208D13" w:rsidR="001B4A96" w:rsidRDefault="001B4A96" w:rsidP="00E131A7">
      <w:hyperlink r:id="rId32" w:history="1">
        <w:r w:rsidRPr="001B4A96">
          <w:rPr>
            <w:rStyle w:val="Hyperlink"/>
          </w:rPr>
          <w:t>Audits of egg export establishments</w:t>
        </w:r>
      </w:hyperlink>
    </w:p>
    <w:p w14:paraId="2460D835" w14:textId="170A9EC9" w:rsidR="007A4C39" w:rsidRDefault="001B4A96" w:rsidP="002A0A9E">
      <w:hyperlink r:id="rId33" w:history="1">
        <w:r w:rsidRPr="001B4A96">
          <w:rPr>
            <w:rStyle w:val="Hyperlink"/>
          </w:rPr>
          <w:t>Audits of dairy export establishments</w:t>
        </w:r>
      </w:hyperlink>
    </w:p>
    <w:p w14:paraId="029021C2" w14:textId="77777777" w:rsidR="0015206E" w:rsidRPr="0015206E" w:rsidRDefault="0015206E" w:rsidP="00A76F0A">
      <w:pPr>
        <w:pStyle w:val="Heading4"/>
      </w:pPr>
      <w:r w:rsidRPr="0015206E">
        <w:t>Audit reporting</w:t>
      </w:r>
    </w:p>
    <w:p w14:paraId="6E6BBAB5" w14:textId="68E7DB09" w:rsidR="0015206E" w:rsidRDefault="00DB66AE" w:rsidP="0015206E">
      <w:r>
        <w:t>You</w:t>
      </w:r>
      <w:r w:rsidR="009E36F6">
        <w:t xml:space="preserve"> </w:t>
      </w:r>
      <w:r w:rsidR="0015206E">
        <w:t xml:space="preserve">will be provided with </w:t>
      </w:r>
      <w:r w:rsidR="009E36F6">
        <w:t>department</w:t>
      </w:r>
      <w:r w:rsidR="0015206E">
        <w:t xml:space="preserve"> </w:t>
      </w:r>
      <w:r w:rsidR="009E36F6">
        <w:t xml:space="preserve">templates </w:t>
      </w:r>
      <w:r w:rsidR="0015206E">
        <w:t>to be used for the documenting of CARs/</w:t>
      </w:r>
      <w:r w:rsidR="009E36F6">
        <w:t>non</w:t>
      </w:r>
      <w:r w:rsidR="0015206E">
        <w:t xml:space="preserve">-compliance </w:t>
      </w:r>
      <w:r w:rsidR="009E36F6">
        <w:t xml:space="preserve">reports </w:t>
      </w:r>
      <w:r w:rsidR="0015206E">
        <w:t xml:space="preserve">and the </w:t>
      </w:r>
      <w:r w:rsidR="009E36F6">
        <w:t>audit report</w:t>
      </w:r>
      <w:r w:rsidR="0015206E">
        <w:t>.</w:t>
      </w:r>
    </w:p>
    <w:p w14:paraId="4F8D31DA" w14:textId="6FF9293F" w:rsidR="001B4A96" w:rsidRDefault="001B4A96" w:rsidP="0015206E">
      <w:r>
        <w:lastRenderedPageBreak/>
        <w:t>Completed reports are to be e-mailed to the Department and will be uploaded into the department’s AMS system.</w:t>
      </w:r>
    </w:p>
    <w:p w14:paraId="6D29598E" w14:textId="39094270" w:rsidR="0015206E" w:rsidRDefault="0015206E" w:rsidP="0015206E">
      <w:r>
        <w:t xml:space="preserve">Finalised </w:t>
      </w:r>
      <w:r w:rsidR="003D28DF">
        <w:t>audit reports,</w:t>
      </w:r>
      <w:r>
        <w:t xml:space="preserve"> including details of agreed corrective actions and timeframes for action</w:t>
      </w:r>
      <w:r w:rsidR="003D28DF">
        <w:t>,</w:t>
      </w:r>
      <w:r>
        <w:t xml:space="preserve"> must be acknowledged by the occupier of the establishment audited</w:t>
      </w:r>
      <w:r w:rsidR="007A5401">
        <w:t>.</w:t>
      </w:r>
      <w:r>
        <w:t xml:space="preserve"> </w:t>
      </w:r>
      <w:r w:rsidR="007A5401">
        <w:t>C</w:t>
      </w:r>
      <w:r>
        <w:t xml:space="preserve">opies </w:t>
      </w:r>
      <w:r w:rsidR="007A5401">
        <w:t xml:space="preserve">of audit reports and CARs/non-compliance reports must be </w:t>
      </w:r>
      <w:r>
        <w:t xml:space="preserve">provided to both the occupier and </w:t>
      </w:r>
      <w:r w:rsidR="003D28DF">
        <w:t>the department</w:t>
      </w:r>
      <w:r>
        <w:t xml:space="preserve"> within 14 days of the audit.</w:t>
      </w:r>
    </w:p>
    <w:p w14:paraId="665D8C3A" w14:textId="372EF5DF" w:rsidR="0074338A" w:rsidRDefault="0015206E" w:rsidP="0015206E">
      <w:r>
        <w:t xml:space="preserve">It is </w:t>
      </w:r>
      <w:r w:rsidR="009B639F">
        <w:t>your</w:t>
      </w:r>
      <w:r w:rsidR="003D28DF">
        <w:t xml:space="preserve"> </w:t>
      </w:r>
      <w:r>
        <w:t xml:space="preserve">responsibility to confirm agreed corrective actions, receive acknowledgement from the occupier and provide copies to </w:t>
      </w:r>
      <w:r w:rsidR="003D28DF">
        <w:t>the department</w:t>
      </w:r>
      <w:r>
        <w:t xml:space="preserve"> within the required </w:t>
      </w:r>
      <w:proofErr w:type="gramStart"/>
      <w:r>
        <w:t>14 day</w:t>
      </w:r>
      <w:proofErr w:type="gramEnd"/>
      <w:r>
        <w:t xml:space="preserve"> timeframe.</w:t>
      </w:r>
    </w:p>
    <w:p w14:paraId="2DD97FC9" w14:textId="0D7C7A39" w:rsidR="0015206E" w:rsidRPr="00A76F0A" w:rsidRDefault="0015206E" w:rsidP="003668E3">
      <w:pPr>
        <w:pStyle w:val="Heading5"/>
      </w:pPr>
      <w:r w:rsidRPr="00A76F0A">
        <w:t>Finalisation/</w:t>
      </w:r>
      <w:r w:rsidR="003D28DF" w:rsidRPr="00A76F0A">
        <w:t xml:space="preserve">closure </w:t>
      </w:r>
      <w:r w:rsidRPr="00A76F0A">
        <w:t>of CARs/</w:t>
      </w:r>
      <w:r w:rsidR="003D28DF" w:rsidRPr="00A76F0A">
        <w:t>non</w:t>
      </w:r>
      <w:r w:rsidRPr="00A76F0A">
        <w:t>-compliance reports</w:t>
      </w:r>
    </w:p>
    <w:p w14:paraId="0C081F62" w14:textId="2EE189CA" w:rsidR="0015206E" w:rsidRDefault="0015206E" w:rsidP="0015206E">
      <w:r w:rsidRPr="0015206E">
        <w:t xml:space="preserve">It is </w:t>
      </w:r>
      <w:r w:rsidR="009B639F">
        <w:t>your</w:t>
      </w:r>
      <w:r w:rsidR="009B639F" w:rsidRPr="0015206E">
        <w:t xml:space="preserve"> </w:t>
      </w:r>
      <w:r w:rsidRPr="0015206E">
        <w:t>responsibility to:</w:t>
      </w:r>
    </w:p>
    <w:p w14:paraId="2EA8B284" w14:textId="53317854" w:rsidR="0015206E" w:rsidRDefault="0015206E" w:rsidP="0015206E">
      <w:pPr>
        <w:pStyle w:val="ListBullet"/>
      </w:pPr>
      <w:r>
        <w:t>Carry out any necessary follow-up action, including further audits if necessary, to determine whether the agreed corrective action has been taken to address the non-compliances identified at audit within the required timeframes</w:t>
      </w:r>
    </w:p>
    <w:p w14:paraId="18D54979" w14:textId="1D6FDCE2" w:rsidR="0015206E" w:rsidRDefault="0015206E" w:rsidP="0015206E">
      <w:pPr>
        <w:pStyle w:val="ListBullet"/>
      </w:pPr>
      <w:r>
        <w:t xml:space="preserve">Provide </w:t>
      </w:r>
      <w:r w:rsidR="003315E2">
        <w:t>the department</w:t>
      </w:r>
      <w:r>
        <w:t xml:space="preserve"> and the occupier with copies of finalised CARs/</w:t>
      </w:r>
      <w:r w:rsidR="003315E2">
        <w:t>non</w:t>
      </w:r>
      <w:r>
        <w:t xml:space="preserve">-compliance </w:t>
      </w:r>
      <w:r w:rsidR="003315E2">
        <w:t xml:space="preserve">reports </w:t>
      </w:r>
      <w:r>
        <w:t>within 14 days of completion</w:t>
      </w:r>
    </w:p>
    <w:p w14:paraId="4970606D" w14:textId="67797D0D" w:rsidR="0015206E" w:rsidRDefault="0015206E" w:rsidP="0015206E">
      <w:pPr>
        <w:pStyle w:val="ListBullet"/>
      </w:pPr>
      <w:r>
        <w:t xml:space="preserve">Immediately advise </w:t>
      </w:r>
      <w:r w:rsidR="003315E2">
        <w:t>the department</w:t>
      </w:r>
      <w:r>
        <w:t xml:space="preserve"> when agreed timeframes for the corrective action to be taken have not been met</w:t>
      </w:r>
      <w:r w:rsidR="00023035">
        <w:t xml:space="preserve"> and </w:t>
      </w:r>
      <w:r w:rsidR="00A441EE">
        <w:t xml:space="preserve">issue </w:t>
      </w:r>
      <w:r w:rsidR="00023035">
        <w:t xml:space="preserve">an additional CAR for failure to </w:t>
      </w:r>
      <w:proofErr w:type="gramStart"/>
      <w:r w:rsidR="00023035">
        <w:t>take action</w:t>
      </w:r>
      <w:proofErr w:type="gramEnd"/>
    </w:p>
    <w:p w14:paraId="77301BA6" w14:textId="77777777" w:rsidR="0074338A" w:rsidRPr="00A76F0A" w:rsidRDefault="0015206E" w:rsidP="003668E3">
      <w:pPr>
        <w:pStyle w:val="Heading5"/>
      </w:pPr>
      <w:r w:rsidRPr="00A76F0A">
        <w:t>Escalation policy</w:t>
      </w:r>
    </w:p>
    <w:p w14:paraId="393E09DC" w14:textId="54DA12AD" w:rsidR="00BB4263" w:rsidRDefault="002B2074" w:rsidP="0015206E">
      <w:r>
        <w:t>Where a registered establishment fails to rectify a</w:t>
      </w:r>
      <w:r w:rsidR="0015206E">
        <w:t xml:space="preserve"> non-compliance within the required timeframe</w:t>
      </w:r>
      <w:r>
        <w:t>, you are responsible for</w:t>
      </w:r>
      <w:r w:rsidR="008F77BA">
        <w:t xml:space="preserve"> escalating th</w:t>
      </w:r>
      <w:r w:rsidR="002150CB">
        <w:t>e matter</w:t>
      </w:r>
      <w:r w:rsidR="008F77BA">
        <w:t xml:space="preserve"> by</w:t>
      </w:r>
      <w:r w:rsidR="00BB4263">
        <w:t>:</w:t>
      </w:r>
    </w:p>
    <w:p w14:paraId="2762B04E" w14:textId="6459EE9D" w:rsidR="00BB4263" w:rsidRDefault="008F77BA" w:rsidP="009E67AC">
      <w:pPr>
        <w:pStyle w:val="ListBullet"/>
      </w:pPr>
      <w:r>
        <w:t>I</w:t>
      </w:r>
      <w:r w:rsidR="0015206E">
        <w:t xml:space="preserve">ssuing </w:t>
      </w:r>
      <w:r w:rsidR="00023035">
        <w:t xml:space="preserve">an additional </w:t>
      </w:r>
      <w:r w:rsidR="0015206E">
        <w:t xml:space="preserve">CAR </w:t>
      </w:r>
      <w:r w:rsidR="00023035">
        <w:t>for failure to take corrective action</w:t>
      </w:r>
      <w:r>
        <w:t>, and</w:t>
      </w:r>
    </w:p>
    <w:p w14:paraId="0BA19848" w14:textId="35D8051E" w:rsidR="0015206E" w:rsidRDefault="001B1770" w:rsidP="009E67AC">
      <w:pPr>
        <w:pStyle w:val="ListBullet"/>
      </w:pPr>
      <w:r>
        <w:t>R</w:t>
      </w:r>
      <w:r w:rsidR="00023035">
        <w:t>eporting the issuing of the CAR to the department</w:t>
      </w:r>
      <w:r w:rsidR="0015206E">
        <w:t xml:space="preserve"> with a maximum timeframe for action of 14 days.</w:t>
      </w:r>
    </w:p>
    <w:p w14:paraId="515BC810" w14:textId="03713FA4" w:rsidR="0074338A" w:rsidRDefault="00023035" w:rsidP="0015206E">
      <w:r>
        <w:t>The department</w:t>
      </w:r>
      <w:r w:rsidR="0015206E">
        <w:t xml:space="preserve"> will manage the failure to </w:t>
      </w:r>
      <w:r>
        <w:t xml:space="preserve">take correction action </w:t>
      </w:r>
      <w:r w:rsidR="0015206E">
        <w:t>within agreed timeframes</w:t>
      </w:r>
      <w:r>
        <w:t>.</w:t>
      </w:r>
    </w:p>
    <w:p w14:paraId="4916F9B6" w14:textId="77777777" w:rsidR="0074338A" w:rsidRDefault="0015206E" w:rsidP="00A76F0A">
      <w:pPr>
        <w:pStyle w:val="Heading4"/>
      </w:pPr>
      <w:r>
        <w:t>Records</w:t>
      </w:r>
    </w:p>
    <w:p w14:paraId="1176842D" w14:textId="0BA286D1" w:rsidR="0015206E" w:rsidRDefault="00F55432" w:rsidP="0015206E">
      <w:r>
        <w:t>You</w:t>
      </w:r>
      <w:r w:rsidR="0091166A">
        <w:t xml:space="preserve"> </w:t>
      </w:r>
      <w:r w:rsidR="005210E8">
        <w:t>must</w:t>
      </w:r>
      <w:r w:rsidR="0015206E">
        <w:t xml:space="preserve"> use </w:t>
      </w:r>
      <w:r>
        <w:t xml:space="preserve">the </w:t>
      </w:r>
      <w:r w:rsidR="0091166A">
        <w:t xml:space="preserve">audit report templates </w:t>
      </w:r>
      <w:r w:rsidR="0015206E">
        <w:t xml:space="preserve">provided by </w:t>
      </w:r>
      <w:r w:rsidR="0091166A">
        <w:t>the department</w:t>
      </w:r>
      <w:r>
        <w:t xml:space="preserve"> to develop audit records</w:t>
      </w:r>
      <w:r w:rsidR="0015206E">
        <w:t>.</w:t>
      </w:r>
    </w:p>
    <w:p w14:paraId="0AB969A6" w14:textId="792855EE" w:rsidR="0015206E" w:rsidRDefault="0015206E" w:rsidP="0015206E">
      <w:r>
        <w:t>These documents must be filled in completely and accurately</w:t>
      </w:r>
      <w:r w:rsidR="00165ED2">
        <w:t>,</w:t>
      </w:r>
      <w:r>
        <w:t xml:space="preserve"> including:</w:t>
      </w:r>
    </w:p>
    <w:p w14:paraId="0616BABC" w14:textId="1CA924DC" w:rsidR="0015206E" w:rsidRDefault="0015206E" w:rsidP="0015206E">
      <w:pPr>
        <w:pStyle w:val="ListBullet"/>
      </w:pPr>
      <w:r>
        <w:t xml:space="preserve">All </w:t>
      </w:r>
      <w:r w:rsidR="000F5C0A">
        <w:t xml:space="preserve">relevant </w:t>
      </w:r>
      <w:r>
        <w:t xml:space="preserve">dates </w:t>
      </w:r>
      <w:r w:rsidR="003E61A4">
        <w:t>(</w:t>
      </w:r>
      <w:r>
        <w:t>recorded as DD/MM/YY</w:t>
      </w:r>
      <w:r w:rsidR="003E61A4">
        <w:t>)</w:t>
      </w:r>
    </w:p>
    <w:p w14:paraId="31065EF8" w14:textId="0036E98E" w:rsidR="0015206E" w:rsidRDefault="0015206E" w:rsidP="0015206E">
      <w:pPr>
        <w:pStyle w:val="ListBullet"/>
      </w:pPr>
      <w:r>
        <w:t>Establishment numbers</w:t>
      </w:r>
      <w:r w:rsidR="00042DA3">
        <w:t>,</w:t>
      </w:r>
      <w:r>
        <w:t xml:space="preserve"> where indicated on forms</w:t>
      </w:r>
    </w:p>
    <w:p w14:paraId="5C760B10" w14:textId="0F1E883B" w:rsidR="0015206E" w:rsidRDefault="0015206E" w:rsidP="0015206E">
      <w:pPr>
        <w:pStyle w:val="ListBullet"/>
      </w:pPr>
      <w:r>
        <w:t>References to the name of the company</w:t>
      </w:r>
      <w:r w:rsidR="005F4508">
        <w:t>, which</w:t>
      </w:r>
      <w:r>
        <w:t xml:space="preserve"> must be the </w:t>
      </w:r>
      <w:r w:rsidR="009168FB">
        <w:t xml:space="preserve">registered </w:t>
      </w:r>
      <w:r>
        <w:t>occupier name</w:t>
      </w:r>
      <w:r w:rsidR="005F4508">
        <w:t xml:space="preserve"> and</w:t>
      </w:r>
      <w:r>
        <w:t xml:space="preserve"> not a trading name</w:t>
      </w:r>
    </w:p>
    <w:p w14:paraId="7AC1E7AD" w14:textId="215CE6EC" w:rsidR="007E1425" w:rsidRDefault="0015206E" w:rsidP="007E1425">
      <w:pPr>
        <w:pStyle w:val="ListBullet"/>
      </w:pPr>
      <w:r>
        <w:t>Names of persons from the establishment who were involved in the audit</w:t>
      </w:r>
    </w:p>
    <w:p w14:paraId="268F8193" w14:textId="5D96BC47" w:rsidR="0015206E" w:rsidRDefault="0015206E" w:rsidP="007E1425">
      <w:pPr>
        <w:pStyle w:val="ListBullet"/>
        <w:numPr>
          <w:ilvl w:val="0"/>
          <w:numId w:val="0"/>
        </w:numPr>
      </w:pPr>
      <w:r>
        <w:t>All handwritten notes must be clear and legible</w:t>
      </w:r>
      <w:r w:rsidR="005B54C7">
        <w:t>.</w:t>
      </w:r>
    </w:p>
    <w:p w14:paraId="6A6AB1BA" w14:textId="0413BB03" w:rsidR="0015206E" w:rsidRDefault="0015206E" w:rsidP="0015206E">
      <w:r>
        <w:t xml:space="preserve">It is important that </w:t>
      </w:r>
      <w:r w:rsidR="007E1425">
        <w:t>you</w:t>
      </w:r>
      <w:r w:rsidR="0027475F">
        <w:t xml:space="preserve"> </w:t>
      </w:r>
      <w:r>
        <w:t>have a filing and record keeping system for all documents that is consistent and enables accurate identification and timely retrieval of files.</w:t>
      </w:r>
    </w:p>
    <w:p w14:paraId="1A3117CC" w14:textId="2D1CE1B6" w:rsidR="00CF47C2" w:rsidRDefault="0015206E" w:rsidP="0015206E">
      <w:r>
        <w:lastRenderedPageBreak/>
        <w:t xml:space="preserve">All handwritten notes, checklists and </w:t>
      </w:r>
      <w:r w:rsidR="007E1425">
        <w:t>digital</w:t>
      </w:r>
      <w:r>
        <w:t xml:space="preserve"> documents may be required by </w:t>
      </w:r>
      <w:r w:rsidR="0027475F">
        <w:t xml:space="preserve">the department </w:t>
      </w:r>
      <w:r>
        <w:t xml:space="preserve">at short notice. This may be in response to a Freedom of Information request, a Ministerial directive or as part of </w:t>
      </w:r>
      <w:r w:rsidR="0027475F">
        <w:t>the department’s</w:t>
      </w:r>
      <w:r>
        <w:t xml:space="preserve"> verification program.</w:t>
      </w:r>
    </w:p>
    <w:p w14:paraId="647876CA" w14:textId="08A1B161" w:rsidR="0074338A" w:rsidRDefault="00CF47C2" w:rsidP="00914CC2">
      <w:r>
        <w:br w:type="page"/>
      </w:r>
    </w:p>
    <w:p w14:paraId="51E433C7" w14:textId="0AA74E33" w:rsidR="00141593" w:rsidRDefault="00141593" w:rsidP="003668E3">
      <w:r>
        <w:lastRenderedPageBreak/>
        <w:br w:type="page"/>
      </w:r>
      <w:bookmarkStart w:id="9" w:name="_Toc55368003"/>
      <w:r>
        <w:lastRenderedPageBreak/>
        <w:t xml:space="preserve">Appendix </w:t>
      </w:r>
      <w:r w:rsidR="00D0017B">
        <w:t>1</w:t>
      </w:r>
      <w:r>
        <w:t>—Approved auditor code of conduct</w:t>
      </w:r>
      <w:bookmarkEnd w:id="9"/>
    </w:p>
    <w:p w14:paraId="3AA328B8" w14:textId="3AE2F40A" w:rsidR="00141593" w:rsidRDefault="0035446D" w:rsidP="00141593">
      <w:r>
        <w:t>Your a</w:t>
      </w:r>
      <w:r w:rsidR="00141593" w:rsidRPr="005D0B44">
        <w:t xml:space="preserve">pproval by </w:t>
      </w:r>
      <w:r w:rsidR="00141593">
        <w:t>the department</w:t>
      </w:r>
      <w:r w:rsidR="00141593" w:rsidRPr="005D0B44">
        <w:t xml:space="preserve"> as an </w:t>
      </w:r>
      <w:r w:rsidR="00141593">
        <w:t>a</w:t>
      </w:r>
      <w:r w:rsidR="00141593" w:rsidRPr="005D0B44">
        <w:t xml:space="preserve">pproved </w:t>
      </w:r>
      <w:r w:rsidR="00141593">
        <w:t>a</w:t>
      </w:r>
      <w:r w:rsidR="00141593" w:rsidRPr="005D0B44">
        <w:t xml:space="preserve">uditor is subject to </w:t>
      </w:r>
      <w:r>
        <w:t>you</w:t>
      </w:r>
      <w:r w:rsidR="00141593" w:rsidRPr="005D0B44">
        <w:t xml:space="preserve"> agreeing to abide by the </w:t>
      </w:r>
      <w:r w:rsidR="00141593">
        <w:t>a</w:t>
      </w:r>
      <w:r w:rsidR="00141593" w:rsidRPr="005D0B44">
        <w:t xml:space="preserve">pproved </w:t>
      </w:r>
      <w:r w:rsidR="00141593">
        <w:t>a</w:t>
      </w:r>
      <w:r w:rsidR="00141593" w:rsidRPr="005D0B44">
        <w:t xml:space="preserve">uditor </w:t>
      </w:r>
      <w:r w:rsidR="00141593">
        <w:t>c</w:t>
      </w:r>
      <w:r w:rsidR="00141593" w:rsidRPr="005D0B44">
        <w:t xml:space="preserve">ode of </w:t>
      </w:r>
      <w:r w:rsidR="00141593">
        <w:t>c</w:t>
      </w:r>
      <w:r w:rsidR="00141593" w:rsidRPr="005D0B44">
        <w:t>onduct</w:t>
      </w:r>
      <w:r w:rsidR="00141593">
        <w:t xml:space="preserve"> (the code)</w:t>
      </w:r>
      <w:r w:rsidR="00141593" w:rsidRPr="005D0B44">
        <w:t>.</w:t>
      </w:r>
    </w:p>
    <w:p w14:paraId="205DE301" w14:textId="6711BA6E" w:rsidR="00141593" w:rsidRDefault="00141593" w:rsidP="00141593">
      <w:r>
        <w:t xml:space="preserve">The following table outlines the requirements of </w:t>
      </w:r>
      <w:r w:rsidR="00AC78E8">
        <w:t xml:space="preserve">the code that you must comply with as an approved auditor </w:t>
      </w:r>
      <w:r>
        <w:t>undertaking audits on behalf of the department.</w:t>
      </w:r>
    </w:p>
    <w:tbl>
      <w:tblPr>
        <w:tblStyle w:val="TableGrid"/>
        <w:tblW w:w="0" w:type="auto"/>
        <w:tblLook w:val="04A0" w:firstRow="1" w:lastRow="0" w:firstColumn="1" w:lastColumn="0" w:noHBand="0" w:noVBand="1"/>
      </w:tblPr>
      <w:tblGrid>
        <w:gridCol w:w="9060"/>
      </w:tblGrid>
      <w:tr w:rsidR="00141593" w14:paraId="6DE63F14" w14:textId="77777777" w:rsidTr="00474446">
        <w:tc>
          <w:tcPr>
            <w:tcW w:w="9060" w:type="dxa"/>
          </w:tcPr>
          <w:p w14:paraId="4CDA4DC4" w14:textId="77777777" w:rsidR="00141593" w:rsidRPr="000A3849" w:rsidRDefault="00141593" w:rsidP="003668E3">
            <w:pPr>
              <w:pStyle w:val="TableHeading"/>
            </w:pPr>
            <w:r w:rsidRPr="000A3849">
              <w:t>Approved auditor code of conduct</w:t>
            </w:r>
          </w:p>
        </w:tc>
      </w:tr>
      <w:tr w:rsidR="00141593" w14:paraId="459C5E30" w14:textId="77777777" w:rsidTr="00474446">
        <w:tc>
          <w:tcPr>
            <w:tcW w:w="9060" w:type="dxa"/>
          </w:tcPr>
          <w:p w14:paraId="350ECB2B" w14:textId="77777777" w:rsidR="00141593" w:rsidRDefault="00141593" w:rsidP="003668E3">
            <w:pPr>
              <w:pStyle w:val="TableText"/>
            </w:pPr>
            <w:r w:rsidRPr="005D0B44">
              <w:t xml:space="preserve">The </w:t>
            </w:r>
            <w:r>
              <w:t>c</w:t>
            </w:r>
            <w:r w:rsidRPr="005D0B44">
              <w:t xml:space="preserve">ode requires that an </w:t>
            </w:r>
            <w:r>
              <w:t>a</w:t>
            </w:r>
            <w:r w:rsidRPr="005D0B44">
              <w:t xml:space="preserve">pproved </w:t>
            </w:r>
            <w:r>
              <w:t>a</w:t>
            </w:r>
            <w:r w:rsidRPr="005D0B44">
              <w:t>uditor</w:t>
            </w:r>
            <w:r>
              <w:t xml:space="preserve"> </w:t>
            </w:r>
            <w:r w:rsidRPr="005D0B44">
              <w:t xml:space="preserve">must: </w:t>
            </w:r>
          </w:p>
          <w:p w14:paraId="1394EF7D" w14:textId="77777777" w:rsidR="00141593" w:rsidRDefault="00141593" w:rsidP="003668E3">
            <w:pPr>
              <w:pStyle w:val="TableBullet"/>
            </w:pPr>
            <w:r w:rsidRPr="005D0B44">
              <w:t>behave honestly and with integrity</w:t>
            </w:r>
          </w:p>
          <w:p w14:paraId="53B45118" w14:textId="77777777" w:rsidR="00141593" w:rsidRDefault="00141593" w:rsidP="003668E3">
            <w:pPr>
              <w:pStyle w:val="TableBullet"/>
            </w:pPr>
            <w:r w:rsidRPr="005D0B44">
              <w:t xml:space="preserve">act with care, </w:t>
            </w:r>
            <w:proofErr w:type="gramStart"/>
            <w:r w:rsidRPr="005D0B44">
              <w:t>diligence</w:t>
            </w:r>
            <w:proofErr w:type="gramEnd"/>
            <w:r w:rsidRPr="005D0B44">
              <w:t xml:space="preserve"> and professionalism</w:t>
            </w:r>
          </w:p>
          <w:p w14:paraId="4797F8E2" w14:textId="77777777" w:rsidR="00141593" w:rsidRDefault="00141593" w:rsidP="003668E3">
            <w:pPr>
              <w:pStyle w:val="TableBullet"/>
            </w:pPr>
            <w:r w:rsidRPr="005D0B44">
              <w:t>treat everyone with respect and courtesy, and without harassment</w:t>
            </w:r>
          </w:p>
          <w:p w14:paraId="2C33D6E9" w14:textId="77777777" w:rsidR="00141593" w:rsidRDefault="00141593" w:rsidP="003668E3">
            <w:pPr>
              <w:pStyle w:val="TableBullet"/>
            </w:pPr>
            <w:r w:rsidRPr="005D0B44">
              <w:t>comply with all applicable Australian laws</w:t>
            </w:r>
          </w:p>
          <w:p w14:paraId="5BC87632" w14:textId="77777777" w:rsidR="00141593" w:rsidRDefault="00141593" w:rsidP="003668E3">
            <w:pPr>
              <w:pStyle w:val="TableBullet"/>
            </w:pPr>
            <w:r w:rsidRPr="005D0B44">
              <w:t>maintain appropriate confidentiality about client dealings</w:t>
            </w:r>
          </w:p>
          <w:p w14:paraId="39FC8782" w14:textId="2E29EE05" w:rsidR="0041631F" w:rsidRDefault="00141593" w:rsidP="003668E3">
            <w:pPr>
              <w:pStyle w:val="TableBullet"/>
            </w:pPr>
            <w:r w:rsidRPr="005D0B44">
              <w:t xml:space="preserve">disclose, and take reasonable steps to avoid, any conflict of interest (real or perceived) in connection with their role as an </w:t>
            </w:r>
            <w:r>
              <w:t>a</w:t>
            </w:r>
            <w:r w:rsidRPr="005D0B44">
              <w:t xml:space="preserve">pproved </w:t>
            </w:r>
            <w:r>
              <w:t>a</w:t>
            </w:r>
            <w:r w:rsidRPr="005D0B44">
              <w:t xml:space="preserve">uditor </w:t>
            </w:r>
          </w:p>
          <w:p w14:paraId="346B35EE" w14:textId="59695C08" w:rsidR="00141593" w:rsidRDefault="00141593" w:rsidP="003668E3">
            <w:pPr>
              <w:pStyle w:val="TableBullet"/>
            </w:pPr>
            <w:r w:rsidRPr="005D0B44">
              <w:t xml:space="preserve">not provide false or misleading information to clients or </w:t>
            </w:r>
            <w:r>
              <w:t>the department</w:t>
            </w:r>
            <w:r w:rsidRPr="005D0B44">
              <w:t xml:space="preserve"> </w:t>
            </w:r>
          </w:p>
          <w:p w14:paraId="1000B62B" w14:textId="77777777" w:rsidR="00141593" w:rsidRDefault="00141593" w:rsidP="003668E3">
            <w:pPr>
              <w:pStyle w:val="TableText"/>
            </w:pPr>
            <w:r w:rsidRPr="005D0B44">
              <w:t xml:space="preserve">not make improper use of: </w:t>
            </w:r>
          </w:p>
          <w:p w14:paraId="065946C6" w14:textId="77777777" w:rsidR="00141593" w:rsidRDefault="00141593" w:rsidP="003668E3">
            <w:pPr>
              <w:pStyle w:val="TableBullet"/>
            </w:pPr>
            <w:r w:rsidRPr="005D0B44">
              <w:t>commercially sensitive information</w:t>
            </w:r>
          </w:p>
          <w:p w14:paraId="29FCC16B" w14:textId="74C8890D" w:rsidR="00141593" w:rsidRDefault="00141593" w:rsidP="003668E3">
            <w:pPr>
              <w:pStyle w:val="TableBullet"/>
            </w:pPr>
            <w:r w:rsidRPr="005D0B44">
              <w:t xml:space="preserve">the </w:t>
            </w:r>
            <w:r>
              <w:t>a</w:t>
            </w:r>
            <w:r w:rsidRPr="005D0B44">
              <w:t xml:space="preserve">pproved </w:t>
            </w:r>
            <w:r>
              <w:t>a</w:t>
            </w:r>
            <w:r w:rsidRPr="005D0B44">
              <w:t xml:space="preserve">uditor’s duties, status, </w:t>
            </w:r>
            <w:proofErr w:type="gramStart"/>
            <w:r w:rsidRPr="005D0B44">
              <w:t>power</w:t>
            </w:r>
            <w:proofErr w:type="gramEnd"/>
            <w:r w:rsidRPr="005D0B44">
              <w:t xml:space="preserve"> or authority, in order to gain, or seek to gain, a benefit or advantage for the </w:t>
            </w:r>
            <w:r>
              <w:t>a</w:t>
            </w:r>
            <w:r w:rsidRPr="005D0B44">
              <w:t xml:space="preserve">pproved </w:t>
            </w:r>
            <w:r>
              <w:t>a</w:t>
            </w:r>
            <w:r w:rsidR="006E2B31">
              <w:t>uditor or for any other person</w:t>
            </w:r>
            <w:r w:rsidRPr="005D0B44">
              <w:t xml:space="preserve"> </w:t>
            </w:r>
          </w:p>
          <w:p w14:paraId="6094F525" w14:textId="77777777" w:rsidR="00141593" w:rsidRDefault="00141593" w:rsidP="003668E3">
            <w:pPr>
              <w:pStyle w:val="TableBullet"/>
            </w:pPr>
            <w:r w:rsidRPr="005D0B44">
              <w:t xml:space="preserve">behave in a way that upholds the integrity and good reputation of </w:t>
            </w:r>
            <w:r>
              <w:t>the department</w:t>
            </w:r>
          </w:p>
          <w:p w14:paraId="4D8D6D06" w14:textId="77777777" w:rsidR="00141593" w:rsidRDefault="00141593" w:rsidP="003668E3">
            <w:pPr>
              <w:pStyle w:val="TableBullet"/>
            </w:pPr>
            <w:r w:rsidRPr="005D0B44">
              <w:t xml:space="preserve">comply with any other conduct requirement that is prescribed in the </w:t>
            </w:r>
            <w:r>
              <w:t>department’s</w:t>
            </w:r>
            <w:r w:rsidRPr="005D0B44">
              <w:t xml:space="preserve"> </w:t>
            </w:r>
            <w:r>
              <w:t>a</w:t>
            </w:r>
            <w:r w:rsidRPr="005D0B44">
              <w:t xml:space="preserve">pproved </w:t>
            </w:r>
            <w:r>
              <w:t>a</w:t>
            </w:r>
            <w:r w:rsidRPr="005D0B44">
              <w:t xml:space="preserve">uditor </w:t>
            </w:r>
            <w:r>
              <w:t>m</w:t>
            </w:r>
            <w:r w:rsidRPr="005D0B44">
              <w:t>anual.</w:t>
            </w:r>
          </w:p>
        </w:tc>
      </w:tr>
    </w:tbl>
    <w:p w14:paraId="1AD63D91" w14:textId="6B13DBAF" w:rsidR="00141593" w:rsidRDefault="00141593" w:rsidP="00141593">
      <w:r w:rsidRPr="000A3849">
        <w:t xml:space="preserve">The following provides guidance and explanation of </w:t>
      </w:r>
      <w:r w:rsidR="00650BC6">
        <w:t>your</w:t>
      </w:r>
      <w:r w:rsidR="00650BC6" w:rsidRPr="000A3849">
        <w:t xml:space="preserve"> </w:t>
      </w:r>
      <w:r w:rsidRPr="000A3849">
        <w:t xml:space="preserve">obligations and expected standards of behaviour </w:t>
      </w:r>
      <w:r w:rsidR="00650BC6">
        <w:t>as an a</w:t>
      </w:r>
      <w:r w:rsidRPr="000A3849">
        <w:t xml:space="preserve">pproved </w:t>
      </w:r>
      <w:r w:rsidR="007C1831">
        <w:t>a</w:t>
      </w:r>
      <w:r w:rsidRPr="000A3849">
        <w:t>uditor.</w:t>
      </w:r>
    </w:p>
    <w:p w14:paraId="2804AD42" w14:textId="77777777" w:rsidR="00141593" w:rsidRPr="0075671F" w:rsidRDefault="00141593" w:rsidP="00141593">
      <w:pPr>
        <w:pStyle w:val="Heading4"/>
      </w:pPr>
      <w:r w:rsidRPr="0075671F">
        <w:t>Purpose and application of the code of conduct</w:t>
      </w:r>
    </w:p>
    <w:p w14:paraId="56777EB0" w14:textId="42B32D01" w:rsidR="00141593" w:rsidRDefault="00141593" w:rsidP="00141593">
      <w:r w:rsidRPr="00251CEB">
        <w:t xml:space="preserve">This code applies to all auditors approved by </w:t>
      </w:r>
      <w:r>
        <w:t>the department</w:t>
      </w:r>
      <w:r w:rsidRPr="00251CEB">
        <w:t xml:space="preserve"> to conduct audits of registered establishments. </w:t>
      </w:r>
      <w:r w:rsidR="006E5180">
        <w:t>You</w:t>
      </w:r>
      <w:r w:rsidRPr="00251CEB">
        <w:t xml:space="preserve"> are expected to conduct </w:t>
      </w:r>
      <w:r w:rsidR="006E5180">
        <w:t>yourself</w:t>
      </w:r>
      <w:r w:rsidR="006E5180" w:rsidRPr="00251CEB">
        <w:t xml:space="preserve"> </w:t>
      </w:r>
      <w:r w:rsidRPr="00251CEB">
        <w:t xml:space="preserve">with integrity, </w:t>
      </w:r>
      <w:proofErr w:type="gramStart"/>
      <w:r w:rsidRPr="00251CEB">
        <w:t>professionalism</w:t>
      </w:r>
      <w:proofErr w:type="gramEnd"/>
      <w:r w:rsidRPr="00251CEB">
        <w:t xml:space="preserve"> and </w:t>
      </w:r>
      <w:r w:rsidR="00736D2A">
        <w:t>accountability</w:t>
      </w:r>
      <w:r w:rsidRPr="00251CEB">
        <w:t xml:space="preserve">. The code sets out the minimum standard of behaviour expected of </w:t>
      </w:r>
      <w:r w:rsidR="006E5180">
        <w:t>you</w:t>
      </w:r>
      <w:r w:rsidRPr="00251CEB">
        <w:t>.</w:t>
      </w:r>
    </w:p>
    <w:p w14:paraId="689C9464" w14:textId="5A556148" w:rsidR="00141593" w:rsidRDefault="006E5180" w:rsidP="00141593">
      <w:r>
        <w:t>You</w:t>
      </w:r>
      <w:r w:rsidR="00141593">
        <w:t xml:space="preserve"> should:</w:t>
      </w:r>
    </w:p>
    <w:p w14:paraId="59F5A182" w14:textId="1881FE98" w:rsidR="00141593" w:rsidRDefault="00141593" w:rsidP="00141593">
      <w:pPr>
        <w:pStyle w:val="ListBullet"/>
      </w:pPr>
      <w:r>
        <w:t xml:space="preserve">familiarise </w:t>
      </w:r>
      <w:r w:rsidR="006E5180">
        <w:t xml:space="preserve">yourself </w:t>
      </w:r>
      <w:r>
        <w:t>with this code</w:t>
      </w:r>
    </w:p>
    <w:p w14:paraId="3F41E89F" w14:textId="1C027428" w:rsidR="00141593" w:rsidRDefault="00141593" w:rsidP="00141593">
      <w:pPr>
        <w:pStyle w:val="ListBullet"/>
      </w:pPr>
      <w:r>
        <w:t xml:space="preserve">familiarise </w:t>
      </w:r>
      <w:r w:rsidR="006E5180">
        <w:t>yourself</w:t>
      </w:r>
      <w:r>
        <w:t xml:space="preserve"> and comply with all legislation concerning auditors</w:t>
      </w:r>
      <w:r w:rsidR="003646C6">
        <w:t xml:space="preserve"> and</w:t>
      </w:r>
      <w:r>
        <w:t xml:space="preserve"> audit performance</w:t>
      </w:r>
      <w:r w:rsidR="003646C6">
        <w:t>,</w:t>
      </w:r>
      <w:r>
        <w:t xml:space="preserve"> and the legislation </w:t>
      </w:r>
      <w:r w:rsidR="003646C6">
        <w:t xml:space="preserve">against </w:t>
      </w:r>
      <w:r>
        <w:t xml:space="preserve">which </w:t>
      </w:r>
      <w:r w:rsidR="006E5180">
        <w:t xml:space="preserve">you </w:t>
      </w:r>
      <w:r>
        <w:t>are auditing.</w:t>
      </w:r>
    </w:p>
    <w:p w14:paraId="5E85E0EB" w14:textId="0EA48F10" w:rsidR="00141593" w:rsidRDefault="00FD2357" w:rsidP="00141593">
      <w:r>
        <w:t>Failing</w:t>
      </w:r>
      <w:r w:rsidR="00141593" w:rsidRPr="00251CEB">
        <w:t xml:space="preserve"> to comply with this </w:t>
      </w:r>
      <w:r w:rsidR="00141593">
        <w:t>c</w:t>
      </w:r>
      <w:r w:rsidR="00141593" w:rsidRPr="00251CEB">
        <w:t xml:space="preserve">ode may </w:t>
      </w:r>
      <w:r>
        <w:t>result in your</w:t>
      </w:r>
      <w:r w:rsidR="00141593" w:rsidRPr="00251CEB">
        <w:t xml:space="preserve"> approval </w:t>
      </w:r>
      <w:r>
        <w:t xml:space="preserve">being </w:t>
      </w:r>
      <w:r w:rsidR="00141593" w:rsidRPr="00251CEB">
        <w:t xml:space="preserve">revoked by </w:t>
      </w:r>
      <w:r w:rsidR="00141593">
        <w:t>the department</w:t>
      </w:r>
      <w:r w:rsidR="00141593" w:rsidRPr="00251CEB">
        <w:t>.</w:t>
      </w:r>
    </w:p>
    <w:p w14:paraId="51128A4F" w14:textId="77777777" w:rsidR="00141593" w:rsidRDefault="00141593" w:rsidP="00141593">
      <w:pPr>
        <w:pStyle w:val="Heading4"/>
      </w:pPr>
      <w:r>
        <w:t>Definitions</w:t>
      </w:r>
    </w:p>
    <w:p w14:paraId="4F50EAF7" w14:textId="6BF91D8D" w:rsidR="00141593" w:rsidRDefault="00043943" w:rsidP="00141593">
      <w:r w:rsidRPr="00043943">
        <w:rPr>
          <w:b/>
          <w:bCs/>
        </w:rPr>
        <w:t>R</w:t>
      </w:r>
      <w:r w:rsidR="00141593" w:rsidRPr="00043943">
        <w:rPr>
          <w:b/>
          <w:bCs/>
        </w:rPr>
        <w:t>eal conflict</w:t>
      </w:r>
      <w:r w:rsidR="003A265E">
        <w:rPr>
          <w:b/>
          <w:bCs/>
        </w:rPr>
        <w:t>s</w:t>
      </w:r>
      <w:r w:rsidR="00141593" w:rsidRPr="00043943">
        <w:rPr>
          <w:b/>
          <w:bCs/>
        </w:rPr>
        <w:t xml:space="preserve"> of interest</w:t>
      </w:r>
      <w:r w:rsidR="003A265E">
        <w:t xml:space="preserve"> occur </w:t>
      </w:r>
      <w:r w:rsidR="00141593">
        <w:t xml:space="preserve">when the department would conclude that </w:t>
      </w:r>
      <w:r w:rsidR="003421FD">
        <w:t>your</w:t>
      </w:r>
      <w:r w:rsidR="00141593">
        <w:t xml:space="preserve"> ability to conduct an audit has been compromised by </w:t>
      </w:r>
      <w:r w:rsidR="003421FD">
        <w:t xml:space="preserve">your </w:t>
      </w:r>
      <w:r w:rsidR="00141593">
        <w:t>private or interests in the client’s business.</w:t>
      </w:r>
    </w:p>
    <w:p w14:paraId="6E52DFA4" w14:textId="5A3DA3A8" w:rsidR="00141593" w:rsidRDefault="00043943" w:rsidP="00141593">
      <w:r w:rsidRPr="00043943">
        <w:rPr>
          <w:b/>
          <w:bCs/>
        </w:rPr>
        <w:t>P</w:t>
      </w:r>
      <w:r w:rsidR="00141593" w:rsidRPr="00043943">
        <w:rPr>
          <w:b/>
          <w:bCs/>
        </w:rPr>
        <w:t>erceived conflict</w:t>
      </w:r>
      <w:r w:rsidR="00A05CD4">
        <w:rPr>
          <w:b/>
          <w:bCs/>
        </w:rPr>
        <w:t>s</w:t>
      </w:r>
      <w:r w:rsidR="00141593" w:rsidRPr="00043943">
        <w:rPr>
          <w:b/>
          <w:bCs/>
        </w:rPr>
        <w:t xml:space="preserve"> of interest</w:t>
      </w:r>
      <w:r w:rsidR="00A05CD4">
        <w:t xml:space="preserve"> occur </w:t>
      </w:r>
      <w:r w:rsidR="00141593">
        <w:t xml:space="preserve">when the department would </w:t>
      </w:r>
      <w:r w:rsidR="00F358CC">
        <w:t xml:space="preserve">be inclined to </w:t>
      </w:r>
      <w:r w:rsidR="00141593">
        <w:t xml:space="preserve">consider that </w:t>
      </w:r>
      <w:r w:rsidR="003421FD">
        <w:t xml:space="preserve">your </w:t>
      </w:r>
      <w:r w:rsidR="00141593">
        <w:t xml:space="preserve">private or </w:t>
      </w:r>
      <w:r w:rsidR="00125E9B">
        <w:t xml:space="preserve">commercial </w:t>
      </w:r>
      <w:r w:rsidR="00141593">
        <w:t xml:space="preserve">interests may interfere with, unduly benefit, or disadvantage </w:t>
      </w:r>
      <w:r w:rsidR="003421FD">
        <w:t xml:space="preserve">your </w:t>
      </w:r>
      <w:r w:rsidR="00141593">
        <w:t>ability to conduct a fair audit of a registered establishment.</w:t>
      </w:r>
    </w:p>
    <w:p w14:paraId="7C5A9594" w14:textId="17F7D0BD" w:rsidR="00141593" w:rsidRDefault="00043943" w:rsidP="00141593">
      <w:r w:rsidRPr="002A0A9E">
        <w:rPr>
          <w:b/>
          <w:bCs/>
        </w:rPr>
        <w:t>C</w:t>
      </w:r>
      <w:r w:rsidR="00141593" w:rsidRPr="002A0A9E">
        <w:rPr>
          <w:b/>
          <w:bCs/>
        </w:rPr>
        <w:t>ommercially sensitive information</w:t>
      </w:r>
      <w:r w:rsidR="00141593">
        <w:t xml:space="preserve"> means information:</w:t>
      </w:r>
    </w:p>
    <w:p w14:paraId="3A294A79" w14:textId="172415B7" w:rsidR="00141593" w:rsidRDefault="00141593" w:rsidP="00141593">
      <w:pPr>
        <w:pStyle w:val="ListBullet"/>
      </w:pPr>
      <w:r>
        <w:lastRenderedPageBreak/>
        <w:t xml:space="preserve">provided to </w:t>
      </w:r>
      <w:r w:rsidR="00FD2357">
        <w:t>you</w:t>
      </w:r>
      <w:r>
        <w:t xml:space="preserve"> by a registered establishment during an audit</w:t>
      </w:r>
      <w:r w:rsidR="00125E9B">
        <w:t xml:space="preserve">, where </w:t>
      </w:r>
      <w:r>
        <w:t xml:space="preserve">disclosure of </w:t>
      </w:r>
      <w:r w:rsidR="00125E9B">
        <w:t xml:space="preserve">such information </w:t>
      </w:r>
      <w:r>
        <w:t>may impact the establishment’s commercial interests</w:t>
      </w:r>
    </w:p>
    <w:p w14:paraId="5D1AD999" w14:textId="54B53F38" w:rsidR="00141593" w:rsidRDefault="00141593" w:rsidP="00141593">
      <w:pPr>
        <w:pStyle w:val="ListBullet"/>
      </w:pPr>
      <w:r>
        <w:t xml:space="preserve">provided by someone else other than the registered establishment concerning some aspect of the registered establishment’s commercial interests, where, upon receipt of the information, </w:t>
      </w:r>
      <w:r w:rsidR="00FD2357">
        <w:t>you have</w:t>
      </w:r>
      <w:r>
        <w:t xml:space="preserve"> been requested not to disclose the information.</w:t>
      </w:r>
    </w:p>
    <w:p w14:paraId="1D79242C" w14:textId="548A386A" w:rsidR="00141593" w:rsidRDefault="00043943" w:rsidP="007001D6">
      <w:pPr>
        <w:pStyle w:val="ListBullet"/>
      </w:pPr>
      <w:r>
        <w:rPr>
          <w:b/>
          <w:bCs/>
        </w:rPr>
        <w:t>G</w:t>
      </w:r>
      <w:r w:rsidR="00141593" w:rsidRPr="002A0A9E">
        <w:rPr>
          <w:b/>
          <w:bCs/>
        </w:rPr>
        <w:t>ifts</w:t>
      </w:r>
      <w:r w:rsidR="00141593">
        <w:t xml:space="preserve"> means any item or benefit offered </w:t>
      </w:r>
      <w:proofErr w:type="gramStart"/>
      <w:r w:rsidR="00141593">
        <w:t>by:</w:t>
      </w:r>
      <w:proofErr w:type="gramEnd"/>
      <w:r w:rsidR="007001D6">
        <w:t xml:space="preserve"> </w:t>
      </w:r>
      <w:r w:rsidR="00141593">
        <w:t>an employee of a registered establishment</w:t>
      </w:r>
    </w:p>
    <w:p w14:paraId="4B6D653B" w14:textId="77777777" w:rsidR="00141593" w:rsidRDefault="00141593" w:rsidP="007001D6">
      <w:pPr>
        <w:pStyle w:val="ListBullet"/>
      </w:pPr>
      <w:r>
        <w:t>any other person acting on behalf of a registered establishment or in the interests of a registered establishment</w:t>
      </w:r>
    </w:p>
    <w:p w14:paraId="3ED15995" w14:textId="55A30F07" w:rsidR="00141593" w:rsidRDefault="00141593" w:rsidP="00141593">
      <w:r>
        <w:t xml:space="preserve">to solicit favourable treatment during an </w:t>
      </w:r>
      <w:proofErr w:type="gramStart"/>
      <w:r>
        <w:t>audit, or</w:t>
      </w:r>
      <w:proofErr w:type="gramEnd"/>
      <w:r>
        <w:t xml:space="preserve"> offered to </w:t>
      </w:r>
      <w:r w:rsidR="00FD2357">
        <w:t>you</w:t>
      </w:r>
      <w:r>
        <w:t xml:space="preserve"> in response to a finding of non-compliance during an audit.</w:t>
      </w:r>
    </w:p>
    <w:p w14:paraId="0066781C" w14:textId="77777777" w:rsidR="00141593" w:rsidRDefault="00141593" w:rsidP="00141593">
      <w:pPr>
        <w:pStyle w:val="Heading4"/>
      </w:pPr>
      <w:r w:rsidRPr="00251CEB">
        <w:t xml:space="preserve">Conduct </w:t>
      </w:r>
      <w:r>
        <w:t>p</w:t>
      </w:r>
      <w:r w:rsidRPr="00251CEB">
        <w:t>rovisions</w:t>
      </w:r>
    </w:p>
    <w:p w14:paraId="761A6884" w14:textId="4EC4DD84" w:rsidR="00141593" w:rsidRDefault="00B1359F" w:rsidP="00141593">
      <w:r>
        <w:t>You</w:t>
      </w:r>
      <w:r w:rsidR="00141593">
        <w:t xml:space="preserve"> </w:t>
      </w:r>
      <w:r>
        <w:t>must</w:t>
      </w:r>
      <w:r w:rsidR="00141593">
        <w:t>:</w:t>
      </w:r>
    </w:p>
    <w:p w14:paraId="6E287F72" w14:textId="60B1BEE6" w:rsidR="00141593" w:rsidRDefault="00141593" w:rsidP="00141593">
      <w:pPr>
        <w:pStyle w:val="ListBullet"/>
      </w:pPr>
      <w:r>
        <w:t xml:space="preserve">Maintain </w:t>
      </w:r>
      <w:r w:rsidR="00FD2B6B">
        <w:t xml:space="preserve">your </w:t>
      </w:r>
      <w:r>
        <w:t>competencies and qualifications as specified in the department approved auditor manual</w:t>
      </w:r>
    </w:p>
    <w:p w14:paraId="22AE2B6E" w14:textId="1DF56CFA" w:rsidR="00141593" w:rsidRDefault="00141593" w:rsidP="00141593">
      <w:pPr>
        <w:pStyle w:val="ListBullet"/>
      </w:pPr>
      <w:r>
        <w:t>Only conduct regulatory audits of registered establishments once approved by the department</w:t>
      </w:r>
    </w:p>
    <w:p w14:paraId="0EC4EDE9" w14:textId="398DDCB0" w:rsidR="00141593" w:rsidRDefault="00141593" w:rsidP="00141593">
      <w:pPr>
        <w:pStyle w:val="ListBullet"/>
      </w:pPr>
      <w:r>
        <w:t xml:space="preserve">Not audit registered establishments outside </w:t>
      </w:r>
      <w:r w:rsidR="00FD2B6B">
        <w:t xml:space="preserve">your </w:t>
      </w:r>
      <w:r>
        <w:t>scope of approval and commodity risk classification</w:t>
      </w:r>
    </w:p>
    <w:p w14:paraId="33E7BA0B" w14:textId="1258130C" w:rsidR="00141593" w:rsidRDefault="00141593" w:rsidP="00141593">
      <w:pPr>
        <w:pStyle w:val="ListBullet"/>
      </w:pPr>
      <w:r>
        <w:t>Conduct audits expeditiously and in a way that causes as little interference as possible to the operations which may be the subject of the audit</w:t>
      </w:r>
    </w:p>
    <w:p w14:paraId="5BD90CE3" w14:textId="57DF754C" w:rsidR="00141593" w:rsidRDefault="00141593" w:rsidP="00141593">
      <w:pPr>
        <w:pStyle w:val="ListBullet"/>
      </w:pPr>
      <w:r>
        <w:t>Comply with reporting requirements, including timeframes for the provision of audit reports, to both the occupier of the registered establishment being audited and the department</w:t>
      </w:r>
    </w:p>
    <w:p w14:paraId="30D058F3" w14:textId="4DE81DCB" w:rsidR="00141593" w:rsidRDefault="00E6737C" w:rsidP="00141593">
      <w:pPr>
        <w:pStyle w:val="ListBullet"/>
      </w:pPr>
      <w:r>
        <w:t xml:space="preserve">As soon as practicable, </w:t>
      </w:r>
      <w:r w:rsidR="00141593">
        <w:t>inform the department of any critical non-compliances identified during audits, in accordance with procedures dictated in the department approved auditor manual</w:t>
      </w:r>
    </w:p>
    <w:p w14:paraId="43F13F1D" w14:textId="5CCBE4EA" w:rsidR="00141593" w:rsidRDefault="00141593" w:rsidP="00141593">
      <w:pPr>
        <w:pStyle w:val="ListBullet"/>
      </w:pPr>
      <w:r>
        <w:t xml:space="preserve">Comply with any additional documented procedures provided by the department in relation to the conduct of </w:t>
      </w:r>
      <w:r w:rsidR="00FD2B6B">
        <w:t xml:space="preserve">an </w:t>
      </w:r>
      <w:r>
        <w:t>audit</w:t>
      </w:r>
    </w:p>
    <w:p w14:paraId="190F1766" w14:textId="173FC211" w:rsidR="00141593" w:rsidRDefault="00141593" w:rsidP="00141593">
      <w:pPr>
        <w:pStyle w:val="ListBullet"/>
      </w:pPr>
      <w:r>
        <w:t xml:space="preserve">Assist with enforcement activity taken by the department </w:t>
      </w:r>
      <w:proofErr w:type="gramStart"/>
      <w:r>
        <w:t>as a result of</w:t>
      </w:r>
      <w:proofErr w:type="gramEnd"/>
      <w:r>
        <w:t xml:space="preserve"> </w:t>
      </w:r>
      <w:r w:rsidR="0018090E">
        <w:t>your</w:t>
      </w:r>
      <w:r>
        <w:t xml:space="preserve"> auditing activities including, but not limited to, providing statements of evidence for matters concerning legal prosecutions</w:t>
      </w:r>
    </w:p>
    <w:p w14:paraId="7301720D" w14:textId="0404D0F5" w:rsidR="00141593" w:rsidRDefault="00141593" w:rsidP="00141593">
      <w:pPr>
        <w:pStyle w:val="ListBullet"/>
      </w:pPr>
      <w:r>
        <w:t>Not seek or accept recompense from any client for failure to implement appropriate action in relation to a finding of non-compliance detected during an audit. This includes, but is not limited to, non-compliance of a legislative nature</w:t>
      </w:r>
    </w:p>
    <w:p w14:paraId="1981604D" w14:textId="47D1051F" w:rsidR="00141593" w:rsidRDefault="00141593" w:rsidP="00141593">
      <w:pPr>
        <w:pStyle w:val="ListBullet"/>
      </w:pPr>
      <w:r>
        <w:t>Maintain records relating to audits conducted and make them available upon request to the department.</w:t>
      </w:r>
    </w:p>
    <w:p w14:paraId="13581BF4" w14:textId="77777777" w:rsidR="00141593" w:rsidRPr="00251CEB" w:rsidRDefault="00141593" w:rsidP="003668E3">
      <w:pPr>
        <w:pStyle w:val="Heading5"/>
      </w:pPr>
      <w:r w:rsidRPr="00251CEB">
        <w:t>Identification</w:t>
      </w:r>
    </w:p>
    <w:p w14:paraId="36351909" w14:textId="42B5D7F9" w:rsidR="00141593" w:rsidRDefault="00375272" w:rsidP="00141593">
      <w:r>
        <w:t>You must</w:t>
      </w:r>
      <w:r w:rsidR="00141593" w:rsidRPr="00251CEB">
        <w:t xml:space="preserve"> produce </w:t>
      </w:r>
      <w:r>
        <w:t>your</w:t>
      </w:r>
      <w:r w:rsidRPr="00251CEB">
        <w:t xml:space="preserve"> </w:t>
      </w:r>
      <w:r w:rsidR="00141593">
        <w:t>a</w:t>
      </w:r>
      <w:r w:rsidR="00141593" w:rsidRPr="00251CEB">
        <w:t xml:space="preserve">pproved </w:t>
      </w:r>
      <w:r w:rsidR="00141593">
        <w:t>a</w:t>
      </w:r>
      <w:r w:rsidR="00141593" w:rsidRPr="00251CEB">
        <w:t xml:space="preserve">uditor </w:t>
      </w:r>
      <w:r w:rsidR="00141593">
        <w:t>i</w:t>
      </w:r>
      <w:r w:rsidR="00141593" w:rsidRPr="00251CEB">
        <w:t xml:space="preserve">dentity </w:t>
      </w:r>
      <w:r w:rsidR="00141593">
        <w:t>c</w:t>
      </w:r>
      <w:r w:rsidR="00141593" w:rsidRPr="00251CEB">
        <w:t>ard when requested.</w:t>
      </w:r>
    </w:p>
    <w:p w14:paraId="2E0E4D5B" w14:textId="77777777" w:rsidR="00141593" w:rsidRDefault="00141593" w:rsidP="00141593">
      <w:pPr>
        <w:pStyle w:val="Heading4"/>
      </w:pPr>
      <w:r>
        <w:t>Obligations</w:t>
      </w:r>
    </w:p>
    <w:p w14:paraId="75BA62CA" w14:textId="77777777" w:rsidR="00141593" w:rsidRDefault="00141593" w:rsidP="00141593">
      <w:r w:rsidRPr="00251CEB">
        <w:t xml:space="preserve">The following provides further explanation of the </w:t>
      </w:r>
      <w:r>
        <w:t>c</w:t>
      </w:r>
      <w:r w:rsidRPr="00251CEB">
        <w:t>ode:</w:t>
      </w:r>
    </w:p>
    <w:p w14:paraId="0A6CCB35" w14:textId="77777777" w:rsidR="00141593" w:rsidRPr="00251CEB" w:rsidRDefault="00141593" w:rsidP="003668E3">
      <w:pPr>
        <w:pStyle w:val="Heading5"/>
      </w:pPr>
      <w:r w:rsidRPr="00251CEB">
        <w:lastRenderedPageBreak/>
        <w:t>Respect for persons</w:t>
      </w:r>
    </w:p>
    <w:p w14:paraId="0ABC726B" w14:textId="552B3A0E" w:rsidR="00141593" w:rsidRDefault="00EB3517" w:rsidP="00141593">
      <w:r>
        <w:t>You must</w:t>
      </w:r>
      <w:r w:rsidR="00141593">
        <w:t xml:space="preserve"> behave in a fair manner and without undue favouritism, patronage or prejudice displayed toward any person associated with a registered establishment.</w:t>
      </w:r>
    </w:p>
    <w:p w14:paraId="7A7E3541" w14:textId="1ECE2445" w:rsidR="00141593" w:rsidRDefault="00EB3517" w:rsidP="00141593">
      <w:r>
        <w:t>You must</w:t>
      </w:r>
      <w:r w:rsidR="00141593">
        <w:t xml:space="preserve"> not let </w:t>
      </w:r>
      <w:r>
        <w:t xml:space="preserve">your </w:t>
      </w:r>
      <w:r w:rsidR="00141593">
        <w:t xml:space="preserve">personal beliefs influence the outcomes of audits </w:t>
      </w:r>
      <w:r w:rsidR="00DD0FDA">
        <w:t>you</w:t>
      </w:r>
      <w:r w:rsidR="00141593">
        <w:t xml:space="preserve"> perform. </w:t>
      </w:r>
      <w:r w:rsidR="00DD0FDA">
        <w:t>You must</w:t>
      </w:r>
      <w:r w:rsidR="00141593">
        <w:t xml:space="preserve"> not use abusive, </w:t>
      </w:r>
      <w:proofErr w:type="gramStart"/>
      <w:r w:rsidR="00141593">
        <w:t>obscene</w:t>
      </w:r>
      <w:proofErr w:type="gramEnd"/>
      <w:r w:rsidR="00141593">
        <w:t xml:space="preserve"> or threatening language or behaviour towards any person associated with the registered establishment.</w:t>
      </w:r>
    </w:p>
    <w:p w14:paraId="56CDFC44" w14:textId="77777777" w:rsidR="00141593" w:rsidRPr="00251CEB" w:rsidRDefault="00141593" w:rsidP="003668E3">
      <w:pPr>
        <w:pStyle w:val="Heading5"/>
      </w:pPr>
      <w:r w:rsidRPr="00251CEB">
        <w:t>Natural justice</w:t>
      </w:r>
    </w:p>
    <w:p w14:paraId="3753AE12" w14:textId="1AFA45B4" w:rsidR="00141593" w:rsidRDefault="00C22095" w:rsidP="00141593">
      <w:r>
        <w:t>You are to</w:t>
      </w:r>
      <w:r w:rsidR="00141593">
        <w:t xml:space="preserve"> follow the principles of procedural fairness (natural justice) when making decisions. The principles of procedural fairness require </w:t>
      </w:r>
      <w:r>
        <w:t>you</w:t>
      </w:r>
      <w:r w:rsidR="00141593">
        <w:t xml:space="preserve"> to:</w:t>
      </w:r>
    </w:p>
    <w:p w14:paraId="2049BB90" w14:textId="0E50D58C" w:rsidR="00141593" w:rsidRDefault="00141593" w:rsidP="00141593">
      <w:pPr>
        <w:pStyle w:val="ListBullet"/>
      </w:pPr>
      <w:r>
        <w:t>Provide opportunity for both sides of an issue to be heard and considered before decisions are made</w:t>
      </w:r>
    </w:p>
    <w:p w14:paraId="47AD40AE" w14:textId="4E1D1674" w:rsidR="00141593" w:rsidRDefault="00141593" w:rsidP="00141593">
      <w:pPr>
        <w:pStyle w:val="ListBullet"/>
      </w:pPr>
      <w:r>
        <w:t>Not allow any personal interest associated with an audit or a person associated with a registered establishment to influence an audit outcome</w:t>
      </w:r>
    </w:p>
    <w:p w14:paraId="5C9723FB" w14:textId="4CF33BA1" w:rsidR="00141593" w:rsidRDefault="00141593" w:rsidP="00141593">
      <w:pPr>
        <w:pStyle w:val="ListBullet"/>
      </w:pPr>
      <w:r>
        <w:t>Act in good faith while conducting audits</w:t>
      </w:r>
    </w:p>
    <w:p w14:paraId="2D4C4D0B" w14:textId="77777777" w:rsidR="00141593" w:rsidRDefault="00141593" w:rsidP="00141593">
      <w:pPr>
        <w:pStyle w:val="ListBullet"/>
      </w:pPr>
      <w:r>
        <w:t>Provide sound reasons to support decisions made whilst conducting audits.</w:t>
      </w:r>
    </w:p>
    <w:p w14:paraId="6334784F" w14:textId="77777777" w:rsidR="00141593" w:rsidRPr="00251CEB" w:rsidRDefault="00141593" w:rsidP="003668E3">
      <w:pPr>
        <w:pStyle w:val="Heading5"/>
      </w:pPr>
      <w:r w:rsidRPr="00251CEB">
        <w:t xml:space="preserve">Health, </w:t>
      </w:r>
      <w:proofErr w:type="gramStart"/>
      <w:r w:rsidRPr="00251CEB">
        <w:t>welfare</w:t>
      </w:r>
      <w:proofErr w:type="gramEnd"/>
      <w:r w:rsidRPr="00251CEB">
        <w:t xml:space="preserve"> and safety concerns</w:t>
      </w:r>
    </w:p>
    <w:p w14:paraId="6EF85C51" w14:textId="3E6E7192" w:rsidR="00141593" w:rsidRDefault="002F1BC0" w:rsidP="00141593">
      <w:r>
        <w:t>You must</w:t>
      </w:r>
      <w:r w:rsidR="00141593" w:rsidRPr="00251CEB">
        <w:t xml:space="preserve"> comply with all aspects of relevant Australian </w:t>
      </w:r>
      <w:r w:rsidR="00141593">
        <w:t>work</w:t>
      </w:r>
      <w:r w:rsidR="00141593" w:rsidRPr="00251CEB">
        <w:t xml:space="preserve"> health and safety legislation, including the health and safety policies of registered establishments being audited. </w:t>
      </w:r>
      <w:r>
        <w:t>You are required to</w:t>
      </w:r>
      <w:r w:rsidR="00141593" w:rsidRPr="00251CEB">
        <w:t xml:space="preserve"> respect the health, </w:t>
      </w:r>
      <w:proofErr w:type="gramStart"/>
      <w:r w:rsidR="00141593" w:rsidRPr="00251CEB">
        <w:t>safety</w:t>
      </w:r>
      <w:proofErr w:type="gramEnd"/>
      <w:r w:rsidR="00141593" w:rsidRPr="00251CEB">
        <w:t xml:space="preserve"> and welfare of all persons and/or animals associated with a registered establishment while conducting audits, </w:t>
      </w:r>
      <w:r w:rsidR="00E94FB2">
        <w:t>while also ensuring your</w:t>
      </w:r>
      <w:r w:rsidR="00141593" w:rsidRPr="00251CEB">
        <w:t xml:space="preserve"> own health, safety and welfare is not unlawfully put at risk while conducting audits.</w:t>
      </w:r>
    </w:p>
    <w:p w14:paraId="48FA85AA" w14:textId="77777777" w:rsidR="00141593" w:rsidRPr="00251CEB" w:rsidRDefault="00141593" w:rsidP="003668E3">
      <w:pPr>
        <w:pStyle w:val="Heading5"/>
      </w:pPr>
      <w:r w:rsidRPr="00251CEB">
        <w:t>Discrimination</w:t>
      </w:r>
    </w:p>
    <w:p w14:paraId="4DE69683" w14:textId="11637405" w:rsidR="00141593" w:rsidRDefault="006643C7" w:rsidP="00141593">
      <w:r>
        <w:t>You must</w:t>
      </w:r>
      <w:r w:rsidR="00141593" w:rsidRPr="00251CEB">
        <w:t xml:space="preserve"> not unlawfully discriminate against any employee of a registered establishment, or other person associated with a registered establishment, or member of the </w:t>
      </w:r>
      <w:proofErr w:type="gramStart"/>
      <w:r w:rsidR="00141593" w:rsidRPr="00251CEB">
        <w:t>general public</w:t>
      </w:r>
      <w:proofErr w:type="gramEnd"/>
      <w:r w:rsidR="00141593" w:rsidRPr="00251CEB">
        <w:t xml:space="preserve"> while conducting regulatory audits. Unlawful discrimination may relate to discrimination based on sex, colour, race, religious or other personal belief</w:t>
      </w:r>
      <w:r>
        <w:t>s</w:t>
      </w:r>
      <w:r w:rsidR="00141593" w:rsidRPr="00251CEB">
        <w:t xml:space="preserve"> or other </w:t>
      </w:r>
      <w:r>
        <w:t>characteristics identified</w:t>
      </w:r>
      <w:r w:rsidRPr="00251CEB">
        <w:t xml:space="preserve"> </w:t>
      </w:r>
      <w:r w:rsidR="00141593" w:rsidRPr="00251CEB">
        <w:t xml:space="preserve">in Commonwealth anti-discrimination legislation. </w:t>
      </w:r>
      <w:r w:rsidR="00CB3B39">
        <w:t>Discrimination</w:t>
      </w:r>
      <w:r w:rsidR="00141593" w:rsidRPr="00251CEB">
        <w:t xml:space="preserve"> does not include </w:t>
      </w:r>
      <w:r w:rsidR="00CB3B39">
        <w:t xml:space="preserve">making </w:t>
      </w:r>
      <w:r w:rsidR="00141593" w:rsidRPr="00251CEB">
        <w:t>recommendations to an employee of a registered establishment concerning the employee’s health should they be afflicted with a condition or illness capable of affecting food safety.</w:t>
      </w:r>
    </w:p>
    <w:p w14:paraId="2228EB92" w14:textId="77777777" w:rsidR="00141593" w:rsidRPr="00251CEB" w:rsidRDefault="00141593" w:rsidP="003668E3">
      <w:pPr>
        <w:pStyle w:val="Heading5"/>
      </w:pPr>
      <w:r w:rsidRPr="00251CEB">
        <w:t>Workplace harassment</w:t>
      </w:r>
    </w:p>
    <w:p w14:paraId="16E1FA90" w14:textId="45CED2F2" w:rsidR="00141593" w:rsidRDefault="002B0116" w:rsidP="00141593">
      <w:r>
        <w:t>You must</w:t>
      </w:r>
      <w:r w:rsidR="00141593" w:rsidRPr="00251CEB">
        <w:t xml:space="preserve"> not behave in a manner considered by employees or other persons associated with a registered establishment, or any member of the </w:t>
      </w:r>
      <w:proofErr w:type="gramStart"/>
      <w:r w:rsidR="00141593" w:rsidRPr="00251CEB">
        <w:t>general public</w:t>
      </w:r>
      <w:proofErr w:type="gramEnd"/>
      <w:r w:rsidR="00141593" w:rsidRPr="00251CEB">
        <w:t xml:space="preserve">, as offensive, abusive, obscene, threatening, belittling or sexual. This requirement applies to behaviours both of a verbal and physical nature. </w:t>
      </w:r>
      <w:r w:rsidR="00355406">
        <w:t>Making o</w:t>
      </w:r>
      <w:r>
        <w:t>bjective s</w:t>
      </w:r>
      <w:r w:rsidR="00141593" w:rsidRPr="00251CEB">
        <w:t xml:space="preserve">tatements </w:t>
      </w:r>
      <w:r>
        <w:t>about</w:t>
      </w:r>
      <w:r w:rsidRPr="00251CEB">
        <w:t xml:space="preserve"> </w:t>
      </w:r>
      <w:r w:rsidR="00141593" w:rsidRPr="00251CEB">
        <w:t xml:space="preserve">the consequences of not implementing advice concerning non-compliances </w:t>
      </w:r>
      <w:r w:rsidR="00355406">
        <w:t>is</w:t>
      </w:r>
      <w:r w:rsidR="00355406" w:rsidRPr="00251CEB">
        <w:t xml:space="preserve"> </w:t>
      </w:r>
      <w:r w:rsidR="00141593" w:rsidRPr="00251CEB">
        <w:t>not regarded as threatening behaviour.</w:t>
      </w:r>
    </w:p>
    <w:p w14:paraId="76561477" w14:textId="77777777" w:rsidR="00141593" w:rsidRDefault="00141593" w:rsidP="00141593">
      <w:pPr>
        <w:pStyle w:val="Heading4"/>
      </w:pPr>
      <w:r>
        <w:t>Behaviour and attitude</w:t>
      </w:r>
    </w:p>
    <w:p w14:paraId="5F5C153C" w14:textId="745A6D2E" w:rsidR="00141593" w:rsidRDefault="00C76E12" w:rsidP="00141593">
      <w:r>
        <w:t>You</w:t>
      </w:r>
      <w:r w:rsidR="00141593">
        <w:t xml:space="preserve"> are expected to display the following </w:t>
      </w:r>
      <w:r>
        <w:t xml:space="preserve">behaviours and </w:t>
      </w:r>
      <w:r w:rsidR="00141593">
        <w:t>attributes during audits:</w:t>
      </w:r>
    </w:p>
    <w:p w14:paraId="6AA79050" w14:textId="53A9638D" w:rsidR="00141593" w:rsidRDefault="00141593" w:rsidP="00141593">
      <w:pPr>
        <w:pStyle w:val="ListBullet"/>
      </w:pPr>
      <w:r>
        <w:lastRenderedPageBreak/>
        <w:t xml:space="preserve">Conduct </w:t>
      </w:r>
      <w:r w:rsidR="00C76E12">
        <w:t xml:space="preserve">yourself </w:t>
      </w:r>
      <w:r>
        <w:t>in a positive manner with a positive attitude to policies and directions provided by the department</w:t>
      </w:r>
    </w:p>
    <w:p w14:paraId="39582E05" w14:textId="245CEF97" w:rsidR="00141593" w:rsidRDefault="00141593" w:rsidP="00141593">
      <w:pPr>
        <w:pStyle w:val="ListBullet"/>
      </w:pPr>
      <w:r>
        <w:t>Maintain an open and honest approach with all parties involved in audits, and maintain thorough communication whilst conducting audits or dealing with audit outcomes</w:t>
      </w:r>
    </w:p>
    <w:p w14:paraId="06EA514F" w14:textId="1C6045C1" w:rsidR="00141593" w:rsidRDefault="00141593" w:rsidP="00141593">
      <w:pPr>
        <w:pStyle w:val="ListBullet"/>
      </w:pPr>
      <w:r>
        <w:t xml:space="preserve">Conduct audits objectively, independently, </w:t>
      </w:r>
      <w:proofErr w:type="gramStart"/>
      <w:r>
        <w:t>fairly</w:t>
      </w:r>
      <w:proofErr w:type="gramEnd"/>
      <w:r>
        <w:t xml:space="preserve"> and accurately and, unless otherwise stated in the audit report, completely</w:t>
      </w:r>
    </w:p>
    <w:p w14:paraId="663DEEDB" w14:textId="3460C50C" w:rsidR="00141593" w:rsidRDefault="00141593" w:rsidP="00141593">
      <w:pPr>
        <w:pStyle w:val="ListBullet"/>
      </w:pPr>
      <w:r>
        <w:t xml:space="preserve">Treat audit participants fairly, </w:t>
      </w:r>
      <w:proofErr w:type="gramStart"/>
      <w:r>
        <w:t>equitably</w:t>
      </w:r>
      <w:proofErr w:type="gramEnd"/>
      <w:r>
        <w:t xml:space="preserve"> and consistently, and follow criteria, policies and processes when making decisions concerning audit findings</w:t>
      </w:r>
    </w:p>
    <w:p w14:paraId="7101395F" w14:textId="7F741F38" w:rsidR="00141593" w:rsidRDefault="00141593" w:rsidP="00141593">
      <w:pPr>
        <w:pStyle w:val="ListBullet"/>
      </w:pPr>
      <w:r>
        <w:t>Respect all persons when conducting audits, irrespective of their ideas and/or modes of operation</w:t>
      </w:r>
    </w:p>
    <w:p w14:paraId="5702EE57" w14:textId="24DE9A96" w:rsidR="00141593" w:rsidRDefault="00141593" w:rsidP="00141593">
      <w:pPr>
        <w:pStyle w:val="ListBullet"/>
      </w:pPr>
      <w:r>
        <w:t xml:space="preserve">Conduct audits with diligence, </w:t>
      </w:r>
      <w:proofErr w:type="gramStart"/>
      <w:r>
        <w:t>professionalism</w:t>
      </w:r>
      <w:proofErr w:type="gramEnd"/>
      <w:r>
        <w:t xml:space="preserve"> and integrity</w:t>
      </w:r>
    </w:p>
    <w:p w14:paraId="267E7120" w14:textId="623CA673" w:rsidR="00141593" w:rsidRDefault="00141593" w:rsidP="00141593">
      <w:pPr>
        <w:pStyle w:val="ListBullet"/>
      </w:pPr>
      <w:r>
        <w:t xml:space="preserve">Avoid inappropriate behaviour when conducting audits; this includes behaviour perceived to be intimidating, hostile, sexual or offensive. </w:t>
      </w:r>
      <w:r w:rsidR="00DD5F24">
        <w:t>Remember</w:t>
      </w:r>
      <w:r>
        <w:t xml:space="preserve"> that the recipient of the behaviour is the person defining the behaviour</w:t>
      </w:r>
    </w:p>
    <w:p w14:paraId="5BC69338" w14:textId="0FD6598B" w:rsidR="00141593" w:rsidRDefault="008D4821" w:rsidP="00141593">
      <w:pPr>
        <w:pStyle w:val="ListBullet"/>
      </w:pPr>
      <w:r>
        <w:t>Do not</w:t>
      </w:r>
      <w:r w:rsidR="00141593">
        <w:t xml:space="preserve"> respond in kind to intimidating or threatening behaviour displayed during an audit. In the event of such behaviour, </w:t>
      </w:r>
      <w:r>
        <w:t>you should</w:t>
      </w:r>
      <w:r w:rsidR="00141593">
        <w:t xml:space="preserve"> immediately suspend the audit and </w:t>
      </w:r>
      <w:r w:rsidR="00E6737C">
        <w:t>advise the Department</w:t>
      </w:r>
      <w:r w:rsidR="00141593">
        <w:t>.</w:t>
      </w:r>
    </w:p>
    <w:p w14:paraId="6C0AA6D4" w14:textId="77777777" w:rsidR="00141593" w:rsidRDefault="00141593" w:rsidP="00141593">
      <w:pPr>
        <w:pStyle w:val="Heading4"/>
      </w:pPr>
      <w:r>
        <w:t>Dress standards</w:t>
      </w:r>
    </w:p>
    <w:p w14:paraId="6FAF0AE6" w14:textId="52744922" w:rsidR="00141593" w:rsidRDefault="002B0FF0" w:rsidP="00141593">
      <w:r>
        <w:t>You</w:t>
      </w:r>
      <w:r w:rsidR="00141593" w:rsidRPr="00251CEB">
        <w:t xml:space="preserve"> must conform to a </w:t>
      </w:r>
      <w:r>
        <w:t xml:space="preserve">dress </w:t>
      </w:r>
      <w:r w:rsidR="00141593" w:rsidRPr="00251CEB">
        <w:t xml:space="preserve">standard </w:t>
      </w:r>
      <w:r>
        <w:t>appropriate</w:t>
      </w:r>
      <w:r w:rsidR="00141593" w:rsidRPr="00251CEB">
        <w:t xml:space="preserve"> for the work to be undertaken. </w:t>
      </w:r>
      <w:r>
        <w:t>You</w:t>
      </w:r>
      <w:r w:rsidR="00141593" w:rsidRPr="00251CEB">
        <w:t xml:space="preserve"> should dress respectably</w:t>
      </w:r>
      <w:r>
        <w:t xml:space="preserve"> and</w:t>
      </w:r>
      <w:r w:rsidR="00141593" w:rsidRPr="00251CEB">
        <w:t xml:space="preserve"> respectfully (appropriate to religious belief</w:t>
      </w:r>
      <w:r>
        <w:t>s</w:t>
      </w:r>
      <w:r w:rsidR="00141593" w:rsidRPr="00251CEB">
        <w:t>)</w:t>
      </w:r>
      <w:r>
        <w:t>. Your appearance should</w:t>
      </w:r>
      <w:r w:rsidR="00141593" w:rsidRPr="00251CEB">
        <w:t xml:space="preserve"> be clean </w:t>
      </w:r>
      <w:r>
        <w:t xml:space="preserve">and tidy, </w:t>
      </w:r>
      <w:r w:rsidR="00141593" w:rsidRPr="00251CEB">
        <w:t xml:space="preserve">and </w:t>
      </w:r>
      <w:r>
        <w:t xml:space="preserve">your dress standards should </w:t>
      </w:r>
      <w:r w:rsidR="00141593" w:rsidRPr="00251CEB">
        <w:t xml:space="preserve">not compromise the reputation of </w:t>
      </w:r>
      <w:r w:rsidR="00141593">
        <w:t>the department</w:t>
      </w:r>
      <w:r w:rsidR="00141593" w:rsidRPr="00251CEB">
        <w:t>.</w:t>
      </w:r>
    </w:p>
    <w:p w14:paraId="29420B5F" w14:textId="43417A74" w:rsidR="00141593" w:rsidRDefault="007E24A6" w:rsidP="00141593">
      <w:r>
        <w:t>You</w:t>
      </w:r>
      <w:r w:rsidR="00141593" w:rsidRPr="00EB582D">
        <w:t xml:space="preserve"> must </w:t>
      </w:r>
      <w:r>
        <w:t xml:space="preserve">also </w:t>
      </w:r>
      <w:r w:rsidR="00141593" w:rsidRPr="00EB582D">
        <w:t>comply with industry specific or client specific dress requirements while conducting audits on registered establishments. This includes compliance with any required biosecurity protocols</w:t>
      </w:r>
      <w:r>
        <w:t xml:space="preserve"> and the use of personal protective equipment while on site</w:t>
      </w:r>
      <w:r w:rsidR="00141593" w:rsidRPr="00EB582D">
        <w:t>.</w:t>
      </w:r>
    </w:p>
    <w:p w14:paraId="65BB120D" w14:textId="77777777" w:rsidR="00141593" w:rsidRDefault="00141593" w:rsidP="00141593">
      <w:pPr>
        <w:pStyle w:val="Heading4"/>
      </w:pPr>
      <w:r>
        <w:t>Use of alcohol and drugs</w:t>
      </w:r>
    </w:p>
    <w:p w14:paraId="54B0750E" w14:textId="1B11E2E3" w:rsidR="00141593" w:rsidRDefault="00141593" w:rsidP="00141593">
      <w:r>
        <w:t xml:space="preserve">Whilst </w:t>
      </w:r>
      <w:r w:rsidR="008B70D5">
        <w:t>performing your role</w:t>
      </w:r>
      <w:r>
        <w:t xml:space="preserve">, </w:t>
      </w:r>
      <w:r w:rsidR="008B70D5">
        <w:t xml:space="preserve">you </w:t>
      </w:r>
      <w:r>
        <w:t>must not:</w:t>
      </w:r>
    </w:p>
    <w:p w14:paraId="10878F5A" w14:textId="1839E2CD" w:rsidR="00141593" w:rsidRDefault="00141593" w:rsidP="00141593">
      <w:pPr>
        <w:pStyle w:val="ListBullet"/>
      </w:pPr>
      <w:r>
        <w:t>Smoke on the premises of a registered establishment in any area other than that deemed by the occupier of the establishment to be a smoking area</w:t>
      </w:r>
    </w:p>
    <w:p w14:paraId="3B932D70" w14:textId="4EEB617F" w:rsidR="00141593" w:rsidRDefault="00141593" w:rsidP="00141593">
      <w:pPr>
        <w:pStyle w:val="ListBullet"/>
      </w:pPr>
      <w:r>
        <w:t>Consume any substance (</w:t>
      </w:r>
      <w:proofErr w:type="gramStart"/>
      <w:r>
        <w:t>e.g.</w:t>
      </w:r>
      <w:proofErr w:type="gramEnd"/>
      <w:r>
        <w:t xml:space="preserve"> alcohol or illegal drugs) capable of altering </w:t>
      </w:r>
      <w:r w:rsidR="008B70D5">
        <w:t xml:space="preserve">your </w:t>
      </w:r>
      <w:r>
        <w:t xml:space="preserve">behaviour or </w:t>
      </w:r>
      <w:r w:rsidR="008B70D5">
        <w:t xml:space="preserve">your </w:t>
      </w:r>
      <w:r>
        <w:t>ability to competently conduct regulatory audits.</w:t>
      </w:r>
    </w:p>
    <w:p w14:paraId="1842EEF1" w14:textId="4D03B537" w:rsidR="00141593" w:rsidRDefault="00141593" w:rsidP="00141593">
      <w:pPr>
        <w:pStyle w:val="ListBullet"/>
      </w:pPr>
      <w:r>
        <w:t xml:space="preserve">Use legal drugs obtained by prescription or direct purchase in any way other than in direct compliance with the </w:t>
      </w:r>
      <w:r w:rsidR="009D6B47">
        <w:t xml:space="preserve">direction of the </w:t>
      </w:r>
      <w:r>
        <w:t>prescribing doctor or manufacturer.</w:t>
      </w:r>
    </w:p>
    <w:p w14:paraId="5AD55171" w14:textId="77777777" w:rsidR="00141593" w:rsidRDefault="00141593" w:rsidP="00141593">
      <w:pPr>
        <w:pStyle w:val="Heading4"/>
      </w:pPr>
      <w:r>
        <w:t>Conflicts of interest</w:t>
      </w:r>
    </w:p>
    <w:p w14:paraId="44A2373D" w14:textId="48613935" w:rsidR="00141593" w:rsidRDefault="006D0A58" w:rsidP="00141593">
      <w:r>
        <w:t>You</w:t>
      </w:r>
      <w:r w:rsidR="00141593">
        <w:t xml:space="preserve"> must, </w:t>
      </w:r>
      <w:proofErr w:type="gramStart"/>
      <w:r w:rsidR="00141593">
        <w:t>at all times</w:t>
      </w:r>
      <w:proofErr w:type="gramEnd"/>
      <w:r w:rsidR="00141593">
        <w:t xml:space="preserve">, avoid conflicts of interest. In the event of learning that a real or perceived conflict of interest exists, </w:t>
      </w:r>
      <w:r w:rsidR="00A639F5">
        <w:t>you must</w:t>
      </w:r>
      <w:r w:rsidR="00141593">
        <w:t xml:space="preserve"> immediately inform the department. After investigation, the department will advise whether </w:t>
      </w:r>
      <w:r w:rsidR="00A639F5">
        <w:t xml:space="preserve">you </w:t>
      </w:r>
      <w:r w:rsidR="00141593">
        <w:t xml:space="preserve">may continue to audit the registered establishment. Following this, </w:t>
      </w:r>
      <w:r w:rsidR="00A639F5">
        <w:t xml:space="preserve">you must detail </w:t>
      </w:r>
      <w:r w:rsidR="00141593">
        <w:t>the matter in writing to the department.</w:t>
      </w:r>
    </w:p>
    <w:p w14:paraId="1E2DFB2D" w14:textId="77777777" w:rsidR="00141593" w:rsidRDefault="00141593" w:rsidP="00141593">
      <w:r>
        <w:t>Examples of situations that are considered to constitute a real or perceived conflict of interest include:</w:t>
      </w:r>
    </w:p>
    <w:p w14:paraId="6509A2EB" w14:textId="1F0BA12D" w:rsidR="00141593" w:rsidRDefault="00B11F2F" w:rsidP="00141593">
      <w:pPr>
        <w:pStyle w:val="ListBullet"/>
      </w:pPr>
      <w:r>
        <w:lastRenderedPageBreak/>
        <w:t>A</w:t>
      </w:r>
      <w:r w:rsidR="00141593">
        <w:t xml:space="preserve">uditing a business where </w:t>
      </w:r>
      <w:r>
        <w:t>you</w:t>
      </w:r>
      <w:r w:rsidR="00141593">
        <w:t xml:space="preserve"> </w:t>
      </w:r>
      <w:r>
        <w:t>have</w:t>
      </w:r>
      <w:r w:rsidR="00141593">
        <w:t xml:space="preserve"> provided specific direction to the business in how to manage food safety risks associated with its food safety program. This may or may not include drafting the establishment’s approved arrangement or food safety management system. Situations where </w:t>
      </w:r>
      <w:r>
        <w:t>you</w:t>
      </w:r>
      <w:r w:rsidR="00141593">
        <w:t xml:space="preserve"> </w:t>
      </w:r>
      <w:r w:rsidR="009638FF">
        <w:t>have</w:t>
      </w:r>
      <w:r w:rsidR="00141593">
        <w:t xml:space="preserve"> provided general food safety advice to the occupier of a registered establishment or their representative, where this advice does not include or give specific direction to the establishment in how to manage a food safety risk associated with its food safety program or approved arrangement is not considered a conflict of interest</w:t>
      </w:r>
    </w:p>
    <w:p w14:paraId="3DBC0CB4" w14:textId="6A683628" w:rsidR="00141593" w:rsidRDefault="00141593" w:rsidP="00141593">
      <w:pPr>
        <w:pStyle w:val="ListBullet"/>
      </w:pPr>
      <w:r>
        <w:t xml:space="preserve">Arranging food safety training or participating as a food safety trainer in sessions where company specific solutions to food safety risks associated with a company’s food safety program are discussed or provided. Discussing non-compliances </w:t>
      </w:r>
      <w:r w:rsidR="009B5F8C">
        <w:t xml:space="preserve">identified </w:t>
      </w:r>
      <w:r>
        <w:t>during an audit is not considered a conflict of interest</w:t>
      </w:r>
    </w:p>
    <w:p w14:paraId="72402E7A" w14:textId="6C695715" w:rsidR="00141593" w:rsidRDefault="00141593" w:rsidP="00141593">
      <w:pPr>
        <w:pStyle w:val="ListBullet"/>
      </w:pPr>
      <w:r>
        <w:t xml:space="preserve">Auditing a registered establishment where </w:t>
      </w:r>
      <w:r w:rsidR="008410B0">
        <w:t>you have</w:t>
      </w:r>
      <w:r>
        <w:t xml:space="preserve"> a direct financial interest. Remuneration provided to </w:t>
      </w:r>
      <w:r w:rsidR="008410B0">
        <w:t>you</w:t>
      </w:r>
      <w:r>
        <w:t xml:space="preserve"> for auditing a registered establishment does not constitute a conflict of interest</w:t>
      </w:r>
    </w:p>
    <w:p w14:paraId="2343FD67" w14:textId="1F989E3C" w:rsidR="00141593" w:rsidRDefault="00141593" w:rsidP="00141593">
      <w:pPr>
        <w:pStyle w:val="ListBullet"/>
      </w:pPr>
      <w:r>
        <w:t xml:space="preserve">Preferential treatment of a person, </w:t>
      </w:r>
      <w:proofErr w:type="gramStart"/>
      <w:r>
        <w:t>organisation</w:t>
      </w:r>
      <w:proofErr w:type="gramEnd"/>
      <w:r>
        <w:t xml:space="preserve"> or interest (including but not limited to pecuniary, commercial, political or religious interests) during a regulatory audit as a result of </w:t>
      </w:r>
      <w:r w:rsidR="008410B0">
        <w:t>your</w:t>
      </w:r>
      <w:r>
        <w:t xml:space="preserve"> previous association with that person, organisation or interest</w:t>
      </w:r>
    </w:p>
    <w:p w14:paraId="025D0E4C" w14:textId="65FC06BC" w:rsidR="00141593" w:rsidRDefault="00141593" w:rsidP="00141593">
      <w:pPr>
        <w:pStyle w:val="ListBullet"/>
      </w:pPr>
      <w:r>
        <w:t xml:space="preserve">Where </w:t>
      </w:r>
      <w:r w:rsidR="008410B0">
        <w:t>you</w:t>
      </w:r>
      <w:r>
        <w:t xml:space="preserve">, or </w:t>
      </w:r>
      <w:r w:rsidR="008410B0">
        <w:t xml:space="preserve">one of your </w:t>
      </w:r>
      <w:r>
        <w:t>close family member</w:t>
      </w:r>
      <w:r w:rsidR="008410B0">
        <w:t>s</w:t>
      </w:r>
      <w:r>
        <w:t xml:space="preserve"> or associate</w:t>
      </w:r>
      <w:r w:rsidR="008410B0">
        <w:t>s</w:t>
      </w:r>
      <w:r>
        <w:t xml:space="preserve">, has a direct relationship with a direct competitor of the registered establishment being audited. In this situation, the proprietor of the registered establishment should be </w:t>
      </w:r>
      <w:r w:rsidRPr="006668B5">
        <w:t xml:space="preserve">notified of the </w:t>
      </w:r>
      <w:proofErr w:type="gramStart"/>
      <w:r w:rsidRPr="006668B5">
        <w:t>relationship, and</w:t>
      </w:r>
      <w:proofErr w:type="gramEnd"/>
      <w:r w:rsidRPr="006668B5">
        <w:t xml:space="preserve"> allowed to decide whether </w:t>
      </w:r>
      <w:r w:rsidR="00E06CCE">
        <w:t>you</w:t>
      </w:r>
      <w:r w:rsidRPr="006668B5">
        <w:t xml:space="preserve"> may continue the audit of their business. </w:t>
      </w:r>
      <w:r w:rsidR="00E06CCE">
        <w:t>If</w:t>
      </w:r>
      <w:r w:rsidR="00E06CCE" w:rsidRPr="006668B5">
        <w:t xml:space="preserve"> </w:t>
      </w:r>
      <w:r w:rsidRPr="006668B5">
        <w:t>the proprietor refuse</w:t>
      </w:r>
      <w:r w:rsidR="00E06CCE">
        <w:t>s</w:t>
      </w:r>
      <w:r w:rsidRPr="006668B5">
        <w:t xml:space="preserve"> </w:t>
      </w:r>
      <w:r w:rsidR="00E06CCE">
        <w:t>your services</w:t>
      </w:r>
      <w:r w:rsidRPr="006668B5">
        <w:t xml:space="preserve">, </w:t>
      </w:r>
      <w:r w:rsidR="00E06CCE">
        <w:t>you</w:t>
      </w:r>
      <w:r w:rsidRPr="006668B5">
        <w:t xml:space="preserve"> should inform </w:t>
      </w:r>
      <w:r>
        <w:t>the department</w:t>
      </w:r>
      <w:r w:rsidRPr="006668B5">
        <w:t>, who will then decide on an appropriate course of action.</w:t>
      </w:r>
    </w:p>
    <w:p w14:paraId="46FA1DBA" w14:textId="77777777" w:rsidR="00141593" w:rsidRDefault="00141593" w:rsidP="00141593">
      <w:pPr>
        <w:pStyle w:val="Heading4"/>
      </w:pPr>
      <w:r>
        <w:t>Acceptance of gifts</w:t>
      </w:r>
    </w:p>
    <w:p w14:paraId="0453312F" w14:textId="280E80E5" w:rsidR="00141593" w:rsidRDefault="00696AC3" w:rsidP="00141593">
      <w:r>
        <w:t>If you are</w:t>
      </w:r>
      <w:r w:rsidR="00141593">
        <w:t xml:space="preserve"> found to </w:t>
      </w:r>
      <w:r w:rsidR="00BE45DA">
        <w:t xml:space="preserve">have </w:t>
      </w:r>
      <w:r w:rsidR="00141593">
        <w:t>accept</w:t>
      </w:r>
      <w:r w:rsidR="00BE45DA">
        <w:t>ed</w:t>
      </w:r>
      <w:r w:rsidR="00141593">
        <w:t xml:space="preserve"> gifts</w:t>
      </w:r>
      <w:r>
        <w:t xml:space="preserve"> </w:t>
      </w:r>
      <w:proofErr w:type="gramStart"/>
      <w:r>
        <w:t>in the course of</w:t>
      </w:r>
      <w:proofErr w:type="gramEnd"/>
      <w:r>
        <w:t xml:space="preserve"> your auditing activities, you</w:t>
      </w:r>
      <w:r w:rsidR="00141593">
        <w:t xml:space="preserve"> will be subject to immediate investigation by the department that may lead to revocation of </w:t>
      </w:r>
      <w:r>
        <w:t xml:space="preserve">your </w:t>
      </w:r>
      <w:r w:rsidR="00141593">
        <w:t xml:space="preserve">approval. The investigation may also lead to criminal prosecutions being commenced against </w:t>
      </w:r>
      <w:r w:rsidR="00BE45DA">
        <w:t>you</w:t>
      </w:r>
      <w:r w:rsidR="00141593">
        <w:t>.</w:t>
      </w:r>
    </w:p>
    <w:p w14:paraId="06927C91" w14:textId="4F739886" w:rsidR="00141593" w:rsidRDefault="00141593" w:rsidP="00141593">
      <w:r>
        <w:t xml:space="preserve">This does not include refreshments such as tea and coffee or basic meals such as sandwiches provided to </w:t>
      </w:r>
      <w:r w:rsidR="00906087">
        <w:t>you</w:t>
      </w:r>
      <w:r>
        <w:t xml:space="preserve"> while conducting an audit of a registered establishment.</w:t>
      </w:r>
    </w:p>
    <w:p w14:paraId="3CC18BC3" w14:textId="20AF2386" w:rsidR="00141593" w:rsidRDefault="00141593" w:rsidP="00141593">
      <w:r>
        <w:t>Any attempt made by a client to offer a gift, where the intent of offering the gift may reasonably be perceived to be an attempt to influence an audit outcome and/or a response to a non-compliance finding, must be reported to the department as soon as possible.</w:t>
      </w:r>
    </w:p>
    <w:p w14:paraId="681B7D72" w14:textId="77777777" w:rsidR="00141593" w:rsidRDefault="00141593" w:rsidP="00141593">
      <w:pPr>
        <w:pStyle w:val="Heading4"/>
      </w:pPr>
      <w:r>
        <w:t>Confidential information and public comment</w:t>
      </w:r>
    </w:p>
    <w:p w14:paraId="01A874CE" w14:textId="6A0470AC" w:rsidR="00141593" w:rsidRDefault="00A8734D" w:rsidP="00141593">
      <w:r>
        <w:t>You must maintain s</w:t>
      </w:r>
      <w:r w:rsidR="00141593">
        <w:t>trict confidentiality concerning the nature of processes and practices (and complaints arising from these practices) relating to food produced at registered establishments they have been requested to audit.</w:t>
      </w:r>
    </w:p>
    <w:p w14:paraId="3695B603" w14:textId="70DF33C2" w:rsidR="00141593" w:rsidRDefault="00141593" w:rsidP="00141593">
      <w:r>
        <w:t xml:space="preserve">Commercially sensitive information and Commonwealth confidential information </w:t>
      </w:r>
      <w:r w:rsidR="00D7016D">
        <w:t>that you receive must</w:t>
      </w:r>
      <w:r>
        <w:t xml:space="preserve"> not be used to gain advantage for </w:t>
      </w:r>
      <w:r w:rsidR="00D7016D">
        <w:t>yourself</w:t>
      </w:r>
      <w:r>
        <w:t>, another person or organisation.</w:t>
      </w:r>
    </w:p>
    <w:p w14:paraId="28746D41" w14:textId="2BB9C8B4" w:rsidR="00141593" w:rsidRDefault="00DD24A6" w:rsidP="00141593">
      <w:r>
        <w:t>You must</w:t>
      </w:r>
      <w:r w:rsidR="00141593">
        <w:t xml:space="preserve"> not make public statements or be interviewed by the media on matters concerning audits, clients, the </w:t>
      </w:r>
      <w:proofErr w:type="gramStart"/>
      <w:r w:rsidR="00141593">
        <w:t>department</w:t>
      </w:r>
      <w:proofErr w:type="gramEnd"/>
      <w:r w:rsidR="00141593">
        <w:t xml:space="preserve"> or other government bodies associated with the department’s activity, unless provided with express written permission by the department.</w:t>
      </w:r>
    </w:p>
    <w:p w14:paraId="15902597" w14:textId="77777777" w:rsidR="00141593" w:rsidRDefault="00141593" w:rsidP="00141593">
      <w:pPr>
        <w:pStyle w:val="Heading4"/>
      </w:pPr>
      <w:r>
        <w:lastRenderedPageBreak/>
        <w:t>Falsification of results</w:t>
      </w:r>
    </w:p>
    <w:p w14:paraId="55FED690" w14:textId="5DA83999" w:rsidR="00141593" w:rsidRDefault="0096211D" w:rsidP="00141593">
      <w:r>
        <w:t>If you are</w:t>
      </w:r>
      <w:r w:rsidR="00141593" w:rsidRPr="000D4F64">
        <w:t xml:space="preserve"> found on investigation by </w:t>
      </w:r>
      <w:r w:rsidR="00141593">
        <w:t>the department</w:t>
      </w:r>
      <w:r w:rsidR="00141593" w:rsidRPr="000D4F64">
        <w:t xml:space="preserve"> to be deliberately providing false information on audit reports</w:t>
      </w:r>
      <w:r>
        <w:t xml:space="preserve">, </w:t>
      </w:r>
      <w:proofErr w:type="gramStart"/>
      <w:r>
        <w:t xml:space="preserve">your  </w:t>
      </w:r>
      <w:r w:rsidR="00141593" w:rsidRPr="000D4F64">
        <w:t>approval</w:t>
      </w:r>
      <w:proofErr w:type="gramEnd"/>
      <w:r w:rsidR="00141593" w:rsidRPr="000D4F64">
        <w:t xml:space="preserve"> </w:t>
      </w:r>
      <w:r>
        <w:t xml:space="preserve">will be </w:t>
      </w:r>
      <w:r w:rsidR="00141593" w:rsidRPr="000D4F64">
        <w:t>immediately revoked.</w:t>
      </w:r>
    </w:p>
    <w:p w14:paraId="2C7A41CF" w14:textId="77777777" w:rsidR="00141593" w:rsidRDefault="00141593" w:rsidP="00141593">
      <w:pPr>
        <w:pStyle w:val="Heading4"/>
      </w:pPr>
      <w:r>
        <w:t>Failure to comply</w:t>
      </w:r>
    </w:p>
    <w:p w14:paraId="693B6076" w14:textId="325BB992" w:rsidR="00141593" w:rsidRPr="000D4F64" w:rsidRDefault="00141593" w:rsidP="00141593">
      <w:r w:rsidRPr="000D4F64">
        <w:t xml:space="preserve">Failure to comply with this </w:t>
      </w:r>
      <w:r>
        <w:t>c</w:t>
      </w:r>
      <w:r w:rsidRPr="000D4F64">
        <w:t xml:space="preserve">ode may result in the immediate revocation of </w:t>
      </w:r>
      <w:r w:rsidR="002D5981">
        <w:t>your</w:t>
      </w:r>
      <w:r w:rsidRPr="000D4F64">
        <w:t xml:space="preserve"> approval.</w:t>
      </w:r>
    </w:p>
    <w:p w14:paraId="25F08CE6" w14:textId="77777777" w:rsidR="00141593" w:rsidRDefault="00141593" w:rsidP="00141593">
      <w:pPr>
        <w:pStyle w:val="Heading4"/>
      </w:pPr>
      <w:r>
        <w:t>Acknowledgement</w:t>
      </w:r>
    </w:p>
    <w:p w14:paraId="185A1AF7" w14:textId="24E32521" w:rsidR="00141593" w:rsidRDefault="00141593" w:rsidP="00141593">
      <w:r w:rsidRPr="000D4F64">
        <w:t xml:space="preserve">When making </w:t>
      </w:r>
      <w:r w:rsidR="00EF4C30">
        <w:t xml:space="preserve">an </w:t>
      </w:r>
      <w:r w:rsidRPr="000D4F64">
        <w:t xml:space="preserve">application to </w:t>
      </w:r>
      <w:r>
        <w:t xml:space="preserve">the department </w:t>
      </w:r>
      <w:r w:rsidRPr="000D4F64">
        <w:t xml:space="preserve">for approval, </w:t>
      </w:r>
      <w:r w:rsidR="00EF4C30">
        <w:t>you</w:t>
      </w:r>
      <w:r w:rsidRPr="000D4F64">
        <w:t xml:space="preserve"> are required to acknowledge that </w:t>
      </w:r>
      <w:r w:rsidR="00EF4C30">
        <w:t>you</w:t>
      </w:r>
      <w:r w:rsidR="00EF4C30" w:rsidRPr="000D4F64">
        <w:t xml:space="preserve"> </w:t>
      </w:r>
      <w:r w:rsidRPr="000D4F64">
        <w:t xml:space="preserve">have read, </w:t>
      </w:r>
      <w:proofErr w:type="gramStart"/>
      <w:r w:rsidRPr="000D4F64">
        <w:t>understood</w:t>
      </w:r>
      <w:proofErr w:type="gramEnd"/>
      <w:r w:rsidRPr="000D4F64">
        <w:t xml:space="preserve"> and will comply with all aspects of the </w:t>
      </w:r>
      <w:r>
        <w:t>a</w:t>
      </w:r>
      <w:r w:rsidRPr="000D4F64">
        <w:t xml:space="preserve">pproved </w:t>
      </w:r>
      <w:r>
        <w:t>a</w:t>
      </w:r>
      <w:r w:rsidRPr="000D4F64">
        <w:t xml:space="preserve">uditor </w:t>
      </w:r>
      <w:r>
        <w:t>c</w:t>
      </w:r>
      <w:r w:rsidRPr="000D4F64">
        <w:t xml:space="preserve">ode of </w:t>
      </w:r>
      <w:r>
        <w:t>c</w:t>
      </w:r>
      <w:r w:rsidRPr="000D4F64">
        <w:t xml:space="preserve">onduct when undertaking </w:t>
      </w:r>
      <w:r w:rsidR="00EF4C30">
        <w:t>your</w:t>
      </w:r>
      <w:r w:rsidR="00EF4C30" w:rsidRPr="000D4F64">
        <w:t xml:space="preserve"> </w:t>
      </w:r>
      <w:r w:rsidRPr="000D4F64">
        <w:t xml:space="preserve">duties as an </w:t>
      </w:r>
      <w:r>
        <w:t>a</w:t>
      </w:r>
      <w:r w:rsidRPr="000D4F64">
        <w:t xml:space="preserve">pproved </w:t>
      </w:r>
      <w:r>
        <w:t>a</w:t>
      </w:r>
      <w:r w:rsidRPr="000D4F64">
        <w:t>uditor.</w:t>
      </w:r>
    </w:p>
    <w:p w14:paraId="72AA4E82" w14:textId="49161A26" w:rsidR="00141593" w:rsidRDefault="00141593">
      <w:r>
        <w:br w:type="page"/>
      </w:r>
    </w:p>
    <w:p w14:paraId="49A3650A" w14:textId="39141DE2" w:rsidR="00141593" w:rsidRDefault="00141593" w:rsidP="00141593">
      <w:pPr>
        <w:pStyle w:val="Heading3"/>
      </w:pPr>
      <w:bookmarkStart w:id="10" w:name="_Toc55368004"/>
      <w:r>
        <w:lastRenderedPageBreak/>
        <w:t xml:space="preserve">Appendix </w:t>
      </w:r>
      <w:r w:rsidR="00D0017B">
        <w:t>2</w:t>
      </w:r>
      <w:r>
        <w:t xml:space="preserve">—Legislation, Australian </w:t>
      </w:r>
      <w:proofErr w:type="gramStart"/>
      <w:r>
        <w:t>standards</w:t>
      </w:r>
      <w:proofErr w:type="gramEnd"/>
      <w:r>
        <w:t xml:space="preserve"> and the department’s guidelines</w:t>
      </w:r>
      <w:bookmarkEnd w:id="10"/>
      <w:r>
        <w:t xml:space="preserve"> </w:t>
      </w:r>
    </w:p>
    <w:p w14:paraId="1C67FC63" w14:textId="53CB3819" w:rsidR="00141593" w:rsidRDefault="00141593" w:rsidP="00141593">
      <w:r>
        <w:t xml:space="preserve">The following is a list of the legislation, Australian standards, </w:t>
      </w:r>
      <w:proofErr w:type="gramStart"/>
      <w:r>
        <w:t>guidelines</w:t>
      </w:r>
      <w:proofErr w:type="gramEnd"/>
      <w:r>
        <w:t xml:space="preserve"> and industry notices applicable to the auditing of registered establishments that </w:t>
      </w:r>
      <w:r w:rsidR="00E242DF">
        <w:t>you</w:t>
      </w:r>
      <w:r>
        <w:t xml:space="preserve"> are required to have access to and knowledge of prior to undertaking an audit.</w:t>
      </w:r>
    </w:p>
    <w:p w14:paraId="5C4A2DF1" w14:textId="1157D062" w:rsidR="00141593" w:rsidRDefault="00141593" w:rsidP="00141593">
      <w:r>
        <w:t xml:space="preserve">Web links are provided to ensure currency of information and it remains </w:t>
      </w:r>
      <w:r w:rsidR="00A07C32">
        <w:t xml:space="preserve">your </w:t>
      </w:r>
      <w:r>
        <w:t xml:space="preserve">responsibility to maintain </w:t>
      </w:r>
      <w:r w:rsidR="00A07C32">
        <w:t xml:space="preserve">your </w:t>
      </w:r>
      <w:r>
        <w:t>knowledge of current legislation and relevant guidelines.</w:t>
      </w:r>
    </w:p>
    <w:p w14:paraId="24D1576F" w14:textId="77777777" w:rsidR="00141593" w:rsidRPr="00914CC2" w:rsidRDefault="00141593" w:rsidP="00141593">
      <w:pPr>
        <w:rPr>
          <w:b/>
        </w:rPr>
      </w:pPr>
      <w:r w:rsidRPr="00914CC2">
        <w:rPr>
          <w:b/>
        </w:rPr>
        <w:t>All commodities</w:t>
      </w:r>
    </w:p>
    <w:p w14:paraId="0E1411D9" w14:textId="06C994E6" w:rsidR="00141593" w:rsidRPr="00914CC2" w:rsidRDefault="00141593" w:rsidP="00141593">
      <w:pPr>
        <w:pStyle w:val="ListBullet"/>
        <w:rPr>
          <w:i/>
        </w:rPr>
      </w:pPr>
      <w:r w:rsidRPr="00914CC2">
        <w:rPr>
          <w:i/>
        </w:rPr>
        <w:t xml:space="preserve">Export Control Act </w:t>
      </w:r>
      <w:r w:rsidR="00D9475F">
        <w:rPr>
          <w:i/>
        </w:rPr>
        <w:t>2020</w:t>
      </w:r>
      <w:r w:rsidR="0033697F">
        <w:rPr>
          <w:i/>
        </w:rPr>
        <w:t xml:space="preserve"> </w:t>
      </w:r>
      <w:r w:rsidR="0033697F" w:rsidRPr="0033697F">
        <w:rPr>
          <w:iCs/>
        </w:rPr>
        <w:t xml:space="preserve">available online </w:t>
      </w:r>
      <w:hyperlink r:id="rId34" w:history="1">
        <w:r w:rsidR="0033697F" w:rsidRPr="0033697F">
          <w:rPr>
            <w:rStyle w:val="Hyperlink"/>
          </w:rPr>
          <w:t>here</w:t>
        </w:r>
      </w:hyperlink>
      <w:r>
        <w:rPr>
          <w:i/>
        </w:rPr>
        <w:t>.</w:t>
      </w:r>
    </w:p>
    <w:p w14:paraId="741E4105" w14:textId="42B9136B" w:rsidR="00141593" w:rsidRDefault="00141593" w:rsidP="00141593">
      <w:pPr>
        <w:pStyle w:val="ListBullet"/>
      </w:pPr>
      <w:r>
        <w:t xml:space="preserve">Food Standards Australia New Zealand (FSANZ) </w:t>
      </w:r>
      <w:r w:rsidRPr="00914CC2">
        <w:t>Food Standards Code</w:t>
      </w:r>
      <w:r w:rsidR="0033697F">
        <w:t>,</w:t>
      </w:r>
      <w:r>
        <w:t xml:space="preserve"> </w:t>
      </w:r>
      <w:r w:rsidR="0033697F" w:rsidRPr="0033697F">
        <w:rPr>
          <w:iCs/>
        </w:rPr>
        <w:t xml:space="preserve">available online </w:t>
      </w:r>
      <w:hyperlink r:id="rId35" w:history="1">
        <w:r w:rsidR="0033697F" w:rsidRPr="0033697F">
          <w:rPr>
            <w:rStyle w:val="Hyperlink"/>
          </w:rPr>
          <w:t>here</w:t>
        </w:r>
      </w:hyperlink>
      <w:r w:rsidR="0033697F">
        <w:rPr>
          <w:iCs/>
        </w:rPr>
        <w:t xml:space="preserve">. </w:t>
      </w:r>
    </w:p>
    <w:p w14:paraId="47B162CA" w14:textId="77777777" w:rsidR="00141593" w:rsidRPr="00914CC2" w:rsidRDefault="00141593" w:rsidP="00141593">
      <w:pPr>
        <w:rPr>
          <w:b/>
        </w:rPr>
      </w:pPr>
      <w:r w:rsidRPr="00914CC2">
        <w:rPr>
          <w:b/>
        </w:rPr>
        <w:t>Fish</w:t>
      </w:r>
    </w:p>
    <w:p w14:paraId="7B27B087" w14:textId="758CF55D" w:rsidR="00141593" w:rsidRDefault="00141593" w:rsidP="00141593">
      <w:pPr>
        <w:pStyle w:val="ListBullet"/>
      </w:pPr>
      <w:r>
        <w:t xml:space="preserve">Export Control (Fish and Fish Products) </w:t>
      </w:r>
      <w:r w:rsidR="00D9475F">
        <w:t>Rules 202</w:t>
      </w:r>
      <w:r w:rsidR="00E6737C">
        <w:t>1</w:t>
      </w:r>
      <w:r w:rsidR="0033697F">
        <w:t xml:space="preserve"> </w:t>
      </w:r>
      <w:r w:rsidR="0033697F" w:rsidRPr="0033697F">
        <w:rPr>
          <w:iCs/>
        </w:rPr>
        <w:t>available online</w:t>
      </w:r>
      <w:r w:rsidR="0033697F">
        <w:rPr>
          <w:iCs/>
        </w:rPr>
        <w:t xml:space="preserve"> </w:t>
      </w:r>
      <w:hyperlink r:id="rId36" w:history="1">
        <w:r w:rsidR="0033697F" w:rsidRPr="0033697F">
          <w:rPr>
            <w:rStyle w:val="Hyperlink"/>
            <w:iCs/>
          </w:rPr>
          <w:t>here</w:t>
        </w:r>
      </w:hyperlink>
      <w:r w:rsidR="0033697F">
        <w:rPr>
          <w:iCs/>
        </w:rPr>
        <w:t>.</w:t>
      </w:r>
    </w:p>
    <w:p w14:paraId="1E14C9F0" w14:textId="77777777" w:rsidR="00141593" w:rsidRPr="00914CC2" w:rsidRDefault="00141593" w:rsidP="00141593">
      <w:pPr>
        <w:rPr>
          <w:b/>
        </w:rPr>
      </w:pPr>
      <w:r w:rsidRPr="00914CC2">
        <w:rPr>
          <w:b/>
        </w:rPr>
        <w:t>Eggs</w:t>
      </w:r>
    </w:p>
    <w:p w14:paraId="1E93B237" w14:textId="510CF2D8" w:rsidR="00141593" w:rsidRDefault="00141593" w:rsidP="00141593">
      <w:pPr>
        <w:pStyle w:val="ListBullet"/>
      </w:pPr>
      <w:r>
        <w:t xml:space="preserve">Export Control (Eggs and Egg Products) </w:t>
      </w:r>
      <w:r w:rsidR="00D9475F">
        <w:t>Rules 202</w:t>
      </w:r>
      <w:r w:rsidR="00E6737C">
        <w:t>1</w:t>
      </w:r>
      <w:r w:rsidR="0033697F" w:rsidRPr="0033697F">
        <w:rPr>
          <w:iCs/>
        </w:rPr>
        <w:t xml:space="preserve"> </w:t>
      </w:r>
      <w:r w:rsidR="0033697F" w:rsidRPr="0033697F">
        <w:rPr>
          <w:iCs/>
        </w:rPr>
        <w:t>available online</w:t>
      </w:r>
      <w:r w:rsidR="0033697F">
        <w:rPr>
          <w:iCs/>
        </w:rPr>
        <w:t xml:space="preserve"> </w:t>
      </w:r>
      <w:hyperlink r:id="rId37" w:history="1">
        <w:r w:rsidR="0033697F" w:rsidRPr="0033697F">
          <w:rPr>
            <w:rStyle w:val="Hyperlink"/>
          </w:rPr>
          <w:t>here</w:t>
        </w:r>
      </w:hyperlink>
      <w:r w:rsidR="0033697F">
        <w:rPr>
          <w:iCs/>
        </w:rPr>
        <w:t>.</w:t>
      </w:r>
    </w:p>
    <w:p w14:paraId="018D20D2" w14:textId="77777777" w:rsidR="00141593" w:rsidRPr="00914CC2" w:rsidRDefault="00141593" w:rsidP="00141593">
      <w:pPr>
        <w:rPr>
          <w:b/>
        </w:rPr>
      </w:pPr>
      <w:r w:rsidRPr="00914CC2">
        <w:rPr>
          <w:b/>
        </w:rPr>
        <w:t>Milk</w:t>
      </w:r>
    </w:p>
    <w:p w14:paraId="1E30B909" w14:textId="169E0CD5" w:rsidR="00141593" w:rsidRDefault="00141593" w:rsidP="00141593">
      <w:pPr>
        <w:pStyle w:val="ListBullet"/>
      </w:pPr>
      <w:r>
        <w:t xml:space="preserve">Export Control (Milk and Milk Products) </w:t>
      </w:r>
      <w:r w:rsidR="00D9475F">
        <w:t>Rules 202</w:t>
      </w:r>
      <w:r w:rsidR="00E6737C">
        <w:t>1</w:t>
      </w:r>
      <w:r w:rsidR="0033697F" w:rsidRPr="0033697F">
        <w:rPr>
          <w:iCs/>
        </w:rPr>
        <w:t xml:space="preserve"> </w:t>
      </w:r>
      <w:r w:rsidR="0033697F" w:rsidRPr="0033697F">
        <w:rPr>
          <w:iCs/>
        </w:rPr>
        <w:t>available online</w:t>
      </w:r>
      <w:r w:rsidR="0033697F">
        <w:rPr>
          <w:iCs/>
        </w:rPr>
        <w:t xml:space="preserve"> </w:t>
      </w:r>
      <w:hyperlink r:id="rId38" w:history="1">
        <w:r w:rsidR="0033697F" w:rsidRPr="00001578">
          <w:rPr>
            <w:rStyle w:val="Hyperlink"/>
            <w:iCs/>
          </w:rPr>
          <w:t>here</w:t>
        </w:r>
      </w:hyperlink>
      <w:r w:rsidR="0033697F">
        <w:rPr>
          <w:iCs/>
        </w:rPr>
        <w:t>.</w:t>
      </w:r>
    </w:p>
    <w:p w14:paraId="78113FEB" w14:textId="77777777" w:rsidR="00141593" w:rsidRPr="00914CC2" w:rsidRDefault="00141593" w:rsidP="00141593">
      <w:pPr>
        <w:rPr>
          <w:b/>
        </w:rPr>
      </w:pPr>
      <w:r w:rsidRPr="00914CC2">
        <w:rPr>
          <w:b/>
        </w:rPr>
        <w:t>Meat</w:t>
      </w:r>
    </w:p>
    <w:p w14:paraId="48CE219E" w14:textId="6B97D6F4" w:rsidR="00141593" w:rsidRDefault="00141593" w:rsidP="00141593">
      <w:pPr>
        <w:pStyle w:val="ListBullet"/>
      </w:pPr>
      <w:r>
        <w:t xml:space="preserve">Export Control (Meat and Meat Products) </w:t>
      </w:r>
      <w:r w:rsidR="00D9475F">
        <w:t>Rules 202</w:t>
      </w:r>
      <w:r w:rsidR="00E6737C">
        <w:t>1</w:t>
      </w:r>
      <w:r w:rsidR="0033697F" w:rsidRPr="0033697F">
        <w:rPr>
          <w:iCs/>
        </w:rPr>
        <w:t xml:space="preserve"> </w:t>
      </w:r>
      <w:r w:rsidR="0033697F" w:rsidRPr="0033697F">
        <w:rPr>
          <w:iCs/>
        </w:rPr>
        <w:t>available online</w:t>
      </w:r>
      <w:r w:rsidR="0033697F">
        <w:rPr>
          <w:iCs/>
        </w:rPr>
        <w:t xml:space="preserve"> </w:t>
      </w:r>
      <w:hyperlink r:id="rId39" w:history="1">
        <w:r w:rsidR="0033697F" w:rsidRPr="00001578">
          <w:rPr>
            <w:rStyle w:val="Hyperlink"/>
            <w:iCs/>
          </w:rPr>
          <w:t>here</w:t>
        </w:r>
      </w:hyperlink>
      <w:r w:rsidR="0033697F">
        <w:rPr>
          <w:iCs/>
        </w:rPr>
        <w:t>.</w:t>
      </w:r>
    </w:p>
    <w:p w14:paraId="59D0B2E2" w14:textId="7955F299" w:rsidR="00141593" w:rsidRDefault="00141593" w:rsidP="00141593">
      <w:pPr>
        <w:pStyle w:val="ListBullet"/>
      </w:pPr>
      <w:r>
        <w:t>Australian Standard for the Hygienic Production and Transportation of Meat and Meat Products for Human Consumption, (AS 4696:2002)</w:t>
      </w:r>
      <w:r w:rsidR="00001578">
        <w:t xml:space="preserve"> available online </w:t>
      </w:r>
      <w:hyperlink r:id="rId40" w:history="1">
        <w:r w:rsidR="00001578" w:rsidRPr="00001578">
          <w:rPr>
            <w:rStyle w:val="Hyperlink"/>
          </w:rPr>
          <w:t>here</w:t>
        </w:r>
      </w:hyperlink>
      <w:r w:rsidR="00001578">
        <w:t>.</w:t>
      </w:r>
    </w:p>
    <w:p w14:paraId="366B756C" w14:textId="4F3B75A8" w:rsidR="00141593" w:rsidRDefault="00141593" w:rsidP="00141593">
      <w:pPr>
        <w:pStyle w:val="ListBullet"/>
      </w:pPr>
      <w:r>
        <w:t>Department of Agriculture</w:t>
      </w:r>
      <w:r w:rsidR="00D9475F">
        <w:t xml:space="preserve">, </w:t>
      </w:r>
      <w:r>
        <w:t xml:space="preserve">Water </w:t>
      </w:r>
      <w:r w:rsidR="00D9475F">
        <w:t xml:space="preserve">and the Environment </w:t>
      </w:r>
      <w:r>
        <w:t>Meat Notices</w:t>
      </w:r>
      <w:r w:rsidR="00001578">
        <w:t xml:space="preserve"> available online </w:t>
      </w:r>
      <w:hyperlink r:id="rId41" w:history="1">
        <w:r w:rsidR="00001578" w:rsidRPr="00001578">
          <w:rPr>
            <w:rStyle w:val="Hyperlink"/>
          </w:rPr>
          <w:t>here</w:t>
        </w:r>
      </w:hyperlink>
      <w:r w:rsidR="00001578">
        <w:t>.</w:t>
      </w:r>
    </w:p>
    <w:p w14:paraId="53848A99" w14:textId="7B18E245" w:rsidR="00141593" w:rsidRDefault="00141593" w:rsidP="00141593">
      <w:pPr>
        <w:pStyle w:val="ListBullet"/>
      </w:pPr>
      <w:r>
        <w:t>Department of Agriculture</w:t>
      </w:r>
      <w:r w:rsidR="00D9475F">
        <w:t xml:space="preserve">, </w:t>
      </w:r>
      <w:r>
        <w:t xml:space="preserve">Water </w:t>
      </w:r>
      <w:r w:rsidR="00D9475F">
        <w:t xml:space="preserve">and the Environment </w:t>
      </w:r>
      <w:r>
        <w:t>guidelines</w:t>
      </w:r>
      <w:r w:rsidR="00001578">
        <w:t xml:space="preserve"> available online </w:t>
      </w:r>
      <w:hyperlink r:id="rId42" w:history="1">
        <w:r w:rsidR="00001578" w:rsidRPr="00001578">
          <w:rPr>
            <w:rStyle w:val="Hyperlink"/>
          </w:rPr>
          <w:t>here</w:t>
        </w:r>
      </w:hyperlink>
      <w:r w:rsidR="00001578">
        <w:t xml:space="preserve">. </w:t>
      </w:r>
    </w:p>
    <w:p w14:paraId="1EC5EBAC" w14:textId="78AB4F06" w:rsidR="00141593" w:rsidRDefault="00141593" w:rsidP="00141593">
      <w:pPr>
        <w:pStyle w:val="ListBullet"/>
        <w:numPr>
          <w:ilvl w:val="0"/>
          <w:numId w:val="0"/>
        </w:numPr>
      </w:pPr>
      <w:r>
        <w:rPr>
          <w:rStyle w:val="Hyperlink"/>
        </w:rPr>
        <w:t>.</w:t>
      </w:r>
    </w:p>
    <w:p w14:paraId="6FF5F420" w14:textId="127FD6D0" w:rsidR="00DA3315" w:rsidRDefault="00DA3315" w:rsidP="00267841"/>
    <w:p w14:paraId="4D60A5CE" w14:textId="0FC5AB2D" w:rsidR="00AE1DAF" w:rsidRDefault="00AE1DAF" w:rsidP="00267841"/>
    <w:p w14:paraId="2D44A0EF" w14:textId="3CDEC485" w:rsidR="00AE1DAF" w:rsidRDefault="00AE1DAF" w:rsidP="00267841"/>
    <w:p w14:paraId="4925F809" w14:textId="50A94351" w:rsidR="00AE1DAF" w:rsidRDefault="00AE1DAF" w:rsidP="00267841"/>
    <w:p w14:paraId="0888504C" w14:textId="77777777" w:rsidR="00AE1DAF" w:rsidRPr="00DA3315" w:rsidRDefault="00AE1DAF" w:rsidP="00267841"/>
    <w:sectPr w:rsidR="00AE1DAF" w:rsidRPr="00DA3315" w:rsidSect="002967C1">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20D23" w14:textId="77777777" w:rsidR="00F747DE" w:rsidRDefault="00F747DE" w:rsidP="00267841">
      <w:r>
        <w:separator/>
      </w:r>
    </w:p>
    <w:p w14:paraId="6AAEA2A5" w14:textId="77777777" w:rsidR="00F747DE" w:rsidRDefault="00F747DE"/>
    <w:p w14:paraId="48A29737" w14:textId="77777777" w:rsidR="00F747DE" w:rsidRDefault="00F747DE"/>
  </w:endnote>
  <w:endnote w:type="continuationSeparator" w:id="0">
    <w:p w14:paraId="4EBC2471" w14:textId="77777777" w:rsidR="00F747DE" w:rsidRDefault="00F747DE" w:rsidP="00267841">
      <w:r>
        <w:continuationSeparator/>
      </w:r>
    </w:p>
    <w:p w14:paraId="22CEE0A3" w14:textId="77777777" w:rsidR="00F747DE" w:rsidRDefault="00F747DE"/>
    <w:p w14:paraId="758CA208" w14:textId="77777777" w:rsidR="00F747DE" w:rsidRDefault="00F747DE"/>
  </w:endnote>
  <w:endnote w:type="continuationNotice" w:id="1">
    <w:p w14:paraId="059D5645" w14:textId="77777777" w:rsidR="00F747DE" w:rsidRPr="00696C70" w:rsidRDefault="00F747DE" w:rsidP="00267841">
      <w:pPr>
        <w:pStyle w:val="Footer"/>
      </w:pPr>
    </w:p>
    <w:p w14:paraId="0003512A" w14:textId="77777777" w:rsidR="00F747DE" w:rsidRDefault="00F747DE"/>
    <w:p w14:paraId="1A4D5F4C" w14:textId="77777777" w:rsidR="00F747DE" w:rsidRDefault="00F74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C2ECA" w14:textId="584436D4" w:rsidR="00F747DE" w:rsidRDefault="00F747DE" w:rsidP="00267841">
    <w:pPr>
      <w:pStyle w:val="Footer"/>
    </w:pPr>
    <w:r>
      <w:t xml:space="preserve">Department of Agriculture, </w:t>
    </w:r>
    <w:proofErr w:type="gramStart"/>
    <w:r>
      <w:t>Water</w:t>
    </w:r>
    <w:proofErr w:type="gramEnd"/>
    <w:r>
      <w:t xml:space="preserve"> and the Environment</w:t>
    </w:r>
  </w:p>
  <w:p w14:paraId="75FBB1DA" w14:textId="77777777" w:rsidR="00F747DE" w:rsidRDefault="00F747DE" w:rsidP="00267841">
    <w:pPr>
      <w:pStyle w:val="Footer"/>
    </w:pPr>
    <w:r>
      <w:fldChar w:fldCharType="begin"/>
    </w:r>
    <w:r>
      <w:instrText xml:space="preserve"> PAGE   \* MERGEFORMAT </w:instrText>
    </w:r>
    <w:r>
      <w:fldChar w:fldCharType="separate"/>
    </w:r>
    <w:r>
      <w:rPr>
        <w:noProof/>
      </w:rPr>
      <w:t>ii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C74D8" w14:textId="77777777" w:rsidR="00F747DE" w:rsidRDefault="00F747DE" w:rsidP="00267841">
      <w:r>
        <w:separator/>
      </w:r>
    </w:p>
    <w:p w14:paraId="6A6B4587" w14:textId="77777777" w:rsidR="00F747DE" w:rsidRDefault="00F747DE"/>
    <w:p w14:paraId="30573BB0" w14:textId="77777777" w:rsidR="00F747DE" w:rsidRDefault="00F747DE"/>
  </w:footnote>
  <w:footnote w:type="continuationSeparator" w:id="0">
    <w:p w14:paraId="28E18381" w14:textId="77777777" w:rsidR="00F747DE" w:rsidRDefault="00F747DE" w:rsidP="00267841">
      <w:r>
        <w:continuationSeparator/>
      </w:r>
    </w:p>
    <w:p w14:paraId="6E7EB404" w14:textId="77777777" w:rsidR="00F747DE" w:rsidRDefault="00F747DE"/>
    <w:p w14:paraId="0DCCFA96" w14:textId="77777777" w:rsidR="00F747DE" w:rsidRDefault="00F747DE"/>
  </w:footnote>
  <w:footnote w:type="continuationNotice" w:id="1">
    <w:p w14:paraId="62238801" w14:textId="77777777" w:rsidR="00F747DE" w:rsidRPr="00310C6A" w:rsidRDefault="00F747DE" w:rsidP="00267841">
      <w:pPr>
        <w:pStyle w:val="Footer"/>
      </w:pPr>
    </w:p>
    <w:p w14:paraId="08256B5A" w14:textId="77777777" w:rsidR="00F747DE" w:rsidRDefault="00F747DE"/>
    <w:p w14:paraId="1E941F22" w14:textId="77777777" w:rsidR="00F747DE" w:rsidRDefault="00F74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D1431" w14:textId="26D224EA" w:rsidR="00F747DE" w:rsidRDefault="00F747DE" w:rsidP="00267841">
    <w:pPr>
      <w:pStyle w:val="Header"/>
    </w:pPr>
    <w:r>
      <w:t>Approved auditor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DCF62" w14:textId="3FDC4806" w:rsidR="00F747DE" w:rsidRDefault="00F747DE" w:rsidP="00C16FC4">
    <w:pPr>
      <w:pStyle w:val="Header"/>
    </w:pPr>
    <w:r>
      <w:rPr>
        <w:noProof/>
      </w:rPr>
      <w:drawing>
        <wp:inline distT="0" distB="0" distL="0" distR="0" wp14:anchorId="1CA8A505" wp14:editId="3B10FA40">
          <wp:extent cx="2504661" cy="870061"/>
          <wp:effectExtent l="0" t="0" r="0" b="0"/>
          <wp:docPr id="2" name="Picture 2" descr="Australian Government Logo&#10;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Logo&#10;Department of Agriculture, Water and the Enviro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688" cy="8718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5A2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5ACAB4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E2F2A75"/>
    <w:multiLevelType w:val="hybridMultilevel"/>
    <w:tmpl w:val="2F8EA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12"/>
  </w:num>
  <w:num w:numId="5">
    <w:abstractNumId w:val="6"/>
  </w:num>
  <w:num w:numId="6">
    <w:abstractNumId w:val="8"/>
  </w:num>
  <w:num w:numId="7">
    <w:abstractNumId w:val="15"/>
  </w:num>
  <w:num w:numId="8">
    <w:abstractNumId w:val="9"/>
  </w:num>
  <w:num w:numId="9">
    <w:abstractNumId w:val="1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14"/>
  </w:num>
  <w:num w:numId="14">
    <w:abstractNumId w:val="2"/>
  </w:num>
  <w:num w:numId="15">
    <w:abstractNumId w:val="1"/>
  </w:num>
  <w:num w:numId="16">
    <w:abstractNumId w:val="0"/>
  </w:num>
  <w:num w:numId="17">
    <w:abstractNumId w:val="4"/>
  </w:num>
  <w:num w:numId="1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A46"/>
    <w:rsid w:val="000008A6"/>
    <w:rsid w:val="00001578"/>
    <w:rsid w:val="00001B76"/>
    <w:rsid w:val="000020B5"/>
    <w:rsid w:val="000027C9"/>
    <w:rsid w:val="000039FD"/>
    <w:rsid w:val="000045BE"/>
    <w:rsid w:val="00004CB1"/>
    <w:rsid w:val="0000510A"/>
    <w:rsid w:val="00005693"/>
    <w:rsid w:val="000056A6"/>
    <w:rsid w:val="00006FBD"/>
    <w:rsid w:val="00007FD4"/>
    <w:rsid w:val="00011A8A"/>
    <w:rsid w:val="000121BF"/>
    <w:rsid w:val="000125BB"/>
    <w:rsid w:val="0001490B"/>
    <w:rsid w:val="00014EF6"/>
    <w:rsid w:val="0001504C"/>
    <w:rsid w:val="000150DB"/>
    <w:rsid w:val="000152F2"/>
    <w:rsid w:val="000165F4"/>
    <w:rsid w:val="00020B9F"/>
    <w:rsid w:val="0002273A"/>
    <w:rsid w:val="00023035"/>
    <w:rsid w:val="000232C5"/>
    <w:rsid w:val="00023C00"/>
    <w:rsid w:val="000252ED"/>
    <w:rsid w:val="000257A6"/>
    <w:rsid w:val="000263E4"/>
    <w:rsid w:val="0002655F"/>
    <w:rsid w:val="00030226"/>
    <w:rsid w:val="000304DC"/>
    <w:rsid w:val="00030743"/>
    <w:rsid w:val="00030BBD"/>
    <w:rsid w:val="00030DBE"/>
    <w:rsid w:val="00033CDD"/>
    <w:rsid w:val="00033EE3"/>
    <w:rsid w:val="00034415"/>
    <w:rsid w:val="00034582"/>
    <w:rsid w:val="0003507A"/>
    <w:rsid w:val="000353F7"/>
    <w:rsid w:val="000357D6"/>
    <w:rsid w:val="00037065"/>
    <w:rsid w:val="000409CF"/>
    <w:rsid w:val="000413BD"/>
    <w:rsid w:val="00041B91"/>
    <w:rsid w:val="00041C73"/>
    <w:rsid w:val="00041D7C"/>
    <w:rsid w:val="00042DA3"/>
    <w:rsid w:val="0004353E"/>
    <w:rsid w:val="00043943"/>
    <w:rsid w:val="00044210"/>
    <w:rsid w:val="00044441"/>
    <w:rsid w:val="00044A45"/>
    <w:rsid w:val="00044B19"/>
    <w:rsid w:val="00045C03"/>
    <w:rsid w:val="00045C0E"/>
    <w:rsid w:val="00046640"/>
    <w:rsid w:val="000509C7"/>
    <w:rsid w:val="00050D60"/>
    <w:rsid w:val="00051268"/>
    <w:rsid w:val="0005234D"/>
    <w:rsid w:val="00052573"/>
    <w:rsid w:val="000552AB"/>
    <w:rsid w:val="000555B7"/>
    <w:rsid w:val="00055E1D"/>
    <w:rsid w:val="00056540"/>
    <w:rsid w:val="00057C26"/>
    <w:rsid w:val="0006118A"/>
    <w:rsid w:val="00062969"/>
    <w:rsid w:val="00063145"/>
    <w:rsid w:val="00063159"/>
    <w:rsid w:val="000638AC"/>
    <w:rsid w:val="000657DE"/>
    <w:rsid w:val="00065984"/>
    <w:rsid w:val="00066293"/>
    <w:rsid w:val="00066BCD"/>
    <w:rsid w:val="00067C92"/>
    <w:rsid w:val="00067D89"/>
    <w:rsid w:val="0007069C"/>
    <w:rsid w:val="00072255"/>
    <w:rsid w:val="0007238F"/>
    <w:rsid w:val="00072BB5"/>
    <w:rsid w:val="00072F5D"/>
    <w:rsid w:val="00073001"/>
    <w:rsid w:val="00073076"/>
    <w:rsid w:val="00073C5D"/>
    <w:rsid w:val="000741C8"/>
    <w:rsid w:val="0007466B"/>
    <w:rsid w:val="00074FA1"/>
    <w:rsid w:val="00075E46"/>
    <w:rsid w:val="00075F7A"/>
    <w:rsid w:val="000762B2"/>
    <w:rsid w:val="00076791"/>
    <w:rsid w:val="000768B4"/>
    <w:rsid w:val="00076F1E"/>
    <w:rsid w:val="0008128C"/>
    <w:rsid w:val="000812F7"/>
    <w:rsid w:val="00081813"/>
    <w:rsid w:val="00082202"/>
    <w:rsid w:val="0008286D"/>
    <w:rsid w:val="00082B00"/>
    <w:rsid w:val="00082BFB"/>
    <w:rsid w:val="00083505"/>
    <w:rsid w:val="00083BBC"/>
    <w:rsid w:val="00083F2C"/>
    <w:rsid w:val="00083FCE"/>
    <w:rsid w:val="00084FAB"/>
    <w:rsid w:val="000854A2"/>
    <w:rsid w:val="00085A2C"/>
    <w:rsid w:val="0008679E"/>
    <w:rsid w:val="00086969"/>
    <w:rsid w:val="00086C43"/>
    <w:rsid w:val="0008702B"/>
    <w:rsid w:val="00087F29"/>
    <w:rsid w:val="000908B8"/>
    <w:rsid w:val="00090B46"/>
    <w:rsid w:val="000917A0"/>
    <w:rsid w:val="00091B1E"/>
    <w:rsid w:val="00092BD5"/>
    <w:rsid w:val="00092F0D"/>
    <w:rsid w:val="00094B37"/>
    <w:rsid w:val="00097278"/>
    <w:rsid w:val="00097523"/>
    <w:rsid w:val="00097F1D"/>
    <w:rsid w:val="000A0288"/>
    <w:rsid w:val="000A0EFD"/>
    <w:rsid w:val="000A10E2"/>
    <w:rsid w:val="000A165C"/>
    <w:rsid w:val="000A17CE"/>
    <w:rsid w:val="000A1F76"/>
    <w:rsid w:val="000A2463"/>
    <w:rsid w:val="000A3013"/>
    <w:rsid w:val="000A342F"/>
    <w:rsid w:val="000A36DD"/>
    <w:rsid w:val="000A3849"/>
    <w:rsid w:val="000A4F76"/>
    <w:rsid w:val="000A4FA1"/>
    <w:rsid w:val="000A66A7"/>
    <w:rsid w:val="000A6A8B"/>
    <w:rsid w:val="000A6CE8"/>
    <w:rsid w:val="000A6E29"/>
    <w:rsid w:val="000B0517"/>
    <w:rsid w:val="000B2059"/>
    <w:rsid w:val="000B2278"/>
    <w:rsid w:val="000B234A"/>
    <w:rsid w:val="000B31BB"/>
    <w:rsid w:val="000B3B4D"/>
    <w:rsid w:val="000B57B0"/>
    <w:rsid w:val="000B5859"/>
    <w:rsid w:val="000B5D1C"/>
    <w:rsid w:val="000B66AE"/>
    <w:rsid w:val="000B6B51"/>
    <w:rsid w:val="000C1F61"/>
    <w:rsid w:val="000C3282"/>
    <w:rsid w:val="000C4A92"/>
    <w:rsid w:val="000C4F8B"/>
    <w:rsid w:val="000C5064"/>
    <w:rsid w:val="000C55B6"/>
    <w:rsid w:val="000C5A36"/>
    <w:rsid w:val="000C6D11"/>
    <w:rsid w:val="000C6D47"/>
    <w:rsid w:val="000C77CB"/>
    <w:rsid w:val="000D0236"/>
    <w:rsid w:val="000D09D7"/>
    <w:rsid w:val="000D0A73"/>
    <w:rsid w:val="000D1B32"/>
    <w:rsid w:val="000D4419"/>
    <w:rsid w:val="000D4B9C"/>
    <w:rsid w:val="000D4F64"/>
    <w:rsid w:val="000D51AA"/>
    <w:rsid w:val="000D5CBE"/>
    <w:rsid w:val="000D6131"/>
    <w:rsid w:val="000D61D5"/>
    <w:rsid w:val="000E04F1"/>
    <w:rsid w:val="000E04FE"/>
    <w:rsid w:val="000E1B48"/>
    <w:rsid w:val="000E2148"/>
    <w:rsid w:val="000E27B2"/>
    <w:rsid w:val="000E2D89"/>
    <w:rsid w:val="000E3A1C"/>
    <w:rsid w:val="000E5684"/>
    <w:rsid w:val="000E6C67"/>
    <w:rsid w:val="000E7980"/>
    <w:rsid w:val="000F036B"/>
    <w:rsid w:val="000F041C"/>
    <w:rsid w:val="000F061B"/>
    <w:rsid w:val="000F28CF"/>
    <w:rsid w:val="000F2911"/>
    <w:rsid w:val="000F3228"/>
    <w:rsid w:val="000F4AC8"/>
    <w:rsid w:val="000F4B26"/>
    <w:rsid w:val="000F4E34"/>
    <w:rsid w:val="000F5C0A"/>
    <w:rsid w:val="000F6B5F"/>
    <w:rsid w:val="00102736"/>
    <w:rsid w:val="001029E3"/>
    <w:rsid w:val="00102B26"/>
    <w:rsid w:val="00103291"/>
    <w:rsid w:val="00103B88"/>
    <w:rsid w:val="00104AFD"/>
    <w:rsid w:val="0010519D"/>
    <w:rsid w:val="001053F2"/>
    <w:rsid w:val="00105AC2"/>
    <w:rsid w:val="00106A53"/>
    <w:rsid w:val="00106F10"/>
    <w:rsid w:val="00107171"/>
    <w:rsid w:val="0011051E"/>
    <w:rsid w:val="00113808"/>
    <w:rsid w:val="00114AAB"/>
    <w:rsid w:val="00115AEC"/>
    <w:rsid w:val="00115E20"/>
    <w:rsid w:val="00115FB0"/>
    <w:rsid w:val="00116CED"/>
    <w:rsid w:val="00120DE4"/>
    <w:rsid w:val="00121944"/>
    <w:rsid w:val="001224D0"/>
    <w:rsid w:val="0012363D"/>
    <w:rsid w:val="00124376"/>
    <w:rsid w:val="00124CCD"/>
    <w:rsid w:val="00125E9B"/>
    <w:rsid w:val="001267E6"/>
    <w:rsid w:val="001272AD"/>
    <w:rsid w:val="0013137B"/>
    <w:rsid w:val="001320CF"/>
    <w:rsid w:val="00132C2A"/>
    <w:rsid w:val="00132D29"/>
    <w:rsid w:val="00134BE4"/>
    <w:rsid w:val="00135269"/>
    <w:rsid w:val="00137026"/>
    <w:rsid w:val="00137058"/>
    <w:rsid w:val="00137B2F"/>
    <w:rsid w:val="00140403"/>
    <w:rsid w:val="0014069B"/>
    <w:rsid w:val="00140ABD"/>
    <w:rsid w:val="00140B61"/>
    <w:rsid w:val="00140C66"/>
    <w:rsid w:val="00141593"/>
    <w:rsid w:val="001419F7"/>
    <w:rsid w:val="00141A65"/>
    <w:rsid w:val="0014286B"/>
    <w:rsid w:val="00142E21"/>
    <w:rsid w:val="00143503"/>
    <w:rsid w:val="001437F8"/>
    <w:rsid w:val="00143B4D"/>
    <w:rsid w:val="00144632"/>
    <w:rsid w:val="00144DA9"/>
    <w:rsid w:val="001452E6"/>
    <w:rsid w:val="0014629B"/>
    <w:rsid w:val="001466E8"/>
    <w:rsid w:val="001469AD"/>
    <w:rsid w:val="001470DF"/>
    <w:rsid w:val="00147B62"/>
    <w:rsid w:val="00150924"/>
    <w:rsid w:val="0015124D"/>
    <w:rsid w:val="00151FED"/>
    <w:rsid w:val="0015206E"/>
    <w:rsid w:val="00152A7F"/>
    <w:rsid w:val="00152C97"/>
    <w:rsid w:val="001535F1"/>
    <w:rsid w:val="001536F6"/>
    <w:rsid w:val="00153E24"/>
    <w:rsid w:val="00153F7A"/>
    <w:rsid w:val="00155F0B"/>
    <w:rsid w:val="0015632E"/>
    <w:rsid w:val="001568B8"/>
    <w:rsid w:val="0015764B"/>
    <w:rsid w:val="001576A2"/>
    <w:rsid w:val="001578A4"/>
    <w:rsid w:val="00157C13"/>
    <w:rsid w:val="00157C7C"/>
    <w:rsid w:val="00157D1E"/>
    <w:rsid w:val="00160DF9"/>
    <w:rsid w:val="00161ACC"/>
    <w:rsid w:val="001620D6"/>
    <w:rsid w:val="00162233"/>
    <w:rsid w:val="00162F72"/>
    <w:rsid w:val="00164202"/>
    <w:rsid w:val="0016454F"/>
    <w:rsid w:val="00164AB2"/>
    <w:rsid w:val="001654D0"/>
    <w:rsid w:val="00165B07"/>
    <w:rsid w:val="00165E98"/>
    <w:rsid w:val="00165ED2"/>
    <w:rsid w:val="00166452"/>
    <w:rsid w:val="00166505"/>
    <w:rsid w:val="00167417"/>
    <w:rsid w:val="00170C4E"/>
    <w:rsid w:val="0017118A"/>
    <w:rsid w:val="0017195A"/>
    <w:rsid w:val="00171AD9"/>
    <w:rsid w:val="00172A5F"/>
    <w:rsid w:val="00173C56"/>
    <w:rsid w:val="00174B32"/>
    <w:rsid w:val="00174F3A"/>
    <w:rsid w:val="00175477"/>
    <w:rsid w:val="0017615D"/>
    <w:rsid w:val="0018090E"/>
    <w:rsid w:val="00181533"/>
    <w:rsid w:val="00182084"/>
    <w:rsid w:val="00183CE1"/>
    <w:rsid w:val="001846E8"/>
    <w:rsid w:val="00184AAE"/>
    <w:rsid w:val="001853F3"/>
    <w:rsid w:val="00185963"/>
    <w:rsid w:val="00185EBD"/>
    <w:rsid w:val="00186088"/>
    <w:rsid w:val="0018762B"/>
    <w:rsid w:val="00190057"/>
    <w:rsid w:val="001904BF"/>
    <w:rsid w:val="00190F9D"/>
    <w:rsid w:val="001912C6"/>
    <w:rsid w:val="00191E2B"/>
    <w:rsid w:val="00192613"/>
    <w:rsid w:val="001926EB"/>
    <w:rsid w:val="00192B7F"/>
    <w:rsid w:val="00193D66"/>
    <w:rsid w:val="001944D0"/>
    <w:rsid w:val="00195D43"/>
    <w:rsid w:val="00196211"/>
    <w:rsid w:val="00197838"/>
    <w:rsid w:val="001A0D11"/>
    <w:rsid w:val="001A12B2"/>
    <w:rsid w:val="001A175A"/>
    <w:rsid w:val="001A1A0B"/>
    <w:rsid w:val="001A1B5E"/>
    <w:rsid w:val="001A2162"/>
    <w:rsid w:val="001A21CB"/>
    <w:rsid w:val="001A24EC"/>
    <w:rsid w:val="001A3315"/>
    <w:rsid w:val="001A381B"/>
    <w:rsid w:val="001A4983"/>
    <w:rsid w:val="001A5035"/>
    <w:rsid w:val="001A618A"/>
    <w:rsid w:val="001A6572"/>
    <w:rsid w:val="001A68C3"/>
    <w:rsid w:val="001A7C00"/>
    <w:rsid w:val="001A7F88"/>
    <w:rsid w:val="001B001A"/>
    <w:rsid w:val="001B02BE"/>
    <w:rsid w:val="001B1770"/>
    <w:rsid w:val="001B1BDB"/>
    <w:rsid w:val="001B1C7D"/>
    <w:rsid w:val="001B2134"/>
    <w:rsid w:val="001B3503"/>
    <w:rsid w:val="001B37E2"/>
    <w:rsid w:val="001B4470"/>
    <w:rsid w:val="001B4A96"/>
    <w:rsid w:val="001B4F44"/>
    <w:rsid w:val="001B4FBE"/>
    <w:rsid w:val="001B6877"/>
    <w:rsid w:val="001B71AF"/>
    <w:rsid w:val="001C147B"/>
    <w:rsid w:val="001C1608"/>
    <w:rsid w:val="001C1D7F"/>
    <w:rsid w:val="001C2157"/>
    <w:rsid w:val="001C2479"/>
    <w:rsid w:val="001C2F2D"/>
    <w:rsid w:val="001C391A"/>
    <w:rsid w:val="001C4088"/>
    <w:rsid w:val="001C50A0"/>
    <w:rsid w:val="001C656E"/>
    <w:rsid w:val="001C6898"/>
    <w:rsid w:val="001C6A9B"/>
    <w:rsid w:val="001C7C14"/>
    <w:rsid w:val="001C7F63"/>
    <w:rsid w:val="001D0936"/>
    <w:rsid w:val="001D0B04"/>
    <w:rsid w:val="001D14F7"/>
    <w:rsid w:val="001D157D"/>
    <w:rsid w:val="001D1A48"/>
    <w:rsid w:val="001D1DE5"/>
    <w:rsid w:val="001D2444"/>
    <w:rsid w:val="001D43A0"/>
    <w:rsid w:val="001D44F5"/>
    <w:rsid w:val="001D54A4"/>
    <w:rsid w:val="001D6225"/>
    <w:rsid w:val="001D6563"/>
    <w:rsid w:val="001D702D"/>
    <w:rsid w:val="001D71DC"/>
    <w:rsid w:val="001D7F09"/>
    <w:rsid w:val="001E0BF4"/>
    <w:rsid w:val="001E13E5"/>
    <w:rsid w:val="001E2A52"/>
    <w:rsid w:val="001E3121"/>
    <w:rsid w:val="001E36E8"/>
    <w:rsid w:val="001E3831"/>
    <w:rsid w:val="001E3E73"/>
    <w:rsid w:val="001E4318"/>
    <w:rsid w:val="001E440C"/>
    <w:rsid w:val="001E44FA"/>
    <w:rsid w:val="001E4EFF"/>
    <w:rsid w:val="001E5501"/>
    <w:rsid w:val="001E5818"/>
    <w:rsid w:val="001E67EB"/>
    <w:rsid w:val="001E6E04"/>
    <w:rsid w:val="001F0308"/>
    <w:rsid w:val="001F1528"/>
    <w:rsid w:val="001F1721"/>
    <w:rsid w:val="001F1F5A"/>
    <w:rsid w:val="001F2331"/>
    <w:rsid w:val="001F25B1"/>
    <w:rsid w:val="001F3911"/>
    <w:rsid w:val="001F3FD8"/>
    <w:rsid w:val="001F4186"/>
    <w:rsid w:val="001F519D"/>
    <w:rsid w:val="001F7E9C"/>
    <w:rsid w:val="001F7F94"/>
    <w:rsid w:val="00200708"/>
    <w:rsid w:val="00200903"/>
    <w:rsid w:val="00200AEB"/>
    <w:rsid w:val="00201135"/>
    <w:rsid w:val="0020114C"/>
    <w:rsid w:val="002013A9"/>
    <w:rsid w:val="00201EE2"/>
    <w:rsid w:val="00202144"/>
    <w:rsid w:val="00203CC0"/>
    <w:rsid w:val="002059AC"/>
    <w:rsid w:val="00206858"/>
    <w:rsid w:val="002072BC"/>
    <w:rsid w:val="00207CAC"/>
    <w:rsid w:val="00210233"/>
    <w:rsid w:val="00210276"/>
    <w:rsid w:val="002105B1"/>
    <w:rsid w:val="0021080C"/>
    <w:rsid w:val="00210C13"/>
    <w:rsid w:val="00212EDE"/>
    <w:rsid w:val="002142FC"/>
    <w:rsid w:val="002143DB"/>
    <w:rsid w:val="002150CB"/>
    <w:rsid w:val="0021543F"/>
    <w:rsid w:val="00215E3A"/>
    <w:rsid w:val="002161BF"/>
    <w:rsid w:val="002164D6"/>
    <w:rsid w:val="00216D4F"/>
    <w:rsid w:val="002170F2"/>
    <w:rsid w:val="00217F02"/>
    <w:rsid w:val="002202FB"/>
    <w:rsid w:val="00221012"/>
    <w:rsid w:val="00223164"/>
    <w:rsid w:val="002231C2"/>
    <w:rsid w:val="00224468"/>
    <w:rsid w:val="002246DD"/>
    <w:rsid w:val="00224914"/>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0D16"/>
    <w:rsid w:val="00241122"/>
    <w:rsid w:val="002422E8"/>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872"/>
    <w:rsid w:val="00251A2E"/>
    <w:rsid w:val="00251CEB"/>
    <w:rsid w:val="0025201A"/>
    <w:rsid w:val="002525A6"/>
    <w:rsid w:val="00252C61"/>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9C8"/>
    <w:rsid w:val="00262A31"/>
    <w:rsid w:val="0026328F"/>
    <w:rsid w:val="00263AEF"/>
    <w:rsid w:val="00263BE0"/>
    <w:rsid w:val="002648CA"/>
    <w:rsid w:val="00265C44"/>
    <w:rsid w:val="002667AC"/>
    <w:rsid w:val="00266DAF"/>
    <w:rsid w:val="00266DEC"/>
    <w:rsid w:val="0026729B"/>
    <w:rsid w:val="002677C7"/>
    <w:rsid w:val="00267841"/>
    <w:rsid w:val="00270FF8"/>
    <w:rsid w:val="00271356"/>
    <w:rsid w:val="00273D46"/>
    <w:rsid w:val="002746EF"/>
    <w:rsid w:val="0027475F"/>
    <w:rsid w:val="002752AD"/>
    <w:rsid w:val="00275F76"/>
    <w:rsid w:val="002761E6"/>
    <w:rsid w:val="00277BB9"/>
    <w:rsid w:val="002804D3"/>
    <w:rsid w:val="00280CCA"/>
    <w:rsid w:val="00281272"/>
    <w:rsid w:val="00281C1B"/>
    <w:rsid w:val="0028208A"/>
    <w:rsid w:val="002821C0"/>
    <w:rsid w:val="002824DE"/>
    <w:rsid w:val="00282CB2"/>
    <w:rsid w:val="002838D8"/>
    <w:rsid w:val="00283AFD"/>
    <w:rsid w:val="00283C9E"/>
    <w:rsid w:val="00283ED9"/>
    <w:rsid w:val="00284507"/>
    <w:rsid w:val="00284C40"/>
    <w:rsid w:val="00285F0F"/>
    <w:rsid w:val="00285FB3"/>
    <w:rsid w:val="00286E8D"/>
    <w:rsid w:val="00290680"/>
    <w:rsid w:val="00291FC3"/>
    <w:rsid w:val="00292794"/>
    <w:rsid w:val="00292A9C"/>
    <w:rsid w:val="00293535"/>
    <w:rsid w:val="0029481D"/>
    <w:rsid w:val="0029486E"/>
    <w:rsid w:val="00294B17"/>
    <w:rsid w:val="002967C1"/>
    <w:rsid w:val="002967DE"/>
    <w:rsid w:val="00297BA9"/>
    <w:rsid w:val="00297D32"/>
    <w:rsid w:val="002A0A9E"/>
    <w:rsid w:val="002A0BC2"/>
    <w:rsid w:val="002A0EEA"/>
    <w:rsid w:val="002A161A"/>
    <w:rsid w:val="002A17FB"/>
    <w:rsid w:val="002A23DD"/>
    <w:rsid w:val="002A2E7D"/>
    <w:rsid w:val="002A2F85"/>
    <w:rsid w:val="002A33E4"/>
    <w:rsid w:val="002A34BE"/>
    <w:rsid w:val="002A362A"/>
    <w:rsid w:val="002A3865"/>
    <w:rsid w:val="002A4CE2"/>
    <w:rsid w:val="002A54CA"/>
    <w:rsid w:val="002A584F"/>
    <w:rsid w:val="002A6BE6"/>
    <w:rsid w:val="002A7718"/>
    <w:rsid w:val="002B0116"/>
    <w:rsid w:val="002B0FF0"/>
    <w:rsid w:val="002B115C"/>
    <w:rsid w:val="002B11DB"/>
    <w:rsid w:val="002B1209"/>
    <w:rsid w:val="002B2074"/>
    <w:rsid w:val="002B2FC4"/>
    <w:rsid w:val="002B318D"/>
    <w:rsid w:val="002B3A00"/>
    <w:rsid w:val="002B3E57"/>
    <w:rsid w:val="002B3F79"/>
    <w:rsid w:val="002B726C"/>
    <w:rsid w:val="002B7460"/>
    <w:rsid w:val="002B77D7"/>
    <w:rsid w:val="002B7DB6"/>
    <w:rsid w:val="002C0BE5"/>
    <w:rsid w:val="002C0D29"/>
    <w:rsid w:val="002C1642"/>
    <w:rsid w:val="002C1CDF"/>
    <w:rsid w:val="002C1E54"/>
    <w:rsid w:val="002C2070"/>
    <w:rsid w:val="002C265E"/>
    <w:rsid w:val="002C2976"/>
    <w:rsid w:val="002C2C3D"/>
    <w:rsid w:val="002C38E0"/>
    <w:rsid w:val="002C45D5"/>
    <w:rsid w:val="002C5CE8"/>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2E3F"/>
    <w:rsid w:val="002D4180"/>
    <w:rsid w:val="002D4884"/>
    <w:rsid w:val="002D49A7"/>
    <w:rsid w:val="002D570E"/>
    <w:rsid w:val="002D5981"/>
    <w:rsid w:val="002D61C4"/>
    <w:rsid w:val="002D6678"/>
    <w:rsid w:val="002D770B"/>
    <w:rsid w:val="002E15C1"/>
    <w:rsid w:val="002E1F51"/>
    <w:rsid w:val="002E369B"/>
    <w:rsid w:val="002E36E9"/>
    <w:rsid w:val="002E371A"/>
    <w:rsid w:val="002E49EC"/>
    <w:rsid w:val="002E58BF"/>
    <w:rsid w:val="002E6F1A"/>
    <w:rsid w:val="002E7C81"/>
    <w:rsid w:val="002F0E6B"/>
    <w:rsid w:val="002F10AE"/>
    <w:rsid w:val="002F17E3"/>
    <w:rsid w:val="002F1BC0"/>
    <w:rsid w:val="002F1BC1"/>
    <w:rsid w:val="002F2530"/>
    <w:rsid w:val="002F274D"/>
    <w:rsid w:val="002F2C61"/>
    <w:rsid w:val="002F3062"/>
    <w:rsid w:val="002F35FB"/>
    <w:rsid w:val="002F36A9"/>
    <w:rsid w:val="002F37D3"/>
    <w:rsid w:val="002F397E"/>
    <w:rsid w:val="002F461F"/>
    <w:rsid w:val="002F4C2D"/>
    <w:rsid w:val="002F5DD6"/>
    <w:rsid w:val="002F5DFD"/>
    <w:rsid w:val="002F5F8F"/>
    <w:rsid w:val="002F62C7"/>
    <w:rsid w:val="002F6488"/>
    <w:rsid w:val="002F788D"/>
    <w:rsid w:val="00301E66"/>
    <w:rsid w:val="003020C4"/>
    <w:rsid w:val="003022CA"/>
    <w:rsid w:val="003024E4"/>
    <w:rsid w:val="00302F2E"/>
    <w:rsid w:val="003035F8"/>
    <w:rsid w:val="003100A1"/>
    <w:rsid w:val="0031086C"/>
    <w:rsid w:val="00310C6A"/>
    <w:rsid w:val="00310C71"/>
    <w:rsid w:val="00311643"/>
    <w:rsid w:val="00311AE5"/>
    <w:rsid w:val="0031204B"/>
    <w:rsid w:val="00313686"/>
    <w:rsid w:val="00313B55"/>
    <w:rsid w:val="00313FC3"/>
    <w:rsid w:val="00315073"/>
    <w:rsid w:val="003165F8"/>
    <w:rsid w:val="00316C39"/>
    <w:rsid w:val="0031752B"/>
    <w:rsid w:val="00320B83"/>
    <w:rsid w:val="00320C9A"/>
    <w:rsid w:val="003217B8"/>
    <w:rsid w:val="0032195B"/>
    <w:rsid w:val="00322325"/>
    <w:rsid w:val="00322505"/>
    <w:rsid w:val="003228DF"/>
    <w:rsid w:val="0032367D"/>
    <w:rsid w:val="00323FD6"/>
    <w:rsid w:val="003244ED"/>
    <w:rsid w:val="0032481D"/>
    <w:rsid w:val="00326A34"/>
    <w:rsid w:val="00330AA8"/>
    <w:rsid w:val="00330B23"/>
    <w:rsid w:val="003315E2"/>
    <w:rsid w:val="00331C28"/>
    <w:rsid w:val="00331E25"/>
    <w:rsid w:val="003322ED"/>
    <w:rsid w:val="003329E9"/>
    <w:rsid w:val="00332DB8"/>
    <w:rsid w:val="00333663"/>
    <w:rsid w:val="003339BE"/>
    <w:rsid w:val="003340EB"/>
    <w:rsid w:val="00334B8E"/>
    <w:rsid w:val="00335032"/>
    <w:rsid w:val="00335B32"/>
    <w:rsid w:val="00335CD5"/>
    <w:rsid w:val="00336225"/>
    <w:rsid w:val="0033697F"/>
    <w:rsid w:val="00336F6D"/>
    <w:rsid w:val="003375D8"/>
    <w:rsid w:val="003376BE"/>
    <w:rsid w:val="003421FD"/>
    <w:rsid w:val="00342B3D"/>
    <w:rsid w:val="0034357E"/>
    <w:rsid w:val="003435B5"/>
    <w:rsid w:val="00343B1C"/>
    <w:rsid w:val="0034406C"/>
    <w:rsid w:val="00344DE6"/>
    <w:rsid w:val="003453B6"/>
    <w:rsid w:val="00345A0B"/>
    <w:rsid w:val="0034616A"/>
    <w:rsid w:val="003468F6"/>
    <w:rsid w:val="00346D3D"/>
    <w:rsid w:val="003475C2"/>
    <w:rsid w:val="00347E8B"/>
    <w:rsid w:val="003503D4"/>
    <w:rsid w:val="00350747"/>
    <w:rsid w:val="00351B9C"/>
    <w:rsid w:val="00351FA5"/>
    <w:rsid w:val="00352441"/>
    <w:rsid w:val="003524A5"/>
    <w:rsid w:val="00352605"/>
    <w:rsid w:val="003537FB"/>
    <w:rsid w:val="0035446D"/>
    <w:rsid w:val="00354D6A"/>
    <w:rsid w:val="00355406"/>
    <w:rsid w:val="0035581B"/>
    <w:rsid w:val="00355E15"/>
    <w:rsid w:val="00356108"/>
    <w:rsid w:val="003567B9"/>
    <w:rsid w:val="00356F49"/>
    <w:rsid w:val="003574B1"/>
    <w:rsid w:val="003609D9"/>
    <w:rsid w:val="003618B4"/>
    <w:rsid w:val="003620AC"/>
    <w:rsid w:val="00362AF5"/>
    <w:rsid w:val="00362E5F"/>
    <w:rsid w:val="003637BA"/>
    <w:rsid w:val="003641A4"/>
    <w:rsid w:val="003646C6"/>
    <w:rsid w:val="00364BFC"/>
    <w:rsid w:val="00364F18"/>
    <w:rsid w:val="00364FA3"/>
    <w:rsid w:val="0036556E"/>
    <w:rsid w:val="003663EB"/>
    <w:rsid w:val="003668E3"/>
    <w:rsid w:val="00366A46"/>
    <w:rsid w:val="00366DFB"/>
    <w:rsid w:val="00366E41"/>
    <w:rsid w:val="00367309"/>
    <w:rsid w:val="003675C3"/>
    <w:rsid w:val="00370809"/>
    <w:rsid w:val="00370B4F"/>
    <w:rsid w:val="00371FB4"/>
    <w:rsid w:val="0037207E"/>
    <w:rsid w:val="003720FB"/>
    <w:rsid w:val="0037223D"/>
    <w:rsid w:val="00372606"/>
    <w:rsid w:val="0037284F"/>
    <w:rsid w:val="0037298E"/>
    <w:rsid w:val="00372A43"/>
    <w:rsid w:val="00372CF5"/>
    <w:rsid w:val="003730CC"/>
    <w:rsid w:val="00373501"/>
    <w:rsid w:val="003746DC"/>
    <w:rsid w:val="00374ED0"/>
    <w:rsid w:val="00375272"/>
    <w:rsid w:val="003752B3"/>
    <w:rsid w:val="00375355"/>
    <w:rsid w:val="0037626B"/>
    <w:rsid w:val="003769A7"/>
    <w:rsid w:val="003808AB"/>
    <w:rsid w:val="0038217A"/>
    <w:rsid w:val="0038231F"/>
    <w:rsid w:val="00383FB8"/>
    <w:rsid w:val="003841DB"/>
    <w:rsid w:val="0038456A"/>
    <w:rsid w:val="00384D41"/>
    <w:rsid w:val="00384E58"/>
    <w:rsid w:val="003867C5"/>
    <w:rsid w:val="00386DCD"/>
    <w:rsid w:val="003873A0"/>
    <w:rsid w:val="0038793A"/>
    <w:rsid w:val="00390285"/>
    <w:rsid w:val="003912D2"/>
    <w:rsid w:val="0039191F"/>
    <w:rsid w:val="00391BC5"/>
    <w:rsid w:val="00392701"/>
    <w:rsid w:val="00392846"/>
    <w:rsid w:val="00393133"/>
    <w:rsid w:val="00393C00"/>
    <w:rsid w:val="00394186"/>
    <w:rsid w:val="00394885"/>
    <w:rsid w:val="00394B1D"/>
    <w:rsid w:val="00394B8A"/>
    <w:rsid w:val="0039642D"/>
    <w:rsid w:val="00396A21"/>
    <w:rsid w:val="00396FE1"/>
    <w:rsid w:val="0039776B"/>
    <w:rsid w:val="0039777A"/>
    <w:rsid w:val="003977EB"/>
    <w:rsid w:val="003A1544"/>
    <w:rsid w:val="003A1F8A"/>
    <w:rsid w:val="003A23A6"/>
    <w:rsid w:val="003A265E"/>
    <w:rsid w:val="003A3212"/>
    <w:rsid w:val="003A43E0"/>
    <w:rsid w:val="003A4D54"/>
    <w:rsid w:val="003A6282"/>
    <w:rsid w:val="003A6D6E"/>
    <w:rsid w:val="003A75E1"/>
    <w:rsid w:val="003B10A6"/>
    <w:rsid w:val="003B19C9"/>
    <w:rsid w:val="003B1BCB"/>
    <w:rsid w:val="003B1CD5"/>
    <w:rsid w:val="003B41DB"/>
    <w:rsid w:val="003B46ED"/>
    <w:rsid w:val="003B490D"/>
    <w:rsid w:val="003B4A60"/>
    <w:rsid w:val="003B5279"/>
    <w:rsid w:val="003B585C"/>
    <w:rsid w:val="003B58A1"/>
    <w:rsid w:val="003B5935"/>
    <w:rsid w:val="003B5B5B"/>
    <w:rsid w:val="003B732F"/>
    <w:rsid w:val="003B79E1"/>
    <w:rsid w:val="003C2026"/>
    <w:rsid w:val="003C22F7"/>
    <w:rsid w:val="003C4B0B"/>
    <w:rsid w:val="003C4E62"/>
    <w:rsid w:val="003C5005"/>
    <w:rsid w:val="003C5E30"/>
    <w:rsid w:val="003C6B5F"/>
    <w:rsid w:val="003D0908"/>
    <w:rsid w:val="003D1904"/>
    <w:rsid w:val="003D19F7"/>
    <w:rsid w:val="003D1F05"/>
    <w:rsid w:val="003D1FD1"/>
    <w:rsid w:val="003D2630"/>
    <w:rsid w:val="003D28DF"/>
    <w:rsid w:val="003D30EB"/>
    <w:rsid w:val="003D46C8"/>
    <w:rsid w:val="003D55FB"/>
    <w:rsid w:val="003D7AE2"/>
    <w:rsid w:val="003E01D5"/>
    <w:rsid w:val="003E1159"/>
    <w:rsid w:val="003E1175"/>
    <w:rsid w:val="003E179A"/>
    <w:rsid w:val="003E1B9E"/>
    <w:rsid w:val="003E21B9"/>
    <w:rsid w:val="003E2FDF"/>
    <w:rsid w:val="003E3899"/>
    <w:rsid w:val="003E3DD5"/>
    <w:rsid w:val="003E415C"/>
    <w:rsid w:val="003E4B01"/>
    <w:rsid w:val="003E4CA0"/>
    <w:rsid w:val="003E503E"/>
    <w:rsid w:val="003E61A4"/>
    <w:rsid w:val="003E6254"/>
    <w:rsid w:val="003E6619"/>
    <w:rsid w:val="003E706F"/>
    <w:rsid w:val="003E75BA"/>
    <w:rsid w:val="003E7998"/>
    <w:rsid w:val="003E7A8B"/>
    <w:rsid w:val="003E7C5D"/>
    <w:rsid w:val="003F021E"/>
    <w:rsid w:val="003F14CD"/>
    <w:rsid w:val="003F1A50"/>
    <w:rsid w:val="003F1BF8"/>
    <w:rsid w:val="003F2249"/>
    <w:rsid w:val="003F2A1D"/>
    <w:rsid w:val="003F3A57"/>
    <w:rsid w:val="003F45EF"/>
    <w:rsid w:val="003F4F9F"/>
    <w:rsid w:val="003F51B7"/>
    <w:rsid w:val="003F5C65"/>
    <w:rsid w:val="003F6D9D"/>
    <w:rsid w:val="003F6E30"/>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2941"/>
    <w:rsid w:val="00413B42"/>
    <w:rsid w:val="00413E9C"/>
    <w:rsid w:val="0041423E"/>
    <w:rsid w:val="00414417"/>
    <w:rsid w:val="00414BAC"/>
    <w:rsid w:val="00414F28"/>
    <w:rsid w:val="0041631F"/>
    <w:rsid w:val="0041651B"/>
    <w:rsid w:val="00416BCE"/>
    <w:rsid w:val="00416E97"/>
    <w:rsid w:val="004178EA"/>
    <w:rsid w:val="00421318"/>
    <w:rsid w:val="004213A2"/>
    <w:rsid w:val="00421EC4"/>
    <w:rsid w:val="004227EF"/>
    <w:rsid w:val="004229FD"/>
    <w:rsid w:val="00422FFD"/>
    <w:rsid w:val="00423860"/>
    <w:rsid w:val="004242F9"/>
    <w:rsid w:val="00424322"/>
    <w:rsid w:val="004249AC"/>
    <w:rsid w:val="00424CEC"/>
    <w:rsid w:val="004255AF"/>
    <w:rsid w:val="00425C24"/>
    <w:rsid w:val="00425E8C"/>
    <w:rsid w:val="004262E7"/>
    <w:rsid w:val="00426706"/>
    <w:rsid w:val="00426921"/>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5CB0"/>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4742E"/>
    <w:rsid w:val="004510CF"/>
    <w:rsid w:val="004519FB"/>
    <w:rsid w:val="00451D43"/>
    <w:rsid w:val="00452412"/>
    <w:rsid w:val="00452593"/>
    <w:rsid w:val="0045278B"/>
    <w:rsid w:val="00452A40"/>
    <w:rsid w:val="00452F3A"/>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46CF"/>
    <w:rsid w:val="004652CF"/>
    <w:rsid w:val="0046563C"/>
    <w:rsid w:val="004660D4"/>
    <w:rsid w:val="0046659D"/>
    <w:rsid w:val="00466CA5"/>
    <w:rsid w:val="00467339"/>
    <w:rsid w:val="004675EC"/>
    <w:rsid w:val="00467B8E"/>
    <w:rsid w:val="00467F54"/>
    <w:rsid w:val="00472100"/>
    <w:rsid w:val="00472659"/>
    <w:rsid w:val="00472ED2"/>
    <w:rsid w:val="004732E7"/>
    <w:rsid w:val="00473C6A"/>
    <w:rsid w:val="00474164"/>
    <w:rsid w:val="00474446"/>
    <w:rsid w:val="00475160"/>
    <w:rsid w:val="004766FE"/>
    <w:rsid w:val="00476F32"/>
    <w:rsid w:val="00477E84"/>
    <w:rsid w:val="00480910"/>
    <w:rsid w:val="00482BCF"/>
    <w:rsid w:val="00484A1A"/>
    <w:rsid w:val="00484D03"/>
    <w:rsid w:val="00485871"/>
    <w:rsid w:val="00486452"/>
    <w:rsid w:val="00487C43"/>
    <w:rsid w:val="00490443"/>
    <w:rsid w:val="00490565"/>
    <w:rsid w:val="0049128F"/>
    <w:rsid w:val="004916D9"/>
    <w:rsid w:val="00492E12"/>
    <w:rsid w:val="004933D3"/>
    <w:rsid w:val="00494451"/>
    <w:rsid w:val="004947D8"/>
    <w:rsid w:val="00495A06"/>
    <w:rsid w:val="00496418"/>
    <w:rsid w:val="00496A7F"/>
    <w:rsid w:val="00496E7E"/>
    <w:rsid w:val="004971DA"/>
    <w:rsid w:val="0049774D"/>
    <w:rsid w:val="004A0BD3"/>
    <w:rsid w:val="004A2551"/>
    <w:rsid w:val="004A285C"/>
    <w:rsid w:val="004A2D7E"/>
    <w:rsid w:val="004A3141"/>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1E7"/>
    <w:rsid w:val="004C124F"/>
    <w:rsid w:val="004C14C6"/>
    <w:rsid w:val="004C1604"/>
    <w:rsid w:val="004C1AC3"/>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1AB6"/>
    <w:rsid w:val="004D2C19"/>
    <w:rsid w:val="004D45FA"/>
    <w:rsid w:val="004D4BA0"/>
    <w:rsid w:val="004D4D66"/>
    <w:rsid w:val="004D4F07"/>
    <w:rsid w:val="004D536C"/>
    <w:rsid w:val="004D56A7"/>
    <w:rsid w:val="004D6DEE"/>
    <w:rsid w:val="004E0D46"/>
    <w:rsid w:val="004E1711"/>
    <w:rsid w:val="004E1E54"/>
    <w:rsid w:val="004E23C0"/>
    <w:rsid w:val="004E2582"/>
    <w:rsid w:val="004E31D1"/>
    <w:rsid w:val="004E4683"/>
    <w:rsid w:val="004E54AE"/>
    <w:rsid w:val="004E5D19"/>
    <w:rsid w:val="004E60BD"/>
    <w:rsid w:val="004E796A"/>
    <w:rsid w:val="004E79B1"/>
    <w:rsid w:val="004F06E7"/>
    <w:rsid w:val="004F11D8"/>
    <w:rsid w:val="004F165E"/>
    <w:rsid w:val="004F1C24"/>
    <w:rsid w:val="004F2AD5"/>
    <w:rsid w:val="004F2C05"/>
    <w:rsid w:val="004F2C93"/>
    <w:rsid w:val="004F3C75"/>
    <w:rsid w:val="004F3CE8"/>
    <w:rsid w:val="004F3FBE"/>
    <w:rsid w:val="004F49E8"/>
    <w:rsid w:val="004F4C6E"/>
    <w:rsid w:val="004F51D5"/>
    <w:rsid w:val="004F5A9B"/>
    <w:rsid w:val="005007E3"/>
    <w:rsid w:val="00501BF1"/>
    <w:rsid w:val="00501FE0"/>
    <w:rsid w:val="00502B36"/>
    <w:rsid w:val="00502E8A"/>
    <w:rsid w:val="00503C66"/>
    <w:rsid w:val="00504994"/>
    <w:rsid w:val="00505082"/>
    <w:rsid w:val="00505818"/>
    <w:rsid w:val="00506896"/>
    <w:rsid w:val="00506E2E"/>
    <w:rsid w:val="005073DC"/>
    <w:rsid w:val="005074D5"/>
    <w:rsid w:val="00510109"/>
    <w:rsid w:val="005104DF"/>
    <w:rsid w:val="00510618"/>
    <w:rsid w:val="00510B17"/>
    <w:rsid w:val="0051105A"/>
    <w:rsid w:val="00511373"/>
    <w:rsid w:val="00511BD6"/>
    <w:rsid w:val="00511E0E"/>
    <w:rsid w:val="005128E2"/>
    <w:rsid w:val="005129D4"/>
    <w:rsid w:val="00512A59"/>
    <w:rsid w:val="005135E2"/>
    <w:rsid w:val="00513C8B"/>
    <w:rsid w:val="0051444D"/>
    <w:rsid w:val="00515B4D"/>
    <w:rsid w:val="00516BDA"/>
    <w:rsid w:val="0051715D"/>
    <w:rsid w:val="00517AD6"/>
    <w:rsid w:val="005210E8"/>
    <w:rsid w:val="005212E4"/>
    <w:rsid w:val="0052206F"/>
    <w:rsid w:val="00522BC2"/>
    <w:rsid w:val="00524ED0"/>
    <w:rsid w:val="0052534C"/>
    <w:rsid w:val="00525450"/>
    <w:rsid w:val="00525E99"/>
    <w:rsid w:val="00526497"/>
    <w:rsid w:val="00526DD3"/>
    <w:rsid w:val="00526E30"/>
    <w:rsid w:val="0052700A"/>
    <w:rsid w:val="005277EA"/>
    <w:rsid w:val="0053096C"/>
    <w:rsid w:val="00530E23"/>
    <w:rsid w:val="0053110C"/>
    <w:rsid w:val="00531659"/>
    <w:rsid w:val="00531778"/>
    <w:rsid w:val="005324DD"/>
    <w:rsid w:val="005326BF"/>
    <w:rsid w:val="005326EF"/>
    <w:rsid w:val="005327E8"/>
    <w:rsid w:val="00533889"/>
    <w:rsid w:val="0053534F"/>
    <w:rsid w:val="00535BB3"/>
    <w:rsid w:val="00537ADB"/>
    <w:rsid w:val="00540B32"/>
    <w:rsid w:val="005412E1"/>
    <w:rsid w:val="00541898"/>
    <w:rsid w:val="00541C2A"/>
    <w:rsid w:val="00543134"/>
    <w:rsid w:val="0054318A"/>
    <w:rsid w:val="00543CE3"/>
    <w:rsid w:val="00544B37"/>
    <w:rsid w:val="00544C1D"/>
    <w:rsid w:val="00545AE4"/>
    <w:rsid w:val="00545FAE"/>
    <w:rsid w:val="00546502"/>
    <w:rsid w:val="00546F63"/>
    <w:rsid w:val="00547112"/>
    <w:rsid w:val="005476EF"/>
    <w:rsid w:val="005478E4"/>
    <w:rsid w:val="00547CE0"/>
    <w:rsid w:val="005517FF"/>
    <w:rsid w:val="00551877"/>
    <w:rsid w:val="005529A7"/>
    <w:rsid w:val="00552C9B"/>
    <w:rsid w:val="00553194"/>
    <w:rsid w:val="0055393D"/>
    <w:rsid w:val="0055410B"/>
    <w:rsid w:val="005542D1"/>
    <w:rsid w:val="00554960"/>
    <w:rsid w:val="005558B7"/>
    <w:rsid w:val="00555E31"/>
    <w:rsid w:val="00555F57"/>
    <w:rsid w:val="00555FC1"/>
    <w:rsid w:val="00556345"/>
    <w:rsid w:val="0055649E"/>
    <w:rsid w:val="00557096"/>
    <w:rsid w:val="00557311"/>
    <w:rsid w:val="00557829"/>
    <w:rsid w:val="00557C6D"/>
    <w:rsid w:val="005603F5"/>
    <w:rsid w:val="00560D0B"/>
    <w:rsid w:val="00561167"/>
    <w:rsid w:val="005617AF"/>
    <w:rsid w:val="00561A0A"/>
    <w:rsid w:val="00562061"/>
    <w:rsid w:val="005632FD"/>
    <w:rsid w:val="00564125"/>
    <w:rsid w:val="00565579"/>
    <w:rsid w:val="00565D7A"/>
    <w:rsid w:val="0056666D"/>
    <w:rsid w:val="0056698B"/>
    <w:rsid w:val="00566C6D"/>
    <w:rsid w:val="00566CDA"/>
    <w:rsid w:val="005678B8"/>
    <w:rsid w:val="005679F5"/>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08BB"/>
    <w:rsid w:val="005812F9"/>
    <w:rsid w:val="0058240B"/>
    <w:rsid w:val="0058256A"/>
    <w:rsid w:val="00582CFC"/>
    <w:rsid w:val="005831DA"/>
    <w:rsid w:val="005852D5"/>
    <w:rsid w:val="0058595C"/>
    <w:rsid w:val="00585B06"/>
    <w:rsid w:val="0058647F"/>
    <w:rsid w:val="005869CE"/>
    <w:rsid w:val="0058759A"/>
    <w:rsid w:val="00587FBF"/>
    <w:rsid w:val="00590662"/>
    <w:rsid w:val="0059132E"/>
    <w:rsid w:val="00591B19"/>
    <w:rsid w:val="00592679"/>
    <w:rsid w:val="0059333E"/>
    <w:rsid w:val="00593CA6"/>
    <w:rsid w:val="00594334"/>
    <w:rsid w:val="00594676"/>
    <w:rsid w:val="00594A40"/>
    <w:rsid w:val="00595874"/>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9C6"/>
    <w:rsid w:val="005B2B38"/>
    <w:rsid w:val="005B2E10"/>
    <w:rsid w:val="005B35C1"/>
    <w:rsid w:val="005B3617"/>
    <w:rsid w:val="005B3B07"/>
    <w:rsid w:val="005B4CD1"/>
    <w:rsid w:val="005B54C7"/>
    <w:rsid w:val="005B5611"/>
    <w:rsid w:val="005B62EA"/>
    <w:rsid w:val="005B6577"/>
    <w:rsid w:val="005B69B3"/>
    <w:rsid w:val="005C05DB"/>
    <w:rsid w:val="005C0F59"/>
    <w:rsid w:val="005C11EF"/>
    <w:rsid w:val="005C1605"/>
    <w:rsid w:val="005C16A7"/>
    <w:rsid w:val="005C1B5F"/>
    <w:rsid w:val="005C1C69"/>
    <w:rsid w:val="005C203A"/>
    <w:rsid w:val="005C235C"/>
    <w:rsid w:val="005C2A41"/>
    <w:rsid w:val="005C433E"/>
    <w:rsid w:val="005C45BB"/>
    <w:rsid w:val="005C5186"/>
    <w:rsid w:val="005C640D"/>
    <w:rsid w:val="005C72BE"/>
    <w:rsid w:val="005C77B4"/>
    <w:rsid w:val="005C7ABE"/>
    <w:rsid w:val="005D00CA"/>
    <w:rsid w:val="005D08CB"/>
    <w:rsid w:val="005D0B44"/>
    <w:rsid w:val="005D5179"/>
    <w:rsid w:val="005D561A"/>
    <w:rsid w:val="005D60FF"/>
    <w:rsid w:val="005D660A"/>
    <w:rsid w:val="005D6C0F"/>
    <w:rsid w:val="005D73FA"/>
    <w:rsid w:val="005D7B41"/>
    <w:rsid w:val="005D7BD7"/>
    <w:rsid w:val="005E06D9"/>
    <w:rsid w:val="005E168A"/>
    <w:rsid w:val="005E16E8"/>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4D4"/>
    <w:rsid w:val="005F2551"/>
    <w:rsid w:val="005F25E6"/>
    <w:rsid w:val="005F2AF4"/>
    <w:rsid w:val="005F2EEC"/>
    <w:rsid w:val="005F3885"/>
    <w:rsid w:val="005F39A5"/>
    <w:rsid w:val="005F42E1"/>
    <w:rsid w:val="005F4508"/>
    <w:rsid w:val="005F4921"/>
    <w:rsid w:val="005F4F12"/>
    <w:rsid w:val="005F52B5"/>
    <w:rsid w:val="005F5514"/>
    <w:rsid w:val="005F5A23"/>
    <w:rsid w:val="005F5C2B"/>
    <w:rsid w:val="005F5D9C"/>
    <w:rsid w:val="00601123"/>
    <w:rsid w:val="00601F6F"/>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B3C"/>
    <w:rsid w:val="0062557A"/>
    <w:rsid w:val="0062686F"/>
    <w:rsid w:val="00627344"/>
    <w:rsid w:val="00627A06"/>
    <w:rsid w:val="006300E5"/>
    <w:rsid w:val="00630B5C"/>
    <w:rsid w:val="00631B08"/>
    <w:rsid w:val="00631E9E"/>
    <w:rsid w:val="00631EA6"/>
    <w:rsid w:val="0063272C"/>
    <w:rsid w:val="00632D50"/>
    <w:rsid w:val="0063313F"/>
    <w:rsid w:val="006336FC"/>
    <w:rsid w:val="006343CE"/>
    <w:rsid w:val="006344C2"/>
    <w:rsid w:val="00635315"/>
    <w:rsid w:val="00635CE8"/>
    <w:rsid w:val="0063716B"/>
    <w:rsid w:val="00637539"/>
    <w:rsid w:val="006376D3"/>
    <w:rsid w:val="0063774B"/>
    <w:rsid w:val="0063795A"/>
    <w:rsid w:val="00640259"/>
    <w:rsid w:val="00640F7A"/>
    <w:rsid w:val="00641192"/>
    <w:rsid w:val="00642F61"/>
    <w:rsid w:val="00644B6C"/>
    <w:rsid w:val="006450AD"/>
    <w:rsid w:val="00646234"/>
    <w:rsid w:val="00646FF6"/>
    <w:rsid w:val="00647DDA"/>
    <w:rsid w:val="0065049F"/>
    <w:rsid w:val="00650BC6"/>
    <w:rsid w:val="00650D95"/>
    <w:rsid w:val="00651A70"/>
    <w:rsid w:val="00651D2B"/>
    <w:rsid w:val="00651D36"/>
    <w:rsid w:val="00651E20"/>
    <w:rsid w:val="0065428B"/>
    <w:rsid w:val="006553AB"/>
    <w:rsid w:val="00655E8A"/>
    <w:rsid w:val="0065672D"/>
    <w:rsid w:val="00656EF1"/>
    <w:rsid w:val="0065735F"/>
    <w:rsid w:val="0065745F"/>
    <w:rsid w:val="00660817"/>
    <w:rsid w:val="00660C1F"/>
    <w:rsid w:val="006630C0"/>
    <w:rsid w:val="00663EF8"/>
    <w:rsid w:val="006641E4"/>
    <w:rsid w:val="006643C7"/>
    <w:rsid w:val="00664DDB"/>
    <w:rsid w:val="00665777"/>
    <w:rsid w:val="00665BC3"/>
    <w:rsid w:val="0066688E"/>
    <w:rsid w:val="006668B5"/>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13D4"/>
    <w:rsid w:val="00681C89"/>
    <w:rsid w:val="0068323B"/>
    <w:rsid w:val="00684A68"/>
    <w:rsid w:val="006854F7"/>
    <w:rsid w:val="006867F6"/>
    <w:rsid w:val="00687131"/>
    <w:rsid w:val="00687940"/>
    <w:rsid w:val="00690824"/>
    <w:rsid w:val="006909CE"/>
    <w:rsid w:val="00692C9B"/>
    <w:rsid w:val="00693568"/>
    <w:rsid w:val="00693F24"/>
    <w:rsid w:val="00694406"/>
    <w:rsid w:val="00694D8A"/>
    <w:rsid w:val="00694FF9"/>
    <w:rsid w:val="0069563C"/>
    <w:rsid w:val="0069653F"/>
    <w:rsid w:val="0069687F"/>
    <w:rsid w:val="00696AC3"/>
    <w:rsid w:val="00696C70"/>
    <w:rsid w:val="006976AE"/>
    <w:rsid w:val="006A0197"/>
    <w:rsid w:val="006A1675"/>
    <w:rsid w:val="006A1CE8"/>
    <w:rsid w:val="006A27B0"/>
    <w:rsid w:val="006A2CF6"/>
    <w:rsid w:val="006A3CD8"/>
    <w:rsid w:val="006A3F0E"/>
    <w:rsid w:val="006A3F8B"/>
    <w:rsid w:val="006A436F"/>
    <w:rsid w:val="006A4B31"/>
    <w:rsid w:val="006A4EE4"/>
    <w:rsid w:val="006A7338"/>
    <w:rsid w:val="006A740A"/>
    <w:rsid w:val="006A7BB6"/>
    <w:rsid w:val="006A7CE4"/>
    <w:rsid w:val="006B04CB"/>
    <w:rsid w:val="006B0D1A"/>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EDB"/>
    <w:rsid w:val="006B7F60"/>
    <w:rsid w:val="006C0EE8"/>
    <w:rsid w:val="006C181F"/>
    <w:rsid w:val="006C1849"/>
    <w:rsid w:val="006C1B75"/>
    <w:rsid w:val="006C202E"/>
    <w:rsid w:val="006C2101"/>
    <w:rsid w:val="006C26D7"/>
    <w:rsid w:val="006C40B7"/>
    <w:rsid w:val="006C486E"/>
    <w:rsid w:val="006C5433"/>
    <w:rsid w:val="006C621B"/>
    <w:rsid w:val="006C6597"/>
    <w:rsid w:val="006C75D4"/>
    <w:rsid w:val="006C7877"/>
    <w:rsid w:val="006C7C6C"/>
    <w:rsid w:val="006D01A4"/>
    <w:rsid w:val="006D028D"/>
    <w:rsid w:val="006D058B"/>
    <w:rsid w:val="006D0A58"/>
    <w:rsid w:val="006D120C"/>
    <w:rsid w:val="006D1BD8"/>
    <w:rsid w:val="006D3BF3"/>
    <w:rsid w:val="006D3FA4"/>
    <w:rsid w:val="006D4566"/>
    <w:rsid w:val="006D50BD"/>
    <w:rsid w:val="006D53A0"/>
    <w:rsid w:val="006D5CCE"/>
    <w:rsid w:val="006D62C0"/>
    <w:rsid w:val="006D63CA"/>
    <w:rsid w:val="006D767E"/>
    <w:rsid w:val="006E0122"/>
    <w:rsid w:val="006E074D"/>
    <w:rsid w:val="006E0BB4"/>
    <w:rsid w:val="006E1CA1"/>
    <w:rsid w:val="006E1EFC"/>
    <w:rsid w:val="006E2B31"/>
    <w:rsid w:val="006E2CB7"/>
    <w:rsid w:val="006E31EA"/>
    <w:rsid w:val="006E39B1"/>
    <w:rsid w:val="006E4749"/>
    <w:rsid w:val="006E5180"/>
    <w:rsid w:val="006E5A26"/>
    <w:rsid w:val="006E5E02"/>
    <w:rsid w:val="006E6494"/>
    <w:rsid w:val="006E7610"/>
    <w:rsid w:val="006E77BC"/>
    <w:rsid w:val="006F0C57"/>
    <w:rsid w:val="006F189D"/>
    <w:rsid w:val="006F2643"/>
    <w:rsid w:val="006F2E79"/>
    <w:rsid w:val="006F31E7"/>
    <w:rsid w:val="006F4911"/>
    <w:rsid w:val="006F4CCD"/>
    <w:rsid w:val="006F500C"/>
    <w:rsid w:val="006F5EB4"/>
    <w:rsid w:val="006F6740"/>
    <w:rsid w:val="007001D6"/>
    <w:rsid w:val="007003FE"/>
    <w:rsid w:val="00700502"/>
    <w:rsid w:val="007009D0"/>
    <w:rsid w:val="00701108"/>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96B"/>
    <w:rsid w:val="00712B8C"/>
    <w:rsid w:val="00714EF6"/>
    <w:rsid w:val="007152DF"/>
    <w:rsid w:val="00716CE1"/>
    <w:rsid w:val="00716DA2"/>
    <w:rsid w:val="007177CA"/>
    <w:rsid w:val="00717868"/>
    <w:rsid w:val="00717A77"/>
    <w:rsid w:val="00717FD5"/>
    <w:rsid w:val="007201E4"/>
    <w:rsid w:val="00720573"/>
    <w:rsid w:val="007207BB"/>
    <w:rsid w:val="007211D6"/>
    <w:rsid w:val="007213F8"/>
    <w:rsid w:val="00721FEC"/>
    <w:rsid w:val="00722835"/>
    <w:rsid w:val="00722922"/>
    <w:rsid w:val="00722F83"/>
    <w:rsid w:val="007234C8"/>
    <w:rsid w:val="00723F60"/>
    <w:rsid w:val="00724377"/>
    <w:rsid w:val="0072505B"/>
    <w:rsid w:val="00726CF5"/>
    <w:rsid w:val="00727898"/>
    <w:rsid w:val="007279CD"/>
    <w:rsid w:val="0073031C"/>
    <w:rsid w:val="00730F18"/>
    <w:rsid w:val="007316EC"/>
    <w:rsid w:val="00732118"/>
    <w:rsid w:val="00733488"/>
    <w:rsid w:val="007336EF"/>
    <w:rsid w:val="00733DF4"/>
    <w:rsid w:val="0073435D"/>
    <w:rsid w:val="0073483A"/>
    <w:rsid w:val="00734A48"/>
    <w:rsid w:val="0073690E"/>
    <w:rsid w:val="00736D2A"/>
    <w:rsid w:val="007371F0"/>
    <w:rsid w:val="00737235"/>
    <w:rsid w:val="0073730F"/>
    <w:rsid w:val="00737A18"/>
    <w:rsid w:val="00737B34"/>
    <w:rsid w:val="00737F4B"/>
    <w:rsid w:val="007409D0"/>
    <w:rsid w:val="00741431"/>
    <w:rsid w:val="0074204B"/>
    <w:rsid w:val="00742122"/>
    <w:rsid w:val="00742978"/>
    <w:rsid w:val="00742F04"/>
    <w:rsid w:val="0074338A"/>
    <w:rsid w:val="0074342F"/>
    <w:rsid w:val="00743F32"/>
    <w:rsid w:val="007444C4"/>
    <w:rsid w:val="007444DB"/>
    <w:rsid w:val="00744CEC"/>
    <w:rsid w:val="00744F40"/>
    <w:rsid w:val="00745130"/>
    <w:rsid w:val="00745587"/>
    <w:rsid w:val="007465A9"/>
    <w:rsid w:val="007467A3"/>
    <w:rsid w:val="00746FDF"/>
    <w:rsid w:val="007471F8"/>
    <w:rsid w:val="00747640"/>
    <w:rsid w:val="0075033D"/>
    <w:rsid w:val="007509BE"/>
    <w:rsid w:val="0075100D"/>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671F"/>
    <w:rsid w:val="007574F0"/>
    <w:rsid w:val="00757D09"/>
    <w:rsid w:val="00760266"/>
    <w:rsid w:val="00760364"/>
    <w:rsid w:val="00761E68"/>
    <w:rsid w:val="007621DC"/>
    <w:rsid w:val="007624BA"/>
    <w:rsid w:val="00762E74"/>
    <w:rsid w:val="00764057"/>
    <w:rsid w:val="007641D1"/>
    <w:rsid w:val="00764264"/>
    <w:rsid w:val="0076605F"/>
    <w:rsid w:val="00766C5E"/>
    <w:rsid w:val="0076749A"/>
    <w:rsid w:val="007675A5"/>
    <w:rsid w:val="00770C0B"/>
    <w:rsid w:val="00770D5B"/>
    <w:rsid w:val="00770EB5"/>
    <w:rsid w:val="0077142A"/>
    <w:rsid w:val="00771465"/>
    <w:rsid w:val="00772AE8"/>
    <w:rsid w:val="00772F61"/>
    <w:rsid w:val="0077325B"/>
    <w:rsid w:val="00773327"/>
    <w:rsid w:val="00773A05"/>
    <w:rsid w:val="00774947"/>
    <w:rsid w:val="00774CD9"/>
    <w:rsid w:val="00775267"/>
    <w:rsid w:val="00776BB1"/>
    <w:rsid w:val="00776D5F"/>
    <w:rsid w:val="007778F8"/>
    <w:rsid w:val="00777FC7"/>
    <w:rsid w:val="0078050C"/>
    <w:rsid w:val="00780819"/>
    <w:rsid w:val="00780E3B"/>
    <w:rsid w:val="00781B81"/>
    <w:rsid w:val="00782046"/>
    <w:rsid w:val="00784104"/>
    <w:rsid w:val="00784744"/>
    <w:rsid w:val="00784F32"/>
    <w:rsid w:val="00785540"/>
    <w:rsid w:val="007859E0"/>
    <w:rsid w:val="00785C95"/>
    <w:rsid w:val="00785FBD"/>
    <w:rsid w:val="00786176"/>
    <w:rsid w:val="007864A0"/>
    <w:rsid w:val="00786825"/>
    <w:rsid w:val="00786D71"/>
    <w:rsid w:val="00786EBD"/>
    <w:rsid w:val="00787C3E"/>
    <w:rsid w:val="00787DAA"/>
    <w:rsid w:val="00787EB6"/>
    <w:rsid w:val="007907B2"/>
    <w:rsid w:val="0079125B"/>
    <w:rsid w:val="00791517"/>
    <w:rsid w:val="007915FB"/>
    <w:rsid w:val="00791CB7"/>
    <w:rsid w:val="00791DF5"/>
    <w:rsid w:val="00792615"/>
    <w:rsid w:val="007928DF"/>
    <w:rsid w:val="00792FC2"/>
    <w:rsid w:val="00793ABC"/>
    <w:rsid w:val="00794FCD"/>
    <w:rsid w:val="00795456"/>
    <w:rsid w:val="00796168"/>
    <w:rsid w:val="007966D2"/>
    <w:rsid w:val="00797E5B"/>
    <w:rsid w:val="007A041D"/>
    <w:rsid w:val="007A07E9"/>
    <w:rsid w:val="007A1F76"/>
    <w:rsid w:val="007A3974"/>
    <w:rsid w:val="007A3D17"/>
    <w:rsid w:val="007A424A"/>
    <w:rsid w:val="007A431C"/>
    <w:rsid w:val="007A44EF"/>
    <w:rsid w:val="007A452D"/>
    <w:rsid w:val="007A4C39"/>
    <w:rsid w:val="007A4C52"/>
    <w:rsid w:val="007A4C7E"/>
    <w:rsid w:val="007A5401"/>
    <w:rsid w:val="007A55F1"/>
    <w:rsid w:val="007A5F4A"/>
    <w:rsid w:val="007A634D"/>
    <w:rsid w:val="007A63C6"/>
    <w:rsid w:val="007A6723"/>
    <w:rsid w:val="007B0B6D"/>
    <w:rsid w:val="007B0C7D"/>
    <w:rsid w:val="007B160E"/>
    <w:rsid w:val="007B2AD2"/>
    <w:rsid w:val="007B3348"/>
    <w:rsid w:val="007B3748"/>
    <w:rsid w:val="007B4652"/>
    <w:rsid w:val="007B5406"/>
    <w:rsid w:val="007B5D53"/>
    <w:rsid w:val="007B5E2F"/>
    <w:rsid w:val="007B6340"/>
    <w:rsid w:val="007B6896"/>
    <w:rsid w:val="007B6F51"/>
    <w:rsid w:val="007B7877"/>
    <w:rsid w:val="007C086F"/>
    <w:rsid w:val="007C0F80"/>
    <w:rsid w:val="007C1831"/>
    <w:rsid w:val="007C23B9"/>
    <w:rsid w:val="007C3B0B"/>
    <w:rsid w:val="007C4245"/>
    <w:rsid w:val="007C42FD"/>
    <w:rsid w:val="007C4B03"/>
    <w:rsid w:val="007C5062"/>
    <w:rsid w:val="007C53D2"/>
    <w:rsid w:val="007C5A3B"/>
    <w:rsid w:val="007C6867"/>
    <w:rsid w:val="007C7293"/>
    <w:rsid w:val="007C7797"/>
    <w:rsid w:val="007C7874"/>
    <w:rsid w:val="007C7981"/>
    <w:rsid w:val="007D18D9"/>
    <w:rsid w:val="007D1B8D"/>
    <w:rsid w:val="007D1E45"/>
    <w:rsid w:val="007D334B"/>
    <w:rsid w:val="007D366D"/>
    <w:rsid w:val="007D3AEB"/>
    <w:rsid w:val="007D4069"/>
    <w:rsid w:val="007D4149"/>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425"/>
    <w:rsid w:val="007E19D0"/>
    <w:rsid w:val="007E2353"/>
    <w:rsid w:val="007E24A6"/>
    <w:rsid w:val="007E379E"/>
    <w:rsid w:val="007E484F"/>
    <w:rsid w:val="007E4BD0"/>
    <w:rsid w:val="007E500C"/>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BF4"/>
    <w:rsid w:val="007F7E0B"/>
    <w:rsid w:val="007F7EBD"/>
    <w:rsid w:val="00800C49"/>
    <w:rsid w:val="0080195C"/>
    <w:rsid w:val="00801B49"/>
    <w:rsid w:val="00803744"/>
    <w:rsid w:val="00803901"/>
    <w:rsid w:val="0080447D"/>
    <w:rsid w:val="008047D6"/>
    <w:rsid w:val="008048DC"/>
    <w:rsid w:val="00804B66"/>
    <w:rsid w:val="0080537A"/>
    <w:rsid w:val="0080560E"/>
    <w:rsid w:val="00805700"/>
    <w:rsid w:val="008059B9"/>
    <w:rsid w:val="00807D21"/>
    <w:rsid w:val="00807DF2"/>
    <w:rsid w:val="00810981"/>
    <w:rsid w:val="008116BA"/>
    <w:rsid w:val="008120AB"/>
    <w:rsid w:val="0081266C"/>
    <w:rsid w:val="00812AD9"/>
    <w:rsid w:val="00813BF0"/>
    <w:rsid w:val="00813F2F"/>
    <w:rsid w:val="008145D6"/>
    <w:rsid w:val="008151C1"/>
    <w:rsid w:val="00815CE9"/>
    <w:rsid w:val="00815E22"/>
    <w:rsid w:val="00816305"/>
    <w:rsid w:val="008165E2"/>
    <w:rsid w:val="0081685B"/>
    <w:rsid w:val="008168AD"/>
    <w:rsid w:val="00816FAA"/>
    <w:rsid w:val="00817497"/>
    <w:rsid w:val="00817A9C"/>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B66"/>
    <w:rsid w:val="00826C7A"/>
    <w:rsid w:val="00827D9F"/>
    <w:rsid w:val="00827F39"/>
    <w:rsid w:val="008306C1"/>
    <w:rsid w:val="008307E6"/>
    <w:rsid w:val="00831591"/>
    <w:rsid w:val="00831E2F"/>
    <w:rsid w:val="00832BB9"/>
    <w:rsid w:val="00832C9C"/>
    <w:rsid w:val="00832FE7"/>
    <w:rsid w:val="008330A3"/>
    <w:rsid w:val="0083564E"/>
    <w:rsid w:val="008356E6"/>
    <w:rsid w:val="0083574E"/>
    <w:rsid w:val="00835A9F"/>
    <w:rsid w:val="00835D93"/>
    <w:rsid w:val="00835E73"/>
    <w:rsid w:val="0083748F"/>
    <w:rsid w:val="008408F1"/>
    <w:rsid w:val="008410B0"/>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C59"/>
    <w:rsid w:val="00851FAC"/>
    <w:rsid w:val="00851FB8"/>
    <w:rsid w:val="00853466"/>
    <w:rsid w:val="00853A8C"/>
    <w:rsid w:val="00856AF0"/>
    <w:rsid w:val="00857CF1"/>
    <w:rsid w:val="008605EB"/>
    <w:rsid w:val="00860633"/>
    <w:rsid w:val="00860EB3"/>
    <w:rsid w:val="00861C93"/>
    <w:rsid w:val="00862912"/>
    <w:rsid w:val="00862A3F"/>
    <w:rsid w:val="008630B5"/>
    <w:rsid w:val="008637EF"/>
    <w:rsid w:val="00863992"/>
    <w:rsid w:val="00865371"/>
    <w:rsid w:val="00867E9C"/>
    <w:rsid w:val="00870C2E"/>
    <w:rsid w:val="00870C9A"/>
    <w:rsid w:val="00870DAA"/>
    <w:rsid w:val="008718B4"/>
    <w:rsid w:val="00871EC8"/>
    <w:rsid w:val="008724E2"/>
    <w:rsid w:val="008726C0"/>
    <w:rsid w:val="0087271C"/>
    <w:rsid w:val="008727A6"/>
    <w:rsid w:val="00873262"/>
    <w:rsid w:val="008738DA"/>
    <w:rsid w:val="00873E15"/>
    <w:rsid w:val="008746CB"/>
    <w:rsid w:val="00875BB4"/>
    <w:rsid w:val="00875C89"/>
    <w:rsid w:val="00875E24"/>
    <w:rsid w:val="0087603A"/>
    <w:rsid w:val="008766F4"/>
    <w:rsid w:val="008806E7"/>
    <w:rsid w:val="00881B78"/>
    <w:rsid w:val="008825A4"/>
    <w:rsid w:val="008845A2"/>
    <w:rsid w:val="008847BC"/>
    <w:rsid w:val="008850E2"/>
    <w:rsid w:val="008850E6"/>
    <w:rsid w:val="0089094A"/>
    <w:rsid w:val="00890D46"/>
    <w:rsid w:val="00890D61"/>
    <w:rsid w:val="00892B45"/>
    <w:rsid w:val="008932A6"/>
    <w:rsid w:val="008934E9"/>
    <w:rsid w:val="008939C0"/>
    <w:rsid w:val="008942BB"/>
    <w:rsid w:val="00895874"/>
    <w:rsid w:val="008966BB"/>
    <w:rsid w:val="008A01B2"/>
    <w:rsid w:val="008A0E66"/>
    <w:rsid w:val="008A1166"/>
    <w:rsid w:val="008A12BF"/>
    <w:rsid w:val="008A301F"/>
    <w:rsid w:val="008A35E3"/>
    <w:rsid w:val="008A4D24"/>
    <w:rsid w:val="008A556D"/>
    <w:rsid w:val="008A5786"/>
    <w:rsid w:val="008A5BD7"/>
    <w:rsid w:val="008A76C4"/>
    <w:rsid w:val="008A7931"/>
    <w:rsid w:val="008A79B4"/>
    <w:rsid w:val="008A7EF3"/>
    <w:rsid w:val="008B00D4"/>
    <w:rsid w:val="008B04BF"/>
    <w:rsid w:val="008B0539"/>
    <w:rsid w:val="008B0F3C"/>
    <w:rsid w:val="008B15B5"/>
    <w:rsid w:val="008B36ED"/>
    <w:rsid w:val="008B3802"/>
    <w:rsid w:val="008B4097"/>
    <w:rsid w:val="008B63BC"/>
    <w:rsid w:val="008B63E8"/>
    <w:rsid w:val="008B6AB5"/>
    <w:rsid w:val="008B70D5"/>
    <w:rsid w:val="008C03D3"/>
    <w:rsid w:val="008C07EC"/>
    <w:rsid w:val="008C07F0"/>
    <w:rsid w:val="008C0930"/>
    <w:rsid w:val="008C0B6C"/>
    <w:rsid w:val="008C2804"/>
    <w:rsid w:val="008C3720"/>
    <w:rsid w:val="008C3759"/>
    <w:rsid w:val="008C3D0C"/>
    <w:rsid w:val="008C41D2"/>
    <w:rsid w:val="008C4C90"/>
    <w:rsid w:val="008C4CFD"/>
    <w:rsid w:val="008C6E36"/>
    <w:rsid w:val="008D0D53"/>
    <w:rsid w:val="008D0E59"/>
    <w:rsid w:val="008D14F9"/>
    <w:rsid w:val="008D1D33"/>
    <w:rsid w:val="008D32CC"/>
    <w:rsid w:val="008D3ABD"/>
    <w:rsid w:val="008D3F7C"/>
    <w:rsid w:val="008D4821"/>
    <w:rsid w:val="008D5BBE"/>
    <w:rsid w:val="008D629F"/>
    <w:rsid w:val="008D6CA2"/>
    <w:rsid w:val="008D6E21"/>
    <w:rsid w:val="008D75BB"/>
    <w:rsid w:val="008E0093"/>
    <w:rsid w:val="008E1645"/>
    <w:rsid w:val="008E17F9"/>
    <w:rsid w:val="008E36BD"/>
    <w:rsid w:val="008E42AE"/>
    <w:rsid w:val="008E5F19"/>
    <w:rsid w:val="008E63F4"/>
    <w:rsid w:val="008F00EF"/>
    <w:rsid w:val="008F0DCF"/>
    <w:rsid w:val="008F1087"/>
    <w:rsid w:val="008F19DB"/>
    <w:rsid w:val="008F2B7A"/>
    <w:rsid w:val="008F5F5D"/>
    <w:rsid w:val="008F6FA5"/>
    <w:rsid w:val="008F7097"/>
    <w:rsid w:val="008F77BA"/>
    <w:rsid w:val="00900381"/>
    <w:rsid w:val="009016A4"/>
    <w:rsid w:val="009017BE"/>
    <w:rsid w:val="00901E57"/>
    <w:rsid w:val="009036CD"/>
    <w:rsid w:val="0090391A"/>
    <w:rsid w:val="00903BA4"/>
    <w:rsid w:val="00905BF4"/>
    <w:rsid w:val="00905C29"/>
    <w:rsid w:val="00906087"/>
    <w:rsid w:val="00906433"/>
    <w:rsid w:val="00906657"/>
    <w:rsid w:val="00906901"/>
    <w:rsid w:val="0090717C"/>
    <w:rsid w:val="00907C1C"/>
    <w:rsid w:val="00910371"/>
    <w:rsid w:val="00911280"/>
    <w:rsid w:val="0091166A"/>
    <w:rsid w:val="00911EC5"/>
    <w:rsid w:val="00912107"/>
    <w:rsid w:val="00912289"/>
    <w:rsid w:val="00912A7F"/>
    <w:rsid w:val="00912ACC"/>
    <w:rsid w:val="00913C94"/>
    <w:rsid w:val="00914674"/>
    <w:rsid w:val="009147DD"/>
    <w:rsid w:val="00914CC2"/>
    <w:rsid w:val="00915695"/>
    <w:rsid w:val="00915991"/>
    <w:rsid w:val="00915A00"/>
    <w:rsid w:val="00916187"/>
    <w:rsid w:val="009168FB"/>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1522"/>
    <w:rsid w:val="00931A76"/>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3DF"/>
    <w:rsid w:val="009527C0"/>
    <w:rsid w:val="00954641"/>
    <w:rsid w:val="009547FF"/>
    <w:rsid w:val="009561D3"/>
    <w:rsid w:val="009564DD"/>
    <w:rsid w:val="00956B8E"/>
    <w:rsid w:val="009573A5"/>
    <w:rsid w:val="0095744A"/>
    <w:rsid w:val="00957548"/>
    <w:rsid w:val="00957D33"/>
    <w:rsid w:val="0096066C"/>
    <w:rsid w:val="00960C20"/>
    <w:rsid w:val="00960C29"/>
    <w:rsid w:val="0096129E"/>
    <w:rsid w:val="009613EA"/>
    <w:rsid w:val="00961CF1"/>
    <w:rsid w:val="0096211D"/>
    <w:rsid w:val="009621EC"/>
    <w:rsid w:val="00962462"/>
    <w:rsid w:val="009625AB"/>
    <w:rsid w:val="00962604"/>
    <w:rsid w:val="00962AEE"/>
    <w:rsid w:val="00962BF2"/>
    <w:rsid w:val="009635FF"/>
    <w:rsid w:val="009637D0"/>
    <w:rsid w:val="009638FF"/>
    <w:rsid w:val="009649FB"/>
    <w:rsid w:val="00964CAC"/>
    <w:rsid w:val="00964D57"/>
    <w:rsid w:val="00964FB0"/>
    <w:rsid w:val="009653DA"/>
    <w:rsid w:val="00965D9F"/>
    <w:rsid w:val="0096610C"/>
    <w:rsid w:val="0096704E"/>
    <w:rsid w:val="00967AD1"/>
    <w:rsid w:val="00967B6C"/>
    <w:rsid w:val="0097018C"/>
    <w:rsid w:val="00971694"/>
    <w:rsid w:val="00971A9A"/>
    <w:rsid w:val="00971AF5"/>
    <w:rsid w:val="00972577"/>
    <w:rsid w:val="00972C97"/>
    <w:rsid w:val="00972E8D"/>
    <w:rsid w:val="00973493"/>
    <w:rsid w:val="00973BAC"/>
    <w:rsid w:val="00974218"/>
    <w:rsid w:val="009753C0"/>
    <w:rsid w:val="009760D1"/>
    <w:rsid w:val="00976C0F"/>
    <w:rsid w:val="00976F6F"/>
    <w:rsid w:val="009776D0"/>
    <w:rsid w:val="00980672"/>
    <w:rsid w:val="0098073C"/>
    <w:rsid w:val="009816C3"/>
    <w:rsid w:val="00981B85"/>
    <w:rsid w:val="00981C0C"/>
    <w:rsid w:val="009833F0"/>
    <w:rsid w:val="009839E5"/>
    <w:rsid w:val="00983EFF"/>
    <w:rsid w:val="00984ABB"/>
    <w:rsid w:val="00984ADC"/>
    <w:rsid w:val="00984E0B"/>
    <w:rsid w:val="0098534A"/>
    <w:rsid w:val="009853BA"/>
    <w:rsid w:val="009858D8"/>
    <w:rsid w:val="00985BDD"/>
    <w:rsid w:val="00985E10"/>
    <w:rsid w:val="00985EB0"/>
    <w:rsid w:val="009863A4"/>
    <w:rsid w:val="0098645E"/>
    <w:rsid w:val="00986A66"/>
    <w:rsid w:val="00986BAB"/>
    <w:rsid w:val="00987024"/>
    <w:rsid w:val="009871E5"/>
    <w:rsid w:val="00987F7A"/>
    <w:rsid w:val="00990670"/>
    <w:rsid w:val="00992B09"/>
    <w:rsid w:val="00993A4D"/>
    <w:rsid w:val="009948A3"/>
    <w:rsid w:val="00995424"/>
    <w:rsid w:val="00995DCD"/>
    <w:rsid w:val="009963D1"/>
    <w:rsid w:val="00996D93"/>
    <w:rsid w:val="009A12AF"/>
    <w:rsid w:val="009A1550"/>
    <w:rsid w:val="009A1DB5"/>
    <w:rsid w:val="009A2B28"/>
    <w:rsid w:val="009A2EFA"/>
    <w:rsid w:val="009A433C"/>
    <w:rsid w:val="009A503D"/>
    <w:rsid w:val="009A5522"/>
    <w:rsid w:val="009A57DC"/>
    <w:rsid w:val="009A62D5"/>
    <w:rsid w:val="009A658D"/>
    <w:rsid w:val="009A6602"/>
    <w:rsid w:val="009A6A9F"/>
    <w:rsid w:val="009A7D0B"/>
    <w:rsid w:val="009B0DCC"/>
    <w:rsid w:val="009B1ADD"/>
    <w:rsid w:val="009B1B86"/>
    <w:rsid w:val="009B20EB"/>
    <w:rsid w:val="009B2408"/>
    <w:rsid w:val="009B2FD9"/>
    <w:rsid w:val="009B3254"/>
    <w:rsid w:val="009B36A7"/>
    <w:rsid w:val="009B5205"/>
    <w:rsid w:val="009B56E7"/>
    <w:rsid w:val="009B5F8C"/>
    <w:rsid w:val="009B639F"/>
    <w:rsid w:val="009B6C7A"/>
    <w:rsid w:val="009B78FA"/>
    <w:rsid w:val="009B798F"/>
    <w:rsid w:val="009B7B50"/>
    <w:rsid w:val="009C1089"/>
    <w:rsid w:val="009C25E2"/>
    <w:rsid w:val="009C3465"/>
    <w:rsid w:val="009C38CC"/>
    <w:rsid w:val="009C3E0B"/>
    <w:rsid w:val="009C44AA"/>
    <w:rsid w:val="009C4ECD"/>
    <w:rsid w:val="009C5684"/>
    <w:rsid w:val="009C62B3"/>
    <w:rsid w:val="009C67FF"/>
    <w:rsid w:val="009C6E45"/>
    <w:rsid w:val="009C71DF"/>
    <w:rsid w:val="009C7765"/>
    <w:rsid w:val="009C7C17"/>
    <w:rsid w:val="009D06B2"/>
    <w:rsid w:val="009D0EB7"/>
    <w:rsid w:val="009D1E1F"/>
    <w:rsid w:val="009D20B7"/>
    <w:rsid w:val="009D3AA6"/>
    <w:rsid w:val="009D3CE5"/>
    <w:rsid w:val="009D513C"/>
    <w:rsid w:val="009D5ACF"/>
    <w:rsid w:val="009D5B99"/>
    <w:rsid w:val="009D62D4"/>
    <w:rsid w:val="009D6B47"/>
    <w:rsid w:val="009D7AF8"/>
    <w:rsid w:val="009E03B1"/>
    <w:rsid w:val="009E1122"/>
    <w:rsid w:val="009E1227"/>
    <w:rsid w:val="009E1D31"/>
    <w:rsid w:val="009E2A2C"/>
    <w:rsid w:val="009E2B7D"/>
    <w:rsid w:val="009E2F62"/>
    <w:rsid w:val="009E30DC"/>
    <w:rsid w:val="009E36F6"/>
    <w:rsid w:val="009E374B"/>
    <w:rsid w:val="009E3DEC"/>
    <w:rsid w:val="009E42CD"/>
    <w:rsid w:val="009E61DE"/>
    <w:rsid w:val="009E6491"/>
    <w:rsid w:val="009E67AC"/>
    <w:rsid w:val="009E6B32"/>
    <w:rsid w:val="009E6F74"/>
    <w:rsid w:val="009E733F"/>
    <w:rsid w:val="009E7A66"/>
    <w:rsid w:val="009E7CF0"/>
    <w:rsid w:val="009F00F2"/>
    <w:rsid w:val="009F0695"/>
    <w:rsid w:val="009F0747"/>
    <w:rsid w:val="009F1605"/>
    <w:rsid w:val="009F162F"/>
    <w:rsid w:val="009F1876"/>
    <w:rsid w:val="009F1ACA"/>
    <w:rsid w:val="009F1C41"/>
    <w:rsid w:val="009F2B39"/>
    <w:rsid w:val="009F312B"/>
    <w:rsid w:val="009F3480"/>
    <w:rsid w:val="009F481F"/>
    <w:rsid w:val="009F57C0"/>
    <w:rsid w:val="009F5860"/>
    <w:rsid w:val="009F6E68"/>
    <w:rsid w:val="00A00BB3"/>
    <w:rsid w:val="00A00C3A"/>
    <w:rsid w:val="00A010E2"/>
    <w:rsid w:val="00A01763"/>
    <w:rsid w:val="00A01D02"/>
    <w:rsid w:val="00A02251"/>
    <w:rsid w:val="00A02598"/>
    <w:rsid w:val="00A03B2B"/>
    <w:rsid w:val="00A03E5C"/>
    <w:rsid w:val="00A0417E"/>
    <w:rsid w:val="00A042E5"/>
    <w:rsid w:val="00A04650"/>
    <w:rsid w:val="00A04BB4"/>
    <w:rsid w:val="00A057C3"/>
    <w:rsid w:val="00A05A79"/>
    <w:rsid w:val="00A05CD4"/>
    <w:rsid w:val="00A06906"/>
    <w:rsid w:val="00A07890"/>
    <w:rsid w:val="00A078ED"/>
    <w:rsid w:val="00A079F5"/>
    <w:rsid w:val="00A07C32"/>
    <w:rsid w:val="00A12105"/>
    <w:rsid w:val="00A12797"/>
    <w:rsid w:val="00A13BBD"/>
    <w:rsid w:val="00A14455"/>
    <w:rsid w:val="00A14F1A"/>
    <w:rsid w:val="00A150E6"/>
    <w:rsid w:val="00A154F8"/>
    <w:rsid w:val="00A165C4"/>
    <w:rsid w:val="00A16766"/>
    <w:rsid w:val="00A1773E"/>
    <w:rsid w:val="00A177EC"/>
    <w:rsid w:val="00A179B2"/>
    <w:rsid w:val="00A20953"/>
    <w:rsid w:val="00A212A9"/>
    <w:rsid w:val="00A213DA"/>
    <w:rsid w:val="00A21857"/>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0B68"/>
    <w:rsid w:val="00A31648"/>
    <w:rsid w:val="00A322A9"/>
    <w:rsid w:val="00A32A17"/>
    <w:rsid w:val="00A32BBE"/>
    <w:rsid w:val="00A32BBF"/>
    <w:rsid w:val="00A32E08"/>
    <w:rsid w:val="00A33B9F"/>
    <w:rsid w:val="00A33FD9"/>
    <w:rsid w:val="00A34729"/>
    <w:rsid w:val="00A34F9A"/>
    <w:rsid w:val="00A35FAB"/>
    <w:rsid w:val="00A36330"/>
    <w:rsid w:val="00A364F9"/>
    <w:rsid w:val="00A36703"/>
    <w:rsid w:val="00A373FD"/>
    <w:rsid w:val="00A401D1"/>
    <w:rsid w:val="00A4077A"/>
    <w:rsid w:val="00A40C43"/>
    <w:rsid w:val="00A42232"/>
    <w:rsid w:val="00A42549"/>
    <w:rsid w:val="00A42B10"/>
    <w:rsid w:val="00A43CFC"/>
    <w:rsid w:val="00A441EE"/>
    <w:rsid w:val="00A444EA"/>
    <w:rsid w:val="00A44EF0"/>
    <w:rsid w:val="00A45490"/>
    <w:rsid w:val="00A45B03"/>
    <w:rsid w:val="00A47547"/>
    <w:rsid w:val="00A4754D"/>
    <w:rsid w:val="00A50834"/>
    <w:rsid w:val="00A50DDC"/>
    <w:rsid w:val="00A51010"/>
    <w:rsid w:val="00A5282D"/>
    <w:rsid w:val="00A52B8F"/>
    <w:rsid w:val="00A533C0"/>
    <w:rsid w:val="00A5447E"/>
    <w:rsid w:val="00A548F1"/>
    <w:rsid w:val="00A5505D"/>
    <w:rsid w:val="00A556EF"/>
    <w:rsid w:val="00A55795"/>
    <w:rsid w:val="00A56857"/>
    <w:rsid w:val="00A574A6"/>
    <w:rsid w:val="00A57F0B"/>
    <w:rsid w:val="00A6086C"/>
    <w:rsid w:val="00A608AB"/>
    <w:rsid w:val="00A62420"/>
    <w:rsid w:val="00A63978"/>
    <w:rsid w:val="00A639F5"/>
    <w:rsid w:val="00A63A45"/>
    <w:rsid w:val="00A64917"/>
    <w:rsid w:val="00A653F7"/>
    <w:rsid w:val="00A65731"/>
    <w:rsid w:val="00A6601D"/>
    <w:rsid w:val="00A66506"/>
    <w:rsid w:val="00A67961"/>
    <w:rsid w:val="00A67A95"/>
    <w:rsid w:val="00A73187"/>
    <w:rsid w:val="00A73F66"/>
    <w:rsid w:val="00A75071"/>
    <w:rsid w:val="00A756D1"/>
    <w:rsid w:val="00A75A8D"/>
    <w:rsid w:val="00A764D9"/>
    <w:rsid w:val="00A76F0A"/>
    <w:rsid w:val="00A775E2"/>
    <w:rsid w:val="00A80060"/>
    <w:rsid w:val="00A8086B"/>
    <w:rsid w:val="00A80FA4"/>
    <w:rsid w:val="00A81B38"/>
    <w:rsid w:val="00A81C7F"/>
    <w:rsid w:val="00A821C0"/>
    <w:rsid w:val="00A8233F"/>
    <w:rsid w:val="00A82791"/>
    <w:rsid w:val="00A82B7C"/>
    <w:rsid w:val="00A82B89"/>
    <w:rsid w:val="00A82CBA"/>
    <w:rsid w:val="00A82DED"/>
    <w:rsid w:val="00A82E80"/>
    <w:rsid w:val="00A8313D"/>
    <w:rsid w:val="00A839EB"/>
    <w:rsid w:val="00A87167"/>
    <w:rsid w:val="00A8734D"/>
    <w:rsid w:val="00A87A65"/>
    <w:rsid w:val="00A903F7"/>
    <w:rsid w:val="00A9070F"/>
    <w:rsid w:val="00A91590"/>
    <w:rsid w:val="00A92059"/>
    <w:rsid w:val="00A922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5057"/>
    <w:rsid w:val="00AA64BE"/>
    <w:rsid w:val="00AA74CF"/>
    <w:rsid w:val="00AA7CA7"/>
    <w:rsid w:val="00AA7ECC"/>
    <w:rsid w:val="00AB04FF"/>
    <w:rsid w:val="00AB1066"/>
    <w:rsid w:val="00AB14CA"/>
    <w:rsid w:val="00AB523E"/>
    <w:rsid w:val="00AB54D3"/>
    <w:rsid w:val="00AB7C9C"/>
    <w:rsid w:val="00AC195F"/>
    <w:rsid w:val="00AC1F2C"/>
    <w:rsid w:val="00AC2267"/>
    <w:rsid w:val="00AC29D6"/>
    <w:rsid w:val="00AC3AC6"/>
    <w:rsid w:val="00AC4D9F"/>
    <w:rsid w:val="00AC51E5"/>
    <w:rsid w:val="00AC5EC7"/>
    <w:rsid w:val="00AC663D"/>
    <w:rsid w:val="00AC7896"/>
    <w:rsid w:val="00AC78E8"/>
    <w:rsid w:val="00AC7D48"/>
    <w:rsid w:val="00AD04A0"/>
    <w:rsid w:val="00AD05F0"/>
    <w:rsid w:val="00AD07AC"/>
    <w:rsid w:val="00AD2DF9"/>
    <w:rsid w:val="00AD32C5"/>
    <w:rsid w:val="00AD374E"/>
    <w:rsid w:val="00AD3CF8"/>
    <w:rsid w:val="00AD417A"/>
    <w:rsid w:val="00AD4586"/>
    <w:rsid w:val="00AD516A"/>
    <w:rsid w:val="00AD563F"/>
    <w:rsid w:val="00AD56A9"/>
    <w:rsid w:val="00AD5CED"/>
    <w:rsid w:val="00AD5FB7"/>
    <w:rsid w:val="00AD72A1"/>
    <w:rsid w:val="00AD7912"/>
    <w:rsid w:val="00AD7FDC"/>
    <w:rsid w:val="00AE04AF"/>
    <w:rsid w:val="00AE0EA5"/>
    <w:rsid w:val="00AE1660"/>
    <w:rsid w:val="00AE19A4"/>
    <w:rsid w:val="00AE1C63"/>
    <w:rsid w:val="00AE1DAF"/>
    <w:rsid w:val="00AE23E5"/>
    <w:rsid w:val="00AE242D"/>
    <w:rsid w:val="00AE35A0"/>
    <w:rsid w:val="00AE3692"/>
    <w:rsid w:val="00AE3B4E"/>
    <w:rsid w:val="00AE3D0F"/>
    <w:rsid w:val="00AE47BA"/>
    <w:rsid w:val="00AE531F"/>
    <w:rsid w:val="00AE5570"/>
    <w:rsid w:val="00AE578C"/>
    <w:rsid w:val="00AE7BBC"/>
    <w:rsid w:val="00AF0A06"/>
    <w:rsid w:val="00AF0AF0"/>
    <w:rsid w:val="00AF2157"/>
    <w:rsid w:val="00AF2D57"/>
    <w:rsid w:val="00AF47FE"/>
    <w:rsid w:val="00AF4814"/>
    <w:rsid w:val="00AF54DD"/>
    <w:rsid w:val="00AF6BCB"/>
    <w:rsid w:val="00AF7C6D"/>
    <w:rsid w:val="00B007DA"/>
    <w:rsid w:val="00B01907"/>
    <w:rsid w:val="00B01B84"/>
    <w:rsid w:val="00B0259E"/>
    <w:rsid w:val="00B03F61"/>
    <w:rsid w:val="00B0608F"/>
    <w:rsid w:val="00B0783B"/>
    <w:rsid w:val="00B1091C"/>
    <w:rsid w:val="00B10D52"/>
    <w:rsid w:val="00B110B0"/>
    <w:rsid w:val="00B11E4E"/>
    <w:rsid w:val="00B11F2F"/>
    <w:rsid w:val="00B12332"/>
    <w:rsid w:val="00B124EF"/>
    <w:rsid w:val="00B13256"/>
    <w:rsid w:val="00B134C9"/>
    <w:rsid w:val="00B1359F"/>
    <w:rsid w:val="00B13FAE"/>
    <w:rsid w:val="00B14371"/>
    <w:rsid w:val="00B14544"/>
    <w:rsid w:val="00B14A11"/>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2A4D"/>
    <w:rsid w:val="00B2347B"/>
    <w:rsid w:val="00B2454C"/>
    <w:rsid w:val="00B2464C"/>
    <w:rsid w:val="00B2471A"/>
    <w:rsid w:val="00B24914"/>
    <w:rsid w:val="00B24982"/>
    <w:rsid w:val="00B258A4"/>
    <w:rsid w:val="00B25B47"/>
    <w:rsid w:val="00B27C5A"/>
    <w:rsid w:val="00B27D07"/>
    <w:rsid w:val="00B27DDD"/>
    <w:rsid w:val="00B300E6"/>
    <w:rsid w:val="00B3081A"/>
    <w:rsid w:val="00B31508"/>
    <w:rsid w:val="00B31736"/>
    <w:rsid w:val="00B31A3E"/>
    <w:rsid w:val="00B32082"/>
    <w:rsid w:val="00B324CC"/>
    <w:rsid w:val="00B3378F"/>
    <w:rsid w:val="00B33AE2"/>
    <w:rsid w:val="00B35841"/>
    <w:rsid w:val="00B369F1"/>
    <w:rsid w:val="00B36C2C"/>
    <w:rsid w:val="00B36FD2"/>
    <w:rsid w:val="00B372B0"/>
    <w:rsid w:val="00B379DB"/>
    <w:rsid w:val="00B37AFB"/>
    <w:rsid w:val="00B37C1F"/>
    <w:rsid w:val="00B4017A"/>
    <w:rsid w:val="00B40885"/>
    <w:rsid w:val="00B4299C"/>
    <w:rsid w:val="00B4328C"/>
    <w:rsid w:val="00B4499D"/>
    <w:rsid w:val="00B4536A"/>
    <w:rsid w:val="00B455D6"/>
    <w:rsid w:val="00B467DB"/>
    <w:rsid w:val="00B477D1"/>
    <w:rsid w:val="00B47918"/>
    <w:rsid w:val="00B512F7"/>
    <w:rsid w:val="00B51F46"/>
    <w:rsid w:val="00B52026"/>
    <w:rsid w:val="00B53426"/>
    <w:rsid w:val="00B53802"/>
    <w:rsid w:val="00B5550C"/>
    <w:rsid w:val="00B55B45"/>
    <w:rsid w:val="00B5655A"/>
    <w:rsid w:val="00B56816"/>
    <w:rsid w:val="00B56ED3"/>
    <w:rsid w:val="00B579AE"/>
    <w:rsid w:val="00B60C11"/>
    <w:rsid w:val="00B62A59"/>
    <w:rsid w:val="00B631B2"/>
    <w:rsid w:val="00B654C1"/>
    <w:rsid w:val="00B65D9A"/>
    <w:rsid w:val="00B66249"/>
    <w:rsid w:val="00B66C38"/>
    <w:rsid w:val="00B6730F"/>
    <w:rsid w:val="00B67BB8"/>
    <w:rsid w:val="00B67F03"/>
    <w:rsid w:val="00B7145D"/>
    <w:rsid w:val="00B7163D"/>
    <w:rsid w:val="00B717E5"/>
    <w:rsid w:val="00B71AC1"/>
    <w:rsid w:val="00B720F8"/>
    <w:rsid w:val="00B724F0"/>
    <w:rsid w:val="00B72BF5"/>
    <w:rsid w:val="00B73015"/>
    <w:rsid w:val="00B73C23"/>
    <w:rsid w:val="00B73E1E"/>
    <w:rsid w:val="00B75A26"/>
    <w:rsid w:val="00B75F2A"/>
    <w:rsid w:val="00B7724D"/>
    <w:rsid w:val="00B776F2"/>
    <w:rsid w:val="00B77A40"/>
    <w:rsid w:val="00B805D0"/>
    <w:rsid w:val="00B805DD"/>
    <w:rsid w:val="00B815AA"/>
    <w:rsid w:val="00B81CAA"/>
    <w:rsid w:val="00B820FD"/>
    <w:rsid w:val="00B83047"/>
    <w:rsid w:val="00B832DB"/>
    <w:rsid w:val="00B83484"/>
    <w:rsid w:val="00B84742"/>
    <w:rsid w:val="00B84E9E"/>
    <w:rsid w:val="00B854B2"/>
    <w:rsid w:val="00B85521"/>
    <w:rsid w:val="00B85BC4"/>
    <w:rsid w:val="00B860DA"/>
    <w:rsid w:val="00B867A7"/>
    <w:rsid w:val="00B86C69"/>
    <w:rsid w:val="00B8755B"/>
    <w:rsid w:val="00B87972"/>
    <w:rsid w:val="00B90A13"/>
    <w:rsid w:val="00B91664"/>
    <w:rsid w:val="00B91DEC"/>
    <w:rsid w:val="00B93070"/>
    <w:rsid w:val="00B9327E"/>
    <w:rsid w:val="00B93425"/>
    <w:rsid w:val="00B9342F"/>
    <w:rsid w:val="00B93A7D"/>
    <w:rsid w:val="00B93AB7"/>
    <w:rsid w:val="00B9544F"/>
    <w:rsid w:val="00B954A2"/>
    <w:rsid w:val="00B95F1E"/>
    <w:rsid w:val="00B96092"/>
    <w:rsid w:val="00B96657"/>
    <w:rsid w:val="00B96AEF"/>
    <w:rsid w:val="00B974C2"/>
    <w:rsid w:val="00B97A63"/>
    <w:rsid w:val="00B97D89"/>
    <w:rsid w:val="00BA01B3"/>
    <w:rsid w:val="00BA01BB"/>
    <w:rsid w:val="00BA0C7B"/>
    <w:rsid w:val="00BA1456"/>
    <w:rsid w:val="00BA157B"/>
    <w:rsid w:val="00BA2984"/>
    <w:rsid w:val="00BA30DD"/>
    <w:rsid w:val="00BA3185"/>
    <w:rsid w:val="00BA39F8"/>
    <w:rsid w:val="00BA408A"/>
    <w:rsid w:val="00BA4171"/>
    <w:rsid w:val="00BA4176"/>
    <w:rsid w:val="00BA4963"/>
    <w:rsid w:val="00BA4E90"/>
    <w:rsid w:val="00BA57F5"/>
    <w:rsid w:val="00BA6E50"/>
    <w:rsid w:val="00BA7D27"/>
    <w:rsid w:val="00BB17E3"/>
    <w:rsid w:val="00BB1DCC"/>
    <w:rsid w:val="00BB24CB"/>
    <w:rsid w:val="00BB28AE"/>
    <w:rsid w:val="00BB4263"/>
    <w:rsid w:val="00BB4C26"/>
    <w:rsid w:val="00BB4DD6"/>
    <w:rsid w:val="00BB4DE8"/>
    <w:rsid w:val="00BB6B61"/>
    <w:rsid w:val="00BB70FE"/>
    <w:rsid w:val="00BB7446"/>
    <w:rsid w:val="00BB7447"/>
    <w:rsid w:val="00BB7820"/>
    <w:rsid w:val="00BB79D2"/>
    <w:rsid w:val="00BC21D1"/>
    <w:rsid w:val="00BC23CE"/>
    <w:rsid w:val="00BC24FA"/>
    <w:rsid w:val="00BC2DED"/>
    <w:rsid w:val="00BC2E0A"/>
    <w:rsid w:val="00BC4CF9"/>
    <w:rsid w:val="00BC5D69"/>
    <w:rsid w:val="00BC622D"/>
    <w:rsid w:val="00BC706B"/>
    <w:rsid w:val="00BC752B"/>
    <w:rsid w:val="00BC7887"/>
    <w:rsid w:val="00BC7C94"/>
    <w:rsid w:val="00BD03D0"/>
    <w:rsid w:val="00BD1874"/>
    <w:rsid w:val="00BD21EC"/>
    <w:rsid w:val="00BD2614"/>
    <w:rsid w:val="00BD37BF"/>
    <w:rsid w:val="00BD38A9"/>
    <w:rsid w:val="00BD39CF"/>
    <w:rsid w:val="00BD3AC7"/>
    <w:rsid w:val="00BD3BBC"/>
    <w:rsid w:val="00BD5EB6"/>
    <w:rsid w:val="00BD6503"/>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45DA"/>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066"/>
    <w:rsid w:val="00C040FA"/>
    <w:rsid w:val="00C0410D"/>
    <w:rsid w:val="00C04A7D"/>
    <w:rsid w:val="00C04EFD"/>
    <w:rsid w:val="00C056FA"/>
    <w:rsid w:val="00C05DAC"/>
    <w:rsid w:val="00C06268"/>
    <w:rsid w:val="00C06715"/>
    <w:rsid w:val="00C06983"/>
    <w:rsid w:val="00C06993"/>
    <w:rsid w:val="00C071F0"/>
    <w:rsid w:val="00C073CC"/>
    <w:rsid w:val="00C07890"/>
    <w:rsid w:val="00C07EE4"/>
    <w:rsid w:val="00C10124"/>
    <w:rsid w:val="00C108AD"/>
    <w:rsid w:val="00C11554"/>
    <w:rsid w:val="00C11CF7"/>
    <w:rsid w:val="00C12074"/>
    <w:rsid w:val="00C135A3"/>
    <w:rsid w:val="00C13B58"/>
    <w:rsid w:val="00C14061"/>
    <w:rsid w:val="00C14E00"/>
    <w:rsid w:val="00C15410"/>
    <w:rsid w:val="00C15531"/>
    <w:rsid w:val="00C158A1"/>
    <w:rsid w:val="00C15B39"/>
    <w:rsid w:val="00C1628E"/>
    <w:rsid w:val="00C16FC4"/>
    <w:rsid w:val="00C1727B"/>
    <w:rsid w:val="00C17A96"/>
    <w:rsid w:val="00C208F5"/>
    <w:rsid w:val="00C20FBA"/>
    <w:rsid w:val="00C210FA"/>
    <w:rsid w:val="00C21A81"/>
    <w:rsid w:val="00C22025"/>
    <w:rsid w:val="00C22095"/>
    <w:rsid w:val="00C226B0"/>
    <w:rsid w:val="00C23762"/>
    <w:rsid w:val="00C23AF7"/>
    <w:rsid w:val="00C23B4B"/>
    <w:rsid w:val="00C24D7F"/>
    <w:rsid w:val="00C24F72"/>
    <w:rsid w:val="00C25537"/>
    <w:rsid w:val="00C25E5A"/>
    <w:rsid w:val="00C26A78"/>
    <w:rsid w:val="00C27069"/>
    <w:rsid w:val="00C301CD"/>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BB4"/>
    <w:rsid w:val="00C52C11"/>
    <w:rsid w:val="00C52FA6"/>
    <w:rsid w:val="00C53F5C"/>
    <w:rsid w:val="00C54B2C"/>
    <w:rsid w:val="00C54C2F"/>
    <w:rsid w:val="00C54C8F"/>
    <w:rsid w:val="00C55202"/>
    <w:rsid w:val="00C57CCD"/>
    <w:rsid w:val="00C57F35"/>
    <w:rsid w:val="00C60C85"/>
    <w:rsid w:val="00C60DD3"/>
    <w:rsid w:val="00C610DD"/>
    <w:rsid w:val="00C611AF"/>
    <w:rsid w:val="00C61EFD"/>
    <w:rsid w:val="00C6265D"/>
    <w:rsid w:val="00C62B41"/>
    <w:rsid w:val="00C632F9"/>
    <w:rsid w:val="00C64CE9"/>
    <w:rsid w:val="00C6575B"/>
    <w:rsid w:val="00C65E1B"/>
    <w:rsid w:val="00C6604C"/>
    <w:rsid w:val="00C67E9D"/>
    <w:rsid w:val="00C703A2"/>
    <w:rsid w:val="00C708FD"/>
    <w:rsid w:val="00C7285C"/>
    <w:rsid w:val="00C73096"/>
    <w:rsid w:val="00C73419"/>
    <w:rsid w:val="00C73E52"/>
    <w:rsid w:val="00C7414B"/>
    <w:rsid w:val="00C7416F"/>
    <w:rsid w:val="00C743EF"/>
    <w:rsid w:val="00C75659"/>
    <w:rsid w:val="00C75A8F"/>
    <w:rsid w:val="00C75E69"/>
    <w:rsid w:val="00C7619F"/>
    <w:rsid w:val="00C76725"/>
    <w:rsid w:val="00C76988"/>
    <w:rsid w:val="00C76E12"/>
    <w:rsid w:val="00C77912"/>
    <w:rsid w:val="00C77E6E"/>
    <w:rsid w:val="00C801E2"/>
    <w:rsid w:val="00C80857"/>
    <w:rsid w:val="00C82E36"/>
    <w:rsid w:val="00C83D63"/>
    <w:rsid w:val="00C83E8C"/>
    <w:rsid w:val="00C84CAF"/>
    <w:rsid w:val="00C85281"/>
    <w:rsid w:val="00C8534A"/>
    <w:rsid w:val="00C8544D"/>
    <w:rsid w:val="00C8555C"/>
    <w:rsid w:val="00C85B33"/>
    <w:rsid w:val="00C86656"/>
    <w:rsid w:val="00C866AA"/>
    <w:rsid w:val="00C878F6"/>
    <w:rsid w:val="00C904E7"/>
    <w:rsid w:val="00C90DA3"/>
    <w:rsid w:val="00C926A0"/>
    <w:rsid w:val="00C93120"/>
    <w:rsid w:val="00C93300"/>
    <w:rsid w:val="00C93D49"/>
    <w:rsid w:val="00C95418"/>
    <w:rsid w:val="00C95DDD"/>
    <w:rsid w:val="00C96F5E"/>
    <w:rsid w:val="00CA0A56"/>
    <w:rsid w:val="00CA18CC"/>
    <w:rsid w:val="00CA1D3E"/>
    <w:rsid w:val="00CA2711"/>
    <w:rsid w:val="00CA278F"/>
    <w:rsid w:val="00CA27AA"/>
    <w:rsid w:val="00CA3FC4"/>
    <w:rsid w:val="00CA515A"/>
    <w:rsid w:val="00CA61F3"/>
    <w:rsid w:val="00CA68AF"/>
    <w:rsid w:val="00CA6DE5"/>
    <w:rsid w:val="00CA7402"/>
    <w:rsid w:val="00CB00EE"/>
    <w:rsid w:val="00CB1792"/>
    <w:rsid w:val="00CB1ED7"/>
    <w:rsid w:val="00CB2A2D"/>
    <w:rsid w:val="00CB2CA4"/>
    <w:rsid w:val="00CB3748"/>
    <w:rsid w:val="00CB3B39"/>
    <w:rsid w:val="00CB3DC2"/>
    <w:rsid w:val="00CB3FB2"/>
    <w:rsid w:val="00CB5E4B"/>
    <w:rsid w:val="00CB62A4"/>
    <w:rsid w:val="00CB7147"/>
    <w:rsid w:val="00CB7650"/>
    <w:rsid w:val="00CC0184"/>
    <w:rsid w:val="00CC058A"/>
    <w:rsid w:val="00CC2713"/>
    <w:rsid w:val="00CC3601"/>
    <w:rsid w:val="00CC4D16"/>
    <w:rsid w:val="00CC4F16"/>
    <w:rsid w:val="00CC57DF"/>
    <w:rsid w:val="00CC6318"/>
    <w:rsid w:val="00CC637E"/>
    <w:rsid w:val="00CC66FA"/>
    <w:rsid w:val="00CD004F"/>
    <w:rsid w:val="00CD05F2"/>
    <w:rsid w:val="00CD0745"/>
    <w:rsid w:val="00CD1116"/>
    <w:rsid w:val="00CD1212"/>
    <w:rsid w:val="00CD1E41"/>
    <w:rsid w:val="00CD31A4"/>
    <w:rsid w:val="00CD3459"/>
    <w:rsid w:val="00CD35D7"/>
    <w:rsid w:val="00CD3C27"/>
    <w:rsid w:val="00CD472B"/>
    <w:rsid w:val="00CD505F"/>
    <w:rsid w:val="00CD53D0"/>
    <w:rsid w:val="00CD5916"/>
    <w:rsid w:val="00CD608F"/>
    <w:rsid w:val="00CD6402"/>
    <w:rsid w:val="00CD72CD"/>
    <w:rsid w:val="00CD7948"/>
    <w:rsid w:val="00CE0CC5"/>
    <w:rsid w:val="00CE19F7"/>
    <w:rsid w:val="00CE2263"/>
    <w:rsid w:val="00CE254E"/>
    <w:rsid w:val="00CE3138"/>
    <w:rsid w:val="00CE36A6"/>
    <w:rsid w:val="00CE372E"/>
    <w:rsid w:val="00CE38FA"/>
    <w:rsid w:val="00CE38FF"/>
    <w:rsid w:val="00CE4F67"/>
    <w:rsid w:val="00CE52F1"/>
    <w:rsid w:val="00CE5751"/>
    <w:rsid w:val="00CE5E3E"/>
    <w:rsid w:val="00CE67D8"/>
    <w:rsid w:val="00CE71C6"/>
    <w:rsid w:val="00CE7DB3"/>
    <w:rsid w:val="00CF0980"/>
    <w:rsid w:val="00CF36A9"/>
    <w:rsid w:val="00CF3C71"/>
    <w:rsid w:val="00CF3CCF"/>
    <w:rsid w:val="00CF43C2"/>
    <w:rsid w:val="00CF47C2"/>
    <w:rsid w:val="00CF48E4"/>
    <w:rsid w:val="00CF4973"/>
    <w:rsid w:val="00CF552B"/>
    <w:rsid w:val="00CF6C52"/>
    <w:rsid w:val="00CF73DB"/>
    <w:rsid w:val="00CF742D"/>
    <w:rsid w:val="00D0017B"/>
    <w:rsid w:val="00D00C1C"/>
    <w:rsid w:val="00D01E47"/>
    <w:rsid w:val="00D02377"/>
    <w:rsid w:val="00D02666"/>
    <w:rsid w:val="00D03BE8"/>
    <w:rsid w:val="00D04495"/>
    <w:rsid w:val="00D04F93"/>
    <w:rsid w:val="00D05235"/>
    <w:rsid w:val="00D05255"/>
    <w:rsid w:val="00D05646"/>
    <w:rsid w:val="00D0597D"/>
    <w:rsid w:val="00D060FC"/>
    <w:rsid w:val="00D06A34"/>
    <w:rsid w:val="00D06F81"/>
    <w:rsid w:val="00D07A41"/>
    <w:rsid w:val="00D07D7A"/>
    <w:rsid w:val="00D1025E"/>
    <w:rsid w:val="00D1150D"/>
    <w:rsid w:val="00D133A3"/>
    <w:rsid w:val="00D135F5"/>
    <w:rsid w:val="00D137AC"/>
    <w:rsid w:val="00D1438F"/>
    <w:rsid w:val="00D1452E"/>
    <w:rsid w:val="00D152D4"/>
    <w:rsid w:val="00D15306"/>
    <w:rsid w:val="00D155AD"/>
    <w:rsid w:val="00D15ABB"/>
    <w:rsid w:val="00D1723E"/>
    <w:rsid w:val="00D1780C"/>
    <w:rsid w:val="00D17B1E"/>
    <w:rsid w:val="00D205AC"/>
    <w:rsid w:val="00D2080D"/>
    <w:rsid w:val="00D20A05"/>
    <w:rsid w:val="00D211E0"/>
    <w:rsid w:val="00D21608"/>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320"/>
    <w:rsid w:val="00D45543"/>
    <w:rsid w:val="00D455D1"/>
    <w:rsid w:val="00D4611F"/>
    <w:rsid w:val="00D47AB7"/>
    <w:rsid w:val="00D47EE5"/>
    <w:rsid w:val="00D50B99"/>
    <w:rsid w:val="00D50FAD"/>
    <w:rsid w:val="00D511F9"/>
    <w:rsid w:val="00D51D62"/>
    <w:rsid w:val="00D52154"/>
    <w:rsid w:val="00D52D0D"/>
    <w:rsid w:val="00D54167"/>
    <w:rsid w:val="00D54A0F"/>
    <w:rsid w:val="00D54DBA"/>
    <w:rsid w:val="00D554D6"/>
    <w:rsid w:val="00D55C97"/>
    <w:rsid w:val="00D5616A"/>
    <w:rsid w:val="00D5678F"/>
    <w:rsid w:val="00D650D6"/>
    <w:rsid w:val="00D65BE2"/>
    <w:rsid w:val="00D66FD4"/>
    <w:rsid w:val="00D7016D"/>
    <w:rsid w:val="00D70631"/>
    <w:rsid w:val="00D70687"/>
    <w:rsid w:val="00D70C93"/>
    <w:rsid w:val="00D71A17"/>
    <w:rsid w:val="00D728E8"/>
    <w:rsid w:val="00D733F0"/>
    <w:rsid w:val="00D73EF7"/>
    <w:rsid w:val="00D74C51"/>
    <w:rsid w:val="00D75210"/>
    <w:rsid w:val="00D755C5"/>
    <w:rsid w:val="00D75C7D"/>
    <w:rsid w:val="00D77035"/>
    <w:rsid w:val="00D7746D"/>
    <w:rsid w:val="00D7793D"/>
    <w:rsid w:val="00D8014A"/>
    <w:rsid w:val="00D80834"/>
    <w:rsid w:val="00D80863"/>
    <w:rsid w:val="00D80CC3"/>
    <w:rsid w:val="00D81452"/>
    <w:rsid w:val="00D81515"/>
    <w:rsid w:val="00D817CE"/>
    <w:rsid w:val="00D81F5F"/>
    <w:rsid w:val="00D82024"/>
    <w:rsid w:val="00D820BD"/>
    <w:rsid w:val="00D83033"/>
    <w:rsid w:val="00D835B5"/>
    <w:rsid w:val="00D83938"/>
    <w:rsid w:val="00D8399A"/>
    <w:rsid w:val="00D8413C"/>
    <w:rsid w:val="00D859EA"/>
    <w:rsid w:val="00D8618C"/>
    <w:rsid w:val="00D87422"/>
    <w:rsid w:val="00D87DD9"/>
    <w:rsid w:val="00D90149"/>
    <w:rsid w:val="00D908DE"/>
    <w:rsid w:val="00D90B9E"/>
    <w:rsid w:val="00D91015"/>
    <w:rsid w:val="00D9475F"/>
    <w:rsid w:val="00D94B3F"/>
    <w:rsid w:val="00D95580"/>
    <w:rsid w:val="00D9565D"/>
    <w:rsid w:val="00D96E10"/>
    <w:rsid w:val="00D978A9"/>
    <w:rsid w:val="00D97A14"/>
    <w:rsid w:val="00D97EA3"/>
    <w:rsid w:val="00DA0174"/>
    <w:rsid w:val="00DA01C2"/>
    <w:rsid w:val="00DA054A"/>
    <w:rsid w:val="00DA09E7"/>
    <w:rsid w:val="00DA114C"/>
    <w:rsid w:val="00DA18E4"/>
    <w:rsid w:val="00DA2009"/>
    <w:rsid w:val="00DA3315"/>
    <w:rsid w:val="00DA5535"/>
    <w:rsid w:val="00DA62AA"/>
    <w:rsid w:val="00DA7B1A"/>
    <w:rsid w:val="00DA7C4F"/>
    <w:rsid w:val="00DB0244"/>
    <w:rsid w:val="00DB158F"/>
    <w:rsid w:val="00DB16B2"/>
    <w:rsid w:val="00DB189B"/>
    <w:rsid w:val="00DB338E"/>
    <w:rsid w:val="00DB4535"/>
    <w:rsid w:val="00DB4FA4"/>
    <w:rsid w:val="00DB525A"/>
    <w:rsid w:val="00DB5598"/>
    <w:rsid w:val="00DB66AE"/>
    <w:rsid w:val="00DB6984"/>
    <w:rsid w:val="00DB698F"/>
    <w:rsid w:val="00DB7472"/>
    <w:rsid w:val="00DC0034"/>
    <w:rsid w:val="00DC0487"/>
    <w:rsid w:val="00DC0621"/>
    <w:rsid w:val="00DC0DD2"/>
    <w:rsid w:val="00DC462A"/>
    <w:rsid w:val="00DC4DFA"/>
    <w:rsid w:val="00DC5C81"/>
    <w:rsid w:val="00DC5F59"/>
    <w:rsid w:val="00DC66C0"/>
    <w:rsid w:val="00DC7C33"/>
    <w:rsid w:val="00DD077B"/>
    <w:rsid w:val="00DD0FDA"/>
    <w:rsid w:val="00DD1185"/>
    <w:rsid w:val="00DD11AD"/>
    <w:rsid w:val="00DD11CB"/>
    <w:rsid w:val="00DD1A68"/>
    <w:rsid w:val="00DD24A6"/>
    <w:rsid w:val="00DD35EF"/>
    <w:rsid w:val="00DD4A22"/>
    <w:rsid w:val="00DD5409"/>
    <w:rsid w:val="00DD5F23"/>
    <w:rsid w:val="00DD5F24"/>
    <w:rsid w:val="00DD5FD0"/>
    <w:rsid w:val="00DD6810"/>
    <w:rsid w:val="00DD6A95"/>
    <w:rsid w:val="00DD7D38"/>
    <w:rsid w:val="00DD7D43"/>
    <w:rsid w:val="00DE07A2"/>
    <w:rsid w:val="00DE1D24"/>
    <w:rsid w:val="00DE21E0"/>
    <w:rsid w:val="00DE27EB"/>
    <w:rsid w:val="00DE3855"/>
    <w:rsid w:val="00DE387E"/>
    <w:rsid w:val="00DE42AF"/>
    <w:rsid w:val="00DE46E8"/>
    <w:rsid w:val="00DE4C24"/>
    <w:rsid w:val="00DE5820"/>
    <w:rsid w:val="00DE6E12"/>
    <w:rsid w:val="00DE75AD"/>
    <w:rsid w:val="00DE75B2"/>
    <w:rsid w:val="00DF16C9"/>
    <w:rsid w:val="00DF1868"/>
    <w:rsid w:val="00DF1B46"/>
    <w:rsid w:val="00DF3B1E"/>
    <w:rsid w:val="00DF4172"/>
    <w:rsid w:val="00DF45FD"/>
    <w:rsid w:val="00DF48A6"/>
    <w:rsid w:val="00DF4B8B"/>
    <w:rsid w:val="00DF633B"/>
    <w:rsid w:val="00DF76C2"/>
    <w:rsid w:val="00DF7831"/>
    <w:rsid w:val="00E012C3"/>
    <w:rsid w:val="00E01685"/>
    <w:rsid w:val="00E01887"/>
    <w:rsid w:val="00E01A10"/>
    <w:rsid w:val="00E01A2D"/>
    <w:rsid w:val="00E03C6C"/>
    <w:rsid w:val="00E041DB"/>
    <w:rsid w:val="00E0423D"/>
    <w:rsid w:val="00E043C9"/>
    <w:rsid w:val="00E0450A"/>
    <w:rsid w:val="00E04F23"/>
    <w:rsid w:val="00E06221"/>
    <w:rsid w:val="00E0681E"/>
    <w:rsid w:val="00E06CCE"/>
    <w:rsid w:val="00E07721"/>
    <w:rsid w:val="00E07728"/>
    <w:rsid w:val="00E07F58"/>
    <w:rsid w:val="00E10645"/>
    <w:rsid w:val="00E10E21"/>
    <w:rsid w:val="00E12B77"/>
    <w:rsid w:val="00E12BE0"/>
    <w:rsid w:val="00E131A7"/>
    <w:rsid w:val="00E1388A"/>
    <w:rsid w:val="00E13F24"/>
    <w:rsid w:val="00E144D4"/>
    <w:rsid w:val="00E14AC2"/>
    <w:rsid w:val="00E15480"/>
    <w:rsid w:val="00E156CC"/>
    <w:rsid w:val="00E16EB0"/>
    <w:rsid w:val="00E1746A"/>
    <w:rsid w:val="00E17571"/>
    <w:rsid w:val="00E176BC"/>
    <w:rsid w:val="00E20705"/>
    <w:rsid w:val="00E207FB"/>
    <w:rsid w:val="00E20C28"/>
    <w:rsid w:val="00E20D63"/>
    <w:rsid w:val="00E20DBB"/>
    <w:rsid w:val="00E20E0C"/>
    <w:rsid w:val="00E22A70"/>
    <w:rsid w:val="00E22DF2"/>
    <w:rsid w:val="00E230EF"/>
    <w:rsid w:val="00E23AA8"/>
    <w:rsid w:val="00E242DF"/>
    <w:rsid w:val="00E2444C"/>
    <w:rsid w:val="00E258DE"/>
    <w:rsid w:val="00E25ED9"/>
    <w:rsid w:val="00E26B74"/>
    <w:rsid w:val="00E30B21"/>
    <w:rsid w:val="00E31538"/>
    <w:rsid w:val="00E3195D"/>
    <w:rsid w:val="00E31D91"/>
    <w:rsid w:val="00E322BC"/>
    <w:rsid w:val="00E33880"/>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31DE"/>
    <w:rsid w:val="00E4549D"/>
    <w:rsid w:val="00E45DD1"/>
    <w:rsid w:val="00E46BD6"/>
    <w:rsid w:val="00E4702F"/>
    <w:rsid w:val="00E50159"/>
    <w:rsid w:val="00E501D6"/>
    <w:rsid w:val="00E503A8"/>
    <w:rsid w:val="00E504C8"/>
    <w:rsid w:val="00E505F7"/>
    <w:rsid w:val="00E506BD"/>
    <w:rsid w:val="00E50D5B"/>
    <w:rsid w:val="00E51601"/>
    <w:rsid w:val="00E52CCA"/>
    <w:rsid w:val="00E52DA7"/>
    <w:rsid w:val="00E539EE"/>
    <w:rsid w:val="00E541E8"/>
    <w:rsid w:val="00E54CEA"/>
    <w:rsid w:val="00E54D4E"/>
    <w:rsid w:val="00E55046"/>
    <w:rsid w:val="00E55CC5"/>
    <w:rsid w:val="00E57166"/>
    <w:rsid w:val="00E5795A"/>
    <w:rsid w:val="00E6023E"/>
    <w:rsid w:val="00E607ED"/>
    <w:rsid w:val="00E61C85"/>
    <w:rsid w:val="00E62EF2"/>
    <w:rsid w:val="00E6310E"/>
    <w:rsid w:val="00E6364B"/>
    <w:rsid w:val="00E64852"/>
    <w:rsid w:val="00E64B9B"/>
    <w:rsid w:val="00E64CA9"/>
    <w:rsid w:val="00E65228"/>
    <w:rsid w:val="00E65E77"/>
    <w:rsid w:val="00E66B1E"/>
    <w:rsid w:val="00E66D5F"/>
    <w:rsid w:val="00E6737C"/>
    <w:rsid w:val="00E6762C"/>
    <w:rsid w:val="00E67CEC"/>
    <w:rsid w:val="00E716CA"/>
    <w:rsid w:val="00E7188D"/>
    <w:rsid w:val="00E71DFE"/>
    <w:rsid w:val="00E73B1C"/>
    <w:rsid w:val="00E7407D"/>
    <w:rsid w:val="00E74A2A"/>
    <w:rsid w:val="00E75B2E"/>
    <w:rsid w:val="00E766AD"/>
    <w:rsid w:val="00E76852"/>
    <w:rsid w:val="00E76B7B"/>
    <w:rsid w:val="00E778CC"/>
    <w:rsid w:val="00E81421"/>
    <w:rsid w:val="00E82D6A"/>
    <w:rsid w:val="00E82DF7"/>
    <w:rsid w:val="00E83CAA"/>
    <w:rsid w:val="00E845EF"/>
    <w:rsid w:val="00E85C86"/>
    <w:rsid w:val="00E8601C"/>
    <w:rsid w:val="00E874E6"/>
    <w:rsid w:val="00E87BD6"/>
    <w:rsid w:val="00E87F24"/>
    <w:rsid w:val="00E9019D"/>
    <w:rsid w:val="00E9144F"/>
    <w:rsid w:val="00E921A5"/>
    <w:rsid w:val="00E92EE4"/>
    <w:rsid w:val="00E93351"/>
    <w:rsid w:val="00E93B3C"/>
    <w:rsid w:val="00E93F19"/>
    <w:rsid w:val="00E943FE"/>
    <w:rsid w:val="00E94868"/>
    <w:rsid w:val="00E94EF9"/>
    <w:rsid w:val="00E94FB2"/>
    <w:rsid w:val="00E969E5"/>
    <w:rsid w:val="00E96EE5"/>
    <w:rsid w:val="00EA04F3"/>
    <w:rsid w:val="00EA05AA"/>
    <w:rsid w:val="00EA18C8"/>
    <w:rsid w:val="00EA2814"/>
    <w:rsid w:val="00EA2831"/>
    <w:rsid w:val="00EA2A09"/>
    <w:rsid w:val="00EA35EB"/>
    <w:rsid w:val="00EA3E11"/>
    <w:rsid w:val="00EA4366"/>
    <w:rsid w:val="00EA4D02"/>
    <w:rsid w:val="00EA5003"/>
    <w:rsid w:val="00EA7629"/>
    <w:rsid w:val="00EA7C4D"/>
    <w:rsid w:val="00EA7CF6"/>
    <w:rsid w:val="00EB005E"/>
    <w:rsid w:val="00EB0D15"/>
    <w:rsid w:val="00EB0D19"/>
    <w:rsid w:val="00EB1339"/>
    <w:rsid w:val="00EB2107"/>
    <w:rsid w:val="00EB2491"/>
    <w:rsid w:val="00EB2F39"/>
    <w:rsid w:val="00EB3517"/>
    <w:rsid w:val="00EB3DC6"/>
    <w:rsid w:val="00EB3EFF"/>
    <w:rsid w:val="00EB4461"/>
    <w:rsid w:val="00EB5162"/>
    <w:rsid w:val="00EB582D"/>
    <w:rsid w:val="00EB58C6"/>
    <w:rsid w:val="00EB59D8"/>
    <w:rsid w:val="00EB5D27"/>
    <w:rsid w:val="00EB6182"/>
    <w:rsid w:val="00EB78D8"/>
    <w:rsid w:val="00EC03E5"/>
    <w:rsid w:val="00EC12B4"/>
    <w:rsid w:val="00EC3E16"/>
    <w:rsid w:val="00EC40FC"/>
    <w:rsid w:val="00EC468C"/>
    <w:rsid w:val="00EC4F4D"/>
    <w:rsid w:val="00EC6179"/>
    <w:rsid w:val="00EC66E0"/>
    <w:rsid w:val="00EC68D7"/>
    <w:rsid w:val="00EC6C88"/>
    <w:rsid w:val="00ED14FA"/>
    <w:rsid w:val="00ED1896"/>
    <w:rsid w:val="00ED1B1D"/>
    <w:rsid w:val="00ED1C3D"/>
    <w:rsid w:val="00ED26D3"/>
    <w:rsid w:val="00ED4173"/>
    <w:rsid w:val="00ED5DE1"/>
    <w:rsid w:val="00ED6916"/>
    <w:rsid w:val="00EE0413"/>
    <w:rsid w:val="00EE0CB0"/>
    <w:rsid w:val="00EE17CA"/>
    <w:rsid w:val="00EE1DB1"/>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30"/>
    <w:rsid w:val="00EF4CAE"/>
    <w:rsid w:val="00EF6C19"/>
    <w:rsid w:val="00EF70AD"/>
    <w:rsid w:val="00F00CF7"/>
    <w:rsid w:val="00F02109"/>
    <w:rsid w:val="00F022D0"/>
    <w:rsid w:val="00F026CC"/>
    <w:rsid w:val="00F02970"/>
    <w:rsid w:val="00F0440A"/>
    <w:rsid w:val="00F04FA4"/>
    <w:rsid w:val="00F053C8"/>
    <w:rsid w:val="00F05EFB"/>
    <w:rsid w:val="00F07DB6"/>
    <w:rsid w:val="00F1051A"/>
    <w:rsid w:val="00F10B6B"/>
    <w:rsid w:val="00F10C9F"/>
    <w:rsid w:val="00F11CBC"/>
    <w:rsid w:val="00F126C4"/>
    <w:rsid w:val="00F12E0D"/>
    <w:rsid w:val="00F12FAF"/>
    <w:rsid w:val="00F133D6"/>
    <w:rsid w:val="00F13EB3"/>
    <w:rsid w:val="00F141A8"/>
    <w:rsid w:val="00F14C57"/>
    <w:rsid w:val="00F1652E"/>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4773"/>
    <w:rsid w:val="00F358CC"/>
    <w:rsid w:val="00F3650B"/>
    <w:rsid w:val="00F36B99"/>
    <w:rsid w:val="00F37EB1"/>
    <w:rsid w:val="00F40306"/>
    <w:rsid w:val="00F40AE8"/>
    <w:rsid w:val="00F41BCA"/>
    <w:rsid w:val="00F420A6"/>
    <w:rsid w:val="00F42253"/>
    <w:rsid w:val="00F42917"/>
    <w:rsid w:val="00F42F46"/>
    <w:rsid w:val="00F430E5"/>
    <w:rsid w:val="00F44642"/>
    <w:rsid w:val="00F44E1D"/>
    <w:rsid w:val="00F46E09"/>
    <w:rsid w:val="00F5092F"/>
    <w:rsid w:val="00F510FA"/>
    <w:rsid w:val="00F51B98"/>
    <w:rsid w:val="00F52AF4"/>
    <w:rsid w:val="00F53197"/>
    <w:rsid w:val="00F53406"/>
    <w:rsid w:val="00F548BA"/>
    <w:rsid w:val="00F55432"/>
    <w:rsid w:val="00F55BDB"/>
    <w:rsid w:val="00F567E9"/>
    <w:rsid w:val="00F604F0"/>
    <w:rsid w:val="00F60AF6"/>
    <w:rsid w:val="00F62161"/>
    <w:rsid w:val="00F62D5A"/>
    <w:rsid w:val="00F632AE"/>
    <w:rsid w:val="00F63BE6"/>
    <w:rsid w:val="00F641BE"/>
    <w:rsid w:val="00F644E3"/>
    <w:rsid w:val="00F64903"/>
    <w:rsid w:val="00F65BAE"/>
    <w:rsid w:val="00F65E58"/>
    <w:rsid w:val="00F65F0C"/>
    <w:rsid w:val="00F66D09"/>
    <w:rsid w:val="00F6707E"/>
    <w:rsid w:val="00F675EF"/>
    <w:rsid w:val="00F676AC"/>
    <w:rsid w:val="00F67870"/>
    <w:rsid w:val="00F7006E"/>
    <w:rsid w:val="00F70A0D"/>
    <w:rsid w:val="00F70BA5"/>
    <w:rsid w:val="00F71962"/>
    <w:rsid w:val="00F71AB0"/>
    <w:rsid w:val="00F723BA"/>
    <w:rsid w:val="00F72739"/>
    <w:rsid w:val="00F7288C"/>
    <w:rsid w:val="00F7304C"/>
    <w:rsid w:val="00F7377E"/>
    <w:rsid w:val="00F73F44"/>
    <w:rsid w:val="00F747DE"/>
    <w:rsid w:val="00F748DF"/>
    <w:rsid w:val="00F74A14"/>
    <w:rsid w:val="00F750B4"/>
    <w:rsid w:val="00F751D8"/>
    <w:rsid w:val="00F76871"/>
    <w:rsid w:val="00F777D7"/>
    <w:rsid w:val="00F8014F"/>
    <w:rsid w:val="00F80A57"/>
    <w:rsid w:val="00F81DC4"/>
    <w:rsid w:val="00F821A6"/>
    <w:rsid w:val="00F82556"/>
    <w:rsid w:val="00F83A72"/>
    <w:rsid w:val="00F8402D"/>
    <w:rsid w:val="00F84506"/>
    <w:rsid w:val="00F848BC"/>
    <w:rsid w:val="00F84A3E"/>
    <w:rsid w:val="00F850C1"/>
    <w:rsid w:val="00F85690"/>
    <w:rsid w:val="00F856B2"/>
    <w:rsid w:val="00F8657D"/>
    <w:rsid w:val="00F86BCA"/>
    <w:rsid w:val="00F86C55"/>
    <w:rsid w:val="00F86CC5"/>
    <w:rsid w:val="00F9064E"/>
    <w:rsid w:val="00F9075F"/>
    <w:rsid w:val="00F908B1"/>
    <w:rsid w:val="00F9124A"/>
    <w:rsid w:val="00F920A9"/>
    <w:rsid w:val="00F92348"/>
    <w:rsid w:val="00F92F11"/>
    <w:rsid w:val="00F93571"/>
    <w:rsid w:val="00F93CD9"/>
    <w:rsid w:val="00F94157"/>
    <w:rsid w:val="00F94275"/>
    <w:rsid w:val="00F94D17"/>
    <w:rsid w:val="00F95441"/>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984"/>
    <w:rsid w:val="00FB0D61"/>
    <w:rsid w:val="00FB1006"/>
    <w:rsid w:val="00FB18EB"/>
    <w:rsid w:val="00FB1DF4"/>
    <w:rsid w:val="00FB2C4B"/>
    <w:rsid w:val="00FB332F"/>
    <w:rsid w:val="00FB3A31"/>
    <w:rsid w:val="00FB3BC4"/>
    <w:rsid w:val="00FB41D0"/>
    <w:rsid w:val="00FB576C"/>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357"/>
    <w:rsid w:val="00FD2B6B"/>
    <w:rsid w:val="00FD2DF3"/>
    <w:rsid w:val="00FD35D0"/>
    <w:rsid w:val="00FD4D99"/>
    <w:rsid w:val="00FD6E7C"/>
    <w:rsid w:val="00FD700F"/>
    <w:rsid w:val="00FD7837"/>
    <w:rsid w:val="00FD7CF8"/>
    <w:rsid w:val="00FE0575"/>
    <w:rsid w:val="00FE1564"/>
    <w:rsid w:val="00FE1E9E"/>
    <w:rsid w:val="00FE4104"/>
    <w:rsid w:val="00FE45A3"/>
    <w:rsid w:val="00FE469F"/>
    <w:rsid w:val="00FE48FE"/>
    <w:rsid w:val="00FE49B4"/>
    <w:rsid w:val="00FE5903"/>
    <w:rsid w:val="00FE60DA"/>
    <w:rsid w:val="00FE6421"/>
    <w:rsid w:val="00FE6984"/>
    <w:rsid w:val="00FE6DCF"/>
    <w:rsid w:val="00FE78CC"/>
    <w:rsid w:val="00FE7B52"/>
    <w:rsid w:val="00FF0822"/>
    <w:rsid w:val="00FF2666"/>
    <w:rsid w:val="00FF3569"/>
    <w:rsid w:val="00FF57CE"/>
    <w:rsid w:val="00FF5E52"/>
    <w:rsid w:val="00FF5F2F"/>
    <w:rsid w:val="00FF7097"/>
    <w:rsid w:val="00FF709B"/>
    <w:rsid w:val="00FF73D8"/>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CD966A"/>
  <w15:docId w15:val="{A5263221-DF8D-4F43-A6B1-C4C0C088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9E"/>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9A503D"/>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9A503D"/>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9A503D"/>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rsid w:val="009A503D"/>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rsid w:val="009A503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rsid w:val="002A0A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0A9E"/>
  </w:style>
  <w:style w:type="paragraph" w:styleId="CommentText">
    <w:name w:val="annotation text"/>
    <w:basedOn w:val="Normal"/>
    <w:link w:val="CommentTextChar"/>
    <w:uiPriority w:val="99"/>
    <w:semiHidden/>
    <w:unhideWhenUsed/>
    <w:rsid w:val="009A503D"/>
    <w:rPr>
      <w:sz w:val="20"/>
      <w:szCs w:val="20"/>
    </w:rPr>
  </w:style>
  <w:style w:type="character" w:customStyle="1" w:styleId="CommentTextChar">
    <w:name w:val="Comment Text Char"/>
    <w:basedOn w:val="DefaultParagraphFont"/>
    <w:link w:val="CommentText"/>
    <w:uiPriority w:val="99"/>
    <w:semiHidden/>
    <w:rsid w:val="009A503D"/>
    <w:rPr>
      <w:rFonts w:eastAsia="Calibri"/>
      <w:lang w:eastAsia="en-US"/>
    </w:rPr>
  </w:style>
  <w:style w:type="paragraph" w:styleId="Header">
    <w:name w:val="header"/>
    <w:link w:val="HeaderChar"/>
    <w:unhideWhenUsed/>
    <w:rsid w:val="009A503D"/>
    <w:pPr>
      <w:tabs>
        <w:tab w:val="right" w:pos="9026"/>
      </w:tabs>
    </w:pPr>
    <w:rPr>
      <w:rFonts w:ascii="Calibri" w:eastAsiaTheme="minorHAnsi" w:hAnsi="Calibri"/>
    </w:rPr>
  </w:style>
  <w:style w:type="character" w:customStyle="1" w:styleId="HeaderChar">
    <w:name w:val="Header Char"/>
    <w:basedOn w:val="DefaultParagraphFont"/>
    <w:link w:val="Header"/>
    <w:rsid w:val="009A503D"/>
    <w:rPr>
      <w:rFonts w:ascii="Calibri" w:eastAsiaTheme="minorHAnsi" w:hAnsi="Calibri"/>
    </w:rPr>
  </w:style>
  <w:style w:type="paragraph" w:styleId="Footer">
    <w:name w:val="footer"/>
    <w:next w:val="Footeraddress"/>
    <w:link w:val="FooterChar"/>
    <w:uiPriority w:val="99"/>
    <w:unhideWhenUsed/>
    <w:rsid w:val="009A503D"/>
    <w:pPr>
      <w:tabs>
        <w:tab w:val="right" w:pos="9026"/>
      </w:tabs>
    </w:pPr>
    <w:rPr>
      <w:rFonts w:ascii="Calibri" w:eastAsiaTheme="minorHAnsi" w:hAnsi="Calibri"/>
    </w:rPr>
  </w:style>
  <w:style w:type="character" w:customStyle="1" w:styleId="FooterChar">
    <w:name w:val="Footer Char"/>
    <w:basedOn w:val="DefaultParagraphFont"/>
    <w:link w:val="Footer"/>
    <w:uiPriority w:val="99"/>
    <w:rsid w:val="009A503D"/>
    <w:rPr>
      <w:rFonts w:ascii="Calibri" w:eastAsiaTheme="minorHAnsi" w:hAnsi="Calibri"/>
    </w:rPr>
  </w:style>
  <w:style w:type="character" w:styleId="CommentReference">
    <w:name w:val="annotation reference"/>
    <w:basedOn w:val="DefaultParagraphFont"/>
    <w:uiPriority w:val="99"/>
    <w:semiHidden/>
    <w:unhideWhenUsed/>
    <w:rsid w:val="009A503D"/>
    <w:rPr>
      <w:sz w:val="16"/>
      <w:szCs w:val="16"/>
    </w:rPr>
  </w:style>
  <w:style w:type="paragraph" w:styleId="CommentSubject">
    <w:name w:val="annotation subject"/>
    <w:basedOn w:val="CommentText"/>
    <w:next w:val="CommentText"/>
    <w:link w:val="CommentSubjectChar"/>
    <w:uiPriority w:val="99"/>
    <w:semiHidden/>
    <w:unhideWhenUsed/>
    <w:rsid w:val="009A503D"/>
    <w:rPr>
      <w:b/>
      <w:bCs/>
    </w:rPr>
  </w:style>
  <w:style w:type="character" w:customStyle="1" w:styleId="CommentSubjectChar">
    <w:name w:val="Comment Subject Char"/>
    <w:basedOn w:val="CommentTextChar"/>
    <w:link w:val="CommentSubject"/>
    <w:uiPriority w:val="99"/>
    <w:semiHidden/>
    <w:rsid w:val="009A503D"/>
    <w:rPr>
      <w:rFonts w:eastAsia="Calibri"/>
      <w:b/>
      <w:bCs/>
      <w:lang w:eastAsia="en-US"/>
    </w:rPr>
  </w:style>
  <w:style w:type="paragraph" w:styleId="BalloonText">
    <w:name w:val="Balloon Text"/>
    <w:basedOn w:val="Normal"/>
    <w:link w:val="BalloonTextChar"/>
    <w:uiPriority w:val="99"/>
    <w:semiHidden/>
    <w:unhideWhenUsed/>
    <w:rsid w:val="009A503D"/>
    <w:rPr>
      <w:rFonts w:ascii="Tahoma" w:hAnsi="Tahoma" w:cs="Tahoma"/>
      <w:sz w:val="16"/>
      <w:szCs w:val="16"/>
    </w:rPr>
  </w:style>
  <w:style w:type="character" w:customStyle="1" w:styleId="BalloonTextChar">
    <w:name w:val="Balloon Text Char"/>
    <w:basedOn w:val="DefaultParagraphFont"/>
    <w:link w:val="BalloonText"/>
    <w:uiPriority w:val="99"/>
    <w:semiHidden/>
    <w:rsid w:val="009A503D"/>
    <w:rPr>
      <w:rFonts w:ascii="Tahoma" w:eastAsia="Calibri" w:hAnsi="Tahoma" w:cs="Tahoma"/>
      <w:sz w:val="16"/>
      <w:szCs w:val="16"/>
      <w:lang w:eastAsia="en-US"/>
    </w:rPr>
  </w:style>
  <w:style w:type="table" w:styleId="TableGrid">
    <w:name w:val="Table Grid"/>
    <w:basedOn w:val="TableNormal"/>
    <w:uiPriority w:val="59"/>
    <w:rsid w:val="009A50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Normal"/>
    <w:next w:val="ListBullet2"/>
    <w:semiHidden/>
    <w:qFormat/>
    <w:rsid w:val="009A503D"/>
    <w:pPr>
      <w:tabs>
        <w:tab w:val="center" w:pos="4536"/>
      </w:tabs>
      <w:spacing w:after="120"/>
      <w:jc w:val="center"/>
    </w:pPr>
    <w:rPr>
      <w:sz w:val="16"/>
    </w:rPr>
  </w:style>
  <w:style w:type="character" w:customStyle="1" w:styleId="Heading1Char">
    <w:name w:val="Heading 1 Char"/>
    <w:basedOn w:val="DefaultParagraphFont"/>
    <w:link w:val="Heading1"/>
    <w:uiPriority w:val="1"/>
    <w:rsid w:val="009A503D"/>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9A503D"/>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9A503D"/>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9A503D"/>
    <w:rPr>
      <w:rFonts w:eastAsiaTheme="minorEastAsia" w:cstheme="minorBidi"/>
      <w:b/>
      <w:sz w:val="28"/>
      <w:szCs w:val="22"/>
      <w:lang w:eastAsia="ja-JP"/>
    </w:rPr>
  </w:style>
  <w:style w:type="character" w:customStyle="1" w:styleId="Heading5Char">
    <w:name w:val="Heading 5 Char"/>
    <w:basedOn w:val="DefaultParagraphFont"/>
    <w:link w:val="Heading5"/>
    <w:uiPriority w:val="9"/>
    <w:rsid w:val="009A503D"/>
    <w:rPr>
      <w:rFonts w:eastAsiaTheme="majorEastAsia" w:cstheme="majorBidi"/>
      <w:b/>
      <w:i/>
      <w:sz w:val="24"/>
      <w:szCs w:val="22"/>
      <w:lang w:eastAsia="en-US"/>
    </w:rPr>
  </w:style>
  <w:style w:type="paragraph" w:styleId="Quote">
    <w:name w:val="Quote"/>
    <w:basedOn w:val="Normal"/>
    <w:next w:val="Normal"/>
    <w:link w:val="QuoteChar"/>
    <w:uiPriority w:val="18"/>
    <w:qFormat/>
    <w:rsid w:val="009A503D"/>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9A503D"/>
    <w:rPr>
      <w:rFonts w:eastAsia="Times New Roman"/>
      <w:iCs/>
      <w:color w:val="000000"/>
      <w:szCs w:val="24"/>
      <w:lang w:eastAsia="en-US"/>
    </w:rPr>
  </w:style>
  <w:style w:type="paragraph" w:customStyle="1" w:styleId="BoxText">
    <w:name w:val="Box Text"/>
    <w:basedOn w:val="Normal"/>
    <w:uiPriority w:val="19"/>
    <w:qFormat/>
    <w:rsid w:val="009A503D"/>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rsid w:val="009A503D"/>
    <w:pPr>
      <w:keepNext/>
      <w:spacing w:before="360" w:after="120"/>
    </w:pPr>
    <w:rPr>
      <w:b/>
      <w:bCs/>
      <w:sz w:val="24"/>
      <w:szCs w:val="18"/>
    </w:rPr>
  </w:style>
  <w:style w:type="paragraph" w:customStyle="1" w:styleId="FigureTableNoteSource">
    <w:name w:val="Figure/Table Note/Source"/>
    <w:basedOn w:val="Normal"/>
    <w:next w:val="Normal"/>
    <w:uiPriority w:val="16"/>
    <w:qFormat/>
    <w:rsid w:val="009A503D"/>
    <w:pPr>
      <w:spacing w:line="264" w:lineRule="auto"/>
      <w:contextualSpacing/>
    </w:pPr>
    <w:rPr>
      <w:sz w:val="18"/>
    </w:rPr>
  </w:style>
  <w:style w:type="paragraph" w:customStyle="1" w:styleId="Style1">
    <w:name w:val="Style1"/>
    <w:basedOn w:val="Heading2"/>
    <w:qFormat/>
    <w:rsid w:val="00C22025"/>
  </w:style>
  <w:style w:type="paragraph" w:styleId="Subtitle">
    <w:name w:val="Subtitle"/>
    <w:basedOn w:val="Normal"/>
    <w:next w:val="Normal"/>
    <w:link w:val="SubtitleChar"/>
    <w:uiPriority w:val="23"/>
    <w:qFormat/>
    <w:rsid w:val="009A503D"/>
    <w:pPr>
      <w:ind w:left="1701"/>
    </w:pPr>
    <w:rPr>
      <w:sz w:val="40"/>
      <w:szCs w:val="40"/>
      <w:lang w:eastAsia="ja-JP"/>
    </w:rPr>
  </w:style>
  <w:style w:type="character" w:customStyle="1" w:styleId="SubtitleChar">
    <w:name w:val="Subtitle Char"/>
    <w:basedOn w:val="DefaultParagraphFont"/>
    <w:link w:val="Subtitle"/>
    <w:uiPriority w:val="23"/>
    <w:rsid w:val="009A503D"/>
    <w:rPr>
      <w:rFonts w:eastAsia="Calibri"/>
      <w:sz w:val="40"/>
      <w:szCs w:val="40"/>
      <w:lang w:eastAsia="ja-JP"/>
    </w:rPr>
  </w:style>
  <w:style w:type="paragraph" w:styleId="TOCHeading">
    <w:name w:val="TOC Heading"/>
    <w:next w:val="Normal"/>
    <w:uiPriority w:val="39"/>
    <w:qFormat/>
    <w:rsid w:val="009A503D"/>
    <w:pPr>
      <w:pageBreakBefore/>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9A503D"/>
    <w:pPr>
      <w:tabs>
        <w:tab w:val="left" w:pos="426"/>
        <w:tab w:val="right" w:leader="dot" w:pos="9072"/>
      </w:tabs>
      <w:spacing w:after="120"/>
    </w:pPr>
    <w:rPr>
      <w:b/>
      <w:noProof/>
    </w:rPr>
  </w:style>
  <w:style w:type="paragraph" w:styleId="TOC2">
    <w:name w:val="toc 2"/>
    <w:basedOn w:val="Normal"/>
    <w:next w:val="Normal"/>
    <w:uiPriority w:val="39"/>
    <w:unhideWhenUsed/>
    <w:qFormat/>
    <w:rsid w:val="009A503D"/>
    <w:pPr>
      <w:tabs>
        <w:tab w:val="right" w:leader="dot" w:pos="9060"/>
      </w:tabs>
      <w:spacing w:after="120"/>
      <w:ind w:firstLine="425"/>
    </w:pPr>
    <w:rPr>
      <w:noProof/>
    </w:rPr>
  </w:style>
  <w:style w:type="paragraph" w:styleId="TOC3">
    <w:name w:val="toc 3"/>
    <w:basedOn w:val="Normal"/>
    <w:next w:val="Normal"/>
    <w:uiPriority w:val="39"/>
    <w:unhideWhenUsed/>
    <w:qFormat/>
    <w:rsid w:val="009A503D"/>
    <w:pPr>
      <w:tabs>
        <w:tab w:val="right" w:leader="dot" w:pos="9072"/>
      </w:tabs>
      <w:spacing w:after="120"/>
      <w:ind w:firstLine="851"/>
    </w:pPr>
    <w:rPr>
      <w:noProof/>
    </w:rPr>
  </w:style>
  <w:style w:type="character" w:styleId="Hyperlink">
    <w:name w:val="Hyperlink"/>
    <w:basedOn w:val="DefaultParagraphFont"/>
    <w:uiPriority w:val="99"/>
    <w:qFormat/>
    <w:rsid w:val="009A503D"/>
    <w:rPr>
      <w:color w:val="165788"/>
      <w:u w:val="single"/>
    </w:rPr>
  </w:style>
  <w:style w:type="paragraph" w:styleId="ListBullet">
    <w:name w:val="List Bullet"/>
    <w:basedOn w:val="Normal"/>
    <w:uiPriority w:val="7"/>
    <w:qFormat/>
    <w:rsid w:val="009A503D"/>
    <w:pPr>
      <w:numPr>
        <w:numId w:val="6"/>
      </w:numPr>
      <w:spacing w:after="120"/>
    </w:pPr>
  </w:style>
  <w:style w:type="paragraph" w:styleId="TableofFigures">
    <w:name w:val="table of figures"/>
    <w:basedOn w:val="Normal"/>
    <w:next w:val="Normal"/>
    <w:uiPriority w:val="99"/>
    <w:unhideWhenUsed/>
    <w:rsid w:val="009A503D"/>
  </w:style>
  <w:style w:type="paragraph" w:styleId="ListBullet2">
    <w:name w:val="List Bullet 2"/>
    <w:basedOn w:val="Normal"/>
    <w:uiPriority w:val="8"/>
    <w:qFormat/>
    <w:rsid w:val="009A503D"/>
    <w:pPr>
      <w:numPr>
        <w:ilvl w:val="1"/>
        <w:numId w:val="6"/>
      </w:numPr>
      <w:spacing w:after="120"/>
      <w:contextualSpacing/>
    </w:pPr>
  </w:style>
  <w:style w:type="paragraph" w:styleId="ListNumber">
    <w:name w:val="List Number"/>
    <w:basedOn w:val="Normal"/>
    <w:uiPriority w:val="9"/>
    <w:qFormat/>
    <w:rsid w:val="009A503D"/>
    <w:pPr>
      <w:numPr>
        <w:numId w:val="8"/>
      </w:numPr>
      <w:spacing w:after="120"/>
    </w:pPr>
  </w:style>
  <w:style w:type="paragraph" w:styleId="ListNumber2">
    <w:name w:val="List Number 2"/>
    <w:uiPriority w:val="10"/>
    <w:qFormat/>
    <w:rsid w:val="009A503D"/>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9A503D"/>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C2202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22025"/>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9A503D"/>
    <w:pPr>
      <w:spacing w:before="60" w:after="60"/>
    </w:pPr>
    <w:rPr>
      <w:sz w:val="18"/>
    </w:rPr>
  </w:style>
  <w:style w:type="table" w:styleId="TableGrid1">
    <w:name w:val="Table Grid 1"/>
    <w:basedOn w:val="TableNormal"/>
    <w:uiPriority w:val="99"/>
    <w:semiHidden/>
    <w:unhideWhenUsed/>
    <w:rsid w:val="00C22025"/>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9A503D"/>
    <w:pPr>
      <w:keepNext/>
    </w:pPr>
    <w:rPr>
      <w:b/>
    </w:rPr>
  </w:style>
  <w:style w:type="character" w:styleId="PlaceholderText">
    <w:name w:val="Placeholder Text"/>
    <w:basedOn w:val="DefaultParagraphFont"/>
    <w:uiPriority w:val="99"/>
    <w:semiHidden/>
    <w:rsid w:val="00C22025"/>
    <w:rPr>
      <w:color w:val="808080"/>
    </w:rPr>
  </w:style>
  <w:style w:type="paragraph" w:customStyle="1" w:styleId="Author">
    <w:name w:val="Author"/>
    <w:basedOn w:val="Normal"/>
    <w:next w:val="Normal"/>
    <w:uiPriority w:val="24"/>
    <w:qFormat/>
    <w:rsid w:val="00C22025"/>
    <w:pPr>
      <w:spacing w:after="60"/>
    </w:pPr>
    <w:rPr>
      <w:b/>
      <w:sz w:val="28"/>
      <w:szCs w:val="28"/>
    </w:rPr>
  </w:style>
  <w:style w:type="paragraph" w:customStyle="1" w:styleId="AuthorOrganisationAffiliation">
    <w:name w:val="Author Organisation/Affiliation"/>
    <w:basedOn w:val="Normal"/>
    <w:next w:val="Normal"/>
    <w:uiPriority w:val="25"/>
    <w:qFormat/>
    <w:rsid w:val="00C22025"/>
    <w:pPr>
      <w:spacing w:after="720"/>
    </w:pPr>
  </w:style>
  <w:style w:type="character" w:styleId="Strong">
    <w:name w:val="Strong"/>
    <w:basedOn w:val="DefaultParagraphFont"/>
    <w:uiPriority w:val="99"/>
    <w:qFormat/>
    <w:rsid w:val="009A503D"/>
    <w:rPr>
      <w:b/>
      <w:bCs/>
    </w:rPr>
  </w:style>
  <w:style w:type="paragraph" w:customStyle="1" w:styleId="Glossary">
    <w:name w:val="Glossary"/>
    <w:basedOn w:val="Normal"/>
    <w:link w:val="GlossaryChar"/>
    <w:uiPriority w:val="28"/>
    <w:qFormat/>
    <w:rsid w:val="00C22025"/>
    <w:pPr>
      <w:spacing w:after="120"/>
      <w:ind w:left="2126" w:hanging="2126"/>
    </w:pPr>
    <w:rPr>
      <w:color w:val="000000"/>
    </w:rPr>
  </w:style>
  <w:style w:type="character" w:customStyle="1" w:styleId="GlossaryChar">
    <w:name w:val="Glossary Char"/>
    <w:basedOn w:val="DefaultParagraphFont"/>
    <w:link w:val="Glossary"/>
    <w:uiPriority w:val="28"/>
    <w:rsid w:val="00C22025"/>
    <w:rPr>
      <w:rFonts w:eastAsia="Calibri" w:cstheme="minorBidi"/>
      <w:color w:val="000000"/>
      <w:sz w:val="22"/>
      <w:szCs w:val="22"/>
      <w:lang w:eastAsia="en-US"/>
    </w:rPr>
  </w:style>
  <w:style w:type="character" w:styleId="Emphasis">
    <w:name w:val="Emphasis"/>
    <w:basedOn w:val="DefaultParagraphFont"/>
    <w:uiPriority w:val="99"/>
    <w:qFormat/>
    <w:rsid w:val="009A503D"/>
    <w:rPr>
      <w:i/>
      <w:iCs/>
    </w:rPr>
  </w:style>
  <w:style w:type="paragraph" w:styleId="TOAHeading">
    <w:name w:val="toa heading"/>
    <w:basedOn w:val="Heading1"/>
    <w:next w:val="Normal"/>
    <w:uiPriority w:val="99"/>
    <w:semiHidden/>
    <w:unhideWhenUsed/>
    <w:rsid w:val="00C22025"/>
    <w:pPr>
      <w:spacing w:before="120"/>
    </w:pPr>
    <w:rPr>
      <w:bCs w:val="0"/>
      <w:sz w:val="24"/>
    </w:rPr>
  </w:style>
  <w:style w:type="paragraph" w:styleId="NormalWeb">
    <w:name w:val="Normal (Web)"/>
    <w:basedOn w:val="Normal"/>
    <w:uiPriority w:val="99"/>
    <w:semiHidden/>
    <w:unhideWhenUsed/>
    <w:rsid w:val="00C22025"/>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9A503D"/>
    <w:pPr>
      <w:numPr>
        <w:numId w:val="2"/>
      </w:numPr>
      <w:tabs>
        <w:tab w:val="left" w:pos="227"/>
      </w:tabs>
      <w:ind w:left="0" w:firstLine="0"/>
    </w:pPr>
  </w:style>
  <w:style w:type="paragraph" w:customStyle="1" w:styleId="TableBullet">
    <w:name w:val="Table Bullet"/>
    <w:basedOn w:val="TableText"/>
    <w:uiPriority w:val="15"/>
    <w:qFormat/>
    <w:rsid w:val="009A503D"/>
    <w:pPr>
      <w:numPr>
        <w:numId w:val="3"/>
      </w:numPr>
    </w:pPr>
  </w:style>
  <w:style w:type="paragraph" w:styleId="DocumentMap">
    <w:name w:val="Document Map"/>
    <w:basedOn w:val="Normal"/>
    <w:link w:val="DocumentMapChar"/>
    <w:uiPriority w:val="99"/>
    <w:semiHidden/>
    <w:unhideWhenUsed/>
    <w:rsid w:val="00C22025"/>
    <w:rPr>
      <w:rFonts w:ascii="Tahoma" w:hAnsi="Tahoma" w:cs="Tahoma"/>
      <w:sz w:val="16"/>
      <w:szCs w:val="16"/>
    </w:rPr>
  </w:style>
  <w:style w:type="character" w:customStyle="1" w:styleId="DocumentMapChar">
    <w:name w:val="Document Map Char"/>
    <w:basedOn w:val="DefaultParagraphFont"/>
    <w:link w:val="DocumentMap"/>
    <w:uiPriority w:val="99"/>
    <w:semiHidden/>
    <w:rsid w:val="00C22025"/>
    <w:rPr>
      <w:rFonts w:ascii="Tahoma" w:eastAsiaTheme="minorHAnsi" w:hAnsi="Tahoma" w:cs="Tahoma"/>
      <w:sz w:val="16"/>
      <w:szCs w:val="16"/>
      <w:lang w:eastAsia="en-US"/>
    </w:rPr>
  </w:style>
  <w:style w:type="paragraph" w:customStyle="1" w:styleId="BoxHeading">
    <w:name w:val="Box Heading"/>
    <w:basedOn w:val="BoxText"/>
    <w:uiPriority w:val="20"/>
    <w:qFormat/>
    <w:rsid w:val="009A503D"/>
    <w:rPr>
      <w:b/>
    </w:rPr>
  </w:style>
  <w:style w:type="paragraph" w:customStyle="1" w:styleId="Picture">
    <w:name w:val="Picture"/>
    <w:qFormat/>
    <w:rsid w:val="009A503D"/>
    <w:rPr>
      <w:rFonts w:ascii="Calibri" w:eastAsiaTheme="minorEastAsia" w:hAnsi="Calibri" w:cstheme="minorBidi"/>
      <w:bCs/>
      <w:color w:val="000000"/>
      <w:sz w:val="22"/>
      <w:szCs w:val="28"/>
      <w:lang w:eastAsia="ja-JP"/>
    </w:rPr>
  </w:style>
  <w:style w:type="paragraph" w:customStyle="1" w:styleId="Securityclassification">
    <w:name w:val="Security classification"/>
    <w:basedOn w:val="Normal"/>
    <w:uiPriority w:val="26"/>
    <w:qFormat/>
    <w:rsid w:val="009A503D"/>
    <w:pPr>
      <w:tabs>
        <w:tab w:val="center" w:pos="4820"/>
      </w:tabs>
      <w:jc w:val="center"/>
    </w:pPr>
    <w:rPr>
      <w:b/>
      <w:caps/>
      <w:color w:val="FF0000"/>
      <w:sz w:val="36"/>
      <w:szCs w:val="36"/>
    </w:rPr>
  </w:style>
  <w:style w:type="paragraph" w:customStyle="1" w:styleId="DisseminationLimitingMarker">
    <w:name w:val="Dissemination Limiting Marker"/>
    <w:next w:val="Normal"/>
    <w:uiPriority w:val="27"/>
    <w:rsid w:val="009A503D"/>
    <w:pPr>
      <w:tabs>
        <w:tab w:val="center" w:pos="4820"/>
      </w:tabs>
      <w:jc w:val="center"/>
    </w:pPr>
    <w:rPr>
      <w:rFonts w:ascii="Calibri" w:eastAsia="Calibri" w:hAnsi="Calibri"/>
      <w:b/>
      <w:color w:val="FF0000"/>
      <w:sz w:val="36"/>
      <w:szCs w:val="36"/>
      <w:lang w:eastAsia="en-US"/>
    </w:rPr>
  </w:style>
  <w:style w:type="paragraph" w:styleId="FootnoteText">
    <w:name w:val="footnote text"/>
    <w:basedOn w:val="Normal"/>
    <w:link w:val="FootnoteTextChar"/>
    <w:uiPriority w:val="99"/>
    <w:unhideWhenUsed/>
    <w:rsid w:val="00C22025"/>
    <w:pPr>
      <w:spacing w:after="60" w:line="264" w:lineRule="auto"/>
    </w:pPr>
    <w:rPr>
      <w:sz w:val="20"/>
      <w:szCs w:val="20"/>
    </w:rPr>
  </w:style>
  <w:style w:type="character" w:customStyle="1" w:styleId="FootnoteTextChar">
    <w:name w:val="Footnote Text Char"/>
    <w:basedOn w:val="DefaultParagraphFont"/>
    <w:link w:val="FootnoteText"/>
    <w:uiPriority w:val="99"/>
    <w:rsid w:val="00C22025"/>
    <w:rPr>
      <w:rFonts w:eastAsiaTheme="minorHAnsi" w:cstheme="minorBidi"/>
      <w:lang w:eastAsia="en-US"/>
    </w:rPr>
  </w:style>
  <w:style w:type="character" w:styleId="FootnoteReference">
    <w:name w:val="footnote reference"/>
    <w:basedOn w:val="DefaultParagraphFont"/>
    <w:uiPriority w:val="99"/>
    <w:semiHidden/>
    <w:unhideWhenUsed/>
    <w:rsid w:val="00C22025"/>
    <w:rPr>
      <w:vertAlign w:val="superscript"/>
    </w:rPr>
  </w:style>
  <w:style w:type="paragraph" w:styleId="EndnoteText">
    <w:name w:val="endnote text"/>
    <w:basedOn w:val="Normal"/>
    <w:link w:val="EndnoteTextChar"/>
    <w:uiPriority w:val="99"/>
    <w:unhideWhenUsed/>
    <w:rsid w:val="00C22025"/>
    <w:pPr>
      <w:spacing w:after="60" w:line="264" w:lineRule="auto"/>
    </w:pPr>
    <w:rPr>
      <w:sz w:val="20"/>
      <w:szCs w:val="20"/>
    </w:rPr>
  </w:style>
  <w:style w:type="character" w:customStyle="1" w:styleId="EndnoteTextChar">
    <w:name w:val="Endnote Text Char"/>
    <w:basedOn w:val="DefaultParagraphFont"/>
    <w:link w:val="EndnoteText"/>
    <w:uiPriority w:val="99"/>
    <w:rsid w:val="00C22025"/>
    <w:rPr>
      <w:rFonts w:eastAsiaTheme="minorHAnsi" w:cstheme="minorBidi"/>
      <w:lang w:eastAsia="en-US"/>
    </w:rPr>
  </w:style>
  <w:style w:type="character" w:styleId="EndnoteReference">
    <w:name w:val="endnote reference"/>
    <w:basedOn w:val="DefaultParagraphFont"/>
    <w:uiPriority w:val="99"/>
    <w:semiHidden/>
    <w:unhideWhenUsed/>
    <w:rsid w:val="00C22025"/>
    <w:rPr>
      <w:vertAlign w:val="superscript"/>
    </w:rPr>
  </w:style>
  <w:style w:type="character" w:styleId="FollowedHyperlink">
    <w:name w:val="FollowedHyperlink"/>
    <w:basedOn w:val="DefaultParagraphFont"/>
    <w:uiPriority w:val="99"/>
    <w:semiHidden/>
    <w:unhideWhenUsed/>
    <w:rsid w:val="009A503D"/>
    <w:rPr>
      <w:color w:val="800080" w:themeColor="followedHyperlink"/>
      <w:u w:val="single"/>
    </w:rPr>
  </w:style>
  <w:style w:type="paragraph" w:customStyle="1" w:styleId="BoxSource">
    <w:name w:val="Box Source"/>
    <w:basedOn w:val="FigureTableNoteSource"/>
    <w:uiPriority w:val="22"/>
    <w:qFormat/>
    <w:rsid w:val="009A503D"/>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9A503D"/>
    <w:pPr>
      <w:numPr>
        <w:numId w:val="4"/>
      </w:numPr>
    </w:pPr>
  </w:style>
  <w:style w:type="paragraph" w:styleId="Title">
    <w:name w:val="Title"/>
    <w:basedOn w:val="Normal"/>
    <w:next w:val="Normal"/>
    <w:link w:val="TitleChar"/>
    <w:uiPriority w:val="10"/>
    <w:semiHidden/>
    <w:qFormat/>
    <w:rsid w:val="00C22025"/>
    <w:pPr>
      <w:spacing w:before="36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22025"/>
    <w:rPr>
      <w:rFonts w:eastAsiaTheme="majorEastAsia" w:cstheme="majorBidi"/>
      <w:b/>
      <w:spacing w:val="5"/>
      <w:kern w:val="28"/>
      <w:sz w:val="72"/>
      <w:szCs w:val="52"/>
      <w:lang w:eastAsia="en-US"/>
    </w:rPr>
  </w:style>
  <w:style w:type="paragraph" w:customStyle="1" w:styleId="Heading">
    <w:name w:val="Heading"/>
    <w:basedOn w:val="Subtitle"/>
    <w:qFormat/>
    <w:rsid w:val="00C22025"/>
  </w:style>
  <w:style w:type="paragraph" w:customStyle="1" w:styleId="TOCHeading2">
    <w:name w:val="TOC Heading 2"/>
    <w:next w:val="Normal"/>
    <w:qFormat/>
    <w:rsid w:val="00C22025"/>
    <w:rPr>
      <w:rFonts w:ascii="Calibri Light" w:eastAsiaTheme="minorHAnsi" w:hAnsi="Calibri Light" w:cstheme="minorBidi"/>
      <w:sz w:val="36"/>
      <w:szCs w:val="22"/>
      <w:lang w:eastAsia="en-US"/>
    </w:rPr>
  </w:style>
  <w:style w:type="paragraph" w:styleId="ListParagraph">
    <w:name w:val="List Paragraph"/>
    <w:basedOn w:val="Normal"/>
    <w:uiPriority w:val="99"/>
    <w:qFormat/>
    <w:rsid w:val="00366A46"/>
    <w:pPr>
      <w:ind w:left="720"/>
      <w:contextualSpacing/>
    </w:pPr>
  </w:style>
  <w:style w:type="paragraph" w:styleId="ListNumber4">
    <w:name w:val="List Number 4"/>
    <w:basedOn w:val="Normal"/>
    <w:uiPriority w:val="99"/>
    <w:semiHidden/>
    <w:rsid w:val="00C12074"/>
    <w:pPr>
      <w:tabs>
        <w:tab w:val="num" w:pos="1209"/>
      </w:tabs>
      <w:ind w:left="1209" w:hanging="360"/>
      <w:contextualSpacing/>
    </w:pPr>
  </w:style>
  <w:style w:type="paragraph" w:customStyle="1" w:styleId="Default">
    <w:name w:val="Default"/>
    <w:rsid w:val="00B97D89"/>
    <w:pPr>
      <w:autoSpaceDE w:val="0"/>
      <w:autoSpaceDN w:val="0"/>
      <w:adjustRightInd w:val="0"/>
    </w:pPr>
    <w:rPr>
      <w:rFonts w:ascii="Calibri" w:hAnsi="Calibri" w:cs="Calibri"/>
      <w:color w:val="000000"/>
      <w:sz w:val="24"/>
      <w:szCs w:val="24"/>
    </w:rPr>
  </w:style>
  <w:style w:type="paragraph" w:styleId="List2">
    <w:name w:val="List 2"/>
    <w:basedOn w:val="Normal"/>
    <w:uiPriority w:val="99"/>
    <w:unhideWhenUsed/>
    <w:rsid w:val="0074338A"/>
    <w:pPr>
      <w:ind w:left="566" w:hanging="283"/>
      <w:contextualSpacing/>
    </w:pPr>
  </w:style>
  <w:style w:type="paragraph" w:styleId="Revision">
    <w:name w:val="Revision"/>
    <w:hidden/>
    <w:uiPriority w:val="99"/>
    <w:semiHidden/>
    <w:rsid w:val="009A503D"/>
    <w:rPr>
      <w:rFonts w:eastAsia="Calibri"/>
      <w:sz w:val="22"/>
      <w:szCs w:val="22"/>
      <w:lang w:eastAsia="en-US"/>
    </w:rPr>
  </w:style>
  <w:style w:type="paragraph" w:customStyle="1" w:styleId="BasicParagraph">
    <w:name w:val="[Basic Paragraph]"/>
    <w:basedOn w:val="Normal"/>
    <w:uiPriority w:val="99"/>
    <w:rsid w:val="009A503D"/>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numbering" w:customStyle="1" w:styleId="Headings">
    <w:name w:val="Headings"/>
    <w:uiPriority w:val="99"/>
    <w:rsid w:val="009A503D"/>
    <w:pPr>
      <w:numPr>
        <w:numId w:val="9"/>
      </w:numPr>
    </w:pPr>
  </w:style>
  <w:style w:type="paragraph" w:customStyle="1" w:styleId="Preliminarycontentheading">
    <w:name w:val="Preliminary content heading"/>
    <w:link w:val="PreliminarycontentheadingChar"/>
    <w:uiPriority w:val="28"/>
    <w:qFormat/>
    <w:rsid w:val="009A503D"/>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A503D"/>
    <w:rPr>
      <w:rFonts w:ascii="Calibri" w:eastAsia="Times New Roman" w:hAnsi="Calibri"/>
      <w:bCs/>
      <w:color w:val="000000"/>
      <w:sz w:val="56"/>
      <w:szCs w:val="28"/>
      <w:lang w:eastAsia="ja-JP"/>
    </w:rPr>
  </w:style>
  <w:style w:type="paragraph" w:customStyle="1" w:styleId="AppendixHeading1">
    <w:name w:val="Appendix Heading 1"/>
    <w:qFormat/>
    <w:rsid w:val="009A503D"/>
    <w:pPr>
      <w:pageBreakBefore/>
      <w:numPr>
        <w:numId w:val="11"/>
      </w:numPr>
      <w:spacing w:after="240"/>
    </w:pPr>
    <w:rPr>
      <w:rFonts w:asciiTheme="minorHAnsi" w:eastAsia="Times New Roman" w:hAnsiTheme="minorHAnsi"/>
      <w:b/>
      <w:bCs/>
      <w:sz w:val="56"/>
      <w:szCs w:val="24"/>
      <w:lang w:eastAsia="en-US"/>
    </w:rPr>
  </w:style>
  <w:style w:type="numbering" w:customStyle="1" w:styleId="Appendix">
    <w:name w:val="Appendix"/>
    <w:uiPriority w:val="99"/>
    <w:rsid w:val="009A503D"/>
    <w:pPr>
      <w:numPr>
        <w:numId w:val="12"/>
      </w:numPr>
    </w:pPr>
  </w:style>
  <w:style w:type="numbering" w:customStyle="1" w:styleId="ListBullets">
    <w:name w:val="ListBullets"/>
    <w:uiPriority w:val="99"/>
    <w:rsid w:val="009A503D"/>
    <w:pPr>
      <w:numPr>
        <w:numId w:val="5"/>
      </w:numPr>
    </w:pPr>
  </w:style>
  <w:style w:type="paragraph" w:styleId="ListBullet4">
    <w:name w:val="List Bullet 4"/>
    <w:basedOn w:val="Normal"/>
    <w:uiPriority w:val="99"/>
    <w:unhideWhenUsed/>
    <w:rsid w:val="009A503D"/>
    <w:pPr>
      <w:numPr>
        <w:numId w:val="1"/>
      </w:numPr>
      <w:contextualSpacing/>
    </w:pPr>
  </w:style>
  <w:style w:type="paragraph" w:styleId="ListBullet3">
    <w:name w:val="List Bullet 3"/>
    <w:basedOn w:val="Normal"/>
    <w:uiPriority w:val="99"/>
    <w:unhideWhenUsed/>
    <w:rsid w:val="009A503D"/>
    <w:pPr>
      <w:numPr>
        <w:ilvl w:val="2"/>
        <w:numId w:val="6"/>
      </w:numPr>
      <w:contextualSpacing/>
    </w:pPr>
  </w:style>
  <w:style w:type="numbering" w:customStyle="1" w:styleId="ListNumbers">
    <w:name w:val="ListNumbers"/>
    <w:uiPriority w:val="99"/>
    <w:rsid w:val="009A503D"/>
    <w:pPr>
      <w:numPr>
        <w:numId w:val="7"/>
      </w:numPr>
    </w:pPr>
  </w:style>
  <w:style w:type="paragraph" w:styleId="Date">
    <w:name w:val="Date"/>
    <w:basedOn w:val="Normal"/>
    <w:next w:val="Normal"/>
    <w:link w:val="DateChar"/>
    <w:uiPriority w:val="99"/>
    <w:unhideWhenUsed/>
    <w:rsid w:val="009A503D"/>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9A503D"/>
    <w:rPr>
      <w:rFonts w:eastAsia="Calibri"/>
      <w:sz w:val="28"/>
      <w:szCs w:val="28"/>
      <w:lang w:eastAsia="en-US"/>
    </w:rPr>
  </w:style>
  <w:style w:type="paragraph" w:customStyle="1" w:styleId="AppendixHeading2">
    <w:name w:val="Appendix Heading 2"/>
    <w:qFormat/>
    <w:rsid w:val="009A503D"/>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rsid w:val="009A503D"/>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9A503D"/>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rsid w:val="009A503D"/>
  </w:style>
  <w:style w:type="character" w:styleId="UnresolvedMention">
    <w:name w:val="Unresolved Mention"/>
    <w:basedOn w:val="DefaultParagraphFont"/>
    <w:uiPriority w:val="99"/>
    <w:semiHidden/>
    <w:unhideWhenUsed/>
    <w:rsid w:val="00D0017B"/>
    <w:rPr>
      <w:color w:val="605E5C"/>
      <w:shd w:val="clear" w:color="auto" w:fill="E1DFDD"/>
    </w:rPr>
  </w:style>
  <w:style w:type="paragraph" w:styleId="TableofAuthorities">
    <w:name w:val="table of authorities"/>
    <w:basedOn w:val="Normal"/>
    <w:next w:val="Normal"/>
    <w:uiPriority w:val="99"/>
    <w:unhideWhenUsed/>
    <w:rsid w:val="00FD7CF8"/>
    <w:pPr>
      <w:spacing w:after="0"/>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griculture.gov.au/export/from-australia/approved-auditors/approved-auditor-application-form" TargetMode="External"/><Relationship Id="rId26" Type="http://schemas.openxmlformats.org/officeDocument/2006/relationships/hyperlink" Target="http://www.agriculture.gov.au/export/from-australia/approved-auditors/registerofapprovedauditors" TargetMode="External"/><Relationship Id="rId39" Type="http://schemas.openxmlformats.org/officeDocument/2006/relationships/hyperlink" Target="https://www.legislation.gov.au/Details/F2021L00319" TargetMode="External"/><Relationship Id="rId3" Type="http://schemas.openxmlformats.org/officeDocument/2006/relationships/customXml" Target="../customXml/item3.xml"/><Relationship Id="rId21" Type="http://schemas.openxmlformats.org/officeDocument/2006/relationships/hyperlink" Target="http://www.agriculture.gov.au/export/from-australia/approved-auditors/approved-auditor-application-form" TargetMode="External"/><Relationship Id="rId34" Type="http://schemas.openxmlformats.org/officeDocument/2006/relationships/hyperlink" Target="https://www.legislation.gov.au/Details/C2020C00192" TargetMode="External"/><Relationship Id="rId42" Type="http://schemas.openxmlformats.org/officeDocument/2006/relationships/hyperlink" Target="https://www.agriculture.gov.au/export/controlled-goods/meat/elmer-3/export-certification-reform-implementation-faqs-australian-export-meat-inspection-syste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au/" TargetMode="External"/><Relationship Id="rId25" Type="http://schemas.openxmlformats.org/officeDocument/2006/relationships/hyperlink" Target="http://training.gov.au/" TargetMode="External"/><Relationship Id="rId33" Type="http://schemas.openxmlformats.org/officeDocument/2006/relationships/hyperlink" Target="https://www.agriculture.gov.au/export/controlled-goods/dairy/registered-establishment/establishment-audits" TargetMode="External"/><Relationship Id="rId38" Type="http://schemas.openxmlformats.org/officeDocument/2006/relationships/hyperlink" Target="https://www.legislation.gov.au/Details/F2021L00304" TargetMode="External"/><Relationship Id="rId2" Type="http://schemas.openxmlformats.org/officeDocument/2006/relationships/customXml" Target="../customXml/item2.xml"/><Relationship Id="rId16" Type="http://schemas.openxmlformats.org/officeDocument/2006/relationships/hyperlink" Target="http://www.agriculture.gov.au/export/from-australia/documentation-registration-licensing/audit-arrangements" TargetMode="External"/><Relationship Id="rId20" Type="http://schemas.openxmlformats.org/officeDocument/2006/relationships/hyperlink" Target="http://www.agriculture.gov.au/export/from-australia/approved-auditors" TargetMode="External"/><Relationship Id="rId29" Type="http://schemas.openxmlformats.org/officeDocument/2006/relationships/hyperlink" Target="http://www.agriculture.gov.au/about/commitment/suggestions-compliments-complaints" TargetMode="External"/><Relationship Id="rId41" Type="http://schemas.openxmlformats.org/officeDocument/2006/relationships/hyperlink" Target="https://www.agriculture.gov.au/export/controlled-goods/meat/elmer-3/not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training.gov.au/Training/Details/FBP" TargetMode="External"/><Relationship Id="rId32" Type="http://schemas.openxmlformats.org/officeDocument/2006/relationships/hyperlink" Target="https://www.agriculture.gov.au/export/controlled-goods/eggs/registered-establishment/establishments-audits" TargetMode="External"/><Relationship Id="rId37" Type="http://schemas.openxmlformats.org/officeDocument/2006/relationships/hyperlink" Target="https://www.legislation.gov.au/Details/F2021L00312" TargetMode="External"/><Relationship Id="rId40" Type="http://schemas.openxmlformats.org/officeDocument/2006/relationships/hyperlink" Target="https://www.publish.csiro.au/book/5553/" TargetMode="External"/><Relationship Id="rId5" Type="http://schemas.openxmlformats.org/officeDocument/2006/relationships/numbering" Target="numbering.xml"/><Relationship Id="rId15" Type="http://schemas.openxmlformats.org/officeDocument/2006/relationships/hyperlink" Target="https://foodregulation.gov.au/internet/fr/publishing.nsf/Content/publication-National-Regulatory-Food-Safety-Auditor-Guideline-and-Policy" TargetMode="External"/><Relationship Id="rId23" Type="http://schemas.openxmlformats.org/officeDocument/2006/relationships/hyperlink" Target="http://www.agriculture.gov.au/export/from-australia/approved-auditors" TargetMode="External"/><Relationship Id="rId28" Type="http://schemas.openxmlformats.org/officeDocument/2006/relationships/hyperlink" Target="http://www.agriculture.gov.au/export/from-australia/approved-auditors" TargetMode="External"/><Relationship Id="rId36" Type="http://schemas.openxmlformats.org/officeDocument/2006/relationships/hyperlink" Target="https://www.legislation.gov.au/Details/F2021L00317" TargetMode="External"/><Relationship Id="rId10" Type="http://schemas.openxmlformats.org/officeDocument/2006/relationships/endnotes" Target="endnotes.xml"/><Relationship Id="rId19" Type="http://schemas.openxmlformats.org/officeDocument/2006/relationships/hyperlink" Target="http://www.agriculture.gov.au/export/from-australia/approved-auditors/approved-auditor-application-form" TargetMode="External"/><Relationship Id="rId31" Type="http://schemas.openxmlformats.org/officeDocument/2006/relationships/hyperlink" Target="https://www.agriculture.gov.au/export/controlled-goods/fish/registered-establishment/establishment-audit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griculture.gov.au/export/from-australia/approved-auditors" TargetMode="External"/><Relationship Id="rId27" Type="http://schemas.openxmlformats.org/officeDocument/2006/relationships/hyperlink" Target="http://www.agriculture.gov.au/export/from-australia/approved-auditors" TargetMode="External"/><Relationship Id="rId30" Type="http://schemas.openxmlformats.org/officeDocument/2006/relationships/hyperlink" Target="http://www.agriculture.gov.au/export/controlled-goods/dairy/dairy-eggs-fish-export-guidelines/audit-regime" TargetMode="External"/><Relationship Id="rId35" Type="http://schemas.openxmlformats.org/officeDocument/2006/relationships/hyperlink" Target="http://www.foodstandards.gov.au/code/Pages/default.aspx."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6" ma:contentTypeDescription="Create a new document." ma:contentTypeScope="" ma:versionID="6720276c43cc8f6a7ca3ca8a8053be91">
  <xsd:schema xmlns:xsd="http://www.w3.org/2001/XMLSchema" xmlns:xs="http://www.w3.org/2001/XMLSchema" xmlns:p="http://schemas.microsoft.com/office/2006/metadata/properties" xmlns:ns2="2b53c995-2120-4bc0-8922-c25044d37f65" xmlns:ns3="c95b51c2-b2ac-4224-a5b5-069909057829" targetNamespace="http://schemas.microsoft.com/office/2006/metadata/properties" ma:root="true" ma:fieldsID="1f93a7e01b84e107d287d426a3363593" ns2:_="" ns3:_="">
    <xsd:import namespace="2b53c995-2120-4bc0-8922-c25044d37f65"/>
    <xsd:import namespace="c95b51c2-b2ac-4224-a5b5-069909057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081077BF-2A4C-45D6-89D4-B43746B9C663}">
  <ds:schemaRefs>
    <ds:schemaRef ds:uri="http://schemas.openxmlformats.org/officeDocument/2006/bibliography"/>
  </ds:schemaRefs>
</ds:datastoreItem>
</file>

<file path=customXml/itemProps4.xml><?xml version="1.0" encoding="utf-8"?>
<ds:datastoreItem xmlns:ds="http://schemas.openxmlformats.org/officeDocument/2006/customXml" ds:itemID="{BA6D0DA7-FE39-474F-BA98-2C604792B8A6}"/>
</file>

<file path=docProps/app.xml><?xml version="1.0" encoding="utf-8"?>
<Properties xmlns="http://schemas.openxmlformats.org/officeDocument/2006/extended-properties" xmlns:vt="http://schemas.openxmlformats.org/officeDocument/2006/docPropsVTypes">
  <Template>Normal.dotm</Template>
  <TotalTime>0</TotalTime>
  <Pages>34</Pages>
  <Words>10121</Words>
  <Characters>57692</Characters>
  <DocSecurity>0</DocSecurity>
  <Lines>480</Lines>
  <Paragraphs>135</Paragraphs>
  <ScaleCrop>false</ScaleCrop>
  <HeadingPairs>
    <vt:vector size="2" baseType="variant">
      <vt:variant>
        <vt:lpstr>Title</vt:lpstr>
      </vt:variant>
      <vt:variant>
        <vt:i4>1</vt:i4>
      </vt:variant>
    </vt:vector>
  </HeadingPairs>
  <TitlesOfParts>
    <vt:vector size="1" baseType="lpstr">
      <vt:lpstr>Approved auditor manual </vt:lpstr>
    </vt:vector>
  </TitlesOfParts>
  <LinksUpToDate>false</LinksUpToDate>
  <CharactersWithSpaces>67678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auditor manual</dc:title>
  <dc:creator>Department of Agriculture, Water and the Environment</dc:creator>
  <cp:lastPrinted>2016-05-26T22:07:00Z</cp:lastPrinted>
  <dcterms:created xsi:type="dcterms:W3CDTF">2021-03-24T23:49:00Z</dcterms:created>
  <dcterms:modified xsi:type="dcterms:W3CDTF">2021-03-24T23:49:00Z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