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7DF13" w14:textId="0B983E16" w:rsidR="00BB115B" w:rsidRDefault="00597932" w:rsidP="004477DE">
      <w:pPr>
        <w:pStyle w:val="BodyText"/>
        <w:spacing w:before="0"/>
      </w:pPr>
      <w:r w:rsidRPr="002E2CEC">
        <w:rPr>
          <w:noProof/>
          <w:lang w:eastAsia="en-AU"/>
        </w:rPr>
        <w:drawing>
          <wp:inline distT="0" distB="0" distL="0" distR="0" wp14:anchorId="6A929640" wp14:editId="149B014D">
            <wp:extent cx="2413000" cy="728345"/>
            <wp:effectExtent l="0" t="0" r="6350" b="0"/>
            <wp:docPr id="5" name="Picture 5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assis christina\AppData\Local\Microsoft\Windows\INetCache\Content.Outlook\98XLS7EV\DAWE_Inline_BLACK-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58855" w14:textId="77777777" w:rsidR="00C426B5" w:rsidRPr="0008483C" w:rsidRDefault="0008483C" w:rsidP="0008483C">
      <w:pPr>
        <w:pStyle w:val="DocumentType-Guideline"/>
      </w:pPr>
      <w:r>
        <w:t>GUIDELINE</w:t>
      </w:r>
    </w:p>
    <w:p w14:paraId="1E394925" w14:textId="21F07F8C" w:rsidR="00FB1618" w:rsidRDefault="00EB73CE" w:rsidP="00FB1618">
      <w:pPr>
        <w:pStyle w:val="Heading1"/>
        <w:spacing w:after="400"/>
        <w:rPr>
          <w:sz w:val="20"/>
          <w:szCs w:val="20"/>
        </w:rPr>
      </w:pPr>
      <w:bookmarkStart w:id="0" w:name="_Toc506199441"/>
      <w:bookmarkStart w:id="1" w:name="_Toc506276752"/>
      <w:bookmarkEnd w:id="0"/>
      <w:bookmarkEnd w:id="1"/>
      <w:r>
        <w:t>Issu</w:t>
      </w:r>
      <w:r w:rsidR="002A3C55">
        <w:t>ance of</w:t>
      </w:r>
      <w:r w:rsidR="00FB1618">
        <w:t xml:space="preserve"> certification for plant exports</w:t>
      </w:r>
    </w:p>
    <w:p w14:paraId="16B7C292" w14:textId="77777777" w:rsidR="00FB1618" w:rsidRDefault="00FB1618" w:rsidP="00FB1618">
      <w:pPr>
        <w:pStyle w:val="BodyText"/>
        <w:rPr>
          <w:b/>
        </w:rPr>
      </w:pPr>
      <w:r>
        <w:rPr>
          <w:b/>
        </w:rPr>
        <w:t>Direction to staff</w:t>
      </w:r>
    </w:p>
    <w:p w14:paraId="47637F72" w14:textId="77777777" w:rsidR="0067515A" w:rsidRPr="005E7CF6" w:rsidRDefault="0067515A" w:rsidP="0067515A">
      <w:pPr>
        <w:pStyle w:val="BodyText"/>
      </w:pPr>
      <w:r w:rsidRPr="005E7CF6">
        <w:t>You must comply with this instructional material under the Practice Statement Framework.</w:t>
      </w:r>
    </w:p>
    <w:p w14:paraId="5A236D5A" w14:textId="671E15FC" w:rsidR="00FB1618" w:rsidRDefault="00FB1618" w:rsidP="00FB1618">
      <w:pPr>
        <w:pStyle w:val="BodyText"/>
        <w:rPr>
          <w:b/>
        </w:rPr>
      </w:pPr>
      <w:r>
        <w:rPr>
          <w:b/>
        </w:rPr>
        <w:t>Direction to authorised officers</w:t>
      </w:r>
    </w:p>
    <w:p w14:paraId="1C27038B" w14:textId="6114E443" w:rsidR="00FB1618" w:rsidRDefault="0073405E" w:rsidP="00FB1618">
      <w:pPr>
        <w:pStyle w:val="BodyText"/>
      </w:pPr>
      <w:r>
        <w:t>A</w:t>
      </w:r>
      <w:r w:rsidR="00FB1618">
        <w:t xml:space="preserve">uthorised officers must </w:t>
      </w:r>
      <w:r w:rsidR="00761B7E">
        <w:t xml:space="preserve">exercise powers and </w:t>
      </w:r>
      <w:r w:rsidR="00FB1618">
        <w:t xml:space="preserve">perform </w:t>
      </w:r>
      <w:r w:rsidR="00761B7E">
        <w:t>function</w:t>
      </w:r>
      <w:r w:rsidR="00FB1618">
        <w:t>s in accordance with any lawful directions or instructions issued by the department</w:t>
      </w:r>
      <w:r w:rsidR="00761B7E">
        <w:t>)</w:t>
      </w:r>
      <w:r w:rsidR="00FB1618">
        <w:t xml:space="preserve">. </w:t>
      </w:r>
    </w:p>
    <w:p w14:paraId="1FBFA9EA" w14:textId="77777777" w:rsidR="00FB1618" w:rsidRDefault="00FB1618" w:rsidP="00FB1618">
      <w:pPr>
        <w:pStyle w:val="BodyText"/>
        <w:rPr>
          <w:b/>
        </w:rPr>
      </w:pPr>
      <w:r>
        <w:rPr>
          <w:b/>
        </w:rPr>
        <w:t>Direction to industry</w:t>
      </w:r>
    </w:p>
    <w:p w14:paraId="16E63540" w14:textId="77777777" w:rsidR="00FB1618" w:rsidRDefault="00FB1618" w:rsidP="00FB1618">
      <w:pPr>
        <w:pStyle w:val="BodyText"/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guideline</w:t>
      </w:r>
      <w:r>
        <w:rPr>
          <w:spacing w:val="-2"/>
        </w:rPr>
        <w:t xml:space="preserve"> </w:t>
      </w:r>
      <w:r>
        <w:rPr>
          <w:spacing w:val="-1"/>
        </w:rPr>
        <w:t>outlines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the issuance of certification for plant exports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parties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roles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responsibilities</w:t>
      </w:r>
      <w:r>
        <w:rPr>
          <w:spacing w:val="-3"/>
        </w:rPr>
        <w:t xml:space="preserve"> </w:t>
      </w:r>
      <w:r>
        <w:rPr>
          <w:spacing w:val="-1"/>
        </w:rPr>
        <w:t>explicit</w:t>
      </w:r>
      <w: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guideline and</w:t>
      </w:r>
      <w:r>
        <w:rPr>
          <w:spacing w:val="-3"/>
        </w:rPr>
        <w:t xml:space="preserve"> </w:t>
      </w:r>
      <w:r>
        <w:rPr>
          <w:spacing w:val="-1"/>
        </w:rPr>
        <w:t>legislation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comply with it.</w:t>
      </w:r>
    </w:p>
    <w:p w14:paraId="1895976B" w14:textId="77777777" w:rsidR="00FB1618" w:rsidRDefault="006D0D18" w:rsidP="00FB1618">
      <w:pPr>
        <w:pStyle w:val="BodyText"/>
      </w:pPr>
      <w:r>
        <w:pict w14:anchorId="5ED6FCC4">
          <v:rect id="_x0000_i1025" style="width:451.3pt;height:3pt" o:hralign="center" o:hrstd="t" o:hrnoshade="t" o:hr="t" fillcolor="#d5d2ca" stroked="f"/>
        </w:pict>
      </w:r>
    </w:p>
    <w:p w14:paraId="3DDE9C11" w14:textId="77777777" w:rsidR="00FB1618" w:rsidRDefault="00FB1618" w:rsidP="00FB1618">
      <w:pPr>
        <w:pStyle w:val="BodyText"/>
        <w:rPr>
          <w:b/>
        </w:rPr>
      </w:pPr>
      <w:r>
        <w:rPr>
          <w:b/>
        </w:rPr>
        <w:t>Summary of main points</w:t>
      </w:r>
    </w:p>
    <w:p w14:paraId="2461A9A6" w14:textId="77777777" w:rsidR="00B72D93" w:rsidRPr="00253966" w:rsidRDefault="00B72D93" w:rsidP="00D35A34">
      <w:pPr>
        <w:pStyle w:val="BodyText"/>
      </w:pPr>
      <w:r w:rsidRPr="00253966">
        <w:t>This document outlines the policy for</w:t>
      </w:r>
      <w:r>
        <w:t xml:space="preserve"> the issuance of certification for plant exports. It includes the requirements for</w:t>
      </w:r>
      <w:r w:rsidRPr="00253966">
        <w:t>:</w:t>
      </w:r>
    </w:p>
    <w:p w14:paraId="51B61973" w14:textId="77777777" w:rsidR="00B72D93" w:rsidRDefault="00B72D93" w:rsidP="00B72D93">
      <w:pPr>
        <w:pStyle w:val="ListBullet"/>
      </w:pPr>
      <w:r>
        <w:t>a Notice of Intention (NOI)</w:t>
      </w:r>
    </w:p>
    <w:p w14:paraId="51FB29F1" w14:textId="2DD2C702" w:rsidR="00B72D93" w:rsidRDefault="00B72D93" w:rsidP="00B72D93">
      <w:pPr>
        <w:pStyle w:val="ListBullet"/>
      </w:pPr>
      <w:r>
        <w:t>amending a NOI</w:t>
      </w:r>
    </w:p>
    <w:p w14:paraId="2B84E23C" w14:textId="78941475" w:rsidR="00B72D93" w:rsidRDefault="00B72D93" w:rsidP="00B72D93">
      <w:pPr>
        <w:pStyle w:val="ListBullet"/>
      </w:pPr>
      <w:r>
        <w:t>export permits</w:t>
      </w:r>
    </w:p>
    <w:p w14:paraId="23E7EFEA" w14:textId="77777777" w:rsidR="00B72D93" w:rsidRDefault="00B72D93" w:rsidP="00B72D93">
      <w:pPr>
        <w:pStyle w:val="ListBullet"/>
      </w:pPr>
      <w:r>
        <w:t>phytosanitary certificates</w:t>
      </w:r>
    </w:p>
    <w:p w14:paraId="13EBAEDD" w14:textId="1976328A" w:rsidR="00B72D93" w:rsidRDefault="00B72D93" w:rsidP="00B72D93">
      <w:pPr>
        <w:pStyle w:val="ListBullet"/>
      </w:pPr>
      <w:r>
        <w:t>extra certificates</w:t>
      </w:r>
      <w:r w:rsidR="002A3C55">
        <w:t>.</w:t>
      </w:r>
    </w:p>
    <w:p w14:paraId="68E069AA" w14:textId="77777777" w:rsidR="00FB1618" w:rsidRDefault="00FB1618" w:rsidP="00FB1618">
      <w:pPr>
        <w:spacing w:line="276" w:lineRule="auto"/>
      </w:pPr>
      <w:r>
        <w:t>__________________________________________________________________________________</w:t>
      </w:r>
    </w:p>
    <w:p w14:paraId="04429CDE" w14:textId="77777777" w:rsidR="00FB1618" w:rsidRDefault="00FB1618" w:rsidP="00FB1618">
      <w:pPr>
        <w:pStyle w:val="BodyText"/>
        <w:rPr>
          <w:b/>
          <w:sz w:val="30"/>
          <w:szCs w:val="30"/>
        </w:rPr>
      </w:pPr>
      <w:r>
        <w:rPr>
          <w:b/>
          <w:sz w:val="30"/>
          <w:szCs w:val="30"/>
        </w:rPr>
        <w:t>In this document</w:t>
      </w:r>
    </w:p>
    <w:p w14:paraId="0A8898AA" w14:textId="77777777" w:rsidR="00FB1618" w:rsidRDefault="00FB1618" w:rsidP="00FB1618">
      <w:pPr>
        <w:pStyle w:val="TOC1"/>
      </w:pPr>
      <w:r>
        <w:t>This document contains the following topics.</w:t>
      </w:r>
    </w:p>
    <w:p w14:paraId="403FA839" w14:textId="27A13403" w:rsidR="008570AF" w:rsidRDefault="00FB1618">
      <w:pPr>
        <w:pStyle w:val="TOC1"/>
        <w:rPr>
          <w:rFonts w:asciiTheme="minorHAnsi" w:eastAsiaTheme="minorEastAsia" w:hAnsiTheme="minorHAnsi" w:cstheme="minorBidi"/>
          <w:noProof/>
          <w:lang w:val="en-AU" w:eastAsia="en-AU"/>
        </w:rPr>
      </w:pPr>
      <w:r>
        <w:rPr>
          <w:b/>
          <w:bCs/>
          <w:lang w:val="en-AU"/>
        </w:rPr>
        <w:fldChar w:fldCharType="begin"/>
      </w:r>
      <w:r>
        <w:rPr>
          <w:b/>
          <w:bCs/>
        </w:rPr>
        <w:instrText xml:space="preserve"> TOC \h \z \t "Heading 2,1,Heading 3,2,Heading 4,3" </w:instrText>
      </w:r>
      <w:r>
        <w:rPr>
          <w:b/>
          <w:bCs/>
          <w:lang w:val="en-AU"/>
        </w:rPr>
        <w:fldChar w:fldCharType="separate"/>
      </w:r>
      <w:hyperlink w:anchor="_Toc65237487" w:history="1">
        <w:r w:rsidR="008570AF" w:rsidRPr="00DE005C">
          <w:rPr>
            <w:rStyle w:val="Hyperlink"/>
            <w:noProof/>
          </w:rPr>
          <w:t>Purpose of this document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_Toc65237487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2</w:t>
        </w:r>
        <w:r w:rsidR="008570AF">
          <w:rPr>
            <w:noProof/>
            <w:webHidden/>
          </w:rPr>
          <w:fldChar w:fldCharType="end"/>
        </w:r>
      </w:hyperlink>
    </w:p>
    <w:p w14:paraId="6525649A" w14:textId="658B07EB" w:rsidR="008570AF" w:rsidRDefault="006D0D18">
      <w:pPr>
        <w:pStyle w:val="TOC1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65237488" w:history="1">
        <w:r w:rsidR="008570AF" w:rsidRPr="00DE005C">
          <w:rPr>
            <w:rStyle w:val="Hyperlink"/>
            <w:noProof/>
          </w:rPr>
          <w:t>Definitions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_Toc65237488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2</w:t>
        </w:r>
        <w:r w:rsidR="008570AF">
          <w:rPr>
            <w:noProof/>
            <w:webHidden/>
          </w:rPr>
          <w:fldChar w:fldCharType="end"/>
        </w:r>
      </w:hyperlink>
    </w:p>
    <w:p w14:paraId="6691563D" w14:textId="35D7901E" w:rsidR="008570AF" w:rsidRDefault="006D0D18">
      <w:pPr>
        <w:pStyle w:val="TOC1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65237489" w:history="1">
        <w:r w:rsidR="008570AF" w:rsidRPr="00DE005C">
          <w:rPr>
            <w:rStyle w:val="Hyperlink"/>
            <w:noProof/>
          </w:rPr>
          <w:t>Legislative framework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_Toc65237489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3</w:t>
        </w:r>
        <w:r w:rsidR="008570AF">
          <w:rPr>
            <w:noProof/>
            <w:webHidden/>
          </w:rPr>
          <w:fldChar w:fldCharType="end"/>
        </w:r>
      </w:hyperlink>
    </w:p>
    <w:p w14:paraId="70A64A62" w14:textId="5D5000C4" w:rsidR="008570AF" w:rsidRDefault="006D0D18">
      <w:pPr>
        <w:pStyle w:val="TOC1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65237490" w:history="1">
        <w:r w:rsidR="008570AF" w:rsidRPr="00DE005C">
          <w:rPr>
            <w:rStyle w:val="Hyperlink"/>
            <w:noProof/>
          </w:rPr>
          <w:t>Roles and responsibilities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_Toc65237490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3</w:t>
        </w:r>
        <w:r w:rsidR="008570AF">
          <w:rPr>
            <w:noProof/>
            <w:webHidden/>
          </w:rPr>
          <w:fldChar w:fldCharType="end"/>
        </w:r>
      </w:hyperlink>
    </w:p>
    <w:p w14:paraId="368084D8" w14:textId="1171AF42" w:rsidR="008570AF" w:rsidRDefault="006D0D18">
      <w:pPr>
        <w:pStyle w:val="TOC1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65237491" w:history="1">
        <w:r w:rsidR="008570AF" w:rsidRPr="00DE005C">
          <w:rPr>
            <w:rStyle w:val="Hyperlink"/>
            <w:noProof/>
          </w:rPr>
          <w:t>Work health and safety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_Toc65237491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4</w:t>
        </w:r>
        <w:r w:rsidR="008570AF">
          <w:rPr>
            <w:noProof/>
            <w:webHidden/>
          </w:rPr>
          <w:fldChar w:fldCharType="end"/>
        </w:r>
      </w:hyperlink>
    </w:p>
    <w:p w14:paraId="7B751407" w14:textId="7EFBACC2" w:rsidR="008570AF" w:rsidRDefault="006D0D18">
      <w:pPr>
        <w:pStyle w:val="TOC1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65237492" w:history="1">
        <w:r w:rsidR="008570AF" w:rsidRPr="00DE005C">
          <w:rPr>
            <w:rStyle w:val="Hyperlink"/>
            <w:noProof/>
          </w:rPr>
          <w:t>Essential equipment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_Toc65237492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4</w:t>
        </w:r>
        <w:r w:rsidR="008570AF">
          <w:rPr>
            <w:noProof/>
            <w:webHidden/>
          </w:rPr>
          <w:fldChar w:fldCharType="end"/>
        </w:r>
      </w:hyperlink>
    </w:p>
    <w:p w14:paraId="558E4E46" w14:textId="0AA39E23" w:rsidR="008570AF" w:rsidRDefault="006D0D18">
      <w:pPr>
        <w:pStyle w:val="TOC1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65237493" w:history="1">
        <w:r w:rsidR="008570AF" w:rsidRPr="00DE005C">
          <w:rPr>
            <w:rStyle w:val="Hyperlink"/>
            <w:noProof/>
          </w:rPr>
          <w:t>Requirements for a Notice of Intention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_Toc65237493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4</w:t>
        </w:r>
        <w:r w:rsidR="008570AF">
          <w:rPr>
            <w:noProof/>
            <w:webHidden/>
          </w:rPr>
          <w:fldChar w:fldCharType="end"/>
        </w:r>
      </w:hyperlink>
    </w:p>
    <w:p w14:paraId="4F5DA57A" w14:textId="24DE27BD" w:rsidR="008570AF" w:rsidRDefault="006D0D18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lang w:eastAsia="en-AU"/>
        </w:rPr>
      </w:pPr>
      <w:hyperlink w:anchor="_Toc65237494" w:history="1">
        <w:r w:rsidR="008570AF" w:rsidRPr="00DE005C">
          <w:rPr>
            <w:rStyle w:val="Hyperlink"/>
            <w:noProof/>
            <w:lang w:eastAsia="ja-JP"/>
          </w:rPr>
          <w:t>Amending a Notice of Intention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_Toc65237494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5</w:t>
        </w:r>
        <w:r w:rsidR="008570AF">
          <w:rPr>
            <w:noProof/>
            <w:webHidden/>
          </w:rPr>
          <w:fldChar w:fldCharType="end"/>
        </w:r>
      </w:hyperlink>
    </w:p>
    <w:p w14:paraId="56A20F30" w14:textId="219894E9" w:rsidR="008570AF" w:rsidRDefault="006D0D18">
      <w:pPr>
        <w:pStyle w:val="TOC1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65237495" w:history="1">
        <w:r w:rsidR="008570AF" w:rsidRPr="00DE005C">
          <w:rPr>
            <w:rStyle w:val="Hyperlink"/>
            <w:noProof/>
            <w:lang w:eastAsia="ja-JP"/>
          </w:rPr>
          <w:t>Amendments to manual certificates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_Toc65237495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5</w:t>
        </w:r>
        <w:r w:rsidR="008570AF">
          <w:rPr>
            <w:noProof/>
            <w:webHidden/>
          </w:rPr>
          <w:fldChar w:fldCharType="end"/>
        </w:r>
      </w:hyperlink>
    </w:p>
    <w:p w14:paraId="222D846C" w14:textId="00FE78A0" w:rsidR="008570AF" w:rsidRDefault="006D0D18">
      <w:pPr>
        <w:pStyle w:val="TOC1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65237496" w:history="1">
        <w:r w:rsidR="008570AF" w:rsidRPr="00DE005C">
          <w:rPr>
            <w:rStyle w:val="Hyperlink"/>
            <w:noProof/>
          </w:rPr>
          <w:t>Requirements for the issuance of an export permit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_Toc65237496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5</w:t>
        </w:r>
        <w:r w:rsidR="008570AF">
          <w:rPr>
            <w:noProof/>
            <w:webHidden/>
          </w:rPr>
          <w:fldChar w:fldCharType="end"/>
        </w:r>
      </w:hyperlink>
    </w:p>
    <w:p w14:paraId="473DF0DC" w14:textId="165E0412" w:rsidR="008570AF" w:rsidRDefault="006D0D18">
      <w:pPr>
        <w:pStyle w:val="TOC1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65237497" w:history="1">
        <w:r w:rsidR="008570AF" w:rsidRPr="00DE005C">
          <w:rPr>
            <w:rStyle w:val="Hyperlink"/>
            <w:noProof/>
          </w:rPr>
          <w:t>Requirements for the issuance of a phytosanitary certificate and a phytosanitary certificate for re-export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_Toc65237497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5</w:t>
        </w:r>
        <w:r w:rsidR="008570AF">
          <w:rPr>
            <w:noProof/>
            <w:webHidden/>
          </w:rPr>
          <w:fldChar w:fldCharType="end"/>
        </w:r>
      </w:hyperlink>
    </w:p>
    <w:p w14:paraId="2E4E08A8" w14:textId="30321EBC" w:rsidR="008570AF" w:rsidRDefault="006D0D18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lang w:eastAsia="en-AU"/>
        </w:rPr>
      </w:pPr>
      <w:hyperlink w:anchor="_Toc65237498" w:history="1">
        <w:r w:rsidR="008570AF" w:rsidRPr="00DE005C">
          <w:rPr>
            <w:rStyle w:val="Hyperlink"/>
            <w:noProof/>
          </w:rPr>
          <w:t>Requirements for issuing a phytosanitary certificate for re-export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_Toc65237498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6</w:t>
        </w:r>
        <w:r w:rsidR="008570AF">
          <w:rPr>
            <w:noProof/>
            <w:webHidden/>
          </w:rPr>
          <w:fldChar w:fldCharType="end"/>
        </w:r>
      </w:hyperlink>
    </w:p>
    <w:p w14:paraId="02AEDB9E" w14:textId="47E43D54" w:rsidR="008570AF" w:rsidRDefault="006D0D18">
      <w:pPr>
        <w:pStyle w:val="TOC3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lang w:eastAsia="en-AU"/>
        </w:rPr>
      </w:pPr>
      <w:hyperlink w:anchor="_Toc65237499" w:history="1">
        <w:r w:rsidR="008570AF" w:rsidRPr="00DE005C">
          <w:rPr>
            <w:rStyle w:val="Hyperlink"/>
            <w:noProof/>
          </w:rPr>
          <w:t>Requirements for endorsements relating to issuing a phytosanitary certificate for re-export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_Toc65237499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6</w:t>
        </w:r>
        <w:r w:rsidR="008570AF">
          <w:rPr>
            <w:noProof/>
            <w:webHidden/>
          </w:rPr>
          <w:fldChar w:fldCharType="end"/>
        </w:r>
      </w:hyperlink>
    </w:p>
    <w:p w14:paraId="092BF3ED" w14:textId="308E25B9" w:rsidR="008570AF" w:rsidRDefault="006D0D18">
      <w:pPr>
        <w:pStyle w:val="TOC1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65237500" w:history="1">
        <w:r w:rsidR="008570AF" w:rsidRPr="00DE005C">
          <w:rPr>
            <w:rStyle w:val="Hyperlink"/>
            <w:noProof/>
          </w:rPr>
          <w:t>Requirements for the issuance of extra certificates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_Toc65237500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6</w:t>
        </w:r>
        <w:r w:rsidR="008570AF">
          <w:rPr>
            <w:noProof/>
            <w:webHidden/>
          </w:rPr>
          <w:fldChar w:fldCharType="end"/>
        </w:r>
      </w:hyperlink>
    </w:p>
    <w:p w14:paraId="76396F10" w14:textId="289308AA" w:rsidR="008570AF" w:rsidRDefault="006D0D18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lang w:eastAsia="en-AU"/>
        </w:rPr>
      </w:pPr>
      <w:hyperlink w:anchor="_Toc65237501" w:history="1">
        <w:r w:rsidR="008570AF" w:rsidRPr="00DE005C">
          <w:rPr>
            <w:rStyle w:val="Hyperlink"/>
            <w:noProof/>
          </w:rPr>
          <w:t>Certificates that can only be issued electronically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_Toc65237501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6</w:t>
        </w:r>
        <w:r w:rsidR="008570AF">
          <w:rPr>
            <w:noProof/>
            <w:webHidden/>
          </w:rPr>
          <w:fldChar w:fldCharType="end"/>
        </w:r>
      </w:hyperlink>
    </w:p>
    <w:p w14:paraId="1466B0D7" w14:textId="0781DC5B" w:rsidR="008570AF" w:rsidRDefault="006D0D18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lang w:eastAsia="en-AU"/>
        </w:rPr>
      </w:pPr>
      <w:hyperlink w:anchor="_Toc65237502" w:history="1">
        <w:r w:rsidR="008570AF" w:rsidRPr="00DE005C">
          <w:rPr>
            <w:rStyle w:val="Hyperlink"/>
            <w:noProof/>
          </w:rPr>
          <w:t>Certificates that can only be issued manually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_Toc65237502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7</w:t>
        </w:r>
        <w:r w:rsidR="008570AF">
          <w:rPr>
            <w:noProof/>
            <w:webHidden/>
          </w:rPr>
          <w:fldChar w:fldCharType="end"/>
        </w:r>
      </w:hyperlink>
    </w:p>
    <w:p w14:paraId="429AF25C" w14:textId="431AC77D" w:rsidR="008570AF" w:rsidRDefault="006D0D18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lang w:eastAsia="en-AU"/>
        </w:rPr>
      </w:pPr>
      <w:hyperlink w:anchor="_Toc65237503" w:history="1">
        <w:r w:rsidR="008570AF" w:rsidRPr="00DE005C">
          <w:rPr>
            <w:rStyle w:val="Hyperlink"/>
            <w:noProof/>
          </w:rPr>
          <w:t>Sack Inspection Certificate (GL1) requirements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_Toc65237503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7</w:t>
        </w:r>
        <w:r w:rsidR="008570AF">
          <w:rPr>
            <w:noProof/>
            <w:webHidden/>
          </w:rPr>
          <w:fldChar w:fldCharType="end"/>
        </w:r>
      </w:hyperlink>
    </w:p>
    <w:p w14:paraId="4D508D7C" w14:textId="118B00DA" w:rsidR="008570AF" w:rsidRDefault="006D0D18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lang w:eastAsia="en-AU"/>
        </w:rPr>
      </w:pPr>
      <w:hyperlink w:anchor="_Toc65237504" w:history="1">
        <w:r w:rsidR="008570AF" w:rsidRPr="00DE005C">
          <w:rPr>
            <w:rStyle w:val="Hyperlink"/>
            <w:noProof/>
          </w:rPr>
          <w:t>Empty Container Inspection Certificate (GL2) requirements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_Toc65237504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7</w:t>
        </w:r>
        <w:r w:rsidR="008570AF">
          <w:rPr>
            <w:noProof/>
            <w:webHidden/>
          </w:rPr>
          <w:fldChar w:fldCharType="end"/>
        </w:r>
      </w:hyperlink>
    </w:p>
    <w:p w14:paraId="2650B4A0" w14:textId="1AEF8736" w:rsidR="008570AF" w:rsidRDefault="006D0D18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lang w:eastAsia="en-AU"/>
        </w:rPr>
      </w:pPr>
      <w:hyperlink w:anchor="_Toc65237505" w:history="1">
        <w:r w:rsidR="008570AF" w:rsidRPr="00DE005C">
          <w:rPr>
            <w:rStyle w:val="Hyperlink"/>
            <w:noProof/>
          </w:rPr>
          <w:t>Sack and container Inspection Certificate (GL3) requirements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_Toc65237505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7</w:t>
        </w:r>
        <w:r w:rsidR="008570AF">
          <w:rPr>
            <w:noProof/>
            <w:webHidden/>
          </w:rPr>
          <w:fldChar w:fldCharType="end"/>
        </w:r>
      </w:hyperlink>
    </w:p>
    <w:p w14:paraId="012E2B28" w14:textId="406786C4" w:rsidR="008570AF" w:rsidRDefault="006D0D18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lang w:eastAsia="en-AU"/>
        </w:rPr>
      </w:pPr>
      <w:hyperlink w:anchor="_Toc65237506" w:history="1">
        <w:r w:rsidR="008570AF" w:rsidRPr="00DE005C">
          <w:rPr>
            <w:rStyle w:val="Hyperlink"/>
            <w:noProof/>
          </w:rPr>
          <w:t>Seed Sampling, Empty Container Inspection and Sack Inspection Certificate (GL4) requirements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_Toc65237506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7</w:t>
        </w:r>
        <w:r w:rsidR="008570AF">
          <w:rPr>
            <w:noProof/>
            <w:webHidden/>
          </w:rPr>
          <w:fldChar w:fldCharType="end"/>
        </w:r>
      </w:hyperlink>
    </w:p>
    <w:p w14:paraId="633A4684" w14:textId="376D5E88" w:rsidR="008570AF" w:rsidRDefault="006D0D18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lang w:eastAsia="en-AU"/>
        </w:rPr>
      </w:pPr>
      <w:hyperlink w:anchor="_Toc65237507" w:history="1">
        <w:r w:rsidR="008570AF" w:rsidRPr="00DE005C">
          <w:rPr>
            <w:rStyle w:val="Hyperlink"/>
            <w:noProof/>
          </w:rPr>
          <w:t>Ship’s Holds Inspection Certificate (GL12) requirements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_Toc65237507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7</w:t>
        </w:r>
        <w:r w:rsidR="008570AF">
          <w:rPr>
            <w:noProof/>
            <w:webHidden/>
          </w:rPr>
          <w:fldChar w:fldCharType="end"/>
        </w:r>
      </w:hyperlink>
    </w:p>
    <w:p w14:paraId="4DB01D81" w14:textId="479A5D4E" w:rsidR="008570AF" w:rsidRDefault="006D0D18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lang w:eastAsia="en-AU"/>
        </w:rPr>
      </w:pPr>
      <w:hyperlink w:anchor="_Toc65237508" w:history="1">
        <w:r w:rsidR="008570AF" w:rsidRPr="00DE005C">
          <w:rPr>
            <w:rStyle w:val="Hyperlink"/>
            <w:noProof/>
          </w:rPr>
          <w:t>Seed Sampling Certificate (GL13) requirements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_Toc65237508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7</w:t>
        </w:r>
        <w:r w:rsidR="008570AF">
          <w:rPr>
            <w:noProof/>
            <w:webHidden/>
          </w:rPr>
          <w:fldChar w:fldCharType="end"/>
        </w:r>
      </w:hyperlink>
    </w:p>
    <w:p w14:paraId="7868C436" w14:textId="27954B32" w:rsidR="008570AF" w:rsidRDefault="006D0D18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lang w:eastAsia="en-AU"/>
        </w:rPr>
      </w:pPr>
      <w:hyperlink w:anchor="_Toc65237509" w:history="1">
        <w:r w:rsidR="008570AF" w:rsidRPr="00DE005C">
          <w:rPr>
            <w:rStyle w:val="Hyperlink"/>
            <w:noProof/>
          </w:rPr>
          <w:t>Seed Sampling and Inspection Certificate (GL14) requirements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_Toc65237509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7</w:t>
        </w:r>
        <w:r w:rsidR="008570AF">
          <w:rPr>
            <w:noProof/>
            <w:webHidden/>
          </w:rPr>
          <w:fldChar w:fldCharType="end"/>
        </w:r>
      </w:hyperlink>
    </w:p>
    <w:p w14:paraId="663C5077" w14:textId="36A223D9" w:rsidR="008570AF" w:rsidRDefault="006D0D18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lang w:eastAsia="en-AU"/>
        </w:rPr>
      </w:pPr>
      <w:hyperlink w:anchor="_Toc65237510" w:history="1">
        <w:r w:rsidR="008570AF" w:rsidRPr="00DE005C">
          <w:rPr>
            <w:rStyle w:val="Hyperlink"/>
            <w:noProof/>
          </w:rPr>
          <w:t>Certificate as to Condition (GX46/HX46) requirements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_Toc65237510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8</w:t>
        </w:r>
        <w:r w:rsidR="008570AF">
          <w:rPr>
            <w:noProof/>
            <w:webHidden/>
          </w:rPr>
          <w:fldChar w:fldCharType="end"/>
        </w:r>
      </w:hyperlink>
    </w:p>
    <w:p w14:paraId="32E7C105" w14:textId="6C753C42" w:rsidR="008570AF" w:rsidRDefault="006D0D18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lang w:eastAsia="en-AU"/>
        </w:rPr>
      </w:pPr>
      <w:hyperlink w:anchor="_Toc65237511" w:history="1">
        <w:r w:rsidR="008570AF" w:rsidRPr="00DE005C">
          <w:rPr>
            <w:rStyle w:val="Hyperlink"/>
            <w:noProof/>
          </w:rPr>
          <w:t>Certificate as to Condition with General Radiation Statement (GX46A) requirements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_Toc65237511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8</w:t>
        </w:r>
        <w:r w:rsidR="008570AF">
          <w:rPr>
            <w:noProof/>
            <w:webHidden/>
          </w:rPr>
          <w:fldChar w:fldCharType="end"/>
        </w:r>
      </w:hyperlink>
    </w:p>
    <w:p w14:paraId="7FE4A3D8" w14:textId="4F16832B" w:rsidR="008570AF" w:rsidRDefault="006D0D18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lang w:eastAsia="en-AU"/>
        </w:rPr>
      </w:pPr>
      <w:hyperlink w:anchor="_Toc65237512" w:history="1">
        <w:r w:rsidR="008570AF" w:rsidRPr="00DE005C">
          <w:rPr>
            <w:rStyle w:val="Hyperlink"/>
            <w:noProof/>
          </w:rPr>
          <w:t>Radioactivity Statement to Bangladesh (GX46B/HX46B) requirements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_Toc65237512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8</w:t>
        </w:r>
        <w:r w:rsidR="008570AF">
          <w:rPr>
            <w:noProof/>
            <w:webHidden/>
          </w:rPr>
          <w:fldChar w:fldCharType="end"/>
        </w:r>
      </w:hyperlink>
    </w:p>
    <w:p w14:paraId="016E9D2B" w14:textId="42C07960" w:rsidR="008570AF" w:rsidRDefault="006D0D18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lang w:eastAsia="en-AU"/>
        </w:rPr>
      </w:pPr>
      <w:hyperlink w:anchor="_Toc65237513" w:history="1">
        <w:r w:rsidR="008570AF" w:rsidRPr="00DE005C">
          <w:rPr>
            <w:rStyle w:val="Hyperlink"/>
            <w:noProof/>
          </w:rPr>
          <w:t>Egypt Certificate as to Condition and Radiation Statement (GX46E) requirements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_Toc65237513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8</w:t>
        </w:r>
        <w:r w:rsidR="008570AF">
          <w:rPr>
            <w:noProof/>
            <w:webHidden/>
          </w:rPr>
          <w:fldChar w:fldCharType="end"/>
        </w:r>
      </w:hyperlink>
    </w:p>
    <w:p w14:paraId="0B902C4D" w14:textId="4888A9BB" w:rsidR="008570AF" w:rsidRDefault="006D0D18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lang w:eastAsia="en-AU"/>
        </w:rPr>
      </w:pPr>
      <w:hyperlink w:anchor="_Toc65237514" w:history="1">
        <w:r w:rsidR="008570AF" w:rsidRPr="00DE005C">
          <w:rPr>
            <w:rStyle w:val="Hyperlink"/>
            <w:noProof/>
          </w:rPr>
          <w:t>Declaration and Certificate as to Condition (EX188) requirements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_Toc65237514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8</w:t>
        </w:r>
        <w:r w:rsidR="008570AF">
          <w:rPr>
            <w:noProof/>
            <w:webHidden/>
          </w:rPr>
          <w:fldChar w:fldCharType="end"/>
        </w:r>
      </w:hyperlink>
    </w:p>
    <w:p w14:paraId="350049DC" w14:textId="78157E46" w:rsidR="008570AF" w:rsidRDefault="006D0D18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lang w:eastAsia="en-AU"/>
        </w:rPr>
      </w:pPr>
      <w:hyperlink w:anchor="_Toc65237515" w:history="1">
        <w:r w:rsidR="008570AF" w:rsidRPr="00DE005C">
          <w:rPr>
            <w:rStyle w:val="Hyperlink"/>
            <w:noProof/>
          </w:rPr>
          <w:t>Radioactivity Statement requirements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_Toc65237515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8</w:t>
        </w:r>
        <w:r w:rsidR="008570AF">
          <w:rPr>
            <w:noProof/>
            <w:webHidden/>
          </w:rPr>
          <w:fldChar w:fldCharType="end"/>
        </w:r>
      </w:hyperlink>
    </w:p>
    <w:p w14:paraId="671E51A0" w14:textId="15588FAD" w:rsidR="008570AF" w:rsidRDefault="006D0D18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lang w:eastAsia="en-AU"/>
        </w:rPr>
      </w:pPr>
      <w:hyperlink w:anchor="_Toc65237516" w:history="1">
        <w:r w:rsidR="008570AF" w:rsidRPr="00DE005C">
          <w:rPr>
            <w:rStyle w:val="Hyperlink"/>
            <w:noProof/>
          </w:rPr>
          <w:t>Ship’s Holds Inspection Certificate (EX175) requirements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_Toc65237516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8</w:t>
        </w:r>
        <w:r w:rsidR="008570AF">
          <w:rPr>
            <w:noProof/>
            <w:webHidden/>
          </w:rPr>
          <w:fldChar w:fldCharType="end"/>
        </w:r>
      </w:hyperlink>
    </w:p>
    <w:p w14:paraId="112E6160" w14:textId="07E8B53E" w:rsidR="008570AF" w:rsidRDefault="006D0D18">
      <w:pPr>
        <w:pStyle w:val="TOC1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65237517" w:history="1">
        <w:r w:rsidR="008570AF" w:rsidRPr="00DE005C">
          <w:rPr>
            <w:rStyle w:val="Hyperlink"/>
            <w:noProof/>
            <w:lang w:eastAsia="ja-JP"/>
          </w:rPr>
          <w:t>Requirements for reprinting a certificate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_Toc65237517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8</w:t>
        </w:r>
        <w:r w:rsidR="008570AF">
          <w:rPr>
            <w:noProof/>
            <w:webHidden/>
          </w:rPr>
          <w:fldChar w:fldCharType="end"/>
        </w:r>
      </w:hyperlink>
    </w:p>
    <w:p w14:paraId="3B5A4D6F" w14:textId="45CFEC42" w:rsidR="008570AF" w:rsidRDefault="006D0D18">
      <w:pPr>
        <w:pStyle w:val="TOC1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65237518" w:history="1">
        <w:r w:rsidR="008570AF" w:rsidRPr="00DE005C">
          <w:rPr>
            <w:rStyle w:val="Hyperlink"/>
            <w:noProof/>
          </w:rPr>
          <w:t>Record keeping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_Toc65237518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9</w:t>
        </w:r>
        <w:r w:rsidR="008570AF">
          <w:rPr>
            <w:noProof/>
            <w:webHidden/>
          </w:rPr>
          <w:fldChar w:fldCharType="end"/>
        </w:r>
      </w:hyperlink>
    </w:p>
    <w:p w14:paraId="12595F96" w14:textId="36FAB415" w:rsidR="008570AF" w:rsidRDefault="006D0D18">
      <w:pPr>
        <w:pStyle w:val="TOC1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65237519" w:history="1">
        <w:r w:rsidR="008570AF" w:rsidRPr="00DE005C">
          <w:rPr>
            <w:rStyle w:val="Hyperlink"/>
            <w:noProof/>
          </w:rPr>
          <w:t>Related material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_Toc65237519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9</w:t>
        </w:r>
        <w:r w:rsidR="008570AF">
          <w:rPr>
            <w:noProof/>
            <w:webHidden/>
          </w:rPr>
          <w:fldChar w:fldCharType="end"/>
        </w:r>
      </w:hyperlink>
    </w:p>
    <w:p w14:paraId="09B4C32E" w14:textId="5B225FAE" w:rsidR="008570AF" w:rsidRDefault="006D0D18">
      <w:pPr>
        <w:pStyle w:val="TOC1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65237520" w:history="1">
        <w:r w:rsidR="008570AF" w:rsidRPr="00DE005C">
          <w:rPr>
            <w:rStyle w:val="Hyperlink"/>
            <w:noProof/>
          </w:rPr>
          <w:t>Contact information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_Toc65237520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10</w:t>
        </w:r>
        <w:r w:rsidR="008570AF">
          <w:rPr>
            <w:noProof/>
            <w:webHidden/>
          </w:rPr>
          <w:fldChar w:fldCharType="end"/>
        </w:r>
      </w:hyperlink>
    </w:p>
    <w:p w14:paraId="76B06C56" w14:textId="12E181F6" w:rsidR="008570AF" w:rsidRDefault="006D0D18">
      <w:pPr>
        <w:pStyle w:val="TOC1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65237521" w:history="1">
        <w:r w:rsidR="008570AF" w:rsidRPr="00DE005C">
          <w:rPr>
            <w:rStyle w:val="Hyperlink"/>
            <w:noProof/>
          </w:rPr>
          <w:t>Document information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_Toc65237521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10</w:t>
        </w:r>
        <w:r w:rsidR="008570AF">
          <w:rPr>
            <w:noProof/>
            <w:webHidden/>
          </w:rPr>
          <w:fldChar w:fldCharType="end"/>
        </w:r>
      </w:hyperlink>
    </w:p>
    <w:p w14:paraId="69391B06" w14:textId="6663C2EE" w:rsidR="008570AF" w:rsidRDefault="006D0D18">
      <w:pPr>
        <w:pStyle w:val="TOC1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65237522" w:history="1">
        <w:r w:rsidR="008570AF" w:rsidRPr="00DE005C">
          <w:rPr>
            <w:rStyle w:val="Hyperlink"/>
            <w:noProof/>
          </w:rPr>
          <w:t>Version history</w:t>
        </w:r>
        <w:r w:rsidR="008570AF">
          <w:rPr>
            <w:noProof/>
            <w:webHidden/>
          </w:rPr>
          <w:tab/>
        </w:r>
        <w:r w:rsidR="008570AF">
          <w:rPr>
            <w:noProof/>
            <w:webHidden/>
          </w:rPr>
          <w:fldChar w:fldCharType="begin"/>
        </w:r>
        <w:r w:rsidR="008570AF">
          <w:rPr>
            <w:noProof/>
            <w:webHidden/>
          </w:rPr>
          <w:instrText xml:space="preserve"> PAGEREF _Toc65237522 \h </w:instrText>
        </w:r>
        <w:r w:rsidR="008570AF">
          <w:rPr>
            <w:noProof/>
            <w:webHidden/>
          </w:rPr>
        </w:r>
        <w:r w:rsidR="008570AF">
          <w:rPr>
            <w:noProof/>
            <w:webHidden/>
          </w:rPr>
          <w:fldChar w:fldCharType="separate"/>
        </w:r>
        <w:r w:rsidR="001535EB">
          <w:rPr>
            <w:noProof/>
            <w:webHidden/>
          </w:rPr>
          <w:t>10</w:t>
        </w:r>
        <w:r w:rsidR="008570AF">
          <w:rPr>
            <w:noProof/>
            <w:webHidden/>
          </w:rPr>
          <w:fldChar w:fldCharType="end"/>
        </w:r>
      </w:hyperlink>
    </w:p>
    <w:p w14:paraId="299BAE00" w14:textId="4ECE91B7" w:rsidR="00B72D93" w:rsidRDefault="00FB1618" w:rsidP="00B72D93">
      <w:pPr>
        <w:pStyle w:val="Heading2"/>
      </w:pPr>
      <w:r>
        <w:rPr>
          <w:lang w:val="en-US"/>
        </w:rPr>
        <w:fldChar w:fldCharType="end"/>
      </w:r>
      <w:bookmarkStart w:id="2" w:name="_Toc533412852"/>
      <w:bookmarkStart w:id="3" w:name="_Toc65237487"/>
      <w:r w:rsidR="00B72D93">
        <w:t>Purpose of this document</w:t>
      </w:r>
      <w:bookmarkEnd w:id="2"/>
      <w:bookmarkEnd w:id="3"/>
    </w:p>
    <w:p w14:paraId="546F0473" w14:textId="77777777" w:rsidR="00B72D93" w:rsidRPr="00253966" w:rsidRDefault="00B72D93" w:rsidP="00B72D93">
      <w:pPr>
        <w:pStyle w:val="BodyText"/>
      </w:pPr>
      <w:r>
        <w:t xml:space="preserve">This document details the policy for the issuance of certification for plant exports. </w:t>
      </w:r>
    </w:p>
    <w:p w14:paraId="420A906F" w14:textId="77777777" w:rsidR="00B72D93" w:rsidRDefault="00B72D93" w:rsidP="00B72D93">
      <w:pPr>
        <w:pStyle w:val="Heading2"/>
      </w:pPr>
      <w:bookmarkStart w:id="4" w:name="_Toc533412853"/>
      <w:bookmarkStart w:id="5" w:name="_Toc65237488"/>
      <w:r>
        <w:t>Definitions</w:t>
      </w:r>
      <w:bookmarkEnd w:id="4"/>
      <w:bookmarkEnd w:id="5"/>
    </w:p>
    <w:p w14:paraId="2A53D84E" w14:textId="359705D5" w:rsidR="00B72D93" w:rsidRDefault="00B72D93" w:rsidP="00B72D93">
      <w:pPr>
        <w:pStyle w:val="BodyText"/>
      </w:pPr>
      <w:r>
        <w:t xml:space="preserve">The following table defines terms used in this document. Additional terms and definitions relating to certification for plant export are captured in </w:t>
      </w:r>
      <w:r w:rsidRPr="003833EF">
        <w:t>Reference</w:t>
      </w:r>
      <w:r>
        <w:t>:</w:t>
      </w:r>
      <w:r w:rsidRPr="003833EF">
        <w:t xml:space="preserve"> </w:t>
      </w:r>
      <w:hyperlink w:anchor="_Related_material" w:history="1">
        <w:r w:rsidRPr="00597932">
          <w:rPr>
            <w:rStyle w:val="Hyperlink"/>
            <w:i/>
          </w:rPr>
          <w:t>Plant export certification and system terms and definitions.</w:t>
        </w:r>
      </w:hyperlink>
    </w:p>
    <w:tbl>
      <w:tblPr>
        <w:tblW w:w="901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6655"/>
      </w:tblGrid>
      <w:tr w:rsidR="00B72D93" w14:paraId="7639C957" w14:textId="77777777" w:rsidTr="004D1006">
        <w:trPr>
          <w:cantSplit/>
          <w:tblHeader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DE3FA" w14:textId="77777777" w:rsidR="00B72D93" w:rsidRDefault="00B72D93" w:rsidP="004D1006">
            <w:pPr>
              <w:pStyle w:val="Tableheadings"/>
            </w:pPr>
            <w:r>
              <w:t>Term</w:t>
            </w:r>
          </w:p>
        </w:tc>
        <w:tc>
          <w:tcPr>
            <w:tcW w:w="6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FDE23" w14:textId="77777777" w:rsidR="00B72D93" w:rsidRDefault="00B72D93" w:rsidP="004D1006">
            <w:pPr>
              <w:pStyle w:val="Tableheadings"/>
            </w:pPr>
            <w:r>
              <w:t>Definition</w:t>
            </w:r>
          </w:p>
        </w:tc>
      </w:tr>
      <w:tr w:rsidR="00B72D93" w14:paraId="60E9FB8B" w14:textId="77777777" w:rsidTr="004D1006">
        <w:trPr>
          <w:cantSplit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E0CA3" w14:textId="77777777" w:rsidR="00B72D93" w:rsidRDefault="00B72D93" w:rsidP="004D1006">
            <w:r>
              <w:t>EX28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A2BE" w14:textId="77777777" w:rsidR="000C5320" w:rsidRDefault="000C5320" w:rsidP="000C5320">
            <w:r>
              <w:t>A manual (paper) form of the NOI to export</w:t>
            </w:r>
            <w:r w:rsidRPr="003400CB">
              <w:t>.</w:t>
            </w:r>
          </w:p>
          <w:p w14:paraId="5429C150" w14:textId="4315431E" w:rsidR="00B72D93" w:rsidRDefault="000C5320" w:rsidP="004D1006">
            <w:r>
              <w:rPr>
                <w:b/>
              </w:rPr>
              <w:t>Note:</w:t>
            </w:r>
            <w:r>
              <w:t xml:space="preserve"> This form is only available as a contingency measure when an electronic request for permit (RFP) cannot be lodged.</w:t>
            </w:r>
          </w:p>
        </w:tc>
      </w:tr>
      <w:tr w:rsidR="00B72D93" w14:paraId="2D186BCC" w14:textId="77777777" w:rsidTr="004D1006">
        <w:trPr>
          <w:cantSplit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3E967" w14:textId="77777777" w:rsidR="00B72D93" w:rsidRDefault="00B72D93" w:rsidP="004D1006">
            <w:r w:rsidRPr="00253966">
              <w:t>Export documentation system (EXDOC)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DC918" w14:textId="77777777" w:rsidR="00B72D93" w:rsidRDefault="00B72D93" w:rsidP="004D1006">
            <w:r w:rsidRPr="00253966">
              <w:t>The department’s electronic export documentation system in which export certification is produced. This includes export permits and phytosanitary certificates.</w:t>
            </w:r>
          </w:p>
        </w:tc>
      </w:tr>
      <w:tr w:rsidR="00B72D93" w14:paraId="0E1F1990" w14:textId="77777777" w:rsidTr="004D1006">
        <w:trPr>
          <w:cantSplit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2EED" w14:textId="77777777" w:rsidR="00B72D93" w:rsidRDefault="00B72D93" w:rsidP="004D1006">
            <w:r w:rsidRPr="00253966">
              <w:lastRenderedPageBreak/>
              <w:t xml:space="preserve">Export permit 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0E52" w14:textId="719A4069" w:rsidR="00B72D93" w:rsidRDefault="000C5320" w:rsidP="004D1006">
            <w:r w:rsidRPr="004F298F">
              <w:t xml:space="preserve">A permit issued by the department under chapter 7 of the </w:t>
            </w:r>
            <w:r w:rsidR="0073405E" w:rsidRPr="0073405E">
              <w:rPr>
                <w:i/>
                <w:iCs/>
              </w:rPr>
              <w:t>Export Control Act 2020</w:t>
            </w:r>
            <w:r w:rsidRPr="004F298F">
              <w:t xml:space="preserve"> and required under the Export Control (Plants and Plant Product) Rules 202</w:t>
            </w:r>
            <w:r>
              <w:t>1</w:t>
            </w:r>
            <w:r w:rsidRPr="004F298F">
              <w:t xml:space="preserve"> for the lawful export of prescribed plants and plant products.</w:t>
            </w:r>
          </w:p>
        </w:tc>
      </w:tr>
      <w:tr w:rsidR="00B72D93" w14:paraId="3FBA1036" w14:textId="77777777" w:rsidTr="004D1006">
        <w:trPr>
          <w:cantSplit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5E83" w14:textId="1C93F2C3" w:rsidR="00B72D93" w:rsidRDefault="00B72D93" w:rsidP="00C05666">
            <w:r>
              <w:t xml:space="preserve">Notice of </w:t>
            </w:r>
            <w:r w:rsidR="00C05666">
              <w:t>I</w:t>
            </w:r>
            <w:r>
              <w:t>ntention (NOI)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9BE60" w14:textId="77777777" w:rsidR="000C5320" w:rsidRDefault="000C5320" w:rsidP="000C5320">
            <w:r>
              <w:t>An approved form submitted by an exporter (or the exporter’s agent) to the department, containing information about goods they intend to export.</w:t>
            </w:r>
          </w:p>
          <w:p w14:paraId="0AC95467" w14:textId="77777777" w:rsidR="000C5320" w:rsidRDefault="000C5320" w:rsidP="000C5320">
            <w:r>
              <w:t>See also Request for Permit (RFP).</w:t>
            </w:r>
          </w:p>
          <w:p w14:paraId="09EC0CF7" w14:textId="54480222" w:rsidR="00B72D93" w:rsidRDefault="000C5320" w:rsidP="008D4200">
            <w:r w:rsidRPr="0073405E">
              <w:rPr>
                <w:b/>
                <w:bCs/>
              </w:rPr>
              <w:t>Note:</w:t>
            </w:r>
            <w:r>
              <w:t xml:space="preserve"> For contingency purposes a manual NOI, called an EX28, can be used. An electronic NOI is called a request for permit (RFP) and is submitted through the department’s electronic documentation system, EXDOC.</w:t>
            </w:r>
          </w:p>
        </w:tc>
      </w:tr>
      <w:tr w:rsidR="00B72D93" w14:paraId="40937B86" w14:textId="77777777" w:rsidTr="004D1006">
        <w:trPr>
          <w:cantSplit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AF19" w14:textId="77777777" w:rsidR="00B72D93" w:rsidRDefault="00B72D93" w:rsidP="004D1006">
            <w:r>
              <w:t>Phytosanitary c</w:t>
            </w:r>
            <w:r w:rsidRPr="00C95BC8">
              <w:t>ertificate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636DC" w14:textId="7DD736D4" w:rsidR="00B72D93" w:rsidRDefault="000C5320" w:rsidP="0073405E">
            <w:r>
              <w:t xml:space="preserve">A certificate issued by one NPPO (such as the Australian government) at the request of the government of an importing country, or in accordance with Article V of the IPPC, testifying to the plant health status of the certified product or </w:t>
            </w:r>
            <w:r w:rsidRPr="00620E38">
              <w:t>for the purpose of re-export</w:t>
            </w:r>
            <w:r>
              <w:t>.</w:t>
            </w:r>
          </w:p>
        </w:tc>
      </w:tr>
      <w:tr w:rsidR="00B72D93" w14:paraId="0FE4F265" w14:textId="77777777" w:rsidTr="004D1006">
        <w:trPr>
          <w:cantSplit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A934" w14:textId="3FF07D9C" w:rsidR="00B72D93" w:rsidRDefault="00B72D93" w:rsidP="00C05666">
            <w:r>
              <w:t xml:space="preserve">Request for </w:t>
            </w:r>
            <w:r w:rsidR="00C05666">
              <w:t>P</w:t>
            </w:r>
            <w:r w:rsidRPr="00253966">
              <w:t xml:space="preserve">ermit (RFP) 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35331" w14:textId="77777777" w:rsidR="000C5320" w:rsidRPr="00613F48" w:rsidRDefault="000C5320" w:rsidP="000C5320">
            <w:pPr>
              <w:rPr>
                <w:rFonts w:cs="Calibri"/>
                <w:color w:val="000000" w:themeColor="text1"/>
              </w:rPr>
            </w:pPr>
            <w:r w:rsidRPr="00613F48">
              <w:rPr>
                <w:rFonts w:cs="Calibri"/>
                <w:color w:val="000000" w:themeColor="text1"/>
              </w:rPr>
              <w:t>Request for Permit to export. An RFP in the ‘INIT’ or ‘FINL’ status is the approved electronic (EXDOC) form of the notice of intention.</w:t>
            </w:r>
          </w:p>
          <w:p w14:paraId="35C634D0" w14:textId="0C7A1EC4" w:rsidR="00B72D93" w:rsidRDefault="000C5320" w:rsidP="000C5320">
            <w:r w:rsidRPr="00613F48">
              <w:rPr>
                <w:rFonts w:cs="Calibri"/>
                <w:color w:val="000000" w:themeColor="text1"/>
              </w:rPr>
              <w:t>See also ‘Notice of intention to export’.</w:t>
            </w:r>
          </w:p>
        </w:tc>
      </w:tr>
    </w:tbl>
    <w:p w14:paraId="5D33D692" w14:textId="77777777" w:rsidR="00B72D93" w:rsidRDefault="00B72D93" w:rsidP="00B72D93">
      <w:pPr>
        <w:pStyle w:val="Heading2"/>
      </w:pPr>
      <w:bookmarkStart w:id="6" w:name="_Toc533412854"/>
      <w:bookmarkStart w:id="7" w:name="_Toc65237489"/>
      <w:r>
        <w:t>Legislative framework</w:t>
      </w:r>
      <w:bookmarkEnd w:id="6"/>
      <w:bookmarkEnd w:id="7"/>
    </w:p>
    <w:p w14:paraId="28BB7CA0" w14:textId="77777777" w:rsidR="00B72D93" w:rsidRPr="00253966" w:rsidRDefault="00B72D93" w:rsidP="00B72D93">
      <w:pPr>
        <w:pStyle w:val="BodyText"/>
        <w:spacing w:after="60"/>
        <w:rPr>
          <w:rFonts w:eastAsia="Calibri"/>
        </w:rPr>
      </w:pPr>
      <w:r w:rsidRPr="00253966">
        <w:t>The following list outlines the legislation that applies to the issuance of certification for plant exports:</w:t>
      </w:r>
    </w:p>
    <w:p w14:paraId="3BA8DAF2" w14:textId="43FAEBF1" w:rsidR="00B72D93" w:rsidRPr="000A3420" w:rsidRDefault="00B72D93" w:rsidP="00B72D93">
      <w:pPr>
        <w:pStyle w:val="ListBullet"/>
        <w:rPr>
          <w:i/>
        </w:rPr>
      </w:pPr>
      <w:r w:rsidRPr="000A3420">
        <w:rPr>
          <w:i/>
        </w:rPr>
        <w:t xml:space="preserve">Export Control Act </w:t>
      </w:r>
      <w:r w:rsidR="000C5320">
        <w:rPr>
          <w:i/>
        </w:rPr>
        <w:t>2020</w:t>
      </w:r>
    </w:p>
    <w:p w14:paraId="3F0E95D7" w14:textId="49816039" w:rsidR="00B72D93" w:rsidRPr="00253966" w:rsidRDefault="00B72D93" w:rsidP="00B72D93">
      <w:pPr>
        <w:pStyle w:val="ListBullet"/>
      </w:pPr>
      <w:r w:rsidRPr="00253966">
        <w:t xml:space="preserve">Export Control (Plants and Plant Products) </w:t>
      </w:r>
      <w:r w:rsidR="000C5320">
        <w:t>Rules</w:t>
      </w:r>
      <w:r w:rsidR="000C5320" w:rsidRPr="00253966">
        <w:t xml:space="preserve"> 20</w:t>
      </w:r>
      <w:r w:rsidR="000C5320">
        <w:t>21</w:t>
      </w:r>
    </w:p>
    <w:p w14:paraId="2D972AA1" w14:textId="035548D2" w:rsidR="00B72D93" w:rsidRDefault="00B72D93" w:rsidP="00B72D93">
      <w:pPr>
        <w:pStyle w:val="ListBullet"/>
      </w:pPr>
      <w:r w:rsidRPr="00253966">
        <w:t>Export Control (Fees</w:t>
      </w:r>
      <w:r w:rsidR="000C5320">
        <w:t xml:space="preserve"> and Payments</w:t>
      </w:r>
      <w:r w:rsidRPr="00253966">
        <w:t xml:space="preserve">) </w:t>
      </w:r>
      <w:r w:rsidR="000C5320">
        <w:t>Rules 2021</w:t>
      </w:r>
    </w:p>
    <w:p w14:paraId="1B4B2DF2" w14:textId="77777777" w:rsidR="00B72D93" w:rsidRPr="000A3420" w:rsidRDefault="00B72D93" w:rsidP="00B72D93">
      <w:pPr>
        <w:pStyle w:val="ListBullet"/>
        <w:rPr>
          <w:rFonts w:eastAsia="Calibri"/>
          <w:i/>
        </w:rPr>
      </w:pPr>
      <w:r w:rsidRPr="000A3420">
        <w:rPr>
          <w:rFonts w:eastAsia="Calibri"/>
          <w:i/>
        </w:rPr>
        <w:t>Privacy Act 1988</w:t>
      </w:r>
    </w:p>
    <w:p w14:paraId="2E2E4D05" w14:textId="77777777" w:rsidR="00B72D93" w:rsidRPr="000A3420" w:rsidRDefault="00B72D93" w:rsidP="00B72D93">
      <w:pPr>
        <w:pStyle w:val="ListBullet"/>
        <w:rPr>
          <w:rFonts w:eastAsia="Calibri"/>
          <w:i/>
        </w:rPr>
      </w:pPr>
      <w:r w:rsidRPr="000A3420">
        <w:rPr>
          <w:rFonts w:eastAsia="Calibri"/>
          <w:i/>
        </w:rPr>
        <w:t>Public Service Act 1999</w:t>
      </w:r>
    </w:p>
    <w:p w14:paraId="414D83D2" w14:textId="77777777" w:rsidR="00B72D93" w:rsidRPr="000A3420" w:rsidRDefault="00B72D93" w:rsidP="00B72D93">
      <w:pPr>
        <w:pStyle w:val="ListBullet"/>
        <w:rPr>
          <w:rFonts w:eastAsia="Calibri"/>
          <w:i/>
        </w:rPr>
      </w:pPr>
      <w:r w:rsidRPr="000A3420">
        <w:rPr>
          <w:rFonts w:eastAsia="Calibri"/>
          <w:i/>
        </w:rPr>
        <w:t>Work Health and Safety Act 2011</w:t>
      </w:r>
    </w:p>
    <w:p w14:paraId="55C6E24F" w14:textId="77777777" w:rsidR="00B72D93" w:rsidRPr="00253966" w:rsidRDefault="00B72D93" w:rsidP="00B72D93">
      <w:pPr>
        <w:pStyle w:val="ListBullet"/>
      </w:pPr>
      <w:r>
        <w:rPr>
          <w:rFonts w:eastAsia="Calibri"/>
        </w:rPr>
        <w:t>Work Health and Safety Regulations 2011</w:t>
      </w:r>
    </w:p>
    <w:p w14:paraId="49E4D46E" w14:textId="77777777" w:rsidR="00B72D93" w:rsidRDefault="00B72D93" w:rsidP="00B72D93">
      <w:pPr>
        <w:pStyle w:val="Heading2"/>
      </w:pPr>
      <w:bookmarkStart w:id="8" w:name="_Toc533412855"/>
      <w:bookmarkStart w:id="9" w:name="_Toc65237490"/>
      <w:r>
        <w:t>Roles and responsibilities</w:t>
      </w:r>
      <w:bookmarkEnd w:id="8"/>
      <w:bookmarkEnd w:id="9"/>
    </w:p>
    <w:p w14:paraId="6AB650BB" w14:textId="77777777" w:rsidR="00B72D93" w:rsidRPr="00253966" w:rsidRDefault="00B72D93" w:rsidP="00D35A34">
      <w:pPr>
        <w:pStyle w:val="BodyText"/>
      </w:pPr>
      <w:r w:rsidRPr="00253966">
        <w:t>The following table outlines the roles and responsibilities undertaken in this guideline.</w:t>
      </w:r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6650"/>
      </w:tblGrid>
      <w:tr w:rsidR="00B72D93" w:rsidRPr="00253966" w14:paraId="72CA3C11" w14:textId="77777777" w:rsidTr="004B77FB">
        <w:trPr>
          <w:cantSplit/>
          <w:tblHeader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6F440ECA" w14:textId="77777777" w:rsidR="00B72D93" w:rsidRPr="00253966" w:rsidRDefault="00B72D93" w:rsidP="004B77FB">
            <w:pPr>
              <w:pStyle w:val="Tableheadings"/>
            </w:pPr>
            <w:r w:rsidRPr="00253966">
              <w:lastRenderedPageBreak/>
              <w:t>Role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0F85B10" w14:textId="77777777" w:rsidR="00B72D93" w:rsidRPr="00253966" w:rsidRDefault="00B72D93" w:rsidP="004B77FB">
            <w:pPr>
              <w:pStyle w:val="Tableheadings"/>
            </w:pPr>
            <w:r w:rsidRPr="00253966">
              <w:t>Responsibility</w:t>
            </w:r>
          </w:p>
        </w:tc>
      </w:tr>
      <w:tr w:rsidR="00B72D93" w:rsidRPr="00253966" w14:paraId="28AE684A" w14:textId="77777777" w:rsidTr="009F6F02">
        <w:trPr>
          <w:cantSplit/>
          <w:trHeight w:val="2893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14:paraId="536F4E69" w14:textId="4CEBAB8B" w:rsidR="004B77FB" w:rsidRDefault="00B72D93" w:rsidP="004D1006">
            <w:r w:rsidRPr="00253966">
              <w:t>Clients</w:t>
            </w:r>
          </w:p>
          <w:p w14:paraId="58704814" w14:textId="77777777" w:rsidR="004B77FB" w:rsidRPr="004B77FB" w:rsidRDefault="004B77FB" w:rsidP="004B77FB"/>
          <w:p w14:paraId="5A9AD4FA" w14:textId="77777777" w:rsidR="004B77FB" w:rsidRPr="004B77FB" w:rsidRDefault="004B77FB" w:rsidP="004B77FB"/>
          <w:p w14:paraId="117033EF" w14:textId="77777777" w:rsidR="004B77FB" w:rsidRPr="004B77FB" w:rsidRDefault="004B77FB" w:rsidP="004B77FB"/>
          <w:p w14:paraId="4320A55F" w14:textId="77777777" w:rsidR="004B77FB" w:rsidRPr="004B77FB" w:rsidRDefault="004B77FB" w:rsidP="004B77FB"/>
          <w:p w14:paraId="6113FB93" w14:textId="77777777" w:rsidR="004B77FB" w:rsidRPr="004B77FB" w:rsidRDefault="004B77FB" w:rsidP="004B77FB"/>
          <w:p w14:paraId="0820C4A6" w14:textId="544B8BC9" w:rsidR="00B72D93" w:rsidRPr="004B77FB" w:rsidRDefault="00B72D93" w:rsidP="004B77FB"/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</w:tcPr>
          <w:p w14:paraId="70200442" w14:textId="72D4DAEC" w:rsidR="00B72D93" w:rsidRDefault="00B72D93" w:rsidP="004D1006">
            <w:pPr>
              <w:pStyle w:val="ListBullet"/>
            </w:pPr>
            <w:r>
              <w:t xml:space="preserve">Submitting </w:t>
            </w:r>
            <w:r w:rsidR="00781FA9">
              <w:t xml:space="preserve">a </w:t>
            </w:r>
            <w:r>
              <w:t>NOI.</w:t>
            </w:r>
          </w:p>
          <w:p w14:paraId="17504A52" w14:textId="77777777" w:rsidR="00B72D93" w:rsidRDefault="00B72D93" w:rsidP="004D1006">
            <w:pPr>
              <w:pStyle w:val="ListBullet"/>
            </w:pPr>
            <w:r>
              <w:rPr>
                <w:lang w:eastAsia="ja-JP"/>
              </w:rPr>
              <w:t>Requesting an amendment to the NOI.</w:t>
            </w:r>
          </w:p>
          <w:p w14:paraId="7E3FE674" w14:textId="77777777" w:rsidR="00B72D93" w:rsidRPr="00253966" w:rsidRDefault="00B72D93" w:rsidP="004D1006">
            <w:pPr>
              <w:pStyle w:val="ListBullet"/>
            </w:pPr>
            <w:r w:rsidRPr="00253966">
              <w:t>Requesting certification</w:t>
            </w:r>
            <w:r>
              <w:t>.</w:t>
            </w:r>
          </w:p>
          <w:p w14:paraId="7478F8F5" w14:textId="77777777" w:rsidR="00B72D93" w:rsidRDefault="00B72D93" w:rsidP="004D1006">
            <w:pPr>
              <w:pStyle w:val="ListBullet"/>
            </w:pPr>
            <w:r w:rsidRPr="00253966">
              <w:t xml:space="preserve">Preparing and presenting certificate templates for </w:t>
            </w:r>
            <w:r>
              <w:t>issuance.</w:t>
            </w:r>
          </w:p>
          <w:p w14:paraId="5FF3C2EB" w14:textId="352629B4" w:rsidR="00B72D93" w:rsidRDefault="00B72D93" w:rsidP="004D1006">
            <w:pPr>
              <w:pStyle w:val="ListBullet"/>
            </w:pPr>
            <w:r>
              <w:t>Submitting supporting documents</w:t>
            </w:r>
            <w:r w:rsidR="00842886">
              <w:t>.</w:t>
            </w:r>
          </w:p>
          <w:p w14:paraId="25898B36" w14:textId="55844E91" w:rsidR="00B72D93" w:rsidRPr="00253966" w:rsidRDefault="00B72D93" w:rsidP="00781FA9">
            <w:pPr>
              <w:pStyle w:val="ListBullet"/>
            </w:pPr>
            <w:r w:rsidRPr="00253966">
              <w:t xml:space="preserve">Ensuring that the sections of the Export Control (Plants and Plant Products) </w:t>
            </w:r>
            <w:r w:rsidR="0035543F">
              <w:t>Rules</w:t>
            </w:r>
            <w:r w:rsidRPr="00253966">
              <w:t xml:space="preserve"> 20</w:t>
            </w:r>
            <w:r w:rsidR="0035543F">
              <w:t>2</w:t>
            </w:r>
            <w:r w:rsidRPr="00253966">
              <w:t xml:space="preserve">1 that apply to the prescribed plants and plant products for export are complied with from the date the </w:t>
            </w:r>
            <w:r w:rsidR="00781FA9">
              <w:t>NOI</w:t>
            </w:r>
            <w:r w:rsidRPr="00253966">
              <w:t xml:space="preserve"> is submitted until the date of departure of the products.</w:t>
            </w:r>
          </w:p>
        </w:tc>
      </w:tr>
      <w:tr w:rsidR="00B72D93" w:rsidRPr="00253966" w14:paraId="212E42EA" w14:textId="77777777" w:rsidTr="004B77FB">
        <w:trPr>
          <w:cantSplit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14:paraId="45E3B846" w14:textId="0047869C" w:rsidR="00B72D93" w:rsidRPr="00253966" w:rsidRDefault="00B72D93" w:rsidP="004D1006">
            <w:r w:rsidRPr="00253966">
              <w:t xml:space="preserve">Documentation </w:t>
            </w:r>
            <w:r w:rsidR="000C5320" w:rsidRPr="00253966">
              <w:t>A</w:t>
            </w:r>
            <w:r w:rsidR="000C5320">
              <w:t xml:space="preserve">ssessment </w:t>
            </w:r>
            <w:r w:rsidRPr="00253966">
              <w:t>O</w:t>
            </w:r>
            <w:r w:rsidR="00781FA9">
              <w:t>fficer</w:t>
            </w:r>
            <w:r w:rsidRPr="00253966">
              <w:t>s</w:t>
            </w:r>
            <w:r w:rsidR="00781FA9">
              <w:t xml:space="preserve"> (</w:t>
            </w:r>
            <w:r w:rsidR="000C5320">
              <w:t>D</w:t>
            </w:r>
            <w:r w:rsidR="00781FA9">
              <w:t>AO)</w:t>
            </w: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</w:tcPr>
          <w:p w14:paraId="4C2123A8" w14:textId="77777777" w:rsidR="00B72D93" w:rsidRPr="00253966" w:rsidRDefault="00B72D93" w:rsidP="004D1006">
            <w:pPr>
              <w:pStyle w:val="ListBullet"/>
            </w:pPr>
            <w:r w:rsidRPr="00253966">
              <w:t>Validating certification requests.</w:t>
            </w:r>
          </w:p>
          <w:p w14:paraId="2E61AFC9" w14:textId="77777777" w:rsidR="00B72D93" w:rsidRPr="00253966" w:rsidRDefault="00B72D93" w:rsidP="004D1006">
            <w:pPr>
              <w:pStyle w:val="ListBullet"/>
            </w:pPr>
            <w:r w:rsidRPr="00253966">
              <w:t>Validating supporting documents.</w:t>
            </w:r>
          </w:p>
          <w:p w14:paraId="74A17DFE" w14:textId="6E9BFD54" w:rsidR="00B72D93" w:rsidRPr="00253966" w:rsidRDefault="00B72D93" w:rsidP="004D1006">
            <w:pPr>
              <w:pStyle w:val="ListBullet"/>
            </w:pPr>
            <w:r w:rsidRPr="00253966">
              <w:t xml:space="preserve">Validating </w:t>
            </w:r>
            <w:r w:rsidR="0067515A">
              <w:t xml:space="preserve">plant </w:t>
            </w:r>
            <w:r w:rsidRPr="00253966">
              <w:t xml:space="preserve">export </w:t>
            </w:r>
            <w:r w:rsidR="0067515A">
              <w:t xml:space="preserve">inspection and treatment </w:t>
            </w:r>
            <w:r w:rsidRPr="00253966">
              <w:t>records.</w:t>
            </w:r>
          </w:p>
          <w:p w14:paraId="726B8084" w14:textId="70F73E3E" w:rsidR="00B72D93" w:rsidRPr="00253966" w:rsidRDefault="00B72D93" w:rsidP="004D1006">
            <w:pPr>
              <w:pStyle w:val="ListBullet"/>
            </w:pPr>
            <w:r w:rsidRPr="00253966">
              <w:t>Issuing certification and export permits</w:t>
            </w:r>
            <w:r w:rsidR="00781FA9">
              <w:t>.</w:t>
            </w:r>
          </w:p>
        </w:tc>
      </w:tr>
      <w:tr w:rsidR="00B72D93" w:rsidRPr="00253966" w14:paraId="017A4C40" w14:textId="77777777" w:rsidTr="004B77FB">
        <w:trPr>
          <w:cantSplit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14:paraId="06C9C156" w14:textId="77777777" w:rsidR="00B72D93" w:rsidRPr="00253966" w:rsidRDefault="00B72D93" w:rsidP="004D1006">
            <w:r>
              <w:rPr>
                <w:rFonts w:cs="Calibri"/>
              </w:rPr>
              <w:t>Departmental Inspection AO</w:t>
            </w: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</w:tcPr>
          <w:p w14:paraId="050AA7CF" w14:textId="77777777" w:rsidR="00B72D93" w:rsidRPr="00253966" w:rsidRDefault="00B72D93" w:rsidP="004D1006">
            <w:pPr>
              <w:pStyle w:val="ListBullet"/>
            </w:pPr>
            <w:r w:rsidRPr="00253966">
              <w:t>Validating certification requests.</w:t>
            </w:r>
          </w:p>
          <w:p w14:paraId="04D46015" w14:textId="77777777" w:rsidR="00B72D93" w:rsidRPr="00253966" w:rsidRDefault="00B72D93" w:rsidP="004D1006">
            <w:pPr>
              <w:pStyle w:val="ListBullet"/>
            </w:pPr>
            <w:r w:rsidRPr="00253966">
              <w:t>Validating supporting documents.</w:t>
            </w:r>
          </w:p>
          <w:p w14:paraId="6276BBBA" w14:textId="0273C4C5" w:rsidR="00B72D93" w:rsidRPr="00253966" w:rsidRDefault="0067515A" w:rsidP="004D1006">
            <w:pPr>
              <w:pStyle w:val="ListBullet"/>
            </w:pPr>
            <w:r>
              <w:t xml:space="preserve">Completing plant </w:t>
            </w:r>
            <w:r w:rsidR="00B72D93" w:rsidRPr="00253966">
              <w:t xml:space="preserve">export </w:t>
            </w:r>
            <w:r>
              <w:t xml:space="preserve">inspection and treatment </w:t>
            </w:r>
            <w:r w:rsidR="00B72D93" w:rsidRPr="00253966">
              <w:t>records.</w:t>
            </w:r>
          </w:p>
          <w:p w14:paraId="000CADF5" w14:textId="46D52335" w:rsidR="00B72D93" w:rsidRPr="00253966" w:rsidRDefault="00B72D93" w:rsidP="004D1006">
            <w:pPr>
              <w:pStyle w:val="ListBullet"/>
            </w:pPr>
            <w:r w:rsidRPr="00253966">
              <w:t>Issuing certification and export permits</w:t>
            </w:r>
            <w:r w:rsidR="00781FA9">
              <w:t>.</w:t>
            </w:r>
          </w:p>
        </w:tc>
      </w:tr>
    </w:tbl>
    <w:p w14:paraId="4BCBE83A" w14:textId="77777777" w:rsidR="00B72D93" w:rsidRDefault="00B72D93" w:rsidP="00B72D93">
      <w:pPr>
        <w:pStyle w:val="Heading2"/>
      </w:pPr>
      <w:bookmarkStart w:id="10" w:name="_Toc533412856"/>
      <w:bookmarkStart w:id="11" w:name="_Toc65237491"/>
      <w:r>
        <w:t>Work health and safety</w:t>
      </w:r>
      <w:bookmarkEnd w:id="10"/>
      <w:bookmarkEnd w:id="11"/>
    </w:p>
    <w:p w14:paraId="6898CA4F" w14:textId="5303C12C" w:rsidR="00B72D93" w:rsidRDefault="000C5320" w:rsidP="00783FE7">
      <w:pPr>
        <w:pStyle w:val="BodyText"/>
      </w:pPr>
      <w:r>
        <w:t>D</w:t>
      </w:r>
      <w:r w:rsidR="00B72D93">
        <w:t>AOs must comply with all applicable Commonwealth, state and territory work health and safety legislation.</w:t>
      </w:r>
    </w:p>
    <w:p w14:paraId="489621AC" w14:textId="77777777" w:rsidR="00B72D93" w:rsidRDefault="00B72D93" w:rsidP="00B72D93">
      <w:pPr>
        <w:pStyle w:val="Heading2"/>
      </w:pPr>
      <w:bookmarkStart w:id="12" w:name="_Toc533412857"/>
      <w:bookmarkStart w:id="13" w:name="_Toc65237492"/>
      <w:r>
        <w:t>Essential equipment</w:t>
      </w:r>
      <w:bookmarkEnd w:id="12"/>
      <w:bookmarkEnd w:id="13"/>
    </w:p>
    <w:p w14:paraId="4296AFAE" w14:textId="77777777" w:rsidR="00B72D93" w:rsidRPr="005157DA" w:rsidRDefault="00B72D93" w:rsidP="00783FE7">
      <w:pPr>
        <w:pStyle w:val="BodyText"/>
      </w:pPr>
      <w:r w:rsidRPr="005157DA">
        <w:t>The following systems are</w:t>
      </w:r>
      <w:r w:rsidRPr="005157DA">
        <w:rPr>
          <w:spacing w:val="-13"/>
        </w:rPr>
        <w:t xml:space="preserve"> </w:t>
      </w:r>
      <w:r w:rsidRPr="005157DA">
        <w:t>required:</w:t>
      </w:r>
    </w:p>
    <w:p w14:paraId="29DE8B24" w14:textId="77777777" w:rsidR="00B72D93" w:rsidRPr="005157DA" w:rsidRDefault="00B72D93" w:rsidP="00D35A34">
      <w:pPr>
        <w:pStyle w:val="ListBullet"/>
        <w:rPr>
          <w:rFonts w:cs="Calibri"/>
        </w:rPr>
      </w:pPr>
      <w:r w:rsidRPr="005157DA">
        <w:t>Microsoft Outlook</w:t>
      </w:r>
      <w:r w:rsidRPr="005157DA">
        <w:rPr>
          <w:rFonts w:cs="Calibri"/>
        </w:rPr>
        <w:t>—</w:t>
      </w:r>
      <w:r w:rsidRPr="005157DA">
        <w:t>national certification inbox access</w:t>
      </w:r>
    </w:p>
    <w:p w14:paraId="598CB141" w14:textId="77777777" w:rsidR="00B72D93" w:rsidRPr="005157DA" w:rsidRDefault="00B72D93" w:rsidP="00D35A34">
      <w:pPr>
        <w:pStyle w:val="ListBullet"/>
        <w:rPr>
          <w:rFonts w:cs="Calibri"/>
        </w:rPr>
      </w:pPr>
      <w:r w:rsidRPr="005157DA">
        <w:rPr>
          <w:rFonts w:cs="Calibri"/>
        </w:rPr>
        <w:t>EXDOC—Field officer (FIE) or Commodity clerk (COM) access</w:t>
      </w:r>
      <w:r w:rsidRPr="005157DA">
        <w:rPr>
          <w:rFonts w:cs="Calibri"/>
          <w:spacing w:val="-10"/>
        </w:rPr>
        <w:t xml:space="preserve"> </w:t>
      </w:r>
    </w:p>
    <w:p w14:paraId="0578E7E7" w14:textId="77777777" w:rsidR="00B72D93" w:rsidRPr="005157DA" w:rsidRDefault="00B72D93" w:rsidP="00D35A34">
      <w:pPr>
        <w:pStyle w:val="ListBullet"/>
        <w:rPr>
          <w:rFonts w:cs="Calibri"/>
        </w:rPr>
      </w:pPr>
      <w:r w:rsidRPr="005157DA">
        <w:rPr>
          <w:rFonts w:cs="Calibri"/>
        </w:rPr>
        <w:t>Plant Export Operations Branch team site—read only</w:t>
      </w:r>
      <w:r w:rsidRPr="005157DA">
        <w:rPr>
          <w:rFonts w:cs="Calibri"/>
          <w:spacing w:val="-11"/>
        </w:rPr>
        <w:t xml:space="preserve"> </w:t>
      </w:r>
      <w:r w:rsidRPr="005157DA">
        <w:rPr>
          <w:rFonts w:cs="Calibri"/>
        </w:rPr>
        <w:t>access</w:t>
      </w:r>
    </w:p>
    <w:p w14:paraId="0A6541DE" w14:textId="77777777" w:rsidR="00B72D93" w:rsidRPr="005157DA" w:rsidRDefault="00B72D93" w:rsidP="00D35A34">
      <w:pPr>
        <w:pStyle w:val="ListBullet"/>
        <w:rPr>
          <w:rFonts w:cs="Calibri"/>
        </w:rPr>
      </w:pPr>
      <w:r w:rsidRPr="005157DA">
        <w:rPr>
          <w:rFonts w:cs="Calibri"/>
        </w:rPr>
        <w:t>Plant Exports Management System (PEMS)—hub officer</w:t>
      </w:r>
      <w:r w:rsidRPr="005157DA">
        <w:rPr>
          <w:rFonts w:cs="Calibri"/>
          <w:spacing w:val="-7"/>
        </w:rPr>
        <w:t xml:space="preserve"> </w:t>
      </w:r>
      <w:r w:rsidRPr="005157DA">
        <w:rPr>
          <w:rFonts w:cs="Calibri"/>
        </w:rPr>
        <w:t>access</w:t>
      </w:r>
    </w:p>
    <w:p w14:paraId="699C96EC" w14:textId="21711F35" w:rsidR="00B72D93" w:rsidRPr="005157DA" w:rsidRDefault="00B72D93" w:rsidP="00D35A34">
      <w:pPr>
        <w:pStyle w:val="ListBullet"/>
        <w:rPr>
          <w:rFonts w:cs="Calibri"/>
        </w:rPr>
      </w:pPr>
      <w:r w:rsidRPr="005157DA">
        <w:t>Department of Agriculture</w:t>
      </w:r>
      <w:r w:rsidR="0037754D">
        <w:t xml:space="preserve">, </w:t>
      </w:r>
      <w:proofErr w:type="gramStart"/>
      <w:r w:rsidR="0037754D">
        <w:t>Water</w:t>
      </w:r>
      <w:proofErr w:type="gramEnd"/>
      <w:r w:rsidR="0037754D">
        <w:t xml:space="preserve"> and the Environment</w:t>
      </w:r>
      <w:r w:rsidRPr="005157DA">
        <w:t xml:space="preserve"> website</w:t>
      </w:r>
    </w:p>
    <w:p w14:paraId="3756BB32" w14:textId="48E4B884" w:rsidR="00B72D93" w:rsidRPr="005157DA" w:rsidRDefault="00B72D93" w:rsidP="00D35A34">
      <w:pPr>
        <w:pStyle w:val="ListBullet"/>
        <w:rPr>
          <w:rFonts w:cs="Calibri"/>
        </w:rPr>
      </w:pPr>
      <w:r w:rsidRPr="005157DA">
        <w:t>Manual of Importing Country Requirements (M</w:t>
      </w:r>
      <w:r w:rsidR="003B13E2">
        <w:t>ic</w:t>
      </w:r>
      <w:r w:rsidRPr="005157DA">
        <w:t>o</w:t>
      </w:r>
      <w:r w:rsidR="003B13E2">
        <w:t>r</w:t>
      </w:r>
      <w:r w:rsidRPr="005157DA">
        <w:t>)</w:t>
      </w:r>
      <w:r w:rsidRPr="005157DA">
        <w:rPr>
          <w:spacing w:val="-6"/>
        </w:rPr>
        <w:t xml:space="preserve"> </w:t>
      </w:r>
      <w:r w:rsidRPr="005157DA">
        <w:t>Plants</w:t>
      </w:r>
    </w:p>
    <w:p w14:paraId="15583061" w14:textId="77777777" w:rsidR="00B72D93" w:rsidRDefault="00B72D93" w:rsidP="00D35A34">
      <w:pPr>
        <w:pStyle w:val="ListBullet"/>
      </w:pPr>
      <w:r w:rsidRPr="005157DA">
        <w:t>Establishment Register (ER)</w:t>
      </w:r>
      <w:bookmarkStart w:id="14" w:name="_bookmark6"/>
      <w:bookmarkStart w:id="15" w:name="_Requirements_for_laboratory"/>
      <w:bookmarkStart w:id="16" w:name="_bookmark14"/>
      <w:bookmarkStart w:id="17" w:name="_bookmark16"/>
      <w:bookmarkStart w:id="18" w:name="_bookmark17"/>
      <w:bookmarkStart w:id="19" w:name="_bookmark18"/>
      <w:bookmarkStart w:id="20" w:name="_bookmark19"/>
      <w:bookmarkStart w:id="21" w:name="_bookmark20"/>
      <w:bookmarkStart w:id="22" w:name="_bookmark21"/>
      <w:bookmarkStart w:id="23" w:name="_bookmark22"/>
      <w:bookmarkStart w:id="24" w:name="_bookmark23"/>
      <w:bookmarkStart w:id="25" w:name="_bookmark24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5157DA">
        <w:t>.</w:t>
      </w:r>
    </w:p>
    <w:p w14:paraId="7344AA17" w14:textId="2F0B0728" w:rsidR="00B72D93" w:rsidRPr="004D45BB" w:rsidRDefault="00A925ED" w:rsidP="00B72D93">
      <w:pPr>
        <w:pStyle w:val="Heading2"/>
        <w:rPr>
          <w:rFonts w:asciiTheme="minorHAnsi" w:hAnsiTheme="minorHAnsi"/>
        </w:rPr>
      </w:pPr>
      <w:bookmarkStart w:id="26" w:name="_Toc533412858"/>
      <w:bookmarkStart w:id="27" w:name="_Toc65237493"/>
      <w:r>
        <w:rPr>
          <w:rFonts w:asciiTheme="minorHAnsi" w:hAnsiTheme="minorHAnsi"/>
        </w:rPr>
        <w:t>R</w:t>
      </w:r>
      <w:r w:rsidR="00B72D93" w:rsidRPr="00115860">
        <w:rPr>
          <w:rFonts w:asciiTheme="minorHAnsi" w:hAnsiTheme="minorHAnsi"/>
        </w:rPr>
        <w:t xml:space="preserve">equirements for a </w:t>
      </w:r>
      <w:r w:rsidR="00B72D93" w:rsidRPr="004D45BB">
        <w:rPr>
          <w:rFonts w:asciiTheme="minorHAnsi" w:hAnsiTheme="minorHAnsi"/>
        </w:rPr>
        <w:t>Notice of Intention</w:t>
      </w:r>
      <w:bookmarkEnd w:id="26"/>
      <w:bookmarkEnd w:id="27"/>
    </w:p>
    <w:p w14:paraId="2C3E1EAE" w14:textId="77777777" w:rsidR="00B72D93" w:rsidRPr="004D45BB" w:rsidRDefault="00B72D93" w:rsidP="00B72D93">
      <w:pPr>
        <w:pStyle w:val="BodyText"/>
        <w:rPr>
          <w:rFonts w:asciiTheme="minorHAnsi" w:hAnsiTheme="minorHAnsi"/>
          <w:lang w:eastAsia="ja-JP"/>
        </w:rPr>
      </w:pPr>
      <w:r w:rsidRPr="004D45BB">
        <w:rPr>
          <w:rFonts w:asciiTheme="minorHAnsi" w:hAnsiTheme="minorHAnsi"/>
          <w:lang w:eastAsia="ja-JP"/>
        </w:rPr>
        <w:t>A Notice of Intention (NOI) must be:</w:t>
      </w:r>
    </w:p>
    <w:p w14:paraId="662BC975" w14:textId="40B26B45" w:rsidR="00B72D93" w:rsidRPr="004D45BB" w:rsidRDefault="00B72D93" w:rsidP="00B72D93">
      <w:pPr>
        <w:pStyle w:val="ListBullet"/>
        <w:rPr>
          <w:rFonts w:asciiTheme="minorHAnsi" w:hAnsiTheme="minorHAnsi"/>
          <w:lang w:eastAsia="ja-JP"/>
        </w:rPr>
      </w:pPr>
      <w:r w:rsidRPr="004D45BB">
        <w:rPr>
          <w:rFonts w:asciiTheme="minorHAnsi" w:hAnsiTheme="minorHAnsi"/>
          <w:lang w:eastAsia="ja-JP"/>
        </w:rPr>
        <w:t>in the form of a</w:t>
      </w:r>
      <w:r w:rsidR="00075579">
        <w:rPr>
          <w:rFonts w:asciiTheme="minorHAnsi" w:hAnsiTheme="minorHAnsi"/>
          <w:lang w:eastAsia="ja-JP"/>
        </w:rPr>
        <w:t>n</w:t>
      </w:r>
      <w:r w:rsidRPr="004D45BB">
        <w:rPr>
          <w:rFonts w:asciiTheme="minorHAnsi" w:hAnsiTheme="minorHAnsi"/>
          <w:lang w:eastAsia="ja-JP"/>
        </w:rPr>
        <w:t xml:space="preserve"> electronic request for permit (RFP) </w:t>
      </w:r>
    </w:p>
    <w:p w14:paraId="38DC7BF3" w14:textId="77777777" w:rsidR="00B72D93" w:rsidRPr="004D45BB" w:rsidRDefault="00B72D93" w:rsidP="00B72D93">
      <w:pPr>
        <w:pStyle w:val="ListBullet"/>
        <w:rPr>
          <w:rFonts w:asciiTheme="minorHAnsi" w:hAnsiTheme="minorHAnsi"/>
          <w:lang w:eastAsia="ja-JP"/>
        </w:rPr>
      </w:pPr>
      <w:r w:rsidRPr="004D45BB">
        <w:rPr>
          <w:rFonts w:asciiTheme="minorHAnsi" w:hAnsiTheme="minorHAnsi"/>
        </w:rPr>
        <w:t>lodged via EXDOC</w:t>
      </w:r>
    </w:p>
    <w:p w14:paraId="7D8BE913" w14:textId="2908F546" w:rsidR="00B72D93" w:rsidRPr="004D45BB" w:rsidRDefault="00B72D93" w:rsidP="00B72D93">
      <w:pPr>
        <w:pStyle w:val="ListBullet"/>
        <w:rPr>
          <w:rFonts w:asciiTheme="minorHAnsi" w:hAnsiTheme="minorHAnsi"/>
          <w:i/>
          <w:lang w:eastAsia="ja-JP"/>
        </w:rPr>
      </w:pPr>
      <w:r w:rsidRPr="004D45BB">
        <w:rPr>
          <w:rFonts w:asciiTheme="minorHAnsi" w:hAnsiTheme="minorHAnsi"/>
          <w:lang w:eastAsia="ja-JP"/>
        </w:rPr>
        <w:t xml:space="preserve">completed in accordance with Reference: </w:t>
      </w:r>
      <w:hyperlink w:anchor="_Related_material" w:history="1">
        <w:r w:rsidRPr="00D151D9">
          <w:rPr>
            <w:rStyle w:val="Hyperlink"/>
            <w:rFonts w:asciiTheme="minorHAnsi" w:hAnsiTheme="minorHAnsi"/>
            <w:i/>
            <w:lang w:eastAsia="ja-JP"/>
          </w:rPr>
          <w:t>EXDOC and certification field requirements for plant exports</w:t>
        </w:r>
      </w:hyperlink>
      <w:r w:rsidRPr="004D45BB">
        <w:rPr>
          <w:rFonts w:asciiTheme="minorHAnsi" w:hAnsiTheme="minorHAnsi"/>
          <w:i/>
          <w:lang w:eastAsia="ja-JP"/>
        </w:rPr>
        <w:t xml:space="preserve"> </w:t>
      </w:r>
      <w:r w:rsidRPr="004D45BB">
        <w:rPr>
          <w:rFonts w:asciiTheme="minorHAnsi" w:hAnsiTheme="minorHAnsi"/>
          <w:lang w:eastAsia="ja-JP"/>
        </w:rPr>
        <w:t xml:space="preserve">and the relevant </w:t>
      </w:r>
      <w:r>
        <w:rPr>
          <w:rFonts w:asciiTheme="minorHAnsi" w:hAnsiTheme="minorHAnsi"/>
          <w:lang w:eastAsia="ja-JP"/>
        </w:rPr>
        <w:t>importing country requirements</w:t>
      </w:r>
    </w:p>
    <w:p w14:paraId="7B7968E6" w14:textId="77777777" w:rsidR="00B72D93" w:rsidRPr="004D45BB" w:rsidRDefault="00B72D93" w:rsidP="00B72D93">
      <w:pPr>
        <w:pStyle w:val="ListBullet"/>
        <w:rPr>
          <w:rFonts w:asciiTheme="minorHAnsi" w:hAnsiTheme="minorHAnsi"/>
          <w:lang w:eastAsia="ja-JP"/>
        </w:rPr>
      </w:pPr>
      <w:r w:rsidRPr="004D45BB">
        <w:rPr>
          <w:rFonts w:asciiTheme="minorHAnsi" w:hAnsiTheme="minorHAnsi"/>
          <w:lang w:eastAsia="ja-JP"/>
        </w:rPr>
        <w:t xml:space="preserve">at initial (INIT) or final (FINL) status for inspection and authorisation  </w:t>
      </w:r>
    </w:p>
    <w:p w14:paraId="7BBA2814" w14:textId="6AF6CD27" w:rsidR="00B72D93" w:rsidRPr="004D45BB" w:rsidRDefault="004B77FB" w:rsidP="00B72D93">
      <w:pPr>
        <w:pStyle w:val="ListBullet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B72D93" w:rsidRPr="004D45BB">
        <w:rPr>
          <w:rFonts w:asciiTheme="minorHAnsi" w:hAnsiTheme="minorHAnsi"/>
        </w:rPr>
        <w:t xml:space="preserve"> manual EX28 form, if the importing country authority requires manual certification or contingency measures are in place due to electronic system failures. </w:t>
      </w:r>
    </w:p>
    <w:p w14:paraId="2FA07017" w14:textId="77777777" w:rsidR="00B72D93" w:rsidRPr="00115860" w:rsidRDefault="00B72D93" w:rsidP="00B72D93">
      <w:pPr>
        <w:pStyle w:val="Heading3"/>
        <w:numPr>
          <w:ilvl w:val="1"/>
          <w:numId w:val="0"/>
        </w:numPr>
        <w:spacing w:before="360"/>
        <w:ind w:left="567" w:hanging="567"/>
        <w:rPr>
          <w:lang w:eastAsia="ja-JP"/>
        </w:rPr>
      </w:pPr>
      <w:bookmarkStart w:id="28" w:name="_Toc533412859"/>
      <w:bookmarkStart w:id="29" w:name="_Toc65237494"/>
      <w:r w:rsidRPr="00115860">
        <w:rPr>
          <w:lang w:eastAsia="ja-JP"/>
        </w:rPr>
        <w:lastRenderedPageBreak/>
        <w:t>Amending a Notice of Intention</w:t>
      </w:r>
      <w:bookmarkEnd w:id="28"/>
      <w:bookmarkEnd w:id="29"/>
      <w:r w:rsidRPr="00115860">
        <w:rPr>
          <w:lang w:eastAsia="ja-JP"/>
        </w:rPr>
        <w:t xml:space="preserve"> </w:t>
      </w:r>
    </w:p>
    <w:p w14:paraId="38F900B1" w14:textId="30395C3D" w:rsidR="00B72D93" w:rsidRPr="00115860" w:rsidRDefault="00B72D93" w:rsidP="00B72D93">
      <w:pPr>
        <w:pStyle w:val="ListBullet"/>
        <w:rPr>
          <w:rFonts w:asciiTheme="minorHAnsi" w:hAnsiTheme="minorHAnsi"/>
          <w:lang w:eastAsia="ja-JP"/>
        </w:rPr>
      </w:pPr>
      <w:r w:rsidRPr="00115860">
        <w:rPr>
          <w:rFonts w:asciiTheme="minorHAnsi" w:hAnsiTheme="minorHAnsi"/>
          <w:lang w:eastAsia="ja-JP"/>
        </w:rPr>
        <w:t xml:space="preserve">A NOI can be amended if </w:t>
      </w:r>
      <w:r w:rsidR="00C21DBA">
        <w:rPr>
          <w:rFonts w:asciiTheme="minorHAnsi" w:hAnsiTheme="minorHAnsi"/>
          <w:lang w:eastAsia="ja-JP"/>
        </w:rPr>
        <w:t xml:space="preserve">it is </w:t>
      </w:r>
      <w:r w:rsidRPr="00115860">
        <w:rPr>
          <w:rFonts w:asciiTheme="minorHAnsi" w:hAnsiTheme="minorHAnsi"/>
          <w:lang w:eastAsia="ja-JP"/>
        </w:rPr>
        <w:t xml:space="preserve">within </w:t>
      </w:r>
      <w:r>
        <w:rPr>
          <w:rFonts w:asciiTheme="minorHAnsi" w:hAnsiTheme="minorHAnsi"/>
          <w:lang w:eastAsia="ja-JP"/>
        </w:rPr>
        <w:t>the consignment’s export compliance period</w:t>
      </w:r>
      <w:r w:rsidR="00D151D9">
        <w:rPr>
          <w:rFonts w:asciiTheme="minorHAnsi" w:hAnsiTheme="minorHAnsi"/>
          <w:lang w:eastAsia="ja-JP"/>
        </w:rPr>
        <w:t>.</w:t>
      </w:r>
    </w:p>
    <w:p w14:paraId="439C5414" w14:textId="09878AE1" w:rsidR="00B72D93" w:rsidRPr="008937CE" w:rsidRDefault="00B72D93" w:rsidP="00B72D93">
      <w:pPr>
        <w:pStyle w:val="ListBullet"/>
        <w:rPr>
          <w:rFonts w:asciiTheme="minorHAnsi" w:hAnsiTheme="minorHAnsi"/>
          <w:lang w:eastAsia="ja-JP"/>
        </w:rPr>
      </w:pPr>
      <w:r w:rsidRPr="00115860">
        <w:rPr>
          <w:rFonts w:asciiTheme="minorHAnsi" w:hAnsiTheme="minorHAnsi"/>
          <w:lang w:eastAsia="ja-JP"/>
        </w:rPr>
        <w:t xml:space="preserve">The request to amend the NOI must be lodged </w:t>
      </w:r>
      <w:r w:rsidRPr="00E10176">
        <w:rPr>
          <w:rFonts w:asciiTheme="minorHAnsi" w:hAnsiTheme="minorHAnsi"/>
          <w:lang w:eastAsia="ja-JP"/>
        </w:rPr>
        <w:t xml:space="preserve">via email to the department’s </w:t>
      </w:r>
      <w:hyperlink w:anchor="_Contact_information" w:history="1">
        <w:r w:rsidRPr="003A0C60">
          <w:rPr>
            <w:rStyle w:val="Hyperlink"/>
            <w:lang w:eastAsia="ja-JP"/>
          </w:rPr>
          <w:t xml:space="preserve">Assessment </w:t>
        </w:r>
        <w:r w:rsidR="003B13E2">
          <w:rPr>
            <w:rStyle w:val="Hyperlink"/>
            <w:lang w:eastAsia="ja-JP"/>
          </w:rPr>
          <w:t>and Client Contact</w:t>
        </w:r>
        <w:r w:rsidRPr="003A0C60">
          <w:rPr>
            <w:rStyle w:val="Hyperlink"/>
            <w:lang w:eastAsia="ja-JP"/>
          </w:rPr>
          <w:t xml:space="preserve"> Group</w:t>
        </w:r>
        <w:r w:rsidR="00D151D9" w:rsidRPr="003A0C60">
          <w:rPr>
            <w:rStyle w:val="Hyperlink"/>
            <w:lang w:eastAsia="ja-JP"/>
          </w:rPr>
          <w:t>.</w:t>
        </w:r>
      </w:hyperlink>
    </w:p>
    <w:p w14:paraId="5F524B92" w14:textId="0CE5B8C0" w:rsidR="00B72D93" w:rsidRPr="00115860" w:rsidRDefault="004B77FB" w:rsidP="00B72D93">
      <w:pPr>
        <w:pStyle w:val="ListBullet"/>
        <w:rPr>
          <w:rFonts w:asciiTheme="minorHAnsi" w:hAnsiTheme="minorHAnsi"/>
          <w:lang w:eastAsia="ja-JP"/>
        </w:rPr>
      </w:pPr>
      <w:r>
        <w:rPr>
          <w:rFonts w:asciiTheme="minorHAnsi" w:hAnsiTheme="minorHAnsi"/>
          <w:lang w:eastAsia="ja-JP"/>
        </w:rPr>
        <w:t>T</w:t>
      </w:r>
      <w:r w:rsidR="00B72D93" w:rsidRPr="00115860">
        <w:rPr>
          <w:rFonts w:asciiTheme="minorHAnsi" w:hAnsiTheme="minorHAnsi"/>
          <w:lang w:eastAsia="ja-JP"/>
        </w:rPr>
        <w:t>he required suppor</w:t>
      </w:r>
      <w:r w:rsidR="00B72D93">
        <w:rPr>
          <w:rFonts w:asciiTheme="minorHAnsi" w:hAnsiTheme="minorHAnsi"/>
          <w:lang w:eastAsia="ja-JP"/>
        </w:rPr>
        <w:t>ting documents must be supplied</w:t>
      </w:r>
      <w:r w:rsidR="00D151D9">
        <w:rPr>
          <w:rFonts w:asciiTheme="minorHAnsi" w:hAnsiTheme="minorHAnsi"/>
          <w:lang w:eastAsia="ja-JP"/>
        </w:rPr>
        <w:t>.</w:t>
      </w:r>
    </w:p>
    <w:p w14:paraId="35C4D3CD" w14:textId="77777777" w:rsidR="00D151D9" w:rsidRDefault="00B72D93" w:rsidP="00B72D93">
      <w:pPr>
        <w:pStyle w:val="ListBullet"/>
        <w:rPr>
          <w:rFonts w:asciiTheme="minorHAnsi" w:hAnsiTheme="minorHAnsi"/>
          <w:lang w:eastAsia="ja-JP"/>
        </w:rPr>
      </w:pPr>
      <w:r w:rsidRPr="008937CE">
        <w:rPr>
          <w:rFonts w:asciiTheme="minorHAnsi" w:hAnsiTheme="minorHAnsi"/>
          <w:lang w:eastAsia="ja-JP"/>
        </w:rPr>
        <w:t xml:space="preserve">Amendments to the NOI must be </w:t>
      </w:r>
      <w:r w:rsidRPr="00D077E0">
        <w:rPr>
          <w:rFonts w:asciiTheme="minorHAnsi" w:hAnsiTheme="minorHAnsi"/>
          <w:lang w:eastAsia="ja-JP"/>
        </w:rPr>
        <w:t>made in accordance with</w:t>
      </w:r>
      <w:r w:rsidR="00D151D9">
        <w:rPr>
          <w:rFonts w:asciiTheme="minorHAnsi" w:hAnsiTheme="minorHAnsi"/>
          <w:lang w:eastAsia="ja-JP"/>
        </w:rPr>
        <w:t>:</w:t>
      </w:r>
    </w:p>
    <w:p w14:paraId="7865836E" w14:textId="368B3FB0" w:rsidR="00D151D9" w:rsidRDefault="00B72D93" w:rsidP="004B77FB">
      <w:pPr>
        <w:pStyle w:val="ListBullet"/>
        <w:numPr>
          <w:ilvl w:val="0"/>
          <w:numId w:val="31"/>
        </w:numPr>
        <w:rPr>
          <w:rFonts w:asciiTheme="minorHAnsi" w:hAnsiTheme="minorHAnsi"/>
          <w:lang w:eastAsia="ja-JP"/>
        </w:rPr>
      </w:pPr>
      <w:r w:rsidRPr="00F37131">
        <w:rPr>
          <w:rStyle w:val="Hyperlink"/>
          <w:rFonts w:eastAsia="Calibri"/>
          <w:color w:val="auto"/>
          <w:u w:val="none"/>
        </w:rPr>
        <w:t>Reference</w:t>
      </w:r>
      <w:r w:rsidRPr="00E10176">
        <w:rPr>
          <w:rStyle w:val="Hyperlink"/>
          <w:rFonts w:eastAsia="Calibri"/>
          <w:i/>
          <w:color w:val="auto"/>
          <w:u w:val="none"/>
        </w:rPr>
        <w:t xml:space="preserve">: </w:t>
      </w:r>
      <w:hyperlink w:anchor="_Related_material" w:history="1">
        <w:r w:rsidRPr="00C05666">
          <w:rPr>
            <w:rStyle w:val="Hyperlink"/>
            <w:rFonts w:asciiTheme="minorHAnsi" w:eastAsia="Calibri" w:hAnsiTheme="minorHAnsi"/>
            <w:i/>
            <w:szCs w:val="22"/>
            <w:lang w:eastAsia="ja-JP"/>
          </w:rPr>
          <w:t>EXDOC and certification field requirements for plant exports</w:t>
        </w:r>
      </w:hyperlink>
    </w:p>
    <w:p w14:paraId="0A7C90F1" w14:textId="65EC5524" w:rsidR="00D151D9" w:rsidRDefault="00B72D93" w:rsidP="004B77FB">
      <w:pPr>
        <w:pStyle w:val="ListBullet"/>
        <w:numPr>
          <w:ilvl w:val="0"/>
          <w:numId w:val="31"/>
        </w:numPr>
        <w:rPr>
          <w:rFonts w:asciiTheme="minorHAnsi" w:hAnsiTheme="minorHAnsi"/>
          <w:lang w:eastAsia="ja-JP"/>
        </w:rPr>
      </w:pPr>
      <w:r w:rsidRPr="00F37131">
        <w:rPr>
          <w:rStyle w:val="Hyperlink"/>
          <w:rFonts w:eastAsia="Calibri"/>
          <w:color w:val="auto"/>
          <w:u w:val="none"/>
        </w:rPr>
        <w:t>Reference</w:t>
      </w:r>
      <w:r w:rsidRPr="00E10176">
        <w:rPr>
          <w:rStyle w:val="Hyperlink"/>
          <w:rFonts w:eastAsia="Calibri"/>
          <w:i/>
          <w:color w:val="auto"/>
          <w:u w:val="none"/>
        </w:rPr>
        <w:t xml:space="preserve">: </w:t>
      </w:r>
      <w:hyperlink w:anchor="_Related_material" w:history="1">
        <w:r w:rsidRPr="00C05666">
          <w:rPr>
            <w:rStyle w:val="Hyperlink"/>
            <w:rFonts w:eastAsia="Calibri"/>
            <w:i/>
            <w:szCs w:val="22"/>
          </w:rPr>
          <w:t>RFP amendment requirements for plant exports</w:t>
        </w:r>
      </w:hyperlink>
    </w:p>
    <w:p w14:paraId="732A04BD" w14:textId="5158044F" w:rsidR="00B72D93" w:rsidRPr="000C5320" w:rsidRDefault="00B72D93" w:rsidP="004B77FB">
      <w:pPr>
        <w:pStyle w:val="ListBullet"/>
        <w:numPr>
          <w:ilvl w:val="0"/>
          <w:numId w:val="31"/>
        </w:numPr>
        <w:rPr>
          <w:rStyle w:val="Hyperlink"/>
          <w:rFonts w:asciiTheme="minorHAnsi" w:hAnsiTheme="minorHAnsi"/>
          <w:color w:val="auto"/>
          <w:u w:val="none"/>
          <w:lang w:eastAsia="ja-JP"/>
        </w:rPr>
      </w:pPr>
      <w:r w:rsidRPr="007E0FBA">
        <w:rPr>
          <w:rStyle w:val="Hyperlink"/>
          <w:rFonts w:eastAsia="Calibri"/>
          <w:color w:val="auto"/>
          <w:u w:val="none"/>
        </w:rPr>
        <w:t>Reference</w:t>
      </w:r>
      <w:r w:rsidRPr="00E10176">
        <w:rPr>
          <w:rStyle w:val="Hyperlink"/>
          <w:rFonts w:eastAsia="Calibri"/>
          <w:i/>
          <w:color w:val="auto"/>
          <w:u w:val="none"/>
        </w:rPr>
        <w:t xml:space="preserve">: </w:t>
      </w:r>
      <w:hyperlink w:anchor="_Related_material" w:history="1">
        <w:r w:rsidRPr="00C05666">
          <w:rPr>
            <w:rStyle w:val="Hyperlink"/>
            <w:rFonts w:eastAsia="Calibri"/>
            <w:i/>
          </w:rPr>
          <w:t>RFP amendments permitted by EDI users for plant exports</w:t>
        </w:r>
      </w:hyperlink>
      <w:r w:rsidRPr="00E10176">
        <w:rPr>
          <w:rStyle w:val="Hyperlink"/>
          <w:rFonts w:eastAsia="Calibri"/>
          <w:color w:val="auto"/>
          <w:u w:val="none"/>
        </w:rPr>
        <w:t>.</w:t>
      </w:r>
    </w:p>
    <w:p w14:paraId="0464F1C9" w14:textId="77777777" w:rsidR="000C5320" w:rsidRDefault="000C5320" w:rsidP="000C5320">
      <w:pPr>
        <w:pStyle w:val="BodyText"/>
        <w:rPr>
          <w:lang w:eastAsia="ja-JP"/>
        </w:rPr>
      </w:pPr>
      <w:r>
        <w:rPr>
          <w:b/>
          <w:bCs/>
          <w:lang w:eastAsia="ja-JP"/>
        </w:rPr>
        <w:t xml:space="preserve">Note: </w:t>
      </w:r>
      <w:r>
        <w:rPr>
          <w:lang w:eastAsia="ja-JP"/>
        </w:rPr>
        <w:t>The amendment of a NOI will result in the reissuance of a new phytosanitary certificate and additional export certification (if required) through EXDOC.</w:t>
      </w:r>
    </w:p>
    <w:p w14:paraId="1DE2D2FB" w14:textId="7B46609A" w:rsidR="000C5320" w:rsidRDefault="000C5320" w:rsidP="0073405E">
      <w:pPr>
        <w:pStyle w:val="Heading2"/>
        <w:rPr>
          <w:lang w:eastAsia="ja-JP"/>
        </w:rPr>
      </w:pPr>
      <w:bookmarkStart w:id="30" w:name="_Toc65237495"/>
      <w:r>
        <w:rPr>
          <w:lang w:eastAsia="ja-JP"/>
        </w:rPr>
        <w:t>Amendments to manual certificat</w:t>
      </w:r>
      <w:r w:rsidR="0073405E">
        <w:rPr>
          <w:lang w:eastAsia="ja-JP"/>
        </w:rPr>
        <w:t>es</w:t>
      </w:r>
      <w:bookmarkEnd w:id="30"/>
      <w:r>
        <w:rPr>
          <w:lang w:eastAsia="ja-JP"/>
        </w:rPr>
        <w:t xml:space="preserve"> </w:t>
      </w:r>
    </w:p>
    <w:p w14:paraId="21C4BA48" w14:textId="45A13470" w:rsidR="000C5320" w:rsidRPr="00C250B9" w:rsidRDefault="000C5320" w:rsidP="000C5320">
      <w:pPr>
        <w:pStyle w:val="ListBullet"/>
      </w:pPr>
      <w:r w:rsidRPr="00C250B9">
        <w:t>Manual certificat</w:t>
      </w:r>
      <w:r w:rsidR="0073405E">
        <w:t>es</w:t>
      </w:r>
      <w:r w:rsidRPr="00C250B9">
        <w:t xml:space="preserve"> cannot be amended or altered in any way</w:t>
      </w:r>
    </w:p>
    <w:p w14:paraId="1C66E241" w14:textId="77777777" w:rsidR="0073405E" w:rsidRDefault="000C5320" w:rsidP="000C5320">
      <w:pPr>
        <w:pStyle w:val="ListBullet"/>
      </w:pPr>
      <w:r w:rsidRPr="00C250B9">
        <w:t>If a</w:t>
      </w:r>
      <w:r w:rsidR="0073405E">
        <w:t>n</w:t>
      </w:r>
      <w:r w:rsidRPr="00C250B9">
        <w:t xml:space="preserve"> NOI is amended that </w:t>
      </w:r>
      <w:r>
        <w:t>relates</w:t>
      </w:r>
      <w:r w:rsidRPr="00C250B9">
        <w:t xml:space="preserve"> to a manual certificate, a new certificate must be issued</w:t>
      </w:r>
      <w:r>
        <w:t xml:space="preserve"> to reflect the changes in the NOI. </w:t>
      </w:r>
    </w:p>
    <w:p w14:paraId="132B207E" w14:textId="61D3733E" w:rsidR="000C5320" w:rsidRDefault="0073405E" w:rsidP="0073405E">
      <w:pPr>
        <w:pStyle w:val="ListBullet"/>
        <w:numPr>
          <w:ilvl w:val="0"/>
          <w:numId w:val="0"/>
        </w:numPr>
        <w:ind w:left="360"/>
      </w:pPr>
      <w:r>
        <w:rPr>
          <w:b/>
          <w:bCs/>
        </w:rPr>
        <w:t xml:space="preserve">Important: </w:t>
      </w:r>
      <w:r w:rsidR="000C5320">
        <w:t xml:space="preserve">The issuance of a new manual certificate must be made in accordance with the relevant </w:t>
      </w:r>
      <w:hyperlink w:anchor="_Related_material" w:history="1">
        <w:r w:rsidR="000C5320" w:rsidRPr="005651DB">
          <w:rPr>
            <w:rStyle w:val="Hyperlink"/>
          </w:rPr>
          <w:t>work instruction</w:t>
        </w:r>
      </w:hyperlink>
      <w:r w:rsidR="000C5320">
        <w:t xml:space="preserve">. </w:t>
      </w:r>
    </w:p>
    <w:p w14:paraId="788A4E6C" w14:textId="63AF6350" w:rsidR="000C5320" w:rsidRPr="00456596" w:rsidRDefault="000C5320" w:rsidP="000C5320">
      <w:pPr>
        <w:pStyle w:val="ListBullet"/>
      </w:pPr>
      <w:r>
        <w:t xml:space="preserve">A statement must be added to the new manual certificate with the words </w:t>
      </w:r>
      <w:r w:rsidR="0073405E">
        <w:t>‘</w:t>
      </w:r>
      <w:r>
        <w:t xml:space="preserve">This certificate has been replaced in lieu of </w:t>
      </w:r>
      <w:r w:rsidRPr="00456596">
        <w:t>insert previous manual certificate number</w:t>
      </w:r>
      <w:r w:rsidR="0073405E">
        <w:t>’.</w:t>
      </w:r>
    </w:p>
    <w:p w14:paraId="2E04CBA9" w14:textId="4DB1E5E5" w:rsidR="00B72D93" w:rsidRDefault="008153F6" w:rsidP="00B72D93">
      <w:pPr>
        <w:pStyle w:val="Heading2"/>
      </w:pPr>
      <w:bookmarkStart w:id="31" w:name="_Toc533412860"/>
      <w:bookmarkStart w:id="32" w:name="_Toc65237496"/>
      <w:r>
        <w:t>R</w:t>
      </w:r>
      <w:r w:rsidR="00B72D93" w:rsidRPr="0015398E">
        <w:t>equiremen</w:t>
      </w:r>
      <w:r w:rsidR="00B72D93">
        <w:t>ts for the issuance of an export permit</w:t>
      </w:r>
      <w:bookmarkEnd w:id="31"/>
      <w:bookmarkEnd w:id="32"/>
    </w:p>
    <w:p w14:paraId="0905D5C2" w14:textId="2E505AC3" w:rsidR="00B72D93" w:rsidRPr="00115860" w:rsidRDefault="00B72D93" w:rsidP="00783FE7">
      <w:pPr>
        <w:pStyle w:val="ListBullet"/>
      </w:pPr>
      <w:r w:rsidRPr="00115860">
        <w:t>For an export permit to be issued, the following requirements must be met</w:t>
      </w:r>
    </w:p>
    <w:p w14:paraId="3FE63244" w14:textId="77777777" w:rsidR="00B72D93" w:rsidRPr="004D45BB" w:rsidRDefault="00B72D93" w:rsidP="00783FE7">
      <w:pPr>
        <w:pStyle w:val="ListBullet"/>
        <w:numPr>
          <w:ilvl w:val="0"/>
          <w:numId w:val="33"/>
        </w:numPr>
        <w:rPr>
          <w:rFonts w:asciiTheme="minorHAnsi" w:hAnsiTheme="minorHAnsi"/>
          <w:lang w:eastAsia="ja-JP"/>
        </w:rPr>
      </w:pPr>
      <w:r w:rsidRPr="004D45BB">
        <w:rPr>
          <w:rFonts w:asciiTheme="minorHAnsi" w:hAnsiTheme="minorHAnsi"/>
          <w:lang w:eastAsia="ja-JP"/>
        </w:rPr>
        <w:t xml:space="preserve">the NOI must </w:t>
      </w:r>
      <w:r w:rsidRPr="00783FE7">
        <w:t>be</w:t>
      </w:r>
      <w:r w:rsidRPr="004D45BB">
        <w:rPr>
          <w:rFonts w:asciiTheme="minorHAnsi" w:hAnsiTheme="minorHAnsi"/>
          <w:lang w:eastAsia="ja-JP"/>
        </w:rPr>
        <w:t xml:space="preserve"> valid</w:t>
      </w:r>
    </w:p>
    <w:p w14:paraId="7D233CC8" w14:textId="0B8D6876" w:rsidR="00B72D93" w:rsidRPr="004D45BB" w:rsidRDefault="00B72D93" w:rsidP="00783FE7">
      <w:pPr>
        <w:pStyle w:val="ListBullet"/>
        <w:numPr>
          <w:ilvl w:val="0"/>
          <w:numId w:val="33"/>
        </w:numPr>
        <w:rPr>
          <w:rFonts w:asciiTheme="minorHAnsi" w:hAnsiTheme="minorHAnsi"/>
          <w:lang w:eastAsia="ja-JP"/>
        </w:rPr>
      </w:pPr>
      <w:r w:rsidRPr="004D45BB">
        <w:rPr>
          <w:rFonts w:asciiTheme="minorHAnsi" w:hAnsiTheme="minorHAnsi"/>
          <w:lang w:eastAsia="ja-JP"/>
        </w:rPr>
        <w:t xml:space="preserve">the </w:t>
      </w:r>
      <w:r w:rsidRPr="00783FE7">
        <w:t>consignment</w:t>
      </w:r>
      <w:r w:rsidRPr="004D45BB">
        <w:rPr>
          <w:rFonts w:asciiTheme="minorHAnsi" w:hAnsiTheme="minorHAnsi"/>
          <w:lang w:eastAsia="ja-JP"/>
        </w:rPr>
        <w:t>/vessel/container must have passed a phytosanitary inspection</w:t>
      </w:r>
    </w:p>
    <w:p w14:paraId="4BDFBBF1" w14:textId="622B53C3" w:rsidR="00B72D93" w:rsidRPr="009667EC" w:rsidRDefault="00B72D93" w:rsidP="00783FE7">
      <w:pPr>
        <w:pStyle w:val="ListBullet"/>
        <w:numPr>
          <w:ilvl w:val="0"/>
          <w:numId w:val="0"/>
        </w:numPr>
        <w:ind w:left="720"/>
        <w:rPr>
          <w:lang w:eastAsia="ja-JP"/>
        </w:rPr>
      </w:pPr>
      <w:r w:rsidRPr="009667EC">
        <w:rPr>
          <w:b/>
          <w:lang w:eastAsia="ja-JP"/>
        </w:rPr>
        <w:t xml:space="preserve">Note: </w:t>
      </w:r>
      <w:r w:rsidR="00A925ED" w:rsidRPr="009667EC">
        <w:rPr>
          <w:lang w:eastAsia="ja-JP"/>
        </w:rPr>
        <w:t>A</w:t>
      </w:r>
      <w:r w:rsidRPr="009667EC">
        <w:rPr>
          <w:lang w:eastAsia="ja-JP"/>
        </w:rPr>
        <w:t xml:space="preserve"> phytosanitary inspection is not required for</w:t>
      </w:r>
      <w:r w:rsidR="009667EC" w:rsidRPr="009667EC">
        <w:rPr>
          <w:lang w:eastAsia="ja-JP"/>
        </w:rPr>
        <w:t xml:space="preserve"> </w:t>
      </w:r>
      <w:r w:rsidRPr="009667EC">
        <w:rPr>
          <w:lang w:eastAsia="ja-JP"/>
        </w:rPr>
        <w:t>the export of fresh fruit and vegetables where a phytosanitary certificate is not required or for consignments of plant</w:t>
      </w:r>
      <w:r w:rsidR="008153F6" w:rsidRPr="009667EC">
        <w:rPr>
          <w:lang w:eastAsia="ja-JP"/>
        </w:rPr>
        <w:t>-</w:t>
      </w:r>
      <w:r w:rsidRPr="009667EC">
        <w:rPr>
          <w:lang w:eastAsia="ja-JP"/>
        </w:rPr>
        <w:t>based oils to China.</w:t>
      </w:r>
    </w:p>
    <w:p w14:paraId="6139ECFB" w14:textId="77777777" w:rsidR="00B72D93" w:rsidRPr="00115860" w:rsidRDefault="00B72D93" w:rsidP="00783FE7">
      <w:pPr>
        <w:pStyle w:val="ListBullet"/>
        <w:numPr>
          <w:ilvl w:val="0"/>
          <w:numId w:val="33"/>
        </w:numPr>
        <w:rPr>
          <w:rFonts w:asciiTheme="minorHAnsi" w:hAnsiTheme="minorHAnsi"/>
          <w:lang w:eastAsia="ja-JP"/>
        </w:rPr>
      </w:pPr>
      <w:r w:rsidRPr="004D45BB">
        <w:rPr>
          <w:rFonts w:asciiTheme="minorHAnsi" w:hAnsiTheme="minorHAnsi"/>
          <w:lang w:eastAsia="ja-JP"/>
        </w:rPr>
        <w:t xml:space="preserve">the </w:t>
      </w:r>
      <w:r w:rsidRPr="00783FE7">
        <w:t>consignment</w:t>
      </w:r>
      <w:r w:rsidRPr="004D45BB">
        <w:rPr>
          <w:rFonts w:asciiTheme="minorHAnsi" w:hAnsiTheme="minorHAnsi"/>
          <w:lang w:eastAsia="ja-JP"/>
        </w:rPr>
        <w:t>/vessel/container must be within the export compliance</w:t>
      </w:r>
      <w:r w:rsidRPr="00115860">
        <w:rPr>
          <w:rFonts w:asciiTheme="minorHAnsi" w:hAnsiTheme="minorHAnsi"/>
          <w:lang w:eastAsia="ja-JP"/>
        </w:rPr>
        <w:t xml:space="preserve"> period</w:t>
      </w:r>
    </w:p>
    <w:p w14:paraId="064550A0" w14:textId="13F12E6D" w:rsidR="00B72D93" w:rsidRPr="00115860" w:rsidRDefault="00B72D93" w:rsidP="00783FE7">
      <w:pPr>
        <w:pStyle w:val="ListBullet"/>
        <w:numPr>
          <w:ilvl w:val="0"/>
          <w:numId w:val="33"/>
        </w:numPr>
        <w:rPr>
          <w:rFonts w:asciiTheme="minorHAnsi" w:hAnsiTheme="minorHAnsi"/>
          <w:lang w:eastAsia="ja-JP"/>
        </w:rPr>
      </w:pPr>
      <w:r w:rsidRPr="00115860">
        <w:rPr>
          <w:rFonts w:asciiTheme="minorHAnsi" w:hAnsiTheme="minorHAnsi"/>
          <w:lang w:eastAsia="ja-JP"/>
        </w:rPr>
        <w:t xml:space="preserve">the consignment/vessel/container </w:t>
      </w:r>
      <w:r w:rsidRPr="00115860">
        <w:rPr>
          <w:rFonts w:asciiTheme="minorHAnsi" w:hAnsiTheme="minorHAnsi"/>
        </w:rPr>
        <w:t xml:space="preserve">must comply with the importing country requirements and with the </w:t>
      </w:r>
      <w:r w:rsidRPr="00115860">
        <w:rPr>
          <w:rFonts w:asciiTheme="minorHAnsi" w:hAnsiTheme="minorHAnsi"/>
          <w:i/>
        </w:rPr>
        <w:t xml:space="preserve">Export Control Act </w:t>
      </w:r>
      <w:r w:rsidR="003B13E2">
        <w:rPr>
          <w:rFonts w:asciiTheme="minorHAnsi" w:hAnsiTheme="minorHAnsi"/>
          <w:i/>
        </w:rPr>
        <w:t>2020</w:t>
      </w:r>
      <w:r w:rsidRPr="00115860">
        <w:rPr>
          <w:rFonts w:asciiTheme="minorHAnsi" w:hAnsiTheme="minorHAnsi"/>
        </w:rPr>
        <w:t xml:space="preserve">, and subordinate </w:t>
      </w:r>
      <w:r w:rsidR="00C21DBA">
        <w:rPr>
          <w:rFonts w:asciiTheme="minorHAnsi" w:hAnsiTheme="minorHAnsi"/>
        </w:rPr>
        <w:t>legislation</w:t>
      </w:r>
    </w:p>
    <w:p w14:paraId="2C32ABC5" w14:textId="53B8F90B" w:rsidR="00B72D93" w:rsidRDefault="00B72D93" w:rsidP="00783FE7">
      <w:pPr>
        <w:pStyle w:val="ListBullet"/>
        <w:numPr>
          <w:ilvl w:val="0"/>
          <w:numId w:val="33"/>
        </w:numPr>
        <w:rPr>
          <w:rFonts w:asciiTheme="minorHAnsi" w:hAnsiTheme="minorHAnsi"/>
          <w:lang w:eastAsia="ja-JP"/>
        </w:rPr>
      </w:pPr>
      <w:r w:rsidRPr="00783FE7">
        <w:t>supporting</w:t>
      </w:r>
      <w:r w:rsidRPr="00115860">
        <w:rPr>
          <w:rFonts w:asciiTheme="minorHAnsi" w:hAnsiTheme="minorHAnsi"/>
          <w:lang w:eastAsia="ja-JP"/>
        </w:rPr>
        <w:t xml:space="preserve"> documents must be valid</w:t>
      </w:r>
      <w:r w:rsidR="00A3062A">
        <w:rPr>
          <w:rFonts w:asciiTheme="minorHAnsi" w:hAnsiTheme="minorHAnsi"/>
          <w:lang w:eastAsia="ja-JP"/>
        </w:rPr>
        <w:t>.</w:t>
      </w:r>
    </w:p>
    <w:p w14:paraId="2EF46D66" w14:textId="7A370BC3" w:rsidR="00B72D93" w:rsidRDefault="00C21DBA" w:rsidP="00B72D93">
      <w:pPr>
        <w:pStyle w:val="ListBullet"/>
        <w:rPr>
          <w:rFonts w:asciiTheme="minorHAnsi" w:hAnsiTheme="minorHAnsi"/>
          <w:lang w:eastAsia="ja-JP"/>
        </w:rPr>
      </w:pPr>
      <w:r>
        <w:rPr>
          <w:rFonts w:asciiTheme="minorHAnsi" w:hAnsiTheme="minorHAnsi"/>
          <w:lang w:eastAsia="ja-JP"/>
        </w:rPr>
        <w:t>E</w:t>
      </w:r>
      <w:r w:rsidR="001609EB">
        <w:rPr>
          <w:rFonts w:asciiTheme="minorHAnsi" w:hAnsiTheme="minorHAnsi"/>
          <w:lang w:eastAsia="ja-JP"/>
        </w:rPr>
        <w:t>xport permit</w:t>
      </w:r>
      <w:r>
        <w:rPr>
          <w:rFonts w:asciiTheme="minorHAnsi" w:hAnsiTheme="minorHAnsi"/>
          <w:lang w:eastAsia="ja-JP"/>
        </w:rPr>
        <w:t>s</w:t>
      </w:r>
      <w:r w:rsidR="001609EB">
        <w:rPr>
          <w:rFonts w:asciiTheme="minorHAnsi" w:hAnsiTheme="minorHAnsi"/>
          <w:lang w:eastAsia="ja-JP"/>
        </w:rPr>
        <w:t xml:space="preserve"> </w:t>
      </w:r>
      <w:r w:rsidR="00B72D93">
        <w:rPr>
          <w:rFonts w:asciiTheme="minorHAnsi" w:hAnsiTheme="minorHAnsi"/>
          <w:lang w:eastAsia="ja-JP"/>
        </w:rPr>
        <w:t xml:space="preserve">must be issued prior to </w:t>
      </w:r>
      <w:r w:rsidR="001609EB">
        <w:rPr>
          <w:rFonts w:asciiTheme="minorHAnsi" w:hAnsiTheme="minorHAnsi"/>
          <w:lang w:eastAsia="ja-JP"/>
        </w:rPr>
        <w:t xml:space="preserve">the </w:t>
      </w:r>
      <w:r w:rsidR="00B72D93">
        <w:rPr>
          <w:rFonts w:asciiTheme="minorHAnsi" w:hAnsiTheme="minorHAnsi"/>
          <w:lang w:eastAsia="ja-JP"/>
        </w:rPr>
        <w:t>export of the consignment</w:t>
      </w:r>
      <w:r w:rsidR="00A3062A">
        <w:rPr>
          <w:rFonts w:asciiTheme="minorHAnsi" w:hAnsiTheme="minorHAnsi"/>
          <w:lang w:eastAsia="ja-JP"/>
        </w:rPr>
        <w:t>.</w:t>
      </w:r>
      <w:r w:rsidR="00B72D93">
        <w:rPr>
          <w:rFonts w:asciiTheme="minorHAnsi" w:hAnsiTheme="minorHAnsi"/>
          <w:lang w:eastAsia="ja-JP"/>
        </w:rPr>
        <w:t xml:space="preserve"> </w:t>
      </w:r>
    </w:p>
    <w:p w14:paraId="7215AACF" w14:textId="67E07813" w:rsidR="00B72D93" w:rsidRPr="00D310E5" w:rsidRDefault="00C21DBA" w:rsidP="00B72D93">
      <w:pPr>
        <w:pStyle w:val="ListBullet"/>
        <w:rPr>
          <w:rFonts w:asciiTheme="minorHAnsi" w:hAnsiTheme="minorHAnsi"/>
          <w:lang w:eastAsia="ja-JP"/>
        </w:rPr>
      </w:pPr>
      <w:r>
        <w:t>E</w:t>
      </w:r>
      <w:r w:rsidR="001609EB">
        <w:t>xport permit</w:t>
      </w:r>
      <w:r>
        <w:t>s</w:t>
      </w:r>
      <w:r w:rsidR="001609EB">
        <w:t xml:space="preserve"> must </w:t>
      </w:r>
      <w:r w:rsidR="00B72D93" w:rsidRPr="00D80696">
        <w:t>be issued electronically through the department</w:t>
      </w:r>
      <w:r w:rsidR="00B72D93">
        <w:t xml:space="preserve">’s EXDOC system unless </w:t>
      </w:r>
      <w:r w:rsidR="00B72D93">
        <w:rPr>
          <w:lang w:eastAsia="ja-JP"/>
        </w:rPr>
        <w:t xml:space="preserve">there is an EXDOC system failure. </w:t>
      </w:r>
    </w:p>
    <w:p w14:paraId="4446AF5A" w14:textId="510A2951" w:rsidR="00B72D93" w:rsidRDefault="008153F6" w:rsidP="00B72D93">
      <w:pPr>
        <w:pStyle w:val="Heading2"/>
      </w:pPr>
      <w:bookmarkStart w:id="33" w:name="_Toc533412861"/>
      <w:bookmarkStart w:id="34" w:name="_Toc65237497"/>
      <w:r>
        <w:t>R</w:t>
      </w:r>
      <w:r w:rsidR="00B72D93" w:rsidRPr="0015398E">
        <w:t>equiremen</w:t>
      </w:r>
      <w:r w:rsidR="00B72D93">
        <w:t>ts for the issuance of a p</w:t>
      </w:r>
      <w:r w:rsidR="00B72D93" w:rsidRPr="0015398E">
        <w:t>hytosanitary certificate</w:t>
      </w:r>
      <w:bookmarkEnd w:id="33"/>
      <w:r w:rsidR="000C5320">
        <w:t xml:space="preserve"> and a phytosanitary certificate for re-export</w:t>
      </w:r>
      <w:bookmarkEnd w:id="34"/>
    </w:p>
    <w:p w14:paraId="0924413E" w14:textId="77777777" w:rsidR="000C5320" w:rsidRPr="00677019" w:rsidRDefault="000C5320" w:rsidP="000C5320">
      <w:pPr>
        <w:pStyle w:val="ListBullet"/>
        <w:rPr>
          <w:lang w:eastAsia="ja-JP"/>
        </w:rPr>
      </w:pPr>
      <w:r w:rsidRPr="00677019">
        <w:t>For a phytosanitary certificate to be issued</w:t>
      </w:r>
      <w:r>
        <w:t>,</w:t>
      </w:r>
      <w:r w:rsidRPr="00677019">
        <w:t xml:space="preserve"> </w:t>
      </w:r>
      <w:r w:rsidRPr="00677019">
        <w:rPr>
          <w:rFonts w:asciiTheme="minorHAnsi" w:hAnsiTheme="minorHAnsi"/>
          <w:lang w:eastAsia="ja-JP"/>
        </w:rPr>
        <w:t xml:space="preserve">the export permit must be valid and the requirements for the export permit met.  </w:t>
      </w:r>
    </w:p>
    <w:p w14:paraId="4EE79527" w14:textId="77777777" w:rsidR="000C5320" w:rsidRPr="00677019" w:rsidRDefault="000C5320" w:rsidP="000C5320">
      <w:pPr>
        <w:pStyle w:val="ListBullet"/>
      </w:pPr>
      <w:r w:rsidRPr="00677019">
        <w:t xml:space="preserve">Phytosanitary certificates must only be issued: </w:t>
      </w:r>
    </w:p>
    <w:p w14:paraId="2551EAC3" w14:textId="77777777" w:rsidR="000C5320" w:rsidRPr="00677019" w:rsidRDefault="000C5320" w:rsidP="000C5320">
      <w:pPr>
        <w:pStyle w:val="ListBullet"/>
        <w:numPr>
          <w:ilvl w:val="0"/>
          <w:numId w:val="33"/>
        </w:numPr>
        <w:rPr>
          <w:rFonts w:asciiTheme="minorHAnsi" w:hAnsiTheme="minorHAnsi"/>
          <w:lang w:eastAsia="ja-JP"/>
        </w:rPr>
      </w:pPr>
      <w:r w:rsidRPr="00677019">
        <w:rPr>
          <w:rFonts w:asciiTheme="minorHAnsi" w:hAnsiTheme="minorHAnsi"/>
          <w:lang w:eastAsia="ja-JP"/>
        </w:rPr>
        <w:t xml:space="preserve">where required by an importing country </w:t>
      </w:r>
    </w:p>
    <w:p w14:paraId="52A7FC67" w14:textId="77777777" w:rsidR="000C5320" w:rsidRPr="00677019" w:rsidRDefault="000C5320" w:rsidP="000C5320">
      <w:pPr>
        <w:pStyle w:val="ListBullet"/>
        <w:numPr>
          <w:ilvl w:val="0"/>
          <w:numId w:val="33"/>
        </w:numPr>
        <w:rPr>
          <w:rFonts w:asciiTheme="minorHAnsi" w:hAnsiTheme="minorHAnsi"/>
          <w:lang w:eastAsia="ja-JP"/>
        </w:rPr>
      </w:pPr>
      <w:r w:rsidRPr="00677019">
        <w:rPr>
          <w:rFonts w:asciiTheme="minorHAnsi" w:hAnsiTheme="minorHAnsi"/>
          <w:lang w:eastAsia="ja-JP"/>
        </w:rPr>
        <w:t xml:space="preserve">if the consignment complies with importing country requirements and with the </w:t>
      </w:r>
      <w:r w:rsidRPr="00677019">
        <w:rPr>
          <w:rFonts w:asciiTheme="minorHAnsi" w:hAnsiTheme="minorHAnsi"/>
          <w:i/>
          <w:iCs/>
          <w:lang w:eastAsia="ja-JP"/>
        </w:rPr>
        <w:t>Export Control Act 2020</w:t>
      </w:r>
      <w:r w:rsidRPr="00677019">
        <w:rPr>
          <w:rFonts w:asciiTheme="minorHAnsi" w:hAnsiTheme="minorHAnsi"/>
          <w:lang w:eastAsia="ja-JP"/>
        </w:rPr>
        <w:t>, and subordinate legislation</w:t>
      </w:r>
    </w:p>
    <w:p w14:paraId="118AD2CA" w14:textId="77777777" w:rsidR="000C5320" w:rsidRPr="00677019" w:rsidRDefault="000C5320" w:rsidP="000C5320">
      <w:pPr>
        <w:pStyle w:val="ListBullet"/>
        <w:numPr>
          <w:ilvl w:val="0"/>
          <w:numId w:val="33"/>
        </w:numPr>
        <w:rPr>
          <w:rFonts w:asciiTheme="minorHAnsi" w:hAnsiTheme="minorHAnsi"/>
          <w:lang w:eastAsia="ja-JP"/>
        </w:rPr>
      </w:pPr>
      <w:r w:rsidRPr="00677019">
        <w:rPr>
          <w:rFonts w:asciiTheme="minorHAnsi" w:hAnsiTheme="minorHAnsi"/>
          <w:lang w:eastAsia="ja-JP"/>
        </w:rPr>
        <w:t xml:space="preserve">if the consignment/vessel/container has passed a phytosanitary inspection </w:t>
      </w:r>
    </w:p>
    <w:p w14:paraId="15C53AEB" w14:textId="4819EFEB" w:rsidR="000C5320" w:rsidRPr="00677019" w:rsidRDefault="000C5320" w:rsidP="000C5320">
      <w:pPr>
        <w:pStyle w:val="ListBullet"/>
        <w:numPr>
          <w:ilvl w:val="0"/>
          <w:numId w:val="33"/>
        </w:numPr>
        <w:rPr>
          <w:rFonts w:asciiTheme="minorHAnsi" w:hAnsiTheme="minorHAnsi"/>
          <w:lang w:eastAsia="ja-JP"/>
        </w:rPr>
      </w:pPr>
      <w:r w:rsidRPr="00677019">
        <w:rPr>
          <w:rFonts w:asciiTheme="minorHAnsi" w:hAnsiTheme="minorHAnsi"/>
          <w:lang w:eastAsia="ja-JP"/>
        </w:rPr>
        <w:lastRenderedPageBreak/>
        <w:t>supporting documents are valid</w:t>
      </w:r>
      <w:r w:rsidR="003D18F8">
        <w:rPr>
          <w:rFonts w:asciiTheme="minorHAnsi" w:hAnsiTheme="minorHAnsi"/>
          <w:lang w:eastAsia="ja-JP"/>
        </w:rPr>
        <w:t>.</w:t>
      </w:r>
    </w:p>
    <w:p w14:paraId="4A72114D" w14:textId="5018E1A2" w:rsidR="000C5320" w:rsidRPr="00677019" w:rsidRDefault="000C5320" w:rsidP="000C5320">
      <w:pPr>
        <w:pStyle w:val="ListBullet"/>
      </w:pPr>
      <w:r w:rsidRPr="00677019">
        <w:t>Phytosanitary certificates must be issued electronically through the department’s EXDOC system</w:t>
      </w:r>
      <w:r>
        <w:t>,</w:t>
      </w:r>
      <w:r w:rsidRPr="00677019">
        <w:t xml:space="preserve"> unless</w:t>
      </w:r>
    </w:p>
    <w:p w14:paraId="150E9F33" w14:textId="77777777" w:rsidR="000C5320" w:rsidRPr="00677019" w:rsidRDefault="000C5320" w:rsidP="000C5320">
      <w:pPr>
        <w:pStyle w:val="ListBullet"/>
        <w:numPr>
          <w:ilvl w:val="0"/>
          <w:numId w:val="27"/>
        </w:numPr>
        <w:rPr>
          <w:lang w:eastAsia="ja-JP"/>
        </w:rPr>
      </w:pPr>
      <w:r w:rsidRPr="00677019">
        <w:rPr>
          <w:lang w:eastAsia="ja-JP"/>
        </w:rPr>
        <w:t>the electronic equivalent of the certificate is not available in EXDOC</w:t>
      </w:r>
    </w:p>
    <w:p w14:paraId="6CFE3467" w14:textId="77777777" w:rsidR="000C5320" w:rsidRPr="00677019" w:rsidRDefault="000C5320" w:rsidP="000C5320">
      <w:pPr>
        <w:pStyle w:val="ListBullet"/>
        <w:numPr>
          <w:ilvl w:val="0"/>
          <w:numId w:val="27"/>
        </w:numPr>
        <w:rPr>
          <w:lang w:eastAsia="ja-JP"/>
        </w:rPr>
      </w:pPr>
      <w:r w:rsidRPr="00677019">
        <w:rPr>
          <w:lang w:eastAsia="ja-JP"/>
        </w:rPr>
        <w:t xml:space="preserve">there is an EXDOC system failure. </w:t>
      </w:r>
    </w:p>
    <w:p w14:paraId="6F2D3B31" w14:textId="77777777" w:rsidR="000C5320" w:rsidRPr="00677019" w:rsidRDefault="000C5320" w:rsidP="000C5320">
      <w:pPr>
        <w:pStyle w:val="Heading3"/>
      </w:pPr>
      <w:bookmarkStart w:id="35" w:name="_Toc62131450"/>
      <w:bookmarkStart w:id="36" w:name="_Toc65237498"/>
      <w:r>
        <w:t>R</w:t>
      </w:r>
      <w:r w:rsidRPr="00677019">
        <w:t>equirements for issuing a phytosanitary certificate for re-export</w:t>
      </w:r>
      <w:bookmarkEnd w:id="35"/>
      <w:bookmarkEnd w:id="36"/>
    </w:p>
    <w:p w14:paraId="3544B6AB" w14:textId="77777777" w:rsidR="000C5320" w:rsidRPr="00677019" w:rsidRDefault="000C5320" w:rsidP="000C5320">
      <w:r w:rsidRPr="00677019">
        <w:t xml:space="preserve">Phytosanitary certificates for re-export must meet the following </w:t>
      </w:r>
      <w:r>
        <w:t xml:space="preserve">additional </w:t>
      </w:r>
      <w:r w:rsidRPr="00677019">
        <w:t>requirements,</w:t>
      </w:r>
      <w:r>
        <w:t xml:space="preserve"> as</w:t>
      </w:r>
      <w:r w:rsidRPr="00677019">
        <w:t xml:space="preserve"> demonstrated by the exporter: </w:t>
      </w:r>
    </w:p>
    <w:p w14:paraId="28209F4E" w14:textId="6E6966EA" w:rsidR="000C5320" w:rsidRPr="00677019" w:rsidRDefault="000C5320" w:rsidP="000C5320">
      <w:pPr>
        <w:pStyle w:val="ListBullet"/>
      </w:pPr>
      <w:bookmarkStart w:id="37" w:name="_Hlk62130291"/>
      <w:r w:rsidRPr="00677019">
        <w:t>The consignment for re-export</w:t>
      </w:r>
      <w:r>
        <w:t xml:space="preserve"> </w:t>
      </w:r>
      <w:r w:rsidRPr="00677019">
        <w:t>consist of imported plants or plant products</w:t>
      </w:r>
      <w:r>
        <w:t xml:space="preserve"> only.</w:t>
      </w:r>
    </w:p>
    <w:p w14:paraId="068C3D5E" w14:textId="77777777" w:rsidR="000C5320" w:rsidRPr="00677019" w:rsidRDefault="000C5320" w:rsidP="000C5320">
      <w:pPr>
        <w:pStyle w:val="ListBullet"/>
      </w:pPr>
      <w:r w:rsidRPr="00677019">
        <w:t>The consignment for re-export is accompanied by an original phytosanitary certificate</w:t>
      </w:r>
      <w:r>
        <w:t>/s</w:t>
      </w:r>
      <w:r w:rsidRPr="00677019">
        <w:t xml:space="preserve"> or certified copy</w:t>
      </w:r>
      <w:r>
        <w:t>/</w:t>
      </w:r>
      <w:proofErr w:type="spellStart"/>
      <w:r>
        <w:t>ies</w:t>
      </w:r>
      <w:proofErr w:type="spellEnd"/>
      <w:r>
        <w:t>.</w:t>
      </w:r>
    </w:p>
    <w:p w14:paraId="4D1B044F" w14:textId="5C9E231B" w:rsidR="000C5320" w:rsidRPr="00677019" w:rsidRDefault="000C5320" w:rsidP="000C5320">
      <w:pPr>
        <w:pStyle w:val="ListBullet"/>
      </w:pPr>
      <w:r w:rsidRPr="00677019">
        <w:t>The consignment has not been subjected to the risk of infestation or contamination.</w:t>
      </w:r>
    </w:p>
    <w:p w14:paraId="20811747" w14:textId="39B5A5A4" w:rsidR="000C5320" w:rsidRPr="00677019" w:rsidRDefault="000C5320" w:rsidP="000C5320">
      <w:pPr>
        <w:pStyle w:val="ListBullet"/>
      </w:pPr>
      <w:r w:rsidRPr="00677019">
        <w:t>The plants or plant products of the consignment for re-export have not been grown or processed to change their nature in Australia</w:t>
      </w:r>
      <w:r>
        <w:t>.</w:t>
      </w:r>
    </w:p>
    <w:p w14:paraId="1366CAB3" w14:textId="77777777" w:rsidR="000C5320" w:rsidRPr="00677019" w:rsidRDefault="000C5320" w:rsidP="000C5320">
      <w:pPr>
        <w:pStyle w:val="Heading4"/>
      </w:pPr>
      <w:bookmarkStart w:id="38" w:name="_Toc65237499"/>
      <w:bookmarkEnd w:id="37"/>
      <w:r>
        <w:t>R</w:t>
      </w:r>
      <w:r w:rsidRPr="00677019">
        <w:t xml:space="preserve">equirements for </w:t>
      </w:r>
      <w:r>
        <w:t xml:space="preserve">endorsements relating to </w:t>
      </w:r>
      <w:r w:rsidRPr="00677019">
        <w:t>issuing a phytosanitary certificate for re-export</w:t>
      </w:r>
      <w:bookmarkEnd w:id="38"/>
    </w:p>
    <w:p w14:paraId="697AE893" w14:textId="56B53950" w:rsidR="000C5320" w:rsidRDefault="000C5320" w:rsidP="000C5320">
      <w:pPr>
        <w:pStyle w:val="ListBullet"/>
        <w:rPr>
          <w:szCs w:val="22"/>
        </w:rPr>
      </w:pPr>
      <w:r>
        <w:t xml:space="preserve">Endorsements relating to the country of origin </w:t>
      </w:r>
      <w:r w:rsidR="009B70DC">
        <w:t>must</w:t>
      </w:r>
      <w:r>
        <w:t xml:space="preserve"> be on the original phytosanitary certificate or the certified copy. If additional endorsements that require further phytosanitary action/s to be undertaken on the consignment are necessary, then a phytosanitary certificate for export must be issued. </w:t>
      </w:r>
    </w:p>
    <w:p w14:paraId="5081C10D" w14:textId="06879803" w:rsidR="000C5320" w:rsidRPr="00677019" w:rsidRDefault="000C5320" w:rsidP="000C5320">
      <w:pPr>
        <w:pStyle w:val="ListBullet"/>
      </w:pPr>
      <w:r w:rsidRPr="00677019">
        <w:t>Additional declarations from the original phytosanitary certificate or certified copy cannot be transferred to Australian phytosanitary certificates for re-export</w:t>
      </w:r>
      <w:r>
        <w:t>.</w:t>
      </w:r>
    </w:p>
    <w:p w14:paraId="6E89D933" w14:textId="2E1C8EEC" w:rsidR="000C5320" w:rsidRPr="000A22C5" w:rsidRDefault="000C5320" w:rsidP="009B70DC">
      <w:pPr>
        <w:pStyle w:val="ListBullet"/>
        <w:rPr>
          <w:rFonts w:asciiTheme="minorHAnsi" w:hAnsiTheme="minorHAnsi"/>
          <w:lang w:eastAsia="ja-JP"/>
        </w:rPr>
      </w:pPr>
      <w:r>
        <w:t>C</w:t>
      </w:r>
      <w:r w:rsidRPr="00677019">
        <w:t xml:space="preserve">ertification </w:t>
      </w:r>
      <w:r>
        <w:t xml:space="preserve">must </w:t>
      </w:r>
      <w:r w:rsidRPr="00A3062A">
        <w:t>not</w:t>
      </w:r>
      <w:r w:rsidRPr="00677019">
        <w:t xml:space="preserve"> be issued for product in</w:t>
      </w:r>
      <w:r>
        <w:t>-</w:t>
      </w:r>
      <w:r w:rsidRPr="00677019">
        <w:t>transit or in</w:t>
      </w:r>
      <w:r>
        <w:t>-</w:t>
      </w:r>
      <w:r w:rsidRPr="00677019">
        <w:t xml:space="preserve">bond through Australian ports </w:t>
      </w:r>
      <w:proofErr w:type="spellStart"/>
      <w:r w:rsidRPr="00677019">
        <w:t>en</w:t>
      </w:r>
      <w:proofErr w:type="spellEnd"/>
      <w:r w:rsidRPr="00677019">
        <w:t xml:space="preserve"> route to other destinations, as it has not been formally cleared as imported into Australia.</w:t>
      </w:r>
    </w:p>
    <w:p w14:paraId="015BFD23" w14:textId="50411DA8" w:rsidR="00B72D93" w:rsidRDefault="008153F6" w:rsidP="00B72D93">
      <w:pPr>
        <w:pStyle w:val="Heading2"/>
        <w:spacing w:before="0"/>
      </w:pPr>
      <w:bookmarkStart w:id="39" w:name="_Toc533412862"/>
      <w:bookmarkStart w:id="40" w:name="_Toc65237500"/>
      <w:r>
        <w:t>R</w:t>
      </w:r>
      <w:r w:rsidR="00B72D93">
        <w:t>equirements for the issuance of extra certificates</w:t>
      </w:r>
      <w:bookmarkEnd w:id="39"/>
      <w:bookmarkEnd w:id="40"/>
    </w:p>
    <w:p w14:paraId="410AC589" w14:textId="77777777" w:rsidR="00B72D93" w:rsidRDefault="00B72D93" w:rsidP="00B72D93">
      <w:pPr>
        <w:pStyle w:val="BodyText"/>
      </w:pPr>
      <w:r>
        <w:t xml:space="preserve">Extra certificates must:  </w:t>
      </w:r>
    </w:p>
    <w:p w14:paraId="5548FDD9" w14:textId="77777777" w:rsidR="00B72D93" w:rsidRDefault="00B72D93" w:rsidP="00B72D93">
      <w:pPr>
        <w:pStyle w:val="ListBullet"/>
        <w:rPr>
          <w:lang w:eastAsia="ja-JP"/>
        </w:rPr>
      </w:pPr>
      <w:r>
        <w:t>only be issued if it is an importing country requirement</w:t>
      </w:r>
      <w:r>
        <w:rPr>
          <w:lang w:eastAsia="ja-JP"/>
        </w:rPr>
        <w:t>, unless otherwise specified</w:t>
      </w:r>
    </w:p>
    <w:p w14:paraId="6C3F5468" w14:textId="77777777" w:rsidR="00B72D93" w:rsidRDefault="00B72D93" w:rsidP="00B72D93">
      <w:pPr>
        <w:pStyle w:val="ListBullet"/>
        <w:rPr>
          <w:lang w:eastAsia="ja-JP"/>
        </w:rPr>
      </w:pPr>
      <w:r>
        <w:rPr>
          <w:lang w:eastAsia="ja-JP"/>
        </w:rPr>
        <w:t xml:space="preserve">not be issued until the export permit and </w:t>
      </w:r>
      <w:r>
        <w:t>phytosanitary certificate are issued</w:t>
      </w:r>
      <w:r>
        <w:rPr>
          <w:lang w:eastAsia="ja-JP"/>
        </w:rPr>
        <w:t xml:space="preserve"> </w:t>
      </w:r>
    </w:p>
    <w:p w14:paraId="54960D2B" w14:textId="3FDF868D" w:rsidR="00B72D93" w:rsidRDefault="00B72D93" w:rsidP="00B72D93">
      <w:pPr>
        <w:pStyle w:val="ListBullet"/>
        <w:rPr>
          <w:lang w:eastAsia="ja-JP"/>
        </w:rPr>
      </w:pPr>
      <w:r>
        <w:rPr>
          <w:lang w:eastAsia="ja-JP"/>
        </w:rPr>
        <w:t xml:space="preserve">be issued </w:t>
      </w:r>
      <w:r>
        <w:t>as an attachment to a phytosanitary certificate</w:t>
      </w:r>
      <w:r w:rsidR="000A693B">
        <w:t>,</w:t>
      </w:r>
      <w:r w:rsidR="00C55101">
        <w:t xml:space="preserve"> unless otherwise specified</w:t>
      </w:r>
    </w:p>
    <w:p w14:paraId="1B842056" w14:textId="77777777" w:rsidR="00B72D93" w:rsidRPr="00D80696" w:rsidRDefault="00B72D93" w:rsidP="00B72D93">
      <w:pPr>
        <w:pStyle w:val="ListBullet"/>
      </w:pPr>
      <w:r w:rsidRPr="00D80696">
        <w:t>be issued electronically through the department</w:t>
      </w:r>
      <w:r>
        <w:t>’s EXDOC system unless</w:t>
      </w:r>
    </w:p>
    <w:p w14:paraId="36D9446E" w14:textId="77777777" w:rsidR="00B72D93" w:rsidRDefault="00B72D93" w:rsidP="00B72D93">
      <w:pPr>
        <w:pStyle w:val="ListBullet"/>
        <w:numPr>
          <w:ilvl w:val="0"/>
          <w:numId w:val="27"/>
        </w:numPr>
        <w:rPr>
          <w:lang w:eastAsia="ja-JP"/>
        </w:rPr>
      </w:pPr>
      <w:r>
        <w:rPr>
          <w:lang w:eastAsia="ja-JP"/>
        </w:rPr>
        <w:t xml:space="preserve">the </w:t>
      </w:r>
      <w:r w:rsidRPr="0015398E">
        <w:rPr>
          <w:lang w:eastAsia="ja-JP"/>
        </w:rPr>
        <w:t>electronic equivalent</w:t>
      </w:r>
      <w:r>
        <w:rPr>
          <w:lang w:eastAsia="ja-JP"/>
        </w:rPr>
        <w:t xml:space="preserve"> of the certificate is not available in EXDOC</w:t>
      </w:r>
    </w:p>
    <w:p w14:paraId="48230AD9" w14:textId="77777777" w:rsidR="00B72D93" w:rsidRDefault="00B72D93" w:rsidP="00B72D93">
      <w:pPr>
        <w:pStyle w:val="ListBullet"/>
        <w:numPr>
          <w:ilvl w:val="0"/>
          <w:numId w:val="27"/>
        </w:numPr>
        <w:rPr>
          <w:lang w:eastAsia="ja-JP"/>
        </w:rPr>
      </w:pPr>
      <w:r>
        <w:rPr>
          <w:lang w:eastAsia="ja-JP"/>
        </w:rPr>
        <w:t xml:space="preserve">there is an EXDOC system failure. </w:t>
      </w:r>
    </w:p>
    <w:p w14:paraId="03640D57" w14:textId="11C5D24F" w:rsidR="00B72D93" w:rsidRDefault="00693345" w:rsidP="00B72D93">
      <w:pPr>
        <w:pStyle w:val="Heading3"/>
      </w:pPr>
      <w:bookmarkStart w:id="41" w:name="_Toc533412863"/>
      <w:bookmarkStart w:id="42" w:name="_Toc65237501"/>
      <w:r>
        <w:t>Certificates that can only be issued electronically</w:t>
      </w:r>
      <w:bookmarkEnd w:id="41"/>
      <w:bookmarkEnd w:id="42"/>
    </w:p>
    <w:p w14:paraId="3060624D" w14:textId="77777777" w:rsidR="00B72D93" w:rsidRDefault="00B72D93" w:rsidP="00D35A34">
      <w:pPr>
        <w:pStyle w:val="BodyText"/>
      </w:pPr>
      <w:r>
        <w:t>The following extra certificates can only be issued electronically:</w:t>
      </w:r>
    </w:p>
    <w:p w14:paraId="7CA7F770" w14:textId="77777777" w:rsidR="00B72D93" w:rsidRDefault="00B72D93" w:rsidP="00B72D93">
      <w:pPr>
        <w:pStyle w:val="ListBullet"/>
      </w:pPr>
      <w:r>
        <w:t xml:space="preserve">GL1 – Sack Inspection Certificate </w:t>
      </w:r>
    </w:p>
    <w:p w14:paraId="52CC913A" w14:textId="77777777" w:rsidR="00B72D93" w:rsidRDefault="00B72D93" w:rsidP="00B72D93">
      <w:pPr>
        <w:pStyle w:val="ListBullet"/>
      </w:pPr>
      <w:r>
        <w:t xml:space="preserve">GL2 – Container Inspection Certificate </w:t>
      </w:r>
    </w:p>
    <w:p w14:paraId="0CEC3C8F" w14:textId="77777777" w:rsidR="00B72D93" w:rsidRDefault="00B72D93" w:rsidP="00B72D93">
      <w:pPr>
        <w:pStyle w:val="ListBullet"/>
      </w:pPr>
      <w:r>
        <w:t xml:space="preserve">GL3 – Sack and Container Inspection Certificate </w:t>
      </w:r>
    </w:p>
    <w:p w14:paraId="5DDBEF4C" w14:textId="77777777" w:rsidR="00B72D93" w:rsidRDefault="00B72D93" w:rsidP="00B72D93">
      <w:pPr>
        <w:pStyle w:val="ListBullet"/>
      </w:pPr>
      <w:r>
        <w:t>GL4 – Seed Sampling, Empty Container Inspection and Sack Inspection Certificate</w:t>
      </w:r>
    </w:p>
    <w:p w14:paraId="59781D09" w14:textId="7E262A2F" w:rsidR="00B72D93" w:rsidRDefault="00B72D93" w:rsidP="00B72D93">
      <w:pPr>
        <w:pStyle w:val="ListBullet"/>
      </w:pPr>
      <w:r>
        <w:t>GL12 – Ship’s Hold</w:t>
      </w:r>
      <w:r w:rsidR="00E54CC3">
        <w:t>s</w:t>
      </w:r>
      <w:r>
        <w:t xml:space="preserve"> Inspection Certificate </w:t>
      </w:r>
    </w:p>
    <w:p w14:paraId="6FFEC7B8" w14:textId="77777777" w:rsidR="00B72D93" w:rsidRDefault="00B72D93" w:rsidP="00B72D93">
      <w:pPr>
        <w:pStyle w:val="ListBullet"/>
      </w:pPr>
      <w:r>
        <w:t xml:space="preserve">GL13 – Seed Sampling Certificate </w:t>
      </w:r>
    </w:p>
    <w:p w14:paraId="1C40DBCD" w14:textId="77777777" w:rsidR="00B72D93" w:rsidRDefault="00B72D93" w:rsidP="00B72D93">
      <w:pPr>
        <w:pStyle w:val="ListBullet"/>
      </w:pPr>
      <w:r>
        <w:t>GL14 – Seed Sampling and Empty Container Certificate</w:t>
      </w:r>
    </w:p>
    <w:p w14:paraId="7F3D07FB" w14:textId="77777777" w:rsidR="00B72D93" w:rsidRDefault="00B72D93" w:rsidP="00B72D93">
      <w:pPr>
        <w:pStyle w:val="ListBullet"/>
      </w:pPr>
      <w:r>
        <w:t xml:space="preserve">GX46/HX46 – Certificate as to Condition </w:t>
      </w:r>
    </w:p>
    <w:p w14:paraId="63683772" w14:textId="77777777" w:rsidR="00B72D93" w:rsidRDefault="00B72D93" w:rsidP="00B72D93">
      <w:pPr>
        <w:pStyle w:val="ListBullet"/>
      </w:pPr>
      <w:r>
        <w:t xml:space="preserve">GX46A – Certificate as to Condition with General Radiation Statement </w:t>
      </w:r>
    </w:p>
    <w:p w14:paraId="3023F5A5" w14:textId="77777777" w:rsidR="00B72D93" w:rsidRDefault="00B72D93" w:rsidP="00B72D93">
      <w:pPr>
        <w:pStyle w:val="ListBullet"/>
      </w:pPr>
      <w:r>
        <w:t xml:space="preserve">GX46B/HX46B – Radioactivity Statement – Bangladesh </w:t>
      </w:r>
    </w:p>
    <w:p w14:paraId="6E937DA0" w14:textId="2A2B4A63" w:rsidR="00B72D93" w:rsidRDefault="00B72D93" w:rsidP="00B72D93">
      <w:pPr>
        <w:pStyle w:val="ListBullet"/>
      </w:pPr>
      <w:r>
        <w:lastRenderedPageBreak/>
        <w:t>GX46E – Certificate as to Condition with Egypt Radiation Statement</w:t>
      </w:r>
      <w:r w:rsidR="00C3189A">
        <w:t>.</w:t>
      </w:r>
      <w:r>
        <w:t xml:space="preserve"> </w:t>
      </w:r>
    </w:p>
    <w:p w14:paraId="5317555A" w14:textId="6117C064" w:rsidR="00C55101" w:rsidRDefault="00C55101" w:rsidP="00C55101">
      <w:pPr>
        <w:pStyle w:val="Heading3"/>
      </w:pPr>
      <w:bookmarkStart w:id="43" w:name="_Toc65237502"/>
      <w:r>
        <w:t>Certificates that can only be issued manually</w:t>
      </w:r>
      <w:bookmarkEnd w:id="43"/>
    </w:p>
    <w:p w14:paraId="41322F98" w14:textId="77777777" w:rsidR="00C55101" w:rsidRDefault="00C55101" w:rsidP="00C55101">
      <w:pPr>
        <w:pStyle w:val="BodyText"/>
      </w:pPr>
      <w:r>
        <w:t>The following extra certificates can only be issued manually:</w:t>
      </w:r>
    </w:p>
    <w:p w14:paraId="3D58A227" w14:textId="77777777" w:rsidR="00C55101" w:rsidRDefault="00C55101" w:rsidP="00C55101">
      <w:pPr>
        <w:pStyle w:val="BodyText"/>
        <w:numPr>
          <w:ilvl w:val="0"/>
          <w:numId w:val="39"/>
        </w:numPr>
      </w:pPr>
      <w:r>
        <w:t>EX188 – Declaration and Certificate as to Condition</w:t>
      </w:r>
    </w:p>
    <w:p w14:paraId="0C517409" w14:textId="77777777" w:rsidR="00C55101" w:rsidRDefault="00C55101" w:rsidP="00C55101">
      <w:pPr>
        <w:pStyle w:val="BodyText"/>
        <w:numPr>
          <w:ilvl w:val="0"/>
          <w:numId w:val="39"/>
        </w:numPr>
      </w:pPr>
      <w:r>
        <w:t>Radioactivity statement</w:t>
      </w:r>
    </w:p>
    <w:p w14:paraId="1F491E2D" w14:textId="192D58D1" w:rsidR="00C55101" w:rsidRDefault="00C55101" w:rsidP="00C55101">
      <w:pPr>
        <w:pStyle w:val="BodyText"/>
        <w:numPr>
          <w:ilvl w:val="0"/>
          <w:numId w:val="39"/>
        </w:numPr>
      </w:pPr>
      <w:r>
        <w:t>EX175 – Ship</w:t>
      </w:r>
      <w:r w:rsidR="000D439B">
        <w:t>’</w:t>
      </w:r>
      <w:r>
        <w:t>s Hold</w:t>
      </w:r>
      <w:r w:rsidR="00E54CC3">
        <w:t>s</w:t>
      </w:r>
      <w:r>
        <w:t xml:space="preserve"> Certificate</w:t>
      </w:r>
      <w:r w:rsidR="0037754D">
        <w:t>.</w:t>
      </w:r>
    </w:p>
    <w:p w14:paraId="2B47564B" w14:textId="52126C62" w:rsidR="00B72D93" w:rsidRDefault="00B72D93" w:rsidP="00B72D93">
      <w:pPr>
        <w:pStyle w:val="Heading3"/>
        <w:spacing w:before="120"/>
      </w:pPr>
      <w:bookmarkStart w:id="44" w:name="_Toc533412864"/>
      <w:bookmarkStart w:id="45" w:name="_Toc65237503"/>
      <w:r>
        <w:t>Sack Inspection Certificate (GL1)</w:t>
      </w:r>
      <w:r w:rsidR="00B77217">
        <w:t xml:space="preserve"> requirements</w:t>
      </w:r>
      <w:bookmarkEnd w:id="44"/>
      <w:bookmarkEnd w:id="45"/>
    </w:p>
    <w:p w14:paraId="6AC635C3" w14:textId="77777777" w:rsidR="00B72D93" w:rsidRPr="003E63C0" w:rsidRDefault="00B72D93" w:rsidP="00B72D93">
      <w:pPr>
        <w:pStyle w:val="BodyText"/>
      </w:pPr>
      <w:r>
        <w:t>A GL1 must only be issued:</w:t>
      </w:r>
    </w:p>
    <w:p w14:paraId="510974B9" w14:textId="684ACD26" w:rsidR="00B72D93" w:rsidRDefault="00B77217" w:rsidP="00B72D93">
      <w:pPr>
        <w:pStyle w:val="ListBullet"/>
      </w:pPr>
      <w:r>
        <w:t xml:space="preserve">for </w:t>
      </w:r>
      <w:r w:rsidR="00B72D93">
        <w:t>grain and plant products packaged in sacks or bags</w:t>
      </w:r>
    </w:p>
    <w:p w14:paraId="72CFB2D9" w14:textId="77777777" w:rsidR="00B72D93" w:rsidRDefault="00B72D93" w:rsidP="00B72D93">
      <w:pPr>
        <w:pStyle w:val="ListBullet"/>
      </w:pPr>
      <w:r>
        <w:t>if the sacks have passed the inspection as being clean and new.</w:t>
      </w:r>
    </w:p>
    <w:p w14:paraId="250D2047" w14:textId="206E330D" w:rsidR="00B72D93" w:rsidRDefault="00B72D93" w:rsidP="00B72D93">
      <w:pPr>
        <w:pStyle w:val="Heading3"/>
        <w:spacing w:before="120"/>
      </w:pPr>
      <w:bookmarkStart w:id="46" w:name="_Toc533412865"/>
      <w:bookmarkStart w:id="47" w:name="_Toc65237504"/>
      <w:r>
        <w:t>Empty Container Inspection Certificate (GL2)</w:t>
      </w:r>
      <w:r w:rsidR="00B77217">
        <w:t xml:space="preserve"> requirements</w:t>
      </w:r>
      <w:bookmarkEnd w:id="46"/>
      <w:bookmarkEnd w:id="47"/>
    </w:p>
    <w:p w14:paraId="039BF793" w14:textId="77777777" w:rsidR="00B72D93" w:rsidRDefault="00B72D93" w:rsidP="00B72D93">
      <w:pPr>
        <w:pStyle w:val="BodyText"/>
      </w:pPr>
      <w:r>
        <w:t>A GL2 must only be issued:</w:t>
      </w:r>
    </w:p>
    <w:p w14:paraId="11756339" w14:textId="77777777" w:rsidR="00B72D93" w:rsidRDefault="00B72D93" w:rsidP="00B72D93">
      <w:pPr>
        <w:pStyle w:val="ListBullet"/>
      </w:pPr>
      <w:r>
        <w:t>for grain and plant product consignments loaded into empty containers</w:t>
      </w:r>
    </w:p>
    <w:p w14:paraId="5F6C4A9C" w14:textId="77777777" w:rsidR="00B72D93" w:rsidRDefault="00B72D93" w:rsidP="00B72D93">
      <w:pPr>
        <w:pStyle w:val="ListBullet"/>
      </w:pPr>
      <w:r>
        <w:t>if the empty container/s have passed inspection</w:t>
      </w:r>
    </w:p>
    <w:p w14:paraId="587738C2" w14:textId="77777777" w:rsidR="00B72D93" w:rsidRDefault="00B72D93" w:rsidP="00B72D93">
      <w:pPr>
        <w:pStyle w:val="ListBullet"/>
      </w:pPr>
      <w:r>
        <w:t>if it is an importing country requirement or requested by the client.</w:t>
      </w:r>
    </w:p>
    <w:p w14:paraId="70C94E81" w14:textId="0A8B9AA7" w:rsidR="00B72D93" w:rsidRPr="00F92BD2" w:rsidRDefault="00B72D93" w:rsidP="00B72D93">
      <w:pPr>
        <w:pStyle w:val="Heading3"/>
        <w:spacing w:before="120"/>
      </w:pPr>
      <w:bookmarkStart w:id="48" w:name="_Toc533412866"/>
      <w:bookmarkStart w:id="49" w:name="_Toc65237505"/>
      <w:r w:rsidRPr="00F92BD2">
        <w:t>Sack and container Inspection Certificate (GL3)</w:t>
      </w:r>
      <w:r w:rsidR="00B77217">
        <w:t xml:space="preserve"> requirements</w:t>
      </w:r>
      <w:bookmarkEnd w:id="48"/>
      <w:bookmarkEnd w:id="49"/>
    </w:p>
    <w:p w14:paraId="75D59782" w14:textId="77777777" w:rsidR="00B72D93" w:rsidRPr="00F92BD2" w:rsidRDefault="00B72D93" w:rsidP="00B72D93">
      <w:pPr>
        <w:pStyle w:val="ListBullet"/>
        <w:numPr>
          <w:ilvl w:val="0"/>
          <w:numId w:val="0"/>
        </w:numPr>
        <w:ind w:left="360" w:hanging="360"/>
      </w:pPr>
      <w:r w:rsidRPr="00F92BD2">
        <w:t>A GL3 must only be issued:</w:t>
      </w:r>
    </w:p>
    <w:p w14:paraId="1E223EC1" w14:textId="77777777" w:rsidR="00B72D93" w:rsidRPr="00F92BD2" w:rsidRDefault="00B72D93" w:rsidP="00B72D93">
      <w:pPr>
        <w:pStyle w:val="ListBullet"/>
      </w:pPr>
      <w:r w:rsidRPr="00F92BD2">
        <w:t>for grain and plant product packaged in sacks and load</w:t>
      </w:r>
      <w:r>
        <w:t>ed</w:t>
      </w:r>
      <w:r w:rsidRPr="00F92BD2">
        <w:t xml:space="preserve"> into empty containers </w:t>
      </w:r>
    </w:p>
    <w:p w14:paraId="22CE3494" w14:textId="77777777" w:rsidR="00B72D93" w:rsidRDefault="00B72D93" w:rsidP="00B72D93">
      <w:pPr>
        <w:pStyle w:val="ListBullet"/>
      </w:pPr>
      <w:r>
        <w:t>if the empty containers have passed inspection and the sacks have passed inspection</w:t>
      </w:r>
      <w:r w:rsidRPr="00344B21">
        <w:t xml:space="preserve"> </w:t>
      </w:r>
      <w:r>
        <w:t>as being clean and new.</w:t>
      </w:r>
    </w:p>
    <w:p w14:paraId="5BC3C9A9" w14:textId="54064A4E" w:rsidR="00B72D93" w:rsidRDefault="00B72D93" w:rsidP="00B72D93">
      <w:pPr>
        <w:pStyle w:val="Heading3"/>
        <w:spacing w:before="120"/>
      </w:pPr>
      <w:bookmarkStart w:id="50" w:name="_Toc533412867"/>
      <w:bookmarkStart w:id="51" w:name="_Toc65237506"/>
      <w:r>
        <w:t>Seed Sampling, Empty Container Inspection and Sack Inspection Certificate (GL4)</w:t>
      </w:r>
      <w:r w:rsidR="00B77217">
        <w:t xml:space="preserve"> requirements</w:t>
      </w:r>
      <w:bookmarkEnd w:id="50"/>
      <w:bookmarkEnd w:id="51"/>
    </w:p>
    <w:p w14:paraId="011C4592" w14:textId="77777777" w:rsidR="00B72D93" w:rsidRDefault="00B72D93" w:rsidP="00D35A34">
      <w:pPr>
        <w:pStyle w:val="BodyText"/>
      </w:pPr>
      <w:r>
        <w:t>A GL4 must only be issued:</w:t>
      </w:r>
    </w:p>
    <w:p w14:paraId="34A5981B" w14:textId="19862775" w:rsidR="00B72D93" w:rsidRDefault="00B72D93" w:rsidP="00B72D93">
      <w:pPr>
        <w:pStyle w:val="ListBullet"/>
      </w:pPr>
      <w:r>
        <w:t>if the empty containers have passed inspection and the sacks have passed inspection</w:t>
      </w:r>
      <w:r w:rsidRPr="00344B21">
        <w:t xml:space="preserve"> </w:t>
      </w:r>
      <w:r>
        <w:t>as being clean and new</w:t>
      </w:r>
    </w:p>
    <w:p w14:paraId="4FC901C6" w14:textId="77777777" w:rsidR="00B72D93" w:rsidRDefault="00B72D93" w:rsidP="00B72D93">
      <w:pPr>
        <w:pStyle w:val="ListBullet"/>
      </w:pPr>
      <w:r>
        <w:t>for seed samples drawn in accordance with the importing country authority’s requirements</w:t>
      </w:r>
    </w:p>
    <w:p w14:paraId="6D55F696" w14:textId="3AD7D411" w:rsidR="00B72D93" w:rsidRDefault="00B72D93" w:rsidP="00B72D93">
      <w:pPr>
        <w:pStyle w:val="ListBullet"/>
      </w:pPr>
      <w:r>
        <w:t xml:space="preserve">if a seed sampling certificate </w:t>
      </w:r>
      <w:r w:rsidR="009667EC">
        <w:t>h</w:t>
      </w:r>
      <w:r w:rsidR="004D1006">
        <w:t>as</w:t>
      </w:r>
      <w:r w:rsidR="00693345">
        <w:t xml:space="preserve"> been</w:t>
      </w:r>
      <w:r>
        <w:t xml:space="preserve"> submitted.</w:t>
      </w:r>
    </w:p>
    <w:p w14:paraId="15E1BEFF" w14:textId="7BB51A9F" w:rsidR="00B72D93" w:rsidRDefault="00B72D93" w:rsidP="00B72D93">
      <w:pPr>
        <w:pStyle w:val="Heading3"/>
        <w:spacing w:before="120"/>
      </w:pPr>
      <w:bookmarkStart w:id="52" w:name="_Toc533412868"/>
      <w:bookmarkStart w:id="53" w:name="_Toc65237507"/>
      <w:r>
        <w:t>Ship’s Hold</w:t>
      </w:r>
      <w:r w:rsidR="00E54CC3">
        <w:t>s</w:t>
      </w:r>
      <w:r>
        <w:t xml:space="preserve"> Inspection Certificate (GL12)</w:t>
      </w:r>
      <w:bookmarkEnd w:id="52"/>
      <w:r w:rsidR="009667EC">
        <w:t xml:space="preserve"> </w:t>
      </w:r>
      <w:r w:rsidR="004D1006">
        <w:t>requirements</w:t>
      </w:r>
      <w:bookmarkEnd w:id="53"/>
    </w:p>
    <w:p w14:paraId="106902B3" w14:textId="77777777" w:rsidR="00B72D93" w:rsidRDefault="00B72D93" w:rsidP="00B72D93">
      <w:pPr>
        <w:pStyle w:val="BodyText"/>
      </w:pPr>
      <w:r>
        <w:t>A GL12 must only be issued:</w:t>
      </w:r>
    </w:p>
    <w:p w14:paraId="27993A23" w14:textId="77777777" w:rsidR="00B72D93" w:rsidRDefault="00B72D93" w:rsidP="00B72D93">
      <w:pPr>
        <w:pStyle w:val="ListBullet"/>
      </w:pPr>
      <w:r>
        <w:t>if requested by the client</w:t>
      </w:r>
    </w:p>
    <w:p w14:paraId="3C581187" w14:textId="77777777" w:rsidR="00B72D93" w:rsidRDefault="00B72D93" w:rsidP="00B72D93">
      <w:pPr>
        <w:pStyle w:val="ListBullet"/>
      </w:pPr>
      <w:r>
        <w:t>when the ship’s holds have been inspected and deemed export compliant by an AO.</w:t>
      </w:r>
    </w:p>
    <w:p w14:paraId="19A54675" w14:textId="6BBBB21D" w:rsidR="00B72D93" w:rsidRDefault="00B72D93" w:rsidP="00B72D93">
      <w:pPr>
        <w:pStyle w:val="Heading3"/>
      </w:pPr>
      <w:bookmarkStart w:id="54" w:name="_Toc533412869"/>
      <w:bookmarkStart w:id="55" w:name="_Toc65237508"/>
      <w:r>
        <w:t>Seed Sampling Certificate (GL13)</w:t>
      </w:r>
      <w:bookmarkEnd w:id="54"/>
      <w:r w:rsidR="004D1006">
        <w:t xml:space="preserve"> requirements</w:t>
      </w:r>
      <w:bookmarkEnd w:id="55"/>
    </w:p>
    <w:p w14:paraId="748CA4E2" w14:textId="77777777" w:rsidR="00B72D93" w:rsidRDefault="00B72D93" w:rsidP="00B72D93">
      <w:pPr>
        <w:pStyle w:val="BodyText"/>
      </w:pPr>
      <w:r>
        <w:t>A GL13 must only be issued:</w:t>
      </w:r>
    </w:p>
    <w:p w14:paraId="529E5CA6" w14:textId="77777777" w:rsidR="00B72D93" w:rsidRDefault="00B72D93" w:rsidP="00B72D93">
      <w:pPr>
        <w:pStyle w:val="ListBullet"/>
      </w:pPr>
      <w:r w:rsidRPr="00615E94">
        <w:t xml:space="preserve">if the seed samples are drawn </w:t>
      </w:r>
      <w:r>
        <w:t>in accordance with the importing country authority’s requirements</w:t>
      </w:r>
    </w:p>
    <w:p w14:paraId="20553189" w14:textId="27201DB1" w:rsidR="00B72D93" w:rsidRDefault="00B72D93" w:rsidP="00B72D93">
      <w:pPr>
        <w:pStyle w:val="ListBullet"/>
      </w:pPr>
      <w:r>
        <w:t xml:space="preserve">if a seed sampling certificate </w:t>
      </w:r>
      <w:r w:rsidR="00693345">
        <w:t>has been</w:t>
      </w:r>
      <w:r>
        <w:t xml:space="preserve"> submitted.</w:t>
      </w:r>
    </w:p>
    <w:p w14:paraId="7F5A1774" w14:textId="6F7205A0" w:rsidR="00B72D93" w:rsidRDefault="00B72D93" w:rsidP="00B72D93">
      <w:pPr>
        <w:pStyle w:val="Heading3"/>
      </w:pPr>
      <w:bookmarkStart w:id="56" w:name="_Toc533412870"/>
      <w:bookmarkStart w:id="57" w:name="_Toc65237509"/>
      <w:r>
        <w:t>Seed Sampling and Inspection Certificate (GL14)</w:t>
      </w:r>
      <w:r w:rsidR="004D1006">
        <w:t xml:space="preserve"> requirements</w:t>
      </w:r>
      <w:bookmarkEnd w:id="56"/>
      <w:bookmarkEnd w:id="57"/>
    </w:p>
    <w:p w14:paraId="3E42B04E" w14:textId="77777777" w:rsidR="00B72D93" w:rsidRDefault="00B72D93" w:rsidP="00B72D93">
      <w:pPr>
        <w:pStyle w:val="BodyText"/>
      </w:pPr>
      <w:r>
        <w:t>A GL14 must only be issued if a seed sampling certificate is submitted.</w:t>
      </w:r>
    </w:p>
    <w:p w14:paraId="1F728138" w14:textId="57AEC067" w:rsidR="00B72D93" w:rsidRDefault="00B72D93" w:rsidP="00B72D93">
      <w:pPr>
        <w:pStyle w:val="Heading3"/>
      </w:pPr>
      <w:bookmarkStart w:id="58" w:name="_Toc533412871"/>
      <w:bookmarkStart w:id="59" w:name="_Toc65237510"/>
      <w:r>
        <w:lastRenderedPageBreak/>
        <w:t>Certificate as to Condition (GX46/HX46)</w:t>
      </w:r>
      <w:r w:rsidR="004D1006">
        <w:t xml:space="preserve"> requirements</w:t>
      </w:r>
      <w:bookmarkEnd w:id="58"/>
      <w:bookmarkEnd w:id="59"/>
      <w:r>
        <w:t xml:space="preserve"> </w:t>
      </w:r>
    </w:p>
    <w:p w14:paraId="06D415DE" w14:textId="77777777" w:rsidR="00B72D93" w:rsidRDefault="00B72D93" w:rsidP="00D35A34">
      <w:pPr>
        <w:pStyle w:val="BodyText"/>
      </w:pPr>
      <w:r>
        <w:t xml:space="preserve">A GX46/HX46 must only be issued if: </w:t>
      </w:r>
    </w:p>
    <w:p w14:paraId="115794EE" w14:textId="2C88F57C" w:rsidR="00B72D93" w:rsidRDefault="00B72D93" w:rsidP="00B72D93">
      <w:pPr>
        <w:pStyle w:val="ListBullet"/>
      </w:pPr>
      <w:r>
        <w:t xml:space="preserve">the client has included the declaration in the RFP </w:t>
      </w:r>
      <w:r w:rsidR="004D1006">
        <w:t xml:space="preserve">before </w:t>
      </w:r>
      <w:r>
        <w:t>requesting the issuance of certification</w:t>
      </w:r>
    </w:p>
    <w:p w14:paraId="67F93989" w14:textId="77777777" w:rsidR="00B72D93" w:rsidRDefault="00B72D93" w:rsidP="00B72D93">
      <w:pPr>
        <w:pStyle w:val="ListBullet"/>
      </w:pPr>
      <w:r>
        <w:t>the certifying statement does not relate to a phytosanitary matter.</w:t>
      </w:r>
    </w:p>
    <w:p w14:paraId="5F213D1F" w14:textId="35C6020A" w:rsidR="00B72D93" w:rsidRDefault="00B72D93" w:rsidP="00B72D93">
      <w:pPr>
        <w:pStyle w:val="Heading3"/>
      </w:pPr>
      <w:bookmarkStart w:id="60" w:name="_Toc533412872"/>
      <w:bookmarkStart w:id="61" w:name="_Toc65237511"/>
      <w:r>
        <w:t>Certificate as to Condition with General Radiation Statement (GX46A)</w:t>
      </w:r>
      <w:r w:rsidR="004D1006">
        <w:t xml:space="preserve"> requirements</w:t>
      </w:r>
      <w:bookmarkEnd w:id="60"/>
      <w:bookmarkEnd w:id="61"/>
    </w:p>
    <w:p w14:paraId="1932ADDF" w14:textId="77777777" w:rsidR="00B72D93" w:rsidRDefault="00B72D93" w:rsidP="00B72D93">
      <w:pPr>
        <w:pStyle w:val="BodyText"/>
        <w:spacing w:before="60" w:after="60"/>
      </w:pPr>
      <w:r>
        <w:t>A GX46A must only be issued for grain and plant products where required by an importing country or requested by the client.</w:t>
      </w:r>
    </w:p>
    <w:p w14:paraId="48451529" w14:textId="0594F7CA" w:rsidR="00B72D93" w:rsidRDefault="00B72D93" w:rsidP="00B72D93">
      <w:pPr>
        <w:pStyle w:val="Heading3"/>
      </w:pPr>
      <w:bookmarkStart w:id="62" w:name="_Toc533412873"/>
      <w:bookmarkStart w:id="63" w:name="_Toc65237512"/>
      <w:r>
        <w:t>Radioactivity Statement to Bangladesh (GX46B/HX46B)</w:t>
      </w:r>
      <w:r w:rsidR="004D1006">
        <w:t xml:space="preserve"> requirements</w:t>
      </w:r>
      <w:bookmarkEnd w:id="62"/>
      <w:bookmarkEnd w:id="63"/>
    </w:p>
    <w:p w14:paraId="1D4994DF" w14:textId="77777777" w:rsidR="00B72D93" w:rsidRDefault="00B72D93" w:rsidP="00B72D93">
      <w:pPr>
        <w:pStyle w:val="BodyText"/>
        <w:spacing w:before="60" w:after="60"/>
      </w:pPr>
      <w:r>
        <w:t>A GX46B/HX46B must only be issued for grain (GX46B) or horticulture (HX46B) consignments if the destination country is Bangladesh.</w:t>
      </w:r>
    </w:p>
    <w:p w14:paraId="2AE0F3B9" w14:textId="66A37B89" w:rsidR="00B72D93" w:rsidRDefault="00B72D93" w:rsidP="00B72D93">
      <w:pPr>
        <w:pStyle w:val="Heading3"/>
      </w:pPr>
      <w:bookmarkStart w:id="64" w:name="_Toc533412874"/>
      <w:bookmarkStart w:id="65" w:name="_Toc65237513"/>
      <w:r>
        <w:t>Egypt Certificate as to Condition and Radiation Statement (GX46E)</w:t>
      </w:r>
      <w:r w:rsidR="004D1006">
        <w:t xml:space="preserve"> requirements</w:t>
      </w:r>
      <w:bookmarkEnd w:id="64"/>
      <w:bookmarkEnd w:id="65"/>
    </w:p>
    <w:p w14:paraId="12F2C957" w14:textId="384C4C4C" w:rsidR="00B72D93" w:rsidRDefault="00B72D93" w:rsidP="00D35A34">
      <w:pPr>
        <w:pStyle w:val="BodyText"/>
      </w:pPr>
      <w:r>
        <w:t xml:space="preserve">A GX46E must only be issued for grain consignments if the destination country is Egypt. </w:t>
      </w:r>
    </w:p>
    <w:p w14:paraId="1DEAE5E6" w14:textId="77777777" w:rsidR="00C55101" w:rsidRDefault="00C55101" w:rsidP="00C55101">
      <w:pPr>
        <w:pStyle w:val="Heading3"/>
      </w:pPr>
      <w:bookmarkStart w:id="66" w:name="_Toc16071700"/>
      <w:bookmarkStart w:id="67" w:name="_Toc43129047"/>
      <w:bookmarkStart w:id="68" w:name="_Toc54083078"/>
      <w:bookmarkStart w:id="69" w:name="_Toc65237514"/>
      <w:r>
        <w:t>Declaration and Certificate as to Condition (EX188) requirements</w:t>
      </w:r>
      <w:bookmarkEnd w:id="66"/>
      <w:bookmarkEnd w:id="67"/>
      <w:bookmarkEnd w:id="68"/>
      <w:bookmarkEnd w:id="69"/>
    </w:p>
    <w:p w14:paraId="4186F442" w14:textId="1963B93B" w:rsidR="00C55101" w:rsidRPr="00481C82" w:rsidRDefault="00C55101" w:rsidP="007622EB">
      <w:pPr>
        <w:pStyle w:val="ListBullet"/>
      </w:pPr>
      <w:r>
        <w:t>An EX188 must only be issued if</w:t>
      </w:r>
      <w:r w:rsidR="007622EB">
        <w:t xml:space="preserve"> </w:t>
      </w:r>
      <w:r>
        <w:t>an EX188 template is submitted by the client</w:t>
      </w:r>
      <w:r w:rsidR="00C3189A">
        <w:t>.</w:t>
      </w:r>
    </w:p>
    <w:p w14:paraId="71554D35" w14:textId="699D3CE6" w:rsidR="00C55101" w:rsidRDefault="00C3189A" w:rsidP="007622EB">
      <w:pPr>
        <w:pStyle w:val="ListBullet"/>
      </w:pPr>
      <w:r>
        <w:t xml:space="preserve">If </w:t>
      </w:r>
      <w:r w:rsidR="00C55101">
        <w:t xml:space="preserve">approved by the </w:t>
      </w:r>
      <w:hyperlink w:anchor="_Contact_information" w:history="1">
        <w:r w:rsidR="00C55101" w:rsidRPr="00C23F3B">
          <w:rPr>
            <w:rStyle w:val="Hyperlink"/>
          </w:rPr>
          <w:t>Grain and Seed Export Program</w:t>
        </w:r>
      </w:hyperlink>
      <w:r w:rsidR="00C55101">
        <w:t>, an EX188 can be issued as a non-importing country requirement or on an ad hoc basis</w:t>
      </w:r>
      <w:r>
        <w:t>.</w:t>
      </w:r>
    </w:p>
    <w:p w14:paraId="707FE429" w14:textId="432BF0DB" w:rsidR="00C55101" w:rsidRDefault="00C3189A" w:rsidP="004704D2">
      <w:pPr>
        <w:pStyle w:val="BodyText"/>
      </w:pPr>
      <w:r w:rsidRPr="004704D2">
        <w:rPr>
          <w:b/>
          <w:bCs/>
        </w:rPr>
        <w:t>Note:</w:t>
      </w:r>
      <w:r>
        <w:t xml:space="preserve"> An EX188</w:t>
      </w:r>
      <w:r w:rsidR="00C55101">
        <w:t xml:space="preserve"> can be issued as an attachment to a </w:t>
      </w:r>
      <w:r w:rsidR="00933E7D">
        <w:t xml:space="preserve">phytosanitary </w:t>
      </w:r>
      <w:r w:rsidR="003A3A79">
        <w:t>certificate or</w:t>
      </w:r>
      <w:r w:rsidR="00C55101">
        <w:t xml:space="preserve"> as a standalone certificate</w:t>
      </w:r>
      <w:r w:rsidR="00933E7D">
        <w:t xml:space="preserve"> for consignments that do not require a phytosanitary certificate</w:t>
      </w:r>
      <w:r w:rsidR="00C55101">
        <w:t>.</w:t>
      </w:r>
    </w:p>
    <w:p w14:paraId="7560E71C" w14:textId="77777777" w:rsidR="00C55101" w:rsidRDefault="00C55101" w:rsidP="00C55101">
      <w:pPr>
        <w:pStyle w:val="Heading3"/>
      </w:pPr>
      <w:bookmarkStart w:id="70" w:name="_Toc43129050"/>
      <w:bookmarkStart w:id="71" w:name="_Toc54083079"/>
      <w:bookmarkStart w:id="72" w:name="_Toc65237515"/>
      <w:r>
        <w:t>Radioactivity Statement</w:t>
      </w:r>
      <w:bookmarkEnd w:id="70"/>
      <w:r>
        <w:t xml:space="preserve"> requirements</w:t>
      </w:r>
      <w:bookmarkEnd w:id="71"/>
      <w:bookmarkEnd w:id="72"/>
    </w:p>
    <w:p w14:paraId="218F24DF" w14:textId="77777777" w:rsidR="00C55101" w:rsidRPr="003A0F54" w:rsidRDefault="00C55101" w:rsidP="004704D2">
      <w:pPr>
        <w:pStyle w:val="BodyText"/>
      </w:pPr>
      <w:r>
        <w:t xml:space="preserve">A radioactivity statement certificate must only be issued when </w:t>
      </w:r>
      <w:r w:rsidRPr="00962394">
        <w:t>re​quired by an importing country authority</w:t>
      </w:r>
      <w:r>
        <w:t>.</w:t>
      </w:r>
    </w:p>
    <w:p w14:paraId="0B8630B1" w14:textId="6DCB37A6" w:rsidR="00C55101" w:rsidRDefault="00C55101" w:rsidP="00C55101">
      <w:pPr>
        <w:pStyle w:val="Heading3"/>
      </w:pPr>
      <w:bookmarkStart w:id="73" w:name="_Toc43129051"/>
      <w:bookmarkStart w:id="74" w:name="_Toc54083080"/>
      <w:bookmarkStart w:id="75" w:name="_Toc65237516"/>
      <w:r>
        <w:t>Ship</w:t>
      </w:r>
      <w:r w:rsidR="000D439B">
        <w:t>’</w:t>
      </w:r>
      <w:r>
        <w:t>s Hold</w:t>
      </w:r>
      <w:r w:rsidR="00E54CC3">
        <w:t>s</w:t>
      </w:r>
      <w:r>
        <w:t xml:space="preserve"> Inspection Certificate (EX175)</w:t>
      </w:r>
      <w:bookmarkEnd w:id="73"/>
      <w:r>
        <w:t xml:space="preserve"> requirements</w:t>
      </w:r>
      <w:bookmarkEnd w:id="74"/>
      <w:bookmarkEnd w:id="75"/>
    </w:p>
    <w:p w14:paraId="3606BA30" w14:textId="77777777" w:rsidR="00C55101" w:rsidRDefault="00C55101" w:rsidP="004704D2">
      <w:pPr>
        <w:pStyle w:val="BodyText"/>
      </w:pPr>
      <w:r>
        <w:t>An EX175 must only be issued:</w:t>
      </w:r>
    </w:p>
    <w:p w14:paraId="3B218CA5" w14:textId="77777777" w:rsidR="00C55101" w:rsidRDefault="00C55101" w:rsidP="00C55101">
      <w:pPr>
        <w:pStyle w:val="ListBullet"/>
      </w:pPr>
      <w:r>
        <w:t>if requested by the client</w:t>
      </w:r>
    </w:p>
    <w:p w14:paraId="111D5B2E" w14:textId="38FACE98" w:rsidR="00C55101" w:rsidRDefault="00C55101" w:rsidP="00C55101">
      <w:pPr>
        <w:pStyle w:val="ListBullet"/>
      </w:pPr>
      <w:r>
        <w:t>when the ship</w:t>
      </w:r>
      <w:r w:rsidR="0037754D">
        <w:t>’</w:t>
      </w:r>
      <w:r>
        <w:t>s holds have been inspected and deemed export compliant by an AO</w:t>
      </w:r>
    </w:p>
    <w:p w14:paraId="2E3FA0E5" w14:textId="77777777" w:rsidR="00C55101" w:rsidRDefault="00C55101" w:rsidP="00C55101">
      <w:pPr>
        <w:pStyle w:val="ListBullet"/>
      </w:pPr>
      <w:r>
        <w:t>as a standalone certificate for consignments that do not require a phytosanitary certificate.</w:t>
      </w:r>
    </w:p>
    <w:p w14:paraId="0722CCE0" w14:textId="58AA5E3C" w:rsidR="00B72D93" w:rsidRDefault="004D1006" w:rsidP="00B72D93">
      <w:pPr>
        <w:pStyle w:val="Heading2"/>
        <w:rPr>
          <w:lang w:eastAsia="ja-JP"/>
        </w:rPr>
      </w:pPr>
      <w:bookmarkStart w:id="76" w:name="_Toc533412875"/>
      <w:bookmarkStart w:id="77" w:name="_Toc65237517"/>
      <w:r>
        <w:rPr>
          <w:lang w:eastAsia="ja-JP"/>
        </w:rPr>
        <w:t>R</w:t>
      </w:r>
      <w:r w:rsidR="00B72D93" w:rsidRPr="0015398E">
        <w:rPr>
          <w:lang w:eastAsia="ja-JP"/>
        </w:rPr>
        <w:t>equirements for re</w:t>
      </w:r>
      <w:r w:rsidR="00B72D93">
        <w:rPr>
          <w:lang w:eastAsia="ja-JP"/>
        </w:rPr>
        <w:t xml:space="preserve">printing </w:t>
      </w:r>
      <w:r w:rsidR="00B72D93" w:rsidRPr="0015398E">
        <w:rPr>
          <w:lang w:eastAsia="ja-JP"/>
        </w:rPr>
        <w:t xml:space="preserve">a </w:t>
      </w:r>
      <w:r w:rsidR="00B72D93">
        <w:rPr>
          <w:lang w:eastAsia="ja-JP"/>
        </w:rPr>
        <w:t>certificate</w:t>
      </w:r>
      <w:bookmarkEnd w:id="76"/>
      <w:bookmarkEnd w:id="77"/>
    </w:p>
    <w:p w14:paraId="5D1A5EAD" w14:textId="0847C798" w:rsidR="00B72D93" w:rsidRDefault="00B72D93" w:rsidP="00B72D93">
      <w:pPr>
        <w:pStyle w:val="ListBullet"/>
        <w:rPr>
          <w:lang w:eastAsia="ja-JP"/>
        </w:rPr>
      </w:pPr>
      <w:r>
        <w:rPr>
          <w:lang w:eastAsia="ja-JP"/>
        </w:rPr>
        <w:t>Certification</w:t>
      </w:r>
      <w:r w:rsidRPr="0015398E">
        <w:rPr>
          <w:lang w:eastAsia="ja-JP"/>
        </w:rPr>
        <w:t xml:space="preserve"> can be re</w:t>
      </w:r>
      <w:r>
        <w:rPr>
          <w:lang w:eastAsia="ja-JP"/>
        </w:rPr>
        <w:t xml:space="preserve">printed </w:t>
      </w:r>
      <w:r w:rsidRPr="0015398E">
        <w:rPr>
          <w:lang w:eastAsia="ja-JP"/>
        </w:rPr>
        <w:t>if it is lost,</w:t>
      </w:r>
      <w:r>
        <w:rPr>
          <w:lang w:eastAsia="ja-JP"/>
        </w:rPr>
        <w:t xml:space="preserve"> </w:t>
      </w:r>
      <w:r w:rsidR="004D1006">
        <w:rPr>
          <w:lang w:eastAsia="ja-JP"/>
        </w:rPr>
        <w:t xml:space="preserve">or </w:t>
      </w:r>
      <w:r>
        <w:rPr>
          <w:lang w:eastAsia="ja-JP"/>
        </w:rPr>
        <w:t>a</w:t>
      </w:r>
      <w:r w:rsidRPr="0015398E">
        <w:rPr>
          <w:lang w:eastAsia="ja-JP"/>
        </w:rPr>
        <w:t xml:space="preserve"> printer malfunction or</w:t>
      </w:r>
      <w:r>
        <w:rPr>
          <w:lang w:eastAsia="ja-JP"/>
        </w:rPr>
        <w:t xml:space="preserve"> a</w:t>
      </w:r>
      <w:r w:rsidRPr="0015398E">
        <w:rPr>
          <w:lang w:eastAsia="ja-JP"/>
        </w:rPr>
        <w:t xml:space="preserve"> software issue</w:t>
      </w:r>
      <w:r>
        <w:rPr>
          <w:lang w:eastAsia="ja-JP"/>
        </w:rPr>
        <w:t xml:space="preserve"> has occurred.</w:t>
      </w:r>
    </w:p>
    <w:p w14:paraId="57AF009E" w14:textId="084D29B0" w:rsidR="00B72D93" w:rsidRDefault="00B72D93" w:rsidP="00B72D93">
      <w:pPr>
        <w:pStyle w:val="ListBullet"/>
        <w:rPr>
          <w:lang w:eastAsia="ja-JP"/>
        </w:rPr>
      </w:pPr>
      <w:r>
        <w:rPr>
          <w:lang w:eastAsia="ja-JP"/>
        </w:rPr>
        <w:t xml:space="preserve">Clients must request a reprint certificate </w:t>
      </w:r>
      <w:r>
        <w:rPr>
          <w:rFonts w:cs="Calibri"/>
        </w:rPr>
        <w:t xml:space="preserve">via email, </w:t>
      </w:r>
      <w:r>
        <w:rPr>
          <w:noProof/>
        </w:rPr>
        <w:t>including a written explanation and supporting documentation</w:t>
      </w:r>
      <w:r>
        <w:rPr>
          <w:rFonts w:cs="Calibri"/>
        </w:rPr>
        <w:t xml:space="preserve"> to the department’s </w:t>
      </w:r>
      <w:hyperlink w:anchor="_Contact_information" w:history="1">
        <w:r>
          <w:rPr>
            <w:rStyle w:val="Hyperlink"/>
            <w:rFonts w:cs="Calibri"/>
          </w:rPr>
          <w:t xml:space="preserve">Assessment </w:t>
        </w:r>
        <w:r w:rsidR="003B13E2">
          <w:rPr>
            <w:rStyle w:val="Hyperlink"/>
            <w:rFonts w:cs="Calibri"/>
          </w:rPr>
          <w:t>and Client Contact</w:t>
        </w:r>
        <w:r>
          <w:rPr>
            <w:rStyle w:val="Hyperlink"/>
            <w:rFonts w:cs="Calibri"/>
          </w:rPr>
          <w:t xml:space="preserve"> Group</w:t>
        </w:r>
      </w:hyperlink>
      <w:r w:rsidRPr="00F37131">
        <w:rPr>
          <w:rFonts w:cs="Calibri"/>
        </w:rPr>
        <w:t>.</w:t>
      </w:r>
    </w:p>
    <w:p w14:paraId="6FB78B35" w14:textId="77777777" w:rsidR="00B72D93" w:rsidRPr="0015398E" w:rsidRDefault="00B72D93" w:rsidP="00B72D93">
      <w:pPr>
        <w:pStyle w:val="ListBullet"/>
        <w:rPr>
          <w:lang w:eastAsia="ja-JP"/>
        </w:rPr>
      </w:pPr>
      <w:r>
        <w:rPr>
          <w:lang w:eastAsia="ja-JP"/>
        </w:rPr>
        <w:t xml:space="preserve">Extra certificates must only be reprinted when a phytosanitary certificate is reprinted. </w:t>
      </w:r>
    </w:p>
    <w:p w14:paraId="2A6C020B" w14:textId="134C7D2E" w:rsidR="00AD3386" w:rsidRDefault="00AD3386" w:rsidP="004D1A10">
      <w:pPr>
        <w:pStyle w:val="BodyText"/>
        <w:spacing w:before="240"/>
        <w:rPr>
          <w:lang w:eastAsia="ja-JP"/>
        </w:rPr>
      </w:pPr>
      <w:bookmarkStart w:id="78" w:name="_Toc533412876"/>
      <w:r>
        <w:rPr>
          <w:lang w:eastAsia="ja-JP"/>
        </w:rPr>
        <w:t xml:space="preserve">The following table outlines the process for the issuance of </w:t>
      </w:r>
      <w:r>
        <w:t>an export permit and/or phytosanitary certificate, and extra certificates.</w:t>
      </w:r>
      <w:r>
        <w:rPr>
          <w:lang w:eastAsia="ja-JP"/>
        </w:rPr>
        <w:t xml:space="preserve"> </w:t>
      </w:r>
    </w:p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720"/>
        <w:gridCol w:w="6363"/>
        <w:gridCol w:w="1934"/>
      </w:tblGrid>
      <w:tr w:rsidR="00AD3386" w14:paraId="747665D9" w14:textId="77777777" w:rsidTr="00D35A34">
        <w:trPr>
          <w:cantSplit/>
          <w:tblHeader/>
        </w:trPr>
        <w:tc>
          <w:tcPr>
            <w:tcW w:w="720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0C972B74" w14:textId="77777777" w:rsidR="00AD3386" w:rsidRDefault="00AD3386" w:rsidP="0035543F">
            <w:pPr>
              <w:pStyle w:val="Tableheadings"/>
              <w:jc w:val="center"/>
            </w:pPr>
            <w:r>
              <w:lastRenderedPageBreak/>
              <w:t>Stage</w:t>
            </w:r>
          </w:p>
        </w:tc>
        <w:tc>
          <w:tcPr>
            <w:tcW w:w="636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E6AB13F" w14:textId="77777777" w:rsidR="00AD3386" w:rsidRDefault="00AD3386" w:rsidP="0035543F">
            <w:pPr>
              <w:pStyle w:val="Tableheadings"/>
            </w:pPr>
            <w:r>
              <w:t>What happens</w:t>
            </w:r>
          </w:p>
        </w:tc>
        <w:tc>
          <w:tcPr>
            <w:tcW w:w="1934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7E1E88E3" w14:textId="77777777" w:rsidR="00AD3386" w:rsidRDefault="00AD3386" w:rsidP="0035543F">
            <w:pPr>
              <w:pStyle w:val="Tableheadings"/>
            </w:pPr>
            <w:r>
              <w:t>Responsible party</w:t>
            </w:r>
          </w:p>
        </w:tc>
      </w:tr>
      <w:tr w:rsidR="00AD3386" w14:paraId="6A78ECE4" w14:textId="77777777" w:rsidTr="0035543F">
        <w:trPr>
          <w:cantSplit/>
          <w:trHeight w:val="1735"/>
        </w:trPr>
        <w:tc>
          <w:tcPr>
            <w:tcW w:w="720" w:type="dxa"/>
          </w:tcPr>
          <w:p w14:paraId="7D2E198F" w14:textId="77777777" w:rsidR="00AD3386" w:rsidRPr="00761F96" w:rsidRDefault="00AD3386" w:rsidP="0035543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6363" w:type="dxa"/>
          </w:tcPr>
          <w:p w14:paraId="6C977A28" w14:textId="1344ED54" w:rsidR="00AD3386" w:rsidRDefault="00AD3386" w:rsidP="0035543F">
            <w:pPr>
              <w:rPr>
                <w:rFonts w:cs="Calibri"/>
              </w:rPr>
            </w:pPr>
            <w:r>
              <w:rPr>
                <w:rFonts w:cs="Calibri"/>
              </w:rPr>
              <w:t xml:space="preserve">A request for certification is lodged via email to the department’s </w:t>
            </w:r>
            <w:hyperlink w:anchor="_Contact_information" w:history="1">
              <w:r w:rsidR="0037754D" w:rsidRPr="0037754D">
                <w:rPr>
                  <w:rStyle w:val="Hyperlink"/>
                  <w:rFonts w:cs="Calibri"/>
                </w:rPr>
                <w:t>Assessment</w:t>
              </w:r>
              <w:r w:rsidR="00700579" w:rsidRPr="0037754D">
                <w:rPr>
                  <w:rStyle w:val="Hyperlink"/>
                  <w:rFonts w:cs="Calibri"/>
                </w:rPr>
                <w:t xml:space="preserve"> </w:t>
              </w:r>
              <w:r w:rsidR="003B13E2">
                <w:rPr>
                  <w:rStyle w:val="Hyperlink"/>
                  <w:rFonts w:cs="Calibri"/>
                </w:rPr>
                <w:t>and Client Contact</w:t>
              </w:r>
              <w:r w:rsidR="00700579" w:rsidRPr="0037754D">
                <w:rPr>
                  <w:rStyle w:val="Hyperlink"/>
                  <w:rFonts w:cs="Calibri"/>
                </w:rPr>
                <w:t xml:space="preserve"> Group</w:t>
              </w:r>
            </w:hyperlink>
            <w:r>
              <w:rPr>
                <w:rFonts w:cs="Calibri"/>
              </w:rPr>
              <w:t>. The request must include:</w:t>
            </w:r>
          </w:p>
          <w:p w14:paraId="0A365070" w14:textId="7B2FBE2E" w:rsidR="00AD3386" w:rsidRDefault="006E776F" w:rsidP="0035543F">
            <w:pPr>
              <w:pStyle w:val="ListBullet"/>
            </w:pPr>
            <w:r>
              <w:t>t</w:t>
            </w:r>
            <w:r w:rsidR="00AD3386">
              <w:t>he NOI</w:t>
            </w:r>
            <w:r>
              <w:t xml:space="preserve"> number</w:t>
            </w:r>
          </w:p>
          <w:p w14:paraId="60B88E8F" w14:textId="77777777" w:rsidR="00AD3386" w:rsidRDefault="00AD3386" w:rsidP="0035543F">
            <w:pPr>
              <w:pStyle w:val="ListBullet"/>
            </w:pPr>
            <w:r>
              <w:rPr>
                <w:lang w:eastAsia="ja-JP"/>
              </w:rPr>
              <w:t>the required supporting documents</w:t>
            </w:r>
          </w:p>
          <w:p w14:paraId="2341F4CB" w14:textId="77777777" w:rsidR="00AD3386" w:rsidRDefault="00AD3386" w:rsidP="0035543F">
            <w:pPr>
              <w:pStyle w:val="ListBullet"/>
            </w:pPr>
            <w:r>
              <w:rPr>
                <w:lang w:eastAsia="ja-JP"/>
              </w:rPr>
              <w:t>the appropriate inspection and treatment records</w:t>
            </w:r>
          </w:p>
          <w:p w14:paraId="3458D85A" w14:textId="77777777" w:rsidR="00AD3386" w:rsidRDefault="00AD3386" w:rsidP="0035543F">
            <w:pPr>
              <w:pStyle w:val="ListBullet"/>
            </w:pPr>
            <w:r>
              <w:rPr>
                <w:lang w:eastAsia="ja-JP"/>
              </w:rPr>
              <w:t>a request for an extra certificate (if applicable)</w:t>
            </w:r>
          </w:p>
          <w:p w14:paraId="4F70CEE9" w14:textId="387CD0E3" w:rsidR="00AD3386" w:rsidRPr="00F257C7" w:rsidRDefault="00AD3386" w:rsidP="0035543F">
            <w:pPr>
              <w:pStyle w:val="ListBullet"/>
            </w:pPr>
            <w:r>
              <w:t xml:space="preserve">a completed certificate in the </w:t>
            </w:r>
            <w:r w:rsidR="00783FE7" w:rsidRPr="00783FE7">
              <w:t>approved template</w:t>
            </w:r>
            <w:r>
              <w:t xml:space="preserve"> (</w:t>
            </w:r>
            <w:r w:rsidR="00783FE7">
              <w:t>if applicable</w:t>
            </w:r>
            <w:r>
              <w:t>)</w:t>
            </w:r>
            <w:r w:rsidR="00581C81">
              <w:t>.</w:t>
            </w:r>
          </w:p>
        </w:tc>
        <w:tc>
          <w:tcPr>
            <w:tcW w:w="1934" w:type="dxa"/>
          </w:tcPr>
          <w:p w14:paraId="35BE8ECC" w14:textId="77777777" w:rsidR="00AD3386" w:rsidRDefault="00AD3386" w:rsidP="0035543F">
            <w:pPr>
              <w:rPr>
                <w:rFonts w:cs="Calibri"/>
              </w:rPr>
            </w:pPr>
            <w:r>
              <w:rPr>
                <w:rFonts w:cs="Calibri"/>
              </w:rPr>
              <w:t>Client</w:t>
            </w:r>
          </w:p>
        </w:tc>
      </w:tr>
      <w:tr w:rsidR="00AD3386" w14:paraId="5EF8279D" w14:textId="77777777" w:rsidTr="0035543F">
        <w:trPr>
          <w:cantSplit/>
          <w:trHeight w:val="381"/>
        </w:trPr>
        <w:tc>
          <w:tcPr>
            <w:tcW w:w="720" w:type="dxa"/>
          </w:tcPr>
          <w:p w14:paraId="3C24DD4A" w14:textId="77777777" w:rsidR="00AD3386" w:rsidRPr="00761F96" w:rsidRDefault="00AD3386" w:rsidP="0035543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6363" w:type="dxa"/>
          </w:tcPr>
          <w:p w14:paraId="6D4A4063" w14:textId="77777777" w:rsidR="00AD3386" w:rsidRPr="007C001A" w:rsidRDefault="00AD3386" w:rsidP="0035543F">
            <w:pPr>
              <w:rPr>
                <w:rFonts w:cs="Calibri"/>
                <w:i/>
              </w:rPr>
            </w:pPr>
            <w:r>
              <w:rPr>
                <w:rFonts w:cs="Calibri"/>
              </w:rPr>
              <w:t xml:space="preserve">The NOI is validated in accordance with the </w:t>
            </w:r>
            <w:hyperlink w:anchor="_Related_material" w:history="1">
              <w:r w:rsidRPr="00C305C3">
                <w:rPr>
                  <w:rStyle w:val="BodyTextChar"/>
                  <w:rFonts w:eastAsia="Calibri"/>
                </w:rPr>
                <w:t xml:space="preserve">Work Instruction: </w:t>
              </w:r>
              <w:r w:rsidRPr="00F156ED">
                <w:rPr>
                  <w:rStyle w:val="Hyperlink"/>
                  <w:rFonts w:cs="Calibri"/>
                  <w:i/>
                </w:rPr>
                <w:t>Issuing certification for plant exports</w:t>
              </w:r>
            </w:hyperlink>
            <w:r>
              <w:rPr>
                <w:rFonts w:cs="Calibri"/>
                <w:i/>
              </w:rPr>
              <w:t xml:space="preserve">. </w:t>
            </w:r>
          </w:p>
        </w:tc>
        <w:tc>
          <w:tcPr>
            <w:tcW w:w="1934" w:type="dxa"/>
          </w:tcPr>
          <w:p w14:paraId="5495145E" w14:textId="56515F52" w:rsidR="00AD3386" w:rsidRDefault="000C5320" w:rsidP="0035543F">
            <w:pPr>
              <w:rPr>
                <w:rFonts w:cs="Calibri"/>
              </w:rPr>
            </w:pPr>
            <w:r>
              <w:rPr>
                <w:rFonts w:cs="Calibri"/>
              </w:rPr>
              <w:t>DAO</w:t>
            </w:r>
          </w:p>
          <w:p w14:paraId="763B4478" w14:textId="77777777" w:rsidR="00AD3386" w:rsidRDefault="00AD3386" w:rsidP="0035543F">
            <w:pPr>
              <w:rPr>
                <w:rFonts w:cs="Calibri"/>
              </w:rPr>
            </w:pPr>
            <w:r>
              <w:rPr>
                <w:rFonts w:cs="Calibri"/>
              </w:rPr>
              <w:t xml:space="preserve">or </w:t>
            </w:r>
          </w:p>
          <w:p w14:paraId="5ABEA621" w14:textId="77777777" w:rsidR="00AD3386" w:rsidRDefault="00AD3386" w:rsidP="0035543F">
            <w:pPr>
              <w:rPr>
                <w:rFonts w:cs="Calibri"/>
              </w:rPr>
            </w:pPr>
            <w:r>
              <w:rPr>
                <w:rFonts w:cs="Calibri"/>
              </w:rPr>
              <w:t>Departmental Inspection AO</w:t>
            </w:r>
          </w:p>
        </w:tc>
      </w:tr>
      <w:tr w:rsidR="00AD3386" w14:paraId="5C643A92" w14:textId="77777777" w:rsidTr="0035543F">
        <w:trPr>
          <w:cantSplit/>
          <w:trHeight w:val="539"/>
        </w:trPr>
        <w:tc>
          <w:tcPr>
            <w:tcW w:w="720" w:type="dxa"/>
          </w:tcPr>
          <w:p w14:paraId="711493E4" w14:textId="77777777" w:rsidR="00AD3386" w:rsidRPr="00761F96" w:rsidRDefault="00AD3386" w:rsidP="0035543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6363" w:type="dxa"/>
          </w:tcPr>
          <w:p w14:paraId="3D7A7436" w14:textId="77777777" w:rsidR="00AD3386" w:rsidRPr="007C001A" w:rsidRDefault="00AD3386" w:rsidP="0035543F">
            <w:pPr>
              <w:rPr>
                <w:rFonts w:cs="Calibri"/>
                <w:i/>
              </w:rPr>
            </w:pPr>
            <w:r>
              <w:rPr>
                <w:rFonts w:cs="Calibri"/>
              </w:rPr>
              <w:t xml:space="preserve">The supporting documentation is validated in accordance with the </w:t>
            </w:r>
            <w:hyperlink w:anchor="_Related_material" w:history="1">
              <w:r w:rsidRPr="009B70DC">
                <w:rPr>
                  <w:rStyle w:val="BodyTextChar"/>
                  <w:rFonts w:eastAsia="Calibri"/>
                </w:rPr>
                <w:t xml:space="preserve">Guideline: </w:t>
              </w:r>
              <w:r w:rsidRPr="00F156ED">
                <w:rPr>
                  <w:rStyle w:val="Hyperlink"/>
                  <w:rFonts w:cs="Calibri"/>
                  <w:i/>
                </w:rPr>
                <w:t>Supporting documents for plant exports</w:t>
              </w:r>
            </w:hyperlink>
            <w:r>
              <w:rPr>
                <w:rFonts w:cs="Calibri"/>
                <w:i/>
              </w:rPr>
              <w:t>.</w:t>
            </w:r>
          </w:p>
        </w:tc>
        <w:tc>
          <w:tcPr>
            <w:tcW w:w="1934" w:type="dxa"/>
          </w:tcPr>
          <w:p w14:paraId="1DC90221" w14:textId="0AC2A249" w:rsidR="00AD3386" w:rsidRDefault="000C5320" w:rsidP="0035543F">
            <w:pPr>
              <w:rPr>
                <w:rFonts w:cs="Calibri"/>
              </w:rPr>
            </w:pPr>
            <w:r>
              <w:rPr>
                <w:rFonts w:cs="Calibri"/>
              </w:rPr>
              <w:t>DAO</w:t>
            </w:r>
          </w:p>
          <w:p w14:paraId="43635C8B" w14:textId="77777777" w:rsidR="00AD3386" w:rsidRDefault="00AD3386" w:rsidP="0035543F">
            <w:pPr>
              <w:rPr>
                <w:rFonts w:cs="Calibri"/>
              </w:rPr>
            </w:pPr>
            <w:r>
              <w:rPr>
                <w:rFonts w:cs="Calibri"/>
              </w:rPr>
              <w:t xml:space="preserve">or </w:t>
            </w:r>
          </w:p>
          <w:p w14:paraId="55E20EF2" w14:textId="77777777" w:rsidR="00AD3386" w:rsidRPr="000B300B" w:rsidRDefault="00AD3386" w:rsidP="0035543F">
            <w:r>
              <w:rPr>
                <w:rFonts w:cs="Calibri"/>
              </w:rPr>
              <w:t>Departmental Inspection AO</w:t>
            </w:r>
          </w:p>
        </w:tc>
      </w:tr>
      <w:tr w:rsidR="00AD3386" w14:paraId="79949E09" w14:textId="77777777" w:rsidTr="0035543F">
        <w:trPr>
          <w:cantSplit/>
          <w:trHeight w:val="539"/>
        </w:trPr>
        <w:tc>
          <w:tcPr>
            <w:tcW w:w="720" w:type="dxa"/>
          </w:tcPr>
          <w:p w14:paraId="0C27D905" w14:textId="77777777" w:rsidR="00AD3386" w:rsidRDefault="00AD3386" w:rsidP="0035543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6363" w:type="dxa"/>
          </w:tcPr>
          <w:p w14:paraId="6FBD5075" w14:textId="0FA3C18B" w:rsidR="00AD3386" w:rsidRDefault="00AD3386" w:rsidP="0035543F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 export inspection or treatment record is validated in accordance with the </w:t>
            </w:r>
            <w:hyperlink w:anchor="_Related_material" w:history="1">
              <w:r w:rsidRPr="009B70DC">
                <w:rPr>
                  <w:rStyle w:val="BodyTextChar"/>
                  <w:rFonts w:eastAsia="Calibri"/>
                </w:rPr>
                <w:t xml:space="preserve">Work Instruction: </w:t>
              </w:r>
              <w:r w:rsidRPr="00F156ED">
                <w:rPr>
                  <w:rStyle w:val="Hyperlink"/>
                  <w:i/>
                </w:rPr>
                <w:t xml:space="preserve">Validating </w:t>
              </w:r>
              <w:r w:rsidR="00783FE7">
                <w:rPr>
                  <w:rStyle w:val="Hyperlink"/>
                  <w:i/>
                </w:rPr>
                <w:t xml:space="preserve">plant </w:t>
              </w:r>
              <w:r w:rsidRPr="00F156ED">
                <w:rPr>
                  <w:rStyle w:val="Hyperlink"/>
                  <w:i/>
                </w:rPr>
                <w:t xml:space="preserve">export </w:t>
              </w:r>
              <w:r w:rsidR="00783FE7">
                <w:rPr>
                  <w:rStyle w:val="Hyperlink"/>
                  <w:i/>
                </w:rPr>
                <w:t xml:space="preserve">inspection and treatment </w:t>
              </w:r>
              <w:r w:rsidRPr="00F156ED">
                <w:rPr>
                  <w:rStyle w:val="Hyperlink"/>
                  <w:i/>
                </w:rPr>
                <w:t>records for plant exports</w:t>
              </w:r>
            </w:hyperlink>
            <w:r>
              <w:rPr>
                <w:i/>
              </w:rPr>
              <w:t>.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1934" w:type="dxa"/>
          </w:tcPr>
          <w:p w14:paraId="4CC488D2" w14:textId="67D887A9" w:rsidR="00AD3386" w:rsidRDefault="000C5320" w:rsidP="0035543F">
            <w:pPr>
              <w:rPr>
                <w:rFonts w:cs="Calibri"/>
              </w:rPr>
            </w:pPr>
            <w:r>
              <w:rPr>
                <w:rFonts w:cs="Calibri"/>
              </w:rPr>
              <w:t>DAO</w:t>
            </w:r>
          </w:p>
          <w:p w14:paraId="2AC1C4EB" w14:textId="77777777" w:rsidR="00AD3386" w:rsidRDefault="00AD3386" w:rsidP="0035543F">
            <w:pPr>
              <w:rPr>
                <w:rFonts w:cs="Calibri"/>
              </w:rPr>
            </w:pPr>
            <w:r>
              <w:rPr>
                <w:rFonts w:cs="Calibri"/>
              </w:rPr>
              <w:t xml:space="preserve">or </w:t>
            </w:r>
          </w:p>
          <w:p w14:paraId="66AC4309" w14:textId="77777777" w:rsidR="00AD3386" w:rsidRDefault="00AD3386" w:rsidP="0035543F">
            <w:pPr>
              <w:rPr>
                <w:rFonts w:cs="Calibri"/>
              </w:rPr>
            </w:pPr>
            <w:r>
              <w:rPr>
                <w:rFonts w:cs="Calibri"/>
              </w:rPr>
              <w:t>Departmental Inspection AO</w:t>
            </w:r>
          </w:p>
        </w:tc>
      </w:tr>
      <w:tr w:rsidR="00AD3386" w14:paraId="2FA6EE11" w14:textId="77777777" w:rsidTr="0035543F">
        <w:trPr>
          <w:cantSplit/>
          <w:trHeight w:val="539"/>
        </w:trPr>
        <w:tc>
          <w:tcPr>
            <w:tcW w:w="720" w:type="dxa"/>
          </w:tcPr>
          <w:p w14:paraId="557FC371" w14:textId="77777777" w:rsidR="00AD3386" w:rsidRDefault="00AD3386" w:rsidP="0035543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6363" w:type="dxa"/>
          </w:tcPr>
          <w:p w14:paraId="2179AFC7" w14:textId="77777777" w:rsidR="00AD3386" w:rsidRDefault="00AD3386" w:rsidP="0035543F">
            <w:pPr>
              <w:rPr>
                <w:rFonts w:cs="Calibri"/>
              </w:rPr>
            </w:pPr>
            <w:r>
              <w:rPr>
                <w:rFonts w:cs="Calibri"/>
              </w:rPr>
              <w:t>Certification is issued.</w:t>
            </w:r>
          </w:p>
        </w:tc>
        <w:tc>
          <w:tcPr>
            <w:tcW w:w="1934" w:type="dxa"/>
          </w:tcPr>
          <w:p w14:paraId="54592415" w14:textId="78D9409F" w:rsidR="00AD3386" w:rsidRDefault="000C5320" w:rsidP="0035543F">
            <w:pPr>
              <w:rPr>
                <w:rFonts w:cs="Calibri"/>
              </w:rPr>
            </w:pPr>
            <w:r>
              <w:rPr>
                <w:rFonts w:cs="Calibri"/>
              </w:rPr>
              <w:t>DAO</w:t>
            </w:r>
          </w:p>
          <w:p w14:paraId="7ACA1BB5" w14:textId="77777777" w:rsidR="00AD3386" w:rsidRDefault="00AD3386" w:rsidP="0035543F">
            <w:pPr>
              <w:rPr>
                <w:rFonts w:cs="Calibri"/>
              </w:rPr>
            </w:pPr>
            <w:r>
              <w:rPr>
                <w:rFonts w:cs="Calibri"/>
              </w:rPr>
              <w:t xml:space="preserve">or </w:t>
            </w:r>
          </w:p>
          <w:p w14:paraId="3695E60A" w14:textId="77777777" w:rsidR="00AD3386" w:rsidRDefault="00AD3386" w:rsidP="0035543F">
            <w:pPr>
              <w:rPr>
                <w:rFonts w:cs="Calibri"/>
              </w:rPr>
            </w:pPr>
            <w:r>
              <w:rPr>
                <w:rFonts w:cs="Calibri"/>
              </w:rPr>
              <w:t>Departmental Inspection AO</w:t>
            </w:r>
          </w:p>
        </w:tc>
      </w:tr>
    </w:tbl>
    <w:p w14:paraId="6F6459FA" w14:textId="6894933B" w:rsidR="00B72D93" w:rsidRDefault="00B72D93" w:rsidP="00B72D93">
      <w:pPr>
        <w:pStyle w:val="Heading2"/>
      </w:pPr>
      <w:bookmarkStart w:id="79" w:name="_Toc65237518"/>
      <w:r>
        <w:t>Record keeping</w:t>
      </w:r>
      <w:bookmarkEnd w:id="78"/>
      <w:bookmarkEnd w:id="79"/>
    </w:p>
    <w:p w14:paraId="77DCB10C" w14:textId="77777777" w:rsidR="00B72D93" w:rsidRDefault="00B72D93" w:rsidP="00B72D93">
      <w:pPr>
        <w:pStyle w:val="BodyText"/>
      </w:pPr>
      <w:r>
        <w:t>Departmental AOs must keep official files in accordance with the department’s record keeping policy and your regions procedures.</w:t>
      </w:r>
    </w:p>
    <w:p w14:paraId="6881027B" w14:textId="7D18FDDE" w:rsidR="00B72D93" w:rsidRDefault="00CF742C" w:rsidP="00B72D93">
      <w:pPr>
        <w:pStyle w:val="BodyText"/>
        <w:rPr>
          <w:bCs/>
        </w:rPr>
      </w:pPr>
      <w:r>
        <w:t>Where documents are not available in PEMS, State or Territory government officer or third-party</w:t>
      </w:r>
      <w:r>
        <w:rPr>
          <w:bCs/>
        </w:rPr>
        <w:t xml:space="preserve"> </w:t>
      </w:r>
      <w:r w:rsidR="00B72D93">
        <w:rPr>
          <w:bCs/>
        </w:rPr>
        <w:t>AOs must retain all original completed records and any supporting documents for two years from the date of the inspection.</w:t>
      </w:r>
    </w:p>
    <w:p w14:paraId="384922E4" w14:textId="77777777" w:rsidR="00B72D93" w:rsidRDefault="00B72D93" w:rsidP="00B72D93">
      <w:pPr>
        <w:pStyle w:val="Heading2"/>
      </w:pPr>
      <w:bookmarkStart w:id="80" w:name="_Related_material"/>
      <w:bookmarkStart w:id="81" w:name="_Toc533412877"/>
      <w:bookmarkStart w:id="82" w:name="_Toc65237519"/>
      <w:bookmarkEnd w:id="80"/>
      <w:r>
        <w:t>Related material</w:t>
      </w:r>
      <w:bookmarkEnd w:id="81"/>
      <w:bookmarkEnd w:id="82"/>
    </w:p>
    <w:p w14:paraId="74CEF7D5" w14:textId="1DF02417" w:rsidR="009B70DC" w:rsidRDefault="009B70DC" w:rsidP="009B70DC">
      <w:pPr>
        <w:pStyle w:val="BodyText"/>
      </w:pPr>
      <w:r w:rsidRPr="00EE4195">
        <w:t>The following related material is available on the</w:t>
      </w:r>
      <w:r>
        <w:t xml:space="preserve"> </w:t>
      </w:r>
      <w:hyperlink r:id="rId12" w:history="1">
        <w:r w:rsidRPr="003D18F8">
          <w:rPr>
            <w:rStyle w:val="Hyperlink"/>
          </w:rPr>
          <w:t>Plant Export Operations Manual (PEOM)</w:t>
        </w:r>
      </w:hyperlink>
      <w:r>
        <w:t>:</w:t>
      </w:r>
    </w:p>
    <w:p w14:paraId="43069D84" w14:textId="52AD3152" w:rsidR="009B70DC" w:rsidRPr="009B70DC" w:rsidRDefault="009B70DC" w:rsidP="009B70DC">
      <w:pPr>
        <w:pStyle w:val="ListBullet"/>
      </w:pPr>
      <w:r w:rsidRPr="009B70DC">
        <w:t>Guideline</w:t>
      </w:r>
      <w:r w:rsidRPr="0062318E">
        <w:t xml:space="preserve">: </w:t>
      </w:r>
      <w:r w:rsidRPr="009B70DC">
        <w:rPr>
          <w:i/>
        </w:rPr>
        <w:t>Issuance of certification for plant exports</w:t>
      </w:r>
    </w:p>
    <w:p w14:paraId="05227C58" w14:textId="77777777" w:rsidR="009B70DC" w:rsidRPr="00E13CB8" w:rsidRDefault="009B70DC" w:rsidP="009B70DC">
      <w:pPr>
        <w:pStyle w:val="ListBullet"/>
      </w:pPr>
      <w:r w:rsidRPr="009B70DC">
        <w:t>Guideline</w:t>
      </w:r>
      <w:r w:rsidRPr="007E0FBA">
        <w:t xml:space="preserve">: </w:t>
      </w:r>
      <w:r w:rsidRPr="001E25F8">
        <w:t>Supporting documents for</w:t>
      </w:r>
      <w:r>
        <w:t xml:space="preserve"> </w:t>
      </w:r>
      <w:r w:rsidRPr="00E13CB8">
        <w:t>plant exports</w:t>
      </w:r>
    </w:p>
    <w:p w14:paraId="6FD5A399" w14:textId="6E8BE436" w:rsidR="009B70DC" w:rsidRPr="007622EB" w:rsidRDefault="009B70DC" w:rsidP="009B70DC">
      <w:pPr>
        <w:pStyle w:val="ListBullet"/>
        <w:rPr>
          <w:i/>
          <w:iCs/>
        </w:rPr>
      </w:pPr>
      <w:r w:rsidRPr="007622EB">
        <w:t xml:space="preserve">Work </w:t>
      </w:r>
      <w:r w:rsidRPr="009B70DC">
        <w:t>Instruction</w:t>
      </w:r>
      <w:r w:rsidRPr="007622EB">
        <w:t xml:space="preserve">: </w:t>
      </w:r>
      <w:r w:rsidRPr="009B70DC">
        <w:rPr>
          <w:i/>
          <w:iCs/>
        </w:rPr>
        <w:t>Preparing a declaration and certificate as to condition (EX188) for plant exports</w:t>
      </w:r>
    </w:p>
    <w:p w14:paraId="71F20BD5" w14:textId="406FBFCC" w:rsidR="009B70DC" w:rsidRPr="003D18F8" w:rsidRDefault="009B70DC" w:rsidP="009B70DC">
      <w:pPr>
        <w:pStyle w:val="ListBullet"/>
        <w:rPr>
          <w:rStyle w:val="Hyperlink"/>
          <w:color w:val="auto"/>
          <w:u w:val="none"/>
        </w:rPr>
      </w:pPr>
      <w:r w:rsidRPr="007622EB">
        <w:t xml:space="preserve">Work </w:t>
      </w:r>
      <w:r w:rsidRPr="009B70DC">
        <w:t>Instruction</w:t>
      </w:r>
      <w:r w:rsidRPr="007622EB">
        <w:t xml:space="preserve">: </w:t>
      </w:r>
      <w:r w:rsidRPr="009B70DC">
        <w:rPr>
          <w:i/>
          <w:iCs/>
        </w:rPr>
        <w:t>Preparing a radioactivity statement certificate for plant exports</w:t>
      </w:r>
    </w:p>
    <w:p w14:paraId="6DBCCFE7" w14:textId="05092CE9" w:rsidR="009B70DC" w:rsidRPr="003D18F8" w:rsidRDefault="009B70DC" w:rsidP="009B70DC">
      <w:pPr>
        <w:pStyle w:val="ListBullet"/>
      </w:pPr>
      <w:r w:rsidRPr="003D18F8">
        <w:rPr>
          <w:rStyle w:val="Hyperlink"/>
          <w:color w:val="auto"/>
          <w:u w:val="none"/>
        </w:rPr>
        <w:t xml:space="preserve">Work </w:t>
      </w:r>
      <w:r w:rsidRPr="009B70DC">
        <w:rPr>
          <w:rStyle w:val="Hyperlink"/>
          <w:color w:val="auto"/>
          <w:u w:val="none"/>
        </w:rPr>
        <w:t>Instruction</w:t>
      </w:r>
      <w:r>
        <w:rPr>
          <w:rStyle w:val="Hyperlink"/>
          <w:color w:val="auto"/>
          <w:u w:val="none"/>
        </w:rPr>
        <w:t>:</w:t>
      </w:r>
      <w:r w:rsidRPr="003D18F8">
        <w:t xml:space="preserve"> </w:t>
      </w:r>
      <w:r w:rsidRPr="009B70DC">
        <w:rPr>
          <w:i/>
          <w:iCs/>
        </w:rPr>
        <w:t>Preparing a manual ship’s holds inspection certificate (EX175) for plant exports</w:t>
      </w:r>
      <w:r>
        <w:rPr>
          <w:rStyle w:val="Hyperlink"/>
          <w:i/>
          <w:iCs/>
        </w:rPr>
        <w:t>.</w:t>
      </w:r>
    </w:p>
    <w:p w14:paraId="37B668F1" w14:textId="77777777" w:rsidR="009B70DC" w:rsidRDefault="009B70DC" w:rsidP="00B72D93">
      <w:pPr>
        <w:pStyle w:val="ListBullet"/>
        <w:numPr>
          <w:ilvl w:val="0"/>
          <w:numId w:val="0"/>
        </w:numPr>
        <w:ind w:left="360" w:hanging="360"/>
      </w:pPr>
    </w:p>
    <w:p w14:paraId="40C8E563" w14:textId="77777777" w:rsidR="009B70DC" w:rsidRDefault="009B70DC" w:rsidP="00B72D93">
      <w:pPr>
        <w:pStyle w:val="ListBullet"/>
        <w:numPr>
          <w:ilvl w:val="0"/>
          <w:numId w:val="0"/>
        </w:numPr>
        <w:ind w:left="360" w:hanging="360"/>
      </w:pPr>
    </w:p>
    <w:p w14:paraId="68CC687B" w14:textId="77777777" w:rsidR="00B72D93" w:rsidRDefault="00B72D93" w:rsidP="00B72D93">
      <w:pPr>
        <w:pStyle w:val="ListBullet"/>
        <w:numPr>
          <w:ilvl w:val="0"/>
          <w:numId w:val="0"/>
        </w:numPr>
        <w:ind w:left="360" w:hanging="360"/>
      </w:pPr>
      <w:r w:rsidRPr="00EA3565">
        <w:t xml:space="preserve">The following related material is available on the </w:t>
      </w:r>
      <w:hyperlink r:id="rId13" w:history="1">
        <w:r w:rsidRPr="00F37131">
          <w:rPr>
            <w:rStyle w:val="Hyperlink"/>
          </w:rPr>
          <w:t>Instructional Material Library</w:t>
        </w:r>
      </w:hyperlink>
      <w:r w:rsidRPr="00EA3565">
        <w:t>:</w:t>
      </w:r>
    </w:p>
    <w:p w14:paraId="66CC4FCF" w14:textId="0791476C" w:rsidR="00B72D93" w:rsidRPr="00E13CB8" w:rsidRDefault="00B72D93" w:rsidP="00B72D93">
      <w:pPr>
        <w:pStyle w:val="ListBullet"/>
        <w:spacing w:before="120"/>
        <w:ind w:left="284" w:hanging="284"/>
      </w:pPr>
      <w:r w:rsidRPr="00E13CB8">
        <w:t xml:space="preserve">Work Instruction: </w:t>
      </w:r>
      <w:r w:rsidRPr="00E13CB8">
        <w:rPr>
          <w:i/>
        </w:rPr>
        <w:t>Issuing certification for plant exports</w:t>
      </w:r>
    </w:p>
    <w:p w14:paraId="6B6DB9FF" w14:textId="17CACE05" w:rsidR="00B669A6" w:rsidRPr="00C55101" w:rsidRDefault="00B669A6" w:rsidP="00B72D93">
      <w:pPr>
        <w:pStyle w:val="ListBullet"/>
        <w:spacing w:before="120"/>
        <w:ind w:left="284" w:hanging="284"/>
      </w:pPr>
      <w:r w:rsidRPr="00E13CB8">
        <w:t xml:space="preserve">Work Instruction: </w:t>
      </w:r>
      <w:r w:rsidRPr="00E13CB8">
        <w:rPr>
          <w:i/>
        </w:rPr>
        <w:t>Validating plant export inspection and treatment records for plant exports</w:t>
      </w:r>
    </w:p>
    <w:p w14:paraId="2C2E7392" w14:textId="620BC5B9" w:rsidR="00C55101" w:rsidRDefault="00C55101" w:rsidP="00C55101">
      <w:pPr>
        <w:pStyle w:val="ListBullet"/>
        <w:spacing w:before="120"/>
        <w:ind w:left="284" w:hanging="284"/>
      </w:pPr>
      <w:r>
        <w:t xml:space="preserve">Work Instruction: </w:t>
      </w:r>
      <w:r w:rsidRPr="00C55101">
        <w:rPr>
          <w:i/>
          <w:iCs/>
        </w:rPr>
        <w:t xml:space="preserve">Issuing a </w:t>
      </w:r>
      <w:r w:rsidR="00B67C0F">
        <w:rPr>
          <w:i/>
          <w:iCs/>
        </w:rPr>
        <w:t>d</w:t>
      </w:r>
      <w:r w:rsidRPr="00C55101">
        <w:rPr>
          <w:i/>
          <w:iCs/>
        </w:rPr>
        <w:t xml:space="preserve">eclaration and </w:t>
      </w:r>
      <w:r w:rsidR="00B67C0F">
        <w:rPr>
          <w:i/>
          <w:iCs/>
        </w:rPr>
        <w:t>c</w:t>
      </w:r>
      <w:r w:rsidRPr="00C55101">
        <w:rPr>
          <w:i/>
          <w:iCs/>
        </w:rPr>
        <w:t xml:space="preserve">ertificate as to </w:t>
      </w:r>
      <w:r w:rsidR="00B67C0F">
        <w:rPr>
          <w:i/>
          <w:iCs/>
        </w:rPr>
        <w:t>c</w:t>
      </w:r>
      <w:r w:rsidRPr="00C55101">
        <w:rPr>
          <w:i/>
          <w:iCs/>
        </w:rPr>
        <w:t>ondition (EX188) for plant exports</w:t>
      </w:r>
    </w:p>
    <w:p w14:paraId="63690D35" w14:textId="45D98407" w:rsidR="00C55101" w:rsidRDefault="00C55101" w:rsidP="00C55101">
      <w:pPr>
        <w:pStyle w:val="ListBullet"/>
        <w:spacing w:before="120"/>
        <w:ind w:left="284" w:hanging="284"/>
      </w:pPr>
      <w:r>
        <w:t xml:space="preserve">Work Instruction: </w:t>
      </w:r>
      <w:r w:rsidRPr="00C55101">
        <w:rPr>
          <w:i/>
          <w:iCs/>
        </w:rPr>
        <w:t xml:space="preserve">Issuing a </w:t>
      </w:r>
      <w:r w:rsidR="00B67C0F">
        <w:rPr>
          <w:i/>
          <w:iCs/>
        </w:rPr>
        <w:t>r</w:t>
      </w:r>
      <w:r w:rsidRPr="00C55101">
        <w:rPr>
          <w:i/>
          <w:iCs/>
        </w:rPr>
        <w:t xml:space="preserve">adioactivity </w:t>
      </w:r>
      <w:r w:rsidR="00B67C0F">
        <w:rPr>
          <w:i/>
          <w:iCs/>
        </w:rPr>
        <w:t>s</w:t>
      </w:r>
      <w:r w:rsidRPr="00C55101">
        <w:rPr>
          <w:i/>
          <w:iCs/>
        </w:rPr>
        <w:t xml:space="preserve">tatement </w:t>
      </w:r>
      <w:r w:rsidR="00B67C0F">
        <w:rPr>
          <w:i/>
          <w:iCs/>
        </w:rPr>
        <w:t>c</w:t>
      </w:r>
      <w:r w:rsidRPr="00C55101">
        <w:rPr>
          <w:i/>
          <w:iCs/>
        </w:rPr>
        <w:t>ertificate for plant exports</w:t>
      </w:r>
    </w:p>
    <w:p w14:paraId="5810902A" w14:textId="5CD5D5C4" w:rsidR="00C55101" w:rsidRPr="00E13CB8" w:rsidRDefault="00C55101" w:rsidP="00C55101">
      <w:pPr>
        <w:pStyle w:val="ListBullet"/>
        <w:spacing w:before="120"/>
        <w:ind w:left="284" w:hanging="284"/>
      </w:pPr>
      <w:r>
        <w:t xml:space="preserve">Work Instruction: </w:t>
      </w:r>
      <w:r w:rsidRPr="00C55101">
        <w:rPr>
          <w:i/>
          <w:iCs/>
        </w:rPr>
        <w:t xml:space="preserve">Issuing a manual </w:t>
      </w:r>
      <w:r w:rsidR="00B67C0F">
        <w:rPr>
          <w:i/>
          <w:iCs/>
        </w:rPr>
        <w:t>s</w:t>
      </w:r>
      <w:r w:rsidRPr="00C55101">
        <w:rPr>
          <w:i/>
          <w:iCs/>
        </w:rPr>
        <w:t>hip</w:t>
      </w:r>
      <w:r w:rsidR="00B67C0F">
        <w:rPr>
          <w:i/>
          <w:iCs/>
        </w:rPr>
        <w:t>’</w:t>
      </w:r>
      <w:r w:rsidRPr="00C55101">
        <w:rPr>
          <w:i/>
          <w:iCs/>
        </w:rPr>
        <w:t xml:space="preserve">s </w:t>
      </w:r>
      <w:r w:rsidR="00B67C0F">
        <w:rPr>
          <w:i/>
          <w:iCs/>
        </w:rPr>
        <w:t>h</w:t>
      </w:r>
      <w:r w:rsidRPr="00C55101">
        <w:rPr>
          <w:i/>
          <w:iCs/>
        </w:rPr>
        <w:t>old</w:t>
      </w:r>
      <w:r w:rsidR="00E54CC3">
        <w:rPr>
          <w:i/>
          <w:iCs/>
        </w:rPr>
        <w:t>s</w:t>
      </w:r>
      <w:r w:rsidRPr="00C55101">
        <w:rPr>
          <w:i/>
          <w:iCs/>
        </w:rPr>
        <w:t xml:space="preserve"> </w:t>
      </w:r>
      <w:r w:rsidR="00B67C0F">
        <w:rPr>
          <w:i/>
          <w:iCs/>
        </w:rPr>
        <w:t>i</w:t>
      </w:r>
      <w:r w:rsidRPr="00C55101">
        <w:rPr>
          <w:i/>
          <w:iCs/>
        </w:rPr>
        <w:t xml:space="preserve">nspection </w:t>
      </w:r>
      <w:r w:rsidR="00B67C0F">
        <w:rPr>
          <w:i/>
          <w:iCs/>
        </w:rPr>
        <w:t>c</w:t>
      </w:r>
      <w:r w:rsidRPr="00C55101">
        <w:rPr>
          <w:i/>
          <w:iCs/>
        </w:rPr>
        <w:t>ertificate (EX175) for plant exports</w:t>
      </w:r>
    </w:p>
    <w:p w14:paraId="471EB781" w14:textId="77777777" w:rsidR="00B72D93" w:rsidRPr="00E13CB8" w:rsidRDefault="00B72D93" w:rsidP="00B72D93">
      <w:pPr>
        <w:pStyle w:val="ListBullet"/>
        <w:spacing w:before="120"/>
        <w:ind w:left="284" w:hanging="284"/>
      </w:pPr>
      <w:r w:rsidRPr="00E13CB8">
        <w:rPr>
          <w:lang w:eastAsia="ja-JP"/>
        </w:rPr>
        <w:t xml:space="preserve">Reference: </w:t>
      </w:r>
      <w:r w:rsidRPr="00E13CB8">
        <w:rPr>
          <w:i/>
          <w:lang w:eastAsia="ja-JP"/>
        </w:rPr>
        <w:t>EXDOC and certification field requirements for plant exports</w:t>
      </w:r>
    </w:p>
    <w:p w14:paraId="00729AA5" w14:textId="77777777" w:rsidR="00B72D93" w:rsidRPr="00E13CB8" w:rsidRDefault="00B72D93" w:rsidP="00B72D93">
      <w:pPr>
        <w:pStyle w:val="ListBullet"/>
        <w:spacing w:before="120"/>
        <w:ind w:left="284" w:hanging="284"/>
      </w:pPr>
      <w:r w:rsidRPr="00E13CB8">
        <w:t xml:space="preserve">Reference: </w:t>
      </w:r>
      <w:r w:rsidRPr="00E13CB8">
        <w:rPr>
          <w:i/>
        </w:rPr>
        <w:t>Plant export certification terms and definitions</w:t>
      </w:r>
    </w:p>
    <w:p w14:paraId="47A36A0F" w14:textId="3A4CC10F" w:rsidR="00B72D93" w:rsidRPr="00E13CB8" w:rsidRDefault="00B72D93" w:rsidP="00B72D93">
      <w:pPr>
        <w:pStyle w:val="ListBullet"/>
        <w:spacing w:before="120"/>
        <w:ind w:left="284" w:hanging="284"/>
      </w:pPr>
      <w:r w:rsidRPr="00E13CB8">
        <w:rPr>
          <w:rFonts w:eastAsia="Calibri"/>
          <w:lang w:eastAsia="ja-JP"/>
        </w:rPr>
        <w:t xml:space="preserve">Reference: </w:t>
      </w:r>
      <w:r w:rsidRPr="00E13CB8">
        <w:rPr>
          <w:rFonts w:eastAsia="Calibri"/>
          <w:i/>
          <w:lang w:eastAsia="ja-JP"/>
        </w:rPr>
        <w:t>R</w:t>
      </w:r>
      <w:r w:rsidR="004D1A10">
        <w:rPr>
          <w:rFonts w:eastAsia="Calibri"/>
          <w:i/>
          <w:lang w:eastAsia="ja-JP"/>
        </w:rPr>
        <w:t>equest for permit</w:t>
      </w:r>
      <w:r w:rsidRPr="00E13CB8">
        <w:rPr>
          <w:rFonts w:eastAsia="Calibri"/>
          <w:i/>
          <w:lang w:eastAsia="ja-JP"/>
        </w:rPr>
        <w:t xml:space="preserve"> amendment requirements for plant exports</w:t>
      </w:r>
    </w:p>
    <w:p w14:paraId="63288B2E" w14:textId="01DDA807" w:rsidR="00B72D93" w:rsidRPr="007D3C82" w:rsidRDefault="00B72D93" w:rsidP="00B72D93">
      <w:pPr>
        <w:pStyle w:val="ListBullet"/>
        <w:spacing w:before="120"/>
        <w:ind w:left="284" w:hanging="284"/>
      </w:pPr>
      <w:r w:rsidRPr="00E13CB8">
        <w:rPr>
          <w:rFonts w:eastAsia="Calibri"/>
          <w:lang w:eastAsia="ja-JP"/>
        </w:rPr>
        <w:t xml:space="preserve">Reference: </w:t>
      </w:r>
      <w:r w:rsidR="004D1A10" w:rsidRPr="00E13CB8">
        <w:rPr>
          <w:rFonts w:eastAsia="Calibri"/>
          <w:i/>
          <w:lang w:eastAsia="ja-JP"/>
        </w:rPr>
        <w:t>R</w:t>
      </w:r>
      <w:r w:rsidR="004D1A10">
        <w:rPr>
          <w:rFonts w:eastAsia="Calibri"/>
          <w:i/>
          <w:lang w:eastAsia="ja-JP"/>
        </w:rPr>
        <w:t>equest for permit</w:t>
      </w:r>
      <w:r w:rsidR="004D1A10" w:rsidRPr="00E13CB8">
        <w:rPr>
          <w:rFonts w:eastAsia="Calibri"/>
          <w:i/>
          <w:lang w:eastAsia="ja-JP"/>
        </w:rPr>
        <w:t xml:space="preserve"> </w:t>
      </w:r>
      <w:r w:rsidRPr="00E13CB8">
        <w:rPr>
          <w:rFonts w:eastAsia="Calibri"/>
          <w:i/>
          <w:lang w:eastAsia="ja-JP"/>
        </w:rPr>
        <w:t>amendments permitted by EDI users for plant exports</w:t>
      </w:r>
      <w:r w:rsidR="00D13FFA">
        <w:rPr>
          <w:rFonts w:eastAsia="Calibri"/>
          <w:i/>
          <w:lang w:eastAsia="ja-JP"/>
        </w:rPr>
        <w:t>.</w:t>
      </w:r>
    </w:p>
    <w:p w14:paraId="25703ED3" w14:textId="77777777" w:rsidR="00B72D93" w:rsidRDefault="00B72D93" w:rsidP="00B72D93">
      <w:pPr>
        <w:pStyle w:val="Heading2"/>
      </w:pPr>
      <w:bookmarkStart w:id="83" w:name="_Contact_information"/>
      <w:bookmarkStart w:id="84" w:name="_Toc531775056"/>
      <w:bookmarkStart w:id="85" w:name="_Toc531878782"/>
      <w:bookmarkStart w:id="86" w:name="_Toc533412878"/>
      <w:bookmarkStart w:id="87" w:name="_Toc65237520"/>
      <w:bookmarkEnd w:id="83"/>
      <w:r>
        <w:t>Contact information</w:t>
      </w:r>
      <w:bookmarkEnd w:id="84"/>
      <w:bookmarkEnd w:id="85"/>
      <w:bookmarkEnd w:id="86"/>
      <w:bookmarkEnd w:id="87"/>
    </w:p>
    <w:p w14:paraId="6518EDF3" w14:textId="3713479F" w:rsidR="00B72D93" w:rsidRDefault="00B72D93" w:rsidP="009B70DC">
      <w:pPr>
        <w:pStyle w:val="ListBullet"/>
        <w:rPr>
          <w:rStyle w:val="Hyperlink"/>
          <w:b/>
          <w:bCs/>
          <w:sz w:val="30"/>
          <w:szCs w:val="26"/>
        </w:rPr>
      </w:pPr>
      <w:r>
        <w:t xml:space="preserve">Assessment </w:t>
      </w:r>
      <w:r w:rsidR="003B13E2" w:rsidRPr="009B70DC">
        <w:t>and</w:t>
      </w:r>
      <w:r w:rsidR="003B13E2">
        <w:t xml:space="preserve"> Client Contact</w:t>
      </w:r>
      <w:r>
        <w:t xml:space="preserve"> Group</w:t>
      </w:r>
      <w:r w:rsidRPr="00113201">
        <w:t xml:space="preserve">: </w:t>
      </w:r>
      <w:hyperlink r:id="rId14" w:history="1">
        <w:r w:rsidRPr="00C027C0">
          <w:rPr>
            <w:rStyle w:val="Hyperlink"/>
          </w:rPr>
          <w:t>PlantExportsNDH@a</w:t>
        </w:r>
        <w:r w:rsidR="006A6EC4">
          <w:rPr>
            <w:rStyle w:val="Hyperlink"/>
          </w:rPr>
          <w:t>we</w:t>
        </w:r>
        <w:r w:rsidRPr="00C027C0">
          <w:rPr>
            <w:rStyle w:val="Hyperlink"/>
          </w:rPr>
          <w:t>.gov.au</w:t>
        </w:r>
      </w:hyperlink>
      <w:r w:rsidR="00D13FFA">
        <w:rPr>
          <w:rStyle w:val="Hyperlink"/>
        </w:rPr>
        <w:t>.</w:t>
      </w:r>
    </w:p>
    <w:p w14:paraId="0DC309E9" w14:textId="086D5DB8" w:rsidR="00FB1618" w:rsidRPr="003C5AE3" w:rsidRDefault="00FB1618" w:rsidP="00B72D93">
      <w:pPr>
        <w:pStyle w:val="Heading2"/>
      </w:pPr>
      <w:bookmarkStart w:id="88" w:name="_Toc65237521"/>
      <w:r w:rsidRPr="003C5AE3">
        <w:t>Document information</w:t>
      </w:r>
      <w:bookmarkEnd w:id="88"/>
    </w:p>
    <w:p w14:paraId="0E5FDE41" w14:textId="77777777" w:rsidR="00FB1618" w:rsidRDefault="00FB1618" w:rsidP="00FB1618">
      <w:pPr>
        <w:pStyle w:val="BodyText"/>
      </w:pPr>
      <w:r w:rsidRPr="003C5AE3">
        <w:t>The following table contains administrative metadata.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2268"/>
        <w:gridCol w:w="6746"/>
      </w:tblGrid>
      <w:tr w:rsidR="00FB1618" w14:paraId="57A98606" w14:textId="77777777" w:rsidTr="004B0A90">
        <w:tc>
          <w:tcPr>
            <w:tcW w:w="2268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0EDE1658" w14:textId="77777777" w:rsidR="00FB1618" w:rsidRDefault="00FB1618" w:rsidP="004B0A90">
            <w:pPr>
              <w:pStyle w:val="Tableheadings"/>
            </w:pPr>
            <w:r>
              <w:t>Instructional Material Library document ID</w:t>
            </w:r>
          </w:p>
        </w:tc>
        <w:tc>
          <w:tcPr>
            <w:tcW w:w="6746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790BE051" w14:textId="77777777" w:rsidR="00FB1618" w:rsidRDefault="00FB1618" w:rsidP="004B0A90">
            <w:pPr>
              <w:pStyle w:val="Tableheadings"/>
            </w:pPr>
            <w:r>
              <w:t>Instructional material owner</w:t>
            </w:r>
          </w:p>
        </w:tc>
      </w:tr>
      <w:tr w:rsidR="00FB1618" w14:paraId="5CD6061F" w14:textId="77777777" w:rsidTr="004B0A90">
        <w:sdt>
          <w:sdtPr>
            <w:rPr>
              <w:rFonts w:asciiTheme="minorHAnsi" w:hAnsiTheme="minorHAnsi"/>
            </w:rPr>
            <w:alias w:val="Document ID Value"/>
            <w:tag w:val="_dlc_DocId"/>
            <w:id w:val="-119695627"/>
            <w:lock w:val="contentLocked"/>
            <w:placeholder>
              <w:docPart w:val="674D3177A11F472EB95B582909324E12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EE117B81-2598-4DDA-96CD-7BD580AB5354}"/>
            <w:text/>
          </w:sdtPr>
          <w:sdtEndPr/>
          <w:sdtContent>
            <w:tc>
              <w:tcPr>
                <w:tcW w:w="2268" w:type="dxa"/>
              </w:tcPr>
              <w:p w14:paraId="1D878519" w14:textId="75E092AD" w:rsidR="00FB1618" w:rsidRPr="0081701E" w:rsidRDefault="001F5C76" w:rsidP="004B0A90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IMLS-9-4038</w:t>
                </w:r>
              </w:p>
            </w:tc>
          </w:sdtContent>
        </w:sdt>
        <w:tc>
          <w:tcPr>
            <w:tcW w:w="6746" w:type="dxa"/>
          </w:tcPr>
          <w:p w14:paraId="7309DFA7" w14:textId="474B0A9C" w:rsidR="00FB1618" w:rsidRDefault="00FB1618" w:rsidP="00D35A34">
            <w:r>
              <w:t>Director</w:t>
            </w:r>
            <w:r w:rsidR="00D01445">
              <w:t xml:space="preserve">, </w:t>
            </w:r>
            <w:r w:rsidR="00D01445" w:rsidRPr="00D01445">
              <w:t>Business Systems Program</w:t>
            </w:r>
          </w:p>
        </w:tc>
      </w:tr>
    </w:tbl>
    <w:p w14:paraId="19B5C83A" w14:textId="77777777" w:rsidR="00FB1618" w:rsidRDefault="00FB1618" w:rsidP="00FB1618">
      <w:pPr>
        <w:pStyle w:val="Heading2"/>
      </w:pPr>
      <w:bookmarkStart w:id="89" w:name="_Toc65237522"/>
      <w:r>
        <w:t>Version history</w:t>
      </w:r>
      <w:bookmarkEnd w:id="89"/>
    </w:p>
    <w:p w14:paraId="6DCF214C" w14:textId="77777777" w:rsidR="00FB1618" w:rsidRDefault="00FB1618" w:rsidP="00FB1618">
      <w:pPr>
        <w:pStyle w:val="BodyText"/>
      </w:pPr>
      <w:r>
        <w:t>The following table details the published date and amendment details for this document.</w:t>
      </w:r>
    </w:p>
    <w:tbl>
      <w:tblPr>
        <w:tblW w:w="90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2229"/>
        <w:gridCol w:w="5830"/>
      </w:tblGrid>
      <w:tr w:rsidR="00FB1618" w14:paraId="26395419" w14:textId="77777777" w:rsidTr="00573DE2">
        <w:trPr>
          <w:cantSplit/>
          <w:tblHeader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3E3D64B5" w14:textId="77777777" w:rsidR="00FB1618" w:rsidRDefault="00FB1618" w:rsidP="004B0A90">
            <w:pPr>
              <w:pStyle w:val="Tableheadings"/>
              <w:jc w:val="center"/>
            </w:pPr>
            <w:r>
              <w:t>Version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544D5695" w14:textId="77777777" w:rsidR="00FB1618" w:rsidRDefault="00FB1618" w:rsidP="004B0A90">
            <w:pPr>
              <w:pStyle w:val="Tableheadings"/>
              <w:jc w:val="center"/>
            </w:pPr>
            <w:r>
              <w:t>Date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5FF825F" w14:textId="77777777" w:rsidR="00FB1618" w:rsidRDefault="00FB1618" w:rsidP="004B0A90">
            <w:pPr>
              <w:pStyle w:val="Tableheadings"/>
            </w:pPr>
            <w:r>
              <w:t>Amendment details</w:t>
            </w:r>
          </w:p>
        </w:tc>
      </w:tr>
      <w:tr w:rsidR="00FB1618" w14:paraId="581D3D02" w14:textId="77777777" w:rsidTr="00573DE2">
        <w:trPr>
          <w:cantSplit/>
        </w:trPr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14:paraId="005C17E8" w14:textId="77777777" w:rsidR="00FB1618" w:rsidRDefault="00FB1618" w:rsidP="004B0A90">
            <w:pPr>
              <w:jc w:val="center"/>
            </w:pPr>
            <w:r>
              <w:t>1.0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14:paraId="680DC412" w14:textId="41D605CB" w:rsidR="00FB1618" w:rsidRDefault="002041F1" w:rsidP="004B0A90">
            <w:pPr>
              <w:jc w:val="center"/>
            </w:pPr>
            <w:r>
              <w:t>25/06/2015</w:t>
            </w:r>
          </w:p>
        </w:tc>
        <w:tc>
          <w:tcPr>
            <w:tcW w:w="5830" w:type="dxa"/>
            <w:tcBorders>
              <w:top w:val="single" w:sz="4" w:space="0" w:color="auto"/>
              <w:bottom w:val="single" w:sz="4" w:space="0" w:color="auto"/>
            </w:tcBorders>
          </w:tcPr>
          <w:p w14:paraId="7327C77F" w14:textId="77777777" w:rsidR="00FB1618" w:rsidRPr="005E468A" w:rsidRDefault="00FB1618" w:rsidP="004B0A90">
            <w:pPr>
              <w:rPr>
                <w:highlight w:val="yellow"/>
              </w:rPr>
            </w:pPr>
            <w:r>
              <w:t xml:space="preserve">First publication  </w:t>
            </w:r>
          </w:p>
        </w:tc>
      </w:tr>
      <w:tr w:rsidR="00FB1618" w14:paraId="673EF5F7" w14:textId="77777777" w:rsidTr="00573DE2">
        <w:trPr>
          <w:cantSplit/>
        </w:trPr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14:paraId="74BA68E3" w14:textId="77777777" w:rsidR="00FB1618" w:rsidRDefault="00FB1618" w:rsidP="004B0A90">
            <w:pPr>
              <w:jc w:val="center"/>
            </w:pPr>
            <w:r>
              <w:t>2.0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14:paraId="2E56D3A3" w14:textId="77777777" w:rsidR="00FB1618" w:rsidRDefault="00FB1618" w:rsidP="004B0A90">
            <w:pPr>
              <w:jc w:val="center"/>
            </w:pPr>
            <w:r>
              <w:t>06/10/2015</w:t>
            </w:r>
          </w:p>
        </w:tc>
        <w:tc>
          <w:tcPr>
            <w:tcW w:w="5830" w:type="dxa"/>
            <w:tcBorders>
              <w:top w:val="single" w:sz="4" w:space="0" w:color="auto"/>
              <w:bottom w:val="single" w:sz="4" w:space="0" w:color="auto"/>
            </w:tcBorders>
          </w:tcPr>
          <w:p w14:paraId="5401E1C4" w14:textId="77777777" w:rsidR="00FB1618" w:rsidRDefault="00FB1618" w:rsidP="004B0A90">
            <w:r>
              <w:t>Amendments to wording in Attachment 1 and changes to policy in Attachment 2.</w:t>
            </w:r>
          </w:p>
        </w:tc>
      </w:tr>
      <w:tr w:rsidR="00FB1618" w14:paraId="07F8C350" w14:textId="77777777" w:rsidTr="00573DE2">
        <w:trPr>
          <w:cantSplit/>
        </w:trPr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14:paraId="756EF5CB" w14:textId="77777777" w:rsidR="00FB1618" w:rsidRDefault="00FB1618" w:rsidP="004B0A90">
            <w:pPr>
              <w:jc w:val="center"/>
            </w:pPr>
            <w:r>
              <w:t>3.0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14:paraId="3CD8709F" w14:textId="117EFB28" w:rsidR="00FB1618" w:rsidRDefault="00165073" w:rsidP="004B0A90">
            <w:pPr>
              <w:jc w:val="center"/>
            </w:pPr>
            <w:r>
              <w:t>20/12/2016</w:t>
            </w:r>
          </w:p>
        </w:tc>
        <w:tc>
          <w:tcPr>
            <w:tcW w:w="5830" w:type="dxa"/>
            <w:tcBorders>
              <w:top w:val="single" w:sz="4" w:space="0" w:color="auto"/>
              <w:bottom w:val="single" w:sz="4" w:space="0" w:color="auto"/>
            </w:tcBorders>
          </w:tcPr>
          <w:p w14:paraId="2DA4237F" w14:textId="77777777" w:rsidR="00780FCC" w:rsidRDefault="00FB1618" w:rsidP="004B0A90">
            <w:r>
              <w:t xml:space="preserve">Amendments for </w:t>
            </w:r>
          </w:p>
          <w:p w14:paraId="215F5A35" w14:textId="77777777" w:rsidR="00780FCC" w:rsidRDefault="00FB1618" w:rsidP="00780FCC">
            <w:pPr>
              <w:pStyle w:val="ListBullet"/>
            </w:pPr>
            <w:r>
              <w:t xml:space="preserve">PEMS 2.0 implementation </w:t>
            </w:r>
          </w:p>
          <w:p w14:paraId="25A0D8BD" w14:textId="77777777" w:rsidR="00780FCC" w:rsidRDefault="00FB1618" w:rsidP="00780FCC">
            <w:pPr>
              <w:pStyle w:val="ListBullet"/>
            </w:pPr>
            <w:r>
              <w:t>addition of ITCT</w:t>
            </w:r>
          </w:p>
          <w:p w14:paraId="4C96354A" w14:textId="77777777" w:rsidR="00780FCC" w:rsidRDefault="00FB1618" w:rsidP="00780FCC">
            <w:pPr>
              <w:pStyle w:val="ListBullet"/>
            </w:pPr>
            <w:r>
              <w:t>transfer and IRADS certificates</w:t>
            </w:r>
          </w:p>
          <w:p w14:paraId="353E8620" w14:textId="534715CB" w:rsidR="00FB1618" w:rsidRDefault="00FB1618" w:rsidP="00780FCC">
            <w:pPr>
              <w:pStyle w:val="ListBullet"/>
            </w:pPr>
            <w:r>
              <w:t>additional sections for extra certificates</w:t>
            </w:r>
          </w:p>
          <w:p w14:paraId="5665519C" w14:textId="3AAC56C3" w:rsidR="00780FCC" w:rsidRDefault="00780FCC" w:rsidP="004B0A90">
            <w:r w:rsidRPr="00D8464E">
              <w:t xml:space="preserve">Updated as part of Assessment Services Group </w:t>
            </w:r>
            <w:r>
              <w:t xml:space="preserve">electronic certification </w:t>
            </w:r>
            <w:r w:rsidRPr="00D8464E">
              <w:t>instructional material suite</w:t>
            </w:r>
            <w:r>
              <w:t>.</w:t>
            </w:r>
            <w:r w:rsidRPr="00D8464E">
              <w:t xml:space="preserve">  </w:t>
            </w:r>
          </w:p>
        </w:tc>
      </w:tr>
      <w:tr w:rsidR="005344C7" w14:paraId="61728CFC" w14:textId="77777777" w:rsidTr="00573DE2">
        <w:trPr>
          <w:cantSplit/>
        </w:trPr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14:paraId="2917C291" w14:textId="7376B5FF" w:rsidR="005344C7" w:rsidRDefault="005344C7" w:rsidP="004B0A90">
            <w:pPr>
              <w:jc w:val="center"/>
            </w:pPr>
            <w:r>
              <w:t>4.0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14:paraId="0F8FF844" w14:textId="730CA434" w:rsidR="005344C7" w:rsidRDefault="005344C7" w:rsidP="004B0A90">
            <w:pPr>
              <w:jc w:val="center"/>
            </w:pPr>
            <w:r>
              <w:t>1/07/2020</w:t>
            </w:r>
          </w:p>
        </w:tc>
        <w:tc>
          <w:tcPr>
            <w:tcW w:w="5830" w:type="dxa"/>
            <w:tcBorders>
              <w:top w:val="single" w:sz="4" w:space="0" w:color="auto"/>
              <w:bottom w:val="single" w:sz="4" w:space="0" w:color="auto"/>
            </w:tcBorders>
          </w:tcPr>
          <w:p w14:paraId="2133F609" w14:textId="21EB69D2" w:rsidR="005344C7" w:rsidRDefault="005344C7" w:rsidP="004B0A90">
            <w:r w:rsidRPr="00D8464E">
              <w:t xml:space="preserve">Updated as part of Assessment Services Group </w:t>
            </w:r>
            <w:r>
              <w:t xml:space="preserve">electronic certification </w:t>
            </w:r>
            <w:r w:rsidRPr="00D8464E">
              <w:t>instructional material suite</w:t>
            </w:r>
            <w:r>
              <w:t>.</w:t>
            </w:r>
            <w:r w:rsidRPr="00D8464E">
              <w:t xml:space="preserve">  </w:t>
            </w:r>
          </w:p>
        </w:tc>
      </w:tr>
      <w:tr w:rsidR="00573DE2" w14:paraId="0E18BA30" w14:textId="77777777" w:rsidTr="00573DE2">
        <w:trPr>
          <w:cantSplit/>
        </w:trPr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14:paraId="6F61134C" w14:textId="58D8CBBB" w:rsidR="00573DE2" w:rsidRDefault="00573DE2" w:rsidP="00573DE2">
            <w:pPr>
              <w:jc w:val="center"/>
            </w:pPr>
            <w:r>
              <w:t>5.0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14:paraId="7A2E3A53" w14:textId="796ED060" w:rsidR="00573DE2" w:rsidRDefault="002011A6" w:rsidP="00573DE2">
            <w:pPr>
              <w:jc w:val="center"/>
            </w:pPr>
            <w:r>
              <w:t>3</w:t>
            </w:r>
            <w:r w:rsidR="00573DE2">
              <w:t>/0</w:t>
            </w:r>
            <w:r>
              <w:t>2</w:t>
            </w:r>
            <w:r w:rsidR="00573DE2">
              <w:t>/2021</w:t>
            </w:r>
          </w:p>
        </w:tc>
        <w:tc>
          <w:tcPr>
            <w:tcW w:w="5830" w:type="dxa"/>
            <w:tcBorders>
              <w:top w:val="single" w:sz="4" w:space="0" w:color="auto"/>
              <w:bottom w:val="single" w:sz="4" w:space="0" w:color="auto"/>
            </w:tcBorders>
          </w:tcPr>
          <w:p w14:paraId="5A807BC2" w14:textId="077C19B1" w:rsidR="00573DE2" w:rsidRPr="00D8464E" w:rsidRDefault="00573DE2" w:rsidP="00573DE2">
            <w:r>
              <w:t>Updated to include manual certificate information.</w:t>
            </w:r>
          </w:p>
        </w:tc>
      </w:tr>
      <w:tr w:rsidR="00573DE2" w14:paraId="00227A41" w14:textId="77777777" w:rsidTr="00573DE2">
        <w:trPr>
          <w:cantSplit/>
        </w:trPr>
        <w:sdt>
          <w:sdtPr>
            <w:alias w:val="IML version"/>
            <w:tag w:val="RevisionNumber"/>
            <w:id w:val="-1810007933"/>
            <w:placeholder>
              <w:docPart w:val="4A0894973EC240738BB2356CB1B777C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EE117B81-2598-4DDA-96CD-7BD580AB5354}"/>
            <w:text/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9DB2125" w14:textId="4A742921" w:rsidR="00573DE2" w:rsidRDefault="00573DE2" w:rsidP="00573DE2">
                <w:pPr>
                  <w:jc w:val="center"/>
                </w:pPr>
                <w:r>
                  <w:t>6</w:t>
                </w:r>
              </w:p>
            </w:tc>
          </w:sdtContent>
        </w:sdt>
        <w:sdt>
          <w:sdtPr>
            <w:alias w:val="Date published"/>
            <w:tag w:val="DatePublished"/>
            <w:id w:val="-1598562082"/>
            <w:placeholder>
              <w:docPart w:val="EB3EBD1C8B5A409DBA07D55985457AF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EE117B81-2598-4DDA-96CD-7BD580AB5354}"/>
            <w:date w:fullDate="2021-03-28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2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6934908" w14:textId="399D0CCC" w:rsidR="00573DE2" w:rsidRDefault="00573DE2" w:rsidP="00573DE2">
                <w:pPr>
                  <w:jc w:val="center"/>
                </w:pPr>
                <w:r>
                  <w:t>28/03/2021</w:t>
                </w:r>
              </w:p>
            </w:tc>
          </w:sdtContent>
        </w:sdt>
        <w:tc>
          <w:tcPr>
            <w:tcW w:w="5830" w:type="dxa"/>
            <w:tcBorders>
              <w:top w:val="single" w:sz="4" w:space="0" w:color="auto"/>
              <w:bottom w:val="single" w:sz="4" w:space="0" w:color="auto"/>
            </w:tcBorders>
          </w:tcPr>
          <w:p w14:paraId="7B658168" w14:textId="5CAF827C" w:rsidR="00573DE2" w:rsidRDefault="00573DE2" w:rsidP="00573DE2">
            <w:r>
              <w:t>Updated to include re-export policy information and for the commencement of new legislation.</w:t>
            </w:r>
          </w:p>
        </w:tc>
      </w:tr>
    </w:tbl>
    <w:p w14:paraId="31F42915" w14:textId="77777777" w:rsidR="00FB1618" w:rsidRPr="005D1D3B" w:rsidRDefault="00FB1618" w:rsidP="005D1D3B">
      <w:pPr>
        <w:keepNext/>
        <w:keepLines/>
        <w:spacing w:before="0"/>
        <w:outlineLvl w:val="1"/>
        <w:rPr>
          <w:rFonts w:eastAsia="Times New Roman"/>
          <w:b/>
          <w:bCs/>
          <w:sz w:val="30"/>
          <w:szCs w:val="26"/>
        </w:rPr>
      </w:pPr>
    </w:p>
    <w:sectPr w:rsidR="00FB1618" w:rsidRPr="005D1D3B" w:rsidSect="00737B90">
      <w:footerReference w:type="default" r:id="rId15"/>
      <w:footerReference w:type="first" r:id="rId16"/>
      <w:pgSz w:w="11907" w:h="16839" w:code="9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6A0B3" w14:textId="77777777" w:rsidR="006D0D18" w:rsidRDefault="006D0D18">
      <w:pPr>
        <w:spacing w:after="0"/>
      </w:pPr>
      <w:r>
        <w:separator/>
      </w:r>
    </w:p>
    <w:p w14:paraId="52FFAD19" w14:textId="77777777" w:rsidR="006D0D18" w:rsidRDefault="006D0D18"/>
  </w:endnote>
  <w:endnote w:type="continuationSeparator" w:id="0">
    <w:p w14:paraId="65EEEB89" w14:textId="77777777" w:rsidR="006D0D18" w:rsidRDefault="006D0D18">
      <w:pPr>
        <w:spacing w:after="0"/>
      </w:pPr>
      <w:r>
        <w:continuationSeparator/>
      </w:r>
    </w:p>
    <w:p w14:paraId="19CED5F7" w14:textId="77777777" w:rsidR="006D0D18" w:rsidRDefault="006D0D18"/>
  </w:endnote>
  <w:endnote w:type="continuationNotice" w:id="1">
    <w:p w14:paraId="4224D633" w14:textId="77777777" w:rsidR="006D0D18" w:rsidRDefault="006D0D1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069AC" w14:textId="77777777" w:rsidR="009B70DC" w:rsidRDefault="009B70DC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4ED2B3A4" w14:textId="3F64BF30" w:rsidR="009B70DC" w:rsidRDefault="006D0D18" w:rsidP="004704D2">
    <w:pPr>
      <w:pStyle w:val="Footer"/>
      <w:tabs>
        <w:tab w:val="clear" w:pos="4513"/>
        <w:tab w:val="clear" w:pos="9026"/>
        <w:tab w:val="left" w:pos="5375"/>
        <w:tab w:val="right" w:pos="9356"/>
      </w:tabs>
      <w:ind w:left="-567" w:right="-330"/>
      <w:rPr>
        <w:i/>
        <w:sz w:val="18"/>
      </w:rPr>
    </w:pPr>
    <w:sdt>
      <w:sdtPr>
        <w:rPr>
          <w:i/>
          <w:sz w:val="18"/>
        </w:rPr>
        <w:alias w:val="Title"/>
        <w:tag w:val=""/>
        <w:id w:val="1030073963"/>
        <w:placeholder>
          <w:docPart w:val="9058AFC200E14AE180ED92B4CA32A79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B70DC">
          <w:rPr>
            <w:i/>
            <w:sz w:val="18"/>
          </w:rPr>
          <w:t>Issuance of certification for plant exports</w:t>
        </w:r>
      </w:sdtContent>
    </w:sdt>
    <w:r w:rsidR="009B70DC">
      <w:rPr>
        <w:i/>
        <w:sz w:val="18"/>
      </w:rPr>
      <w:tab/>
    </w:r>
    <w:r w:rsidR="009B70DC">
      <w:rPr>
        <w:i/>
        <w:sz w:val="18"/>
      </w:rPr>
      <w:tab/>
    </w:r>
    <w:r w:rsidR="009B70DC">
      <w:rPr>
        <w:sz w:val="18"/>
      </w:rPr>
      <w:t xml:space="preserve">Version no.: </w:t>
    </w:r>
    <w:sdt>
      <w:sdtPr>
        <w:rPr>
          <w:sz w:val="18"/>
        </w:rPr>
        <w:alias w:val="Revision Number"/>
        <w:tag w:val="RevisionNumber"/>
        <w:id w:val="1783303300"/>
        <w:placeholder>
          <w:docPart w:val="3922B2922F8A4C3A84CADF1BCFDAA76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EE117B81-2598-4DDA-96CD-7BD580AB5354}"/>
        <w:text/>
      </w:sdtPr>
      <w:sdtEndPr/>
      <w:sdtContent>
        <w:r w:rsidR="009B70DC">
          <w:rPr>
            <w:sz w:val="18"/>
          </w:rPr>
          <w:t>6</w:t>
        </w:r>
      </w:sdtContent>
    </w:sdt>
  </w:p>
  <w:p w14:paraId="04427159" w14:textId="1DD8564D" w:rsidR="009B70DC" w:rsidRDefault="009B70DC" w:rsidP="001C139F">
    <w:pPr>
      <w:pStyle w:val="Footer"/>
      <w:tabs>
        <w:tab w:val="clear" w:pos="9026"/>
        <w:tab w:val="right" w:pos="9356"/>
      </w:tabs>
      <w:ind w:left="-567" w:right="-330"/>
    </w:pPr>
    <w:r>
      <w:rPr>
        <w:sz w:val="18"/>
      </w:rPr>
      <w:t xml:space="preserve">Date published: </w:t>
    </w:r>
    <w:sdt>
      <w:sdtPr>
        <w:rPr>
          <w:sz w:val="18"/>
          <w:szCs w:val="18"/>
        </w:rPr>
        <w:alias w:val="Date Published"/>
        <w:tag w:val="DatePublished"/>
        <w:id w:val="1710678939"/>
        <w:placeholder>
          <w:docPart w:val="6580020A65A84A3D88162F02AD4D196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EE117B81-2598-4DDA-96CD-7BD580AB5354}"/>
        <w:date w:fullDate="2021-03-28T00:00:00Z">
          <w:dateFormat w:val="d/MM/yyyy"/>
          <w:lid w:val="en-AU"/>
          <w:storeMappedDataAs w:val="dateTime"/>
          <w:calendar w:val="gregorian"/>
        </w:date>
      </w:sdtPr>
      <w:sdtEndPr/>
      <w:sdtContent>
        <w:r>
          <w:rPr>
            <w:sz w:val="18"/>
            <w:szCs w:val="18"/>
          </w:rPr>
          <w:t>28/03/2021</w:t>
        </w:r>
      </w:sdtContent>
    </w:sdt>
    <w:r>
      <w:rPr>
        <w:sz w:val="18"/>
      </w:rPr>
      <w:tab/>
    </w:r>
    <w: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8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9</w:t>
    </w:r>
    <w:r>
      <w:rPr>
        <w:sz w:val="18"/>
        <w:szCs w:val="18"/>
      </w:rPr>
      <w:fldChar w:fldCharType="end"/>
    </w:r>
  </w:p>
  <w:p w14:paraId="040323D9" w14:textId="77777777" w:rsidR="009B70DC" w:rsidRDefault="009B70DC">
    <w:pPr>
      <w:pStyle w:val="Footer"/>
      <w:tabs>
        <w:tab w:val="clear" w:pos="9026"/>
        <w:tab w:val="right" w:pos="9356"/>
      </w:tabs>
      <w:ind w:left="-567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998E6" w14:textId="77777777" w:rsidR="009B70DC" w:rsidRDefault="009B70DC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1E2B905D" w14:textId="77777777" w:rsidR="009B70DC" w:rsidRDefault="009B70DC">
    <w:pPr>
      <w:pStyle w:val="Footer"/>
      <w:tabs>
        <w:tab w:val="clear" w:pos="9026"/>
        <w:tab w:val="right" w:pos="9356"/>
      </w:tabs>
      <w:ind w:left="-567"/>
      <w:rPr>
        <w:b/>
        <w:sz w:val="18"/>
      </w:rPr>
    </w:pPr>
    <w:r>
      <w:rPr>
        <w:b/>
        <w:sz w:val="18"/>
      </w:rPr>
      <w:t>Classification Type</w:t>
    </w:r>
  </w:p>
  <w:p w14:paraId="084E0D57" w14:textId="77777777" w:rsidR="009B70DC" w:rsidRDefault="009B70DC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rPr>
        <w:sz w:val="18"/>
      </w:rPr>
      <w:t>Document title:</w:t>
    </w:r>
    <w:r>
      <w:rPr>
        <w:b/>
        <w:sz w:val="18"/>
      </w:rPr>
      <w:t xml:space="preserve"> </w:t>
    </w:r>
    <w:r>
      <w:rPr>
        <w:b/>
        <w:i/>
        <w:sz w:val="18"/>
      </w:rPr>
      <w:t>Please enter in the title of the document</w:t>
    </w:r>
    <w:r>
      <w:rPr>
        <w:b/>
        <w:i/>
        <w:sz w:val="18"/>
      </w:rPr>
      <w:tab/>
    </w:r>
    <w:r>
      <w:rPr>
        <w:b/>
        <w:i/>
        <w:sz w:val="18"/>
      </w:rPr>
      <w:tab/>
    </w:r>
    <w:r>
      <w:rPr>
        <w:sz w:val="18"/>
      </w:rPr>
      <w:t>Version Number:</w:t>
    </w:r>
    <w:r>
      <w:rPr>
        <w:b/>
        <w:sz w:val="18"/>
      </w:rPr>
      <w:tab/>
    </w:r>
    <w:r>
      <w:rPr>
        <w:b/>
        <w:i/>
        <w:sz w:val="18"/>
      </w:rPr>
      <w:t>PPD to complete</w:t>
    </w: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1</w:t>
    </w:r>
    <w:r>
      <w:rPr>
        <w:b/>
        <w:sz w:val="18"/>
      </w:rPr>
      <w:fldChar w:fldCharType="end"/>
    </w:r>
  </w:p>
  <w:p w14:paraId="35627602" w14:textId="77777777" w:rsidR="009B70DC" w:rsidRDefault="009B7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45B4C" w14:textId="77777777" w:rsidR="006D0D18" w:rsidRDefault="006D0D18">
      <w:pPr>
        <w:spacing w:after="0"/>
      </w:pPr>
      <w:r>
        <w:separator/>
      </w:r>
    </w:p>
    <w:p w14:paraId="0BCF3B25" w14:textId="77777777" w:rsidR="006D0D18" w:rsidRDefault="006D0D18"/>
  </w:footnote>
  <w:footnote w:type="continuationSeparator" w:id="0">
    <w:p w14:paraId="6E4BED6C" w14:textId="77777777" w:rsidR="006D0D18" w:rsidRDefault="006D0D18">
      <w:pPr>
        <w:spacing w:after="0"/>
      </w:pPr>
      <w:r>
        <w:continuationSeparator/>
      </w:r>
    </w:p>
    <w:p w14:paraId="71E03301" w14:textId="77777777" w:rsidR="006D0D18" w:rsidRDefault="006D0D18"/>
  </w:footnote>
  <w:footnote w:type="continuationNotice" w:id="1">
    <w:p w14:paraId="5D50B007" w14:textId="77777777" w:rsidR="006D0D18" w:rsidRDefault="006D0D18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860375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E50FE"/>
    <w:multiLevelType w:val="hybridMultilevel"/>
    <w:tmpl w:val="DF5A359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374989"/>
    <w:multiLevelType w:val="hybridMultilevel"/>
    <w:tmpl w:val="AF5AAC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211E14"/>
    <w:multiLevelType w:val="hybridMultilevel"/>
    <w:tmpl w:val="365E1A3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8F5AFC"/>
    <w:multiLevelType w:val="hybridMultilevel"/>
    <w:tmpl w:val="7FC4EBD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EA539C"/>
    <w:multiLevelType w:val="hybridMultilevel"/>
    <w:tmpl w:val="35E4B26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242E5"/>
    <w:multiLevelType w:val="hybridMultilevel"/>
    <w:tmpl w:val="28BE6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C6260"/>
    <w:multiLevelType w:val="hybridMultilevel"/>
    <w:tmpl w:val="AB22A29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E40C66"/>
    <w:multiLevelType w:val="hybridMultilevel"/>
    <w:tmpl w:val="98F80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3C49"/>
    <w:multiLevelType w:val="hybridMultilevel"/>
    <w:tmpl w:val="07CEC9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1475F2"/>
    <w:multiLevelType w:val="hybridMultilevel"/>
    <w:tmpl w:val="0D946CB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55167"/>
    <w:multiLevelType w:val="hybridMultilevel"/>
    <w:tmpl w:val="6C160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3A7773"/>
    <w:multiLevelType w:val="hybridMultilevel"/>
    <w:tmpl w:val="83C47E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D13BF"/>
    <w:multiLevelType w:val="hybridMultilevel"/>
    <w:tmpl w:val="8310A4E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C651D"/>
    <w:multiLevelType w:val="hybridMultilevel"/>
    <w:tmpl w:val="B218B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22D65"/>
    <w:multiLevelType w:val="hybridMultilevel"/>
    <w:tmpl w:val="6DD86CF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E6A19"/>
    <w:multiLevelType w:val="hybridMultilevel"/>
    <w:tmpl w:val="FD9E5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577AE"/>
    <w:multiLevelType w:val="multilevel"/>
    <w:tmpl w:val="5AC8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F329E"/>
    <w:multiLevelType w:val="hybridMultilevel"/>
    <w:tmpl w:val="188AD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516526"/>
    <w:multiLevelType w:val="hybridMultilevel"/>
    <w:tmpl w:val="0B54DDA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E4E07"/>
    <w:multiLevelType w:val="hybridMultilevel"/>
    <w:tmpl w:val="68AC1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F75F7"/>
    <w:multiLevelType w:val="hybridMultilevel"/>
    <w:tmpl w:val="B9848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27"/>
  </w:num>
  <w:num w:numId="5">
    <w:abstractNumId w:val="0"/>
  </w:num>
  <w:num w:numId="6">
    <w:abstractNumId w:val="27"/>
  </w:num>
  <w:num w:numId="7">
    <w:abstractNumId w:val="32"/>
  </w:num>
  <w:num w:numId="8">
    <w:abstractNumId w:val="15"/>
  </w:num>
  <w:num w:numId="9">
    <w:abstractNumId w:val="7"/>
  </w:num>
  <w:num w:numId="10">
    <w:abstractNumId w:val="17"/>
  </w:num>
  <w:num w:numId="11">
    <w:abstractNumId w:val="29"/>
  </w:num>
  <w:num w:numId="12">
    <w:abstractNumId w:val="10"/>
  </w:num>
  <w:num w:numId="13">
    <w:abstractNumId w:val="16"/>
  </w:num>
  <w:num w:numId="14">
    <w:abstractNumId w:val="20"/>
  </w:num>
  <w:num w:numId="15">
    <w:abstractNumId w:val="13"/>
  </w:num>
  <w:num w:numId="16">
    <w:abstractNumId w:val="30"/>
  </w:num>
  <w:num w:numId="17">
    <w:abstractNumId w:val="6"/>
  </w:num>
  <w:num w:numId="18">
    <w:abstractNumId w:val="4"/>
  </w:num>
  <w:num w:numId="19">
    <w:abstractNumId w:val="8"/>
  </w:num>
  <w:num w:numId="20">
    <w:abstractNumId w:val="2"/>
  </w:num>
  <w:num w:numId="21">
    <w:abstractNumId w:val="5"/>
  </w:num>
  <w:num w:numId="22">
    <w:abstractNumId w:val="14"/>
  </w:num>
  <w:num w:numId="23">
    <w:abstractNumId w:val="31"/>
  </w:num>
  <w:num w:numId="24">
    <w:abstractNumId w:val="23"/>
  </w:num>
  <w:num w:numId="25">
    <w:abstractNumId w:val="12"/>
  </w:num>
  <w:num w:numId="26">
    <w:abstractNumId w:val="28"/>
  </w:num>
  <w:num w:numId="27">
    <w:abstractNumId w:val="21"/>
  </w:num>
  <w:num w:numId="28">
    <w:abstractNumId w:val="33"/>
  </w:num>
  <w:num w:numId="29">
    <w:abstractNumId w:val="26"/>
  </w:num>
  <w:num w:numId="30">
    <w:abstractNumId w:val="25"/>
  </w:num>
  <w:num w:numId="31">
    <w:abstractNumId w:val="24"/>
  </w:num>
  <w:num w:numId="32">
    <w:abstractNumId w:val="18"/>
  </w:num>
  <w:num w:numId="33">
    <w:abstractNumId w:val="22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3"/>
  </w:num>
  <w:num w:numId="40">
    <w:abstractNumId w:val="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1217"/>
    <w:rsid w:val="00033FDD"/>
    <w:rsid w:val="00034B39"/>
    <w:rsid w:val="00035A53"/>
    <w:rsid w:val="000366BF"/>
    <w:rsid w:val="00036ED8"/>
    <w:rsid w:val="00042141"/>
    <w:rsid w:val="00056C91"/>
    <w:rsid w:val="0006695C"/>
    <w:rsid w:val="00071A74"/>
    <w:rsid w:val="0007275C"/>
    <w:rsid w:val="00074135"/>
    <w:rsid w:val="00075579"/>
    <w:rsid w:val="0008483C"/>
    <w:rsid w:val="00084E07"/>
    <w:rsid w:val="00087A4E"/>
    <w:rsid w:val="0009112F"/>
    <w:rsid w:val="00096D14"/>
    <w:rsid w:val="000A128C"/>
    <w:rsid w:val="000A20A2"/>
    <w:rsid w:val="000A22C5"/>
    <w:rsid w:val="000A693B"/>
    <w:rsid w:val="000C5320"/>
    <w:rsid w:val="000C717D"/>
    <w:rsid w:val="000D439B"/>
    <w:rsid w:val="000D4657"/>
    <w:rsid w:val="000E2336"/>
    <w:rsid w:val="000E57DA"/>
    <w:rsid w:val="000E637B"/>
    <w:rsid w:val="000F4A7A"/>
    <w:rsid w:val="000F6B29"/>
    <w:rsid w:val="0010290D"/>
    <w:rsid w:val="00110B4A"/>
    <w:rsid w:val="0011553F"/>
    <w:rsid w:val="0011755B"/>
    <w:rsid w:val="00117F21"/>
    <w:rsid w:val="0012027E"/>
    <w:rsid w:val="00132D2A"/>
    <w:rsid w:val="00140D18"/>
    <w:rsid w:val="00142203"/>
    <w:rsid w:val="001535EB"/>
    <w:rsid w:val="001609EB"/>
    <w:rsid w:val="00160E39"/>
    <w:rsid w:val="00163ECE"/>
    <w:rsid w:val="00165039"/>
    <w:rsid w:val="00165073"/>
    <w:rsid w:val="00167F7A"/>
    <w:rsid w:val="00171E4F"/>
    <w:rsid w:val="00176714"/>
    <w:rsid w:val="00177251"/>
    <w:rsid w:val="00177AA5"/>
    <w:rsid w:val="00182A43"/>
    <w:rsid w:val="00196EF8"/>
    <w:rsid w:val="00197A8D"/>
    <w:rsid w:val="001A04B3"/>
    <w:rsid w:val="001A4AC3"/>
    <w:rsid w:val="001A4B9C"/>
    <w:rsid w:val="001A719D"/>
    <w:rsid w:val="001A7B80"/>
    <w:rsid w:val="001B38A6"/>
    <w:rsid w:val="001C139F"/>
    <w:rsid w:val="001C3974"/>
    <w:rsid w:val="001D0898"/>
    <w:rsid w:val="001D2509"/>
    <w:rsid w:val="001D4D55"/>
    <w:rsid w:val="001D5ED1"/>
    <w:rsid w:val="001E25D6"/>
    <w:rsid w:val="001E62E3"/>
    <w:rsid w:val="001E635E"/>
    <w:rsid w:val="001F1731"/>
    <w:rsid w:val="001F5C76"/>
    <w:rsid w:val="002003DC"/>
    <w:rsid w:val="002011A6"/>
    <w:rsid w:val="002041F1"/>
    <w:rsid w:val="0021565E"/>
    <w:rsid w:val="00232714"/>
    <w:rsid w:val="00236E2D"/>
    <w:rsid w:val="002431CC"/>
    <w:rsid w:val="00253966"/>
    <w:rsid w:val="0025532C"/>
    <w:rsid w:val="00260192"/>
    <w:rsid w:val="002724E5"/>
    <w:rsid w:val="00280B6C"/>
    <w:rsid w:val="00280FE9"/>
    <w:rsid w:val="00281019"/>
    <w:rsid w:val="00281921"/>
    <w:rsid w:val="0028306A"/>
    <w:rsid w:val="00284B8F"/>
    <w:rsid w:val="002862B5"/>
    <w:rsid w:val="0029397E"/>
    <w:rsid w:val="002940BC"/>
    <w:rsid w:val="00296227"/>
    <w:rsid w:val="002A3C55"/>
    <w:rsid w:val="002B53EA"/>
    <w:rsid w:val="002C6822"/>
    <w:rsid w:val="002D2D1D"/>
    <w:rsid w:val="002D3C48"/>
    <w:rsid w:val="002D41CF"/>
    <w:rsid w:val="002E14B8"/>
    <w:rsid w:val="002E7975"/>
    <w:rsid w:val="002F28AF"/>
    <w:rsid w:val="0030020D"/>
    <w:rsid w:val="00306447"/>
    <w:rsid w:val="00312897"/>
    <w:rsid w:val="00313BA6"/>
    <w:rsid w:val="003179BA"/>
    <w:rsid w:val="00327060"/>
    <w:rsid w:val="00336A90"/>
    <w:rsid w:val="00336D87"/>
    <w:rsid w:val="003451C3"/>
    <w:rsid w:val="00351B0E"/>
    <w:rsid w:val="003530B2"/>
    <w:rsid w:val="0035543F"/>
    <w:rsid w:val="00360CBF"/>
    <w:rsid w:val="00363EE5"/>
    <w:rsid w:val="00370384"/>
    <w:rsid w:val="00371701"/>
    <w:rsid w:val="0037754D"/>
    <w:rsid w:val="00380AC6"/>
    <w:rsid w:val="00383BC6"/>
    <w:rsid w:val="0039358C"/>
    <w:rsid w:val="003A0C60"/>
    <w:rsid w:val="003A0E29"/>
    <w:rsid w:val="003A0F54"/>
    <w:rsid w:val="003A17E0"/>
    <w:rsid w:val="003A3A79"/>
    <w:rsid w:val="003B13E2"/>
    <w:rsid w:val="003B24BB"/>
    <w:rsid w:val="003B33EF"/>
    <w:rsid w:val="003B4DD8"/>
    <w:rsid w:val="003C2472"/>
    <w:rsid w:val="003C4281"/>
    <w:rsid w:val="003D18F8"/>
    <w:rsid w:val="003D76D4"/>
    <w:rsid w:val="003E005E"/>
    <w:rsid w:val="00400B37"/>
    <w:rsid w:val="004010B9"/>
    <w:rsid w:val="00401E67"/>
    <w:rsid w:val="00403AD6"/>
    <w:rsid w:val="00407D29"/>
    <w:rsid w:val="00417CCA"/>
    <w:rsid w:val="00423EA7"/>
    <w:rsid w:val="00430AEE"/>
    <w:rsid w:val="004362F2"/>
    <w:rsid w:val="00436A50"/>
    <w:rsid w:val="004477DE"/>
    <w:rsid w:val="00456077"/>
    <w:rsid w:val="00460D71"/>
    <w:rsid w:val="004652A2"/>
    <w:rsid w:val="004704D2"/>
    <w:rsid w:val="004773CA"/>
    <w:rsid w:val="00481C82"/>
    <w:rsid w:val="004911B6"/>
    <w:rsid w:val="00491DEE"/>
    <w:rsid w:val="0049502B"/>
    <w:rsid w:val="0049715F"/>
    <w:rsid w:val="004A15D8"/>
    <w:rsid w:val="004B045E"/>
    <w:rsid w:val="004B0A90"/>
    <w:rsid w:val="004B1F71"/>
    <w:rsid w:val="004B4F11"/>
    <w:rsid w:val="004B77FB"/>
    <w:rsid w:val="004B7AD8"/>
    <w:rsid w:val="004C43B2"/>
    <w:rsid w:val="004D1006"/>
    <w:rsid w:val="004D1A10"/>
    <w:rsid w:val="004D1D51"/>
    <w:rsid w:val="004D2AEC"/>
    <w:rsid w:val="004D3792"/>
    <w:rsid w:val="004D4B91"/>
    <w:rsid w:val="004D6D37"/>
    <w:rsid w:val="004D735D"/>
    <w:rsid w:val="004E6A09"/>
    <w:rsid w:val="00501E1E"/>
    <w:rsid w:val="005103D8"/>
    <w:rsid w:val="00511BA6"/>
    <w:rsid w:val="00521FBB"/>
    <w:rsid w:val="0052689B"/>
    <w:rsid w:val="005301C7"/>
    <w:rsid w:val="0053276A"/>
    <w:rsid w:val="00532C44"/>
    <w:rsid w:val="005344C7"/>
    <w:rsid w:val="0053497D"/>
    <w:rsid w:val="0053516E"/>
    <w:rsid w:val="0053746C"/>
    <w:rsid w:val="0054044D"/>
    <w:rsid w:val="00541FB7"/>
    <w:rsid w:val="00542A0A"/>
    <w:rsid w:val="00545F95"/>
    <w:rsid w:val="005531D1"/>
    <w:rsid w:val="00554779"/>
    <w:rsid w:val="0056387B"/>
    <w:rsid w:val="00566628"/>
    <w:rsid w:val="00572E49"/>
    <w:rsid w:val="00573DE2"/>
    <w:rsid w:val="00581C81"/>
    <w:rsid w:val="00584FB4"/>
    <w:rsid w:val="005905A5"/>
    <w:rsid w:val="00590B39"/>
    <w:rsid w:val="00597932"/>
    <w:rsid w:val="005A6A11"/>
    <w:rsid w:val="005B45AA"/>
    <w:rsid w:val="005C5654"/>
    <w:rsid w:val="005C6E66"/>
    <w:rsid w:val="005D1D3B"/>
    <w:rsid w:val="005E468A"/>
    <w:rsid w:val="005E5AF3"/>
    <w:rsid w:val="005F1718"/>
    <w:rsid w:val="005F174F"/>
    <w:rsid w:val="006048AF"/>
    <w:rsid w:val="00606864"/>
    <w:rsid w:val="0060765F"/>
    <w:rsid w:val="006104E3"/>
    <w:rsid w:val="00615E94"/>
    <w:rsid w:val="006347F0"/>
    <w:rsid w:val="00644E34"/>
    <w:rsid w:val="0064717A"/>
    <w:rsid w:val="00647784"/>
    <w:rsid w:val="0065155D"/>
    <w:rsid w:val="006519D4"/>
    <w:rsid w:val="006559B6"/>
    <w:rsid w:val="006614DC"/>
    <w:rsid w:val="006705CA"/>
    <w:rsid w:val="0067515A"/>
    <w:rsid w:val="00693345"/>
    <w:rsid w:val="0069667B"/>
    <w:rsid w:val="00697992"/>
    <w:rsid w:val="006A6EC4"/>
    <w:rsid w:val="006B0C24"/>
    <w:rsid w:val="006B7EB3"/>
    <w:rsid w:val="006D0D18"/>
    <w:rsid w:val="006D0E9C"/>
    <w:rsid w:val="006D2232"/>
    <w:rsid w:val="006D3813"/>
    <w:rsid w:val="006D7D0A"/>
    <w:rsid w:val="006E776F"/>
    <w:rsid w:val="00700088"/>
    <w:rsid w:val="00700579"/>
    <w:rsid w:val="00716D99"/>
    <w:rsid w:val="007273C2"/>
    <w:rsid w:val="0073405E"/>
    <w:rsid w:val="0073462B"/>
    <w:rsid w:val="00737B90"/>
    <w:rsid w:val="00746ECA"/>
    <w:rsid w:val="007504E8"/>
    <w:rsid w:val="00761B7E"/>
    <w:rsid w:val="007622EB"/>
    <w:rsid w:val="007644A1"/>
    <w:rsid w:val="00765614"/>
    <w:rsid w:val="00766309"/>
    <w:rsid w:val="0076735D"/>
    <w:rsid w:val="00770B32"/>
    <w:rsid w:val="00780FCC"/>
    <w:rsid w:val="00781FA9"/>
    <w:rsid w:val="00783FE7"/>
    <w:rsid w:val="007852A1"/>
    <w:rsid w:val="00791747"/>
    <w:rsid w:val="00794C68"/>
    <w:rsid w:val="007A4665"/>
    <w:rsid w:val="007C73A3"/>
    <w:rsid w:val="007D2A6A"/>
    <w:rsid w:val="007D3C82"/>
    <w:rsid w:val="007D4808"/>
    <w:rsid w:val="007E213F"/>
    <w:rsid w:val="007E233B"/>
    <w:rsid w:val="007E7418"/>
    <w:rsid w:val="007E7672"/>
    <w:rsid w:val="008061DA"/>
    <w:rsid w:val="008113EA"/>
    <w:rsid w:val="008153F6"/>
    <w:rsid w:val="0081701E"/>
    <w:rsid w:val="0081795E"/>
    <w:rsid w:val="00821612"/>
    <w:rsid w:val="00832A18"/>
    <w:rsid w:val="008338EE"/>
    <w:rsid w:val="0083751F"/>
    <w:rsid w:val="00842886"/>
    <w:rsid w:val="00843DD6"/>
    <w:rsid w:val="008465E8"/>
    <w:rsid w:val="008553FB"/>
    <w:rsid w:val="008570AF"/>
    <w:rsid w:val="00857F22"/>
    <w:rsid w:val="008619DB"/>
    <w:rsid w:val="00862338"/>
    <w:rsid w:val="00864639"/>
    <w:rsid w:val="00872087"/>
    <w:rsid w:val="00880098"/>
    <w:rsid w:val="008872BB"/>
    <w:rsid w:val="008940B4"/>
    <w:rsid w:val="008C0EB5"/>
    <w:rsid w:val="008C0FB7"/>
    <w:rsid w:val="008C1673"/>
    <w:rsid w:val="008C1FCB"/>
    <w:rsid w:val="008D4200"/>
    <w:rsid w:val="008D4427"/>
    <w:rsid w:val="008D71D3"/>
    <w:rsid w:val="008D7669"/>
    <w:rsid w:val="008E2117"/>
    <w:rsid w:val="008E6340"/>
    <w:rsid w:val="008F51F4"/>
    <w:rsid w:val="008F6BBD"/>
    <w:rsid w:val="00906F7A"/>
    <w:rsid w:val="00912037"/>
    <w:rsid w:val="00912600"/>
    <w:rsid w:val="0091318F"/>
    <w:rsid w:val="0091715B"/>
    <w:rsid w:val="00922B95"/>
    <w:rsid w:val="00932497"/>
    <w:rsid w:val="00933E7D"/>
    <w:rsid w:val="00945E7D"/>
    <w:rsid w:val="0094725F"/>
    <w:rsid w:val="00951A37"/>
    <w:rsid w:val="00962394"/>
    <w:rsid w:val="009661B1"/>
    <w:rsid w:val="009667EC"/>
    <w:rsid w:val="00975B79"/>
    <w:rsid w:val="0098445A"/>
    <w:rsid w:val="0098530C"/>
    <w:rsid w:val="00994F98"/>
    <w:rsid w:val="009B21B7"/>
    <w:rsid w:val="009B48F8"/>
    <w:rsid w:val="009B4F0A"/>
    <w:rsid w:val="009B70DC"/>
    <w:rsid w:val="009C1293"/>
    <w:rsid w:val="009C1943"/>
    <w:rsid w:val="009C354F"/>
    <w:rsid w:val="009D5233"/>
    <w:rsid w:val="009E69DC"/>
    <w:rsid w:val="009E6E7D"/>
    <w:rsid w:val="009F4138"/>
    <w:rsid w:val="009F6F02"/>
    <w:rsid w:val="00A03391"/>
    <w:rsid w:val="00A037A1"/>
    <w:rsid w:val="00A12C49"/>
    <w:rsid w:val="00A169DB"/>
    <w:rsid w:val="00A3062A"/>
    <w:rsid w:val="00A31428"/>
    <w:rsid w:val="00A37DFF"/>
    <w:rsid w:val="00A4694F"/>
    <w:rsid w:val="00A50AFE"/>
    <w:rsid w:val="00A60A7B"/>
    <w:rsid w:val="00A66BDD"/>
    <w:rsid w:val="00A809B6"/>
    <w:rsid w:val="00A925ED"/>
    <w:rsid w:val="00A97BD0"/>
    <w:rsid w:val="00AA100D"/>
    <w:rsid w:val="00AA13EB"/>
    <w:rsid w:val="00AA4E24"/>
    <w:rsid w:val="00AB1E57"/>
    <w:rsid w:val="00AC57CC"/>
    <w:rsid w:val="00AC6C9A"/>
    <w:rsid w:val="00AD10F3"/>
    <w:rsid w:val="00AD3211"/>
    <w:rsid w:val="00AD3386"/>
    <w:rsid w:val="00AD3E7A"/>
    <w:rsid w:val="00AD57EB"/>
    <w:rsid w:val="00AD677A"/>
    <w:rsid w:val="00AE2184"/>
    <w:rsid w:val="00B1410E"/>
    <w:rsid w:val="00B15159"/>
    <w:rsid w:val="00B221EE"/>
    <w:rsid w:val="00B22EE9"/>
    <w:rsid w:val="00B27A16"/>
    <w:rsid w:val="00B36600"/>
    <w:rsid w:val="00B47DC3"/>
    <w:rsid w:val="00B570B2"/>
    <w:rsid w:val="00B65007"/>
    <w:rsid w:val="00B669A6"/>
    <w:rsid w:val="00B67C0F"/>
    <w:rsid w:val="00B72D93"/>
    <w:rsid w:val="00B746C0"/>
    <w:rsid w:val="00B77217"/>
    <w:rsid w:val="00B82260"/>
    <w:rsid w:val="00B83D09"/>
    <w:rsid w:val="00B843CC"/>
    <w:rsid w:val="00B85317"/>
    <w:rsid w:val="00B91F9B"/>
    <w:rsid w:val="00B950A2"/>
    <w:rsid w:val="00BA3C32"/>
    <w:rsid w:val="00BA40B5"/>
    <w:rsid w:val="00BB0860"/>
    <w:rsid w:val="00BB115B"/>
    <w:rsid w:val="00BB122B"/>
    <w:rsid w:val="00BB2F0D"/>
    <w:rsid w:val="00BC031D"/>
    <w:rsid w:val="00BE26EC"/>
    <w:rsid w:val="00BE3B94"/>
    <w:rsid w:val="00C05666"/>
    <w:rsid w:val="00C21DBA"/>
    <w:rsid w:val="00C23680"/>
    <w:rsid w:val="00C27E94"/>
    <w:rsid w:val="00C305C3"/>
    <w:rsid w:val="00C3189A"/>
    <w:rsid w:val="00C426B5"/>
    <w:rsid w:val="00C55101"/>
    <w:rsid w:val="00C55A27"/>
    <w:rsid w:val="00C57F2B"/>
    <w:rsid w:val="00C7107B"/>
    <w:rsid w:val="00C7355C"/>
    <w:rsid w:val="00C74D2E"/>
    <w:rsid w:val="00C851F7"/>
    <w:rsid w:val="00C97379"/>
    <w:rsid w:val="00CB37FA"/>
    <w:rsid w:val="00CD3B3E"/>
    <w:rsid w:val="00CD7E77"/>
    <w:rsid w:val="00CE072E"/>
    <w:rsid w:val="00CF3865"/>
    <w:rsid w:val="00CF742C"/>
    <w:rsid w:val="00D01445"/>
    <w:rsid w:val="00D0689C"/>
    <w:rsid w:val="00D120E6"/>
    <w:rsid w:val="00D13FFA"/>
    <w:rsid w:val="00D151D9"/>
    <w:rsid w:val="00D17A69"/>
    <w:rsid w:val="00D22C1C"/>
    <w:rsid w:val="00D23330"/>
    <w:rsid w:val="00D32EDE"/>
    <w:rsid w:val="00D35A34"/>
    <w:rsid w:val="00D42536"/>
    <w:rsid w:val="00D43EF8"/>
    <w:rsid w:val="00D45BE0"/>
    <w:rsid w:val="00D619B5"/>
    <w:rsid w:val="00D62E7D"/>
    <w:rsid w:val="00D767CF"/>
    <w:rsid w:val="00D81AE6"/>
    <w:rsid w:val="00D90DF8"/>
    <w:rsid w:val="00D9446E"/>
    <w:rsid w:val="00D9685F"/>
    <w:rsid w:val="00D96E97"/>
    <w:rsid w:val="00DA2082"/>
    <w:rsid w:val="00DA2437"/>
    <w:rsid w:val="00DA6668"/>
    <w:rsid w:val="00DB090E"/>
    <w:rsid w:val="00DB51B2"/>
    <w:rsid w:val="00DB5250"/>
    <w:rsid w:val="00DC7734"/>
    <w:rsid w:val="00DC7C30"/>
    <w:rsid w:val="00DE7CF4"/>
    <w:rsid w:val="00DF3700"/>
    <w:rsid w:val="00E05F36"/>
    <w:rsid w:val="00E106A0"/>
    <w:rsid w:val="00E1154D"/>
    <w:rsid w:val="00E13CB8"/>
    <w:rsid w:val="00E13DEA"/>
    <w:rsid w:val="00E1548A"/>
    <w:rsid w:val="00E315DC"/>
    <w:rsid w:val="00E347A9"/>
    <w:rsid w:val="00E43F1F"/>
    <w:rsid w:val="00E5103B"/>
    <w:rsid w:val="00E53741"/>
    <w:rsid w:val="00E54CC3"/>
    <w:rsid w:val="00E55791"/>
    <w:rsid w:val="00E56FB7"/>
    <w:rsid w:val="00E61F5D"/>
    <w:rsid w:val="00E8530A"/>
    <w:rsid w:val="00E90AE0"/>
    <w:rsid w:val="00E91D04"/>
    <w:rsid w:val="00E924CC"/>
    <w:rsid w:val="00EB4B27"/>
    <w:rsid w:val="00EB4D52"/>
    <w:rsid w:val="00EB6FC3"/>
    <w:rsid w:val="00EB73CE"/>
    <w:rsid w:val="00EC102C"/>
    <w:rsid w:val="00EC151A"/>
    <w:rsid w:val="00EC7D1C"/>
    <w:rsid w:val="00ED2C5B"/>
    <w:rsid w:val="00EE03F8"/>
    <w:rsid w:val="00EE195F"/>
    <w:rsid w:val="00EE3933"/>
    <w:rsid w:val="00EF263A"/>
    <w:rsid w:val="00F1132C"/>
    <w:rsid w:val="00F20BDB"/>
    <w:rsid w:val="00F22B1B"/>
    <w:rsid w:val="00F261C1"/>
    <w:rsid w:val="00F30D0C"/>
    <w:rsid w:val="00F52997"/>
    <w:rsid w:val="00F5473F"/>
    <w:rsid w:val="00F57764"/>
    <w:rsid w:val="00F63B9D"/>
    <w:rsid w:val="00F807D6"/>
    <w:rsid w:val="00F828F8"/>
    <w:rsid w:val="00F85AEC"/>
    <w:rsid w:val="00F92BD2"/>
    <w:rsid w:val="00F941C8"/>
    <w:rsid w:val="00FB01E0"/>
    <w:rsid w:val="00FB1618"/>
    <w:rsid w:val="00FB1A26"/>
    <w:rsid w:val="00FB1CE7"/>
    <w:rsid w:val="00FC2411"/>
    <w:rsid w:val="00FC4EE2"/>
    <w:rsid w:val="00FC6641"/>
    <w:rsid w:val="00FC7482"/>
    <w:rsid w:val="00FC75BB"/>
    <w:rsid w:val="00FD02D5"/>
    <w:rsid w:val="00FD22DD"/>
    <w:rsid w:val="00FD3394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4EFC5"/>
  <w15:chartTrackingRefBased/>
  <w15:docId w15:val="{7D00372F-AC48-4C0A-A4C2-F286579D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167F7A"/>
    <w:pPr>
      <w:spacing w:before="60"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link w:val="Heading4"/>
    <w:uiPriority w:val="9"/>
    <w:rPr>
      <w:rFonts w:eastAsia="Times New Roman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C73A3"/>
    <w:pPr>
      <w:tabs>
        <w:tab w:val="left" w:pos="426"/>
        <w:tab w:val="right" w:leader="dot" w:pos="9027"/>
      </w:tabs>
      <w:spacing w:after="0"/>
    </w:pPr>
    <w:rPr>
      <w:rFonts w:eastAsia="Times New Roman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C139F"/>
    <w:pPr>
      <w:tabs>
        <w:tab w:val="center" w:pos="4513"/>
        <w:tab w:val="right" w:pos="9026"/>
      </w:tabs>
      <w:spacing w:before="40" w:after="0"/>
    </w:pPr>
  </w:style>
  <w:style w:type="character" w:customStyle="1" w:styleId="FooterChar">
    <w:name w:val="Footer Char"/>
    <w:basedOn w:val="DefaultParagraphFont"/>
    <w:link w:val="Footer"/>
    <w:uiPriority w:val="99"/>
    <w:rsid w:val="001C139F"/>
    <w:rPr>
      <w:sz w:val="22"/>
      <w:szCs w:val="22"/>
      <w:lang w:eastAsia="en-US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07275C"/>
    <w:pPr>
      <w:spacing w:before="120" w:after="120"/>
    </w:pPr>
    <w:rPr>
      <w:rFonts w:eastAsia="Times New Roman"/>
      <w:sz w:val="22"/>
      <w:szCs w:val="24"/>
      <w:lang w:eastAsia="en-US"/>
    </w:rPr>
  </w:style>
  <w:style w:type="character" w:customStyle="1" w:styleId="BodyTextChar">
    <w:name w:val="Body Text Char"/>
    <w:link w:val="BodyText"/>
    <w:rsid w:val="0007275C"/>
    <w:rPr>
      <w:rFonts w:eastAsia="Times New Roman"/>
      <w:sz w:val="22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3062A"/>
    <w:pPr>
      <w:numPr>
        <w:numId w:val="5"/>
      </w:numPr>
      <w:spacing w:before="60" w:after="60"/>
    </w:pPr>
  </w:style>
  <w:style w:type="paragraph" w:customStyle="1" w:styleId="DocumentType-Guideline">
    <w:name w:val="Document Type - Guideline"/>
    <w:basedOn w:val="Normal"/>
    <w:link w:val="DocumentType-GuidelineChar"/>
    <w:rsid w:val="00167F7A"/>
    <w:pPr>
      <w:widowControl w:val="0"/>
      <w:shd w:val="clear" w:color="auto" w:fill="6A7F10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/>
      <w:sz w:val="48"/>
      <w:szCs w:val="20"/>
      <w:shd w:val="clear" w:color="auto" w:fill="6A7F10"/>
    </w:rPr>
  </w:style>
  <w:style w:type="character" w:customStyle="1" w:styleId="DocumentType-GuidelineChar">
    <w:name w:val="Document Type - Guideline Char"/>
    <w:link w:val="DocumentType-Guideline"/>
    <w:rPr>
      <w:rFonts w:ascii="Cambria" w:eastAsia="Times New Roman" w:hAnsi="Cambria" w:cs="Times New Roman"/>
      <w:b w:val="0"/>
      <w:color w:val="FFFFFF"/>
      <w:sz w:val="48"/>
      <w:szCs w:val="20"/>
      <w:shd w:val="clear" w:color="auto" w:fill="6A7F10"/>
    </w:r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3062A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C565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C5654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7E233B"/>
    <w:rPr>
      <w:color w:val="808080"/>
    </w:rPr>
  </w:style>
  <w:style w:type="paragraph" w:styleId="ListParagraph">
    <w:name w:val="List Paragraph"/>
    <w:basedOn w:val="Normal"/>
    <w:link w:val="ListParagraphChar"/>
    <w:uiPriority w:val="99"/>
    <w:qFormat/>
    <w:rsid w:val="0025396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53966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FC6641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7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ml.agdaff.gov.au/Pages/Home.aspx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riculture.gov.au/export/controlled-goods/plants-plant-products/plantexportsmanua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lantExportsNDH@agriculture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922B2922F8A4C3A84CADF1BCFDA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720DC-57B7-4741-8505-E64E18C5C2C9}"/>
      </w:docPartPr>
      <w:docPartBody>
        <w:p w:rsidR="000D505D" w:rsidRDefault="00DF3F2D">
          <w:r w:rsidRPr="0090743F">
            <w:rPr>
              <w:rStyle w:val="PlaceholderText"/>
            </w:rPr>
            <w:t>[Revision Number]</w:t>
          </w:r>
        </w:p>
      </w:docPartBody>
    </w:docPart>
    <w:docPart>
      <w:docPartPr>
        <w:name w:val="6580020A65A84A3D88162F02AD4D1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DD364-F342-4F76-80B2-D02372046E14}"/>
      </w:docPartPr>
      <w:docPartBody>
        <w:p w:rsidR="000D505D" w:rsidRDefault="00DF3F2D">
          <w:r w:rsidRPr="0090743F">
            <w:rPr>
              <w:rStyle w:val="PlaceholderText"/>
            </w:rPr>
            <w:t>[Date Published]</w:t>
          </w:r>
        </w:p>
      </w:docPartBody>
    </w:docPart>
    <w:docPart>
      <w:docPartPr>
        <w:name w:val="9058AFC200E14AE180ED92B4CA32A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46E6C-2A4E-4669-8264-16EA65BECE94}"/>
      </w:docPartPr>
      <w:docPartBody>
        <w:p w:rsidR="00774842" w:rsidRDefault="00A42D32">
          <w:r w:rsidRPr="005D0C84">
            <w:rPr>
              <w:rStyle w:val="PlaceholderText"/>
            </w:rPr>
            <w:t>[Title]</w:t>
          </w:r>
        </w:p>
      </w:docPartBody>
    </w:docPart>
    <w:docPart>
      <w:docPartPr>
        <w:name w:val="674D3177A11F472EB95B582909324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68718-C961-4075-A7BE-9192F45C8599}"/>
      </w:docPartPr>
      <w:docPartBody>
        <w:p w:rsidR="00774842" w:rsidRDefault="00A42D32">
          <w:r w:rsidRPr="005D0C84">
            <w:rPr>
              <w:rStyle w:val="PlaceholderText"/>
            </w:rPr>
            <w:t>[Document ID Value]</w:t>
          </w:r>
        </w:p>
      </w:docPartBody>
    </w:docPart>
    <w:docPart>
      <w:docPartPr>
        <w:name w:val="4A0894973EC240738BB2356CB1B77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8E780-97B9-4197-9873-B70F53BBFE64}"/>
      </w:docPartPr>
      <w:docPartBody>
        <w:p w:rsidR="008D7E94" w:rsidRDefault="00497B7A" w:rsidP="00497B7A">
          <w:pPr>
            <w:pStyle w:val="4A0894973EC240738BB2356CB1B777C3"/>
          </w:pPr>
          <w:r w:rsidRPr="005D0C84">
            <w:rPr>
              <w:rStyle w:val="PlaceholderText"/>
            </w:rPr>
            <w:t>[IML version]</w:t>
          </w:r>
        </w:p>
      </w:docPartBody>
    </w:docPart>
    <w:docPart>
      <w:docPartPr>
        <w:name w:val="EB3EBD1C8B5A409DBA07D55985457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D342A-7800-462D-A11E-FE26264C68B1}"/>
      </w:docPartPr>
      <w:docPartBody>
        <w:p w:rsidR="008D7E94" w:rsidRDefault="00497B7A" w:rsidP="00497B7A">
          <w:pPr>
            <w:pStyle w:val="EB3EBD1C8B5A409DBA07D55985457AFF"/>
          </w:pPr>
          <w:r w:rsidRPr="005D0C84">
            <w:rPr>
              <w:rStyle w:val="PlaceholderText"/>
            </w:rPr>
            <w:t>[Date published]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2D"/>
    <w:rsid w:val="000C6FCB"/>
    <w:rsid w:val="000D505D"/>
    <w:rsid w:val="001A0D07"/>
    <w:rsid w:val="001A7D49"/>
    <w:rsid w:val="002401A2"/>
    <w:rsid w:val="0039442D"/>
    <w:rsid w:val="003F090B"/>
    <w:rsid w:val="004358DD"/>
    <w:rsid w:val="00497B7A"/>
    <w:rsid w:val="004C00B8"/>
    <w:rsid w:val="00571BAC"/>
    <w:rsid w:val="00656AB4"/>
    <w:rsid w:val="006772F4"/>
    <w:rsid w:val="00720C49"/>
    <w:rsid w:val="00747356"/>
    <w:rsid w:val="00753E64"/>
    <w:rsid w:val="00774842"/>
    <w:rsid w:val="008A4A19"/>
    <w:rsid w:val="008D7E94"/>
    <w:rsid w:val="009301BE"/>
    <w:rsid w:val="00A42D32"/>
    <w:rsid w:val="00B15E57"/>
    <w:rsid w:val="00C03152"/>
    <w:rsid w:val="00CC2024"/>
    <w:rsid w:val="00D47D04"/>
    <w:rsid w:val="00D912F2"/>
    <w:rsid w:val="00DF3F2D"/>
    <w:rsid w:val="00F61A80"/>
    <w:rsid w:val="00F84FEF"/>
    <w:rsid w:val="00F86B32"/>
    <w:rsid w:val="00FD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2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7B7A"/>
    <w:rPr>
      <w:color w:val="808080"/>
    </w:rPr>
  </w:style>
  <w:style w:type="paragraph" w:customStyle="1" w:styleId="4A0894973EC240738BB2356CB1B777C3">
    <w:name w:val="4A0894973EC240738BB2356CB1B777C3"/>
    <w:rsid w:val="00497B7A"/>
  </w:style>
  <w:style w:type="paragraph" w:customStyle="1" w:styleId="EB3EBD1C8B5A409DBA07D55985457AFF">
    <w:name w:val="EB3EBD1C8B5A409DBA07D55985457AFF"/>
    <w:rsid w:val="00497B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6" ma:contentTypeDescription="Create a new document." ma:contentTypeScope="" ma:versionID="6720276c43cc8f6a7ca3ca8a8053be91">
  <xsd:schema xmlns:xsd="http://www.w3.org/2001/XMLSchema" xmlns:xs="http://www.w3.org/2001/XMLSchema" xmlns:p="http://schemas.microsoft.com/office/2006/metadata/properties" xmlns:ns2="2b53c995-2120-4bc0-8922-c25044d37f65" xmlns:ns3="c95b51c2-b2ac-4224-a5b5-069909057829" targetNamespace="http://schemas.microsoft.com/office/2006/metadata/properties" ma:root="true" ma:fieldsID="1f93a7e01b84e107d287d426a3363593" ns2:_="" ns3:_="">
    <xsd:import namespace="2b53c995-2120-4bc0-8922-c25044d37f65"/>
    <xsd:import namespace="c95b51c2-b2ac-4224-a5b5-069909057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1D0F4-08F9-44B8-876A-6A118B154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117B81-2598-4DDA-96CD-7BD580AB53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C8C9B7-0FEB-43E8-98F8-7C97FF335E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14DA5D-8D12-4CD3-B384-A20D8925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3470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Issuance of certification for plant exports</vt:lpstr>
    </vt:vector>
  </TitlesOfParts>
  <Company/>
  <LinksUpToDate>false</LinksUpToDate>
  <CharactersWithSpaces>23207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Issuance of certification for plant exports</dc:title>
  <dc:subject/>
  <dc:creator>Department of Agriculture, Water and the Environment</dc:creator>
  <cp:keywords/>
  <dc:description/>
  <cp:lastModifiedBy>Dang, Van</cp:lastModifiedBy>
  <cp:revision>4</cp:revision>
  <cp:lastPrinted>2021-03-04T00:42:00Z</cp:lastPrinted>
  <dcterms:created xsi:type="dcterms:W3CDTF">2021-03-04T00:42:00Z</dcterms:created>
  <dcterms:modified xsi:type="dcterms:W3CDTF">2021-03-15T22:50:00Z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No">
    <vt:lpwstr>4.00000000000000</vt:lpwstr>
  </property>
  <property fmtid="{D5CDD505-2E9C-101B-9397-08002B2CF9AE}" pid="3" name="ContentType">
    <vt:lpwstr>Document</vt:lpwstr>
  </property>
  <property fmtid="{D5CDD505-2E9C-101B-9397-08002B2CF9AE}" pid="4" name="ContentTypeId">
    <vt:lpwstr>0x0101008991DB94C8E2E14F9D69CDF9B52A3286</vt:lpwstr>
  </property>
  <property fmtid="{D5CDD505-2E9C-101B-9397-08002B2CF9AE}" pid="5" name="_dlc_DocIdItemGuid">
    <vt:lpwstr>384a9487-32b3-4e26-9f1b-a9e39d973d6e</vt:lpwstr>
  </property>
  <property fmtid="{D5CDD505-2E9C-101B-9397-08002B2CF9AE}" pid="6" name="Entity">
    <vt:lpwstr>6;#Department of Agriculture|5ab835ac-4b11-4ce4-b610-333d04e5f48f</vt:lpwstr>
  </property>
  <property fmtid="{D5CDD505-2E9C-101B-9397-08002B2CF9AE}" pid="7" name="CDMSDocumentType">
    <vt:lpwstr>114;#2.1 Guideline|4e4f7563-6bfd-49eb-b4c6-189a0f865257</vt:lpwstr>
  </property>
  <property fmtid="{D5CDD505-2E9C-101B-9397-08002B2CF9AE}" pid="8" name="Function1">
    <vt:lpwstr>189;#Document assessment|a60df99c-9ba4-402c-96f6-3ee3a72bb277;#876;#RFP Authorisation - ASG|274aaeca-06ea-4e65-8212-7a9d08e7e7d1;#946;#Documentation|02514bc1-c09d-44f6-b729-081c01adc343;#977;#Electronic certification|b7a808a3-6b9a-4f3c-8310-ca5042fbb8de;#</vt:lpwstr>
  </property>
  <property fmtid="{D5CDD505-2E9C-101B-9397-08002B2CF9AE}" pid="9" name="BusinessService">
    <vt:lpwstr/>
  </property>
  <property fmtid="{D5CDD505-2E9C-101B-9397-08002B2CF9AE}" pid="10" name="Legislation">
    <vt:lpwstr/>
  </property>
  <property fmtid="{D5CDD505-2E9C-101B-9397-08002B2CF9AE}" pid="11" name="Activities">
    <vt:lpwstr>445;#Certification|7b0ee484-50fe-4f88-a623-1b9abe9534ca;#877;#ASG - Plant exports|1789837f-9063-4bb2-8216-b06eff8d5ceb;#705;#Documentation|3a2d582f-14d7-47b4-9d64-ab48e38d4d0a;#1088;#Certification and export documentation|ba8f6d0b-60f7-4abd-8bec-63403f3e9</vt:lpwstr>
  </property>
  <property fmtid="{D5CDD505-2E9C-101B-9397-08002B2CF9AE}" pid="12" name="TopicPage">
    <vt:lpwstr>625;#Plant Exports|8c351e2c-f5e8-402e-aa15-87b507a326f3;#878;#Assessment Services Group|d0de6823-b7bb-4f9b-b1f5-43108efe0e0e</vt:lpwstr>
  </property>
  <property fmtid="{D5CDD505-2E9C-101B-9397-08002B2CF9AE}" pid="13" name="Systems">
    <vt:lpwstr/>
  </property>
  <property fmtid="{D5CDD505-2E9C-101B-9397-08002B2CF9AE}" pid="14" name="GUID">
    <vt:lpwstr>9caf82c0-bc87-4b83-b771-940359834233</vt:lpwstr>
  </property>
  <property fmtid="{D5CDD505-2E9C-101B-9397-08002B2CF9AE}" pid="15" name="WorkflowCreationPath">
    <vt:lpwstr>680f5786-0236-4809-a685-d604790e1d93;596a4b00-4022-4aa1-9531-e26e78510fb3;</vt:lpwstr>
  </property>
  <property fmtid="{D5CDD505-2E9C-101B-9397-08002B2CF9AE}" pid="16" name="WorkflowChangePath">
    <vt:lpwstr>1e3fafe7-4bf9-4f2e-b801-28c0e27baed4,10;1e3fafe7-4bf9-4f2e-b801-28c0e27baed4,50;1e3fafe7-4bf9-4f2e-b801-28c0e27baed4,76;1e3fafe7-4bf9-4f2e-b801-28c0e27baed4,78;1e3fafe7-4bf9-4f2e-b801-28c0e27baed4,80;1e3fafe7-4bf9-4f2e-b801-28c0e27baed4,86;1e3fafe7-4bf9-4</vt:lpwstr>
  </property>
  <property fmtid="{D5CDD505-2E9C-101B-9397-08002B2CF9AE}" pid="17" name="Section">
    <vt:lpwstr>870;#Business Systems Program|9139a30c-ce81-4dfd-9657-4a83e15cb9cb</vt:lpwstr>
  </property>
  <property fmtid="{D5CDD505-2E9C-101B-9397-08002B2CF9AE}" pid="18" name="Branch">
    <vt:lpwstr>845;#Plant Export Operations|49af6338-80ee-4dde-8d87-ab0f74deea08</vt:lpwstr>
  </property>
  <property fmtid="{D5CDD505-2E9C-101B-9397-08002B2CF9AE}" pid="19" name="Division">
    <vt:lpwstr>1151;#Plant and Live Animal Exports|628e55a5-e0e0-4278-90b3-fe613f05f08c</vt:lpwstr>
  </property>
  <property fmtid="{D5CDD505-2E9C-101B-9397-08002B2CF9AE}" pid="20" name="Dual FAS approval">
    <vt:bool>false</vt:bool>
  </property>
  <property fmtid="{D5CDD505-2E9C-101B-9397-08002B2CF9AE}" pid="21" name="IML Document Owner">
    <vt:lpwstr>Plant Export Ops &gt; Business Systems Program</vt:lpwstr>
  </property>
</Properties>
</file>