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7CC02" w14:textId="3C9169BB" w:rsidR="005D02CA" w:rsidRDefault="005D02CA" w:rsidP="00CC4949">
      <w:pPr>
        <w:pStyle w:val="Heading1"/>
      </w:pPr>
      <w:r>
        <w:t>New South Wales</w:t>
      </w:r>
      <w:r w:rsidRPr="00C93665">
        <w:t xml:space="preserve"> </w:t>
      </w:r>
      <w:r>
        <w:t>B</w:t>
      </w:r>
      <w:r w:rsidRPr="00C93665">
        <w:t xml:space="preserve">iosecurity </w:t>
      </w:r>
      <w:r>
        <w:t>R</w:t>
      </w:r>
      <w:r w:rsidRPr="00C93665">
        <w:t>oundtable</w:t>
      </w:r>
      <w:r>
        <w:t xml:space="preserve"> report</w:t>
      </w:r>
    </w:p>
    <w:p w14:paraId="662C876D" w14:textId="63751BD9" w:rsidR="00C90016" w:rsidRPr="00ED13CD" w:rsidRDefault="002247AF" w:rsidP="00ED13CD">
      <w:pPr>
        <w:pStyle w:val="ListNumber"/>
        <w:jc w:val="left"/>
        <w:rPr>
          <w:b w:val="0"/>
        </w:rPr>
      </w:pPr>
      <w:r w:rsidRPr="00ED13CD">
        <w:rPr>
          <w:b w:val="0"/>
        </w:rPr>
        <w:t>Thank you for attending the 2017</w:t>
      </w:r>
      <w:r w:rsidR="00C90016" w:rsidRPr="00ED13CD">
        <w:rPr>
          <w:b w:val="0"/>
        </w:rPr>
        <w:t xml:space="preserve"> National Biosecurity C</w:t>
      </w:r>
      <w:r w:rsidR="009B4523" w:rsidRPr="00ED13CD">
        <w:rPr>
          <w:b w:val="0"/>
        </w:rPr>
        <w:t>ommittee</w:t>
      </w:r>
      <w:r w:rsidR="00C90016" w:rsidRPr="00ED13CD">
        <w:rPr>
          <w:b w:val="0"/>
        </w:rPr>
        <w:t xml:space="preserve"> (NBC) Biosecurity Roundtable held in</w:t>
      </w:r>
      <w:r w:rsidR="00EF4FF0" w:rsidRPr="00ED13CD">
        <w:rPr>
          <w:b w:val="0"/>
        </w:rPr>
        <w:t xml:space="preserve"> </w:t>
      </w:r>
      <w:r w:rsidR="000201C8" w:rsidRPr="00ED13CD">
        <w:rPr>
          <w:b w:val="0"/>
        </w:rPr>
        <w:t>Sydney</w:t>
      </w:r>
      <w:r w:rsidR="00EF4FF0" w:rsidRPr="00ED13CD">
        <w:rPr>
          <w:b w:val="0"/>
        </w:rPr>
        <w:t>, N</w:t>
      </w:r>
      <w:r w:rsidR="000201C8" w:rsidRPr="00ED13CD">
        <w:rPr>
          <w:b w:val="0"/>
        </w:rPr>
        <w:t>ew South Wales on 2 August</w:t>
      </w:r>
      <w:r w:rsidR="00EF4FF0" w:rsidRPr="00ED13CD">
        <w:rPr>
          <w:b w:val="0"/>
        </w:rPr>
        <w:t xml:space="preserve"> 2017.</w:t>
      </w:r>
    </w:p>
    <w:p w14:paraId="3192084C" w14:textId="606E8050" w:rsidR="005D02CA" w:rsidRPr="00ED13CD" w:rsidRDefault="00C90016" w:rsidP="00ED13CD">
      <w:pPr>
        <w:pStyle w:val="ListNumber"/>
        <w:jc w:val="left"/>
        <w:rPr>
          <w:b w:val="0"/>
        </w:rPr>
      </w:pPr>
      <w:r w:rsidRPr="00ED13CD">
        <w:rPr>
          <w:b w:val="0"/>
        </w:rPr>
        <w:t>This event was hosted by the NBC, together with the Department of Agriculture and Water Resources</w:t>
      </w:r>
      <w:r w:rsidR="000670F9" w:rsidRPr="00ED13CD">
        <w:rPr>
          <w:b w:val="0"/>
        </w:rPr>
        <w:t xml:space="preserve">, </w:t>
      </w:r>
      <w:r w:rsidR="0070722E" w:rsidRPr="00ED13CD">
        <w:rPr>
          <w:b w:val="0"/>
        </w:rPr>
        <w:t>the</w:t>
      </w:r>
      <w:r w:rsidR="0081684C" w:rsidRPr="00ED13CD">
        <w:rPr>
          <w:b w:val="0"/>
        </w:rPr>
        <w:t xml:space="preserve"> </w:t>
      </w:r>
      <w:r w:rsidR="000201C8" w:rsidRPr="00ED13CD">
        <w:rPr>
          <w:b w:val="0"/>
        </w:rPr>
        <w:t>NSW</w:t>
      </w:r>
      <w:r w:rsidR="00EF4FF0" w:rsidRPr="00ED13CD">
        <w:rPr>
          <w:b w:val="0"/>
        </w:rPr>
        <w:t xml:space="preserve"> government</w:t>
      </w:r>
      <w:r w:rsidR="000670F9" w:rsidRPr="00ED13CD">
        <w:rPr>
          <w:b w:val="0"/>
        </w:rPr>
        <w:t xml:space="preserve"> Department of Primary Industries and the ACT Government Environment, Planning and Sustainable Development Directorate</w:t>
      </w:r>
      <w:r w:rsidR="00EF4FF0" w:rsidRPr="00ED13CD">
        <w:rPr>
          <w:b w:val="0"/>
        </w:rPr>
        <w:t xml:space="preserve">. </w:t>
      </w:r>
    </w:p>
    <w:p w14:paraId="4D51B612" w14:textId="088D1154" w:rsidR="00E96902" w:rsidRPr="00ED13CD" w:rsidRDefault="005D02CA" w:rsidP="00ED13CD">
      <w:pPr>
        <w:pStyle w:val="ListNumber"/>
        <w:jc w:val="left"/>
        <w:rPr>
          <w:b w:val="0"/>
        </w:rPr>
      </w:pPr>
      <w:r w:rsidRPr="00ED13CD">
        <w:rPr>
          <w:b w:val="0"/>
          <w:noProof/>
          <w:lang w:val="en-AU" w:eastAsia="en-AU"/>
        </w:rPr>
        <mc:AlternateContent>
          <mc:Choice Requires="wps">
            <w:drawing>
              <wp:anchor distT="45720" distB="45720" distL="114300" distR="114300" simplePos="0" relativeHeight="251659264" behindDoc="0" locked="0" layoutInCell="1" allowOverlap="1" wp14:anchorId="1F07D26B" wp14:editId="4A420901">
                <wp:simplePos x="0" y="0"/>
                <wp:positionH relativeFrom="margin">
                  <wp:posOffset>357554</wp:posOffset>
                </wp:positionH>
                <wp:positionV relativeFrom="paragraph">
                  <wp:posOffset>573698</wp:posOffset>
                </wp:positionV>
                <wp:extent cx="5730240" cy="19659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965960"/>
                        </a:xfrm>
                        <a:prstGeom prst="rect">
                          <a:avLst/>
                        </a:prstGeom>
                        <a:solidFill>
                          <a:srgbClr val="FFFFFF"/>
                        </a:solidFill>
                        <a:ln w="9525">
                          <a:solidFill>
                            <a:srgbClr val="000000"/>
                          </a:solidFill>
                          <a:miter lim="800000"/>
                          <a:headEnd/>
                          <a:tailEnd/>
                        </a:ln>
                      </wps:spPr>
                      <wps:txbx>
                        <w:txbxContent>
                          <w:p w14:paraId="150259DD" w14:textId="4C631109" w:rsidR="00FE172D" w:rsidRDefault="00FE172D">
                            <w:pPr>
                              <w:rPr>
                                <w:b/>
                              </w:rPr>
                            </w:pPr>
                            <w:r>
                              <w:rPr>
                                <w:b/>
                              </w:rPr>
                              <w:t>What we heard from participants</w:t>
                            </w:r>
                          </w:p>
                          <w:p w14:paraId="498DC2AE" w14:textId="77777777" w:rsidR="00FE172D" w:rsidRPr="00736958" w:rsidRDefault="00FE172D" w:rsidP="00736958">
                            <w:pPr>
                              <w:pStyle w:val="ListParagraph"/>
                              <w:numPr>
                                <w:ilvl w:val="0"/>
                                <w:numId w:val="19"/>
                              </w:numPr>
                              <w:rPr>
                                <w:rFonts w:eastAsia="Calibri"/>
                              </w:rPr>
                            </w:pPr>
                            <w:r>
                              <w:t xml:space="preserve">Biosecurity surveillance and monitoring could be boosted by educating and empowering the community to participate. </w:t>
                            </w:r>
                          </w:p>
                          <w:p w14:paraId="252BFCC0" w14:textId="5B89230D" w:rsidR="007C42E8" w:rsidRPr="00736958" w:rsidRDefault="005D02CA" w:rsidP="00736958">
                            <w:pPr>
                              <w:pStyle w:val="ListParagraph"/>
                              <w:numPr>
                                <w:ilvl w:val="0"/>
                                <w:numId w:val="19"/>
                              </w:numPr>
                              <w:rPr>
                                <w:rFonts w:eastAsia="Calibri"/>
                              </w:rPr>
                            </w:pPr>
                            <w:r>
                              <w:t>M</w:t>
                            </w:r>
                            <w:r w:rsidR="007C42E8">
                              <w:t>ore work</w:t>
                            </w:r>
                            <w:r w:rsidR="00155150">
                              <w:t xml:space="preserve"> is</w:t>
                            </w:r>
                            <w:r w:rsidR="007C42E8">
                              <w:t xml:space="preserve"> needed to lift the adoption of biosecurity standards such as biosecurity plans and quality assurance schemes across industry, particularly in the peri-urban space.</w:t>
                            </w:r>
                          </w:p>
                          <w:p w14:paraId="5E7259F0" w14:textId="74DD0ED0" w:rsidR="00FE172D" w:rsidRDefault="00155150" w:rsidP="00FE172D">
                            <w:pPr>
                              <w:pStyle w:val="ListParagraph"/>
                              <w:numPr>
                                <w:ilvl w:val="0"/>
                                <w:numId w:val="19"/>
                              </w:numPr>
                              <w:rPr>
                                <w:rFonts w:eastAsia="Calibri"/>
                              </w:rPr>
                            </w:pPr>
                            <w:r>
                              <w:rPr>
                                <w:rFonts w:eastAsia="Calibri"/>
                              </w:rPr>
                              <w:t>We need better</w:t>
                            </w:r>
                            <w:r w:rsidR="00FE172D">
                              <w:rPr>
                                <w:rFonts w:eastAsia="Calibri"/>
                              </w:rPr>
                              <w:t xml:space="preserve"> </w:t>
                            </w:r>
                            <w:r w:rsidR="00FE172D" w:rsidRPr="0059395A">
                              <w:rPr>
                                <w:rFonts w:eastAsia="Calibri"/>
                              </w:rPr>
                              <w:t>driver</w:t>
                            </w:r>
                            <w:r w:rsidR="00FE172D">
                              <w:rPr>
                                <w:rFonts w:eastAsia="Calibri"/>
                              </w:rPr>
                              <w:t>s</w:t>
                            </w:r>
                            <w:r w:rsidR="00FE172D" w:rsidRPr="0059395A">
                              <w:rPr>
                                <w:rFonts w:eastAsia="Calibri"/>
                              </w:rPr>
                              <w:t xml:space="preserve"> for change </w:t>
                            </w:r>
                            <w:r w:rsidR="00605C69">
                              <w:rPr>
                                <w:rFonts w:eastAsia="Calibri"/>
                              </w:rPr>
                              <w:t>as well as</w:t>
                            </w:r>
                            <w:r w:rsidR="00FE172D" w:rsidRPr="0059395A">
                              <w:rPr>
                                <w:rFonts w:eastAsia="Calibri"/>
                              </w:rPr>
                              <w:t xml:space="preserve"> incentives and disincentives to </w:t>
                            </w:r>
                            <w:r w:rsidR="00FE172D">
                              <w:rPr>
                                <w:rFonts w:eastAsia="Calibri"/>
                              </w:rPr>
                              <w:t>improve</w:t>
                            </w:r>
                            <w:r w:rsidR="00FE172D" w:rsidRPr="0059395A">
                              <w:rPr>
                                <w:rFonts w:eastAsia="Calibri"/>
                              </w:rPr>
                              <w:t xml:space="preserve"> biosecurity compliance</w:t>
                            </w:r>
                            <w:r w:rsidR="00FE172D">
                              <w:rPr>
                                <w:rFonts w:eastAsia="Calibri"/>
                              </w:rPr>
                              <w:t xml:space="preserve">. </w:t>
                            </w:r>
                          </w:p>
                          <w:p w14:paraId="515BD5CA" w14:textId="07696C7A" w:rsidR="00155150" w:rsidRPr="00155150" w:rsidRDefault="00FE172D" w:rsidP="00FE172D">
                            <w:pPr>
                              <w:pStyle w:val="ListParagraph"/>
                              <w:numPr>
                                <w:ilvl w:val="0"/>
                                <w:numId w:val="19"/>
                              </w:numPr>
                              <w:rPr>
                                <w:rFonts w:eastAsia="Calibri"/>
                              </w:rPr>
                            </w:pPr>
                            <w:r>
                              <w:t>We need to work together with consistent messagin</w:t>
                            </w:r>
                            <w:r w:rsidR="00155150">
                              <w:t>g and action across the country</w:t>
                            </w:r>
                            <w:r w:rsidR="00F4706E">
                              <w:t>.</w:t>
                            </w:r>
                          </w:p>
                          <w:p w14:paraId="22C4F7D2" w14:textId="613A84DD" w:rsidR="00FE172D" w:rsidRPr="00FE172D" w:rsidRDefault="00155150" w:rsidP="00FE172D">
                            <w:pPr>
                              <w:pStyle w:val="ListParagraph"/>
                              <w:numPr>
                                <w:ilvl w:val="0"/>
                                <w:numId w:val="19"/>
                              </w:numPr>
                              <w:rPr>
                                <w:rFonts w:eastAsia="Calibri"/>
                              </w:rPr>
                            </w:pPr>
                            <w:r>
                              <w:rPr>
                                <w:lang w:val="en-US"/>
                              </w:rPr>
                              <w:t xml:space="preserve">Building confidence in reporting and response processes will improve </w:t>
                            </w:r>
                            <w:r w:rsidR="000E17F8">
                              <w:rPr>
                                <w:lang w:val="en-US"/>
                              </w:rPr>
                              <w:t xml:space="preserve">planning and </w:t>
                            </w:r>
                            <w:r>
                              <w:rPr>
                                <w:lang w:val="en-US"/>
                              </w:rPr>
                              <w:t>reporting outcomes</w:t>
                            </w:r>
                            <w:r w:rsidR="000E17F8">
                              <w:rPr>
                                <w:lang w:val="en-US"/>
                              </w:rPr>
                              <w:t>, including through increasing g</w:t>
                            </w:r>
                            <w:r w:rsidR="00F4706E">
                              <w:rPr>
                                <w:lang w:val="en-US"/>
                              </w:rPr>
                              <w:t>eneral awareness of biosecurity.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D26B" id="_x0000_t202" coordsize="21600,21600" o:spt="202" path="m,l,21600r21600,l21600,xe">
                <v:stroke joinstyle="miter"/>
                <v:path gradientshapeok="t" o:connecttype="rect"/>
              </v:shapetype>
              <v:shape id="Text Box 2" o:spid="_x0000_s1026" type="#_x0000_t202" style="position:absolute;margin-left:28.15pt;margin-top:45.15pt;width:451.2pt;height:15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x6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">
                <v:textbox>
                  <w:txbxContent>
                    <w:p w14:paraId="150259DD" w14:textId="4C631109" w:rsidR="00FE172D" w:rsidRDefault="00FE172D">
                      <w:pPr>
                        <w:rPr>
                          <w:b/>
                        </w:rPr>
                      </w:pPr>
                      <w:r>
                        <w:rPr>
                          <w:b/>
                        </w:rPr>
                        <w:t>What we heard from participants</w:t>
                      </w:r>
                    </w:p>
                    <w:p w14:paraId="498DC2AE" w14:textId="77777777" w:rsidR="00FE172D" w:rsidRPr="00736958" w:rsidRDefault="00FE172D" w:rsidP="00736958">
                      <w:pPr>
                        <w:pStyle w:val="ListParagraph"/>
                        <w:numPr>
                          <w:ilvl w:val="0"/>
                          <w:numId w:val="19"/>
                        </w:numPr>
                        <w:rPr>
                          <w:rFonts w:eastAsia="Calibri"/>
                        </w:rPr>
                      </w:pPr>
                      <w:r>
                        <w:t xml:space="preserve">Biosecurity surveillance and monitoring could be boosted by educating and empowering the community to participate. </w:t>
                      </w:r>
                    </w:p>
                    <w:p w14:paraId="252BFCC0" w14:textId="5B89230D" w:rsidR="007C42E8" w:rsidRPr="00736958" w:rsidRDefault="005D02CA" w:rsidP="00736958">
                      <w:pPr>
                        <w:pStyle w:val="ListParagraph"/>
                        <w:numPr>
                          <w:ilvl w:val="0"/>
                          <w:numId w:val="19"/>
                        </w:numPr>
                        <w:rPr>
                          <w:rFonts w:eastAsia="Calibri"/>
                        </w:rPr>
                      </w:pPr>
                      <w:r>
                        <w:t>M</w:t>
                      </w:r>
                      <w:r w:rsidR="007C42E8">
                        <w:t>ore work</w:t>
                      </w:r>
                      <w:r w:rsidR="00155150">
                        <w:t xml:space="preserve"> is</w:t>
                      </w:r>
                      <w:r w:rsidR="007C42E8">
                        <w:t xml:space="preserve"> needed to lift the adoption of biosecurity standards such as biosecurity plans and quality assurance schemes across industry, particularly in the peri-urban space.</w:t>
                      </w:r>
                    </w:p>
                    <w:p w14:paraId="5E7259F0" w14:textId="74DD0ED0" w:rsidR="00FE172D" w:rsidRDefault="00155150" w:rsidP="00FE172D">
                      <w:pPr>
                        <w:pStyle w:val="ListParagraph"/>
                        <w:numPr>
                          <w:ilvl w:val="0"/>
                          <w:numId w:val="19"/>
                        </w:numPr>
                        <w:rPr>
                          <w:rFonts w:eastAsia="Calibri"/>
                        </w:rPr>
                      </w:pPr>
                      <w:r>
                        <w:rPr>
                          <w:rFonts w:eastAsia="Calibri"/>
                        </w:rPr>
                        <w:t>We need better</w:t>
                      </w:r>
                      <w:r w:rsidR="00FE172D">
                        <w:rPr>
                          <w:rFonts w:eastAsia="Calibri"/>
                        </w:rPr>
                        <w:t xml:space="preserve"> </w:t>
                      </w:r>
                      <w:r w:rsidR="00FE172D" w:rsidRPr="0059395A">
                        <w:rPr>
                          <w:rFonts w:eastAsia="Calibri"/>
                        </w:rPr>
                        <w:t>driver</w:t>
                      </w:r>
                      <w:r w:rsidR="00FE172D">
                        <w:rPr>
                          <w:rFonts w:eastAsia="Calibri"/>
                        </w:rPr>
                        <w:t>s</w:t>
                      </w:r>
                      <w:r w:rsidR="00FE172D" w:rsidRPr="0059395A">
                        <w:rPr>
                          <w:rFonts w:eastAsia="Calibri"/>
                        </w:rPr>
                        <w:t xml:space="preserve"> for change </w:t>
                      </w:r>
                      <w:r w:rsidR="00605C69">
                        <w:rPr>
                          <w:rFonts w:eastAsia="Calibri"/>
                        </w:rPr>
                        <w:t>as well as</w:t>
                      </w:r>
                      <w:r w:rsidR="00FE172D" w:rsidRPr="0059395A">
                        <w:rPr>
                          <w:rFonts w:eastAsia="Calibri"/>
                        </w:rPr>
                        <w:t xml:space="preserve"> incentives and disincentives to </w:t>
                      </w:r>
                      <w:r w:rsidR="00FE172D">
                        <w:rPr>
                          <w:rFonts w:eastAsia="Calibri"/>
                        </w:rPr>
                        <w:t>improve</w:t>
                      </w:r>
                      <w:r w:rsidR="00FE172D" w:rsidRPr="0059395A">
                        <w:rPr>
                          <w:rFonts w:eastAsia="Calibri"/>
                        </w:rPr>
                        <w:t xml:space="preserve"> biosecurity compliance</w:t>
                      </w:r>
                      <w:r w:rsidR="00FE172D">
                        <w:rPr>
                          <w:rFonts w:eastAsia="Calibri"/>
                        </w:rPr>
                        <w:t xml:space="preserve">. </w:t>
                      </w:r>
                    </w:p>
                    <w:p w14:paraId="515BD5CA" w14:textId="07696C7A" w:rsidR="00155150" w:rsidRPr="00155150" w:rsidRDefault="00FE172D" w:rsidP="00FE172D">
                      <w:pPr>
                        <w:pStyle w:val="ListParagraph"/>
                        <w:numPr>
                          <w:ilvl w:val="0"/>
                          <w:numId w:val="19"/>
                        </w:numPr>
                        <w:rPr>
                          <w:rFonts w:eastAsia="Calibri"/>
                        </w:rPr>
                      </w:pPr>
                      <w:r>
                        <w:t>We need to work together with consistent messagin</w:t>
                      </w:r>
                      <w:r w:rsidR="00155150">
                        <w:t>g and action across the country</w:t>
                      </w:r>
                      <w:r w:rsidR="00F4706E">
                        <w:t>.</w:t>
                      </w:r>
                    </w:p>
                    <w:p w14:paraId="22C4F7D2" w14:textId="613A84DD" w:rsidR="00FE172D" w:rsidRPr="00FE172D" w:rsidRDefault="00155150" w:rsidP="00FE172D">
                      <w:pPr>
                        <w:pStyle w:val="ListParagraph"/>
                        <w:numPr>
                          <w:ilvl w:val="0"/>
                          <w:numId w:val="19"/>
                        </w:numPr>
                        <w:rPr>
                          <w:rFonts w:eastAsia="Calibri"/>
                        </w:rPr>
                      </w:pPr>
                      <w:r>
                        <w:rPr>
                          <w:lang w:val="en-US"/>
                        </w:rPr>
                        <w:t xml:space="preserve">Building confidence in reporting and response processes will improve </w:t>
                      </w:r>
                      <w:r w:rsidR="000E17F8">
                        <w:rPr>
                          <w:lang w:val="en-US"/>
                        </w:rPr>
                        <w:t xml:space="preserve">planning and </w:t>
                      </w:r>
                      <w:r>
                        <w:rPr>
                          <w:lang w:val="en-US"/>
                        </w:rPr>
                        <w:t>reporting outcomes</w:t>
                      </w:r>
                      <w:r w:rsidR="000E17F8">
                        <w:rPr>
                          <w:lang w:val="en-US"/>
                        </w:rPr>
                        <w:t>, including through increasing g</w:t>
                      </w:r>
                      <w:r w:rsidR="00F4706E">
                        <w:rPr>
                          <w:lang w:val="en-US"/>
                        </w:rPr>
                        <w:t>eneral awareness of biosecurity.</w:t>
                      </w:r>
                    </w:p>
                  </w:txbxContent>
                </v:textbox>
                <w10:wrap type="square" anchorx="margin"/>
              </v:shape>
            </w:pict>
          </mc:Fallback>
        </mc:AlternateContent>
      </w:r>
      <w:r w:rsidR="00E96902" w:rsidRPr="00ED13CD">
        <w:rPr>
          <w:b w:val="0"/>
        </w:rPr>
        <w:t xml:space="preserve">There were over </w:t>
      </w:r>
      <w:r w:rsidR="00436D59" w:rsidRPr="00ED13CD">
        <w:rPr>
          <w:b w:val="0"/>
        </w:rPr>
        <w:t xml:space="preserve">80 </w:t>
      </w:r>
      <w:r w:rsidR="00FE172D" w:rsidRPr="00ED13CD">
        <w:rPr>
          <w:b w:val="0"/>
        </w:rPr>
        <w:t>participants</w:t>
      </w:r>
      <w:r w:rsidR="00436D59" w:rsidRPr="00ED13CD">
        <w:rPr>
          <w:b w:val="0"/>
        </w:rPr>
        <w:t xml:space="preserve"> at the roundtable </w:t>
      </w:r>
      <w:r w:rsidR="00E96902" w:rsidRPr="00ED13CD">
        <w:rPr>
          <w:b w:val="0"/>
        </w:rPr>
        <w:t xml:space="preserve">representing a wide range of </w:t>
      </w:r>
      <w:proofErr w:type="spellStart"/>
      <w:r w:rsidR="00444812" w:rsidRPr="00ED13CD">
        <w:rPr>
          <w:b w:val="0"/>
        </w:rPr>
        <w:t>organisations</w:t>
      </w:r>
      <w:proofErr w:type="spellEnd"/>
      <w:r w:rsidR="00FE172D" w:rsidRPr="00ED13CD">
        <w:rPr>
          <w:b w:val="0"/>
        </w:rPr>
        <w:t xml:space="preserve"> including</w:t>
      </w:r>
      <w:r w:rsidR="00436D59" w:rsidRPr="00ED13CD">
        <w:rPr>
          <w:b w:val="0"/>
        </w:rPr>
        <w:t xml:space="preserve"> </w:t>
      </w:r>
      <w:r w:rsidR="00E96902" w:rsidRPr="00ED13CD">
        <w:rPr>
          <w:b w:val="0"/>
        </w:rPr>
        <w:t>meat</w:t>
      </w:r>
      <w:r w:rsidR="00436D59" w:rsidRPr="00ED13CD">
        <w:rPr>
          <w:b w:val="0"/>
        </w:rPr>
        <w:t>, eggs, da</w:t>
      </w:r>
      <w:r w:rsidR="00FE172D" w:rsidRPr="00ED13CD">
        <w:rPr>
          <w:b w:val="0"/>
        </w:rPr>
        <w:t xml:space="preserve">iry and horticulture industries, </w:t>
      </w:r>
      <w:r w:rsidR="00436D59" w:rsidRPr="00ED13CD">
        <w:rPr>
          <w:b w:val="0"/>
        </w:rPr>
        <w:t>zoo,</w:t>
      </w:r>
      <w:r w:rsidR="00FE172D" w:rsidRPr="00ED13CD">
        <w:rPr>
          <w:b w:val="0"/>
        </w:rPr>
        <w:t xml:space="preserve"> </w:t>
      </w:r>
      <w:r w:rsidR="00436D59" w:rsidRPr="00ED13CD">
        <w:rPr>
          <w:b w:val="0"/>
        </w:rPr>
        <w:t>wildlife, apiary, aquaculture and animal husbandry representatives</w:t>
      </w:r>
      <w:r w:rsidR="00FE172D" w:rsidRPr="00ED13CD">
        <w:rPr>
          <w:b w:val="0"/>
        </w:rPr>
        <w:t>,</w:t>
      </w:r>
      <w:r w:rsidR="00605C69" w:rsidRPr="00ED13CD">
        <w:rPr>
          <w:b w:val="0"/>
        </w:rPr>
        <w:t xml:space="preserve"> as well as</w:t>
      </w:r>
      <w:r w:rsidR="00FE172D" w:rsidRPr="00ED13CD">
        <w:rPr>
          <w:b w:val="0"/>
        </w:rPr>
        <w:t xml:space="preserve"> state</w:t>
      </w:r>
      <w:r w:rsidR="00605C69" w:rsidRPr="00ED13CD">
        <w:rPr>
          <w:b w:val="0"/>
        </w:rPr>
        <w:t xml:space="preserve">, </w:t>
      </w:r>
      <w:r w:rsidR="00FE172D" w:rsidRPr="00ED13CD">
        <w:rPr>
          <w:b w:val="0"/>
        </w:rPr>
        <w:t>territory</w:t>
      </w:r>
      <w:r w:rsidR="00605C69" w:rsidRPr="00ED13CD">
        <w:rPr>
          <w:b w:val="0"/>
        </w:rPr>
        <w:t xml:space="preserve"> and local</w:t>
      </w:r>
      <w:r w:rsidR="00FE172D" w:rsidRPr="00ED13CD">
        <w:rPr>
          <w:b w:val="0"/>
        </w:rPr>
        <w:t xml:space="preserve"> g</w:t>
      </w:r>
      <w:bookmarkStart w:id="0" w:name="_GoBack"/>
      <w:bookmarkEnd w:id="0"/>
      <w:r w:rsidR="00FE172D" w:rsidRPr="00ED13CD">
        <w:rPr>
          <w:b w:val="0"/>
        </w:rPr>
        <w:t>overnment.</w:t>
      </w:r>
    </w:p>
    <w:p w14:paraId="1F0CDEE0" w14:textId="77777777" w:rsidR="00ED13CD" w:rsidRPr="00ED13CD" w:rsidRDefault="00ED13CD" w:rsidP="00ED13CD">
      <w:pPr>
        <w:pStyle w:val="ListNumber"/>
        <w:jc w:val="left"/>
        <w:rPr>
          <w:b w:val="0"/>
        </w:rPr>
      </w:pPr>
    </w:p>
    <w:p w14:paraId="4BCF042D" w14:textId="77777777" w:rsidR="00ED13CD" w:rsidRPr="00ED13CD" w:rsidRDefault="00ED13CD" w:rsidP="00ED13CD">
      <w:pPr>
        <w:pStyle w:val="ListNumber"/>
        <w:jc w:val="left"/>
        <w:rPr>
          <w:b w:val="0"/>
        </w:rPr>
      </w:pPr>
    </w:p>
    <w:p w14:paraId="5FE01327" w14:textId="77777777" w:rsidR="00ED13CD" w:rsidRPr="00ED13CD" w:rsidRDefault="00ED13CD" w:rsidP="00ED13CD">
      <w:pPr>
        <w:pStyle w:val="ListNumber"/>
        <w:jc w:val="left"/>
        <w:rPr>
          <w:b w:val="0"/>
        </w:rPr>
      </w:pPr>
    </w:p>
    <w:p w14:paraId="324BB315" w14:textId="77777777" w:rsidR="00ED13CD" w:rsidRPr="00ED13CD" w:rsidRDefault="00ED13CD" w:rsidP="00ED13CD">
      <w:pPr>
        <w:pStyle w:val="ListNumber"/>
        <w:jc w:val="left"/>
        <w:rPr>
          <w:b w:val="0"/>
        </w:rPr>
      </w:pPr>
    </w:p>
    <w:p w14:paraId="1D220665" w14:textId="77777777" w:rsidR="00ED13CD" w:rsidRPr="00ED13CD" w:rsidRDefault="00ED13CD" w:rsidP="00ED13CD">
      <w:pPr>
        <w:pStyle w:val="ListNumber"/>
        <w:jc w:val="left"/>
        <w:rPr>
          <w:b w:val="0"/>
        </w:rPr>
      </w:pPr>
    </w:p>
    <w:p w14:paraId="3D5C1B65" w14:textId="77777777" w:rsidR="00ED13CD" w:rsidRPr="00ED13CD" w:rsidRDefault="00ED13CD" w:rsidP="00ED13CD">
      <w:pPr>
        <w:pStyle w:val="ListNumber"/>
        <w:jc w:val="left"/>
        <w:rPr>
          <w:b w:val="0"/>
        </w:rPr>
      </w:pPr>
    </w:p>
    <w:p w14:paraId="1193CF34" w14:textId="77777777" w:rsidR="00ED13CD" w:rsidRPr="00ED13CD" w:rsidRDefault="00ED13CD" w:rsidP="00ED13CD">
      <w:pPr>
        <w:pStyle w:val="ListNumber"/>
        <w:jc w:val="left"/>
        <w:rPr>
          <w:b w:val="0"/>
        </w:rPr>
      </w:pPr>
    </w:p>
    <w:p w14:paraId="732423CA" w14:textId="7CFC3FF1" w:rsidR="00BC191F" w:rsidRPr="00ED13CD" w:rsidRDefault="00FE7844" w:rsidP="00ED13CD">
      <w:pPr>
        <w:pStyle w:val="ListNumber"/>
        <w:jc w:val="left"/>
        <w:rPr>
          <w:b w:val="0"/>
        </w:rPr>
      </w:pPr>
      <w:r w:rsidRPr="00ED13CD">
        <w:rPr>
          <w:b w:val="0"/>
        </w:rPr>
        <w:t>Following the official welcome</w:t>
      </w:r>
      <w:r w:rsidR="002247AF" w:rsidRPr="00ED13CD">
        <w:rPr>
          <w:b w:val="0"/>
        </w:rPr>
        <w:t xml:space="preserve"> </w:t>
      </w:r>
      <w:r w:rsidR="00BC191F" w:rsidRPr="00ED13CD">
        <w:rPr>
          <w:b w:val="0"/>
        </w:rPr>
        <w:t xml:space="preserve">by Amber Parr from the Department of Agriculture and Water Resources, </w:t>
      </w:r>
      <w:proofErr w:type="spellStart"/>
      <w:r w:rsidR="00BC191F" w:rsidRPr="00ED13CD">
        <w:rPr>
          <w:b w:val="0"/>
        </w:rPr>
        <w:t>Dr</w:t>
      </w:r>
      <w:proofErr w:type="spellEnd"/>
      <w:r w:rsidR="00BC191F" w:rsidRPr="00ED13CD">
        <w:rPr>
          <w:b w:val="0"/>
        </w:rPr>
        <w:t xml:space="preserve"> Bruce Christie from the NSW Department of </w:t>
      </w:r>
      <w:r w:rsidR="00FE172D" w:rsidRPr="00ED13CD">
        <w:rPr>
          <w:b w:val="0"/>
        </w:rPr>
        <w:t>Primary Industries provided an Acknowledgement of C</w:t>
      </w:r>
      <w:r w:rsidR="00BC191F" w:rsidRPr="00ED13CD">
        <w:rPr>
          <w:b w:val="0"/>
        </w:rPr>
        <w:t xml:space="preserve">ountry and a welcome </w:t>
      </w:r>
      <w:r w:rsidR="00002874" w:rsidRPr="00ED13CD">
        <w:rPr>
          <w:b w:val="0"/>
        </w:rPr>
        <w:t>on behalf of the NSW government.</w:t>
      </w:r>
      <w:r w:rsidR="00BC191F" w:rsidRPr="00ED13CD">
        <w:rPr>
          <w:b w:val="0"/>
        </w:rPr>
        <w:t xml:space="preserve"> </w:t>
      </w:r>
      <w:r w:rsidR="00002874" w:rsidRPr="00ED13CD">
        <w:rPr>
          <w:b w:val="0"/>
        </w:rPr>
        <w:t xml:space="preserve">Cameron Kerr from </w:t>
      </w:r>
      <w:proofErr w:type="spellStart"/>
      <w:r w:rsidR="00002874" w:rsidRPr="00ED13CD">
        <w:rPr>
          <w:b w:val="0"/>
        </w:rPr>
        <w:t>Taronga</w:t>
      </w:r>
      <w:proofErr w:type="spellEnd"/>
      <w:r w:rsidR="00002874" w:rsidRPr="00ED13CD">
        <w:rPr>
          <w:b w:val="0"/>
        </w:rPr>
        <w:t xml:space="preserve"> Zoo also welcomed </w:t>
      </w:r>
      <w:r w:rsidR="00FE172D" w:rsidRPr="00ED13CD">
        <w:rPr>
          <w:b w:val="0"/>
        </w:rPr>
        <w:t>participants</w:t>
      </w:r>
      <w:r w:rsidR="00002874" w:rsidRPr="00ED13CD">
        <w:rPr>
          <w:b w:val="0"/>
        </w:rPr>
        <w:t xml:space="preserve"> and reinforced the </w:t>
      </w:r>
      <w:proofErr w:type="gramStart"/>
      <w:r w:rsidR="00002874" w:rsidRPr="00ED13CD">
        <w:rPr>
          <w:b w:val="0"/>
        </w:rPr>
        <w:t>importance</w:t>
      </w:r>
      <w:proofErr w:type="gramEnd"/>
      <w:r w:rsidR="00002874" w:rsidRPr="00ED13CD">
        <w:rPr>
          <w:b w:val="0"/>
        </w:rPr>
        <w:t xml:space="preserve"> of biosecurity </w:t>
      </w:r>
      <w:r w:rsidR="00FE172D" w:rsidRPr="00ED13CD">
        <w:rPr>
          <w:b w:val="0"/>
        </w:rPr>
        <w:t>at</w:t>
      </w:r>
      <w:r w:rsidR="00002874" w:rsidRPr="00ED13CD">
        <w:rPr>
          <w:b w:val="0"/>
        </w:rPr>
        <w:t xml:space="preserve"> the zoo.</w:t>
      </w:r>
    </w:p>
    <w:p w14:paraId="1807B47E" w14:textId="7F3B1C73" w:rsidR="00804515" w:rsidRPr="00ED13CD" w:rsidRDefault="00F4706E" w:rsidP="00ED13CD">
      <w:pPr>
        <w:pStyle w:val="ListNumber"/>
        <w:jc w:val="left"/>
        <w:rPr>
          <w:b w:val="0"/>
        </w:rPr>
      </w:pPr>
      <w:r w:rsidRPr="00ED13CD">
        <w:rPr>
          <w:b w:val="0"/>
        </w:rPr>
        <w:t>Morning presentations bega</w:t>
      </w:r>
      <w:r w:rsidR="003B7B0C" w:rsidRPr="00ED13CD">
        <w:rPr>
          <w:b w:val="0"/>
        </w:rPr>
        <w:t>n with</w:t>
      </w:r>
      <w:r w:rsidR="00FE172D" w:rsidRPr="00ED13CD">
        <w:rPr>
          <w:b w:val="0"/>
        </w:rPr>
        <w:t xml:space="preserve"> biosecurity updates from</w:t>
      </w:r>
      <w:r w:rsidR="005C0AC9" w:rsidRPr="00ED13CD">
        <w:rPr>
          <w:b w:val="0"/>
        </w:rPr>
        <w:t xml:space="preserve"> NSW, ACT</w:t>
      </w:r>
      <w:r w:rsidR="003B7B0C" w:rsidRPr="00ED13CD">
        <w:rPr>
          <w:b w:val="0"/>
        </w:rPr>
        <w:t xml:space="preserve"> </w:t>
      </w:r>
      <w:r w:rsidR="00F9176F" w:rsidRPr="00ED13CD">
        <w:rPr>
          <w:b w:val="0"/>
        </w:rPr>
        <w:t xml:space="preserve">and </w:t>
      </w:r>
      <w:r w:rsidR="003B7B0C" w:rsidRPr="00ED13CD">
        <w:rPr>
          <w:b w:val="0"/>
        </w:rPr>
        <w:t xml:space="preserve">Australian </w:t>
      </w:r>
      <w:r w:rsidR="00FE172D" w:rsidRPr="00ED13CD">
        <w:rPr>
          <w:b w:val="0"/>
        </w:rPr>
        <w:t>government</w:t>
      </w:r>
      <w:r w:rsidR="005C0AC9" w:rsidRPr="00ED13CD">
        <w:rPr>
          <w:b w:val="0"/>
        </w:rPr>
        <w:t>s</w:t>
      </w:r>
      <w:r w:rsidR="00F9176F" w:rsidRPr="00ED13CD">
        <w:rPr>
          <w:b w:val="0"/>
        </w:rPr>
        <w:t>.</w:t>
      </w:r>
      <w:r w:rsidR="003B7B0C" w:rsidRPr="00ED13CD">
        <w:rPr>
          <w:b w:val="0"/>
        </w:rPr>
        <w:t xml:space="preserve"> </w:t>
      </w:r>
      <w:proofErr w:type="spellStart"/>
      <w:r w:rsidR="003B7B0C" w:rsidRPr="00ED13CD">
        <w:rPr>
          <w:b w:val="0"/>
        </w:rPr>
        <w:t>Dr</w:t>
      </w:r>
      <w:proofErr w:type="spellEnd"/>
      <w:r w:rsidR="003B7B0C" w:rsidRPr="00ED13CD">
        <w:rPr>
          <w:b w:val="0"/>
        </w:rPr>
        <w:t xml:space="preserve"> Christie (NSW)</w:t>
      </w:r>
      <w:r w:rsidR="005C0AC9" w:rsidRPr="00ED13CD">
        <w:rPr>
          <w:b w:val="0"/>
        </w:rPr>
        <w:t xml:space="preserve"> discussed the importance of </w:t>
      </w:r>
      <w:r w:rsidR="00FE172D" w:rsidRPr="00ED13CD">
        <w:rPr>
          <w:b w:val="0"/>
        </w:rPr>
        <w:t>improving</w:t>
      </w:r>
      <w:r w:rsidR="005C0AC9" w:rsidRPr="00ED13CD">
        <w:rPr>
          <w:b w:val="0"/>
        </w:rPr>
        <w:t xml:space="preserve"> growth in the value of primary industries in NSW and </w:t>
      </w:r>
      <w:proofErr w:type="spellStart"/>
      <w:r w:rsidR="00FE172D" w:rsidRPr="00ED13CD">
        <w:rPr>
          <w:b w:val="0"/>
        </w:rPr>
        <w:t>emphasised</w:t>
      </w:r>
      <w:proofErr w:type="spellEnd"/>
      <w:r w:rsidR="00FE172D" w:rsidRPr="00ED13CD">
        <w:rPr>
          <w:b w:val="0"/>
        </w:rPr>
        <w:t xml:space="preserve"> </w:t>
      </w:r>
      <w:r w:rsidR="005C0AC9" w:rsidRPr="00ED13CD">
        <w:rPr>
          <w:b w:val="0"/>
        </w:rPr>
        <w:t xml:space="preserve">that this was underpinned by a strong focus on biosecurity and food safety. He talked about </w:t>
      </w:r>
      <w:r w:rsidR="006E6B64" w:rsidRPr="00ED13CD">
        <w:rPr>
          <w:b w:val="0"/>
        </w:rPr>
        <w:t>projects that are</w:t>
      </w:r>
      <w:r w:rsidR="005C0AC9" w:rsidRPr="00ED13CD">
        <w:rPr>
          <w:b w:val="0"/>
        </w:rPr>
        <w:t xml:space="preserve"> increas</w:t>
      </w:r>
      <w:r w:rsidR="006E6B64" w:rsidRPr="00ED13CD">
        <w:rPr>
          <w:b w:val="0"/>
        </w:rPr>
        <w:t xml:space="preserve">ing </w:t>
      </w:r>
      <w:r w:rsidR="005C0AC9" w:rsidRPr="00ED13CD">
        <w:rPr>
          <w:b w:val="0"/>
        </w:rPr>
        <w:t>biosecurity knowledge in</w:t>
      </w:r>
      <w:r w:rsidR="006E6B64" w:rsidRPr="00ED13CD">
        <w:rPr>
          <w:b w:val="0"/>
        </w:rPr>
        <w:t xml:space="preserve"> the community through initiatives such as competitions in primary</w:t>
      </w:r>
      <w:r w:rsidR="005C0AC9" w:rsidRPr="00ED13CD">
        <w:rPr>
          <w:b w:val="0"/>
        </w:rPr>
        <w:t xml:space="preserve"> schools</w:t>
      </w:r>
      <w:r w:rsidR="006E6B64" w:rsidRPr="00ED13CD">
        <w:rPr>
          <w:b w:val="0"/>
        </w:rPr>
        <w:t xml:space="preserve"> and public risk workshops.</w:t>
      </w:r>
      <w:r w:rsidR="00804515" w:rsidRPr="00ED13CD">
        <w:rPr>
          <w:b w:val="0"/>
        </w:rPr>
        <w:t xml:space="preserve"> </w:t>
      </w:r>
      <w:proofErr w:type="spellStart"/>
      <w:r w:rsidR="00BB5777" w:rsidRPr="00ED13CD">
        <w:rPr>
          <w:b w:val="0"/>
        </w:rPr>
        <w:t>Dr</w:t>
      </w:r>
      <w:proofErr w:type="spellEnd"/>
      <w:r w:rsidR="00BB5777" w:rsidRPr="00ED13CD">
        <w:rPr>
          <w:b w:val="0"/>
        </w:rPr>
        <w:t xml:space="preserve"> Christie also spoke about</w:t>
      </w:r>
      <w:r w:rsidR="00804515" w:rsidRPr="00ED13CD">
        <w:rPr>
          <w:b w:val="0"/>
        </w:rPr>
        <w:t xml:space="preserve"> the cha</w:t>
      </w:r>
      <w:r w:rsidR="00BB5777" w:rsidRPr="00ED13CD">
        <w:rPr>
          <w:b w:val="0"/>
        </w:rPr>
        <w:t>llenges to emergency management</w:t>
      </w:r>
      <w:r w:rsidR="00804515" w:rsidRPr="00ED13CD">
        <w:rPr>
          <w:b w:val="0"/>
        </w:rPr>
        <w:t xml:space="preserve"> presented by generational change in staffing.</w:t>
      </w:r>
    </w:p>
    <w:p w14:paraId="19E161AD" w14:textId="5290CECE" w:rsidR="009E4120" w:rsidRPr="00ED13CD" w:rsidRDefault="00F9176F" w:rsidP="00ED13CD">
      <w:pPr>
        <w:pStyle w:val="ListNumber"/>
        <w:jc w:val="left"/>
        <w:rPr>
          <w:b w:val="0"/>
        </w:rPr>
      </w:pPr>
      <w:r w:rsidRPr="00ED13CD">
        <w:rPr>
          <w:b w:val="0"/>
        </w:rPr>
        <w:t>Stephen Hughes (Environment, Planning and Sustainable Development Directorate, ACT</w:t>
      </w:r>
      <w:r w:rsidR="003B7B0C" w:rsidRPr="00ED13CD">
        <w:rPr>
          <w:b w:val="0"/>
        </w:rPr>
        <w:t xml:space="preserve">) </w:t>
      </w:r>
      <w:r w:rsidR="009E4120" w:rsidRPr="00ED13CD">
        <w:rPr>
          <w:b w:val="0"/>
        </w:rPr>
        <w:t xml:space="preserve">talked about the ACT government’s focus on improving biosecurity in the territory by developing </w:t>
      </w:r>
      <w:r w:rsidR="00B47E8E" w:rsidRPr="00ED13CD">
        <w:rPr>
          <w:b w:val="0"/>
        </w:rPr>
        <w:t xml:space="preserve">a </w:t>
      </w:r>
      <w:r w:rsidR="009E4120" w:rsidRPr="00ED13CD">
        <w:rPr>
          <w:b w:val="0"/>
        </w:rPr>
        <w:t>Biosecurity Strategy, strengthening emergency preparedness and improving engagement with stakeho</w:t>
      </w:r>
      <w:r w:rsidR="00703EDF" w:rsidRPr="00ED13CD">
        <w:rPr>
          <w:b w:val="0"/>
        </w:rPr>
        <w:t xml:space="preserve">lders. </w:t>
      </w:r>
      <w:proofErr w:type="spellStart"/>
      <w:r w:rsidR="00703EDF" w:rsidRPr="00ED13CD">
        <w:rPr>
          <w:b w:val="0"/>
        </w:rPr>
        <w:t>Mr</w:t>
      </w:r>
      <w:proofErr w:type="spellEnd"/>
      <w:r w:rsidR="00703EDF" w:rsidRPr="00ED13CD">
        <w:rPr>
          <w:b w:val="0"/>
        </w:rPr>
        <w:t xml:space="preserve"> Hughes </w:t>
      </w:r>
      <w:r w:rsidR="00B47E8E" w:rsidRPr="00ED13CD">
        <w:rPr>
          <w:b w:val="0"/>
        </w:rPr>
        <w:t xml:space="preserve">spoke of the </w:t>
      </w:r>
      <w:r w:rsidR="00703EDF" w:rsidRPr="00ED13CD">
        <w:rPr>
          <w:b w:val="0"/>
        </w:rPr>
        <w:t xml:space="preserve">strong emphasis and large investment in environmental weed biosecurity and gave some examples of exotic insect surveillance around Canberra airport and engaging rural landholders to assist in feral animal monitoring. A major challenge for the ACT is that a </w:t>
      </w:r>
      <w:r w:rsidR="00B47E8E" w:rsidRPr="00ED13CD">
        <w:rPr>
          <w:b w:val="0"/>
        </w:rPr>
        <w:t>large portion of the</w:t>
      </w:r>
      <w:r w:rsidR="00703EDF" w:rsidRPr="00ED13CD">
        <w:rPr>
          <w:b w:val="0"/>
        </w:rPr>
        <w:t xml:space="preserve"> land in the ACT (57 per cent) is </w:t>
      </w:r>
      <w:r w:rsidR="00B47E8E" w:rsidRPr="00ED13CD">
        <w:rPr>
          <w:b w:val="0"/>
        </w:rPr>
        <w:t>owned and managed by the</w:t>
      </w:r>
      <w:r w:rsidR="00742F29" w:rsidRPr="00ED13CD">
        <w:rPr>
          <w:b w:val="0"/>
        </w:rPr>
        <w:t xml:space="preserve"> ACT</w:t>
      </w:r>
      <w:r w:rsidR="00B47E8E" w:rsidRPr="00ED13CD">
        <w:rPr>
          <w:b w:val="0"/>
        </w:rPr>
        <w:t xml:space="preserve"> government</w:t>
      </w:r>
      <w:r w:rsidR="00703EDF" w:rsidRPr="00ED13CD">
        <w:rPr>
          <w:b w:val="0"/>
        </w:rPr>
        <w:t>.</w:t>
      </w:r>
    </w:p>
    <w:p w14:paraId="74BBFD02" w14:textId="0279AF47" w:rsidR="00B25D65" w:rsidRPr="00ED13CD" w:rsidRDefault="003B7B0C" w:rsidP="00ED13CD">
      <w:pPr>
        <w:pStyle w:val="ListNumber"/>
        <w:jc w:val="left"/>
        <w:rPr>
          <w:b w:val="0"/>
        </w:rPr>
      </w:pPr>
      <w:r w:rsidRPr="00ED13CD">
        <w:rPr>
          <w:b w:val="0"/>
        </w:rPr>
        <w:t>Marion Healy (</w:t>
      </w:r>
      <w:r w:rsidR="00F9176F" w:rsidRPr="00ED13CD">
        <w:rPr>
          <w:b w:val="0"/>
        </w:rPr>
        <w:t>Department of Agriculture and Water Resources</w:t>
      </w:r>
      <w:r w:rsidR="00B12BFF" w:rsidRPr="00ED13CD">
        <w:rPr>
          <w:b w:val="0"/>
        </w:rPr>
        <w:t>)</w:t>
      </w:r>
      <w:r w:rsidR="00A9135F" w:rsidRPr="00ED13CD">
        <w:rPr>
          <w:b w:val="0"/>
        </w:rPr>
        <w:t xml:space="preserve"> </w:t>
      </w:r>
      <w:r w:rsidR="007C42E8" w:rsidRPr="00ED13CD">
        <w:rPr>
          <w:b w:val="0"/>
        </w:rPr>
        <w:t>spoke about</w:t>
      </w:r>
      <w:r w:rsidR="00451A1B" w:rsidRPr="00ED13CD">
        <w:rPr>
          <w:b w:val="0"/>
        </w:rPr>
        <w:t xml:space="preserve"> the importance of shared responsibility </w:t>
      </w:r>
      <w:r w:rsidR="008C4CC0" w:rsidRPr="00ED13CD">
        <w:rPr>
          <w:b w:val="0"/>
        </w:rPr>
        <w:t xml:space="preserve">and collaboration </w:t>
      </w:r>
      <w:r w:rsidR="00451A1B" w:rsidRPr="00ED13CD">
        <w:rPr>
          <w:b w:val="0"/>
        </w:rPr>
        <w:t xml:space="preserve">in the face of increasing passenger, cargo and mail movements; and the growing diversity of supply chains. </w:t>
      </w:r>
      <w:r w:rsidR="007C42E8" w:rsidRPr="00ED13CD">
        <w:rPr>
          <w:b w:val="0"/>
        </w:rPr>
        <w:t>She</w:t>
      </w:r>
      <w:r w:rsidR="00B52813" w:rsidRPr="00ED13CD">
        <w:rPr>
          <w:b w:val="0"/>
        </w:rPr>
        <w:t xml:space="preserve"> </w:t>
      </w:r>
      <w:r w:rsidR="007C42E8" w:rsidRPr="00ED13CD">
        <w:rPr>
          <w:b w:val="0"/>
        </w:rPr>
        <w:t xml:space="preserve">gave an overview of recent national investment and activities including </w:t>
      </w:r>
      <w:r w:rsidR="00B52813" w:rsidRPr="00ED13CD">
        <w:rPr>
          <w:b w:val="0"/>
        </w:rPr>
        <w:t xml:space="preserve">implementation of </w:t>
      </w:r>
      <w:r w:rsidR="007C42E8" w:rsidRPr="00ED13CD">
        <w:rPr>
          <w:b w:val="0"/>
        </w:rPr>
        <w:t xml:space="preserve">the </w:t>
      </w:r>
      <w:r w:rsidR="00B52813" w:rsidRPr="00ED13CD">
        <w:rPr>
          <w:b w:val="0"/>
          <w:i/>
        </w:rPr>
        <w:t>Biosecurity Act 2015</w:t>
      </w:r>
      <w:r w:rsidR="00B52813" w:rsidRPr="00ED13CD">
        <w:rPr>
          <w:b w:val="0"/>
        </w:rPr>
        <w:t xml:space="preserve"> in June 2016</w:t>
      </w:r>
      <w:r w:rsidR="007C42E8" w:rsidRPr="00ED13CD">
        <w:rPr>
          <w:b w:val="0"/>
        </w:rPr>
        <w:t>, the</w:t>
      </w:r>
      <w:r w:rsidR="000C0023" w:rsidRPr="00ED13CD">
        <w:rPr>
          <w:b w:val="0"/>
        </w:rPr>
        <w:t> </w:t>
      </w:r>
      <w:r w:rsidR="00B52813" w:rsidRPr="00ED13CD">
        <w:rPr>
          <w:b w:val="0"/>
        </w:rPr>
        <w:t xml:space="preserve">$200 million allocated to biosecurity under the Agricultural </w:t>
      </w:r>
      <w:r w:rsidR="007C42E8" w:rsidRPr="00ED13CD">
        <w:rPr>
          <w:b w:val="0"/>
        </w:rPr>
        <w:t xml:space="preserve">Competitiveness White Paper </w:t>
      </w:r>
      <w:r w:rsidR="00BC1C79" w:rsidRPr="00ED13CD">
        <w:rPr>
          <w:b w:val="0"/>
        </w:rPr>
        <w:t>as well as</w:t>
      </w:r>
      <w:r w:rsidR="007C42E8" w:rsidRPr="00ED13CD">
        <w:rPr>
          <w:b w:val="0"/>
        </w:rPr>
        <w:t xml:space="preserve"> </w:t>
      </w:r>
      <w:r w:rsidR="00B52813" w:rsidRPr="00ED13CD">
        <w:rPr>
          <w:b w:val="0"/>
        </w:rPr>
        <w:t xml:space="preserve">the </w:t>
      </w:r>
      <w:r w:rsidR="005F36C2" w:rsidRPr="00ED13CD">
        <w:rPr>
          <w:b w:val="0"/>
        </w:rPr>
        <w:t>Intergovernmental Agreement on Biosecurity</w:t>
      </w:r>
      <w:r w:rsidR="00B52813" w:rsidRPr="00ED13CD">
        <w:rPr>
          <w:b w:val="0"/>
        </w:rPr>
        <w:t xml:space="preserve"> and </w:t>
      </w:r>
      <w:r w:rsidR="005F36C2" w:rsidRPr="00ED13CD">
        <w:rPr>
          <w:b w:val="0"/>
        </w:rPr>
        <w:t>National Environmental Biosecurity Response Agreement</w:t>
      </w:r>
      <w:r w:rsidR="00B52813" w:rsidRPr="00ED13CD">
        <w:rPr>
          <w:b w:val="0"/>
        </w:rPr>
        <w:t xml:space="preserve"> reviews.</w:t>
      </w:r>
    </w:p>
    <w:p w14:paraId="16CB4635" w14:textId="69869204" w:rsidR="00742F29" w:rsidRPr="00ED13CD" w:rsidRDefault="00F9176F" w:rsidP="00ED13CD">
      <w:pPr>
        <w:pStyle w:val="ListNumber"/>
        <w:jc w:val="left"/>
        <w:rPr>
          <w:b w:val="0"/>
        </w:rPr>
      </w:pPr>
      <w:r w:rsidRPr="00ED13CD">
        <w:rPr>
          <w:b w:val="0"/>
        </w:rPr>
        <w:t xml:space="preserve">Matt Brand, </w:t>
      </w:r>
      <w:r w:rsidR="00742F29" w:rsidRPr="00ED13CD">
        <w:rPr>
          <w:b w:val="0"/>
        </w:rPr>
        <w:t xml:space="preserve">(CEO, </w:t>
      </w:r>
      <w:r w:rsidRPr="00ED13CD">
        <w:rPr>
          <w:b w:val="0"/>
        </w:rPr>
        <w:t>NSW Farmers</w:t>
      </w:r>
      <w:r w:rsidR="00742F29" w:rsidRPr="00ED13CD">
        <w:rPr>
          <w:b w:val="0"/>
        </w:rPr>
        <w:t xml:space="preserve">) provided an update on behalf of industry in NSW. </w:t>
      </w:r>
      <w:proofErr w:type="spellStart"/>
      <w:r w:rsidR="00742F29" w:rsidRPr="00ED13CD">
        <w:rPr>
          <w:b w:val="0"/>
        </w:rPr>
        <w:t>Mr</w:t>
      </w:r>
      <w:proofErr w:type="spellEnd"/>
      <w:r w:rsidR="00742F29" w:rsidRPr="00ED13CD">
        <w:rPr>
          <w:b w:val="0"/>
        </w:rPr>
        <w:t xml:space="preserve"> Brand spoke of the importance of agriculture to the NSW economy and </w:t>
      </w:r>
      <w:proofErr w:type="spellStart"/>
      <w:r w:rsidR="007C42E8" w:rsidRPr="00ED13CD">
        <w:rPr>
          <w:b w:val="0"/>
        </w:rPr>
        <w:t>emphasised</w:t>
      </w:r>
      <w:proofErr w:type="spellEnd"/>
      <w:r w:rsidR="007C42E8" w:rsidRPr="00ED13CD">
        <w:rPr>
          <w:b w:val="0"/>
        </w:rPr>
        <w:t xml:space="preserve"> </w:t>
      </w:r>
      <w:r w:rsidR="00742F29" w:rsidRPr="00ED13CD">
        <w:rPr>
          <w:b w:val="0"/>
        </w:rPr>
        <w:t>that farmers were at the forefront of managing biosecurity.</w:t>
      </w:r>
      <w:r w:rsidR="007C42E8" w:rsidRPr="00ED13CD">
        <w:rPr>
          <w:b w:val="0"/>
        </w:rPr>
        <w:t xml:space="preserve"> He said that</w:t>
      </w:r>
      <w:r w:rsidR="00B25D65" w:rsidRPr="00ED13CD">
        <w:rPr>
          <w:b w:val="0"/>
        </w:rPr>
        <w:t xml:space="preserve"> industry support</w:t>
      </w:r>
      <w:r w:rsidR="007C42E8" w:rsidRPr="00ED13CD">
        <w:rPr>
          <w:b w:val="0"/>
        </w:rPr>
        <w:t>s</w:t>
      </w:r>
      <w:r w:rsidR="00B25D65" w:rsidRPr="00ED13CD">
        <w:rPr>
          <w:b w:val="0"/>
        </w:rPr>
        <w:t xml:space="preserve"> the new NSW legislation </w:t>
      </w:r>
      <w:r w:rsidR="005C0539" w:rsidRPr="00ED13CD">
        <w:rPr>
          <w:b w:val="0"/>
        </w:rPr>
        <w:t>but</w:t>
      </w:r>
      <w:r w:rsidR="00B25D65" w:rsidRPr="00ED13CD">
        <w:rPr>
          <w:b w:val="0"/>
        </w:rPr>
        <w:t xml:space="preserve"> that it need</w:t>
      </w:r>
      <w:r w:rsidR="007C42E8" w:rsidRPr="00ED13CD">
        <w:rPr>
          <w:b w:val="0"/>
        </w:rPr>
        <w:t>s</w:t>
      </w:r>
      <w:r w:rsidR="00B25D65" w:rsidRPr="00ED13CD">
        <w:rPr>
          <w:b w:val="0"/>
        </w:rPr>
        <w:t xml:space="preserve"> to be backed up by funding to </w:t>
      </w:r>
      <w:r w:rsidR="00B25D65" w:rsidRPr="00ED13CD">
        <w:rPr>
          <w:b w:val="0"/>
        </w:rPr>
        <w:lastRenderedPageBreak/>
        <w:t>implement reforms. He noted that more work need</w:t>
      </w:r>
      <w:r w:rsidR="007C42E8" w:rsidRPr="00ED13CD">
        <w:rPr>
          <w:b w:val="0"/>
        </w:rPr>
        <w:t>s</w:t>
      </w:r>
      <w:r w:rsidR="00B25D65" w:rsidRPr="00ED13CD">
        <w:rPr>
          <w:b w:val="0"/>
        </w:rPr>
        <w:t xml:space="preserve"> to be done to lift the adoption of biosecurity standards such as biosecurity plans and quality assurance schemes</w:t>
      </w:r>
      <w:r w:rsidR="005C0539" w:rsidRPr="00ED13CD">
        <w:rPr>
          <w:b w:val="0"/>
        </w:rPr>
        <w:t xml:space="preserve"> across industry</w:t>
      </w:r>
      <w:r w:rsidR="00B25D65" w:rsidRPr="00ED13CD">
        <w:rPr>
          <w:b w:val="0"/>
        </w:rPr>
        <w:t xml:space="preserve">, particularly in the </w:t>
      </w:r>
      <w:proofErr w:type="spellStart"/>
      <w:r w:rsidR="00B25D65" w:rsidRPr="00ED13CD">
        <w:rPr>
          <w:b w:val="0"/>
        </w:rPr>
        <w:t>peri</w:t>
      </w:r>
      <w:proofErr w:type="spellEnd"/>
      <w:r w:rsidR="00B25D65" w:rsidRPr="00ED13CD">
        <w:rPr>
          <w:b w:val="0"/>
        </w:rPr>
        <w:t xml:space="preserve">-urban space. </w:t>
      </w:r>
    </w:p>
    <w:p w14:paraId="3A402F2E" w14:textId="77777777" w:rsidR="000C0023" w:rsidRPr="00ED13CD" w:rsidRDefault="00F9176F" w:rsidP="00ED13CD">
      <w:pPr>
        <w:pStyle w:val="ListNumber"/>
        <w:jc w:val="left"/>
        <w:rPr>
          <w:b w:val="0"/>
        </w:rPr>
      </w:pPr>
      <w:r w:rsidRPr="00ED13CD">
        <w:rPr>
          <w:b w:val="0"/>
        </w:rPr>
        <w:t xml:space="preserve">Andrew Cox </w:t>
      </w:r>
      <w:r w:rsidR="00D10D45" w:rsidRPr="00ED13CD">
        <w:rPr>
          <w:b w:val="0"/>
        </w:rPr>
        <w:t xml:space="preserve">(CEO, Invasive Species Council) </w:t>
      </w:r>
      <w:r w:rsidR="003273D1" w:rsidRPr="00ED13CD">
        <w:rPr>
          <w:b w:val="0"/>
        </w:rPr>
        <w:t>provided</w:t>
      </w:r>
      <w:r w:rsidR="00D10D45" w:rsidRPr="00ED13CD">
        <w:rPr>
          <w:b w:val="0"/>
        </w:rPr>
        <w:t xml:space="preserve"> </w:t>
      </w:r>
      <w:r w:rsidR="0068321D" w:rsidRPr="00ED13CD">
        <w:rPr>
          <w:b w:val="0"/>
        </w:rPr>
        <w:t>an update on environmental biosecurity</w:t>
      </w:r>
      <w:r w:rsidR="00893BD4" w:rsidRPr="00ED13CD">
        <w:rPr>
          <w:b w:val="0"/>
        </w:rPr>
        <w:t>.</w:t>
      </w:r>
      <w:r w:rsidR="003273D1" w:rsidRPr="00ED13CD">
        <w:rPr>
          <w:b w:val="0"/>
        </w:rPr>
        <w:t xml:space="preserve"> </w:t>
      </w:r>
      <w:proofErr w:type="spellStart"/>
      <w:r w:rsidR="003273D1" w:rsidRPr="00ED13CD">
        <w:rPr>
          <w:b w:val="0"/>
        </w:rPr>
        <w:t>Mr</w:t>
      </w:r>
      <w:proofErr w:type="spellEnd"/>
      <w:r w:rsidR="007C42E8" w:rsidRPr="00ED13CD">
        <w:rPr>
          <w:b w:val="0"/>
        </w:rPr>
        <w:t> </w:t>
      </w:r>
      <w:r w:rsidR="003273D1" w:rsidRPr="00ED13CD">
        <w:rPr>
          <w:b w:val="0"/>
        </w:rPr>
        <w:t>Cox highlighted the serious impact that invasive species have on biodiversity and extinction rates</w:t>
      </w:r>
      <w:r w:rsidR="0067260E" w:rsidRPr="00ED13CD">
        <w:rPr>
          <w:b w:val="0"/>
        </w:rPr>
        <w:t>.</w:t>
      </w:r>
      <w:r w:rsidR="00C9368E" w:rsidRPr="00ED13CD">
        <w:rPr>
          <w:b w:val="0"/>
        </w:rPr>
        <w:t xml:space="preserve"> </w:t>
      </w:r>
      <w:r w:rsidR="005031AF" w:rsidRPr="00ED13CD">
        <w:rPr>
          <w:b w:val="0"/>
        </w:rPr>
        <w:t xml:space="preserve">He </w:t>
      </w:r>
      <w:r w:rsidR="00C9368E" w:rsidRPr="00ED13CD">
        <w:rPr>
          <w:b w:val="0"/>
        </w:rPr>
        <w:t>also</w:t>
      </w:r>
      <w:r w:rsidR="00D10D45" w:rsidRPr="00ED13CD">
        <w:rPr>
          <w:b w:val="0"/>
        </w:rPr>
        <w:t xml:space="preserve"> highlight</w:t>
      </w:r>
      <w:r w:rsidR="003273D1" w:rsidRPr="00ED13CD">
        <w:rPr>
          <w:b w:val="0"/>
        </w:rPr>
        <w:t>ed</w:t>
      </w:r>
      <w:r w:rsidR="00D10D45" w:rsidRPr="00ED13CD">
        <w:rPr>
          <w:b w:val="0"/>
        </w:rPr>
        <w:t xml:space="preserve"> </w:t>
      </w:r>
      <w:r w:rsidR="003273D1" w:rsidRPr="00ED13CD">
        <w:rPr>
          <w:b w:val="0"/>
        </w:rPr>
        <w:t>some recent achievemen</w:t>
      </w:r>
      <w:r w:rsidR="005031AF" w:rsidRPr="00ED13CD">
        <w:rPr>
          <w:b w:val="0"/>
        </w:rPr>
        <w:t>ts in environmental biosecurity including</w:t>
      </w:r>
      <w:r w:rsidR="003273D1" w:rsidRPr="00ED13CD">
        <w:rPr>
          <w:b w:val="0"/>
        </w:rPr>
        <w:t xml:space="preserve"> </w:t>
      </w:r>
      <w:r w:rsidR="005031AF" w:rsidRPr="00ED13CD">
        <w:rPr>
          <w:b w:val="0"/>
        </w:rPr>
        <w:t>control of</w:t>
      </w:r>
      <w:r w:rsidR="00155150" w:rsidRPr="00ED13CD">
        <w:rPr>
          <w:b w:val="0"/>
        </w:rPr>
        <w:t xml:space="preserve"> </w:t>
      </w:r>
      <w:proofErr w:type="spellStart"/>
      <w:r w:rsidR="005031AF" w:rsidRPr="00ED13CD">
        <w:rPr>
          <w:b w:val="0"/>
        </w:rPr>
        <w:t>bitou</w:t>
      </w:r>
      <w:proofErr w:type="spellEnd"/>
      <w:r w:rsidR="005031AF" w:rsidRPr="00ED13CD">
        <w:rPr>
          <w:b w:val="0"/>
        </w:rPr>
        <w:t xml:space="preserve"> bush</w:t>
      </w:r>
      <w:r w:rsidR="00893BD4" w:rsidRPr="00ED13CD">
        <w:rPr>
          <w:b w:val="0"/>
        </w:rPr>
        <w:t xml:space="preserve"> on the mid-</w:t>
      </w:r>
      <w:r w:rsidR="00D10D45" w:rsidRPr="00ED13CD">
        <w:rPr>
          <w:b w:val="0"/>
        </w:rPr>
        <w:t>north coast of NSW</w:t>
      </w:r>
      <w:r w:rsidR="00893BD4" w:rsidRPr="00ED13CD">
        <w:rPr>
          <w:b w:val="0"/>
        </w:rPr>
        <w:t xml:space="preserve"> </w:t>
      </w:r>
      <w:r w:rsidR="00D10D45" w:rsidRPr="00ED13CD">
        <w:rPr>
          <w:b w:val="0"/>
        </w:rPr>
        <w:t>and</w:t>
      </w:r>
      <w:r w:rsidR="005031AF" w:rsidRPr="00ED13CD">
        <w:rPr>
          <w:b w:val="0"/>
        </w:rPr>
        <w:t xml:space="preserve"> the</w:t>
      </w:r>
      <w:r w:rsidR="00D10D45" w:rsidRPr="00ED13CD">
        <w:rPr>
          <w:b w:val="0"/>
        </w:rPr>
        <w:t xml:space="preserve"> removal of over 14 million sea spurges </w:t>
      </w:r>
      <w:r w:rsidR="00893BD4" w:rsidRPr="00ED13CD">
        <w:rPr>
          <w:b w:val="0"/>
        </w:rPr>
        <w:t>by ‘SPRATS’, an adventure volunteering group in Tasmani</w:t>
      </w:r>
      <w:r w:rsidR="003273D1" w:rsidRPr="00ED13CD">
        <w:rPr>
          <w:b w:val="0"/>
        </w:rPr>
        <w:t>a</w:t>
      </w:r>
      <w:r w:rsidRPr="00ED13CD">
        <w:rPr>
          <w:b w:val="0"/>
        </w:rPr>
        <w:t>.</w:t>
      </w:r>
      <w:r w:rsidR="000C0023" w:rsidRPr="00ED13CD">
        <w:rPr>
          <w:b w:val="0"/>
        </w:rPr>
        <w:t xml:space="preserve"> </w:t>
      </w:r>
      <w:r w:rsidR="00291860" w:rsidRPr="00ED13CD">
        <w:rPr>
          <w:b w:val="0"/>
        </w:rPr>
        <w:t>Following the updates,</w:t>
      </w:r>
      <w:r w:rsidR="00BF3B30" w:rsidRPr="00ED13CD">
        <w:rPr>
          <w:b w:val="0"/>
        </w:rPr>
        <w:t xml:space="preserve"> a Q&amp;A panel answer</w:t>
      </w:r>
      <w:r w:rsidR="005031AF" w:rsidRPr="00ED13CD">
        <w:rPr>
          <w:b w:val="0"/>
        </w:rPr>
        <w:t>ed</w:t>
      </w:r>
      <w:r w:rsidR="00BF3B30" w:rsidRPr="00ED13CD">
        <w:rPr>
          <w:b w:val="0"/>
        </w:rPr>
        <w:t xml:space="preserve"> questions submitted </w:t>
      </w:r>
      <w:r w:rsidR="005031AF" w:rsidRPr="00ED13CD">
        <w:rPr>
          <w:b w:val="0"/>
        </w:rPr>
        <w:t xml:space="preserve">by participants </w:t>
      </w:r>
      <w:r w:rsidR="00BF3B30" w:rsidRPr="00ED13CD">
        <w:rPr>
          <w:b w:val="0"/>
        </w:rPr>
        <w:t xml:space="preserve">prior to the </w:t>
      </w:r>
      <w:r w:rsidR="005031AF" w:rsidRPr="00ED13CD">
        <w:rPr>
          <w:b w:val="0"/>
        </w:rPr>
        <w:t>Roundtable</w:t>
      </w:r>
      <w:r w:rsidR="00BF3B30" w:rsidRPr="00ED13CD">
        <w:rPr>
          <w:b w:val="0"/>
        </w:rPr>
        <w:t>.</w:t>
      </w:r>
    </w:p>
    <w:p w14:paraId="6CA29115" w14:textId="6FC9444B" w:rsidR="00113202" w:rsidRPr="00ED13CD" w:rsidRDefault="005031AF" w:rsidP="00ED13CD">
      <w:pPr>
        <w:pStyle w:val="ListNumber"/>
        <w:jc w:val="left"/>
        <w:rPr>
          <w:b w:val="0"/>
        </w:rPr>
      </w:pPr>
      <w:r w:rsidRPr="00ED13CD">
        <w:rPr>
          <w:b w:val="0"/>
        </w:rPr>
        <w:t xml:space="preserve">After a short break, </w:t>
      </w:r>
      <w:proofErr w:type="spellStart"/>
      <w:r w:rsidR="00BF3B30" w:rsidRPr="00ED13CD">
        <w:rPr>
          <w:b w:val="0"/>
        </w:rPr>
        <w:t>Dr</w:t>
      </w:r>
      <w:proofErr w:type="spellEnd"/>
      <w:r w:rsidR="00BF3B30" w:rsidRPr="00ED13CD">
        <w:rPr>
          <w:b w:val="0"/>
        </w:rPr>
        <w:t xml:space="preserve"> Christie spoke about biosecurity reform in </w:t>
      </w:r>
      <w:r w:rsidR="00FF1D15" w:rsidRPr="00ED13CD">
        <w:rPr>
          <w:b w:val="0"/>
        </w:rPr>
        <w:t>NSW</w:t>
      </w:r>
      <w:r w:rsidR="00BF3B30" w:rsidRPr="00ED13CD">
        <w:rPr>
          <w:b w:val="0"/>
        </w:rPr>
        <w:t xml:space="preserve"> through introduction of the </w:t>
      </w:r>
      <w:r w:rsidR="00FF1D15" w:rsidRPr="00ED13CD">
        <w:rPr>
          <w:b w:val="0"/>
        </w:rPr>
        <w:t xml:space="preserve">NSW </w:t>
      </w:r>
      <w:r w:rsidR="00BF3B30" w:rsidRPr="00ED13CD">
        <w:rPr>
          <w:b w:val="0"/>
          <w:i/>
        </w:rPr>
        <w:t>Biosecurity Act 2015</w:t>
      </w:r>
      <w:r w:rsidR="00432BC6" w:rsidRPr="00ED13CD">
        <w:rPr>
          <w:b w:val="0"/>
          <w:i/>
        </w:rPr>
        <w:t xml:space="preserve"> </w:t>
      </w:r>
      <w:r w:rsidR="00BF3B30" w:rsidRPr="00ED13CD">
        <w:rPr>
          <w:b w:val="0"/>
        </w:rPr>
        <w:t xml:space="preserve">and </w:t>
      </w:r>
      <w:r w:rsidR="00FF1D15" w:rsidRPr="00ED13CD">
        <w:rPr>
          <w:b w:val="0"/>
        </w:rPr>
        <w:t xml:space="preserve">noted </w:t>
      </w:r>
      <w:r w:rsidR="00432BC6" w:rsidRPr="00ED13CD">
        <w:rPr>
          <w:b w:val="0"/>
        </w:rPr>
        <w:t>that implementation ha</w:t>
      </w:r>
      <w:r w:rsidR="00F73AEA" w:rsidRPr="00ED13CD">
        <w:rPr>
          <w:b w:val="0"/>
        </w:rPr>
        <w:t>d so far</w:t>
      </w:r>
      <w:r w:rsidR="00432BC6" w:rsidRPr="00ED13CD">
        <w:rPr>
          <w:b w:val="0"/>
        </w:rPr>
        <w:t xml:space="preserve"> been a success. </w:t>
      </w:r>
      <w:r w:rsidR="00F73AEA" w:rsidRPr="00ED13CD">
        <w:rPr>
          <w:b w:val="0"/>
        </w:rPr>
        <w:t>Julia Harvey (</w:t>
      </w:r>
      <w:r w:rsidR="00BC1C79" w:rsidRPr="00ED13CD">
        <w:rPr>
          <w:b w:val="0"/>
        </w:rPr>
        <w:t>NSW</w:t>
      </w:r>
      <w:r w:rsidR="00F73AEA" w:rsidRPr="00ED13CD">
        <w:rPr>
          <w:b w:val="0"/>
        </w:rPr>
        <w:t xml:space="preserve"> DPI) discussed the NSW Biosecurity Attitudinal Survey. </w:t>
      </w:r>
      <w:r w:rsidR="000C0023" w:rsidRPr="00ED13CD">
        <w:rPr>
          <w:b w:val="0"/>
        </w:rPr>
        <w:t>T</w:t>
      </w:r>
      <w:r w:rsidR="00F73AEA" w:rsidRPr="00ED13CD">
        <w:rPr>
          <w:b w:val="0"/>
        </w:rPr>
        <w:t>he survey provided a benchmark of the current state of biosecurity knowledge in NSW</w:t>
      </w:r>
      <w:r w:rsidR="000C0023" w:rsidRPr="00ED13CD">
        <w:rPr>
          <w:b w:val="0"/>
        </w:rPr>
        <w:t xml:space="preserve"> and </w:t>
      </w:r>
      <w:r w:rsidR="00FF1D15" w:rsidRPr="00ED13CD">
        <w:rPr>
          <w:b w:val="0"/>
        </w:rPr>
        <w:t>highlighted</w:t>
      </w:r>
      <w:r w:rsidR="00113202" w:rsidRPr="00ED13CD">
        <w:rPr>
          <w:b w:val="0"/>
        </w:rPr>
        <w:t xml:space="preserve"> the need for a biosecurity awareness and knowledge campaign and capacity building for local land services, local control authorities, industry </w:t>
      </w:r>
      <w:proofErr w:type="spellStart"/>
      <w:r w:rsidR="00113202" w:rsidRPr="00ED13CD">
        <w:rPr>
          <w:b w:val="0"/>
        </w:rPr>
        <w:t>organisations</w:t>
      </w:r>
      <w:proofErr w:type="spellEnd"/>
      <w:r w:rsidR="00113202" w:rsidRPr="00ED13CD">
        <w:rPr>
          <w:b w:val="0"/>
        </w:rPr>
        <w:t>, primary producers, vets and agribusinesses.</w:t>
      </w:r>
      <w:r w:rsidR="00A1778B" w:rsidRPr="00ED13CD">
        <w:rPr>
          <w:b w:val="0"/>
        </w:rPr>
        <w:t xml:space="preserve"> </w:t>
      </w:r>
    </w:p>
    <w:p w14:paraId="6A1F6249" w14:textId="34B9F576" w:rsidR="00986B02" w:rsidRPr="00ED13CD" w:rsidRDefault="00986B02" w:rsidP="00ED13CD">
      <w:pPr>
        <w:pStyle w:val="ListNumber"/>
        <w:jc w:val="left"/>
        <w:rPr>
          <w:b w:val="0"/>
        </w:rPr>
      </w:pPr>
      <w:proofErr w:type="spellStart"/>
      <w:r w:rsidRPr="00ED13CD">
        <w:rPr>
          <w:b w:val="0"/>
        </w:rPr>
        <w:t>Dr</w:t>
      </w:r>
      <w:proofErr w:type="spellEnd"/>
      <w:r w:rsidRPr="00ED13CD">
        <w:rPr>
          <w:b w:val="0"/>
        </w:rPr>
        <w:t xml:space="preserve"> Karrie Rose from </w:t>
      </w:r>
      <w:proofErr w:type="spellStart"/>
      <w:r w:rsidRPr="00ED13CD">
        <w:rPr>
          <w:b w:val="0"/>
        </w:rPr>
        <w:t>Taronga</w:t>
      </w:r>
      <w:proofErr w:type="spellEnd"/>
      <w:r w:rsidRPr="00ED13CD">
        <w:rPr>
          <w:b w:val="0"/>
        </w:rPr>
        <w:t xml:space="preserve"> Zoo presented a case study about the </w:t>
      </w:r>
      <w:proofErr w:type="spellStart"/>
      <w:r w:rsidRPr="00ED13CD">
        <w:rPr>
          <w:b w:val="0"/>
        </w:rPr>
        <w:t>Bellinger</w:t>
      </w:r>
      <w:proofErr w:type="spellEnd"/>
      <w:r w:rsidRPr="00ED13CD">
        <w:rPr>
          <w:b w:val="0"/>
        </w:rPr>
        <w:t xml:space="preserve"> River Turtle</w:t>
      </w:r>
      <w:r w:rsidR="00375390" w:rsidRPr="00ED13CD">
        <w:rPr>
          <w:b w:val="0"/>
        </w:rPr>
        <w:t xml:space="preserve">. </w:t>
      </w:r>
      <w:proofErr w:type="spellStart"/>
      <w:r w:rsidR="00375390" w:rsidRPr="00ED13CD">
        <w:rPr>
          <w:b w:val="0"/>
        </w:rPr>
        <w:t>Dr</w:t>
      </w:r>
      <w:proofErr w:type="spellEnd"/>
      <w:r w:rsidR="00375390" w:rsidRPr="00ED13CD">
        <w:rPr>
          <w:b w:val="0"/>
        </w:rPr>
        <w:t xml:space="preserve"> Rose </w:t>
      </w:r>
      <w:r w:rsidRPr="00ED13CD">
        <w:rPr>
          <w:b w:val="0"/>
        </w:rPr>
        <w:t>stepp</w:t>
      </w:r>
      <w:r w:rsidR="00375390" w:rsidRPr="00ED13CD">
        <w:rPr>
          <w:b w:val="0"/>
        </w:rPr>
        <w:t>ed</w:t>
      </w:r>
      <w:r w:rsidRPr="00ED13CD">
        <w:rPr>
          <w:b w:val="0"/>
        </w:rPr>
        <w:t xml:space="preserve"> </w:t>
      </w:r>
      <w:r w:rsidR="00FF1D15" w:rsidRPr="00ED13CD">
        <w:rPr>
          <w:b w:val="0"/>
        </w:rPr>
        <w:t>participants</w:t>
      </w:r>
      <w:r w:rsidRPr="00ED13CD">
        <w:rPr>
          <w:b w:val="0"/>
        </w:rPr>
        <w:t xml:space="preserve"> through the</w:t>
      </w:r>
      <w:r w:rsidR="000B68E7" w:rsidRPr="00ED13CD">
        <w:rPr>
          <w:b w:val="0"/>
        </w:rPr>
        <w:t xml:space="preserve"> response </w:t>
      </w:r>
      <w:r w:rsidR="00375390" w:rsidRPr="00ED13CD">
        <w:rPr>
          <w:b w:val="0"/>
        </w:rPr>
        <w:t>to</w:t>
      </w:r>
      <w:r w:rsidR="000B68E7" w:rsidRPr="00ED13CD">
        <w:rPr>
          <w:b w:val="0"/>
        </w:rPr>
        <w:t xml:space="preserve"> an outbreak of</w:t>
      </w:r>
      <w:r w:rsidR="00375390" w:rsidRPr="00ED13CD">
        <w:rPr>
          <w:b w:val="0"/>
        </w:rPr>
        <w:t xml:space="preserve"> a mystery pathogen</w:t>
      </w:r>
      <w:r w:rsidR="000B68E7" w:rsidRPr="00ED13CD">
        <w:rPr>
          <w:b w:val="0"/>
        </w:rPr>
        <w:t xml:space="preserve"> which was leading to unprecedented sickness and mortality amo</w:t>
      </w:r>
      <w:r w:rsidR="00FF1D15" w:rsidRPr="00ED13CD">
        <w:rPr>
          <w:b w:val="0"/>
        </w:rPr>
        <w:t>ng</w:t>
      </w:r>
      <w:r w:rsidR="000B68E7" w:rsidRPr="00ED13CD">
        <w:rPr>
          <w:b w:val="0"/>
        </w:rPr>
        <w:t xml:space="preserve"> the turtle population.</w:t>
      </w:r>
      <w:r w:rsidR="007E01E4" w:rsidRPr="00ED13CD">
        <w:rPr>
          <w:b w:val="0"/>
        </w:rPr>
        <w:t xml:space="preserve"> </w:t>
      </w:r>
      <w:proofErr w:type="spellStart"/>
      <w:r w:rsidR="007E01E4" w:rsidRPr="00ED13CD">
        <w:rPr>
          <w:b w:val="0"/>
        </w:rPr>
        <w:t>Dr</w:t>
      </w:r>
      <w:proofErr w:type="spellEnd"/>
      <w:r w:rsidR="007E01E4" w:rsidRPr="00ED13CD">
        <w:rPr>
          <w:b w:val="0"/>
        </w:rPr>
        <w:t xml:space="preserve"> Rose concluded the response was a great example of how NSW has the right balance of systems in place, good decision making</w:t>
      </w:r>
      <w:r w:rsidR="00FC3AC8" w:rsidRPr="00ED13CD">
        <w:rPr>
          <w:b w:val="0"/>
        </w:rPr>
        <w:t xml:space="preserve"> and agility</w:t>
      </w:r>
      <w:r w:rsidR="007E01E4" w:rsidRPr="00ED13CD">
        <w:rPr>
          <w:b w:val="0"/>
        </w:rPr>
        <w:t xml:space="preserve"> to appropriately conduct a multi-disciplinary biosecurity response.</w:t>
      </w:r>
    </w:p>
    <w:p w14:paraId="35A94659" w14:textId="004F9CE5" w:rsidR="00632584" w:rsidRPr="00ED13CD" w:rsidRDefault="00155150" w:rsidP="00ED13CD">
      <w:pPr>
        <w:pStyle w:val="ListNumber"/>
        <w:jc w:val="left"/>
        <w:rPr>
          <w:b w:val="0"/>
        </w:rPr>
      </w:pPr>
      <w:r w:rsidRPr="00ED13CD">
        <w:rPr>
          <w:b w:val="0"/>
        </w:rPr>
        <w:t xml:space="preserve">During the first workshop of the afternoon, </w:t>
      </w:r>
      <w:r w:rsidR="00F4706E" w:rsidRPr="00ED13CD">
        <w:rPr>
          <w:b w:val="0"/>
        </w:rPr>
        <w:t>‘s</w:t>
      </w:r>
      <w:r w:rsidR="001B5A1C" w:rsidRPr="00ED13CD">
        <w:rPr>
          <w:b w:val="0"/>
        </w:rPr>
        <w:t>urveillance and reporting’</w:t>
      </w:r>
      <w:r w:rsidRPr="00ED13CD">
        <w:rPr>
          <w:b w:val="0"/>
        </w:rPr>
        <w:t>, participants highlighted a number of barriers to reporting. These included not k</w:t>
      </w:r>
      <w:r w:rsidR="00632584" w:rsidRPr="00ED13CD">
        <w:rPr>
          <w:b w:val="0"/>
        </w:rPr>
        <w:t>now</w:t>
      </w:r>
      <w:r w:rsidRPr="00ED13CD">
        <w:rPr>
          <w:b w:val="0"/>
        </w:rPr>
        <w:t>ing</w:t>
      </w:r>
      <w:r w:rsidR="00632584" w:rsidRPr="00ED13CD">
        <w:rPr>
          <w:b w:val="0"/>
        </w:rPr>
        <w:t xml:space="preserve"> what </w:t>
      </w:r>
      <w:r w:rsidRPr="00ED13CD">
        <w:rPr>
          <w:b w:val="0"/>
        </w:rPr>
        <w:t xml:space="preserve">risks </w:t>
      </w:r>
      <w:r w:rsidR="00632584" w:rsidRPr="00ED13CD">
        <w:rPr>
          <w:b w:val="0"/>
        </w:rPr>
        <w:t xml:space="preserve">to look for or if </w:t>
      </w:r>
      <w:r w:rsidRPr="00ED13CD">
        <w:rPr>
          <w:b w:val="0"/>
        </w:rPr>
        <w:t xml:space="preserve">something </w:t>
      </w:r>
      <w:r w:rsidR="0044169B" w:rsidRPr="00ED13CD">
        <w:rPr>
          <w:b w:val="0"/>
        </w:rPr>
        <w:t>wa</w:t>
      </w:r>
      <w:r w:rsidRPr="00ED13CD">
        <w:rPr>
          <w:b w:val="0"/>
        </w:rPr>
        <w:t xml:space="preserve">s </w:t>
      </w:r>
      <w:r w:rsidR="0044169B" w:rsidRPr="00ED13CD">
        <w:rPr>
          <w:b w:val="0"/>
        </w:rPr>
        <w:t>significant,</w:t>
      </w:r>
      <w:r w:rsidR="00632584" w:rsidRPr="00ED13CD">
        <w:rPr>
          <w:b w:val="0"/>
        </w:rPr>
        <w:t xml:space="preserve"> </w:t>
      </w:r>
      <w:r w:rsidRPr="00ED13CD">
        <w:rPr>
          <w:b w:val="0"/>
        </w:rPr>
        <w:t xml:space="preserve">being </w:t>
      </w:r>
      <w:r w:rsidR="00632584" w:rsidRPr="00ED13CD">
        <w:rPr>
          <w:b w:val="0"/>
        </w:rPr>
        <w:t>fearful of consequences to their livelihood</w:t>
      </w:r>
      <w:r w:rsidR="00D967C3" w:rsidRPr="00ED13CD">
        <w:rPr>
          <w:b w:val="0"/>
        </w:rPr>
        <w:t xml:space="preserve"> if they report</w:t>
      </w:r>
      <w:r w:rsidRPr="00ED13CD">
        <w:rPr>
          <w:b w:val="0"/>
        </w:rPr>
        <w:t>,</w:t>
      </w:r>
      <w:r w:rsidR="00D967C3" w:rsidRPr="00ED13CD">
        <w:rPr>
          <w:b w:val="0"/>
        </w:rPr>
        <w:t xml:space="preserve"> </w:t>
      </w:r>
      <w:r w:rsidRPr="00ED13CD">
        <w:rPr>
          <w:b w:val="0"/>
        </w:rPr>
        <w:t xml:space="preserve">lack information or confidence about </w:t>
      </w:r>
      <w:r w:rsidR="00D967C3" w:rsidRPr="00ED13CD">
        <w:rPr>
          <w:b w:val="0"/>
        </w:rPr>
        <w:t>where to report</w:t>
      </w:r>
      <w:r w:rsidRPr="00ED13CD">
        <w:rPr>
          <w:b w:val="0"/>
        </w:rPr>
        <w:t>, and a general lack</w:t>
      </w:r>
      <w:r w:rsidR="00D967C3" w:rsidRPr="00ED13CD">
        <w:rPr>
          <w:b w:val="0"/>
        </w:rPr>
        <w:t xml:space="preserve"> </w:t>
      </w:r>
      <w:r w:rsidRPr="00ED13CD">
        <w:rPr>
          <w:b w:val="0"/>
        </w:rPr>
        <w:t>of</w:t>
      </w:r>
      <w:r w:rsidR="00D967C3" w:rsidRPr="00ED13CD">
        <w:rPr>
          <w:b w:val="0"/>
        </w:rPr>
        <w:t xml:space="preserve"> awareness of biosecurity.</w:t>
      </w:r>
      <w:r w:rsidRPr="00ED13CD">
        <w:rPr>
          <w:b w:val="0"/>
        </w:rPr>
        <w:t xml:space="preserve"> Participants thought that incentives to report (financial or otherwise), </w:t>
      </w:r>
      <w:r w:rsidR="000C0023" w:rsidRPr="00ED13CD">
        <w:rPr>
          <w:b w:val="0"/>
        </w:rPr>
        <w:t xml:space="preserve">and </w:t>
      </w:r>
      <w:r w:rsidRPr="00ED13CD">
        <w:rPr>
          <w:b w:val="0"/>
        </w:rPr>
        <w:t>building confidence in reporting and responses processes</w:t>
      </w:r>
      <w:r w:rsidR="00F13608" w:rsidRPr="00ED13CD">
        <w:rPr>
          <w:b w:val="0"/>
        </w:rPr>
        <w:t>,</w:t>
      </w:r>
      <w:r w:rsidRPr="00ED13CD">
        <w:rPr>
          <w:b w:val="0"/>
        </w:rPr>
        <w:t xml:space="preserve"> would improve reporting outcomes.</w:t>
      </w:r>
    </w:p>
    <w:p w14:paraId="00B2CDAD" w14:textId="671A3A66" w:rsidR="00F13608" w:rsidRPr="00ED13CD" w:rsidRDefault="00155150" w:rsidP="00ED13CD">
      <w:pPr>
        <w:pStyle w:val="ListNumber"/>
        <w:jc w:val="left"/>
        <w:rPr>
          <w:b w:val="0"/>
        </w:rPr>
      </w:pPr>
      <w:r w:rsidRPr="00ED13CD">
        <w:rPr>
          <w:b w:val="0"/>
        </w:rPr>
        <w:t>The</w:t>
      </w:r>
      <w:r w:rsidR="002E05BF" w:rsidRPr="00ED13CD">
        <w:rPr>
          <w:b w:val="0"/>
        </w:rPr>
        <w:t xml:space="preserve"> next workshop </w:t>
      </w:r>
      <w:r w:rsidR="00F4706E" w:rsidRPr="00ED13CD">
        <w:rPr>
          <w:b w:val="0"/>
        </w:rPr>
        <w:t>‘i</w:t>
      </w:r>
      <w:r w:rsidRPr="00ED13CD">
        <w:rPr>
          <w:b w:val="0"/>
        </w:rPr>
        <w:t xml:space="preserve">ndustry’s role in biosecurity’ </w:t>
      </w:r>
      <w:r w:rsidR="002E05BF" w:rsidRPr="00ED13CD">
        <w:rPr>
          <w:b w:val="0"/>
        </w:rPr>
        <w:t xml:space="preserve">focused on </w:t>
      </w:r>
      <w:r w:rsidR="000E17F8" w:rsidRPr="00ED13CD">
        <w:rPr>
          <w:b w:val="0"/>
        </w:rPr>
        <w:t>what stops</w:t>
      </w:r>
      <w:r w:rsidR="00FF691F" w:rsidRPr="00ED13CD">
        <w:rPr>
          <w:b w:val="0"/>
        </w:rPr>
        <w:t xml:space="preserve"> industry members</w:t>
      </w:r>
      <w:r w:rsidR="00041E65" w:rsidRPr="00ED13CD">
        <w:rPr>
          <w:b w:val="0"/>
        </w:rPr>
        <w:t xml:space="preserve"> from</w:t>
      </w:r>
      <w:r w:rsidR="00FF691F" w:rsidRPr="00ED13CD">
        <w:rPr>
          <w:b w:val="0"/>
        </w:rPr>
        <w:t xml:space="preserve"> having biosecurity plans. </w:t>
      </w:r>
      <w:r w:rsidR="000E17F8" w:rsidRPr="00ED13CD">
        <w:rPr>
          <w:b w:val="0"/>
        </w:rPr>
        <w:t>Participants suggested that b</w:t>
      </w:r>
      <w:r w:rsidR="00FF691F" w:rsidRPr="00ED13CD">
        <w:rPr>
          <w:b w:val="0"/>
        </w:rPr>
        <w:t xml:space="preserve">arriers to having a plan included being time poor, financial constraints or </w:t>
      </w:r>
      <w:r w:rsidR="000E17F8" w:rsidRPr="00ED13CD">
        <w:rPr>
          <w:b w:val="0"/>
        </w:rPr>
        <w:t xml:space="preserve">lack of awareness of </w:t>
      </w:r>
      <w:r w:rsidR="00FF691F" w:rsidRPr="00ED13CD">
        <w:rPr>
          <w:b w:val="0"/>
        </w:rPr>
        <w:t>the need</w:t>
      </w:r>
      <w:r w:rsidR="000E17F8" w:rsidRPr="00ED13CD">
        <w:rPr>
          <w:b w:val="0"/>
        </w:rPr>
        <w:t xml:space="preserve"> to have one</w:t>
      </w:r>
      <w:r w:rsidR="00FF691F" w:rsidRPr="00ED13CD">
        <w:rPr>
          <w:b w:val="0"/>
        </w:rPr>
        <w:t>. Participants noted that a</w:t>
      </w:r>
      <w:r w:rsidR="00F4706E" w:rsidRPr="00ED13CD">
        <w:rPr>
          <w:b w:val="0"/>
        </w:rPr>
        <w:t xml:space="preserve"> while a</w:t>
      </w:r>
      <w:r w:rsidR="00FF691F" w:rsidRPr="00ED13CD">
        <w:rPr>
          <w:b w:val="0"/>
        </w:rPr>
        <w:t xml:space="preserve"> lot of farm</w:t>
      </w:r>
      <w:r w:rsidR="00F4706E" w:rsidRPr="00ED13CD">
        <w:rPr>
          <w:b w:val="0"/>
        </w:rPr>
        <w:t>s</w:t>
      </w:r>
      <w:r w:rsidR="00FF691F" w:rsidRPr="00ED13CD">
        <w:rPr>
          <w:b w:val="0"/>
        </w:rPr>
        <w:t xml:space="preserve"> did not</w:t>
      </w:r>
      <w:r w:rsidR="00F4706E" w:rsidRPr="00ED13CD">
        <w:rPr>
          <w:b w:val="0"/>
        </w:rPr>
        <w:t xml:space="preserve"> have a documented biosecurity plan they </w:t>
      </w:r>
      <w:r w:rsidR="00736958" w:rsidRPr="00ED13CD">
        <w:rPr>
          <w:b w:val="0"/>
        </w:rPr>
        <w:t xml:space="preserve">still </w:t>
      </w:r>
      <w:r w:rsidR="00B06988" w:rsidRPr="00ED13CD">
        <w:rPr>
          <w:b w:val="0"/>
        </w:rPr>
        <w:t>generally did the right thing</w:t>
      </w:r>
      <w:r w:rsidR="00F4706E" w:rsidRPr="00ED13CD">
        <w:rPr>
          <w:b w:val="0"/>
        </w:rPr>
        <w:t xml:space="preserve"> regarding biosecurity.</w:t>
      </w:r>
      <w:r w:rsidR="00B06988" w:rsidRPr="00ED13CD">
        <w:rPr>
          <w:b w:val="0"/>
        </w:rPr>
        <w:t xml:space="preserve"> </w:t>
      </w:r>
      <w:r w:rsidR="00736958" w:rsidRPr="00ED13CD">
        <w:rPr>
          <w:b w:val="0"/>
        </w:rPr>
        <w:t>There were a number of s</w:t>
      </w:r>
      <w:r w:rsidR="00BD3824" w:rsidRPr="00ED13CD">
        <w:rPr>
          <w:b w:val="0"/>
        </w:rPr>
        <w:t>uggestions</w:t>
      </w:r>
      <w:r w:rsidR="00BC1C79" w:rsidRPr="00ED13CD">
        <w:rPr>
          <w:b w:val="0"/>
        </w:rPr>
        <w:t xml:space="preserve"> on</w:t>
      </w:r>
      <w:r w:rsidR="00736958" w:rsidRPr="00ED13CD">
        <w:rPr>
          <w:b w:val="0"/>
        </w:rPr>
        <w:t xml:space="preserve"> ways </w:t>
      </w:r>
      <w:r w:rsidR="00F13608" w:rsidRPr="00ED13CD">
        <w:rPr>
          <w:b w:val="0"/>
        </w:rPr>
        <w:t xml:space="preserve">to </w:t>
      </w:r>
      <w:r w:rsidR="00BC1C79" w:rsidRPr="00ED13CD">
        <w:rPr>
          <w:b w:val="0"/>
        </w:rPr>
        <w:t xml:space="preserve">increase the adoption of biosecurity plans </w:t>
      </w:r>
      <w:r w:rsidR="00736958" w:rsidRPr="00ED13CD">
        <w:rPr>
          <w:b w:val="0"/>
        </w:rPr>
        <w:t xml:space="preserve">including better </w:t>
      </w:r>
      <w:r w:rsidR="00BD3824" w:rsidRPr="00ED13CD">
        <w:rPr>
          <w:b w:val="0"/>
        </w:rPr>
        <w:t>educat</w:t>
      </w:r>
      <w:r w:rsidR="00736958" w:rsidRPr="00ED13CD">
        <w:rPr>
          <w:b w:val="0"/>
        </w:rPr>
        <w:t>ion</w:t>
      </w:r>
      <w:r w:rsidR="00BD3824" w:rsidRPr="00ED13CD">
        <w:rPr>
          <w:b w:val="0"/>
        </w:rPr>
        <w:t xml:space="preserve"> on the adva</w:t>
      </w:r>
      <w:r w:rsidR="00736958" w:rsidRPr="00ED13CD">
        <w:rPr>
          <w:b w:val="0"/>
        </w:rPr>
        <w:t>ntages of having a plan, providing</w:t>
      </w:r>
      <w:r w:rsidR="00BD3824" w:rsidRPr="00ED13CD">
        <w:rPr>
          <w:b w:val="0"/>
        </w:rPr>
        <w:t xml:space="preserve"> financial incentive</w:t>
      </w:r>
      <w:r w:rsidR="00736958" w:rsidRPr="00ED13CD">
        <w:rPr>
          <w:b w:val="0"/>
        </w:rPr>
        <w:t>s,</w:t>
      </w:r>
      <w:r w:rsidR="00BD3824" w:rsidRPr="00ED13CD">
        <w:rPr>
          <w:b w:val="0"/>
        </w:rPr>
        <w:t xml:space="preserve"> help</w:t>
      </w:r>
      <w:r w:rsidR="00736958" w:rsidRPr="00ED13CD">
        <w:rPr>
          <w:b w:val="0"/>
        </w:rPr>
        <w:t>ing or</w:t>
      </w:r>
      <w:r w:rsidR="005F36C2" w:rsidRPr="00ED13CD">
        <w:rPr>
          <w:b w:val="0"/>
        </w:rPr>
        <w:t xml:space="preserve"> </w:t>
      </w:r>
      <w:r w:rsidR="00736958" w:rsidRPr="00ED13CD">
        <w:rPr>
          <w:b w:val="0"/>
        </w:rPr>
        <w:t>assisting farmers to develop plans (</w:t>
      </w:r>
      <w:r w:rsidR="00BD3824" w:rsidRPr="00ED13CD">
        <w:rPr>
          <w:b w:val="0"/>
        </w:rPr>
        <w:t>for example provide a guide or template</w:t>
      </w:r>
      <w:r w:rsidR="00736958" w:rsidRPr="00ED13CD">
        <w:rPr>
          <w:b w:val="0"/>
        </w:rPr>
        <w:t>), and making the plans mandatory (e.g. though</w:t>
      </w:r>
      <w:r w:rsidR="00BD3824" w:rsidRPr="00ED13CD">
        <w:rPr>
          <w:b w:val="0"/>
        </w:rPr>
        <w:t xml:space="preserve"> quality assurance or insurance requirement</w:t>
      </w:r>
      <w:r w:rsidR="00736958" w:rsidRPr="00ED13CD">
        <w:rPr>
          <w:b w:val="0"/>
        </w:rPr>
        <w:t>s</w:t>
      </w:r>
      <w:r w:rsidR="00BD3824" w:rsidRPr="00ED13CD">
        <w:rPr>
          <w:b w:val="0"/>
        </w:rPr>
        <w:t xml:space="preserve">). </w:t>
      </w:r>
    </w:p>
    <w:p w14:paraId="6E80CBBD" w14:textId="743F52A3" w:rsidR="00ED13CD" w:rsidRDefault="00ED13CD" w:rsidP="00ED13CD">
      <w:pPr>
        <w:pStyle w:val="ListNumber"/>
        <w:rPr>
          <w:sz w:val="18"/>
        </w:rPr>
      </w:pPr>
      <w:r>
        <w:rPr>
          <w:noProof/>
          <w:lang w:val="en-AU" w:eastAsia="en-AU"/>
        </w:rPr>
        <mc:AlternateContent>
          <mc:Choice Requires="wps">
            <w:drawing>
              <wp:anchor distT="45720" distB="45720" distL="114300" distR="114300" simplePos="0" relativeHeight="251661312" behindDoc="1" locked="0" layoutInCell="1" allowOverlap="1" wp14:anchorId="7151041C" wp14:editId="0814559B">
                <wp:simplePos x="0" y="0"/>
                <wp:positionH relativeFrom="margin">
                  <wp:posOffset>363220</wp:posOffset>
                </wp:positionH>
                <wp:positionV relativeFrom="paragraph">
                  <wp:posOffset>137795</wp:posOffset>
                </wp:positionV>
                <wp:extent cx="5849620" cy="1582420"/>
                <wp:effectExtent l="0" t="0" r="17780" b="17780"/>
                <wp:wrapTight wrapText="bothSides">
                  <wp:wrapPolygon edited="0">
                    <wp:start x="0" y="0"/>
                    <wp:lineTo x="0" y="21583"/>
                    <wp:lineTo x="21595" y="21583"/>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582420"/>
                        </a:xfrm>
                        <a:prstGeom prst="rect">
                          <a:avLst/>
                        </a:prstGeom>
                        <a:solidFill>
                          <a:srgbClr val="FFFFFF"/>
                        </a:solidFill>
                        <a:ln w="9525">
                          <a:solidFill>
                            <a:srgbClr val="000000"/>
                          </a:solidFill>
                          <a:miter lim="800000"/>
                          <a:headEnd/>
                          <a:tailEnd/>
                        </a:ln>
                      </wps:spPr>
                      <wps:txbx>
                        <w:txbxContent>
                          <w:p w14:paraId="345859EE" w14:textId="77777777" w:rsidR="00736958" w:rsidRDefault="00736958" w:rsidP="00ED13CD">
                            <w:pPr>
                              <w:spacing w:after="0"/>
                            </w:pPr>
                            <w:r w:rsidRPr="00ED13CD">
                              <w:t xml:space="preserve">Next steps… </w:t>
                            </w:r>
                          </w:p>
                          <w:p w14:paraId="517931FD" w14:textId="77777777" w:rsidR="00ED13CD" w:rsidRPr="00ED13CD" w:rsidRDefault="00ED13CD" w:rsidP="00ED13CD">
                            <w:pPr>
                              <w:spacing w:after="0"/>
                            </w:pPr>
                          </w:p>
                          <w:p w14:paraId="3C7ED421" w14:textId="032E7B5B" w:rsidR="00736958" w:rsidRPr="00736958" w:rsidRDefault="00736958" w:rsidP="00ED13CD">
                            <w:pPr>
                              <w:pStyle w:val="ListNumber"/>
                              <w:jc w:val="left"/>
                            </w:pPr>
                            <w:r w:rsidRPr="00ED13CD">
                              <w:rPr>
                                <w:b w:val="0"/>
                              </w:rPr>
                              <w:t>The Australian Government Department of Agriculture and Water Resources, NSW Department of Primary Industries and the ACT Government Environment, Planning and Sustainable Development Directorate would like to thank everyone who participated in the NSW/ACT Biosecurity Roundtable for their time and contributions. The discussions and ideas from the Roundtable will feed into the agenda for the National B</w:t>
                            </w:r>
                            <w:r w:rsidR="00F13608" w:rsidRPr="00ED13CD">
                              <w:rPr>
                                <w:b w:val="0"/>
                              </w:rPr>
                              <w:t>iosecurity Forum later on 2 November 2017</w:t>
                            </w:r>
                            <w:r w:rsidRPr="00ED13CD">
                              <w:rPr>
                                <w:b w:val="0"/>
                              </w:rPr>
                              <w:t xml:space="preserve"> as well as biosecurity governance and communication processes through the NBC and other</w:t>
                            </w:r>
                            <w:r w:rsidRPr="00736958">
                              <w:t xml:space="preserve"> </w:t>
                            </w:r>
                            <w:r w:rsidRPr="00ED13CD">
                              <w:rPr>
                                <w:b w:val="0"/>
                              </w:rPr>
                              <w:t>avenues.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1041C" id="_x0000_s1027" type="#_x0000_t202" style="position:absolute;left:0;text-align:left;margin-left:28.6pt;margin-top:10.85pt;width:460.6pt;height:124.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">
                <v:textbox>
                  <w:txbxContent>
                    <w:p w14:paraId="345859EE" w14:textId="77777777" w:rsidR="00736958" w:rsidRDefault="00736958" w:rsidP="00ED13CD">
                      <w:pPr>
                        <w:spacing w:after="0"/>
                      </w:pPr>
                      <w:r w:rsidRPr="00ED13CD">
                        <w:t xml:space="preserve">Next steps… </w:t>
                      </w:r>
                    </w:p>
                    <w:p w14:paraId="517931FD" w14:textId="77777777" w:rsidR="00ED13CD" w:rsidRPr="00ED13CD" w:rsidRDefault="00ED13CD" w:rsidP="00ED13CD">
                      <w:pPr>
                        <w:spacing w:after="0"/>
                      </w:pPr>
                    </w:p>
                    <w:p w14:paraId="3C7ED421" w14:textId="032E7B5B" w:rsidR="00736958" w:rsidRPr="00736958" w:rsidRDefault="00736958" w:rsidP="00ED13CD">
                      <w:pPr>
                        <w:pStyle w:val="ListNumber"/>
                        <w:jc w:val="left"/>
                      </w:pPr>
                      <w:r w:rsidRPr="00ED13CD">
                        <w:rPr>
                          <w:b w:val="0"/>
                        </w:rPr>
                        <w:t>The Australian Government Department of Agriculture and Water Resources, NSW Department of Primary Industries and the ACT Government Environment, Planning and Sustainable Development Directorate would like to thank everyone who participated in the NSW/ACT Biosecurity Roundtable for their time and contributions. The discussions and ideas from the Roundtable will feed into the agenda for the National B</w:t>
                      </w:r>
                      <w:r w:rsidR="00F13608" w:rsidRPr="00ED13CD">
                        <w:rPr>
                          <w:b w:val="0"/>
                        </w:rPr>
                        <w:t>iosecurity Forum later on 2 November 2017</w:t>
                      </w:r>
                      <w:r w:rsidRPr="00ED13CD">
                        <w:rPr>
                          <w:b w:val="0"/>
                        </w:rPr>
                        <w:t xml:space="preserve"> as well as biosecurity governance and communication processes through the NBC and other</w:t>
                      </w:r>
                      <w:r w:rsidRPr="00736958">
                        <w:t xml:space="preserve"> </w:t>
                      </w:r>
                      <w:r w:rsidRPr="00ED13CD">
                        <w:rPr>
                          <w:b w:val="0"/>
                        </w:rPr>
                        <w:t>avenues.</w:t>
                      </w:r>
                    </w:p>
                  </w:txbxContent>
                </v:textbox>
                <w10:wrap type="tight" anchorx="margin"/>
              </v:shape>
            </w:pict>
          </mc:Fallback>
        </mc:AlternateContent>
      </w:r>
    </w:p>
    <w:p w14:paraId="5E15074C" w14:textId="77777777" w:rsidR="00ED13CD" w:rsidRDefault="00ED13CD" w:rsidP="00ED13CD">
      <w:pPr>
        <w:pStyle w:val="ListNumber"/>
      </w:pPr>
    </w:p>
    <w:p w14:paraId="67C5CF57" w14:textId="77777777" w:rsidR="00ED13CD" w:rsidRDefault="00ED13CD" w:rsidP="00ED13CD">
      <w:pPr>
        <w:pStyle w:val="ListNumber"/>
      </w:pPr>
    </w:p>
    <w:p w14:paraId="2AB0298E" w14:textId="77777777" w:rsidR="00ED13CD" w:rsidRDefault="00ED13CD" w:rsidP="00ED13CD">
      <w:pPr>
        <w:pStyle w:val="ListNumber"/>
      </w:pPr>
    </w:p>
    <w:p w14:paraId="4336E41C" w14:textId="77777777" w:rsidR="00ED13CD" w:rsidRDefault="00ED13CD" w:rsidP="00ED13CD">
      <w:pPr>
        <w:pStyle w:val="ListNumber"/>
      </w:pPr>
    </w:p>
    <w:p w14:paraId="2BD9D081" w14:textId="77777777" w:rsidR="00ED13CD" w:rsidRDefault="00ED13CD" w:rsidP="00ED13CD">
      <w:pPr>
        <w:pStyle w:val="ListNumber"/>
      </w:pPr>
    </w:p>
    <w:p w14:paraId="5E209F88" w14:textId="77777777" w:rsidR="00ED13CD" w:rsidRDefault="00ED13CD" w:rsidP="00ED13CD">
      <w:pPr>
        <w:pStyle w:val="ListNumber"/>
      </w:pPr>
    </w:p>
    <w:p w14:paraId="1941109A" w14:textId="15344321" w:rsidR="00F13608" w:rsidRPr="00ED13CD" w:rsidRDefault="00F13608" w:rsidP="00ED13CD">
      <w:pPr>
        <w:pStyle w:val="ListNumber"/>
      </w:pPr>
      <w:r w:rsidRPr="00ED13CD">
        <w:t>We value your feedback – if you have suggestions about this Roundtable or the Roundtable program please contact us at bios</w:t>
      </w:r>
      <w:r w:rsidR="00ED13CD">
        <w:t>e</w:t>
      </w:r>
      <w:r w:rsidRPr="00ED13CD">
        <w:t>curityroundtable@agriculture.gov.au</w:t>
      </w:r>
    </w:p>
    <w:p w14:paraId="148D2056" w14:textId="77777777" w:rsidR="00F13608" w:rsidRPr="00F13608" w:rsidRDefault="00F13608" w:rsidP="00F13608">
      <w:pPr>
        <w:rPr>
          <w:lang w:val="en-US"/>
        </w:rPr>
      </w:pPr>
    </w:p>
    <w:p w14:paraId="4BE3C9DF" w14:textId="70269E20" w:rsidR="00736958" w:rsidRPr="00F13608" w:rsidRDefault="00736958" w:rsidP="00F13608">
      <w:pPr>
        <w:rPr>
          <w:lang w:val="en-US"/>
        </w:rPr>
      </w:pPr>
    </w:p>
    <w:sectPr w:rsidR="00736958" w:rsidRPr="00F13608" w:rsidSect="00ED13C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EB0" w14:textId="77777777" w:rsidR="00381066" w:rsidRDefault="00381066" w:rsidP="00280A18">
      <w:pPr>
        <w:spacing w:after="0" w:line="240" w:lineRule="auto"/>
      </w:pPr>
      <w:r>
        <w:separator/>
      </w:r>
    </w:p>
  </w:endnote>
  <w:endnote w:type="continuationSeparator" w:id="0">
    <w:p w14:paraId="6AB37DA2" w14:textId="77777777" w:rsidR="00381066" w:rsidRDefault="00381066"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0C258047" w14:textId="491F50B3" w:rsidR="00381066" w:rsidRDefault="00381066" w:rsidP="005F36C2">
        <w:pPr>
          <w:pStyle w:val="Footer"/>
          <w:jc w:val="right"/>
        </w:pPr>
        <w:r>
          <w:fldChar w:fldCharType="begin"/>
        </w:r>
        <w:r>
          <w:instrText xml:space="preserve"> PAGE   \* MERGEFORMAT </w:instrText>
        </w:r>
        <w:r>
          <w:fldChar w:fldCharType="separate"/>
        </w:r>
        <w:r w:rsidR="00CC494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AF59" w14:textId="77777777" w:rsidR="00381066" w:rsidRDefault="00381066" w:rsidP="00280A18">
      <w:pPr>
        <w:spacing w:after="0" w:line="240" w:lineRule="auto"/>
      </w:pPr>
      <w:r>
        <w:separator/>
      </w:r>
    </w:p>
  </w:footnote>
  <w:footnote w:type="continuationSeparator" w:id="0">
    <w:p w14:paraId="0E5828CF" w14:textId="77777777" w:rsidR="00381066" w:rsidRDefault="00381066"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CE9" w14:textId="7DFF1708" w:rsidR="00381066" w:rsidRPr="000201C8" w:rsidRDefault="00381066" w:rsidP="000201C8">
    <w:pPr>
      <w:rPr>
        <w:rFonts w:cs="Times New Roman"/>
        <w:noProof/>
        <w:sz w:val="24"/>
        <w:lang w:val="en-US" w:eastAsia="en-AU"/>
      </w:rPr>
    </w:pPr>
    <w:r>
      <w:rPr>
        <w:rFonts w:cs="Times New Roman"/>
        <w:noProof/>
        <w:sz w:val="24"/>
        <w:lang w:val="en-US" w:eastAsia="en-AU"/>
      </w:rPr>
      <w:t xml:space="preserve">         </w:t>
    </w:r>
    <w:r w:rsidRPr="000201C8">
      <w:rPr>
        <w:rFonts w:cs="Times New Roman"/>
        <w:noProof/>
        <w:sz w:val="24"/>
        <w:lang w:eastAsia="en-AU"/>
      </w:rPr>
      <w:drawing>
        <wp:inline distT="0" distB="0" distL="0" distR="0" wp14:anchorId="7195E13D" wp14:editId="287DD580">
          <wp:extent cx="1619579" cy="531495"/>
          <wp:effectExtent l="0" t="0" r="0" b="1905"/>
          <wp:docPr id="8" name="Picture 8"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301" cy="536655"/>
                  </a:xfrm>
                  <a:prstGeom prst="rect">
                    <a:avLst/>
                  </a:prstGeom>
                  <a:noFill/>
                  <a:ln>
                    <a:noFill/>
                  </a:ln>
                </pic:spPr>
              </pic:pic>
            </a:graphicData>
          </a:graphic>
        </wp:inline>
      </w:drawing>
    </w:r>
    <w:r w:rsidRPr="000201C8">
      <w:rPr>
        <w:rFonts w:cs="Times New Roman"/>
        <w:noProof/>
        <w:sz w:val="24"/>
        <w:lang w:val="en-US" w:eastAsia="en-AU"/>
      </w:rPr>
      <w:t xml:space="preserve">          </w:t>
    </w:r>
    <w:r w:rsidRPr="000201C8">
      <w:rPr>
        <w:rFonts w:cs="Times New Roman"/>
        <w:noProof/>
        <w:sz w:val="24"/>
        <w:lang w:eastAsia="en-AU"/>
      </w:rPr>
      <w:drawing>
        <wp:inline distT="0" distB="0" distL="0" distR="0" wp14:anchorId="6F07FCE9" wp14:editId="6FD63004">
          <wp:extent cx="1047848" cy="533840"/>
          <wp:effectExtent l="0" t="0" r="0" b="0"/>
          <wp:docPr id="4" name="Picture 4" descr="Logo of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er Angela\AppData\Local\Microsoft\Windows\INetCache\Content.Word\ACTGov_inline_blac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53" cy="543777"/>
                  </a:xfrm>
                  <a:prstGeom prst="rect">
                    <a:avLst/>
                  </a:prstGeom>
                  <a:noFill/>
                  <a:ln>
                    <a:noFill/>
                  </a:ln>
                </pic:spPr>
              </pic:pic>
            </a:graphicData>
          </a:graphic>
        </wp:inline>
      </w:drawing>
    </w:r>
    <w:r w:rsidRPr="000201C8">
      <w:rPr>
        <w:rFonts w:cs="Times New Roman"/>
        <w:noProof/>
        <w:sz w:val="24"/>
        <w:lang w:val="en-US" w:eastAsia="en-AU"/>
      </w:rPr>
      <w:t xml:space="preserve">             </w:t>
    </w:r>
    <w:r w:rsidRPr="000201C8">
      <w:rPr>
        <w:rFonts w:cs="Times New Roman"/>
        <w:noProof/>
        <w:sz w:val="24"/>
        <w:lang w:eastAsia="en-AU"/>
      </w:rPr>
      <w:drawing>
        <wp:inline distT="0" distB="0" distL="0" distR="0" wp14:anchorId="2EF590C1" wp14:editId="4CAD1254">
          <wp:extent cx="1686560" cy="416801"/>
          <wp:effectExtent l="0" t="0" r="0" b="2540"/>
          <wp:docPr id="3" name="Picture 3" descr="Logo of NSW Government Department of Primary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9707" cy="4249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82C"/>
    <w:multiLevelType w:val="hybridMultilevel"/>
    <w:tmpl w:val="BAB0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F39CA"/>
    <w:multiLevelType w:val="hybridMultilevel"/>
    <w:tmpl w:val="F84AE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F740BE"/>
    <w:multiLevelType w:val="hybridMultilevel"/>
    <w:tmpl w:val="1086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4143A"/>
    <w:multiLevelType w:val="hybridMultilevel"/>
    <w:tmpl w:val="65A84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E495B4C"/>
    <w:multiLevelType w:val="hybridMultilevel"/>
    <w:tmpl w:val="58A4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7B653D"/>
    <w:multiLevelType w:val="hybridMultilevel"/>
    <w:tmpl w:val="8FCE66A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6613649"/>
    <w:multiLevelType w:val="hybridMultilevel"/>
    <w:tmpl w:val="7552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EF1C88"/>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71D13F9D"/>
    <w:multiLevelType w:val="hybridMultilevel"/>
    <w:tmpl w:val="43C0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
  </w:num>
  <w:num w:numId="4">
    <w:abstractNumId w:val="16"/>
  </w:num>
  <w:num w:numId="5">
    <w:abstractNumId w:val="17"/>
  </w:num>
  <w:num w:numId="6">
    <w:abstractNumId w:val="7"/>
  </w:num>
  <w:num w:numId="7">
    <w:abstractNumId w:val="5"/>
  </w:num>
  <w:num w:numId="8">
    <w:abstractNumId w:val="10"/>
  </w:num>
  <w:num w:numId="9">
    <w:abstractNumId w:val="9"/>
  </w:num>
  <w:num w:numId="10">
    <w:abstractNumId w:val="12"/>
  </w:num>
  <w:num w:numId="11">
    <w:abstractNumId w:val="1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1"/>
  </w:num>
  <w:num w:numId="16">
    <w:abstractNumId w:val="15"/>
  </w:num>
  <w:num w:numId="17">
    <w:abstractNumId w:val="8"/>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02874"/>
    <w:rsid w:val="00004C8E"/>
    <w:rsid w:val="000117E6"/>
    <w:rsid w:val="000201C8"/>
    <w:rsid w:val="000344FB"/>
    <w:rsid w:val="00041E65"/>
    <w:rsid w:val="000508EE"/>
    <w:rsid w:val="000520FD"/>
    <w:rsid w:val="000605FE"/>
    <w:rsid w:val="000670F9"/>
    <w:rsid w:val="00071DFB"/>
    <w:rsid w:val="000736D2"/>
    <w:rsid w:val="000773B6"/>
    <w:rsid w:val="000839B6"/>
    <w:rsid w:val="000A2C64"/>
    <w:rsid w:val="000A73AC"/>
    <w:rsid w:val="000B68E7"/>
    <w:rsid w:val="000C0023"/>
    <w:rsid w:val="000E17F8"/>
    <w:rsid w:val="000E2D10"/>
    <w:rsid w:val="000F278A"/>
    <w:rsid w:val="00113202"/>
    <w:rsid w:val="001215F3"/>
    <w:rsid w:val="00121F80"/>
    <w:rsid w:val="00131851"/>
    <w:rsid w:val="00155150"/>
    <w:rsid w:val="00176814"/>
    <w:rsid w:val="00182899"/>
    <w:rsid w:val="001877F3"/>
    <w:rsid w:val="001A6E9D"/>
    <w:rsid w:val="001B5A1C"/>
    <w:rsid w:val="001B5F6A"/>
    <w:rsid w:val="001F1689"/>
    <w:rsid w:val="001F292F"/>
    <w:rsid w:val="002247AF"/>
    <w:rsid w:val="00271519"/>
    <w:rsid w:val="00274338"/>
    <w:rsid w:val="00280A18"/>
    <w:rsid w:val="00282723"/>
    <w:rsid w:val="00291860"/>
    <w:rsid w:val="00294C9D"/>
    <w:rsid w:val="002A7F7D"/>
    <w:rsid w:val="002B4220"/>
    <w:rsid w:val="002C4D78"/>
    <w:rsid w:val="002D3FC9"/>
    <w:rsid w:val="002E05BF"/>
    <w:rsid w:val="00320130"/>
    <w:rsid w:val="003273D1"/>
    <w:rsid w:val="00343425"/>
    <w:rsid w:val="003452C2"/>
    <w:rsid w:val="00370463"/>
    <w:rsid w:val="00375390"/>
    <w:rsid w:val="0038053B"/>
    <w:rsid w:val="00381066"/>
    <w:rsid w:val="0039744C"/>
    <w:rsid w:val="003A020A"/>
    <w:rsid w:val="003B041B"/>
    <w:rsid w:val="003B7B0C"/>
    <w:rsid w:val="003C5C0F"/>
    <w:rsid w:val="003E7260"/>
    <w:rsid w:val="003F10A1"/>
    <w:rsid w:val="003F10F3"/>
    <w:rsid w:val="0043121C"/>
    <w:rsid w:val="00432BC6"/>
    <w:rsid w:val="00435CE3"/>
    <w:rsid w:val="00436D59"/>
    <w:rsid w:val="0044169B"/>
    <w:rsid w:val="00444812"/>
    <w:rsid w:val="00451A1B"/>
    <w:rsid w:val="00452156"/>
    <w:rsid w:val="00453B32"/>
    <w:rsid w:val="00465985"/>
    <w:rsid w:val="0047658E"/>
    <w:rsid w:val="00491E97"/>
    <w:rsid w:val="004A4775"/>
    <w:rsid w:val="004A4A78"/>
    <w:rsid w:val="004B41F4"/>
    <w:rsid w:val="004B6B45"/>
    <w:rsid w:val="004C0D1E"/>
    <w:rsid w:val="004C20B3"/>
    <w:rsid w:val="004D74AF"/>
    <w:rsid w:val="005031AF"/>
    <w:rsid w:val="00526894"/>
    <w:rsid w:val="0057228A"/>
    <w:rsid w:val="00586D1A"/>
    <w:rsid w:val="0059395A"/>
    <w:rsid w:val="005A28DF"/>
    <w:rsid w:val="005A6100"/>
    <w:rsid w:val="005A6394"/>
    <w:rsid w:val="005B031C"/>
    <w:rsid w:val="005B46BD"/>
    <w:rsid w:val="005C0539"/>
    <w:rsid w:val="005C0AC9"/>
    <w:rsid w:val="005C3749"/>
    <w:rsid w:val="005D02CA"/>
    <w:rsid w:val="005E7DE2"/>
    <w:rsid w:val="005F36C2"/>
    <w:rsid w:val="005F560C"/>
    <w:rsid w:val="00605C69"/>
    <w:rsid w:val="00614AE2"/>
    <w:rsid w:val="006264EA"/>
    <w:rsid w:val="00632584"/>
    <w:rsid w:val="00667B1B"/>
    <w:rsid w:val="00670203"/>
    <w:rsid w:val="0067260E"/>
    <w:rsid w:val="00681671"/>
    <w:rsid w:val="0068321D"/>
    <w:rsid w:val="006A6543"/>
    <w:rsid w:val="006B3AC2"/>
    <w:rsid w:val="006B56EE"/>
    <w:rsid w:val="006C14A4"/>
    <w:rsid w:val="006E37A1"/>
    <w:rsid w:val="006E6B64"/>
    <w:rsid w:val="006F13CE"/>
    <w:rsid w:val="00703EDF"/>
    <w:rsid w:val="0070722E"/>
    <w:rsid w:val="00734946"/>
    <w:rsid w:val="00736958"/>
    <w:rsid w:val="00742EC0"/>
    <w:rsid w:val="00742F29"/>
    <w:rsid w:val="007533F0"/>
    <w:rsid w:val="007718F9"/>
    <w:rsid w:val="00771B80"/>
    <w:rsid w:val="00780C49"/>
    <w:rsid w:val="00783CB4"/>
    <w:rsid w:val="0078406C"/>
    <w:rsid w:val="007932F8"/>
    <w:rsid w:val="007C42E8"/>
    <w:rsid w:val="007E01E4"/>
    <w:rsid w:val="00804515"/>
    <w:rsid w:val="0081684C"/>
    <w:rsid w:val="00821761"/>
    <w:rsid w:val="00823A3D"/>
    <w:rsid w:val="00841ED0"/>
    <w:rsid w:val="0085379B"/>
    <w:rsid w:val="0087481C"/>
    <w:rsid w:val="00887241"/>
    <w:rsid w:val="00893BD4"/>
    <w:rsid w:val="008A0972"/>
    <w:rsid w:val="008B1905"/>
    <w:rsid w:val="008B581E"/>
    <w:rsid w:val="008C4CC0"/>
    <w:rsid w:val="008E1DA9"/>
    <w:rsid w:val="009019CC"/>
    <w:rsid w:val="00912CB7"/>
    <w:rsid w:val="009207FD"/>
    <w:rsid w:val="00925BC4"/>
    <w:rsid w:val="00943BA6"/>
    <w:rsid w:val="009449FD"/>
    <w:rsid w:val="00946C40"/>
    <w:rsid w:val="00946CBA"/>
    <w:rsid w:val="00956CFE"/>
    <w:rsid w:val="009669FD"/>
    <w:rsid w:val="0097176C"/>
    <w:rsid w:val="00986B02"/>
    <w:rsid w:val="009B36DE"/>
    <w:rsid w:val="009B4523"/>
    <w:rsid w:val="009B7C98"/>
    <w:rsid w:val="009D67EC"/>
    <w:rsid w:val="009E4120"/>
    <w:rsid w:val="00A066F8"/>
    <w:rsid w:val="00A13829"/>
    <w:rsid w:val="00A1778B"/>
    <w:rsid w:val="00A55C87"/>
    <w:rsid w:val="00A7031B"/>
    <w:rsid w:val="00A838BF"/>
    <w:rsid w:val="00A84150"/>
    <w:rsid w:val="00A8473C"/>
    <w:rsid w:val="00A9135F"/>
    <w:rsid w:val="00A95D8B"/>
    <w:rsid w:val="00AB2CF9"/>
    <w:rsid w:val="00AB3A9D"/>
    <w:rsid w:val="00AD5E33"/>
    <w:rsid w:val="00AF097E"/>
    <w:rsid w:val="00AF1F5C"/>
    <w:rsid w:val="00AF1F8F"/>
    <w:rsid w:val="00B0603C"/>
    <w:rsid w:val="00B06988"/>
    <w:rsid w:val="00B12BFF"/>
    <w:rsid w:val="00B13956"/>
    <w:rsid w:val="00B14ED0"/>
    <w:rsid w:val="00B25D65"/>
    <w:rsid w:val="00B43E4F"/>
    <w:rsid w:val="00B473D1"/>
    <w:rsid w:val="00B47E8E"/>
    <w:rsid w:val="00B51CE8"/>
    <w:rsid w:val="00B52813"/>
    <w:rsid w:val="00B57D80"/>
    <w:rsid w:val="00B70F37"/>
    <w:rsid w:val="00B74C6F"/>
    <w:rsid w:val="00B902CB"/>
    <w:rsid w:val="00BB5777"/>
    <w:rsid w:val="00BC191F"/>
    <w:rsid w:val="00BC1C79"/>
    <w:rsid w:val="00BD3824"/>
    <w:rsid w:val="00BE535C"/>
    <w:rsid w:val="00BF3B30"/>
    <w:rsid w:val="00C0184E"/>
    <w:rsid w:val="00C27CFB"/>
    <w:rsid w:val="00C357E5"/>
    <w:rsid w:val="00C363F0"/>
    <w:rsid w:val="00C40666"/>
    <w:rsid w:val="00C41E00"/>
    <w:rsid w:val="00C4726D"/>
    <w:rsid w:val="00C61DD0"/>
    <w:rsid w:val="00C7367A"/>
    <w:rsid w:val="00C73B70"/>
    <w:rsid w:val="00C74D3B"/>
    <w:rsid w:val="00C90016"/>
    <w:rsid w:val="00C910C1"/>
    <w:rsid w:val="00C93665"/>
    <w:rsid w:val="00C9368E"/>
    <w:rsid w:val="00C93A18"/>
    <w:rsid w:val="00CB4406"/>
    <w:rsid w:val="00CC4949"/>
    <w:rsid w:val="00CC6D48"/>
    <w:rsid w:val="00CD12F0"/>
    <w:rsid w:val="00CD1C32"/>
    <w:rsid w:val="00CD5C20"/>
    <w:rsid w:val="00CF3E85"/>
    <w:rsid w:val="00D056E4"/>
    <w:rsid w:val="00D10D45"/>
    <w:rsid w:val="00D13663"/>
    <w:rsid w:val="00D20B3D"/>
    <w:rsid w:val="00D223B4"/>
    <w:rsid w:val="00D24E9B"/>
    <w:rsid w:val="00D43338"/>
    <w:rsid w:val="00D6390D"/>
    <w:rsid w:val="00D6657B"/>
    <w:rsid w:val="00D750DE"/>
    <w:rsid w:val="00D85CE7"/>
    <w:rsid w:val="00D967C3"/>
    <w:rsid w:val="00DC73B5"/>
    <w:rsid w:val="00DD0191"/>
    <w:rsid w:val="00DD3982"/>
    <w:rsid w:val="00DE078E"/>
    <w:rsid w:val="00E02D10"/>
    <w:rsid w:val="00E37A31"/>
    <w:rsid w:val="00E43820"/>
    <w:rsid w:val="00E47426"/>
    <w:rsid w:val="00E56988"/>
    <w:rsid w:val="00E71025"/>
    <w:rsid w:val="00E72FDF"/>
    <w:rsid w:val="00E83F13"/>
    <w:rsid w:val="00E96902"/>
    <w:rsid w:val="00EA2AD1"/>
    <w:rsid w:val="00EC25A2"/>
    <w:rsid w:val="00ED13CD"/>
    <w:rsid w:val="00EF4FF0"/>
    <w:rsid w:val="00F01770"/>
    <w:rsid w:val="00F028C2"/>
    <w:rsid w:val="00F13608"/>
    <w:rsid w:val="00F1534B"/>
    <w:rsid w:val="00F27B22"/>
    <w:rsid w:val="00F307CA"/>
    <w:rsid w:val="00F45830"/>
    <w:rsid w:val="00F4706E"/>
    <w:rsid w:val="00F47E6D"/>
    <w:rsid w:val="00F73AEA"/>
    <w:rsid w:val="00F74F70"/>
    <w:rsid w:val="00F9176F"/>
    <w:rsid w:val="00F9436E"/>
    <w:rsid w:val="00FA192C"/>
    <w:rsid w:val="00FB2367"/>
    <w:rsid w:val="00FC3AC8"/>
    <w:rsid w:val="00FC7834"/>
    <w:rsid w:val="00FE172D"/>
    <w:rsid w:val="00FE30B9"/>
    <w:rsid w:val="00FE5E96"/>
    <w:rsid w:val="00FE60C0"/>
    <w:rsid w:val="00FE7844"/>
    <w:rsid w:val="00FF1D15"/>
    <w:rsid w:val="00FF69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paragraph" w:styleId="Heading1">
    <w:name w:val="heading 1"/>
    <w:basedOn w:val="ListNumber2"/>
    <w:next w:val="Normal"/>
    <w:link w:val="Heading1Char"/>
    <w:qFormat/>
    <w:rsid w:val="00CC4949"/>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ED13CD"/>
    <w:pPr>
      <w:spacing w:after="200" w:line="240" w:lineRule="auto"/>
      <w:jc w:val="center"/>
    </w:pPr>
    <w:rPr>
      <w:rFonts w:ascii="Calibri" w:eastAsia="Calibri" w:hAnsi="Calibri" w:cs="Times New Roman"/>
      <w:b/>
      <w:lang w:val="en-US"/>
    </w:rPr>
  </w:style>
  <w:style w:type="paragraph" w:styleId="ListNumber2">
    <w:name w:val="List Number 2"/>
    <w:basedOn w:val="Normal"/>
    <w:autoRedefine/>
    <w:uiPriority w:val="99"/>
    <w:rsid w:val="00F13608"/>
    <w:pPr>
      <w:spacing w:before="120" w:after="12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paragraph" w:customStyle="1" w:styleId="Tabletext">
    <w:name w:val="Table text"/>
    <w:basedOn w:val="Normal"/>
    <w:uiPriority w:val="9"/>
    <w:qFormat/>
    <w:rsid w:val="00B13956"/>
    <w:pPr>
      <w:spacing w:after="200" w:line="240" w:lineRule="auto"/>
    </w:pPr>
    <w:rPr>
      <w:rFonts w:ascii="Calibri" w:eastAsia="Calibri" w:hAnsi="Calibri" w:cs="Times New Roman"/>
    </w:rPr>
  </w:style>
  <w:style w:type="character" w:customStyle="1" w:styleId="Heading1Char">
    <w:name w:val="Heading 1 Char"/>
    <w:basedOn w:val="DefaultParagraphFont"/>
    <w:link w:val="Heading1"/>
    <w:rsid w:val="00CC4949"/>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0342">
      <w:bodyDiv w:val="1"/>
      <w:marLeft w:val="0"/>
      <w:marRight w:val="0"/>
      <w:marTop w:val="0"/>
      <w:marBottom w:val="0"/>
      <w:divBdr>
        <w:top w:val="none" w:sz="0" w:space="0" w:color="auto"/>
        <w:left w:val="none" w:sz="0" w:space="0" w:color="auto"/>
        <w:bottom w:val="none" w:sz="0" w:space="0" w:color="auto"/>
        <w:right w:val="none" w:sz="0" w:space="0" w:color="auto"/>
      </w:divBdr>
    </w:div>
    <w:div w:id="792943858">
      <w:bodyDiv w:val="1"/>
      <w:marLeft w:val="0"/>
      <w:marRight w:val="0"/>
      <w:marTop w:val="0"/>
      <w:marBottom w:val="0"/>
      <w:divBdr>
        <w:top w:val="none" w:sz="0" w:space="0" w:color="auto"/>
        <w:left w:val="none" w:sz="0" w:space="0" w:color="auto"/>
        <w:bottom w:val="none" w:sz="0" w:space="0" w:color="auto"/>
        <w:right w:val="none" w:sz="0" w:space="0" w:color="auto"/>
      </w:divBdr>
    </w:div>
    <w:div w:id="1840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6833FF5-D771-429C-92AD-FDC11A2512EA}"/>
</file>

<file path=customXml/itemProps2.xml><?xml version="1.0" encoding="utf-8"?>
<ds:datastoreItem xmlns:ds="http://schemas.openxmlformats.org/officeDocument/2006/customXml" ds:itemID="{9587B318-02E3-4483-82F8-3198B4F45050}"/>
</file>

<file path=customXml/itemProps3.xml><?xml version="1.0" encoding="utf-8"?>
<ds:datastoreItem xmlns:ds="http://schemas.openxmlformats.org/officeDocument/2006/customXml" ds:itemID="{113E8B08-C16C-4507-B157-849E249B51DE}"/>
</file>

<file path=customXml/itemProps4.xml><?xml version="1.0" encoding="utf-8"?>
<ds:datastoreItem xmlns:ds="http://schemas.openxmlformats.org/officeDocument/2006/customXml" ds:itemID="{FB562EEB-3623-46C4-86C2-E8F80CA00519}"/>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South Wales Biosecurity Roundtable report</dc:title>
  <dc:subject/>
  <dc:creator>Department of Agriculture and Water Resources</dc:creator>
  <cp:keywords/>
  <dc:description/>
  <cp:lastModifiedBy>Dang, Van</cp:lastModifiedBy>
  <cp:revision>3</cp:revision>
  <cp:lastPrinted>2017-05-04T05:46:00Z</cp:lastPrinted>
  <dcterms:created xsi:type="dcterms:W3CDTF">2017-09-27T23:15:00Z</dcterms:created>
  <dcterms:modified xsi:type="dcterms:W3CDTF">2017-09-27T23:35:00Z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