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F0EA6" w:rsidRDefault="004F0EA6" w:rsidP="004F0EA6">
      <w:pPr>
        <w:jc w:val="center"/>
        <w:rPr>
          <w:rFonts w:ascii="Calibri" w:hAnsi="Calibri"/>
          <w:b/>
          <w:sz w:val="28"/>
          <w:szCs w:val="28"/>
          <w:lang w:eastAsia="ja-JP"/>
        </w:rPr>
      </w:pPr>
      <w:r w:rsidRPr="004F0EA6">
        <w:rPr>
          <w:rFonts w:ascii="Calibri" w:hAnsi="Calibri"/>
          <w:b/>
          <w:sz w:val="28"/>
          <w:szCs w:val="28"/>
          <w:lang w:eastAsia="ja-JP"/>
        </w:rPr>
        <w:t>Tasmania Biosecurity Roundtable Report</w:t>
      </w:r>
    </w:p>
    <w:p w:rsidR="004F0EA6" w:rsidRDefault="004F0EA6" w:rsidP="004F0EA6">
      <w:pPr>
        <w:rPr>
          <w:rFonts w:ascii="Calibri" w:hAnsi="Calibri"/>
        </w:rPr>
      </w:pPr>
      <w:r w:rsidRPr="004F0EA6">
        <w:rPr>
          <w:rFonts w:ascii="Calibri" w:hAnsi="Calibri"/>
        </w:rPr>
        <w:t xml:space="preserve">Thank you for attending the 2017 National Biosecurity Committee (NBC) Biosecurity Roundtable held in </w:t>
      </w:r>
      <w:r>
        <w:rPr>
          <w:rFonts w:ascii="Calibri" w:hAnsi="Calibri"/>
        </w:rPr>
        <w:t>Hobart</w:t>
      </w:r>
      <w:r w:rsidRPr="004F0EA6">
        <w:rPr>
          <w:rFonts w:ascii="Calibri" w:hAnsi="Calibri"/>
        </w:rPr>
        <w:t xml:space="preserve">, </w:t>
      </w:r>
      <w:r>
        <w:rPr>
          <w:rFonts w:ascii="Calibri" w:hAnsi="Calibri"/>
        </w:rPr>
        <w:t xml:space="preserve">Tasmania </w:t>
      </w:r>
      <w:r w:rsidRPr="004F0EA6">
        <w:rPr>
          <w:rFonts w:ascii="Calibri" w:hAnsi="Calibri"/>
        </w:rPr>
        <w:t>on 2</w:t>
      </w:r>
      <w:r>
        <w:rPr>
          <w:rFonts w:ascii="Calibri" w:hAnsi="Calibri"/>
        </w:rPr>
        <w:t>9</w:t>
      </w:r>
      <w:r w:rsidRPr="004F0EA6">
        <w:rPr>
          <w:rFonts w:ascii="Calibri" w:hAnsi="Calibri"/>
        </w:rPr>
        <w:t xml:space="preserve"> August 2017.</w:t>
      </w:r>
    </w:p>
    <w:p w:rsidR="004F0EA6" w:rsidRPr="004F0EA6" w:rsidRDefault="004F0EA6" w:rsidP="004F0EA6">
      <w:pPr>
        <w:rPr>
          <w:rFonts w:asciiTheme="minorHAnsi" w:hAnsiTheme="minorHAnsi"/>
        </w:rPr>
      </w:pPr>
      <w:r w:rsidRPr="004F0EA6">
        <w:rPr>
          <w:rFonts w:ascii="Calibri" w:hAnsi="Calibri"/>
        </w:rPr>
        <w:t xml:space="preserve">This event was hosted by the NBC, together with the </w:t>
      </w:r>
      <w:r w:rsidR="00F8798B">
        <w:rPr>
          <w:rFonts w:ascii="Calibri" w:hAnsi="Calibri"/>
        </w:rPr>
        <w:t>Commonwealth</w:t>
      </w:r>
      <w:r w:rsidR="00713D68">
        <w:rPr>
          <w:rFonts w:ascii="Calibri" w:hAnsi="Calibri"/>
        </w:rPr>
        <w:t xml:space="preserve"> </w:t>
      </w:r>
      <w:r w:rsidRPr="004F0EA6">
        <w:rPr>
          <w:rFonts w:ascii="Calibri" w:hAnsi="Calibri"/>
        </w:rPr>
        <w:t>Department of Agriculture and Water Resources</w:t>
      </w:r>
      <w:r w:rsidR="00620B9D">
        <w:rPr>
          <w:rFonts w:ascii="Calibri" w:hAnsi="Calibri"/>
        </w:rPr>
        <w:t xml:space="preserve"> and</w:t>
      </w:r>
      <w:r w:rsidRPr="004F0EA6">
        <w:rPr>
          <w:rFonts w:ascii="Calibri" w:hAnsi="Calibri"/>
        </w:rPr>
        <w:t xml:space="preserve"> the </w:t>
      </w:r>
      <w:r>
        <w:rPr>
          <w:rFonts w:ascii="Calibri" w:hAnsi="Calibri"/>
        </w:rPr>
        <w:t>Tasmanian</w:t>
      </w:r>
      <w:r w:rsidRPr="004F0EA6">
        <w:rPr>
          <w:rFonts w:ascii="Calibri" w:hAnsi="Calibri"/>
        </w:rPr>
        <w:t xml:space="preserve"> </w:t>
      </w:r>
      <w:r w:rsidR="00713D68">
        <w:rPr>
          <w:rFonts w:ascii="Calibri" w:hAnsi="Calibri"/>
        </w:rPr>
        <w:t>G</w:t>
      </w:r>
      <w:r w:rsidRPr="004F0EA6">
        <w:rPr>
          <w:rFonts w:ascii="Calibri" w:hAnsi="Calibri"/>
        </w:rPr>
        <w:t>overnment Department of Primary Industries, Parks, Water and Environment.</w:t>
      </w:r>
      <w:r w:rsidRPr="004F0EA6">
        <w:rPr>
          <w:rFonts w:asciiTheme="minorHAnsi" w:hAnsiTheme="minorHAnsi"/>
        </w:rPr>
        <w:t xml:space="preserve"> </w:t>
      </w:r>
    </w:p>
    <w:p w:rsidR="004F0EA6" w:rsidRDefault="004F0EA6" w:rsidP="004F0EA6">
      <w:pPr>
        <w:rPr>
          <w:rFonts w:ascii="Calibri" w:hAnsi="Calibri"/>
        </w:rPr>
      </w:pPr>
      <w:r w:rsidRPr="004F0EA6">
        <w:rPr>
          <w:rFonts w:ascii="Calibri" w:hAnsi="Calibri"/>
        </w:rPr>
        <w:t xml:space="preserve">There were </w:t>
      </w:r>
      <w:r w:rsidR="0009028E">
        <w:rPr>
          <w:rFonts w:ascii="Calibri" w:hAnsi="Calibri"/>
        </w:rPr>
        <w:t>27</w:t>
      </w:r>
      <w:r w:rsidRPr="004F0EA6">
        <w:rPr>
          <w:rFonts w:ascii="Calibri" w:hAnsi="Calibri"/>
        </w:rPr>
        <w:t xml:space="preserve"> participants at the roundtable representing a wide range of organisations</w:t>
      </w:r>
      <w:r w:rsidR="00806423">
        <w:rPr>
          <w:rFonts w:ascii="Calibri" w:hAnsi="Calibri"/>
        </w:rPr>
        <w:t xml:space="preserve"> including </w:t>
      </w:r>
      <w:r w:rsidR="00F66C00">
        <w:rPr>
          <w:rFonts w:ascii="Calibri" w:hAnsi="Calibri"/>
        </w:rPr>
        <w:t>aquaculture, livestock, farming and environmental groups</w:t>
      </w:r>
      <w:r w:rsidR="00806423">
        <w:rPr>
          <w:rFonts w:ascii="Calibri" w:hAnsi="Calibri"/>
        </w:rPr>
        <w:t xml:space="preserve"> and state and federal government.</w:t>
      </w:r>
    </w:p>
    <w:p w:rsidR="00034018" w:rsidRDefault="008424B5" w:rsidP="004F0EA6">
      <w:pPr>
        <w:rPr>
          <w:rFonts w:ascii="Calibri" w:hAnsi="Calibri"/>
        </w:rPr>
      </w:pPr>
      <w:r w:rsidRPr="00806423">
        <w:rPr>
          <w:rFonts w:ascii="Calibri" w:hAnsi="Calibri"/>
          <w:noProof/>
          <w:lang w:eastAsia="en-AU"/>
        </w:rPr>
        <mc:AlternateContent>
          <mc:Choice Requires="wps">
            <w:drawing>
              <wp:anchor distT="45720" distB="45720" distL="114300" distR="114300" simplePos="0" relativeHeight="251659264" behindDoc="0" locked="0" layoutInCell="1" allowOverlap="1" wp14:anchorId="37FAE8AB" wp14:editId="510D8D07">
                <wp:simplePos x="0" y="0"/>
                <wp:positionH relativeFrom="margin">
                  <wp:align>right</wp:align>
                </wp:positionH>
                <wp:positionV relativeFrom="paragraph">
                  <wp:posOffset>534670</wp:posOffset>
                </wp:positionV>
                <wp:extent cx="5701665" cy="1983740"/>
                <wp:effectExtent l="0" t="0" r="1333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983740"/>
                        </a:xfrm>
                        <a:prstGeom prst="rect">
                          <a:avLst/>
                        </a:prstGeom>
                        <a:solidFill>
                          <a:srgbClr val="FFFFFF"/>
                        </a:solidFill>
                        <a:ln w="9525">
                          <a:solidFill>
                            <a:srgbClr val="000000"/>
                          </a:solidFill>
                          <a:miter lim="800000"/>
                          <a:headEnd/>
                          <a:tailEnd/>
                        </a:ln>
                      </wps:spPr>
                      <wps:txbx>
                        <w:txbxContent>
                          <w:p w:rsidR="00806423" w:rsidRPr="004E10DF" w:rsidRDefault="00C81F59">
                            <w:pPr>
                              <w:rPr>
                                <w:rFonts w:ascii="Calibri" w:hAnsi="Calibri"/>
                                <w:b/>
                              </w:rPr>
                            </w:pPr>
                            <w:r w:rsidRPr="004E10DF">
                              <w:rPr>
                                <w:rFonts w:ascii="Calibri" w:hAnsi="Calibri"/>
                                <w:b/>
                              </w:rPr>
                              <w:t>What we heard from participants</w:t>
                            </w:r>
                          </w:p>
                          <w:p w:rsidR="004D361E" w:rsidRPr="00736958" w:rsidRDefault="004D361E" w:rsidP="004D361E">
                            <w:pPr>
                              <w:pStyle w:val="ListParagraph"/>
                              <w:numPr>
                                <w:ilvl w:val="0"/>
                                <w:numId w:val="19"/>
                              </w:numPr>
                              <w:rPr>
                                <w:rFonts w:eastAsia="Calibri"/>
                              </w:rPr>
                            </w:pPr>
                            <w:r>
                              <w:t xml:space="preserve">Biosecurity surveillance and monitoring could be boosted by educating and empowering the community and smaller industry players to participate. </w:t>
                            </w:r>
                          </w:p>
                          <w:p w:rsidR="00814828" w:rsidRPr="00814828" w:rsidRDefault="004D361E" w:rsidP="004D361E">
                            <w:pPr>
                              <w:pStyle w:val="ListParagraph"/>
                              <w:numPr>
                                <w:ilvl w:val="0"/>
                                <w:numId w:val="19"/>
                              </w:numPr>
                              <w:rPr>
                                <w:rFonts w:eastAsia="Calibri"/>
                              </w:rPr>
                            </w:pPr>
                            <w:r>
                              <w:t>More work is needed to lift the adoption of biosecurity</w:t>
                            </w:r>
                            <w:r w:rsidR="008424B5">
                              <w:t xml:space="preserve"> plans</w:t>
                            </w:r>
                            <w:r>
                              <w:t xml:space="preserve"> </w:t>
                            </w:r>
                            <w:r w:rsidR="000435EF">
                              <w:t>across</w:t>
                            </w:r>
                            <w:r w:rsidR="00620B9D">
                              <w:t xml:space="preserve"> producers and allied</w:t>
                            </w:r>
                            <w:r w:rsidR="000435EF">
                              <w:t xml:space="preserve"> industries.</w:t>
                            </w:r>
                            <w:r>
                              <w:t xml:space="preserve"> </w:t>
                            </w:r>
                          </w:p>
                          <w:p w:rsidR="004D361E" w:rsidRPr="00814828" w:rsidRDefault="008424B5" w:rsidP="004D361E">
                            <w:pPr>
                              <w:pStyle w:val="ListParagraph"/>
                              <w:numPr>
                                <w:ilvl w:val="0"/>
                                <w:numId w:val="19"/>
                              </w:numPr>
                              <w:rPr>
                                <w:rFonts w:eastAsia="Calibri"/>
                              </w:rPr>
                            </w:pPr>
                            <w:r>
                              <w:rPr>
                                <w:rFonts w:eastAsia="Calibri"/>
                              </w:rPr>
                              <w:t>B</w:t>
                            </w:r>
                            <w:r w:rsidR="004D361E" w:rsidRPr="00814828">
                              <w:rPr>
                                <w:rFonts w:eastAsia="Calibri"/>
                              </w:rPr>
                              <w:t>etter drivers for change and incentives and disincentives to improve biosecurity compliance</w:t>
                            </w:r>
                            <w:r>
                              <w:rPr>
                                <w:rFonts w:eastAsia="Calibri"/>
                              </w:rPr>
                              <w:t xml:space="preserve"> is needed</w:t>
                            </w:r>
                            <w:r w:rsidR="004D361E" w:rsidRPr="00814828">
                              <w:rPr>
                                <w:rFonts w:eastAsia="Calibri"/>
                              </w:rPr>
                              <w:t>.</w:t>
                            </w:r>
                          </w:p>
                          <w:p w:rsidR="004D361E" w:rsidRPr="00155150" w:rsidRDefault="008424B5" w:rsidP="004D361E">
                            <w:pPr>
                              <w:pStyle w:val="ListParagraph"/>
                              <w:numPr>
                                <w:ilvl w:val="0"/>
                                <w:numId w:val="19"/>
                              </w:numPr>
                              <w:rPr>
                                <w:rFonts w:eastAsia="Calibri"/>
                              </w:rPr>
                            </w:pPr>
                            <w:r>
                              <w:t xml:space="preserve">The community </w:t>
                            </w:r>
                            <w:r w:rsidR="004D361E">
                              <w:t>need</w:t>
                            </w:r>
                            <w:r>
                              <w:t>s</w:t>
                            </w:r>
                            <w:r w:rsidR="004D361E">
                              <w:t xml:space="preserve"> </w:t>
                            </w:r>
                            <w:r w:rsidR="000435EF">
                              <w:t>consistent branding of reporting portals, hotlines and apps</w:t>
                            </w:r>
                            <w:r w:rsidR="00713D68">
                              <w:t xml:space="preserve">. </w:t>
                            </w:r>
                          </w:p>
                          <w:p w:rsidR="00C81F59" w:rsidRDefault="004D361E" w:rsidP="009B0C52">
                            <w:pPr>
                              <w:pStyle w:val="ListParagraph"/>
                              <w:numPr>
                                <w:ilvl w:val="0"/>
                                <w:numId w:val="19"/>
                              </w:numPr>
                            </w:pPr>
                            <w:r w:rsidRPr="009B0C52">
                              <w:rPr>
                                <w:lang w:val="en-US"/>
                              </w:rPr>
                              <w:t>Building confidence in reporting and response processes will improve planning and reporting outcomes, including through increasing general awareness of biosecurity.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7FAE8AB" id="_x0000_t202" coordsize="21600,21600" o:spt="202" path="m,l,21600r21600,l21600,xe">
                <v:stroke joinstyle="miter"/>
                <v:path gradientshapeok="t" o:connecttype="rect"/>
              </v:shapetype>
              <v:shape id="Text Box 2" o:spid="_x0000_s1026" type="#_x0000_t202" style="position:absolute;margin-left:397.75pt;margin-top:42.1pt;width:448.95pt;height:156.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">
                <v:textbox>
                  <w:txbxContent>
                    <w:p w:rsidR="00806423" w:rsidRPr="004E10DF" w:rsidRDefault="00C81F59">
                      <w:pPr>
                        <w:rPr>
                          <w:rFonts w:ascii="Calibri" w:hAnsi="Calibri"/>
                          <w:b/>
                        </w:rPr>
                      </w:pPr>
                      <w:r w:rsidRPr="004E10DF">
                        <w:rPr>
                          <w:rFonts w:ascii="Calibri" w:hAnsi="Calibri"/>
                          <w:b/>
                        </w:rPr>
                        <w:t>What we heard from participants</w:t>
                      </w:r>
                    </w:p>
                    <w:p w:rsidR="004D361E" w:rsidRPr="00736958" w:rsidRDefault="004D361E" w:rsidP="004D361E">
                      <w:pPr>
                        <w:pStyle w:val="ListParagraph"/>
                        <w:numPr>
                          <w:ilvl w:val="0"/>
                          <w:numId w:val="19"/>
                        </w:numPr>
                        <w:rPr>
                          <w:rFonts w:eastAsia="Calibri"/>
                        </w:rPr>
                      </w:pPr>
                      <w:r>
                        <w:t xml:space="preserve">Biosecurity surveillance and monitoring could be boosted by educating and empowering the community and smaller industry players to participate. </w:t>
                      </w:r>
                    </w:p>
                    <w:p w:rsidR="00814828" w:rsidRPr="00814828" w:rsidRDefault="004D361E" w:rsidP="004D361E">
                      <w:pPr>
                        <w:pStyle w:val="ListParagraph"/>
                        <w:numPr>
                          <w:ilvl w:val="0"/>
                          <w:numId w:val="19"/>
                        </w:numPr>
                        <w:rPr>
                          <w:rFonts w:eastAsia="Calibri"/>
                        </w:rPr>
                      </w:pPr>
                      <w:r>
                        <w:t>More work is needed to lift the adoption of biosecurity</w:t>
                      </w:r>
                      <w:r w:rsidR="008424B5">
                        <w:t xml:space="preserve"> plans</w:t>
                      </w:r>
                      <w:r>
                        <w:t xml:space="preserve"> </w:t>
                      </w:r>
                      <w:r w:rsidR="000435EF">
                        <w:t>across</w:t>
                      </w:r>
                      <w:r w:rsidR="00620B9D">
                        <w:t xml:space="preserve"> producers and allied</w:t>
                      </w:r>
                      <w:r w:rsidR="000435EF">
                        <w:t xml:space="preserve"> industries.</w:t>
                      </w:r>
                      <w:r>
                        <w:t xml:space="preserve"> </w:t>
                      </w:r>
                    </w:p>
                    <w:p w:rsidR="004D361E" w:rsidRPr="00814828" w:rsidRDefault="008424B5" w:rsidP="004D361E">
                      <w:pPr>
                        <w:pStyle w:val="ListParagraph"/>
                        <w:numPr>
                          <w:ilvl w:val="0"/>
                          <w:numId w:val="19"/>
                        </w:numPr>
                        <w:rPr>
                          <w:rFonts w:eastAsia="Calibri"/>
                        </w:rPr>
                      </w:pPr>
                      <w:r>
                        <w:rPr>
                          <w:rFonts w:eastAsia="Calibri"/>
                        </w:rPr>
                        <w:t>B</w:t>
                      </w:r>
                      <w:r w:rsidR="004D361E" w:rsidRPr="00814828">
                        <w:rPr>
                          <w:rFonts w:eastAsia="Calibri"/>
                        </w:rPr>
                        <w:t>etter drivers for change and incentives and disincentives to improve biosecurity compliance</w:t>
                      </w:r>
                      <w:r>
                        <w:rPr>
                          <w:rFonts w:eastAsia="Calibri"/>
                        </w:rPr>
                        <w:t xml:space="preserve"> is needed</w:t>
                      </w:r>
                      <w:r w:rsidR="004D361E" w:rsidRPr="00814828">
                        <w:rPr>
                          <w:rFonts w:eastAsia="Calibri"/>
                        </w:rPr>
                        <w:t>.</w:t>
                      </w:r>
                    </w:p>
                    <w:p w:rsidR="004D361E" w:rsidRPr="00155150" w:rsidRDefault="008424B5" w:rsidP="004D361E">
                      <w:pPr>
                        <w:pStyle w:val="ListParagraph"/>
                        <w:numPr>
                          <w:ilvl w:val="0"/>
                          <w:numId w:val="19"/>
                        </w:numPr>
                        <w:rPr>
                          <w:rFonts w:eastAsia="Calibri"/>
                        </w:rPr>
                      </w:pPr>
                      <w:r>
                        <w:t xml:space="preserve">The community </w:t>
                      </w:r>
                      <w:r w:rsidR="004D361E">
                        <w:t>need</w:t>
                      </w:r>
                      <w:r>
                        <w:t>s</w:t>
                      </w:r>
                      <w:r w:rsidR="004D361E">
                        <w:t xml:space="preserve"> </w:t>
                      </w:r>
                      <w:r w:rsidR="000435EF">
                        <w:t>consistent branding of reporting portals, hotlines and apps</w:t>
                      </w:r>
                      <w:r w:rsidR="00713D68">
                        <w:t xml:space="preserve">. </w:t>
                      </w:r>
                    </w:p>
                    <w:p w:rsidR="00C81F59" w:rsidRDefault="004D361E" w:rsidP="009B0C52">
                      <w:pPr>
                        <w:pStyle w:val="ListParagraph"/>
                        <w:numPr>
                          <w:ilvl w:val="0"/>
                          <w:numId w:val="19"/>
                        </w:numPr>
                      </w:pPr>
                      <w:r w:rsidRPr="009B0C52">
                        <w:rPr>
                          <w:lang w:val="en-US"/>
                        </w:rPr>
                        <w:t>Building confidence in reporting and response processes will improve planning and reporting outcomes, including through increasing general awareness of biosecurity.</w:t>
                      </w:r>
                    </w:p>
                  </w:txbxContent>
                </v:textbox>
                <w10:wrap type="square" anchorx="margin"/>
              </v:shape>
            </w:pict>
          </mc:Fallback>
        </mc:AlternateContent>
      </w:r>
      <w:r w:rsidR="001C2F84">
        <w:rPr>
          <w:rFonts w:ascii="Calibri" w:hAnsi="Calibri"/>
        </w:rPr>
        <w:t>T</w:t>
      </w:r>
      <w:r w:rsidR="00806423" w:rsidRPr="00034018">
        <w:rPr>
          <w:rFonts w:ascii="Calibri" w:hAnsi="Calibri"/>
        </w:rPr>
        <w:t>he</w:t>
      </w:r>
      <w:r w:rsidR="001C2F84">
        <w:rPr>
          <w:rFonts w:ascii="Calibri" w:hAnsi="Calibri"/>
        </w:rPr>
        <w:t xml:space="preserve"> forum opened</w:t>
      </w:r>
      <w:r w:rsidR="00806423" w:rsidRPr="00034018">
        <w:rPr>
          <w:rFonts w:ascii="Calibri" w:hAnsi="Calibri"/>
        </w:rPr>
        <w:t xml:space="preserve"> </w:t>
      </w:r>
      <w:r w:rsidR="00351AD5">
        <w:rPr>
          <w:rFonts w:ascii="Calibri" w:hAnsi="Calibri"/>
        </w:rPr>
        <w:t xml:space="preserve">with an </w:t>
      </w:r>
      <w:r w:rsidR="00806423" w:rsidRPr="00034018">
        <w:rPr>
          <w:rFonts w:ascii="Calibri" w:hAnsi="Calibri"/>
        </w:rPr>
        <w:t>official welcome</w:t>
      </w:r>
      <w:r w:rsidR="006C4C87" w:rsidRPr="00034018">
        <w:rPr>
          <w:rFonts w:ascii="Calibri" w:hAnsi="Calibri"/>
        </w:rPr>
        <w:t xml:space="preserve"> and outline </w:t>
      </w:r>
      <w:r w:rsidR="00554A59" w:rsidRPr="00034018">
        <w:rPr>
          <w:rFonts w:ascii="Calibri" w:hAnsi="Calibri"/>
        </w:rPr>
        <w:t>of the day’s program</w:t>
      </w:r>
      <w:r w:rsidR="00806423" w:rsidRPr="00034018">
        <w:rPr>
          <w:rFonts w:ascii="Calibri" w:hAnsi="Calibri"/>
        </w:rPr>
        <w:t xml:space="preserve"> by </w:t>
      </w:r>
      <w:r w:rsidR="006C4C87" w:rsidRPr="00034018">
        <w:rPr>
          <w:rFonts w:ascii="Calibri" w:hAnsi="Calibri"/>
        </w:rPr>
        <w:t>Josephine Lad</w:t>
      </w:r>
      <w:r>
        <w:rPr>
          <w:rFonts w:ascii="Calibri" w:hAnsi="Calibri"/>
        </w:rPr>
        <w:t>u</w:t>
      </w:r>
      <w:r w:rsidR="006C4C87" w:rsidRPr="00034018">
        <w:rPr>
          <w:rFonts w:ascii="Calibri" w:hAnsi="Calibri"/>
        </w:rPr>
        <w:t>zko</w:t>
      </w:r>
      <w:r w:rsidR="00911CDA" w:rsidRPr="00034018">
        <w:rPr>
          <w:rFonts w:ascii="Calibri" w:hAnsi="Calibri"/>
        </w:rPr>
        <w:t xml:space="preserve"> from the Department of Agriculture and Water Resources</w:t>
      </w:r>
      <w:r w:rsidR="006C4C87" w:rsidRPr="00034018">
        <w:rPr>
          <w:rFonts w:ascii="Calibri" w:hAnsi="Calibri"/>
        </w:rPr>
        <w:t xml:space="preserve">, </w:t>
      </w:r>
      <w:r w:rsidR="001C2F84">
        <w:rPr>
          <w:rFonts w:ascii="Calibri" w:hAnsi="Calibri"/>
        </w:rPr>
        <w:t>who was the day’s facilitator.</w:t>
      </w:r>
    </w:p>
    <w:p w:rsidR="00714CF9" w:rsidRPr="00034018" w:rsidRDefault="00554A59" w:rsidP="004F0EA6">
      <w:pPr>
        <w:rPr>
          <w:rFonts w:ascii="Calibri" w:hAnsi="Calibri"/>
        </w:rPr>
      </w:pPr>
      <w:r w:rsidRPr="001C2F84">
        <w:rPr>
          <w:rFonts w:ascii="Calibri" w:hAnsi="Calibri"/>
          <w:b/>
        </w:rPr>
        <w:t>Howel Williams</w:t>
      </w:r>
      <w:r w:rsidR="001C2F84" w:rsidRPr="001C2F84">
        <w:rPr>
          <w:rFonts w:ascii="Calibri" w:hAnsi="Calibri"/>
          <w:b/>
        </w:rPr>
        <w:t xml:space="preserve"> (Biosecurity Tasmania)</w:t>
      </w:r>
      <w:r w:rsidRPr="001C2F84">
        <w:rPr>
          <w:rFonts w:ascii="Calibri" w:hAnsi="Calibri"/>
          <w:b/>
        </w:rPr>
        <w:t xml:space="preserve"> </w:t>
      </w:r>
      <w:r w:rsidR="00A6104B" w:rsidRPr="00034018">
        <w:rPr>
          <w:rFonts w:ascii="Calibri" w:hAnsi="Calibri"/>
        </w:rPr>
        <w:t xml:space="preserve">presented on the </w:t>
      </w:r>
      <w:r w:rsidR="001F425E">
        <w:rPr>
          <w:rFonts w:ascii="Calibri" w:hAnsi="Calibri"/>
        </w:rPr>
        <w:t>range of services provided by Biosecurity Tasmania and the way in which it underpinned of the Tasmanian Government’s</w:t>
      </w:r>
      <w:r w:rsidR="00A6104B" w:rsidRPr="00034018">
        <w:rPr>
          <w:rFonts w:ascii="Calibri" w:hAnsi="Calibri"/>
        </w:rPr>
        <w:t xml:space="preserve"> new </w:t>
      </w:r>
      <w:r w:rsidR="008A7696" w:rsidRPr="00034018">
        <w:rPr>
          <w:rFonts w:ascii="Calibri" w:hAnsi="Calibri"/>
        </w:rPr>
        <w:t>agricultural policy</w:t>
      </w:r>
      <w:r w:rsidR="00713D68">
        <w:rPr>
          <w:rFonts w:ascii="Calibri" w:hAnsi="Calibri"/>
        </w:rPr>
        <w:t xml:space="preserve"> “</w:t>
      </w:r>
      <w:r w:rsidR="008A7696" w:rsidRPr="00034018">
        <w:rPr>
          <w:rFonts w:ascii="Calibri" w:hAnsi="Calibri"/>
        </w:rPr>
        <w:t>Cultivating Prosperity</w:t>
      </w:r>
      <w:r w:rsidR="00713D68">
        <w:rPr>
          <w:rFonts w:ascii="Calibri" w:hAnsi="Calibri"/>
        </w:rPr>
        <w:t>: a</w:t>
      </w:r>
      <w:r w:rsidR="008A7696" w:rsidRPr="00034018">
        <w:rPr>
          <w:rFonts w:ascii="Calibri" w:hAnsi="Calibri"/>
        </w:rPr>
        <w:t xml:space="preserve"> 2050</w:t>
      </w:r>
      <w:r w:rsidR="00A6104B" w:rsidRPr="00034018">
        <w:rPr>
          <w:rFonts w:ascii="Calibri" w:hAnsi="Calibri"/>
        </w:rPr>
        <w:t xml:space="preserve"> </w:t>
      </w:r>
      <w:r w:rsidR="00713D68">
        <w:rPr>
          <w:rFonts w:ascii="Calibri" w:hAnsi="Calibri"/>
        </w:rPr>
        <w:t>Vision for Agriculture”</w:t>
      </w:r>
      <w:r w:rsidR="00460C79" w:rsidRPr="00034018">
        <w:rPr>
          <w:rFonts w:ascii="Calibri" w:hAnsi="Calibri"/>
        </w:rPr>
        <w:t>. This include</w:t>
      </w:r>
      <w:r w:rsidR="001F425E">
        <w:rPr>
          <w:rFonts w:ascii="Calibri" w:hAnsi="Calibri"/>
        </w:rPr>
        <w:t>d major initiatives such a</w:t>
      </w:r>
      <w:r w:rsidR="00460C79" w:rsidRPr="00034018">
        <w:rPr>
          <w:rFonts w:ascii="Calibri" w:hAnsi="Calibri"/>
        </w:rPr>
        <w:t xml:space="preserve">s the </w:t>
      </w:r>
      <w:r w:rsidR="001F425E">
        <w:rPr>
          <w:rFonts w:ascii="Calibri" w:hAnsi="Calibri"/>
        </w:rPr>
        <w:t>development of new biosecurity legislation and a review</w:t>
      </w:r>
      <w:r w:rsidR="001F425E" w:rsidRPr="00034018">
        <w:rPr>
          <w:rFonts w:ascii="Calibri" w:hAnsi="Calibri"/>
        </w:rPr>
        <w:t xml:space="preserve"> </w:t>
      </w:r>
      <w:r w:rsidR="00460C79" w:rsidRPr="00034018">
        <w:rPr>
          <w:rFonts w:ascii="Calibri" w:hAnsi="Calibri"/>
        </w:rPr>
        <w:t>of the Tasmanian Biosecurity Strategy</w:t>
      </w:r>
      <w:r w:rsidR="00714CF9" w:rsidRPr="00034018">
        <w:rPr>
          <w:rFonts w:ascii="Calibri" w:hAnsi="Calibri"/>
        </w:rPr>
        <w:t>.</w:t>
      </w:r>
    </w:p>
    <w:p w:rsidR="00034018" w:rsidRDefault="00714CF9" w:rsidP="00034018">
      <w:pPr>
        <w:rPr>
          <w:rFonts w:ascii="Calibri" w:hAnsi="Calibri"/>
        </w:rPr>
      </w:pPr>
      <w:r w:rsidRPr="00034018">
        <w:rPr>
          <w:rFonts w:ascii="Calibri" w:hAnsi="Calibri"/>
          <w:b/>
        </w:rPr>
        <w:t>Tim Chapman (Department of Agriculture and Water Resou</w:t>
      </w:r>
      <w:r w:rsidR="00075474" w:rsidRPr="00034018">
        <w:rPr>
          <w:rFonts w:ascii="Calibri" w:hAnsi="Calibri"/>
          <w:b/>
        </w:rPr>
        <w:t>rces)</w:t>
      </w:r>
      <w:r w:rsidR="00075474" w:rsidRPr="00034018">
        <w:rPr>
          <w:rFonts w:ascii="Calibri" w:hAnsi="Calibri"/>
        </w:rPr>
        <w:t xml:space="preserve"> </w:t>
      </w:r>
      <w:r w:rsidR="008A6058" w:rsidRPr="00034018">
        <w:rPr>
          <w:rFonts w:ascii="Calibri" w:hAnsi="Calibri"/>
        </w:rPr>
        <w:t>spoke about the three main sph</w:t>
      </w:r>
      <w:r w:rsidR="00864844">
        <w:rPr>
          <w:rFonts w:ascii="Calibri" w:hAnsi="Calibri"/>
        </w:rPr>
        <w:t>eres of the biosecurity system -</w:t>
      </w:r>
      <w:r w:rsidR="008A6058" w:rsidRPr="00034018">
        <w:rPr>
          <w:rFonts w:ascii="Calibri" w:hAnsi="Calibri"/>
        </w:rPr>
        <w:t xml:space="preserve"> pre border, border and post border</w:t>
      </w:r>
      <w:r w:rsidR="00864844">
        <w:rPr>
          <w:rFonts w:ascii="Calibri" w:hAnsi="Calibri"/>
        </w:rPr>
        <w:t xml:space="preserve"> -</w:t>
      </w:r>
      <w:r w:rsidR="00460C79" w:rsidRPr="00034018">
        <w:rPr>
          <w:rFonts w:ascii="Calibri" w:hAnsi="Calibri"/>
        </w:rPr>
        <w:t xml:space="preserve"> </w:t>
      </w:r>
      <w:r w:rsidR="000072EA" w:rsidRPr="00034018">
        <w:rPr>
          <w:rFonts w:ascii="Calibri" w:hAnsi="Calibri"/>
        </w:rPr>
        <w:t>with the Commonwealth focus largely on pre border and border activities</w:t>
      </w:r>
      <w:r w:rsidR="00095B3C" w:rsidRPr="00034018">
        <w:rPr>
          <w:rFonts w:ascii="Calibri" w:hAnsi="Calibri"/>
        </w:rPr>
        <w:t xml:space="preserve"> with a preference to keep risks offshore</w:t>
      </w:r>
      <w:r w:rsidR="000072EA" w:rsidRPr="00034018">
        <w:rPr>
          <w:rFonts w:ascii="Calibri" w:hAnsi="Calibri"/>
        </w:rPr>
        <w:t xml:space="preserve">. </w:t>
      </w:r>
      <w:r w:rsidR="00C57AD1" w:rsidRPr="00034018">
        <w:rPr>
          <w:rFonts w:ascii="Calibri" w:hAnsi="Calibri"/>
        </w:rPr>
        <w:t>With increasing passenger, cargo and mail movements</w:t>
      </w:r>
      <w:r w:rsidR="00095B3C" w:rsidRPr="00034018">
        <w:rPr>
          <w:rFonts w:ascii="Calibri" w:hAnsi="Calibri"/>
        </w:rPr>
        <w:t xml:space="preserve"> and new risks emerging constantly, the emphasis has</w:t>
      </w:r>
      <w:r w:rsidR="00635785" w:rsidRPr="00034018">
        <w:rPr>
          <w:rFonts w:ascii="Calibri" w:hAnsi="Calibri"/>
        </w:rPr>
        <w:t xml:space="preserve"> to be on shared responsibility, preparedness, surveillance and response.</w:t>
      </w:r>
      <w:r w:rsidR="00034018" w:rsidRPr="00034018">
        <w:rPr>
          <w:rFonts w:ascii="Calibri" w:hAnsi="Calibri"/>
        </w:rPr>
        <w:t xml:space="preserve"> In particular government, industry and community must work together to make ‘shared responsibility’ meaningful.</w:t>
      </w:r>
    </w:p>
    <w:p w:rsidR="003D608A" w:rsidRDefault="00C30D86" w:rsidP="00034018">
      <w:pPr>
        <w:rPr>
          <w:rFonts w:ascii="Calibri" w:hAnsi="Calibri"/>
        </w:rPr>
      </w:pPr>
      <w:r w:rsidRPr="00485962">
        <w:rPr>
          <w:rFonts w:ascii="Calibri" w:hAnsi="Calibri"/>
          <w:b/>
        </w:rPr>
        <w:t>D</w:t>
      </w:r>
      <w:r w:rsidR="001F425E">
        <w:rPr>
          <w:rFonts w:ascii="Calibri" w:hAnsi="Calibri"/>
          <w:b/>
        </w:rPr>
        <w:t>onal</w:t>
      </w:r>
      <w:r w:rsidRPr="00485962">
        <w:rPr>
          <w:rFonts w:ascii="Calibri" w:hAnsi="Calibri"/>
          <w:b/>
        </w:rPr>
        <w:t>d Coventry (South</w:t>
      </w:r>
      <w:r w:rsidR="001F425E">
        <w:rPr>
          <w:rFonts w:ascii="Calibri" w:hAnsi="Calibri"/>
          <w:b/>
        </w:rPr>
        <w:t>ern</w:t>
      </w:r>
      <w:r w:rsidRPr="00485962">
        <w:rPr>
          <w:rFonts w:ascii="Calibri" w:hAnsi="Calibri"/>
          <w:b/>
        </w:rPr>
        <w:t xml:space="preserve"> Natural Resource Management</w:t>
      </w:r>
      <w:r w:rsidR="00713D68">
        <w:rPr>
          <w:rFonts w:ascii="Calibri" w:hAnsi="Calibri"/>
          <w:b/>
        </w:rPr>
        <w:t xml:space="preserve"> (NRM</w:t>
      </w:r>
      <w:r w:rsidR="001F425E">
        <w:rPr>
          <w:rFonts w:ascii="Calibri" w:hAnsi="Calibri"/>
          <w:b/>
        </w:rPr>
        <w:t xml:space="preserve"> South</w:t>
      </w:r>
      <w:r w:rsidR="00713D68">
        <w:rPr>
          <w:rFonts w:ascii="Calibri" w:hAnsi="Calibri"/>
          <w:b/>
        </w:rPr>
        <w:t>)</w:t>
      </w:r>
      <w:r w:rsidRPr="00485962">
        <w:rPr>
          <w:rFonts w:ascii="Calibri" w:hAnsi="Calibri"/>
          <w:b/>
        </w:rPr>
        <w:t xml:space="preserve">) </w:t>
      </w:r>
      <w:r>
        <w:rPr>
          <w:rFonts w:ascii="Calibri" w:hAnsi="Calibri"/>
        </w:rPr>
        <w:t>gave a</w:t>
      </w:r>
      <w:r w:rsidR="00864844">
        <w:rPr>
          <w:rFonts w:ascii="Calibri" w:hAnsi="Calibri"/>
        </w:rPr>
        <w:t>n</w:t>
      </w:r>
      <w:r>
        <w:rPr>
          <w:rFonts w:ascii="Calibri" w:hAnsi="Calibri"/>
        </w:rPr>
        <w:t xml:space="preserve"> overview of the work undertaken by </w:t>
      </w:r>
      <w:r w:rsidR="00864844">
        <w:rPr>
          <w:rFonts w:ascii="Calibri" w:hAnsi="Calibri"/>
        </w:rPr>
        <w:t>his</w:t>
      </w:r>
      <w:r>
        <w:rPr>
          <w:rFonts w:ascii="Calibri" w:hAnsi="Calibri"/>
        </w:rPr>
        <w:t xml:space="preserve"> organisation as </w:t>
      </w:r>
      <w:r w:rsidR="00864844">
        <w:rPr>
          <w:rFonts w:ascii="Calibri" w:hAnsi="Calibri"/>
        </w:rPr>
        <w:t>it</w:t>
      </w:r>
      <w:r>
        <w:rPr>
          <w:rFonts w:ascii="Calibri" w:hAnsi="Calibri"/>
        </w:rPr>
        <w:t xml:space="preserve"> build</w:t>
      </w:r>
      <w:r w:rsidR="00864844">
        <w:rPr>
          <w:rFonts w:ascii="Calibri" w:hAnsi="Calibri"/>
        </w:rPr>
        <w:t>s</w:t>
      </w:r>
      <w:r>
        <w:rPr>
          <w:rFonts w:ascii="Calibri" w:hAnsi="Calibri"/>
        </w:rPr>
        <w:t xml:space="preserve"> relationships and partnerships with government, industry, environmental groups and community delivering a wide range of initiatives.</w:t>
      </w:r>
      <w:r w:rsidR="00485962">
        <w:rPr>
          <w:rFonts w:ascii="Calibri" w:hAnsi="Calibri"/>
        </w:rPr>
        <w:t xml:space="preserve"> This includes formation of formal and informal networks with NRM </w:t>
      </w:r>
      <w:r w:rsidR="001F425E">
        <w:rPr>
          <w:rFonts w:ascii="Calibri" w:hAnsi="Calibri"/>
        </w:rPr>
        <w:t xml:space="preserve">South </w:t>
      </w:r>
      <w:r w:rsidR="00485962">
        <w:rPr>
          <w:rFonts w:ascii="Calibri" w:hAnsi="Calibri"/>
        </w:rPr>
        <w:t>acting as facilitator</w:t>
      </w:r>
      <w:r w:rsidR="00713D68">
        <w:rPr>
          <w:rFonts w:ascii="Calibri" w:hAnsi="Calibri"/>
        </w:rPr>
        <w:t>;</w:t>
      </w:r>
      <w:r w:rsidR="00485962">
        <w:rPr>
          <w:rFonts w:ascii="Calibri" w:hAnsi="Calibri"/>
        </w:rPr>
        <w:t xml:space="preserve"> delivery of regional strategies every five years</w:t>
      </w:r>
      <w:r w:rsidR="00713D68">
        <w:rPr>
          <w:rFonts w:ascii="Calibri" w:hAnsi="Calibri"/>
        </w:rPr>
        <w:t>;</w:t>
      </w:r>
      <w:r w:rsidR="00485962">
        <w:rPr>
          <w:rFonts w:ascii="Calibri" w:hAnsi="Calibri"/>
        </w:rPr>
        <w:t xml:space="preserve"> and development and delivery of biosecurity processes and tools such as a dry disinfection program for bushwalkers, biosecurity hygiene fuel kits, engagement with and education of mountain bike riders</w:t>
      </w:r>
      <w:r w:rsidR="00E559F0">
        <w:rPr>
          <w:rFonts w:ascii="Calibri" w:hAnsi="Calibri"/>
        </w:rPr>
        <w:t xml:space="preserve">, best practice protocol delivery training sessions </w:t>
      </w:r>
      <w:r w:rsidR="003D608A">
        <w:rPr>
          <w:rFonts w:ascii="Calibri" w:hAnsi="Calibri"/>
        </w:rPr>
        <w:t>and future planning around National Landcare 2 and potential research opportunities.</w:t>
      </w:r>
    </w:p>
    <w:p w:rsidR="003D608A" w:rsidRDefault="003D608A" w:rsidP="00034018">
      <w:pPr>
        <w:rPr>
          <w:rFonts w:ascii="Calibri" w:hAnsi="Calibri"/>
        </w:rPr>
      </w:pPr>
      <w:r>
        <w:rPr>
          <w:rFonts w:ascii="Calibri" w:hAnsi="Calibri"/>
        </w:rPr>
        <w:t xml:space="preserve">After morning tea, </w:t>
      </w:r>
      <w:bookmarkStart w:id="0" w:name="_GoBack"/>
      <w:bookmarkEnd w:id="0"/>
      <w:r w:rsidRPr="00BD334F">
        <w:rPr>
          <w:rFonts w:ascii="Calibri" w:hAnsi="Calibri"/>
          <w:b/>
        </w:rPr>
        <w:t xml:space="preserve">a Q&amp;A session </w:t>
      </w:r>
      <w:r>
        <w:rPr>
          <w:rFonts w:ascii="Calibri" w:hAnsi="Calibri"/>
        </w:rPr>
        <w:t>with a panel of the previous speakers answered a range of questions</w:t>
      </w:r>
      <w:r w:rsidR="00CB19C2">
        <w:rPr>
          <w:rFonts w:ascii="Calibri" w:hAnsi="Calibri"/>
        </w:rPr>
        <w:t xml:space="preserve"> including </w:t>
      </w:r>
      <w:r w:rsidR="00713D68">
        <w:rPr>
          <w:rFonts w:ascii="Calibri" w:hAnsi="Calibri"/>
        </w:rPr>
        <w:t xml:space="preserve">on </w:t>
      </w:r>
      <w:r w:rsidR="00CB19C2">
        <w:rPr>
          <w:rFonts w:ascii="Calibri" w:hAnsi="Calibri"/>
        </w:rPr>
        <w:t>biosecurity risk management practices</w:t>
      </w:r>
      <w:r w:rsidR="00463EA0">
        <w:rPr>
          <w:rFonts w:ascii="Calibri" w:hAnsi="Calibri"/>
        </w:rPr>
        <w:t xml:space="preserve"> around shipping and increasing </w:t>
      </w:r>
      <w:r w:rsidR="00E52AE1">
        <w:rPr>
          <w:rFonts w:ascii="Calibri" w:hAnsi="Calibri"/>
        </w:rPr>
        <w:t>associated tourism</w:t>
      </w:r>
      <w:r w:rsidR="00713D68">
        <w:rPr>
          <w:rFonts w:ascii="Calibri" w:hAnsi="Calibri"/>
        </w:rPr>
        <w:t>;</w:t>
      </w:r>
      <w:r w:rsidR="00E52AE1">
        <w:rPr>
          <w:rFonts w:ascii="Calibri" w:hAnsi="Calibri"/>
        </w:rPr>
        <w:t xml:space="preserve"> future priorities in the biosecurity arena</w:t>
      </w:r>
      <w:r w:rsidR="00713D68">
        <w:rPr>
          <w:rFonts w:ascii="Calibri" w:hAnsi="Calibri"/>
        </w:rPr>
        <w:t>;</w:t>
      </w:r>
      <w:r w:rsidR="00E52AE1">
        <w:rPr>
          <w:rFonts w:ascii="Calibri" w:hAnsi="Calibri"/>
        </w:rPr>
        <w:t xml:space="preserve"> and the role of regional differentiation and policy and process responses to that.</w:t>
      </w:r>
    </w:p>
    <w:p w:rsidR="00C20D5E" w:rsidRDefault="00BA0088" w:rsidP="00034018">
      <w:pPr>
        <w:rPr>
          <w:rFonts w:ascii="Calibri" w:hAnsi="Calibri"/>
        </w:rPr>
      </w:pPr>
      <w:r w:rsidRPr="00BA0088">
        <w:rPr>
          <w:rFonts w:ascii="Calibri" w:hAnsi="Calibri"/>
          <w:b/>
        </w:rPr>
        <w:lastRenderedPageBreak/>
        <w:t>A</w:t>
      </w:r>
      <w:r w:rsidR="008424B5">
        <w:rPr>
          <w:rFonts w:ascii="Calibri" w:hAnsi="Calibri"/>
          <w:b/>
        </w:rPr>
        <w:t>ll</w:t>
      </w:r>
      <w:r w:rsidRPr="00BA0088">
        <w:rPr>
          <w:rFonts w:ascii="Calibri" w:hAnsi="Calibri"/>
          <w:b/>
        </w:rPr>
        <w:t>ison Woolley (Biosecurity Tasmania)</w:t>
      </w:r>
      <w:r>
        <w:rPr>
          <w:rFonts w:ascii="Calibri" w:hAnsi="Calibri"/>
          <w:b/>
        </w:rPr>
        <w:t xml:space="preserve"> </w:t>
      </w:r>
      <w:r w:rsidR="002F500A" w:rsidRPr="002F500A">
        <w:rPr>
          <w:rFonts w:ascii="Calibri" w:hAnsi="Calibri"/>
        </w:rPr>
        <w:t>gave a comprehensive</w:t>
      </w:r>
      <w:r w:rsidR="002F500A">
        <w:rPr>
          <w:rFonts w:ascii="Calibri" w:hAnsi="Calibri"/>
          <w:b/>
        </w:rPr>
        <w:t xml:space="preserve"> </w:t>
      </w:r>
      <w:r w:rsidR="002F500A" w:rsidRPr="002F500A">
        <w:rPr>
          <w:rFonts w:ascii="Calibri" w:hAnsi="Calibri"/>
        </w:rPr>
        <w:t>overview</w:t>
      </w:r>
      <w:r w:rsidR="00824F18">
        <w:rPr>
          <w:rFonts w:ascii="Calibri" w:hAnsi="Calibri"/>
        </w:rPr>
        <w:t xml:space="preserve"> o</w:t>
      </w:r>
      <w:r w:rsidR="002F500A">
        <w:rPr>
          <w:rFonts w:ascii="Calibri" w:hAnsi="Calibri"/>
        </w:rPr>
        <w:t>f the development of the new</w:t>
      </w:r>
      <w:r w:rsidR="008424B5">
        <w:rPr>
          <w:rFonts w:ascii="Calibri" w:hAnsi="Calibri"/>
        </w:rPr>
        <w:t xml:space="preserve"> Tasmanian</w:t>
      </w:r>
      <w:r w:rsidR="002F500A">
        <w:rPr>
          <w:rFonts w:ascii="Calibri" w:hAnsi="Calibri"/>
        </w:rPr>
        <w:t xml:space="preserve"> Biosecurity Act</w:t>
      </w:r>
      <w:r w:rsidR="00FC3628">
        <w:rPr>
          <w:rFonts w:ascii="Calibri" w:hAnsi="Calibri"/>
        </w:rPr>
        <w:t>. T</w:t>
      </w:r>
      <w:r w:rsidR="00824F18">
        <w:rPr>
          <w:rFonts w:ascii="Calibri" w:hAnsi="Calibri"/>
        </w:rPr>
        <w:t xml:space="preserve">he </w:t>
      </w:r>
      <w:r w:rsidR="0071731B">
        <w:rPr>
          <w:rFonts w:ascii="Calibri" w:hAnsi="Calibri"/>
        </w:rPr>
        <w:t>la</w:t>
      </w:r>
      <w:r w:rsidR="00FC3628">
        <w:rPr>
          <w:rFonts w:ascii="Calibri" w:hAnsi="Calibri"/>
        </w:rPr>
        <w:t>test public consultation closed</w:t>
      </w:r>
      <w:r w:rsidR="0071731B">
        <w:rPr>
          <w:rFonts w:ascii="Calibri" w:hAnsi="Calibri"/>
        </w:rPr>
        <w:t xml:space="preserve"> in June 2017. </w:t>
      </w:r>
      <w:r w:rsidR="00FC3628">
        <w:rPr>
          <w:rFonts w:ascii="Calibri" w:hAnsi="Calibri"/>
        </w:rPr>
        <w:t xml:space="preserve">The </w:t>
      </w:r>
      <w:r w:rsidR="0050730B">
        <w:rPr>
          <w:rFonts w:ascii="Calibri" w:hAnsi="Calibri"/>
        </w:rPr>
        <w:t>proposed</w:t>
      </w:r>
      <w:r w:rsidR="001F425E">
        <w:rPr>
          <w:rFonts w:ascii="Calibri" w:hAnsi="Calibri"/>
        </w:rPr>
        <w:t xml:space="preserve"> </w:t>
      </w:r>
      <w:r w:rsidR="00FC3628">
        <w:rPr>
          <w:rFonts w:ascii="Calibri" w:hAnsi="Calibri"/>
        </w:rPr>
        <w:t xml:space="preserve">new Act will replace seven other legislative instruments and see </w:t>
      </w:r>
      <w:r w:rsidR="00B30863">
        <w:rPr>
          <w:rFonts w:ascii="Calibri" w:hAnsi="Calibri"/>
        </w:rPr>
        <w:t xml:space="preserve">the implementation of a single piece of </w:t>
      </w:r>
      <w:r w:rsidR="00B30863">
        <w:rPr>
          <w:rFonts w:asciiTheme="minorHAnsi" w:hAnsiTheme="minorHAnsi"/>
        </w:rPr>
        <w:t xml:space="preserve">framework </w:t>
      </w:r>
      <w:r w:rsidR="00B30863" w:rsidRPr="00CB5914">
        <w:rPr>
          <w:rFonts w:asciiTheme="minorHAnsi" w:hAnsiTheme="minorHAnsi"/>
        </w:rPr>
        <w:t>biosecurity legislation</w:t>
      </w:r>
      <w:r w:rsidR="00B30863">
        <w:rPr>
          <w:rFonts w:asciiTheme="minorHAnsi" w:hAnsiTheme="minorHAnsi"/>
        </w:rPr>
        <w:t xml:space="preserve"> that establishes sets of rules, principles and approaches to support the regulation of biosecurity.</w:t>
      </w:r>
      <w:r w:rsidR="00FC3628">
        <w:rPr>
          <w:rFonts w:ascii="Calibri" w:hAnsi="Calibri"/>
        </w:rPr>
        <w:t xml:space="preserve"> </w:t>
      </w:r>
      <w:r w:rsidR="00DC6225">
        <w:rPr>
          <w:rFonts w:ascii="Calibri" w:hAnsi="Calibri"/>
        </w:rPr>
        <w:t>Key to the new biosecurity environment will be shared responsibility as Tasmania shifts to performan</w:t>
      </w:r>
      <w:r w:rsidR="008F0DB1">
        <w:rPr>
          <w:rFonts w:ascii="Calibri" w:hAnsi="Calibri"/>
        </w:rPr>
        <w:t>ce based legislation rather the existing prescriptive system.</w:t>
      </w:r>
      <w:r w:rsidR="00C20D5E">
        <w:rPr>
          <w:rFonts w:ascii="Calibri" w:hAnsi="Calibri"/>
        </w:rPr>
        <w:t xml:space="preserve"> It is expected that the Tasmanian G</w:t>
      </w:r>
      <w:r w:rsidR="0050730B">
        <w:rPr>
          <w:rFonts w:ascii="Calibri" w:hAnsi="Calibri"/>
        </w:rPr>
        <w:t>overnment will table the bill in</w:t>
      </w:r>
      <w:r w:rsidR="00C20D5E">
        <w:rPr>
          <w:rFonts w:ascii="Calibri" w:hAnsi="Calibri"/>
        </w:rPr>
        <w:t xml:space="preserve"> Parliament </w:t>
      </w:r>
      <w:r w:rsidR="00713D68">
        <w:rPr>
          <w:rFonts w:ascii="Calibri" w:hAnsi="Calibri"/>
        </w:rPr>
        <w:t xml:space="preserve">in </w:t>
      </w:r>
      <w:r w:rsidR="00C20D5E">
        <w:rPr>
          <w:rFonts w:ascii="Calibri" w:hAnsi="Calibri"/>
        </w:rPr>
        <w:t>late 2017.</w:t>
      </w:r>
    </w:p>
    <w:p w:rsidR="001C0CAC" w:rsidRDefault="00C20D5E" w:rsidP="00034018">
      <w:pPr>
        <w:rPr>
          <w:rFonts w:ascii="Calibri" w:hAnsi="Calibri"/>
        </w:rPr>
      </w:pPr>
      <w:r w:rsidRPr="001C0CAC">
        <w:rPr>
          <w:rFonts w:ascii="Calibri" w:hAnsi="Calibri"/>
          <w:b/>
        </w:rPr>
        <w:t xml:space="preserve">Rod </w:t>
      </w:r>
      <w:r w:rsidR="00EC264C" w:rsidRPr="001C0CAC">
        <w:rPr>
          <w:rFonts w:ascii="Calibri" w:hAnsi="Calibri"/>
          <w:b/>
        </w:rPr>
        <w:t>Andrewartha (Biosecurity Tasmania)</w:t>
      </w:r>
      <w:r w:rsidR="00EC264C">
        <w:rPr>
          <w:rFonts w:ascii="Calibri" w:hAnsi="Calibri"/>
        </w:rPr>
        <w:t xml:space="preserve"> presented on the recent outbreak of Pacific Oyster Mortality Syndrome (POMS) in a number of sites in Tasmania. The virus </w:t>
      </w:r>
      <w:r w:rsidR="005152E6">
        <w:rPr>
          <w:rFonts w:ascii="Calibri" w:hAnsi="Calibri"/>
        </w:rPr>
        <w:t xml:space="preserve">causes very high mortality among infected oysters, and whilst not transmittable to any other marine species, it has the potential to cause significant financial losses for growers and the industry in Tasmania as a whole. The </w:t>
      </w:r>
      <w:r w:rsidR="00823DB0">
        <w:rPr>
          <w:rFonts w:ascii="Calibri" w:hAnsi="Calibri"/>
        </w:rPr>
        <w:t xml:space="preserve">Aquavet plan was enacted in response to detection with </w:t>
      </w:r>
      <w:r w:rsidR="00EA4E45">
        <w:rPr>
          <w:rFonts w:ascii="Calibri" w:hAnsi="Calibri"/>
        </w:rPr>
        <w:t xml:space="preserve">a decision made not to extract and destroy all oysters in affected fisheries. </w:t>
      </w:r>
      <w:r w:rsidR="00532C8A">
        <w:rPr>
          <w:rFonts w:ascii="Calibri" w:hAnsi="Calibri"/>
        </w:rPr>
        <w:t>All levels of</w:t>
      </w:r>
      <w:r w:rsidR="00EA4E45">
        <w:rPr>
          <w:rFonts w:ascii="Calibri" w:hAnsi="Calibri"/>
        </w:rPr>
        <w:t xml:space="preserve"> government and industry </w:t>
      </w:r>
      <w:r w:rsidR="00532C8A">
        <w:rPr>
          <w:rFonts w:ascii="Calibri" w:hAnsi="Calibri"/>
        </w:rPr>
        <w:t xml:space="preserve">members </w:t>
      </w:r>
      <w:r w:rsidR="00EA4E45">
        <w:rPr>
          <w:rFonts w:ascii="Calibri" w:hAnsi="Calibri"/>
        </w:rPr>
        <w:t xml:space="preserve">are focused on ensuring </w:t>
      </w:r>
      <w:r w:rsidR="00532C8A">
        <w:rPr>
          <w:rFonts w:ascii="Calibri" w:hAnsi="Calibri"/>
        </w:rPr>
        <w:t xml:space="preserve">sustainability of the industry and have responded by engaging with ongoing research into the virus, appointment and funding of </w:t>
      </w:r>
      <w:r w:rsidR="00884CE6">
        <w:rPr>
          <w:rFonts w:ascii="Calibri" w:hAnsi="Calibri"/>
        </w:rPr>
        <w:t xml:space="preserve">a biosecurity officer, development of spat hatchery biosecurity assurance program and </w:t>
      </w:r>
      <w:r w:rsidR="001C0CAC">
        <w:rPr>
          <w:rFonts w:ascii="Calibri" w:hAnsi="Calibri"/>
        </w:rPr>
        <w:t>high level of consultation between all parties.</w:t>
      </w:r>
    </w:p>
    <w:p w:rsidR="001C0CAC" w:rsidRDefault="008378BC" w:rsidP="00034018">
      <w:pPr>
        <w:rPr>
          <w:rFonts w:ascii="Calibri" w:hAnsi="Calibri"/>
        </w:rPr>
      </w:pPr>
      <w:r>
        <w:rPr>
          <w:rFonts w:ascii="Calibri" w:hAnsi="Calibri"/>
        </w:rPr>
        <w:t xml:space="preserve">During the first workshop of the afternoon, </w:t>
      </w:r>
      <w:r w:rsidRPr="005B5586">
        <w:rPr>
          <w:rFonts w:ascii="Calibri" w:hAnsi="Calibri"/>
          <w:b/>
        </w:rPr>
        <w:t>“Surveillance and Reporting”</w:t>
      </w:r>
      <w:r w:rsidRPr="008424B5">
        <w:rPr>
          <w:rFonts w:ascii="Calibri" w:hAnsi="Calibri"/>
        </w:rPr>
        <w:t>,</w:t>
      </w:r>
      <w:r>
        <w:rPr>
          <w:rFonts w:ascii="Calibri" w:hAnsi="Calibri"/>
        </w:rPr>
        <w:t xml:space="preserve"> participants highlighted a number of barriers to reporting. These included</w:t>
      </w:r>
      <w:r w:rsidR="00651C0F">
        <w:rPr>
          <w:rFonts w:ascii="Calibri" w:hAnsi="Calibri"/>
        </w:rPr>
        <w:t xml:space="preserve"> a lack of knowledge around biosecurity risks, fear of the social and financial implications of biosecurity</w:t>
      </w:r>
      <w:r w:rsidR="001F3053">
        <w:rPr>
          <w:rFonts w:ascii="Calibri" w:hAnsi="Calibri"/>
        </w:rPr>
        <w:t xml:space="preserve"> breaches, </w:t>
      </w:r>
      <w:r w:rsidR="00E21DC2">
        <w:rPr>
          <w:rFonts w:ascii="Calibri" w:hAnsi="Calibri"/>
        </w:rPr>
        <w:t xml:space="preserve">including the loss of certification and export opportunities medium and long term. </w:t>
      </w:r>
      <w:r w:rsidR="003367DA">
        <w:rPr>
          <w:rFonts w:ascii="Calibri" w:hAnsi="Calibri"/>
        </w:rPr>
        <w:t>Suggestions around p</w:t>
      </w:r>
      <w:r w:rsidR="00E21DC2">
        <w:rPr>
          <w:rFonts w:ascii="Calibri" w:hAnsi="Calibri"/>
        </w:rPr>
        <w:t xml:space="preserve">ossible </w:t>
      </w:r>
      <w:r w:rsidR="003367DA">
        <w:rPr>
          <w:rFonts w:ascii="Calibri" w:hAnsi="Calibri"/>
        </w:rPr>
        <w:t xml:space="preserve">changes to </w:t>
      </w:r>
      <w:r w:rsidR="00E21DC2">
        <w:rPr>
          <w:rFonts w:ascii="Calibri" w:hAnsi="Calibri"/>
        </w:rPr>
        <w:t>i</w:t>
      </w:r>
      <w:r w:rsidR="003367DA">
        <w:rPr>
          <w:rFonts w:ascii="Calibri" w:hAnsi="Calibri"/>
        </w:rPr>
        <w:t>mprove</w:t>
      </w:r>
      <w:r w:rsidR="00E21DC2">
        <w:rPr>
          <w:rFonts w:ascii="Calibri" w:hAnsi="Calibri"/>
        </w:rPr>
        <w:t xml:space="preserve"> reporting </w:t>
      </w:r>
      <w:r w:rsidR="003367DA">
        <w:rPr>
          <w:rFonts w:ascii="Calibri" w:hAnsi="Calibri"/>
        </w:rPr>
        <w:t>included</w:t>
      </w:r>
      <w:r w:rsidR="00713D68">
        <w:rPr>
          <w:rFonts w:ascii="Calibri" w:hAnsi="Calibri"/>
        </w:rPr>
        <w:t>:</w:t>
      </w:r>
      <w:r w:rsidR="003367DA">
        <w:rPr>
          <w:rFonts w:ascii="Calibri" w:hAnsi="Calibri"/>
        </w:rPr>
        <w:t xml:space="preserve"> using advocates or champions to promote biosecurity best practices</w:t>
      </w:r>
      <w:r w:rsidR="00713D68">
        <w:rPr>
          <w:rFonts w:ascii="Calibri" w:hAnsi="Calibri"/>
        </w:rPr>
        <w:t>;</w:t>
      </w:r>
      <w:r w:rsidR="003367DA">
        <w:rPr>
          <w:rFonts w:ascii="Calibri" w:hAnsi="Calibri"/>
        </w:rPr>
        <w:t xml:space="preserve"> </w:t>
      </w:r>
      <w:r w:rsidR="00713D68">
        <w:rPr>
          <w:rFonts w:ascii="Calibri" w:hAnsi="Calibri"/>
        </w:rPr>
        <w:t xml:space="preserve">a </w:t>
      </w:r>
      <w:r w:rsidR="003367DA">
        <w:rPr>
          <w:rFonts w:ascii="Calibri" w:hAnsi="Calibri"/>
        </w:rPr>
        <w:t>bio-risk identification app or website</w:t>
      </w:r>
      <w:r w:rsidR="00713D68">
        <w:rPr>
          <w:rFonts w:ascii="Calibri" w:hAnsi="Calibri"/>
        </w:rPr>
        <w:t>;</w:t>
      </w:r>
      <w:r w:rsidR="003367DA">
        <w:rPr>
          <w:rFonts w:ascii="Calibri" w:hAnsi="Calibri"/>
        </w:rPr>
        <w:t xml:space="preserve"> education programs for industry and hobby farmers</w:t>
      </w:r>
      <w:r w:rsidR="00713D68">
        <w:rPr>
          <w:rFonts w:ascii="Calibri" w:hAnsi="Calibri"/>
        </w:rPr>
        <w:t>;</w:t>
      </w:r>
      <w:r w:rsidR="003367DA">
        <w:rPr>
          <w:rFonts w:ascii="Calibri" w:hAnsi="Calibri"/>
        </w:rPr>
        <w:t xml:space="preserve"> consistent branding of reporting portals</w:t>
      </w:r>
      <w:r w:rsidR="00713D68">
        <w:rPr>
          <w:rFonts w:ascii="Calibri" w:hAnsi="Calibri"/>
        </w:rPr>
        <w:t>;</w:t>
      </w:r>
      <w:r w:rsidR="003367DA">
        <w:rPr>
          <w:rFonts w:ascii="Calibri" w:hAnsi="Calibri"/>
        </w:rPr>
        <w:t xml:space="preserve"> hotlines and apps and clear</w:t>
      </w:r>
      <w:r w:rsidR="00D860D0">
        <w:rPr>
          <w:rFonts w:ascii="Calibri" w:hAnsi="Calibri"/>
        </w:rPr>
        <w:t xml:space="preserve"> protocols in industry management plans.</w:t>
      </w:r>
    </w:p>
    <w:p w:rsidR="00A917E4" w:rsidRDefault="00713D68" w:rsidP="00034018">
      <w:pPr>
        <w:rPr>
          <w:rFonts w:ascii="Calibri" w:hAnsi="Calibri"/>
        </w:rPr>
      </w:pPr>
      <w:r>
        <w:rPr>
          <w:rFonts w:ascii="Calibri" w:hAnsi="Calibri"/>
        </w:rPr>
        <w:t>During t</w:t>
      </w:r>
      <w:r w:rsidR="00AC0883">
        <w:rPr>
          <w:rFonts w:ascii="Calibri" w:hAnsi="Calibri"/>
        </w:rPr>
        <w:t xml:space="preserve">he final workshop, </w:t>
      </w:r>
      <w:r w:rsidR="00AC0883" w:rsidRPr="005B5586">
        <w:rPr>
          <w:rFonts w:ascii="Calibri" w:hAnsi="Calibri"/>
          <w:b/>
        </w:rPr>
        <w:t xml:space="preserve">“Industry’s </w:t>
      </w:r>
      <w:r>
        <w:rPr>
          <w:rFonts w:ascii="Calibri" w:hAnsi="Calibri"/>
          <w:b/>
        </w:rPr>
        <w:t>R</w:t>
      </w:r>
      <w:r w:rsidR="00AC0883" w:rsidRPr="005B5586">
        <w:rPr>
          <w:rFonts w:ascii="Calibri" w:hAnsi="Calibri"/>
          <w:b/>
        </w:rPr>
        <w:t xml:space="preserve">ole in </w:t>
      </w:r>
      <w:r>
        <w:rPr>
          <w:rFonts w:ascii="Calibri" w:hAnsi="Calibri"/>
          <w:b/>
        </w:rPr>
        <w:t>B</w:t>
      </w:r>
      <w:r w:rsidR="00AC0883" w:rsidRPr="005B5586">
        <w:rPr>
          <w:rFonts w:ascii="Calibri" w:hAnsi="Calibri"/>
          <w:b/>
        </w:rPr>
        <w:t>iosecurity”</w:t>
      </w:r>
      <w:r w:rsidR="00E0391F">
        <w:rPr>
          <w:rFonts w:ascii="Calibri" w:hAnsi="Calibri"/>
        </w:rPr>
        <w:t>, Ms Laduzko introduced the findings of the broad social attitudes survey which aimed to provide understanding on social attitudes</w:t>
      </w:r>
      <w:r>
        <w:rPr>
          <w:rFonts w:ascii="Calibri" w:hAnsi="Calibri"/>
        </w:rPr>
        <w:t xml:space="preserve"> to biosecurity</w:t>
      </w:r>
      <w:r w:rsidR="00E0391F">
        <w:rPr>
          <w:rFonts w:ascii="Calibri" w:hAnsi="Calibri"/>
        </w:rPr>
        <w:t>, identify any gaps</w:t>
      </w:r>
      <w:r>
        <w:rPr>
          <w:rFonts w:ascii="Calibri" w:hAnsi="Calibri"/>
        </w:rPr>
        <w:t>,</w:t>
      </w:r>
      <w:r w:rsidR="00E0391F">
        <w:rPr>
          <w:rFonts w:ascii="Calibri" w:hAnsi="Calibri"/>
        </w:rPr>
        <w:t xml:space="preserve"> and help the </w:t>
      </w:r>
      <w:r w:rsidR="0069614E">
        <w:rPr>
          <w:rFonts w:ascii="Calibri" w:hAnsi="Calibri"/>
        </w:rPr>
        <w:t>department develop new initiatives. Whilst the results showed that community has some awareness and knowledge of biosecurity, it also showed that the community’s understanding of their roles and responsibilities within the biosecurity system has to be improved.</w:t>
      </w:r>
      <w:r w:rsidR="00427333">
        <w:rPr>
          <w:rFonts w:ascii="Calibri" w:hAnsi="Calibri"/>
        </w:rPr>
        <w:t xml:space="preserve"> </w:t>
      </w:r>
    </w:p>
    <w:p w:rsidR="004F0EA6" w:rsidRPr="002F500A" w:rsidRDefault="00D11250" w:rsidP="004F0EA6">
      <w:pPr>
        <w:rPr>
          <w:lang w:eastAsia="ja-JP"/>
        </w:rPr>
      </w:pPr>
      <w:r>
        <w:rPr>
          <w:noProof/>
          <w:lang w:eastAsia="en-AU"/>
        </w:rPr>
        <mc:AlternateContent>
          <mc:Choice Requires="wps">
            <w:drawing>
              <wp:anchor distT="45720" distB="45720" distL="114300" distR="114300" simplePos="0" relativeHeight="251661312" behindDoc="1" locked="0" layoutInCell="1" allowOverlap="1" wp14:anchorId="77D7071F" wp14:editId="0F392CDF">
                <wp:simplePos x="0" y="0"/>
                <wp:positionH relativeFrom="margin">
                  <wp:posOffset>-60385</wp:posOffset>
                </wp:positionH>
                <wp:positionV relativeFrom="paragraph">
                  <wp:posOffset>1508569</wp:posOffset>
                </wp:positionV>
                <wp:extent cx="5943600" cy="1509395"/>
                <wp:effectExtent l="0" t="0" r="19050" b="14605"/>
                <wp:wrapTight wrapText="bothSides">
                  <wp:wrapPolygon edited="0">
                    <wp:start x="0" y="0"/>
                    <wp:lineTo x="0" y="21536"/>
                    <wp:lineTo x="21600" y="2153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9395"/>
                        </a:xfrm>
                        <a:prstGeom prst="rect">
                          <a:avLst/>
                        </a:prstGeom>
                        <a:solidFill>
                          <a:srgbClr val="FFFFFF"/>
                        </a:solidFill>
                        <a:ln w="9525">
                          <a:solidFill>
                            <a:srgbClr val="000000"/>
                          </a:solidFill>
                          <a:miter lim="800000"/>
                          <a:headEnd/>
                          <a:tailEnd/>
                        </a:ln>
                      </wps:spPr>
                      <wps:txbx>
                        <w:txbxContent>
                          <w:p w:rsidR="00190720" w:rsidRPr="00D11250" w:rsidRDefault="00190720" w:rsidP="00190720">
                            <w:pPr>
                              <w:rPr>
                                <w:rFonts w:ascii="Calibri" w:hAnsi="Calibri"/>
                                <w:b/>
                              </w:rPr>
                            </w:pPr>
                            <w:r w:rsidRPr="00D11250">
                              <w:rPr>
                                <w:rFonts w:ascii="Calibri" w:hAnsi="Calibri"/>
                                <w:b/>
                              </w:rPr>
                              <w:t xml:space="preserve">Next steps… </w:t>
                            </w:r>
                          </w:p>
                          <w:p w:rsidR="00190720" w:rsidRPr="00190720" w:rsidRDefault="00190720" w:rsidP="00190720">
                            <w:pPr>
                              <w:rPr>
                                <w:rFonts w:ascii="Calibri" w:hAnsi="Calibri"/>
                              </w:rPr>
                            </w:pPr>
                            <w:r w:rsidRPr="00190720">
                              <w:rPr>
                                <w:rFonts w:ascii="Calibri" w:hAnsi="Calibri"/>
                              </w:rPr>
                              <w:t xml:space="preserve">The </w:t>
                            </w:r>
                            <w:r w:rsidR="0050730B">
                              <w:rPr>
                                <w:rFonts w:ascii="Calibri" w:hAnsi="Calibri"/>
                              </w:rPr>
                              <w:t>Commonwealth</w:t>
                            </w:r>
                            <w:r w:rsidRPr="00190720">
                              <w:rPr>
                                <w:rFonts w:ascii="Calibri" w:hAnsi="Calibri"/>
                              </w:rPr>
                              <w:t xml:space="preserve"> Department of Agriculture and Water Resources </w:t>
                            </w:r>
                            <w:r w:rsidR="00A16B43">
                              <w:rPr>
                                <w:rFonts w:ascii="Calibri" w:hAnsi="Calibri"/>
                              </w:rPr>
                              <w:t xml:space="preserve">and </w:t>
                            </w:r>
                            <w:r w:rsidR="008424B5">
                              <w:rPr>
                                <w:rFonts w:ascii="Calibri" w:hAnsi="Calibri"/>
                              </w:rPr>
                              <w:t>the Tasmanian</w:t>
                            </w:r>
                            <w:r w:rsidR="008424B5" w:rsidRPr="004F0EA6">
                              <w:rPr>
                                <w:rFonts w:ascii="Calibri" w:hAnsi="Calibri"/>
                              </w:rPr>
                              <w:t xml:space="preserve"> </w:t>
                            </w:r>
                            <w:r w:rsidR="008424B5">
                              <w:rPr>
                                <w:rFonts w:ascii="Calibri" w:hAnsi="Calibri"/>
                              </w:rPr>
                              <w:t>G</w:t>
                            </w:r>
                            <w:r w:rsidR="008424B5" w:rsidRPr="004F0EA6">
                              <w:rPr>
                                <w:rFonts w:ascii="Calibri" w:hAnsi="Calibri"/>
                              </w:rPr>
                              <w:t>overnment Department of Primary Industries, Parks, Water and Environment</w:t>
                            </w:r>
                            <w:r w:rsidR="00A16B43">
                              <w:rPr>
                                <w:rFonts w:ascii="Calibri" w:hAnsi="Calibri"/>
                              </w:rPr>
                              <w:t xml:space="preserve"> </w:t>
                            </w:r>
                            <w:r w:rsidRPr="00190720">
                              <w:rPr>
                                <w:rFonts w:ascii="Calibri" w:hAnsi="Calibri"/>
                              </w:rPr>
                              <w:t xml:space="preserve">would like to thank everyone who participated in the </w:t>
                            </w:r>
                            <w:r w:rsidR="00A16B43">
                              <w:rPr>
                                <w:rFonts w:ascii="Calibri" w:hAnsi="Calibri"/>
                              </w:rPr>
                              <w:t xml:space="preserve">Tasmanian </w:t>
                            </w:r>
                            <w:r w:rsidRPr="00190720">
                              <w:rPr>
                                <w:rFonts w:ascii="Calibri" w:hAnsi="Calibri"/>
                              </w:rPr>
                              <w:t xml:space="preserve">Biosecurity Roundtable for their time and contributions. The discussions and ideas from the </w:t>
                            </w:r>
                            <w:r w:rsidR="00713D68">
                              <w:rPr>
                                <w:rFonts w:ascii="Calibri" w:hAnsi="Calibri"/>
                              </w:rPr>
                              <w:t>r</w:t>
                            </w:r>
                            <w:r w:rsidRPr="00190720">
                              <w:rPr>
                                <w:rFonts w:ascii="Calibri" w:hAnsi="Calibri"/>
                              </w:rPr>
                              <w:t xml:space="preserve">oundtable will feed into the agenda for the National Biosecurity Forum </w:t>
                            </w:r>
                            <w:r w:rsidR="00792599">
                              <w:rPr>
                                <w:rFonts w:ascii="Calibri" w:hAnsi="Calibri"/>
                              </w:rPr>
                              <w:t>2 November 2017</w:t>
                            </w:r>
                            <w:r w:rsidRPr="00190720">
                              <w:rPr>
                                <w:rFonts w:ascii="Calibri" w:hAnsi="Calibri"/>
                              </w:rPr>
                              <w:t xml:space="preserve"> as well as biosecurity governance and communication processes through the NBC and other avenues.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7D7071F" id="_x0000_s1027" type="#_x0000_t202" style="position:absolute;margin-left:-4.75pt;margin-top:118.8pt;width:468pt;height:118.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">
                <v:textbox>
                  <w:txbxContent>
                    <w:p w:rsidR="00190720" w:rsidRPr="00D11250" w:rsidRDefault="00190720" w:rsidP="00190720">
                      <w:pPr>
                        <w:rPr>
                          <w:rFonts w:ascii="Calibri" w:hAnsi="Calibri"/>
                          <w:b/>
                        </w:rPr>
                      </w:pPr>
                      <w:r w:rsidRPr="00D11250">
                        <w:rPr>
                          <w:rFonts w:ascii="Calibri" w:hAnsi="Calibri"/>
                          <w:b/>
                        </w:rPr>
                        <w:t xml:space="preserve">Next steps… </w:t>
                      </w:r>
                    </w:p>
                    <w:p w:rsidR="00190720" w:rsidRPr="00190720" w:rsidRDefault="00190720" w:rsidP="00190720">
                      <w:pPr>
                        <w:rPr>
                          <w:rFonts w:ascii="Calibri" w:hAnsi="Calibri"/>
                        </w:rPr>
                      </w:pPr>
                      <w:r w:rsidRPr="00190720">
                        <w:rPr>
                          <w:rFonts w:ascii="Calibri" w:hAnsi="Calibri"/>
                        </w:rPr>
                        <w:t xml:space="preserve">The </w:t>
                      </w:r>
                      <w:r w:rsidR="0050730B">
                        <w:rPr>
                          <w:rFonts w:ascii="Calibri" w:hAnsi="Calibri"/>
                        </w:rPr>
                        <w:t>Commonwealth</w:t>
                      </w:r>
                      <w:r w:rsidRPr="00190720">
                        <w:rPr>
                          <w:rFonts w:ascii="Calibri" w:hAnsi="Calibri"/>
                        </w:rPr>
                        <w:t xml:space="preserve"> Department of Agriculture and Water Resources </w:t>
                      </w:r>
                      <w:r w:rsidR="00A16B43">
                        <w:rPr>
                          <w:rFonts w:ascii="Calibri" w:hAnsi="Calibri"/>
                        </w:rPr>
                        <w:t xml:space="preserve">and </w:t>
                      </w:r>
                      <w:r w:rsidR="008424B5">
                        <w:rPr>
                          <w:rFonts w:ascii="Calibri" w:hAnsi="Calibri"/>
                        </w:rPr>
                        <w:t>the Tasmanian</w:t>
                      </w:r>
                      <w:r w:rsidR="008424B5" w:rsidRPr="004F0EA6">
                        <w:rPr>
                          <w:rFonts w:ascii="Calibri" w:hAnsi="Calibri"/>
                        </w:rPr>
                        <w:t xml:space="preserve"> </w:t>
                      </w:r>
                      <w:r w:rsidR="008424B5">
                        <w:rPr>
                          <w:rFonts w:ascii="Calibri" w:hAnsi="Calibri"/>
                        </w:rPr>
                        <w:t>G</w:t>
                      </w:r>
                      <w:r w:rsidR="008424B5" w:rsidRPr="004F0EA6">
                        <w:rPr>
                          <w:rFonts w:ascii="Calibri" w:hAnsi="Calibri"/>
                        </w:rPr>
                        <w:t>overnment Department of Primary Industries, Parks, Water and Environment</w:t>
                      </w:r>
                      <w:r w:rsidR="00A16B43">
                        <w:rPr>
                          <w:rFonts w:ascii="Calibri" w:hAnsi="Calibri"/>
                        </w:rPr>
                        <w:t xml:space="preserve"> </w:t>
                      </w:r>
                      <w:r w:rsidRPr="00190720">
                        <w:rPr>
                          <w:rFonts w:ascii="Calibri" w:hAnsi="Calibri"/>
                        </w:rPr>
                        <w:t xml:space="preserve">would like to thank everyone who participated in the </w:t>
                      </w:r>
                      <w:r w:rsidR="00A16B43">
                        <w:rPr>
                          <w:rFonts w:ascii="Calibri" w:hAnsi="Calibri"/>
                        </w:rPr>
                        <w:t xml:space="preserve">Tasmanian </w:t>
                      </w:r>
                      <w:r w:rsidRPr="00190720">
                        <w:rPr>
                          <w:rFonts w:ascii="Calibri" w:hAnsi="Calibri"/>
                        </w:rPr>
                        <w:t xml:space="preserve">Biosecurity Roundtable for their time and contributions. The discussions and ideas from the </w:t>
                      </w:r>
                      <w:r w:rsidR="00713D68">
                        <w:rPr>
                          <w:rFonts w:ascii="Calibri" w:hAnsi="Calibri"/>
                        </w:rPr>
                        <w:t>r</w:t>
                      </w:r>
                      <w:r w:rsidRPr="00190720">
                        <w:rPr>
                          <w:rFonts w:ascii="Calibri" w:hAnsi="Calibri"/>
                        </w:rPr>
                        <w:t xml:space="preserve">oundtable will feed into the agenda for the National Biosecurity Forum </w:t>
                      </w:r>
                      <w:r w:rsidR="00792599">
                        <w:rPr>
                          <w:rFonts w:ascii="Calibri" w:hAnsi="Calibri"/>
                        </w:rPr>
                        <w:t>2 November 2017</w:t>
                      </w:r>
                      <w:r w:rsidRPr="00190720">
                        <w:rPr>
                          <w:rFonts w:ascii="Calibri" w:hAnsi="Calibri"/>
                        </w:rPr>
                        <w:t xml:space="preserve"> as well as biosecurity governance and communication processes through the NBC and other avenues.</w:t>
                      </w:r>
                    </w:p>
                  </w:txbxContent>
                </v:textbox>
                <w10:wrap type="tight" anchorx="margin"/>
              </v:shape>
            </w:pict>
          </mc:Fallback>
        </mc:AlternateContent>
      </w:r>
      <w:r w:rsidR="00427333">
        <w:rPr>
          <w:rFonts w:ascii="Calibri" w:hAnsi="Calibri"/>
        </w:rPr>
        <w:t xml:space="preserve">Participants were then asked what might stop them or their members from having biosecurity plans. Responses included industries </w:t>
      </w:r>
      <w:r w:rsidR="005D054D">
        <w:rPr>
          <w:rFonts w:ascii="Calibri" w:hAnsi="Calibri"/>
        </w:rPr>
        <w:t xml:space="preserve">may be </w:t>
      </w:r>
      <w:r w:rsidR="00427333">
        <w:rPr>
          <w:rFonts w:ascii="Calibri" w:hAnsi="Calibri"/>
        </w:rPr>
        <w:t>dominated by small businesses or hobby farmers</w:t>
      </w:r>
      <w:r w:rsidR="005D054D">
        <w:rPr>
          <w:rFonts w:ascii="Calibri" w:hAnsi="Calibri"/>
        </w:rPr>
        <w:t xml:space="preserve"> with lower awareness, communication difficulties for producers or industry members from non-English speaking backgrounds</w:t>
      </w:r>
      <w:r w:rsidR="00FE06AB">
        <w:rPr>
          <w:rFonts w:ascii="Calibri" w:hAnsi="Calibri"/>
        </w:rPr>
        <w:t xml:space="preserve"> and sectors such as tourism not sel</w:t>
      </w:r>
      <w:r w:rsidR="00A917E4">
        <w:rPr>
          <w:rFonts w:ascii="Calibri" w:hAnsi="Calibri"/>
        </w:rPr>
        <w:t xml:space="preserve">f-identifying biosecurity risks. Some of the suggestions </w:t>
      </w:r>
      <w:r w:rsidR="007D691D">
        <w:rPr>
          <w:rFonts w:ascii="Calibri" w:hAnsi="Calibri"/>
        </w:rPr>
        <w:t xml:space="preserve">around </w:t>
      </w:r>
      <w:r w:rsidR="00A917E4">
        <w:rPr>
          <w:rFonts w:ascii="Calibri" w:hAnsi="Calibri"/>
        </w:rPr>
        <w:t xml:space="preserve">improving </w:t>
      </w:r>
      <w:r w:rsidR="007D691D">
        <w:rPr>
          <w:rFonts w:ascii="Calibri" w:hAnsi="Calibri"/>
        </w:rPr>
        <w:t>industry’s role included requiring on and off farm practices to be biosecurity compliant, for export certification to include biosecurity com</w:t>
      </w:r>
      <w:r w:rsidR="00BA0558">
        <w:rPr>
          <w:rFonts w:ascii="Calibri" w:hAnsi="Calibri"/>
        </w:rPr>
        <w:t xml:space="preserve">pliance as part of </w:t>
      </w:r>
      <w:r w:rsidR="00C81F59">
        <w:rPr>
          <w:rFonts w:ascii="Calibri" w:hAnsi="Calibri"/>
        </w:rPr>
        <w:t xml:space="preserve">the certification process and for the development of mandated biosecurity plans. </w:t>
      </w:r>
    </w:p>
    <w:sectPr w:rsidR="004F0EA6" w:rsidRPr="002F500A" w:rsidSect="00463EA0">
      <w:headerReference w:type="default" r:id="rId8"/>
      <w:footerReference w:type="default" r:id="rId9"/>
      <w:pgSz w:w="11906" w:h="16838"/>
      <w:pgMar w:top="1985" w:right="1440" w:bottom="1134" w:left="1440"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5E9" w:rsidRDefault="009315E9">
      <w:r>
        <w:separator/>
      </w:r>
    </w:p>
  </w:endnote>
  <w:endnote w:type="continuationSeparator" w:id="0">
    <w:p w:rsidR="009315E9" w:rsidRDefault="0093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C6669A" w:rsidRDefault="00C6669A" w:rsidP="00C6669A">
        <w:pPr>
          <w:pStyle w:val="Footer"/>
          <w:jc w:val="right"/>
        </w:pPr>
        <w:r>
          <w:tab/>
        </w:r>
        <w:r>
          <w:fldChar w:fldCharType="begin"/>
        </w:r>
        <w:r>
          <w:instrText xml:space="preserve"> PAGE   \* MERGEFORMAT </w:instrText>
        </w:r>
        <w:r>
          <w:fldChar w:fldCharType="separate"/>
        </w:r>
        <w:r w:rsidR="00E60F0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5E9" w:rsidRDefault="009315E9">
      <w:r>
        <w:separator/>
      </w:r>
    </w:p>
  </w:footnote>
  <w:footnote w:type="continuationSeparator" w:id="0">
    <w:p w:rsidR="009315E9" w:rsidRDefault="00931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31" w:rsidRPr="004F0EA6" w:rsidRDefault="004F0EA6" w:rsidP="004F0EA6">
    <w:pPr>
      <w:pStyle w:val="Header"/>
    </w:pPr>
    <w:r>
      <w:rPr>
        <w:noProof/>
      </w:rPr>
      <w:drawing>
        <wp:anchor distT="0" distB="0" distL="114300" distR="114300" simplePos="0" relativeHeight="251657216" behindDoc="0" locked="0" layoutInCell="1" allowOverlap="1" wp14:anchorId="13BA6BE0" wp14:editId="71C92EF0">
          <wp:simplePos x="0" y="0"/>
          <wp:positionH relativeFrom="column">
            <wp:posOffset>5002902</wp:posOffset>
          </wp:positionH>
          <wp:positionV relativeFrom="paragraph">
            <wp:posOffset>-94291</wp:posOffset>
          </wp:positionV>
          <wp:extent cx="815340" cy="755650"/>
          <wp:effectExtent l="0" t="0" r="3810" b="6350"/>
          <wp:wrapNone/>
          <wp:docPr id="12" name="Picture 12" descr="100079_Tas_Gov_no_tag_Spot_ver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079_Tas_Gov_no_tag_Spot_vert.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340" cy="755650"/>
                  </a:xfrm>
                  <a:prstGeom prst="rect">
                    <a:avLst/>
                  </a:prstGeom>
                  <a:noFill/>
                  <a:ln>
                    <a:noFill/>
                  </a:ln>
                </pic:spPr>
              </pic:pic>
            </a:graphicData>
          </a:graphic>
        </wp:anchor>
      </w:drawing>
    </w:r>
    <w:r w:rsidRPr="00897B10">
      <w:rPr>
        <w:noProof/>
      </w:rPr>
      <w:drawing>
        <wp:inline distT="0" distB="0" distL="0" distR="0" wp14:anchorId="4E1AA0BA" wp14:editId="6E94DD01">
          <wp:extent cx="2386542" cy="752475"/>
          <wp:effectExtent l="0" t="0" r="0" b="0"/>
          <wp:docPr id="13" name="Picture 13" descr="http://mylink.agdaff.gov.au/Comms/PrintPub/Logos/Departmental%20Logos/Department%20of%20Agriculture%20and%20Water%20Resources/Left%20Aligned/Master%20Brandmark%20Left%20Aligned-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link.agdaff.gov.au/Comms/PrintPub/Logos/Departmental%20Logos/Department%20of%20Agriculture%20and%20Water%20Resources/Left%20Aligned/Master%20Brandmark%20Left%20Aligned-JPE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708" cy="7537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B4143A"/>
    <w:multiLevelType w:val="hybridMultilevel"/>
    <w:tmpl w:val="65A84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A913599"/>
    <w:multiLevelType w:val="multilevel"/>
    <w:tmpl w:val="02AA8FA0"/>
    <w:numStyleLink w:val="ListBullets"/>
  </w:abstractNum>
  <w:abstractNum w:abstractNumId="10" w15:restartNumberingAfterBreak="0">
    <w:nsid w:val="2D234E49"/>
    <w:multiLevelType w:val="hybridMultilevel"/>
    <w:tmpl w:val="B14C31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F2425AB"/>
    <w:multiLevelType w:val="multilevel"/>
    <w:tmpl w:val="BC8603C0"/>
    <w:numStyleLink w:val="ListNumbers"/>
  </w:abstractNum>
  <w:abstractNum w:abstractNumId="12" w15:restartNumberingAfterBreak="0">
    <w:nsid w:val="407B653D"/>
    <w:multiLevelType w:val="hybridMultilevel"/>
    <w:tmpl w:val="8FCE66AC"/>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6DD5C12"/>
    <w:multiLevelType w:val="multilevel"/>
    <w:tmpl w:val="20F2356A"/>
    <w:numStyleLink w:val="Appendix"/>
  </w:abstractNum>
  <w:abstractNum w:abstractNumId="1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4"/>
  </w:num>
  <w:num w:numId="3">
    <w:abstractNumId w:val="5"/>
  </w:num>
  <w:num w:numId="4">
    <w:abstractNumId w:val="6"/>
  </w:num>
  <w:num w:numId="5">
    <w:abstractNumId w:val="3"/>
  </w:num>
  <w:num w:numId="6">
    <w:abstractNumId w:val="9"/>
  </w:num>
  <w:num w:numId="7">
    <w:abstractNumId w:val="18"/>
  </w:num>
  <w:num w:numId="8">
    <w:abstractNumId w:val="11"/>
  </w:num>
  <w:num w:numId="9">
    <w:abstractNumId w:val="16"/>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2"/>
  </w:num>
  <w:num w:numId="15">
    <w:abstractNumId w:val="1"/>
  </w:num>
  <w:num w:numId="16">
    <w:abstractNumId w:val="0"/>
  </w:num>
  <w:num w:numId="17">
    <w:abstractNumId w:val="4"/>
  </w:num>
  <w:num w:numId="18">
    <w:abstractNumId w:val="10"/>
  </w:num>
  <w:num w:numId="19">
    <w:abstractNumId w:val="7"/>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79"/>
    <w:rsid w:val="000072EA"/>
    <w:rsid w:val="00034018"/>
    <w:rsid w:val="000435EF"/>
    <w:rsid w:val="00075474"/>
    <w:rsid w:val="0009028E"/>
    <w:rsid w:val="00095B3C"/>
    <w:rsid w:val="000C2C2D"/>
    <w:rsid w:val="00190720"/>
    <w:rsid w:val="001C0CAC"/>
    <w:rsid w:val="001C2F84"/>
    <w:rsid w:val="001C6FA4"/>
    <w:rsid w:val="001F3053"/>
    <w:rsid w:val="001F425E"/>
    <w:rsid w:val="002F500A"/>
    <w:rsid w:val="003367DA"/>
    <w:rsid w:val="00351AD5"/>
    <w:rsid w:val="003B6AEE"/>
    <w:rsid w:val="003D608A"/>
    <w:rsid w:val="00427333"/>
    <w:rsid w:val="00460C79"/>
    <w:rsid w:val="00461807"/>
    <w:rsid w:val="00463EA0"/>
    <w:rsid w:val="00485962"/>
    <w:rsid w:val="004D361E"/>
    <w:rsid w:val="004E0441"/>
    <w:rsid w:val="004E10DF"/>
    <w:rsid w:val="004F0EA6"/>
    <w:rsid w:val="0050730B"/>
    <w:rsid w:val="005152E6"/>
    <w:rsid w:val="00532C8A"/>
    <w:rsid w:val="0054747E"/>
    <w:rsid w:val="00554A59"/>
    <w:rsid w:val="005B5586"/>
    <w:rsid w:val="005D054D"/>
    <w:rsid w:val="00620B9D"/>
    <w:rsid w:val="00626E31"/>
    <w:rsid w:val="00635785"/>
    <w:rsid w:val="00651C0F"/>
    <w:rsid w:val="0069614E"/>
    <w:rsid w:val="006C4C87"/>
    <w:rsid w:val="00713D68"/>
    <w:rsid w:val="00714CF9"/>
    <w:rsid w:val="0071731B"/>
    <w:rsid w:val="00792599"/>
    <w:rsid w:val="007B388F"/>
    <w:rsid w:val="007D691D"/>
    <w:rsid w:val="00806423"/>
    <w:rsid w:val="00814828"/>
    <w:rsid w:val="00823DB0"/>
    <w:rsid w:val="00824F18"/>
    <w:rsid w:val="008378BC"/>
    <w:rsid w:val="008424B5"/>
    <w:rsid w:val="00864844"/>
    <w:rsid w:val="00884CE6"/>
    <w:rsid w:val="008A6058"/>
    <w:rsid w:val="008A7696"/>
    <w:rsid w:val="008F0DB1"/>
    <w:rsid w:val="00905F94"/>
    <w:rsid w:val="00911CDA"/>
    <w:rsid w:val="009315E9"/>
    <w:rsid w:val="009B0C52"/>
    <w:rsid w:val="009C009F"/>
    <w:rsid w:val="00A16B43"/>
    <w:rsid w:val="00A6104B"/>
    <w:rsid w:val="00A917E4"/>
    <w:rsid w:val="00AA4B88"/>
    <w:rsid w:val="00AC0883"/>
    <w:rsid w:val="00AE1779"/>
    <w:rsid w:val="00B30863"/>
    <w:rsid w:val="00B57188"/>
    <w:rsid w:val="00BA0088"/>
    <w:rsid w:val="00BA0558"/>
    <w:rsid w:val="00BD334F"/>
    <w:rsid w:val="00C20D5E"/>
    <w:rsid w:val="00C30D86"/>
    <w:rsid w:val="00C57AD1"/>
    <w:rsid w:val="00C6669A"/>
    <w:rsid w:val="00C81F59"/>
    <w:rsid w:val="00CB19C2"/>
    <w:rsid w:val="00D11250"/>
    <w:rsid w:val="00D60C07"/>
    <w:rsid w:val="00D860D0"/>
    <w:rsid w:val="00DC6225"/>
    <w:rsid w:val="00E0391F"/>
    <w:rsid w:val="00E21DC2"/>
    <w:rsid w:val="00E3214D"/>
    <w:rsid w:val="00E52AE1"/>
    <w:rsid w:val="00E559F0"/>
    <w:rsid w:val="00E60F0B"/>
    <w:rsid w:val="00EA4E45"/>
    <w:rsid w:val="00EC264C"/>
    <w:rsid w:val="00F66C00"/>
    <w:rsid w:val="00F8798B"/>
    <w:rsid w:val="00FC3628"/>
    <w:rsid w:val="00FE0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3D11C86-CAC4-4B4F-A46C-951EF9B2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uiPriority w:val="9"/>
    <w:qFormat/>
    <w:rsid w:val="00034018"/>
    <w:pPr>
      <w:spacing w:before="0" w:after="200"/>
    </w:pPr>
    <w:rPr>
      <w:rFonts w:ascii="Calibri" w:hAnsi="Calibri"/>
    </w:rPr>
  </w:style>
  <w:style w:type="paragraph" w:styleId="ListParagraph">
    <w:name w:val="List Paragraph"/>
    <w:basedOn w:val="Normal"/>
    <w:uiPriority w:val="34"/>
    <w:qFormat/>
    <w:rsid w:val="004D361E"/>
    <w:pPr>
      <w:spacing w:before="0"/>
      <w:ind w:left="720"/>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CF2BF586-D531-4694-B0EF-B7CD50778C82}"/>
</file>

<file path=customXml/itemProps2.xml><?xml version="1.0" encoding="utf-8"?>
<ds:datastoreItem xmlns:ds="http://schemas.openxmlformats.org/officeDocument/2006/customXml" ds:itemID="{5834DCC8-8E42-4CA8-BAB0-3374B10B0114}"/>
</file>

<file path=customXml/itemProps3.xml><?xml version="1.0" encoding="utf-8"?>
<ds:datastoreItem xmlns:ds="http://schemas.openxmlformats.org/officeDocument/2006/customXml" ds:itemID="{452763DE-386B-4A13-9B0C-DD9747FEDD74}"/>
</file>

<file path=customXml/itemProps4.xml><?xml version="1.0" encoding="utf-8"?>
<ds:datastoreItem xmlns:ds="http://schemas.openxmlformats.org/officeDocument/2006/customXml" ds:itemID="{F9AB1113-1BB9-453F-ABDB-BBB2A9E79E0F}"/>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5250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Johnston, Kim</dc:creator>
  <cp:keywords/>
  <dc:description/>
  <cp:lastModifiedBy>Scherer, Angela</cp:lastModifiedBy>
  <cp:revision>2</cp:revision>
  <cp:lastPrinted>2017-09-21T03:52:00Z</cp:lastPrinted>
  <dcterms:created xsi:type="dcterms:W3CDTF">2017-10-03T20:24:00Z</dcterms:created>
  <dcterms:modified xsi:type="dcterms:W3CDTF">2017-10-03T20:24:00Z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