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C00F" w14:textId="2DC09C8B" w:rsidR="000F370A" w:rsidRPr="000F370A" w:rsidRDefault="000F370A" w:rsidP="007A6207">
      <w:pPr>
        <w:pStyle w:val="Heading1"/>
      </w:pPr>
      <w:r>
        <w:t>Tasmania</w:t>
      </w:r>
      <w:r w:rsidRPr="000F370A">
        <w:t xml:space="preserve"> </w:t>
      </w:r>
      <w:r w:rsidR="00BC0A68" w:rsidRPr="007A6207">
        <w:t>b</w:t>
      </w:r>
      <w:r w:rsidRPr="007A6207">
        <w:t>iosecurity</w:t>
      </w:r>
      <w:r w:rsidRPr="000F370A">
        <w:t xml:space="preserve"> </w:t>
      </w:r>
      <w:r w:rsidR="00BC0A68">
        <w:t>ro</w:t>
      </w:r>
      <w:r w:rsidRPr="000F370A">
        <w:t>undtable</w:t>
      </w:r>
      <w:r w:rsidR="00BC0A68">
        <w:t xml:space="preserve"> report</w:t>
      </w:r>
    </w:p>
    <w:p w14:paraId="1BF1DC4A" w14:textId="1AB32795" w:rsidR="000F370A" w:rsidRDefault="000F370A" w:rsidP="000F370A">
      <w:pPr>
        <w:pStyle w:val="ListNumber"/>
      </w:pPr>
      <w:r w:rsidRPr="00FE60C0">
        <w:t xml:space="preserve">Thank you for attending the 2016 </w:t>
      </w:r>
      <w:r>
        <w:t>National Biosecurity C</w:t>
      </w:r>
      <w:r w:rsidR="00F01291">
        <w:t>ommittee</w:t>
      </w:r>
      <w:r>
        <w:t xml:space="preserve"> (</w:t>
      </w:r>
      <w:r w:rsidRPr="00FE60C0">
        <w:t>NBC</w:t>
      </w:r>
      <w:r>
        <w:t>)</w:t>
      </w:r>
      <w:r w:rsidRPr="00FE60C0">
        <w:t xml:space="preserve"> Biosecurity Roundtable (Roundtable) held in </w:t>
      </w:r>
      <w:r>
        <w:t xml:space="preserve">Hobart, Tasmania </w:t>
      </w:r>
      <w:r w:rsidRPr="00FE60C0">
        <w:t xml:space="preserve">on </w:t>
      </w:r>
      <w:r>
        <w:t xml:space="preserve">Thursday 28 </w:t>
      </w:r>
      <w:r w:rsidRPr="00FE60C0">
        <w:t>April 2016.</w:t>
      </w:r>
    </w:p>
    <w:p w14:paraId="05C45CB1" w14:textId="0B09AD86" w:rsidR="000018C1" w:rsidRDefault="000F370A" w:rsidP="000F370A">
      <w:pPr>
        <w:pStyle w:val="ListNumber"/>
      </w:pPr>
      <w:r w:rsidRPr="00FE60C0">
        <w:t xml:space="preserve">This event was hosted by the </w:t>
      </w:r>
      <w:r>
        <w:t>NBC</w:t>
      </w:r>
      <w:r w:rsidRPr="00FE60C0">
        <w:t>, together with the Department of Agriculture and Water Resources</w:t>
      </w:r>
      <w:r w:rsidR="000018C1">
        <w:t xml:space="preserve"> and Department of Primary Industries, Parks, Water and Environment, Tasmania</w:t>
      </w:r>
      <w:r w:rsidRPr="00FE60C0">
        <w:t xml:space="preserve">. </w:t>
      </w:r>
      <w:r>
        <w:t xml:space="preserve">After receiving </w:t>
      </w:r>
      <w:r w:rsidRPr="00FE60C0">
        <w:t xml:space="preserve">feedback from </w:t>
      </w:r>
      <w:r>
        <w:t xml:space="preserve">stakeholders who attended </w:t>
      </w:r>
      <w:r w:rsidRPr="00FE60C0">
        <w:t>previous events, a new format for the Roundtables</w:t>
      </w:r>
      <w:r>
        <w:t xml:space="preserve"> is being trialled this year</w:t>
      </w:r>
      <w:r w:rsidRPr="00FE60C0">
        <w:t xml:space="preserve">. There will be one roundtable event held in </w:t>
      </w:r>
      <w:r>
        <w:t xml:space="preserve">the capital city of </w:t>
      </w:r>
      <w:r w:rsidRPr="00FE60C0">
        <w:t>each state</w:t>
      </w:r>
      <w:r>
        <w:t xml:space="preserve">/territory. The key themes from each Roundtable will be discussed at the National Forum in Canberra later in the year. </w:t>
      </w:r>
    </w:p>
    <w:p w14:paraId="6792D227" w14:textId="5924A8D9" w:rsidR="000F370A" w:rsidRDefault="000F370A" w:rsidP="000F370A">
      <w:pPr>
        <w:pStyle w:val="ListNumber"/>
      </w:pPr>
      <w:r w:rsidRPr="00FE60C0">
        <w:t xml:space="preserve">The morning session </w:t>
      </w:r>
      <w:r>
        <w:t xml:space="preserve">opened with </w:t>
      </w:r>
      <w:r w:rsidRPr="00FE60C0">
        <w:t xml:space="preserve">updates from the state government, </w:t>
      </w:r>
      <w:r>
        <w:t>federal government</w:t>
      </w:r>
      <w:r w:rsidRPr="00FE60C0">
        <w:t xml:space="preserve"> and an industry representative, </w:t>
      </w:r>
      <w:r>
        <w:t xml:space="preserve">Adam Main from the </w:t>
      </w:r>
      <w:r w:rsidRPr="00423F9A">
        <w:t>Tasmanian</w:t>
      </w:r>
      <w:r>
        <w:t xml:space="preserve"> Salmonid Growers Association (TSGA).</w:t>
      </w:r>
      <w:r w:rsidRPr="00FE60C0">
        <w:t xml:space="preserve"> </w:t>
      </w:r>
    </w:p>
    <w:p w14:paraId="069520E0" w14:textId="6E6E6FA9" w:rsidR="000F370A" w:rsidRDefault="000F370A" w:rsidP="000F370A">
      <w:pPr>
        <w:pStyle w:val="ListNumber"/>
      </w:pPr>
      <w:r>
        <w:t xml:space="preserve">The morning session closed with </w:t>
      </w:r>
      <w:r w:rsidRPr="00FE60C0">
        <w:t xml:space="preserve">a </w:t>
      </w:r>
      <w:r>
        <w:t>question and answer (Q&amp;A)</w:t>
      </w:r>
      <w:r w:rsidRPr="00FE60C0">
        <w:t xml:space="preserve"> panel</w:t>
      </w:r>
      <w:r>
        <w:t>, made up of six state government, federal government and industry representatives</w:t>
      </w:r>
      <w:r w:rsidRPr="00FE60C0">
        <w:t xml:space="preserve">. </w:t>
      </w:r>
    </w:p>
    <w:p w14:paraId="221AEAC6" w14:textId="5E4377E2" w:rsidR="000F370A" w:rsidRDefault="000F370A" w:rsidP="000F370A">
      <w:pPr>
        <w:pStyle w:val="ListNumber"/>
      </w:pPr>
      <w:r w:rsidRPr="00FE60C0">
        <w:t xml:space="preserve">The afternoon session consisted of discussion groups on </w:t>
      </w:r>
      <w:r>
        <w:t xml:space="preserve">two </w:t>
      </w:r>
      <w:r w:rsidRPr="00FE60C0">
        <w:t>key topics ‘</w:t>
      </w:r>
      <w:r>
        <w:t xml:space="preserve">Regional Differentiation’ </w:t>
      </w:r>
      <w:r w:rsidRPr="00FE60C0">
        <w:t xml:space="preserve">and ‘Community Awareness’. </w:t>
      </w:r>
      <w:r>
        <w:t xml:space="preserve">For both sessions the group discussed the topic as a whole. </w:t>
      </w:r>
    </w:p>
    <w:p w14:paraId="5FB8C3E0" w14:textId="5FE3EDB8" w:rsidR="000F370A" w:rsidRDefault="000018C1" w:rsidP="000F370A">
      <w:pPr>
        <w:pStyle w:val="ListNumber"/>
      </w:pPr>
      <w:r>
        <w:t>K</w:t>
      </w:r>
      <w:r w:rsidR="000F370A">
        <w:t xml:space="preserve">ey </w:t>
      </w:r>
      <w:r w:rsidR="000F370A" w:rsidRPr="00FE60C0">
        <w:t xml:space="preserve">themes from the </w:t>
      </w:r>
      <w:r w:rsidR="000F370A">
        <w:t>Tasmanian</w:t>
      </w:r>
      <w:r w:rsidR="000F370A" w:rsidRPr="00FE60C0">
        <w:t xml:space="preserve"> include: </w:t>
      </w:r>
    </w:p>
    <w:p w14:paraId="4E3F50D3" w14:textId="40E20365" w:rsidR="000F370A" w:rsidRDefault="00950D53" w:rsidP="000F370A">
      <w:pPr>
        <w:pStyle w:val="ListNumber"/>
        <w:numPr>
          <w:ilvl w:val="0"/>
          <w:numId w:val="13"/>
        </w:numPr>
      </w:pPr>
      <w:r>
        <w:t>Regional differentiation</w:t>
      </w:r>
      <w:r w:rsidR="000F370A">
        <w:t xml:space="preserve"> </w:t>
      </w:r>
    </w:p>
    <w:p w14:paraId="6E0C9ED1" w14:textId="566DEB31" w:rsidR="000F370A" w:rsidRDefault="00950D53" w:rsidP="000F370A">
      <w:pPr>
        <w:pStyle w:val="ListNumber"/>
        <w:numPr>
          <w:ilvl w:val="0"/>
          <w:numId w:val="13"/>
        </w:numPr>
      </w:pPr>
      <w:r>
        <w:t xml:space="preserve">Community awareness of biosecurity </w:t>
      </w:r>
    </w:p>
    <w:p w14:paraId="7535B4E7" w14:textId="4B0EB869" w:rsidR="000F370A" w:rsidRDefault="00950D53" w:rsidP="000F370A">
      <w:pPr>
        <w:pStyle w:val="ListNumber"/>
        <w:numPr>
          <w:ilvl w:val="0"/>
          <w:numId w:val="13"/>
        </w:numPr>
      </w:pPr>
      <w:r>
        <w:t>On-</w:t>
      </w:r>
      <w:r w:rsidR="000F370A">
        <w:t xml:space="preserve">farm biosecurity, and </w:t>
      </w:r>
    </w:p>
    <w:p w14:paraId="286A0139" w14:textId="5D3F2B90" w:rsidR="000F370A" w:rsidRPr="00FE60C0" w:rsidRDefault="00950D53" w:rsidP="000F370A">
      <w:pPr>
        <w:pStyle w:val="ListNumber"/>
        <w:numPr>
          <w:ilvl w:val="0"/>
          <w:numId w:val="13"/>
        </w:numPr>
      </w:pPr>
      <w:r>
        <w:t xml:space="preserve">Responding to and managing </w:t>
      </w:r>
      <w:r w:rsidR="000018C1">
        <w:t>potential</w:t>
      </w:r>
      <w:r>
        <w:t xml:space="preserve"> serious pests and diseases </w:t>
      </w:r>
    </w:p>
    <w:p w14:paraId="05BDB290" w14:textId="77777777" w:rsidR="000F370A" w:rsidRDefault="000F370A" w:rsidP="000F370A">
      <w:pPr>
        <w:pStyle w:val="ListNumber"/>
      </w:pPr>
      <w:r>
        <w:t xml:space="preserve">More detail about these themes is included below. </w:t>
      </w:r>
      <w:r w:rsidRPr="00FE60C0">
        <w:t xml:space="preserve">The key themes from the other roundtable events will be added to this list and </w:t>
      </w:r>
      <w:r>
        <w:t xml:space="preserve">then </w:t>
      </w:r>
      <w:r w:rsidRPr="00FE60C0">
        <w:t xml:space="preserve">discussed at the National Forum. </w:t>
      </w:r>
    </w:p>
    <w:p w14:paraId="5B77122C" w14:textId="77777777" w:rsidR="000018C1" w:rsidRDefault="000018C1" w:rsidP="0086577D">
      <w:pPr>
        <w:pStyle w:val="ListNumber2"/>
        <w:spacing w:before="120"/>
      </w:pPr>
    </w:p>
    <w:p w14:paraId="0200FA2E" w14:textId="77777777" w:rsidR="000018C1" w:rsidRDefault="000018C1" w:rsidP="0086577D">
      <w:pPr>
        <w:pStyle w:val="ListNumber2"/>
        <w:spacing w:before="120"/>
      </w:pPr>
    </w:p>
    <w:p w14:paraId="7A8A622B" w14:textId="77777777" w:rsidR="000018C1" w:rsidRDefault="000018C1" w:rsidP="0086577D">
      <w:pPr>
        <w:pStyle w:val="ListNumber2"/>
        <w:spacing w:before="120"/>
      </w:pPr>
    </w:p>
    <w:p w14:paraId="1DBE96A4" w14:textId="77777777" w:rsidR="000018C1" w:rsidRDefault="000018C1" w:rsidP="0086577D">
      <w:pPr>
        <w:pStyle w:val="ListNumber2"/>
        <w:spacing w:before="120"/>
      </w:pPr>
    </w:p>
    <w:p w14:paraId="33A5C8F4" w14:textId="77777777" w:rsidR="000018C1" w:rsidRDefault="000018C1" w:rsidP="0086577D">
      <w:pPr>
        <w:pStyle w:val="ListNumber2"/>
        <w:spacing w:before="120"/>
      </w:pPr>
    </w:p>
    <w:p w14:paraId="7A1AF508" w14:textId="77777777" w:rsidR="000018C1" w:rsidRDefault="000018C1" w:rsidP="0086577D">
      <w:pPr>
        <w:pStyle w:val="ListNumber2"/>
        <w:spacing w:before="120"/>
      </w:pPr>
    </w:p>
    <w:p w14:paraId="5EBECCEE" w14:textId="77777777" w:rsidR="007A6207" w:rsidRDefault="007A6207" w:rsidP="0086577D">
      <w:pPr>
        <w:pStyle w:val="ListNumber2"/>
        <w:spacing w:before="120"/>
      </w:pPr>
    </w:p>
    <w:p w14:paraId="56682E31" w14:textId="77777777" w:rsidR="0086577D" w:rsidRPr="00DC73B5" w:rsidRDefault="0086577D" w:rsidP="007A6207">
      <w:pPr>
        <w:pStyle w:val="Heading1"/>
      </w:pPr>
      <w:r w:rsidRPr="00DC73B5">
        <w:lastRenderedPageBreak/>
        <w:t>Key themes</w:t>
      </w:r>
    </w:p>
    <w:p w14:paraId="082F4918" w14:textId="11C79381" w:rsidR="00C65EF0" w:rsidRPr="00986574" w:rsidRDefault="00C65EF0" w:rsidP="007A6207">
      <w:pPr>
        <w:pStyle w:val="Heading2"/>
      </w:pPr>
      <w:r w:rsidRPr="00986574">
        <w:t xml:space="preserve">Regional </w:t>
      </w:r>
      <w:r w:rsidRPr="007A6207">
        <w:t>Differentiation</w:t>
      </w:r>
    </w:p>
    <w:p w14:paraId="5C94D9AF" w14:textId="7C15990D" w:rsidR="00863F1F" w:rsidRPr="00986574" w:rsidRDefault="00261F42" w:rsidP="0086577D">
      <w:pPr>
        <w:pStyle w:val="ListNumber"/>
      </w:pPr>
      <w:r w:rsidRPr="00986574">
        <w:t xml:space="preserve">The </w:t>
      </w:r>
      <w:r w:rsidR="00E512ED">
        <w:t xml:space="preserve">group </w:t>
      </w:r>
      <w:r w:rsidRPr="00986574">
        <w:t>discussed why regional diffe</w:t>
      </w:r>
      <w:r w:rsidR="00E512ED">
        <w:t xml:space="preserve">rentiation is important from a Tasmanian </w:t>
      </w:r>
      <w:r w:rsidR="00506D6B">
        <w:t xml:space="preserve">government </w:t>
      </w:r>
      <w:r w:rsidR="00E512ED">
        <w:t>perspective</w:t>
      </w:r>
      <w:r w:rsidRPr="00986574">
        <w:t xml:space="preserve">. </w:t>
      </w:r>
      <w:r w:rsidR="000717EE">
        <w:t>The</w:t>
      </w:r>
      <w:r w:rsidRPr="00986574">
        <w:t xml:space="preserve"> advantage</w:t>
      </w:r>
      <w:r w:rsidR="00863F1F" w:rsidRPr="00986574">
        <w:t>s</w:t>
      </w:r>
      <w:r w:rsidRPr="00986574">
        <w:t xml:space="preserve"> of being </w:t>
      </w:r>
      <w:r w:rsidR="00863F1F" w:rsidRPr="00986574">
        <w:t xml:space="preserve">60-80% pest free </w:t>
      </w:r>
      <w:r w:rsidR="000717EE">
        <w:t xml:space="preserve">in Tasmania </w:t>
      </w:r>
      <w:r w:rsidR="00863F1F" w:rsidRPr="00986574">
        <w:t>and how this is</w:t>
      </w:r>
      <w:r w:rsidRPr="00986574">
        <w:t xml:space="preserve"> the key point of difference </w:t>
      </w:r>
      <w:r w:rsidR="00E512ED">
        <w:t xml:space="preserve">for </w:t>
      </w:r>
      <w:r w:rsidRPr="00986574">
        <w:t xml:space="preserve">the Tasmanian </w:t>
      </w:r>
      <w:r w:rsidR="00BC0A68">
        <w:t>b</w:t>
      </w:r>
      <w:r w:rsidRPr="00986574">
        <w:t>rand</w:t>
      </w:r>
      <w:r w:rsidR="00913891">
        <w:t xml:space="preserve"> was discussed</w:t>
      </w:r>
      <w:r w:rsidRPr="00986574">
        <w:t xml:space="preserve">. It was also noted how heavily </w:t>
      </w:r>
      <w:r w:rsidR="00863F1F" w:rsidRPr="00986574">
        <w:t xml:space="preserve">the </w:t>
      </w:r>
      <w:r w:rsidRPr="00986574">
        <w:t>T</w:t>
      </w:r>
      <w:r w:rsidR="00863F1F" w:rsidRPr="00986574">
        <w:t>asmanian economy</w:t>
      </w:r>
      <w:r w:rsidR="00A72780" w:rsidRPr="00986574">
        <w:t xml:space="preserve"> </w:t>
      </w:r>
      <w:r w:rsidRPr="00986574">
        <w:t>depend</w:t>
      </w:r>
      <w:r w:rsidR="00863F1F" w:rsidRPr="00986574">
        <w:t>s</w:t>
      </w:r>
      <w:r w:rsidRPr="00986574">
        <w:t xml:space="preserve"> on </w:t>
      </w:r>
      <w:r w:rsidR="00863F1F" w:rsidRPr="00986574">
        <w:t xml:space="preserve">its </w:t>
      </w:r>
      <w:r w:rsidRPr="00986574">
        <w:t xml:space="preserve">export market. </w:t>
      </w:r>
    </w:p>
    <w:p w14:paraId="3CEC1B78" w14:textId="01A4C37D" w:rsidR="00C65EF0" w:rsidRPr="00986574" w:rsidRDefault="00261F42" w:rsidP="0086577D">
      <w:pPr>
        <w:pStyle w:val="ListNumber"/>
      </w:pPr>
      <w:r w:rsidRPr="00986574">
        <w:t xml:space="preserve">The group </w:t>
      </w:r>
      <w:r w:rsidR="00863F1F" w:rsidRPr="00986574">
        <w:t xml:space="preserve">also </w:t>
      </w:r>
      <w:r w:rsidR="000717EE">
        <w:t xml:space="preserve">discussed </w:t>
      </w:r>
      <w:r w:rsidR="00863F1F" w:rsidRPr="00986574">
        <w:t xml:space="preserve">the </w:t>
      </w:r>
      <w:r w:rsidR="000717EE">
        <w:t xml:space="preserve">consequences of an incursion in Tasmania, how it would impact </w:t>
      </w:r>
      <w:r w:rsidR="001B6DD4">
        <w:t>on</w:t>
      </w:r>
      <w:r w:rsidR="000717EE">
        <w:t xml:space="preserve"> pest status, local businesses, </w:t>
      </w:r>
      <w:r w:rsidR="00863F1F" w:rsidRPr="00986574">
        <w:t>the Tasmanian export market</w:t>
      </w:r>
      <w:r w:rsidR="000717EE">
        <w:t xml:space="preserve"> and the domes</w:t>
      </w:r>
      <w:r w:rsidR="006152CD">
        <w:t>tic market which includes</w:t>
      </w:r>
      <w:r w:rsidR="000717EE">
        <w:t xml:space="preserve"> mainland Australia</w:t>
      </w:r>
      <w:r w:rsidR="00863F1F" w:rsidRPr="00986574">
        <w:t xml:space="preserve">. </w:t>
      </w:r>
    </w:p>
    <w:p w14:paraId="230B999C" w14:textId="27369C3E" w:rsidR="00261F42" w:rsidRPr="00986574" w:rsidRDefault="006404F4" w:rsidP="007A6207">
      <w:pPr>
        <w:pStyle w:val="Heading2"/>
      </w:pPr>
      <w:r w:rsidRPr="00986574">
        <w:t>Community Awareness of Biosecurity</w:t>
      </w:r>
    </w:p>
    <w:p w14:paraId="07CAFAF7" w14:textId="7851E418" w:rsidR="006404F4" w:rsidRDefault="004254FA" w:rsidP="0086577D">
      <w:pPr>
        <w:pStyle w:val="ListNumber"/>
      </w:pPr>
      <w:r w:rsidRPr="004254FA">
        <w:t xml:space="preserve">The </w:t>
      </w:r>
      <w:r w:rsidR="00597FE9">
        <w:t xml:space="preserve">group discussed the </w:t>
      </w:r>
      <w:r>
        <w:t xml:space="preserve">general </w:t>
      </w:r>
      <w:r w:rsidRPr="004254FA">
        <w:t>public’s knowledge of their role in the biosecurity system and how important it is</w:t>
      </w:r>
      <w:r w:rsidR="00597FE9">
        <w:t xml:space="preserve">. Concerns were raised </w:t>
      </w:r>
      <w:r w:rsidR="006404F4" w:rsidRPr="004254FA">
        <w:t>that people’s knowledge</w:t>
      </w:r>
      <w:r w:rsidR="006152CD">
        <w:t xml:space="preserve"> from previous education campaigns</w:t>
      </w:r>
      <w:r w:rsidR="00597FE9">
        <w:t xml:space="preserve"> </w:t>
      </w:r>
      <w:r w:rsidR="006404F4" w:rsidRPr="004254FA">
        <w:t>is diminishing</w:t>
      </w:r>
      <w:r w:rsidR="00597FE9">
        <w:t xml:space="preserve"> overall. </w:t>
      </w:r>
      <w:r>
        <w:t xml:space="preserve">An example </w:t>
      </w:r>
      <w:r w:rsidR="00597FE9">
        <w:t xml:space="preserve">was given of the high volume of people </w:t>
      </w:r>
      <w:r>
        <w:t xml:space="preserve">arriving in Tasmania </w:t>
      </w:r>
      <w:r w:rsidR="00597FE9">
        <w:t xml:space="preserve">at the airport </w:t>
      </w:r>
      <w:r>
        <w:t>with fruit</w:t>
      </w:r>
      <w:r w:rsidR="006152CD">
        <w:t xml:space="preserve"> each day</w:t>
      </w:r>
      <w:r>
        <w:t xml:space="preserve">. </w:t>
      </w:r>
      <w:r w:rsidR="006404F4" w:rsidRPr="004254FA">
        <w:t xml:space="preserve">The </w:t>
      </w:r>
      <w:r w:rsidR="00597FE9">
        <w:t xml:space="preserve">group </w:t>
      </w:r>
      <w:r w:rsidR="006404F4" w:rsidRPr="004254FA">
        <w:t xml:space="preserve">discussed ways to improve </w:t>
      </w:r>
      <w:r w:rsidR="00DE54CD">
        <w:t>and</w:t>
      </w:r>
      <w:r w:rsidR="006404F4" w:rsidRPr="004254FA">
        <w:t xml:space="preserve"> maintain the public’s knowledge.  Suggestions included</w:t>
      </w:r>
      <w:r w:rsidR="00597FE9">
        <w:t>:</w:t>
      </w:r>
      <w:r w:rsidR="006404F4" w:rsidRPr="004254FA">
        <w:t xml:space="preserve"> educating school children, communication campaigns, </w:t>
      </w:r>
      <w:proofErr w:type="gramStart"/>
      <w:r w:rsidR="006152CD">
        <w:t>effective</w:t>
      </w:r>
      <w:proofErr w:type="gramEnd"/>
      <w:r w:rsidR="006152CD">
        <w:t xml:space="preserve"> </w:t>
      </w:r>
      <w:r w:rsidR="006404F4" w:rsidRPr="004254FA">
        <w:t>use of social media</w:t>
      </w:r>
      <w:r>
        <w:t xml:space="preserve"> and introducing harder punishments for those who do the wrong thing.</w:t>
      </w:r>
    </w:p>
    <w:p w14:paraId="46F080FA" w14:textId="3A1FF63E" w:rsidR="00986574" w:rsidRPr="00950D53" w:rsidRDefault="002D2490" w:rsidP="007A6207">
      <w:pPr>
        <w:pStyle w:val="Heading2"/>
      </w:pPr>
      <w:r w:rsidRPr="00950D53">
        <w:t>Improving</w:t>
      </w:r>
      <w:r w:rsidR="00986574" w:rsidRPr="00950D53">
        <w:t xml:space="preserve"> </w:t>
      </w:r>
      <w:r w:rsidRPr="00950D53">
        <w:t>on-</w:t>
      </w:r>
      <w:r w:rsidR="00986574" w:rsidRPr="00950D53">
        <w:t>farm biosecurity</w:t>
      </w:r>
    </w:p>
    <w:p w14:paraId="399DF844" w14:textId="77A68C93" w:rsidR="002D2490" w:rsidRDefault="00986574" w:rsidP="00AB4F0E">
      <w:pPr>
        <w:pStyle w:val="ListNumber"/>
        <w:spacing w:after="0"/>
      </w:pPr>
      <w:r w:rsidRPr="00950D53">
        <w:t xml:space="preserve">The group </w:t>
      </w:r>
      <w:r w:rsidR="002D2490" w:rsidRPr="00950D53">
        <w:t>spoke</w:t>
      </w:r>
      <w:r w:rsidRPr="00950D53">
        <w:t xml:space="preserve"> </w:t>
      </w:r>
      <w:r w:rsidR="002D2490" w:rsidRPr="00950D53">
        <w:t>about ways to improve on-</w:t>
      </w:r>
      <w:r w:rsidRPr="00950D53">
        <w:t>farm biosecurity plans. Suggestions included</w:t>
      </w:r>
      <w:r w:rsidR="00AB4F0E">
        <w:t xml:space="preserve"> </w:t>
      </w:r>
      <w:r w:rsidR="00C616A6">
        <w:t xml:space="preserve">working directly </w:t>
      </w:r>
      <w:r w:rsidR="00A92962" w:rsidRPr="00950D53">
        <w:t>with farms to create</w:t>
      </w:r>
      <w:r w:rsidR="0008054D" w:rsidRPr="00950D53">
        <w:t xml:space="preserve"> individual</w:t>
      </w:r>
      <w:r w:rsidR="00A92962" w:rsidRPr="00950D53">
        <w:t xml:space="preserve"> plans</w:t>
      </w:r>
      <w:r w:rsidR="00C0358A">
        <w:t xml:space="preserve"> and</w:t>
      </w:r>
      <w:r w:rsidR="0008054D" w:rsidRPr="00950D53">
        <w:t xml:space="preserve"> </w:t>
      </w:r>
      <w:r w:rsidR="00C0358A">
        <w:t>providing</w:t>
      </w:r>
      <w:r w:rsidR="00A92962" w:rsidRPr="00950D53">
        <w:t xml:space="preserve"> examples </w:t>
      </w:r>
      <w:r w:rsidR="00240E4E" w:rsidRPr="00950D53">
        <w:t xml:space="preserve">of good plans </w:t>
      </w:r>
      <w:r w:rsidR="00AB4F0E">
        <w:t xml:space="preserve">as a guide; </w:t>
      </w:r>
      <w:r w:rsidR="00A92962" w:rsidRPr="00950D53">
        <w:t xml:space="preserve">raising awareness </w:t>
      </w:r>
      <w:r w:rsidR="00C0358A">
        <w:t xml:space="preserve">of the importance of on-farm biosecurity and having a good plan </w:t>
      </w:r>
      <w:r w:rsidR="00A92962" w:rsidRPr="00950D53">
        <w:t xml:space="preserve">by drawing attention to </w:t>
      </w:r>
      <w:r w:rsidR="00C0358A">
        <w:t>other</w:t>
      </w:r>
      <w:r w:rsidR="00A92962" w:rsidRPr="00950D53">
        <w:t xml:space="preserve"> traumatic loss</w:t>
      </w:r>
      <w:r w:rsidR="00C0358A">
        <w:t xml:space="preserve">es (for example the </w:t>
      </w:r>
      <w:r w:rsidR="00A92962" w:rsidRPr="00950D53">
        <w:t xml:space="preserve">POMS </w:t>
      </w:r>
      <w:r w:rsidR="00C0358A">
        <w:t>outbreak)</w:t>
      </w:r>
      <w:r w:rsidR="00AB4F0E">
        <w:t>;</w:t>
      </w:r>
      <w:r w:rsidR="00E148AD">
        <w:t xml:space="preserve"> and</w:t>
      </w:r>
      <w:r w:rsidR="00AB4F0E">
        <w:t xml:space="preserve"> </w:t>
      </w:r>
      <w:r w:rsidR="006152CD">
        <w:t>the g</w:t>
      </w:r>
      <w:r w:rsidRPr="00950D53">
        <w:t xml:space="preserve">overnment </w:t>
      </w:r>
      <w:r w:rsidR="00A92962" w:rsidRPr="00950D53">
        <w:t>and</w:t>
      </w:r>
      <w:r w:rsidRPr="00950D53">
        <w:t xml:space="preserve"> peak bodies</w:t>
      </w:r>
      <w:r w:rsidR="00A92962" w:rsidRPr="00950D53">
        <w:t xml:space="preserve"> </w:t>
      </w:r>
      <w:r w:rsidR="00C0358A">
        <w:t xml:space="preserve">working together to </w:t>
      </w:r>
      <w:r w:rsidRPr="00950D53">
        <w:t xml:space="preserve">implement a </w:t>
      </w:r>
      <w:r w:rsidR="002D2490" w:rsidRPr="00950D53">
        <w:t xml:space="preserve">contemporary </w:t>
      </w:r>
      <w:r w:rsidRPr="00950D53">
        <w:t xml:space="preserve">system that </w:t>
      </w:r>
      <w:r w:rsidR="002D2490" w:rsidRPr="00950D53">
        <w:t xml:space="preserve">helps people </w:t>
      </w:r>
      <w:r w:rsidRPr="00950D53">
        <w:t>unders</w:t>
      </w:r>
      <w:r w:rsidR="002D2490" w:rsidRPr="00950D53">
        <w:t>tand and meet</w:t>
      </w:r>
      <w:r w:rsidR="00A92962" w:rsidRPr="00950D53">
        <w:t xml:space="preserve"> their obligation.</w:t>
      </w:r>
    </w:p>
    <w:p w14:paraId="788749A5" w14:textId="77777777" w:rsidR="007A6207" w:rsidRPr="00950D53" w:rsidRDefault="007A6207" w:rsidP="00AB4F0E">
      <w:pPr>
        <w:pStyle w:val="ListNumber"/>
        <w:spacing w:after="0"/>
      </w:pPr>
      <w:bookmarkStart w:id="0" w:name="_GoBack"/>
      <w:bookmarkEnd w:id="0"/>
    </w:p>
    <w:p w14:paraId="302FF290" w14:textId="786D9EA1" w:rsidR="00FA435F" w:rsidRPr="00C616A6" w:rsidRDefault="00FA435F" w:rsidP="007A6207">
      <w:pPr>
        <w:pStyle w:val="Heading2"/>
      </w:pPr>
      <w:r w:rsidRPr="00C616A6">
        <w:t>Responding to and managing potentially serious pests and diseases</w:t>
      </w:r>
    </w:p>
    <w:p w14:paraId="39BBB208" w14:textId="14C3ED60" w:rsidR="002D21C5" w:rsidRPr="00950D53" w:rsidRDefault="00250B80" w:rsidP="00C616A6">
      <w:pPr>
        <w:pStyle w:val="ListNumber"/>
      </w:pPr>
      <w:r>
        <w:t xml:space="preserve">The group </w:t>
      </w:r>
      <w:r w:rsidR="006152CD">
        <w:t>also</w:t>
      </w:r>
      <w:r>
        <w:t xml:space="preserve"> discussed the t</w:t>
      </w:r>
      <w:r w:rsidR="00657661" w:rsidRPr="00950D53">
        <w:t>ools used to respond to and manage potentially serious pests and diseases</w:t>
      </w:r>
      <w:r>
        <w:t>.</w:t>
      </w:r>
      <w:r w:rsidR="00657661" w:rsidRPr="00950D53">
        <w:t xml:space="preserve"> </w:t>
      </w:r>
      <w:r>
        <w:t>This included the</w:t>
      </w:r>
      <w:r w:rsidR="00657661" w:rsidRPr="00950D53">
        <w:t xml:space="preserve"> importance of having an effective surveillance system to prevent the entry of pests and diseases and </w:t>
      </w:r>
      <w:r w:rsidR="006152CD">
        <w:t>having a good post-entry system</w:t>
      </w:r>
      <w:r>
        <w:t xml:space="preserve"> </w:t>
      </w:r>
      <w:r w:rsidR="006152CD">
        <w:t xml:space="preserve">to assist with a speedy response </w:t>
      </w:r>
      <w:r w:rsidR="00BF4445" w:rsidRPr="00950D53">
        <w:t xml:space="preserve">if an outbreak were to occur. </w:t>
      </w:r>
    </w:p>
    <w:p w14:paraId="3B1770A2" w14:textId="514247E7" w:rsidR="00BF4445" w:rsidRPr="00950D53" w:rsidRDefault="00BF4445" w:rsidP="00C616A6">
      <w:pPr>
        <w:pStyle w:val="ListNumber"/>
      </w:pPr>
      <w:r w:rsidRPr="00950D53">
        <w:t xml:space="preserve">It was </w:t>
      </w:r>
      <w:r w:rsidR="00250B80">
        <w:t xml:space="preserve">also discussed how </w:t>
      </w:r>
      <w:r w:rsidR="002F3394">
        <w:t xml:space="preserve">the </w:t>
      </w:r>
      <w:r w:rsidR="00250B80">
        <w:t>Tasmania</w:t>
      </w:r>
      <w:r w:rsidR="002F3394">
        <w:t>n government</w:t>
      </w:r>
      <w:r w:rsidR="00250B80">
        <w:t xml:space="preserve"> is currently reviewing its biosecurity legislation and how </w:t>
      </w:r>
      <w:r w:rsidRPr="00950D53">
        <w:t xml:space="preserve">suggestions </w:t>
      </w:r>
      <w:r w:rsidR="00250B80">
        <w:t xml:space="preserve">can </w:t>
      </w:r>
      <w:r w:rsidRPr="00950D53">
        <w:t xml:space="preserve">be fed into </w:t>
      </w:r>
      <w:r w:rsidR="00250B80">
        <w:t xml:space="preserve">this process to ensure that the legislation has the </w:t>
      </w:r>
      <w:r w:rsidRPr="00950D53">
        <w:t>right tools</w:t>
      </w:r>
      <w:r w:rsidR="00250B80">
        <w:t xml:space="preserve"> to manage biosecurity</w:t>
      </w:r>
      <w:r w:rsidRPr="00950D53">
        <w:t>.</w:t>
      </w:r>
      <w:r w:rsidR="00D7111F" w:rsidRPr="00950D53">
        <w:t xml:space="preserve"> The group </w:t>
      </w:r>
      <w:r w:rsidR="00250B80">
        <w:t xml:space="preserve">also discussed </w:t>
      </w:r>
      <w:r w:rsidR="00BC0A68">
        <w:t xml:space="preserve">current work and </w:t>
      </w:r>
      <w:r w:rsidR="00250B80">
        <w:t xml:space="preserve">the </w:t>
      </w:r>
      <w:r w:rsidR="00D7111F" w:rsidRPr="00950D53">
        <w:t>need for a</w:t>
      </w:r>
      <w:r w:rsidR="00BC0A68">
        <w:t xml:space="preserve"> national agreement for the response to aquatic diseases</w:t>
      </w:r>
      <w:r w:rsidR="002F3394">
        <w:t xml:space="preserve">. </w:t>
      </w:r>
    </w:p>
    <w:p w14:paraId="4AEA2A80" w14:textId="0F37C3E0" w:rsidR="00C65EF0" w:rsidRPr="00950D53" w:rsidRDefault="00C65EF0" w:rsidP="00C616A6">
      <w:pPr>
        <w:pStyle w:val="ListNumber"/>
      </w:pPr>
    </w:p>
    <w:sectPr w:rsidR="00C65EF0" w:rsidRPr="00950D53" w:rsidSect="00D82D3D">
      <w:headerReference w:type="default" r:id="rId7"/>
      <w:footerReference w:type="default" r:id="rId8"/>
      <w:pgSz w:w="11906" w:h="16838"/>
      <w:pgMar w:top="1440" w:right="144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366E" w14:textId="77777777" w:rsidR="00D7603F" w:rsidRDefault="00D7603F" w:rsidP="00280A18">
      <w:pPr>
        <w:spacing w:after="0" w:line="240" w:lineRule="auto"/>
      </w:pPr>
      <w:r>
        <w:separator/>
      </w:r>
    </w:p>
  </w:endnote>
  <w:endnote w:type="continuationSeparator" w:id="0">
    <w:p w14:paraId="1BE0DE7C" w14:textId="77777777" w:rsidR="00D7603F" w:rsidRDefault="00D7603F" w:rsidP="0028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434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3BCE6" w14:textId="19E93B71" w:rsidR="00111F56" w:rsidRDefault="00111F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2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53DE7" w14:textId="77777777" w:rsidR="00111F56" w:rsidRDefault="00111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6D725" w14:textId="77777777" w:rsidR="00D7603F" w:rsidRDefault="00D7603F" w:rsidP="00280A18">
      <w:pPr>
        <w:spacing w:after="0" w:line="240" w:lineRule="auto"/>
      </w:pPr>
      <w:r>
        <w:separator/>
      </w:r>
    </w:p>
  </w:footnote>
  <w:footnote w:type="continuationSeparator" w:id="0">
    <w:p w14:paraId="1172B30E" w14:textId="77777777" w:rsidR="00D7603F" w:rsidRDefault="00D7603F" w:rsidP="0028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DCE9" w14:textId="77777777" w:rsidR="00280A18" w:rsidRDefault="00280A18" w:rsidP="00280A18">
    <w:pPr>
      <w:pStyle w:val="Header"/>
      <w:jc w:val="center"/>
    </w:pPr>
    <w:r>
      <w:rPr>
        <w:noProof/>
        <w:lang w:eastAsia="en-AU"/>
      </w:rPr>
      <w:drawing>
        <wp:inline distT="0" distB="0" distL="0" distR="0" wp14:anchorId="548EAEF8" wp14:editId="313332BC">
          <wp:extent cx="5991860" cy="875886"/>
          <wp:effectExtent l="0" t="0" r="0" b="635"/>
          <wp:docPr id="12" name="Picture 12" descr="Crest of the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9CAF.02E225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459" cy="88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31ED5"/>
    <w:multiLevelType w:val="hybridMultilevel"/>
    <w:tmpl w:val="2910D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71B"/>
    <w:multiLevelType w:val="hybridMultilevel"/>
    <w:tmpl w:val="C5141840"/>
    <w:lvl w:ilvl="0" w:tplc="BE82F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85EAB"/>
    <w:multiLevelType w:val="hybridMultilevel"/>
    <w:tmpl w:val="5BE28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0D59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1065"/>
    <w:multiLevelType w:val="hybridMultilevel"/>
    <w:tmpl w:val="4D9E0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0D59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91B"/>
    <w:multiLevelType w:val="hybridMultilevel"/>
    <w:tmpl w:val="5BDA18C2"/>
    <w:lvl w:ilvl="0" w:tplc="DADA6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34E49"/>
    <w:multiLevelType w:val="hybridMultilevel"/>
    <w:tmpl w:val="B14C31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722F6B"/>
    <w:multiLevelType w:val="hybridMultilevel"/>
    <w:tmpl w:val="B19050F4"/>
    <w:lvl w:ilvl="0" w:tplc="F4FCFBC6">
      <w:start w:val="1"/>
      <w:numFmt w:val="decimal"/>
      <w:pStyle w:val="Heading2"/>
      <w:lvlText w:val="%1."/>
      <w:lvlJc w:val="left"/>
      <w:pPr>
        <w:ind w:left="360" w:hanging="360"/>
      </w:pPr>
      <w:rPr>
        <w:rFonts w:ascii="Calibri" w:eastAsia="Calibri" w:hAnsi="Calibri" w:cs="Times New Roman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B653D"/>
    <w:multiLevelType w:val="hybridMultilevel"/>
    <w:tmpl w:val="458EBD1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B3DF6"/>
    <w:multiLevelType w:val="hybridMultilevel"/>
    <w:tmpl w:val="2D740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13120"/>
    <w:multiLevelType w:val="hybridMultilevel"/>
    <w:tmpl w:val="94B204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372FC"/>
    <w:multiLevelType w:val="hybridMultilevel"/>
    <w:tmpl w:val="15629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56429"/>
    <w:multiLevelType w:val="multilevel"/>
    <w:tmpl w:val="5F245C28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38" w:hanging="369"/>
      </w:pPr>
      <w:rPr>
        <w:rFonts w:ascii="Symbol" w:hAnsi="Symbol"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2" w15:restartNumberingAfterBreak="0">
    <w:nsid w:val="6A341752"/>
    <w:multiLevelType w:val="hybridMultilevel"/>
    <w:tmpl w:val="CB6C6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72F35"/>
    <w:multiLevelType w:val="hybridMultilevel"/>
    <w:tmpl w:val="5F00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771DA"/>
    <w:multiLevelType w:val="hybridMultilevel"/>
    <w:tmpl w:val="16400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8"/>
    <w:rsid w:val="000018C1"/>
    <w:rsid w:val="000717EE"/>
    <w:rsid w:val="0008054D"/>
    <w:rsid w:val="000A73AC"/>
    <w:rsid w:val="000E2D10"/>
    <w:rsid w:val="000E2FAB"/>
    <w:rsid w:val="000F278A"/>
    <w:rsid w:val="000F370A"/>
    <w:rsid w:val="00111F56"/>
    <w:rsid w:val="00131851"/>
    <w:rsid w:val="001877F3"/>
    <w:rsid w:val="001A691C"/>
    <w:rsid w:val="001B0310"/>
    <w:rsid w:val="001B6DD4"/>
    <w:rsid w:val="001E06D7"/>
    <w:rsid w:val="001F292F"/>
    <w:rsid w:val="00240E4E"/>
    <w:rsid w:val="00250B80"/>
    <w:rsid w:val="00261F42"/>
    <w:rsid w:val="002722D8"/>
    <w:rsid w:val="00280A18"/>
    <w:rsid w:val="00282723"/>
    <w:rsid w:val="002D21C5"/>
    <w:rsid w:val="002D2490"/>
    <w:rsid w:val="002D73B5"/>
    <w:rsid w:val="002F3394"/>
    <w:rsid w:val="00321C0E"/>
    <w:rsid w:val="00341561"/>
    <w:rsid w:val="00343425"/>
    <w:rsid w:val="00355D62"/>
    <w:rsid w:val="0035687C"/>
    <w:rsid w:val="003574D8"/>
    <w:rsid w:val="003578F8"/>
    <w:rsid w:val="00370463"/>
    <w:rsid w:val="0039744C"/>
    <w:rsid w:val="003B041B"/>
    <w:rsid w:val="003C5C0F"/>
    <w:rsid w:val="00423F9A"/>
    <w:rsid w:val="004254FA"/>
    <w:rsid w:val="0043121C"/>
    <w:rsid w:val="00453B32"/>
    <w:rsid w:val="004A4A78"/>
    <w:rsid w:val="004B6B45"/>
    <w:rsid w:val="00506D6B"/>
    <w:rsid w:val="00597FE9"/>
    <w:rsid w:val="005A6100"/>
    <w:rsid w:val="005A6394"/>
    <w:rsid w:val="005C15C7"/>
    <w:rsid w:val="005C4C43"/>
    <w:rsid w:val="005F560C"/>
    <w:rsid w:val="00606F44"/>
    <w:rsid w:val="006152CD"/>
    <w:rsid w:val="00632577"/>
    <w:rsid w:val="006404F4"/>
    <w:rsid w:val="00654797"/>
    <w:rsid w:val="00657661"/>
    <w:rsid w:val="00747C77"/>
    <w:rsid w:val="007533F0"/>
    <w:rsid w:val="007550EF"/>
    <w:rsid w:val="007A6207"/>
    <w:rsid w:val="00863F1F"/>
    <w:rsid w:val="0086577D"/>
    <w:rsid w:val="008E1DA9"/>
    <w:rsid w:val="00913891"/>
    <w:rsid w:val="0091450B"/>
    <w:rsid w:val="009207FD"/>
    <w:rsid w:val="00950D53"/>
    <w:rsid w:val="009669FD"/>
    <w:rsid w:val="0097176C"/>
    <w:rsid w:val="00986574"/>
    <w:rsid w:val="00A72780"/>
    <w:rsid w:val="00A92962"/>
    <w:rsid w:val="00AB4F0E"/>
    <w:rsid w:val="00AD5E33"/>
    <w:rsid w:val="00AE23A1"/>
    <w:rsid w:val="00AF1F5C"/>
    <w:rsid w:val="00AF1F8F"/>
    <w:rsid w:val="00B14ED0"/>
    <w:rsid w:val="00BC0A68"/>
    <w:rsid w:val="00BE535C"/>
    <w:rsid w:val="00BF4445"/>
    <w:rsid w:val="00C0358A"/>
    <w:rsid w:val="00C616A6"/>
    <w:rsid w:val="00C65EF0"/>
    <w:rsid w:val="00C706B6"/>
    <w:rsid w:val="00C7367A"/>
    <w:rsid w:val="00C74D3B"/>
    <w:rsid w:val="00CC6D48"/>
    <w:rsid w:val="00CD3A3A"/>
    <w:rsid w:val="00CF3E85"/>
    <w:rsid w:val="00D6390D"/>
    <w:rsid w:val="00D7111F"/>
    <w:rsid w:val="00D715DD"/>
    <w:rsid w:val="00D73044"/>
    <w:rsid w:val="00D7603F"/>
    <w:rsid w:val="00D82D3D"/>
    <w:rsid w:val="00DD5D16"/>
    <w:rsid w:val="00DE078E"/>
    <w:rsid w:val="00DE54CD"/>
    <w:rsid w:val="00E0389A"/>
    <w:rsid w:val="00E148AD"/>
    <w:rsid w:val="00E512ED"/>
    <w:rsid w:val="00E56988"/>
    <w:rsid w:val="00EA4F00"/>
    <w:rsid w:val="00F01291"/>
    <w:rsid w:val="00F01770"/>
    <w:rsid w:val="00F123AC"/>
    <w:rsid w:val="00F1534B"/>
    <w:rsid w:val="00FA435F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973E"/>
  <w15:chartTrackingRefBased/>
  <w15:docId w15:val="{71385914-EA32-4722-8232-A9C9BAD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ListNumber2"/>
    <w:next w:val="Normal"/>
    <w:link w:val="Heading1Char"/>
    <w:uiPriority w:val="9"/>
    <w:qFormat/>
    <w:rsid w:val="007A6207"/>
    <w:pPr>
      <w:outlineLvl w:val="0"/>
    </w:p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7A6207"/>
    <w:pPr>
      <w:numPr>
        <w:numId w:val="14"/>
      </w:numPr>
      <w:outlineLvl w:val="1"/>
    </w:pPr>
    <w:rPr>
      <w:rFonts w:ascii="Calibri" w:eastAsia="Calibri" w:hAnsi="Calibri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18"/>
  </w:style>
  <w:style w:type="paragraph" w:styleId="Footer">
    <w:name w:val="footer"/>
    <w:basedOn w:val="Normal"/>
    <w:link w:val="FooterChar"/>
    <w:uiPriority w:val="99"/>
    <w:unhideWhenUsed/>
    <w:rsid w:val="0028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18"/>
  </w:style>
  <w:style w:type="paragraph" w:styleId="ListParagraph">
    <w:name w:val="List Paragraph"/>
    <w:basedOn w:val="Normal"/>
    <w:uiPriority w:val="34"/>
    <w:qFormat/>
    <w:rsid w:val="00131851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1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85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851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51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autoRedefine/>
    <w:uiPriority w:val="99"/>
    <w:qFormat/>
    <w:rsid w:val="000F370A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2">
    <w:name w:val="List Number 2"/>
    <w:basedOn w:val="Normal"/>
    <w:autoRedefine/>
    <w:uiPriority w:val="99"/>
    <w:rsid w:val="000F370A"/>
    <w:pPr>
      <w:spacing w:before="240" w:after="24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paragraph" w:styleId="ListNumber3">
    <w:name w:val="List Number 3"/>
    <w:basedOn w:val="Normal"/>
    <w:uiPriority w:val="99"/>
    <w:rsid w:val="00131851"/>
    <w:pPr>
      <w:numPr>
        <w:ilvl w:val="2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4">
    <w:name w:val="List Number 4"/>
    <w:basedOn w:val="Normal"/>
    <w:uiPriority w:val="99"/>
    <w:rsid w:val="00131851"/>
    <w:pPr>
      <w:numPr>
        <w:ilvl w:val="3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5">
    <w:name w:val="List Number 5"/>
    <w:basedOn w:val="Normal"/>
    <w:uiPriority w:val="99"/>
    <w:rsid w:val="00131851"/>
    <w:pPr>
      <w:numPr>
        <w:ilvl w:val="4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770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770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770"/>
    <w:pPr>
      <w:spacing w:after="0" w:line="240" w:lineRule="auto"/>
    </w:pPr>
  </w:style>
  <w:style w:type="paragraph" w:styleId="NoSpacing">
    <w:name w:val="No Spacing"/>
    <w:uiPriority w:val="1"/>
    <w:qFormat/>
    <w:rsid w:val="0098657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A6207"/>
    <w:rPr>
      <w:rFonts w:ascii="Calibri" w:eastAsia="Calibri" w:hAnsi="Calibri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6207"/>
    <w:rPr>
      <w:rFonts w:ascii="Calibri" w:eastAsia="Calibri" w:hAnsi="Calibri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9CAF.02E225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D6CDFF1-3548-40EE-A9ED-1BA1B94AC9DE}"/>
</file>

<file path=customXml/itemProps2.xml><?xml version="1.0" encoding="utf-8"?>
<ds:datastoreItem xmlns:ds="http://schemas.openxmlformats.org/officeDocument/2006/customXml" ds:itemID="{370875F0-1D7A-47B4-AAB7-500DAAF4C939}"/>
</file>

<file path=customXml/itemProps3.xml><?xml version="1.0" encoding="utf-8"?>
<ds:datastoreItem xmlns:ds="http://schemas.openxmlformats.org/officeDocument/2006/customXml" ds:itemID="{0D7E07F3-6B57-45D8-BB6E-7CF8D361FC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 biosecurity roundtable report</dc:title>
  <dc:subject/>
  <dc:creator>Department of Agriculture and Water Resources</dc:creator>
  <cp:keywords/>
  <dc:description/>
  <cp:lastModifiedBy>Dang, Van</cp:lastModifiedBy>
  <cp:revision>5</cp:revision>
  <cp:lastPrinted>2016-05-12T23:04:00Z</cp:lastPrinted>
  <dcterms:created xsi:type="dcterms:W3CDTF">2016-06-29T06:08:00Z</dcterms:created>
  <dcterms:modified xsi:type="dcterms:W3CDTF">2016-09-15T02:46:00Z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