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FEA" w:rsidRDefault="00807262">
      <w:pPr>
        <w:pStyle w:val="Titlepageheading"/>
        <w:ind w:left="1134"/>
        <w:jc w:val="left"/>
        <w:rPr>
          <w:b/>
          <w:lang w:val="en-GB"/>
        </w:rPr>
      </w:pPr>
      <w:bookmarkStart w:id="0" w:name="_GoBack"/>
      <w:bookmarkEnd w:id="0"/>
      <w:r>
        <w:rPr>
          <w:b/>
          <w:lang w:val="en-GB"/>
        </w:rPr>
        <w:t>EXDOC</w:t>
      </w:r>
    </w:p>
    <w:p w:rsidR="00752FEA" w:rsidRDefault="00807262">
      <w:pPr>
        <w:pStyle w:val="Titlepageheading"/>
        <w:ind w:left="1134"/>
        <w:jc w:val="left"/>
        <w:rPr>
          <w:lang w:val="en-GB"/>
        </w:rPr>
      </w:pPr>
      <w:r>
        <w:rPr>
          <w:lang w:val="en-GB"/>
        </w:rPr>
        <w:t>Exporter Interface System</w:t>
      </w:r>
    </w:p>
    <w:p w:rsidR="00752FEA" w:rsidRDefault="00807262">
      <w:pPr>
        <w:pStyle w:val="Titlepageheading"/>
        <w:ind w:left="1134"/>
        <w:jc w:val="left"/>
        <w:rPr>
          <w:lang w:val="en-GB"/>
        </w:rPr>
      </w:pPr>
      <w:r>
        <w:rPr>
          <w:lang w:val="en-GB"/>
        </w:rPr>
        <w:t>Specification</w:t>
      </w:r>
    </w:p>
    <w:p w:rsidR="00752FEA" w:rsidRDefault="00752FEA">
      <w:pPr>
        <w:pStyle w:val="Titlepageheading"/>
        <w:ind w:left="1134"/>
        <w:jc w:val="left"/>
        <w:rPr>
          <w:lang w:val="en-GB"/>
        </w:rPr>
      </w:pPr>
    </w:p>
    <w:p w:rsidR="00752FEA" w:rsidRDefault="00807262">
      <w:pPr>
        <w:pStyle w:val="Titlepageheading"/>
        <w:ind w:left="1134"/>
        <w:jc w:val="left"/>
        <w:rPr>
          <w:lang w:val="en-GB"/>
        </w:rPr>
      </w:pPr>
      <w:r>
        <w:rPr>
          <w:lang w:val="en-GB"/>
        </w:rPr>
        <w:t>Errata Set 4</w:t>
      </w:r>
      <w:r w:rsidR="00370F68">
        <w:rPr>
          <w:lang w:val="en-GB"/>
        </w:rPr>
        <w:t>4</w:t>
      </w:r>
    </w:p>
    <w:p w:rsidR="00752FEA" w:rsidRDefault="00E6701F">
      <w:pPr>
        <w:pStyle w:val="Title"/>
        <w:ind w:left="1134"/>
        <w:jc w:val="left"/>
        <w:rPr>
          <w:rFonts w:ascii="Calibri" w:hAnsi="Calibri" w:cs="Tahoma"/>
          <w:b w:val="0"/>
          <w:sz w:val="52"/>
          <w:szCs w:val="52"/>
        </w:rPr>
      </w:pPr>
      <w:r>
        <w:t>Version 8.8</w:t>
      </w:r>
    </w:p>
    <w:p w:rsidR="00752FEA" w:rsidRDefault="00807262">
      <w:pPr>
        <w:spacing w:after="0"/>
        <w:ind w:left="1134"/>
        <w:rPr>
          <w:lang w:val="en-GB"/>
        </w:rPr>
      </w:pPr>
      <w:r>
        <w:rPr>
          <w:lang w:val="en-GB"/>
        </w:rPr>
        <w:t xml:space="preserve">Issue date: </w:t>
      </w:r>
      <w:r w:rsidR="00E6701F">
        <w:rPr>
          <w:rFonts w:cs="Arial"/>
        </w:rPr>
        <w:t>30 March 2017</w:t>
      </w:r>
    </w:p>
    <w:p w:rsidR="00752FEA" w:rsidRDefault="00752FEA">
      <w:pPr>
        <w:ind w:left="1134"/>
        <w:rPr>
          <w:lang w:val="en-GB"/>
        </w:rPr>
      </w:pPr>
    </w:p>
    <w:p w:rsidR="00752FEA" w:rsidRDefault="00752FEA"/>
    <w:p w:rsidR="00752FEA" w:rsidRDefault="00752FEA">
      <w:pPr>
        <w:ind w:left="1134"/>
        <w:rPr>
          <w:lang w:val="en-GB"/>
        </w:rPr>
      </w:pPr>
    </w:p>
    <w:p w:rsidR="00752FEA" w:rsidRDefault="00752FEA">
      <w:pPr>
        <w:ind w:left="1134"/>
        <w:rPr>
          <w:lang w:val="en-GB"/>
        </w:rPr>
      </w:pPr>
    </w:p>
    <w:p w:rsidR="00752FEA" w:rsidRDefault="00752FEA">
      <w:pPr>
        <w:ind w:left="1276"/>
        <w:rPr>
          <w:lang w:val="en-GB"/>
        </w:rPr>
        <w:sectPr w:rsidR="00752FEA">
          <w:headerReference w:type="even" r:id="rId7"/>
          <w:headerReference w:type="default" r:id="rId8"/>
          <w:footerReference w:type="even" r:id="rId9"/>
          <w:footerReference w:type="default" r:id="rId10"/>
          <w:headerReference w:type="first" r:id="rId11"/>
          <w:footerReference w:type="first" r:id="rId12"/>
          <w:pgSz w:w="11906" w:h="16838" w:code="9"/>
          <w:pgMar w:top="1560" w:right="1134" w:bottom="1134" w:left="993" w:header="426" w:footer="340" w:gutter="0"/>
          <w:cols w:space="708"/>
          <w:titlePg/>
          <w:docGrid w:linePitch="360"/>
        </w:sectPr>
      </w:pPr>
    </w:p>
    <w:p w:rsidR="00752FEA" w:rsidRDefault="00807262">
      <w:pPr>
        <w:pStyle w:val="Heading1"/>
      </w:pPr>
      <w:r>
        <w:lastRenderedPageBreak/>
        <w:t>Introduction</w:t>
      </w:r>
    </w:p>
    <w:p w:rsidR="00752FEA" w:rsidRDefault="00807262">
      <w:pPr>
        <w:rPr>
          <w:rFonts w:cs="Arial"/>
        </w:rPr>
      </w:pPr>
      <w:r>
        <w:rPr>
          <w:rFonts w:cs="Arial"/>
        </w:rPr>
        <w:t>This document lists amendments that have been identified for Version 8.</w:t>
      </w:r>
      <w:r w:rsidR="003419D4">
        <w:rPr>
          <w:rFonts w:cs="Arial"/>
        </w:rPr>
        <w:t>8</w:t>
      </w:r>
      <w:r>
        <w:rPr>
          <w:rFonts w:cs="Arial"/>
        </w:rPr>
        <w:t xml:space="preserve"> of the Exporter Interface System Specification issued </w:t>
      </w:r>
      <w:r w:rsidR="00A1750E">
        <w:rPr>
          <w:rFonts w:cs="Arial"/>
        </w:rPr>
        <w:t xml:space="preserve">April </w:t>
      </w:r>
      <w:r>
        <w:rPr>
          <w:rFonts w:cs="Arial"/>
        </w:rPr>
        <w:t>201</w:t>
      </w:r>
      <w:r w:rsidR="00004A8F">
        <w:rPr>
          <w:rFonts w:cs="Arial"/>
        </w:rPr>
        <w:t>6</w:t>
      </w:r>
      <w:r>
        <w:rPr>
          <w:rFonts w:cs="Arial"/>
        </w:rPr>
        <w:t>. It follows Errata Set 4</w:t>
      </w:r>
      <w:r w:rsidR="003419D4">
        <w:rPr>
          <w:rFonts w:cs="Arial"/>
        </w:rPr>
        <w:t>3</w:t>
      </w:r>
      <w:r>
        <w:rPr>
          <w:rFonts w:cs="Arial"/>
        </w:rPr>
        <w:t>. Please update your copy of the specification as appropriate.</w:t>
      </w:r>
    </w:p>
    <w:p w:rsidR="00752FEA" w:rsidRDefault="00807262">
      <w:pPr>
        <w:rPr>
          <w:rFonts w:cs="Arial"/>
        </w:rPr>
      </w:pPr>
      <w:r>
        <w:rPr>
          <w:rFonts w:cs="Arial"/>
        </w:rPr>
        <w:t>Within the following document where there are changes to segment or data rules the entire segment has been reproduced with the changes to the rules underlined. Where text has been deleted the text is displayed in the sections below with lines through the text. Where text has been added the text is underlined in the sections below.</w:t>
      </w:r>
    </w:p>
    <w:p w:rsidR="00752FEA" w:rsidRDefault="00752FEA"/>
    <w:p w:rsidR="00752FEA" w:rsidRDefault="00752FEA">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3E1869" w:rsidRDefault="003E1869">
      <w:pPr>
        <w:autoSpaceDE/>
        <w:autoSpaceDN/>
        <w:adjustRightInd/>
        <w:spacing w:before="0" w:after="0"/>
      </w:pPr>
    </w:p>
    <w:p w:rsidR="00666719" w:rsidRDefault="00666719">
      <w:pPr>
        <w:autoSpaceDE/>
        <w:autoSpaceDN/>
        <w:adjustRightInd/>
        <w:spacing w:before="0" w:after="0"/>
      </w:pPr>
      <w:r>
        <w:br w:type="page"/>
      </w:r>
    </w:p>
    <w:p w:rsidR="000A3EAC" w:rsidRDefault="000A3EAC" w:rsidP="000A3EAC">
      <w:pPr>
        <w:pStyle w:val="Heading4-Segment"/>
      </w:pPr>
    </w:p>
    <w:p w:rsidR="000A3EAC" w:rsidRDefault="000A3EAC" w:rsidP="000A3EAC">
      <w:pPr>
        <w:pStyle w:val="Heading2"/>
        <w:numPr>
          <w:ilvl w:val="1"/>
          <w:numId w:val="18"/>
        </w:numPr>
      </w:pPr>
      <w:bookmarkStart w:id="1" w:name="_Toc329753256"/>
      <w:bookmarkStart w:id="2" w:name="_Toc329753412"/>
      <w:bookmarkStart w:id="3" w:name="_Toc329754130"/>
      <w:bookmarkStart w:id="4" w:name="_Toc329754265"/>
      <w:bookmarkStart w:id="5" w:name="_Toc329754341"/>
      <w:bookmarkStart w:id="6" w:name="_Toc329754504"/>
      <w:bookmarkStart w:id="7" w:name="_Toc329765059"/>
      <w:bookmarkStart w:id="8" w:name="_Toc331307688"/>
      <w:bookmarkStart w:id="9" w:name="_Toc331308297"/>
      <w:bookmarkStart w:id="10" w:name="_Toc335472973"/>
      <w:bookmarkStart w:id="11" w:name="_Toc335473153"/>
      <w:bookmarkStart w:id="12" w:name="_Toc335474461"/>
      <w:bookmarkStart w:id="13" w:name="_Toc335474670"/>
      <w:bookmarkStart w:id="14" w:name="_Toc335625934"/>
      <w:bookmarkStart w:id="15" w:name="_Toc340905473"/>
      <w:bookmarkStart w:id="16" w:name="_Toc166658135"/>
      <w:bookmarkStart w:id="17" w:name="_Toc443903650"/>
      <w:r>
        <w:t>Order RFP</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0A3EAC" w:rsidRDefault="000A3EAC" w:rsidP="000A3EAC">
      <w:pPr>
        <w:pStyle w:val="Heading3"/>
        <w:numPr>
          <w:ilvl w:val="2"/>
          <w:numId w:val="19"/>
        </w:numPr>
      </w:pPr>
      <w:bookmarkStart w:id="18" w:name="_Toc329753259"/>
      <w:r>
        <w:t>Processing</w:t>
      </w:r>
      <w:bookmarkEnd w:id="18"/>
    </w:p>
    <w:p w:rsidR="000A3EAC" w:rsidRPr="00D55F40" w:rsidRDefault="000A3EAC" w:rsidP="000A3EAC">
      <w:pPr>
        <w:pStyle w:val="Heading4-Segment"/>
        <w:rPr>
          <w:b w:val="0"/>
          <w:color w:val="auto"/>
          <w:sz w:val="32"/>
          <w:szCs w:val="32"/>
        </w:rPr>
      </w:pPr>
      <w:r w:rsidRPr="00D55F40">
        <w:rPr>
          <w:b w:val="0"/>
          <w:color w:val="auto"/>
          <w:sz w:val="32"/>
          <w:szCs w:val="32"/>
          <w:highlight w:val="yellow"/>
        </w:rPr>
        <w:t>Add the following</w:t>
      </w:r>
      <w:r w:rsidR="00C451E1">
        <w:rPr>
          <w:b w:val="0"/>
          <w:color w:val="auto"/>
          <w:sz w:val="32"/>
          <w:szCs w:val="32"/>
          <w:highlight w:val="yellow"/>
        </w:rPr>
        <w:t xml:space="preserve"> after 5.1.3.22 </w:t>
      </w:r>
    </w:p>
    <w:p w:rsidR="000A3EAC" w:rsidRDefault="000A3EAC" w:rsidP="000A3EAC">
      <w:pPr>
        <w:pStyle w:val="Heading4-Segment"/>
      </w:pPr>
      <w:r>
        <w:t>5.1.3.23</w:t>
      </w:r>
      <w:r>
        <w:tab/>
        <w:t>Reason 16 (Order): GR0 FTX (Role – AMLC Quota Year)</w:t>
      </w:r>
    </w:p>
    <w:p w:rsidR="000A3EAC" w:rsidRDefault="000A3EAC" w:rsidP="000A3EAC">
      <w:pPr>
        <w:pStyle w:val="ProcBody"/>
      </w:pPr>
      <w:r>
        <w:t>Segment Rule:</w:t>
      </w:r>
      <w:r>
        <w:tab/>
        <w:t>Optional.  Where present, data elements are validated for format and, if coded, must conform to the relevant Data Rule as specified for Lodge RFP, otherwise not validated.</w:t>
      </w:r>
    </w:p>
    <w:p w:rsidR="000A3EAC" w:rsidRPr="00D25044" w:rsidRDefault="00D25044" w:rsidP="00D25044">
      <w:pPr>
        <w:pStyle w:val="Heading4-Segment"/>
        <w:rPr>
          <w:b w:val="0"/>
          <w:color w:val="auto"/>
          <w:sz w:val="32"/>
          <w:szCs w:val="32"/>
        </w:rPr>
      </w:pPr>
      <w:r w:rsidRPr="00D55F40">
        <w:rPr>
          <w:b w:val="0"/>
          <w:color w:val="auto"/>
          <w:sz w:val="32"/>
          <w:szCs w:val="32"/>
          <w:highlight w:val="yellow"/>
        </w:rPr>
        <w:t>Add the following</w:t>
      </w:r>
      <w:r>
        <w:rPr>
          <w:b w:val="0"/>
          <w:color w:val="auto"/>
          <w:sz w:val="32"/>
          <w:szCs w:val="32"/>
          <w:highlight w:val="yellow"/>
        </w:rPr>
        <w:t xml:space="preserve"> after 5.1.3.40 </w:t>
      </w:r>
    </w:p>
    <w:p w:rsidR="000A3EAC" w:rsidRDefault="000A3EAC" w:rsidP="000A3EAC">
      <w:pPr>
        <w:pStyle w:val="Heading4-Segment"/>
      </w:pPr>
      <w:r>
        <w:t>5.1.3.41</w:t>
      </w:r>
      <w:r>
        <w:tab/>
        <w:t>Reason 16 (Order): GR0 DOC (Role – Recommendation Letter Number)</w:t>
      </w:r>
    </w:p>
    <w:p w:rsidR="000A3EAC" w:rsidRDefault="000A3EAC" w:rsidP="000A3EAC">
      <w:pPr>
        <w:pStyle w:val="ProcBody"/>
      </w:pPr>
      <w:r>
        <w:t>Segment Rule:</w:t>
      </w:r>
      <w:r>
        <w:tab/>
        <w:t>Optional.  Where present, data elements are validated for format and, if coded, must conform to the relevant Data Rule as specified for Lodge RFP, otherwise not validated.</w:t>
      </w:r>
    </w:p>
    <w:p w:rsidR="000A3EAC" w:rsidRDefault="000A3EAC" w:rsidP="000A3EAC">
      <w:pPr>
        <w:pStyle w:val="ProcBody"/>
      </w:pPr>
    </w:p>
    <w:p w:rsidR="000A3EAC" w:rsidRDefault="000A3EAC" w:rsidP="000A3EAC">
      <w:pPr>
        <w:pStyle w:val="Heading4-Segment"/>
      </w:pPr>
      <w:r>
        <w:t>5.1.3.42</w:t>
      </w:r>
      <w:r>
        <w:tab/>
        <w:t>Reason 16 (Order): GR0 DTM (Role – Recommendation Letter Date)</w:t>
      </w:r>
    </w:p>
    <w:p w:rsidR="000A3EAC" w:rsidRDefault="000A3EAC" w:rsidP="000A3EAC">
      <w:pPr>
        <w:pStyle w:val="ProcBody"/>
      </w:pPr>
      <w:r>
        <w:t>Segment Rule:</w:t>
      </w:r>
      <w:r>
        <w:tab/>
        <w:t>Optional.  Where present, data elements are validated for format and, if coded, must conform to the relevant Data Rule as specified for Lodge RFP, otherwise not validated.</w:t>
      </w:r>
    </w:p>
    <w:p w:rsidR="000A3EAC" w:rsidRDefault="000A3EAC" w:rsidP="000A3EAC">
      <w:pPr>
        <w:pStyle w:val="ProcBody"/>
      </w:pPr>
      <w:r>
        <w:t>Segment Rule:</w:t>
      </w:r>
      <w:r>
        <w:tab/>
        <w:t>An owner Recommendation Letter Number DOC must be present.</w:t>
      </w:r>
    </w:p>
    <w:p w:rsidR="000A3EAC" w:rsidRDefault="000A3EAC" w:rsidP="000A3EAC">
      <w:pPr>
        <w:pStyle w:val="AppendixHeading1"/>
        <w:numPr>
          <w:ilvl w:val="1"/>
          <w:numId w:val="19"/>
        </w:numPr>
        <w:rPr>
          <w:sz w:val="28"/>
          <w:szCs w:val="28"/>
        </w:rPr>
      </w:pPr>
      <w:r w:rsidRPr="00D55F40">
        <w:rPr>
          <w:sz w:val="28"/>
          <w:szCs w:val="28"/>
        </w:rPr>
        <w:t>Lodge RFP</w:t>
      </w:r>
    </w:p>
    <w:p w:rsidR="000A3EAC" w:rsidRDefault="000A3EAC" w:rsidP="000A3EAC">
      <w:pPr>
        <w:pStyle w:val="Heading3"/>
        <w:numPr>
          <w:ilvl w:val="2"/>
          <w:numId w:val="19"/>
        </w:numPr>
      </w:pPr>
      <w:bookmarkStart w:id="19" w:name="_Toc329753263"/>
      <w:r>
        <w:t>Processing</w:t>
      </w:r>
      <w:bookmarkEnd w:id="19"/>
    </w:p>
    <w:p w:rsidR="000A3EAC" w:rsidRDefault="000A3EAC" w:rsidP="000A3EAC"/>
    <w:p w:rsidR="000A3EAC" w:rsidRPr="00BE10E0" w:rsidRDefault="000A3EAC" w:rsidP="000A3EAC">
      <w:pPr>
        <w:rPr>
          <w:sz w:val="22"/>
          <w:szCs w:val="22"/>
        </w:rPr>
      </w:pPr>
      <w:r w:rsidRPr="00D55F40">
        <w:rPr>
          <w:sz w:val="32"/>
          <w:szCs w:val="32"/>
          <w:highlight w:val="yellow"/>
        </w:rPr>
        <w:t>Add the following</w:t>
      </w:r>
      <w:r w:rsidR="00C451E1">
        <w:rPr>
          <w:sz w:val="32"/>
          <w:szCs w:val="32"/>
          <w:highlight w:val="yellow"/>
        </w:rPr>
        <w:t xml:space="preserve"> after 5.2.3.22 </w:t>
      </w:r>
    </w:p>
    <w:p w:rsidR="000A3EAC" w:rsidRDefault="000A3EAC" w:rsidP="000A3EAC">
      <w:pPr>
        <w:pStyle w:val="Heading4-Segment"/>
        <w:numPr>
          <w:ilvl w:val="3"/>
          <w:numId w:val="22"/>
        </w:numPr>
      </w:pPr>
      <w:r>
        <w:t>Reason 13 (Lodge): GR0 FTX (Role – AMLC Quota Year)</w:t>
      </w:r>
    </w:p>
    <w:p w:rsidR="000A3EAC" w:rsidRDefault="000A3EAC" w:rsidP="000A3EAC">
      <w:pPr>
        <w:pStyle w:val="ProcBody"/>
      </w:pPr>
      <w:r>
        <w:t>Segment Rule:</w:t>
      </w:r>
      <w:r>
        <w:tab/>
        <w:t>Conditional.  Required if Commodity Type is set to ‘M’ (Meat) or ‘D’ (Dairy).</w:t>
      </w:r>
    </w:p>
    <w:p w:rsidR="000A3EAC" w:rsidRPr="00180B14" w:rsidRDefault="000A3EAC" w:rsidP="000A3EAC">
      <w:pPr>
        <w:pStyle w:val="ProcBody"/>
      </w:pPr>
      <w:r w:rsidRPr="00180B14">
        <w:t>Segment Rule:</w:t>
      </w:r>
      <w:r w:rsidRPr="00180B14">
        <w:tab/>
        <w:t>No Repeats allowed.</w:t>
      </w:r>
    </w:p>
    <w:p w:rsidR="000A3EAC" w:rsidRPr="00180B14" w:rsidRDefault="000A3EAC" w:rsidP="000A3EAC">
      <w:pPr>
        <w:pStyle w:val="ProcBody"/>
      </w:pPr>
    </w:p>
    <w:p w:rsidR="000A3EAC" w:rsidRPr="00A933C4" w:rsidRDefault="000A3EAC" w:rsidP="000A3EAC">
      <w:pPr>
        <w:pStyle w:val="ProcBody"/>
      </w:pPr>
      <w:r w:rsidRPr="00A933C4">
        <w:t xml:space="preserve">Data Item:         </w:t>
      </w:r>
      <w:r w:rsidRPr="00A933C4">
        <w:rPr>
          <w:i/>
          <w:iCs/>
        </w:rPr>
        <w:t>Name:</w:t>
      </w:r>
      <w:r w:rsidRPr="00A933C4">
        <w:t xml:space="preserve"> Text Subject Qualifier, </w:t>
      </w:r>
      <w:r w:rsidRPr="00A933C4">
        <w:rPr>
          <w:i/>
          <w:iCs/>
        </w:rPr>
        <w:t>Element:</w:t>
      </w:r>
      <w:r w:rsidRPr="00A933C4">
        <w:t xml:space="preserve"> FTX 4451</w:t>
      </w:r>
    </w:p>
    <w:p w:rsidR="000A3EAC" w:rsidRDefault="000A3EAC" w:rsidP="000A3EAC">
      <w:pPr>
        <w:pStyle w:val="ProcBody"/>
      </w:pPr>
      <w:r w:rsidRPr="00A933C4">
        <w:t>Data Rule:         Must equal A</w:t>
      </w:r>
      <w:r>
        <w:t>BW</w:t>
      </w:r>
      <w:r w:rsidRPr="00A933C4">
        <w:t xml:space="preserve"> (</w:t>
      </w:r>
      <w:r>
        <w:t>Free Format Text</w:t>
      </w:r>
      <w:r w:rsidRPr="00A933C4">
        <w:t>).</w:t>
      </w:r>
    </w:p>
    <w:p w:rsidR="000A3EAC" w:rsidRDefault="000A3EAC" w:rsidP="000A3EAC">
      <w:pPr>
        <w:pStyle w:val="ProcBody"/>
      </w:pPr>
    </w:p>
    <w:p w:rsidR="000A3EAC" w:rsidRDefault="000A3EAC" w:rsidP="000A3EAC">
      <w:pPr>
        <w:pStyle w:val="ProcBody"/>
      </w:pPr>
      <w:r>
        <w:t>Data Item:         </w:t>
      </w:r>
      <w:r>
        <w:rPr>
          <w:i/>
          <w:iCs/>
        </w:rPr>
        <w:t>Name:</w:t>
      </w:r>
      <w:r>
        <w:t xml:space="preserve"> AMLC Quota Year, </w:t>
      </w:r>
      <w:r>
        <w:rPr>
          <w:i/>
          <w:iCs/>
        </w:rPr>
        <w:t>Element:</w:t>
      </w:r>
      <w:r>
        <w:t xml:space="preserve"> FTX C108/4440</w:t>
      </w:r>
    </w:p>
    <w:p w:rsidR="000A3EAC" w:rsidRDefault="000A3EAC" w:rsidP="000A3EAC">
      <w:pPr>
        <w:pStyle w:val="ProcBody"/>
      </w:pPr>
      <w:r>
        <w:t xml:space="preserve">Data Rule:         </w:t>
      </w:r>
      <w:r w:rsidRPr="00A933C4">
        <w:t>Must be blank if AMLC Quota Indicator is N (No) or</w:t>
      </w:r>
      <w:r>
        <w:t xml:space="preserve"> it must be supplied</w:t>
      </w:r>
      <w:r w:rsidRPr="00A933C4">
        <w:t xml:space="preserve"> if A</w:t>
      </w:r>
      <w:r>
        <w:t>MLC Quota Indicator is Y (Yes).</w:t>
      </w:r>
    </w:p>
    <w:p w:rsidR="000A3EAC" w:rsidRPr="000A3EAC" w:rsidRDefault="000A3EAC" w:rsidP="000A3EAC">
      <w:pPr>
        <w:pStyle w:val="ProcBody"/>
        <w:rPr>
          <w:rFonts w:cs="Arial"/>
          <w:szCs w:val="24"/>
        </w:rPr>
      </w:pPr>
      <w:r w:rsidRPr="000A3EAC">
        <w:rPr>
          <w:rFonts w:cs="Arial"/>
          <w:szCs w:val="24"/>
        </w:rPr>
        <w:tab/>
        <w:t>Maximum of 1 occurrence of this data item allowed.</w:t>
      </w:r>
    </w:p>
    <w:p w:rsidR="000A3EAC" w:rsidRDefault="000A3EAC" w:rsidP="000A3EAC">
      <w:pPr>
        <w:pStyle w:val="ProcBody"/>
        <w:rPr>
          <w:rFonts w:cs="Arial"/>
          <w:szCs w:val="24"/>
        </w:rPr>
      </w:pPr>
      <w:r>
        <w:rPr>
          <w:rFonts w:cs="Arial"/>
          <w:szCs w:val="24"/>
        </w:rPr>
        <w:tab/>
      </w:r>
      <w:r w:rsidRPr="000A3EAC">
        <w:rPr>
          <w:rFonts w:cs="Arial"/>
          <w:szCs w:val="24"/>
        </w:rPr>
        <w:t xml:space="preserve">The value must be one of the following: </w:t>
      </w:r>
    </w:p>
    <w:p w:rsidR="000A3EAC" w:rsidRDefault="000A3EAC" w:rsidP="000A3EAC">
      <w:pPr>
        <w:pStyle w:val="ProcBody"/>
        <w:rPr>
          <w:rFonts w:cs="Arial"/>
          <w:szCs w:val="24"/>
        </w:rPr>
      </w:pPr>
      <w:r>
        <w:rPr>
          <w:rFonts w:cs="Arial"/>
          <w:szCs w:val="24"/>
        </w:rPr>
        <w:tab/>
        <w:t>current year,</w:t>
      </w:r>
    </w:p>
    <w:p w:rsidR="00BF2B66" w:rsidRDefault="000A3EAC" w:rsidP="00BF2B66">
      <w:pPr>
        <w:pStyle w:val="ProcBody"/>
        <w:rPr>
          <w:rFonts w:cs="Arial"/>
          <w:szCs w:val="24"/>
        </w:rPr>
      </w:pPr>
      <w:r>
        <w:rPr>
          <w:rFonts w:cs="Arial"/>
          <w:szCs w:val="24"/>
        </w:rPr>
        <w:tab/>
        <w:t>current year + 1,</w:t>
      </w:r>
    </w:p>
    <w:p w:rsidR="00BF2B66" w:rsidRDefault="00BF2B66" w:rsidP="00BF2B66">
      <w:pPr>
        <w:pStyle w:val="ProcBody"/>
        <w:rPr>
          <w:rFonts w:cs="Arial"/>
          <w:szCs w:val="24"/>
        </w:rPr>
      </w:pPr>
      <w:r>
        <w:rPr>
          <w:rFonts w:cs="Arial"/>
          <w:szCs w:val="24"/>
        </w:rPr>
        <w:tab/>
      </w:r>
      <w:r w:rsidRPr="00BF2B66">
        <w:rPr>
          <w:rFonts w:cs="Arial"/>
          <w:szCs w:val="24"/>
        </w:rPr>
        <w:t>current year -1 to current year,</w:t>
      </w:r>
      <w:r>
        <w:rPr>
          <w:rFonts w:cs="Arial"/>
          <w:szCs w:val="24"/>
        </w:rPr>
        <w:tab/>
      </w:r>
    </w:p>
    <w:p w:rsidR="00BF2B66" w:rsidRPr="00BF2B66" w:rsidRDefault="00BF2B66" w:rsidP="00BF2B66">
      <w:pPr>
        <w:pStyle w:val="ProcBody"/>
        <w:rPr>
          <w:rFonts w:cs="Arial"/>
          <w:szCs w:val="24"/>
        </w:rPr>
      </w:pPr>
      <w:r>
        <w:rPr>
          <w:rFonts w:cs="Arial"/>
          <w:szCs w:val="24"/>
        </w:rPr>
        <w:tab/>
      </w:r>
      <w:r w:rsidRPr="00BF2B66">
        <w:rPr>
          <w:rFonts w:cs="Arial"/>
          <w:szCs w:val="24"/>
        </w:rPr>
        <w:t>current year to current year +1,</w:t>
      </w:r>
    </w:p>
    <w:p w:rsidR="00BF2B66" w:rsidRDefault="00BF2B66" w:rsidP="00BF2B66">
      <w:pPr>
        <w:pStyle w:val="ProcBody"/>
        <w:rPr>
          <w:rFonts w:cs="Arial"/>
          <w:szCs w:val="24"/>
        </w:rPr>
      </w:pPr>
      <w:r>
        <w:rPr>
          <w:rFonts w:cs="Arial"/>
          <w:szCs w:val="24"/>
        </w:rPr>
        <w:tab/>
      </w:r>
      <w:r w:rsidRPr="00BF2B66">
        <w:rPr>
          <w:rFonts w:cs="Arial"/>
          <w:szCs w:val="24"/>
        </w:rPr>
        <w:t>current year +1 to current year +2</w:t>
      </w:r>
      <w:r>
        <w:rPr>
          <w:rFonts w:cs="Arial"/>
          <w:szCs w:val="24"/>
        </w:rPr>
        <w:t>.</w:t>
      </w:r>
    </w:p>
    <w:p w:rsidR="000A3EAC" w:rsidRPr="000A3EAC" w:rsidRDefault="000A3EAC" w:rsidP="00BF2B66">
      <w:pPr>
        <w:pStyle w:val="ProcBody"/>
        <w:rPr>
          <w:rFonts w:cs="Arial"/>
          <w:szCs w:val="24"/>
        </w:rPr>
      </w:pPr>
      <w:r>
        <w:rPr>
          <w:rFonts w:cs="Arial"/>
          <w:szCs w:val="24"/>
        </w:rPr>
        <w:tab/>
        <w:t>The format must be ‘CCYY’ or ‘CCYY-YY’.</w:t>
      </w:r>
    </w:p>
    <w:p w:rsidR="000A3EAC" w:rsidRDefault="000A3EAC" w:rsidP="000A3EAC">
      <w:pPr>
        <w:pStyle w:val="ProcBody"/>
      </w:pPr>
    </w:p>
    <w:p w:rsidR="000A3EAC" w:rsidRDefault="000A3EAC" w:rsidP="000A3EAC">
      <w:pPr>
        <w:rPr>
          <w:b/>
          <w:sz w:val="32"/>
          <w:szCs w:val="32"/>
        </w:rPr>
      </w:pPr>
      <w:r>
        <w:rPr>
          <w:sz w:val="32"/>
          <w:szCs w:val="32"/>
          <w:highlight w:val="yellow"/>
        </w:rPr>
        <w:t xml:space="preserve">Expand on the </w:t>
      </w:r>
      <w:r w:rsidRPr="00D55F40">
        <w:rPr>
          <w:sz w:val="32"/>
          <w:szCs w:val="32"/>
          <w:highlight w:val="yellow"/>
        </w:rPr>
        <w:t>Data Rules (highlighted in yellow)</w:t>
      </w:r>
    </w:p>
    <w:p w:rsidR="000A3EAC" w:rsidRDefault="000A3EAC" w:rsidP="000A3EAC">
      <w:pPr>
        <w:pStyle w:val="Heading4-Segment"/>
        <w:numPr>
          <w:ilvl w:val="3"/>
          <w:numId w:val="24"/>
        </w:numPr>
      </w:pPr>
      <w:r>
        <w:t>Reason 13 (Lodge): GR0 GIS (Role – AMLC Quota Indicator)</w:t>
      </w:r>
    </w:p>
    <w:p w:rsidR="000A3EAC" w:rsidRDefault="000A3EAC" w:rsidP="000A3EAC">
      <w:pPr>
        <w:pStyle w:val="ProcBody"/>
      </w:pPr>
      <w:r>
        <w:t>Segment Rule:</w:t>
      </w:r>
      <w:r>
        <w:tab/>
        <w:t>Conditional.  Required if Commodity Type is set to ‘M’ (Meat) or ‘D’ (Dairy).</w:t>
      </w:r>
    </w:p>
    <w:p w:rsidR="000A3EAC" w:rsidRDefault="000A3EAC" w:rsidP="000A3EAC">
      <w:pPr>
        <w:pStyle w:val="ProcBody"/>
      </w:pPr>
      <w:r>
        <w:t>Segment Rule:</w:t>
      </w:r>
      <w:r>
        <w:tab/>
        <w:t>Subject to above, if not present, AMLC Quota Indicator is defaulted to N.</w:t>
      </w:r>
    </w:p>
    <w:p w:rsidR="000A3EAC" w:rsidRDefault="000A3EAC" w:rsidP="000A3EAC">
      <w:pPr>
        <w:pStyle w:val="ProcBody"/>
      </w:pPr>
    </w:p>
    <w:p w:rsidR="000A3EAC" w:rsidRDefault="000A3EAC" w:rsidP="000A3EAC">
      <w:pPr>
        <w:pStyle w:val="ProcBody"/>
      </w:pPr>
      <w:r>
        <w:t>Data Item:</w:t>
      </w:r>
      <w:r>
        <w:tab/>
      </w:r>
      <w:r>
        <w:rPr>
          <w:i/>
        </w:rPr>
        <w:t>Name:</w:t>
      </w:r>
      <w:r>
        <w:t xml:space="preserve"> AMLC Quota Indicator, </w:t>
      </w:r>
      <w:r>
        <w:rPr>
          <w:i/>
        </w:rPr>
        <w:t>Element:</w:t>
      </w:r>
      <w:r>
        <w:t xml:space="preserve"> GIS C529/7365</w:t>
      </w:r>
    </w:p>
    <w:p w:rsidR="000A3EAC" w:rsidRDefault="000A3EAC" w:rsidP="000A3EAC">
      <w:pPr>
        <w:pStyle w:val="ProcBody"/>
      </w:pPr>
      <w:r>
        <w:t>Data Rule:</w:t>
      </w:r>
      <w:r>
        <w:tab/>
        <w:t xml:space="preserve">Must equal one of Y (Yes) </w:t>
      </w:r>
      <w:r w:rsidRPr="00A933C4">
        <w:rPr>
          <w:highlight w:val="yellow"/>
        </w:rPr>
        <w:t>if AMLC Quota Year is supplied</w:t>
      </w:r>
      <w:r>
        <w:t xml:space="preserve"> or N (No) </w:t>
      </w:r>
      <w:r w:rsidRPr="00A933C4">
        <w:rPr>
          <w:highlight w:val="yellow"/>
        </w:rPr>
        <w:t>if</w:t>
      </w:r>
      <w:r>
        <w:t xml:space="preserve"> </w:t>
      </w:r>
      <w:r w:rsidRPr="006F1EE0">
        <w:rPr>
          <w:highlight w:val="yellow"/>
        </w:rPr>
        <w:t>AMLC Quota Year is blank</w:t>
      </w:r>
      <w:r>
        <w:t>.  Yes means the product on the RFP is to be counted towards AMLC quota allocations, No the converse.</w:t>
      </w:r>
    </w:p>
    <w:p w:rsidR="000A3EAC" w:rsidRDefault="000A3EAC" w:rsidP="000A3EAC">
      <w:pPr>
        <w:pStyle w:val="ProcBody"/>
      </w:pPr>
    </w:p>
    <w:p w:rsidR="000A3EAC" w:rsidRDefault="000A3EAC" w:rsidP="000A3EAC">
      <w:pPr>
        <w:pStyle w:val="ProcBody"/>
      </w:pPr>
      <w:r>
        <w:t>Data Item:</w:t>
      </w:r>
      <w:r>
        <w:tab/>
      </w:r>
      <w:r>
        <w:rPr>
          <w:i/>
        </w:rPr>
        <w:t>Name:</w:t>
      </w:r>
      <w:r>
        <w:t xml:space="preserve"> Code List Responsible Agency, </w:t>
      </w:r>
      <w:r>
        <w:rPr>
          <w:i/>
        </w:rPr>
        <w:t>Element:</w:t>
      </w:r>
      <w:r>
        <w:t xml:space="preserve"> GIS C529/3055</w:t>
      </w:r>
    </w:p>
    <w:p w:rsidR="000A3EAC" w:rsidRDefault="000A3EAC" w:rsidP="000A3EAC">
      <w:pPr>
        <w:pStyle w:val="ProcBody"/>
      </w:pPr>
      <w:r>
        <w:t>Data Rule:</w:t>
      </w:r>
      <w:r>
        <w:tab/>
        <w:t>Must equal AQ</w:t>
      </w:r>
    </w:p>
    <w:p w:rsidR="000A3EAC" w:rsidRDefault="000A3EAC" w:rsidP="000A3EAC">
      <w:pPr>
        <w:pStyle w:val="ProcBody"/>
      </w:pPr>
    </w:p>
    <w:p w:rsidR="000A3EAC" w:rsidRDefault="000A3EAC" w:rsidP="000A3EAC">
      <w:pPr>
        <w:pStyle w:val="ProcBody"/>
      </w:pPr>
      <w:r>
        <w:t>Data Item:</w:t>
      </w:r>
      <w:r>
        <w:tab/>
      </w:r>
      <w:r>
        <w:rPr>
          <w:i/>
        </w:rPr>
        <w:t>Name:</w:t>
      </w:r>
      <w:r>
        <w:t xml:space="preserve"> Code List Qualifier, </w:t>
      </w:r>
      <w:r>
        <w:rPr>
          <w:i/>
        </w:rPr>
        <w:t>Element:</w:t>
      </w:r>
      <w:r>
        <w:t xml:space="preserve"> GIS C529/7187</w:t>
      </w:r>
    </w:p>
    <w:p w:rsidR="000A3EAC" w:rsidRDefault="000A3EAC" w:rsidP="000A3EAC">
      <w:pPr>
        <w:pStyle w:val="ProcBody"/>
      </w:pPr>
      <w:r>
        <w:t>Data Rule:</w:t>
      </w:r>
      <w:r>
        <w:tab/>
        <w:t>Must equal QI.</w:t>
      </w:r>
    </w:p>
    <w:p w:rsidR="00C451E1" w:rsidRDefault="00C451E1">
      <w:pPr>
        <w:autoSpaceDE/>
        <w:autoSpaceDN/>
        <w:adjustRightInd/>
        <w:spacing w:before="0" w:after="0"/>
        <w:rPr>
          <w:rFonts w:eastAsia="Times New Roman"/>
          <w:szCs w:val="20"/>
          <w:lang w:eastAsia="en-US"/>
        </w:rPr>
      </w:pPr>
      <w:r>
        <w:br w:type="page"/>
      </w:r>
    </w:p>
    <w:p w:rsidR="00C451E1" w:rsidRPr="00C451E1" w:rsidRDefault="00C451E1" w:rsidP="00C451E1">
      <w:pPr>
        <w:rPr>
          <w:sz w:val="22"/>
          <w:szCs w:val="22"/>
        </w:rPr>
      </w:pPr>
      <w:r w:rsidRPr="00D55F40">
        <w:rPr>
          <w:sz w:val="32"/>
          <w:szCs w:val="32"/>
          <w:highlight w:val="yellow"/>
        </w:rPr>
        <w:t>Add the following</w:t>
      </w:r>
      <w:r>
        <w:rPr>
          <w:sz w:val="32"/>
          <w:szCs w:val="32"/>
          <w:highlight w:val="yellow"/>
        </w:rPr>
        <w:t xml:space="preserve"> after 5.2.3.40 </w:t>
      </w:r>
    </w:p>
    <w:p w:rsidR="000A3EAC" w:rsidRDefault="000A3EAC" w:rsidP="000A3EAC">
      <w:pPr>
        <w:pStyle w:val="Heading4-Segment"/>
        <w:numPr>
          <w:ilvl w:val="3"/>
          <w:numId w:val="26"/>
        </w:numPr>
      </w:pPr>
      <w:r>
        <w:t>Reason 13 (Lodge): GR1 DOC (Role – Recommendation Letter Number)</w:t>
      </w:r>
    </w:p>
    <w:p w:rsidR="000A3EAC" w:rsidRDefault="000A3EAC" w:rsidP="000A3EAC">
      <w:pPr>
        <w:pStyle w:val="ProcBody"/>
      </w:pPr>
      <w:r>
        <w:t>Segment Rule:</w:t>
      </w:r>
      <w:r>
        <w:tab/>
        <w:t>Optional.</w:t>
      </w:r>
    </w:p>
    <w:p w:rsidR="000A3EAC" w:rsidRDefault="000A3EAC" w:rsidP="000A3EAC">
      <w:pPr>
        <w:pStyle w:val="ProcBody"/>
      </w:pPr>
      <w:r>
        <w:t>Segment Rule:</w:t>
      </w:r>
      <w:r>
        <w:tab/>
        <w:t>Repeats allowed.</w:t>
      </w:r>
    </w:p>
    <w:p w:rsidR="000A3EAC" w:rsidRDefault="000A3EAC" w:rsidP="000A3EAC">
      <w:pPr>
        <w:pStyle w:val="ProcBody"/>
      </w:pPr>
    </w:p>
    <w:p w:rsidR="000A3EAC" w:rsidRDefault="000A3EAC" w:rsidP="000A3EAC">
      <w:pPr>
        <w:pStyle w:val="ProcBody"/>
      </w:pPr>
      <w:r>
        <w:t>Data Item:</w:t>
      </w:r>
      <w:r>
        <w:tab/>
      </w:r>
      <w:r>
        <w:rPr>
          <w:i/>
        </w:rPr>
        <w:t>Name:</w:t>
      </w:r>
      <w:r>
        <w:t xml:space="preserve"> Document Name, </w:t>
      </w:r>
      <w:r>
        <w:rPr>
          <w:i/>
        </w:rPr>
        <w:t>Element:</w:t>
      </w:r>
      <w:r>
        <w:t xml:space="preserve"> DOC C002/1001</w:t>
      </w:r>
    </w:p>
    <w:p w:rsidR="000A3EAC" w:rsidRDefault="000A3EAC" w:rsidP="000A3EAC">
      <w:pPr>
        <w:pStyle w:val="ProcBody"/>
      </w:pPr>
      <w:r>
        <w:t>Data Rule:</w:t>
      </w:r>
      <w:r>
        <w:tab/>
        <w:t>Must equal 916 (Related Document).</w:t>
      </w:r>
    </w:p>
    <w:p w:rsidR="000A3EAC" w:rsidRDefault="000A3EAC" w:rsidP="000A3EAC">
      <w:pPr>
        <w:pStyle w:val="ProcBody"/>
      </w:pPr>
    </w:p>
    <w:p w:rsidR="000A3EAC" w:rsidRDefault="000A3EAC" w:rsidP="000A3EAC">
      <w:pPr>
        <w:pStyle w:val="ProcBody"/>
      </w:pPr>
      <w:r>
        <w:t>Data Item:</w:t>
      </w:r>
      <w:r>
        <w:tab/>
      </w:r>
      <w:r>
        <w:rPr>
          <w:i/>
        </w:rPr>
        <w:t>Name:</w:t>
      </w:r>
      <w:r>
        <w:t xml:space="preserve"> Recommendation Letter Number, </w:t>
      </w:r>
      <w:r>
        <w:rPr>
          <w:i/>
        </w:rPr>
        <w:t>Element:</w:t>
      </w:r>
      <w:r>
        <w:t xml:space="preserve"> DOC C503/1004</w:t>
      </w:r>
    </w:p>
    <w:p w:rsidR="000A3EAC" w:rsidRDefault="000A3EAC" w:rsidP="000A3EAC">
      <w:pPr>
        <w:pStyle w:val="ProcBody"/>
      </w:pPr>
      <w:r>
        <w:t>Data Rule:</w:t>
      </w:r>
      <w:r>
        <w:tab/>
        <w:t>Free format text. Must be non-blank.</w:t>
      </w:r>
    </w:p>
    <w:p w:rsidR="00C451E1" w:rsidRDefault="00C451E1" w:rsidP="000A3EAC">
      <w:pPr>
        <w:pStyle w:val="ProcBody"/>
      </w:pPr>
    </w:p>
    <w:p w:rsidR="000A3EAC" w:rsidRDefault="000A3EAC" w:rsidP="000A3EAC">
      <w:pPr>
        <w:pStyle w:val="Heading4-Segment"/>
        <w:numPr>
          <w:ilvl w:val="3"/>
          <w:numId w:val="26"/>
        </w:numPr>
      </w:pPr>
      <w:r>
        <w:t>Reason 13 (Lodge): GR1 DTM (Role – Recommendation Letter Date)</w:t>
      </w:r>
    </w:p>
    <w:p w:rsidR="000A3EAC" w:rsidRDefault="000A3EAC" w:rsidP="000A3EAC">
      <w:pPr>
        <w:pStyle w:val="ProcBody"/>
      </w:pPr>
      <w:r>
        <w:t>Segment Rule:</w:t>
      </w:r>
      <w:r>
        <w:tab/>
        <w:t>Optional.</w:t>
      </w:r>
    </w:p>
    <w:p w:rsidR="000A3EAC" w:rsidRDefault="000A3EAC" w:rsidP="000A3EAC">
      <w:pPr>
        <w:pStyle w:val="ProcBody"/>
      </w:pPr>
    </w:p>
    <w:p w:rsidR="000A3EAC" w:rsidRDefault="000A3EAC" w:rsidP="000A3EAC">
      <w:pPr>
        <w:pStyle w:val="ProcBody"/>
      </w:pPr>
      <w:r>
        <w:t>Data Item:</w:t>
      </w:r>
      <w:r>
        <w:tab/>
      </w:r>
      <w:r>
        <w:rPr>
          <w:i/>
        </w:rPr>
        <w:t>Name:</w:t>
      </w:r>
      <w:r>
        <w:t xml:space="preserve"> Date/time/period Qualifier, </w:t>
      </w:r>
      <w:r>
        <w:rPr>
          <w:i/>
        </w:rPr>
        <w:t>Element:</w:t>
      </w:r>
      <w:r>
        <w:t xml:space="preserve"> DTM C507/2005</w:t>
      </w:r>
    </w:p>
    <w:p w:rsidR="000A3EAC" w:rsidRDefault="000A3EAC" w:rsidP="000A3EAC">
      <w:pPr>
        <w:pStyle w:val="ProcBody"/>
      </w:pPr>
      <w:r>
        <w:t>Data Rule:</w:t>
      </w:r>
      <w:r>
        <w:tab/>
        <w:t>Must equal 242 (Document Preparation Date).</w:t>
      </w:r>
    </w:p>
    <w:p w:rsidR="000A3EAC" w:rsidRDefault="000A3EAC" w:rsidP="000A3EAC">
      <w:pPr>
        <w:pStyle w:val="ProcBody"/>
      </w:pPr>
    </w:p>
    <w:p w:rsidR="000A3EAC" w:rsidRDefault="000A3EAC" w:rsidP="000A3EAC">
      <w:pPr>
        <w:pStyle w:val="ProcBody"/>
      </w:pPr>
      <w:r>
        <w:t>Data Item:</w:t>
      </w:r>
      <w:r>
        <w:tab/>
      </w:r>
      <w:r>
        <w:rPr>
          <w:i/>
        </w:rPr>
        <w:t>Name:</w:t>
      </w:r>
      <w:r>
        <w:t xml:space="preserve"> Recommendation Letter Date, </w:t>
      </w:r>
      <w:r>
        <w:rPr>
          <w:i/>
        </w:rPr>
        <w:t>Element:</w:t>
      </w:r>
      <w:r>
        <w:t xml:space="preserve"> DTM C507/2380</w:t>
      </w:r>
    </w:p>
    <w:p w:rsidR="000A3EAC" w:rsidRDefault="000A3EAC" w:rsidP="000A3EAC">
      <w:pPr>
        <w:pStyle w:val="ProcBody"/>
      </w:pPr>
      <w:r>
        <w:t>Data Rule:</w:t>
      </w:r>
      <w:r>
        <w:tab/>
        <w:t>Must equal a date of the prescribed format.</w:t>
      </w:r>
    </w:p>
    <w:p w:rsidR="000A3EAC" w:rsidRDefault="000A3EAC" w:rsidP="000A3EAC">
      <w:pPr>
        <w:pStyle w:val="ProcBody"/>
      </w:pPr>
    </w:p>
    <w:p w:rsidR="000A3EAC" w:rsidRDefault="000A3EAC" w:rsidP="000A3EAC">
      <w:pPr>
        <w:pStyle w:val="ProcBody"/>
      </w:pPr>
      <w:r>
        <w:t>Data Item:</w:t>
      </w:r>
      <w:r>
        <w:tab/>
      </w:r>
      <w:r>
        <w:rPr>
          <w:i/>
        </w:rPr>
        <w:t>Name:</w:t>
      </w:r>
      <w:r>
        <w:t xml:space="preserve"> Date/time/period Format Qualifier, </w:t>
      </w:r>
      <w:r>
        <w:rPr>
          <w:i/>
        </w:rPr>
        <w:t>Element:</w:t>
      </w:r>
      <w:r>
        <w:t xml:space="preserve"> DTM C507/2379</w:t>
      </w:r>
    </w:p>
    <w:p w:rsidR="000A3EAC" w:rsidRDefault="000A3EAC" w:rsidP="000A3EAC">
      <w:pPr>
        <w:pStyle w:val="ProcBody"/>
      </w:pPr>
      <w:r>
        <w:t>Data Rule:</w:t>
      </w:r>
      <w:r>
        <w:tab/>
        <w:t>Is set to 102 (ccyymmdd).</w:t>
      </w:r>
    </w:p>
    <w:p w:rsidR="000A3EAC" w:rsidRDefault="000A3EAC" w:rsidP="003419D4">
      <w:pPr>
        <w:spacing w:before="0" w:after="0"/>
        <w:rPr>
          <w:sz w:val="32"/>
          <w:szCs w:val="32"/>
          <w:highlight w:val="yellow"/>
        </w:rPr>
      </w:pPr>
    </w:p>
    <w:p w:rsidR="000A3EAC" w:rsidRDefault="000A3EAC" w:rsidP="000A3EAC">
      <w:pPr>
        <w:pStyle w:val="Heading2"/>
        <w:numPr>
          <w:ilvl w:val="1"/>
          <w:numId w:val="20"/>
        </w:numPr>
      </w:pPr>
      <w:bookmarkStart w:id="20" w:name="_Toc329765064"/>
      <w:bookmarkStart w:id="21" w:name="_Toc331307693"/>
      <w:bookmarkStart w:id="22" w:name="_Toc331308302"/>
      <w:bookmarkStart w:id="23" w:name="_Toc335472979"/>
      <w:bookmarkStart w:id="24" w:name="_Toc335473159"/>
      <w:bookmarkStart w:id="25" w:name="_Toc335474467"/>
      <w:bookmarkStart w:id="26" w:name="_Toc335474676"/>
      <w:bookmarkStart w:id="27" w:name="_Toc335625940"/>
      <w:bookmarkStart w:id="28" w:name="_Toc340905479"/>
      <w:bookmarkStart w:id="29" w:name="_Toc166658141"/>
      <w:bookmarkStart w:id="30" w:name="_Toc443903656"/>
      <w:r>
        <w:t>Reissue RFP</w:t>
      </w:r>
      <w:bookmarkEnd w:id="20"/>
      <w:bookmarkEnd w:id="21"/>
      <w:bookmarkEnd w:id="22"/>
      <w:bookmarkEnd w:id="23"/>
      <w:bookmarkEnd w:id="24"/>
      <w:bookmarkEnd w:id="25"/>
      <w:bookmarkEnd w:id="26"/>
      <w:bookmarkEnd w:id="27"/>
      <w:bookmarkEnd w:id="28"/>
      <w:bookmarkEnd w:id="29"/>
      <w:bookmarkEnd w:id="30"/>
    </w:p>
    <w:p w:rsidR="000A3EAC" w:rsidRDefault="000A3EAC" w:rsidP="000A3EAC">
      <w:pPr>
        <w:pStyle w:val="Heading3"/>
        <w:numPr>
          <w:ilvl w:val="2"/>
          <w:numId w:val="21"/>
        </w:numPr>
      </w:pPr>
      <w:r>
        <w:t>Processing</w:t>
      </w:r>
    </w:p>
    <w:p w:rsidR="000A3EAC" w:rsidRDefault="000A3EAC" w:rsidP="003419D4">
      <w:pPr>
        <w:pStyle w:val="ListParagraph"/>
        <w:spacing w:after="0" w:line="240" w:lineRule="auto"/>
        <w:ind w:left="527"/>
      </w:pPr>
    </w:p>
    <w:p w:rsidR="000A3EAC" w:rsidRPr="00D55F40" w:rsidRDefault="000A3EAC" w:rsidP="000A3EAC">
      <w:pPr>
        <w:rPr>
          <w:sz w:val="22"/>
          <w:szCs w:val="22"/>
        </w:rPr>
      </w:pPr>
      <w:r w:rsidRPr="00D55F40">
        <w:rPr>
          <w:sz w:val="32"/>
          <w:szCs w:val="32"/>
          <w:highlight w:val="yellow"/>
        </w:rPr>
        <w:t>Add the following</w:t>
      </w:r>
      <w:r w:rsidR="00C451E1">
        <w:rPr>
          <w:sz w:val="32"/>
          <w:szCs w:val="32"/>
          <w:highlight w:val="yellow"/>
        </w:rPr>
        <w:t xml:space="preserve"> after 5.7.3.32 </w:t>
      </w:r>
    </w:p>
    <w:p w:rsidR="000A3EAC" w:rsidRDefault="000A3EAC" w:rsidP="000A3EAC">
      <w:pPr>
        <w:pStyle w:val="Heading4-Segment"/>
        <w:numPr>
          <w:ilvl w:val="3"/>
          <w:numId w:val="23"/>
        </w:numPr>
      </w:pPr>
      <w:r>
        <w:t>Reason 18 (Reissue): GR0 FTX (Role – AMLC Quota Year)</w:t>
      </w:r>
    </w:p>
    <w:p w:rsidR="000A3EAC" w:rsidRDefault="000A3EAC" w:rsidP="000A3EAC">
      <w:pPr>
        <w:pStyle w:val="ProcBody"/>
      </w:pPr>
      <w:r w:rsidRPr="009F242E">
        <w:t>Segment Rule:</w:t>
      </w:r>
      <w:r w:rsidRPr="009F242E">
        <w:tab/>
        <w:t>Conditional.  Required if Commodity Type is set to ‘M’ (Meat) or ‘D’ (Dairy).</w:t>
      </w:r>
    </w:p>
    <w:p w:rsidR="000A3EAC" w:rsidRPr="00294CAF" w:rsidRDefault="000A3EAC" w:rsidP="000A3EAC">
      <w:pPr>
        <w:pStyle w:val="ProcBody"/>
      </w:pPr>
      <w:r w:rsidRPr="00294CAF">
        <w:t>Segment Rule:</w:t>
      </w:r>
      <w:r w:rsidRPr="00294CAF">
        <w:tab/>
        <w:t>No Repeats allowed.</w:t>
      </w:r>
    </w:p>
    <w:p w:rsidR="000A3EAC" w:rsidRPr="00294CAF" w:rsidRDefault="000A3EAC" w:rsidP="000A3EAC">
      <w:pPr>
        <w:pStyle w:val="ProcBody"/>
      </w:pPr>
    </w:p>
    <w:p w:rsidR="000A3EAC" w:rsidRPr="00A933C4" w:rsidRDefault="000A3EAC" w:rsidP="000A3EAC">
      <w:pPr>
        <w:pStyle w:val="ProcBody"/>
      </w:pPr>
      <w:r w:rsidRPr="00A933C4">
        <w:t xml:space="preserve">Data Item:         </w:t>
      </w:r>
      <w:r w:rsidRPr="00A933C4">
        <w:rPr>
          <w:i/>
          <w:iCs/>
        </w:rPr>
        <w:t>Name:</w:t>
      </w:r>
      <w:r w:rsidRPr="00A933C4">
        <w:t xml:space="preserve"> Text Subject Qualifier, </w:t>
      </w:r>
      <w:r w:rsidRPr="00A933C4">
        <w:rPr>
          <w:i/>
          <w:iCs/>
        </w:rPr>
        <w:t>Element:</w:t>
      </w:r>
      <w:r w:rsidRPr="00A933C4">
        <w:t xml:space="preserve"> FTX 4451</w:t>
      </w:r>
    </w:p>
    <w:p w:rsidR="000A3EAC" w:rsidRDefault="000A3EAC" w:rsidP="000A3EAC">
      <w:pPr>
        <w:pStyle w:val="ProcBody"/>
      </w:pPr>
      <w:r w:rsidRPr="00A933C4">
        <w:t>Data Rule:         Must equal A</w:t>
      </w:r>
      <w:r>
        <w:t>BW</w:t>
      </w:r>
      <w:r w:rsidRPr="00A933C4">
        <w:t xml:space="preserve"> (</w:t>
      </w:r>
      <w:r>
        <w:t>Free Format Text</w:t>
      </w:r>
      <w:r w:rsidRPr="00A933C4">
        <w:t>).</w:t>
      </w:r>
    </w:p>
    <w:p w:rsidR="000A3EAC" w:rsidRDefault="000A3EAC" w:rsidP="000A3EAC">
      <w:pPr>
        <w:pStyle w:val="ProcBody"/>
      </w:pPr>
    </w:p>
    <w:p w:rsidR="000A3EAC" w:rsidRDefault="000A3EAC" w:rsidP="000A3EAC">
      <w:pPr>
        <w:pStyle w:val="ProcBody"/>
      </w:pPr>
      <w:r>
        <w:t>Data Item:         </w:t>
      </w:r>
      <w:r>
        <w:rPr>
          <w:i/>
          <w:iCs/>
        </w:rPr>
        <w:t>Name:</w:t>
      </w:r>
      <w:r>
        <w:t xml:space="preserve"> AMLC Quota Year, </w:t>
      </w:r>
      <w:r>
        <w:rPr>
          <w:i/>
          <w:iCs/>
        </w:rPr>
        <w:t>Element:</w:t>
      </w:r>
      <w:r>
        <w:t xml:space="preserve"> FTX C108/4440</w:t>
      </w:r>
    </w:p>
    <w:p w:rsidR="000A3EAC" w:rsidRDefault="000A3EAC" w:rsidP="000A3EAC">
      <w:pPr>
        <w:pStyle w:val="ProcBody"/>
      </w:pPr>
      <w:r>
        <w:t xml:space="preserve">Data Rule:         </w:t>
      </w:r>
      <w:r w:rsidRPr="00A933C4">
        <w:t>Must be blank if AMLC Quota Indicator is N (No) or</w:t>
      </w:r>
      <w:r>
        <w:t xml:space="preserve"> it must be supplied</w:t>
      </w:r>
      <w:r w:rsidRPr="00A933C4">
        <w:t xml:space="preserve"> if A</w:t>
      </w:r>
      <w:r>
        <w:t>MLC Quota Indicator is Y (Yes).</w:t>
      </w:r>
    </w:p>
    <w:p w:rsidR="000A3EAC" w:rsidRDefault="000A3EAC" w:rsidP="000A3EAC">
      <w:pPr>
        <w:pStyle w:val="ProcBody"/>
      </w:pPr>
      <w:r>
        <w:tab/>
        <w:t>Maximum of 1 occurrence of this data item allowed.</w:t>
      </w:r>
    </w:p>
    <w:p w:rsidR="000A3EAC" w:rsidRPr="00180B14" w:rsidRDefault="000A3EAC" w:rsidP="000A3EAC">
      <w:pPr>
        <w:pStyle w:val="ProcBody"/>
      </w:pPr>
      <w:r>
        <w:tab/>
        <w:t>The value must be</w:t>
      </w:r>
      <w:r w:rsidRPr="00A933C4">
        <w:t xml:space="preserve"> one of the following:</w:t>
      </w:r>
      <w:r w:rsidRPr="00180B14">
        <w:t xml:space="preserve"> </w:t>
      </w:r>
    </w:p>
    <w:p w:rsidR="000A3EAC" w:rsidRDefault="000A3EAC" w:rsidP="000A3EAC">
      <w:pPr>
        <w:pStyle w:val="ProcBody"/>
        <w:rPr>
          <w:rFonts w:cs="Arial"/>
          <w:szCs w:val="24"/>
        </w:rPr>
      </w:pPr>
      <w:r w:rsidRPr="00180B14">
        <w:tab/>
      </w:r>
      <w:r>
        <w:rPr>
          <w:rFonts w:cs="Arial"/>
          <w:szCs w:val="24"/>
        </w:rPr>
        <w:t>current year,</w:t>
      </w:r>
    </w:p>
    <w:p w:rsidR="000A3EAC" w:rsidRDefault="000A3EAC" w:rsidP="000A3EAC">
      <w:pPr>
        <w:pStyle w:val="ProcBody"/>
        <w:rPr>
          <w:rFonts w:cs="Arial"/>
          <w:szCs w:val="24"/>
        </w:rPr>
      </w:pPr>
      <w:r>
        <w:rPr>
          <w:rFonts w:cs="Arial"/>
          <w:szCs w:val="24"/>
        </w:rPr>
        <w:tab/>
        <w:t>current year + 1,</w:t>
      </w:r>
    </w:p>
    <w:p w:rsidR="00BF2B66" w:rsidRPr="00BF2B66" w:rsidRDefault="00BF2B66" w:rsidP="00BF2B66">
      <w:pPr>
        <w:pStyle w:val="ProcBody"/>
        <w:rPr>
          <w:rFonts w:cs="Arial"/>
          <w:szCs w:val="24"/>
        </w:rPr>
      </w:pPr>
      <w:r>
        <w:rPr>
          <w:rFonts w:cs="Arial"/>
          <w:szCs w:val="24"/>
        </w:rPr>
        <w:tab/>
      </w:r>
      <w:r w:rsidRPr="00BF2B66">
        <w:rPr>
          <w:rFonts w:cs="Arial"/>
          <w:szCs w:val="24"/>
        </w:rPr>
        <w:t>current year -1 to current year,</w:t>
      </w:r>
    </w:p>
    <w:p w:rsidR="00BF2B66" w:rsidRPr="00BF2B66" w:rsidRDefault="00BF2B66" w:rsidP="00BF2B66">
      <w:pPr>
        <w:pStyle w:val="ProcBody"/>
        <w:rPr>
          <w:rFonts w:cs="Arial"/>
          <w:szCs w:val="24"/>
        </w:rPr>
      </w:pPr>
      <w:r>
        <w:rPr>
          <w:rFonts w:cs="Arial"/>
          <w:szCs w:val="24"/>
        </w:rPr>
        <w:tab/>
      </w:r>
      <w:r w:rsidRPr="00BF2B66">
        <w:rPr>
          <w:rFonts w:cs="Arial"/>
          <w:szCs w:val="24"/>
        </w:rPr>
        <w:t>current year to current year +1,</w:t>
      </w:r>
    </w:p>
    <w:p w:rsidR="00BF2B66" w:rsidRDefault="00BF2B66" w:rsidP="00BF2B66">
      <w:pPr>
        <w:pStyle w:val="ProcBody"/>
        <w:rPr>
          <w:rFonts w:cs="Arial"/>
          <w:szCs w:val="24"/>
        </w:rPr>
      </w:pPr>
      <w:r>
        <w:rPr>
          <w:rFonts w:cs="Arial"/>
          <w:szCs w:val="24"/>
        </w:rPr>
        <w:tab/>
      </w:r>
      <w:r w:rsidRPr="00BF2B66">
        <w:rPr>
          <w:rFonts w:cs="Arial"/>
          <w:szCs w:val="24"/>
        </w:rPr>
        <w:t>current year +1 to current year +2</w:t>
      </w:r>
      <w:r>
        <w:rPr>
          <w:rFonts w:cs="Arial"/>
          <w:szCs w:val="24"/>
        </w:rPr>
        <w:t>.</w:t>
      </w:r>
    </w:p>
    <w:p w:rsidR="000A3EAC" w:rsidRPr="000A3EAC" w:rsidRDefault="000A3EAC" w:rsidP="000A3EAC">
      <w:pPr>
        <w:pStyle w:val="ProcBody"/>
        <w:rPr>
          <w:rFonts w:cs="Arial"/>
          <w:szCs w:val="24"/>
        </w:rPr>
      </w:pPr>
      <w:r>
        <w:rPr>
          <w:rFonts w:cs="Arial"/>
          <w:szCs w:val="24"/>
        </w:rPr>
        <w:tab/>
        <w:t>The format must be ‘CCYY’ or ‘CCYY-YY’.</w:t>
      </w:r>
    </w:p>
    <w:p w:rsidR="000A3EAC" w:rsidRDefault="000A3EAC" w:rsidP="000A3EAC">
      <w:pPr>
        <w:pStyle w:val="ProcBody"/>
      </w:pPr>
    </w:p>
    <w:p w:rsidR="000A3EAC" w:rsidRPr="00AC502B" w:rsidRDefault="000A3EAC" w:rsidP="000A3EAC">
      <w:pPr>
        <w:rPr>
          <w:b/>
          <w:sz w:val="32"/>
          <w:szCs w:val="32"/>
        </w:rPr>
      </w:pPr>
      <w:r w:rsidRPr="00AC502B">
        <w:rPr>
          <w:sz w:val="32"/>
          <w:szCs w:val="32"/>
          <w:highlight w:val="yellow"/>
        </w:rPr>
        <w:t>Expand on the Data Rules (highlighted in yellow)</w:t>
      </w:r>
    </w:p>
    <w:p w:rsidR="000A3EAC" w:rsidRDefault="000A3EAC" w:rsidP="000A3EAC">
      <w:pPr>
        <w:pStyle w:val="Heading4-Segment"/>
        <w:numPr>
          <w:ilvl w:val="3"/>
          <w:numId w:val="25"/>
        </w:numPr>
      </w:pPr>
      <w:r>
        <w:t>Reason 18 (Reissue): GR0 GIS (Role – AMLC Quota Indicator)</w:t>
      </w:r>
    </w:p>
    <w:p w:rsidR="000A3EAC" w:rsidRDefault="000A3EAC" w:rsidP="000A3EAC">
      <w:pPr>
        <w:pStyle w:val="ProcBody"/>
      </w:pPr>
      <w:r>
        <w:t>Segment Rule:</w:t>
      </w:r>
      <w:r>
        <w:tab/>
        <w:t xml:space="preserve">Conditional.  Is only present if stored on the </w:t>
      </w:r>
      <w:r>
        <w:rPr>
          <w:smallCaps/>
        </w:rPr>
        <w:t>Exdoc</w:t>
      </w:r>
      <w:r>
        <w:t xml:space="preserve"> database.</w:t>
      </w:r>
    </w:p>
    <w:p w:rsidR="000A3EAC" w:rsidRDefault="000A3EAC" w:rsidP="000A3EAC">
      <w:pPr>
        <w:pStyle w:val="ProcBody"/>
      </w:pPr>
    </w:p>
    <w:p w:rsidR="000A3EAC" w:rsidRDefault="000A3EAC" w:rsidP="000A3EAC">
      <w:pPr>
        <w:pStyle w:val="ProcBody"/>
      </w:pPr>
      <w:r>
        <w:t>Data Item:</w:t>
      </w:r>
      <w:r>
        <w:tab/>
      </w:r>
      <w:r>
        <w:rPr>
          <w:i/>
        </w:rPr>
        <w:t>Name:</w:t>
      </w:r>
      <w:r>
        <w:t xml:space="preserve"> AMLC Quota Indicator, </w:t>
      </w:r>
      <w:r>
        <w:rPr>
          <w:i/>
        </w:rPr>
        <w:t>Element:</w:t>
      </w:r>
      <w:r>
        <w:t xml:space="preserve"> GIS C529/7365</w:t>
      </w:r>
    </w:p>
    <w:p w:rsidR="000A3EAC" w:rsidRDefault="000A3EAC" w:rsidP="000A3EAC">
      <w:pPr>
        <w:pStyle w:val="ProcBody"/>
      </w:pPr>
      <w:r>
        <w:t>Data Rule:</w:t>
      </w:r>
      <w:r>
        <w:tab/>
        <w:t xml:space="preserve">Is set to Y (Yes) </w:t>
      </w:r>
      <w:r w:rsidRPr="00A933C4">
        <w:rPr>
          <w:highlight w:val="yellow"/>
        </w:rPr>
        <w:t>if AMLC Quota Year is supplied</w:t>
      </w:r>
      <w:r>
        <w:t xml:space="preserve"> or N (No) </w:t>
      </w:r>
      <w:r w:rsidRPr="00A933C4">
        <w:rPr>
          <w:highlight w:val="yellow"/>
        </w:rPr>
        <w:t>if</w:t>
      </w:r>
      <w:r>
        <w:t xml:space="preserve"> </w:t>
      </w:r>
      <w:r w:rsidRPr="006F1EE0">
        <w:rPr>
          <w:highlight w:val="yellow"/>
        </w:rPr>
        <w:t>AMLC Quota Year is blank</w:t>
      </w:r>
      <w:r>
        <w:t>.</w:t>
      </w:r>
      <w:r w:rsidRPr="009F242E">
        <w:t xml:space="preserve"> </w:t>
      </w:r>
      <w:r>
        <w:tab/>
      </w:r>
    </w:p>
    <w:p w:rsidR="000A3EAC" w:rsidRDefault="000A3EAC" w:rsidP="000A3EAC">
      <w:pPr>
        <w:pStyle w:val="ProcBody"/>
      </w:pPr>
    </w:p>
    <w:p w:rsidR="000A3EAC" w:rsidRDefault="000A3EAC" w:rsidP="000A3EAC">
      <w:pPr>
        <w:pStyle w:val="ProcBody"/>
      </w:pPr>
      <w:r>
        <w:t>Data Item:</w:t>
      </w:r>
      <w:r>
        <w:tab/>
      </w:r>
      <w:r>
        <w:rPr>
          <w:i/>
        </w:rPr>
        <w:t>Name:</w:t>
      </w:r>
      <w:r>
        <w:t xml:space="preserve"> Code List Responsible Agency, </w:t>
      </w:r>
      <w:r>
        <w:rPr>
          <w:i/>
        </w:rPr>
        <w:t>Element:</w:t>
      </w:r>
      <w:r>
        <w:t xml:space="preserve"> GIS C529/3055</w:t>
      </w:r>
    </w:p>
    <w:p w:rsidR="000A3EAC" w:rsidRDefault="000A3EAC" w:rsidP="000A3EAC">
      <w:pPr>
        <w:pStyle w:val="ProcBody"/>
      </w:pPr>
      <w:r>
        <w:t>Data Rule:</w:t>
      </w:r>
      <w:r>
        <w:tab/>
        <w:t>Is set to AQ</w:t>
      </w:r>
    </w:p>
    <w:p w:rsidR="000A3EAC" w:rsidRDefault="000A3EAC" w:rsidP="000A3EAC">
      <w:pPr>
        <w:pStyle w:val="ProcBody"/>
      </w:pPr>
    </w:p>
    <w:p w:rsidR="000A3EAC" w:rsidRDefault="000A3EAC" w:rsidP="000A3EAC">
      <w:pPr>
        <w:pStyle w:val="ProcBody"/>
      </w:pPr>
      <w:r>
        <w:t>Data Item:</w:t>
      </w:r>
      <w:r>
        <w:tab/>
      </w:r>
      <w:r>
        <w:rPr>
          <w:i/>
        </w:rPr>
        <w:t>Name:</w:t>
      </w:r>
      <w:r>
        <w:t xml:space="preserve"> Code List Qualifier, </w:t>
      </w:r>
      <w:r>
        <w:rPr>
          <w:i/>
        </w:rPr>
        <w:t>Element:</w:t>
      </w:r>
      <w:r>
        <w:t xml:space="preserve"> GIS C529/7187</w:t>
      </w:r>
    </w:p>
    <w:p w:rsidR="000A3EAC" w:rsidRDefault="000A3EAC" w:rsidP="000A3EAC">
      <w:pPr>
        <w:pStyle w:val="ProcBody"/>
      </w:pPr>
      <w:r>
        <w:t>Data Rule:</w:t>
      </w:r>
      <w:r>
        <w:tab/>
        <w:t>Is set to QI.</w:t>
      </w:r>
    </w:p>
    <w:p w:rsidR="00C451E1" w:rsidRPr="00BE10E0" w:rsidRDefault="00C451E1" w:rsidP="000A3EAC">
      <w:pPr>
        <w:pStyle w:val="ProcBody"/>
      </w:pPr>
    </w:p>
    <w:p w:rsidR="00C451E1" w:rsidRPr="00C451E1" w:rsidRDefault="00C451E1" w:rsidP="00C451E1">
      <w:pPr>
        <w:rPr>
          <w:sz w:val="22"/>
          <w:szCs w:val="22"/>
        </w:rPr>
      </w:pPr>
      <w:r w:rsidRPr="00D55F40">
        <w:rPr>
          <w:sz w:val="32"/>
          <w:szCs w:val="32"/>
          <w:highlight w:val="yellow"/>
        </w:rPr>
        <w:t>Add the following</w:t>
      </w:r>
      <w:r>
        <w:rPr>
          <w:sz w:val="32"/>
          <w:szCs w:val="32"/>
          <w:highlight w:val="yellow"/>
        </w:rPr>
        <w:t xml:space="preserve"> after 5.7.3.5</w:t>
      </w:r>
      <w:r w:rsidR="00ED64F2" w:rsidRPr="00ED64F2">
        <w:rPr>
          <w:sz w:val="32"/>
          <w:szCs w:val="32"/>
          <w:highlight w:val="yellow"/>
        </w:rPr>
        <w:t>1</w:t>
      </w:r>
    </w:p>
    <w:p w:rsidR="000A3EAC" w:rsidRDefault="000A3EAC" w:rsidP="00ED64F2">
      <w:pPr>
        <w:pStyle w:val="Heading4-Segment"/>
        <w:numPr>
          <w:ilvl w:val="3"/>
          <w:numId w:val="32"/>
        </w:numPr>
      </w:pPr>
      <w:r>
        <w:t>Reason 18 (Reissue): GR1 DOC (Role – Recommendation Letter Number)</w:t>
      </w:r>
    </w:p>
    <w:p w:rsidR="000A3EAC" w:rsidRDefault="000A3EAC" w:rsidP="000A3EAC">
      <w:pPr>
        <w:pStyle w:val="ProcBody"/>
      </w:pPr>
      <w:r>
        <w:t>Segment Rule:</w:t>
      </w:r>
      <w:r>
        <w:tab/>
        <w:t xml:space="preserve">Conditional.  Is only present if stored on the </w:t>
      </w:r>
      <w:r>
        <w:rPr>
          <w:smallCaps/>
        </w:rPr>
        <w:t>Exdoc</w:t>
      </w:r>
      <w:r>
        <w:t xml:space="preserve"> database.</w:t>
      </w:r>
    </w:p>
    <w:p w:rsidR="000A3EAC" w:rsidRDefault="000A3EAC" w:rsidP="000A3EAC">
      <w:pPr>
        <w:pStyle w:val="ProcBody"/>
      </w:pPr>
    </w:p>
    <w:p w:rsidR="000A3EAC" w:rsidRDefault="000A3EAC" w:rsidP="000A3EAC">
      <w:pPr>
        <w:pStyle w:val="ProcBody"/>
      </w:pPr>
      <w:r>
        <w:t>Data Item:</w:t>
      </w:r>
      <w:r>
        <w:tab/>
      </w:r>
      <w:r>
        <w:rPr>
          <w:i/>
        </w:rPr>
        <w:t>Name:</w:t>
      </w:r>
      <w:r>
        <w:t xml:space="preserve"> Document Name, </w:t>
      </w:r>
      <w:r>
        <w:rPr>
          <w:i/>
        </w:rPr>
        <w:t>Element:</w:t>
      </w:r>
      <w:r>
        <w:t xml:space="preserve"> DOC C002/1001</w:t>
      </w:r>
    </w:p>
    <w:p w:rsidR="000A3EAC" w:rsidRDefault="000A3EAC" w:rsidP="000A3EAC">
      <w:pPr>
        <w:pStyle w:val="ProcBody"/>
      </w:pPr>
      <w:r>
        <w:t>Data Rule:</w:t>
      </w:r>
      <w:r>
        <w:tab/>
        <w:t>Is set to 916 (Related Document).</w:t>
      </w:r>
    </w:p>
    <w:p w:rsidR="000A3EAC" w:rsidRDefault="000A3EAC" w:rsidP="000A3EAC">
      <w:pPr>
        <w:pStyle w:val="ProcBody"/>
      </w:pPr>
    </w:p>
    <w:p w:rsidR="000A3EAC" w:rsidRDefault="000A3EAC" w:rsidP="000A3EAC">
      <w:pPr>
        <w:pStyle w:val="ProcBody"/>
      </w:pPr>
      <w:r>
        <w:t>Data Item:</w:t>
      </w:r>
      <w:r>
        <w:tab/>
      </w:r>
      <w:r>
        <w:rPr>
          <w:i/>
        </w:rPr>
        <w:t>Name:</w:t>
      </w:r>
      <w:r>
        <w:t xml:space="preserve"> Recommendation Letter Number, </w:t>
      </w:r>
      <w:r>
        <w:rPr>
          <w:i/>
        </w:rPr>
        <w:t>Element:</w:t>
      </w:r>
      <w:r>
        <w:t xml:space="preserve"> DOC C503/1004</w:t>
      </w:r>
    </w:p>
    <w:p w:rsidR="000A3EAC" w:rsidRDefault="000A3EAC" w:rsidP="000A3EAC">
      <w:pPr>
        <w:pStyle w:val="ProcBody"/>
      </w:pPr>
      <w:r>
        <w:t>Data Rule:</w:t>
      </w:r>
      <w:r>
        <w:tab/>
        <w:t xml:space="preserve">Is set to the value stored for this data element in </w:t>
      </w:r>
      <w:r>
        <w:rPr>
          <w:smallCaps/>
        </w:rPr>
        <w:t>Exdoc</w:t>
      </w:r>
      <w:r>
        <w:t>.</w:t>
      </w:r>
    </w:p>
    <w:p w:rsidR="00C451E1" w:rsidRDefault="00C451E1" w:rsidP="000A3EAC">
      <w:pPr>
        <w:pStyle w:val="ProcBody"/>
      </w:pPr>
    </w:p>
    <w:p w:rsidR="000A3EAC" w:rsidRDefault="000A3EAC" w:rsidP="00282322">
      <w:pPr>
        <w:pStyle w:val="Heading4-Segment"/>
        <w:numPr>
          <w:ilvl w:val="3"/>
          <w:numId w:val="30"/>
        </w:numPr>
      </w:pPr>
      <w:r>
        <w:t>Reason 18 (Reissue): GR1 DTM (Role – Recommendation Letter Date)</w:t>
      </w:r>
    </w:p>
    <w:p w:rsidR="000A3EAC" w:rsidRDefault="000A3EAC" w:rsidP="000A3EAC">
      <w:pPr>
        <w:pStyle w:val="ProcBody"/>
      </w:pPr>
      <w:r>
        <w:t>Segment Rule:</w:t>
      </w:r>
      <w:r>
        <w:tab/>
        <w:t xml:space="preserve">Conditional.  Is only present if stored on the </w:t>
      </w:r>
      <w:r>
        <w:rPr>
          <w:smallCaps/>
        </w:rPr>
        <w:t>Exdoc</w:t>
      </w:r>
      <w:r>
        <w:t xml:space="preserve"> database.</w:t>
      </w:r>
    </w:p>
    <w:p w:rsidR="000A3EAC" w:rsidRDefault="000A3EAC" w:rsidP="000A3EAC">
      <w:pPr>
        <w:pStyle w:val="ProcBody"/>
      </w:pPr>
    </w:p>
    <w:p w:rsidR="000A3EAC" w:rsidRDefault="000A3EAC" w:rsidP="000A3EAC">
      <w:pPr>
        <w:pStyle w:val="ProcBody"/>
      </w:pPr>
      <w:r>
        <w:t>Data Item:</w:t>
      </w:r>
      <w:r>
        <w:tab/>
      </w:r>
      <w:r>
        <w:rPr>
          <w:i/>
        </w:rPr>
        <w:t>Name:</w:t>
      </w:r>
      <w:r>
        <w:t xml:space="preserve"> Date/time/period Qualifier, </w:t>
      </w:r>
      <w:r>
        <w:rPr>
          <w:i/>
        </w:rPr>
        <w:t>Element:</w:t>
      </w:r>
      <w:r>
        <w:t xml:space="preserve"> DTM C507/2005</w:t>
      </w:r>
    </w:p>
    <w:p w:rsidR="000A3EAC" w:rsidRDefault="000A3EAC" w:rsidP="000A3EAC">
      <w:pPr>
        <w:pStyle w:val="ProcBody"/>
      </w:pPr>
      <w:r>
        <w:t>Data Rule:</w:t>
      </w:r>
      <w:r>
        <w:tab/>
        <w:t>Is set to 242 (Document Preparation Date).</w:t>
      </w:r>
    </w:p>
    <w:p w:rsidR="000A3EAC" w:rsidRDefault="000A3EAC" w:rsidP="000A3EAC">
      <w:pPr>
        <w:pStyle w:val="ProcBody"/>
      </w:pPr>
    </w:p>
    <w:p w:rsidR="000A3EAC" w:rsidRDefault="000A3EAC" w:rsidP="000A3EAC">
      <w:pPr>
        <w:pStyle w:val="ProcBody"/>
      </w:pPr>
      <w:r>
        <w:t>Data Item:</w:t>
      </w:r>
      <w:r>
        <w:tab/>
      </w:r>
      <w:r>
        <w:rPr>
          <w:i/>
        </w:rPr>
        <w:t>Name:</w:t>
      </w:r>
      <w:r>
        <w:t xml:space="preserve"> Recommendation Letter Date, </w:t>
      </w:r>
      <w:r>
        <w:rPr>
          <w:i/>
        </w:rPr>
        <w:t>Element:</w:t>
      </w:r>
      <w:r>
        <w:t xml:space="preserve"> DTM C507/2380</w:t>
      </w:r>
    </w:p>
    <w:p w:rsidR="000A3EAC" w:rsidRDefault="000A3EAC" w:rsidP="000A3EAC">
      <w:pPr>
        <w:pStyle w:val="ProcBody"/>
      </w:pPr>
      <w:r>
        <w:t>Data Rule:</w:t>
      </w:r>
      <w:r>
        <w:tab/>
        <w:t xml:space="preserve">Is set to the value stored for this data element in </w:t>
      </w:r>
      <w:r>
        <w:rPr>
          <w:smallCaps/>
        </w:rPr>
        <w:t>Exdoc</w:t>
      </w:r>
      <w:r>
        <w:t>.</w:t>
      </w:r>
    </w:p>
    <w:p w:rsidR="000A3EAC" w:rsidRDefault="000A3EAC" w:rsidP="000A3EAC">
      <w:pPr>
        <w:pStyle w:val="ProcBody"/>
      </w:pPr>
    </w:p>
    <w:p w:rsidR="000A3EAC" w:rsidRDefault="000A3EAC" w:rsidP="000A3EAC">
      <w:pPr>
        <w:pStyle w:val="ProcBody"/>
      </w:pPr>
      <w:r>
        <w:t>Data Item:</w:t>
      </w:r>
      <w:r>
        <w:tab/>
      </w:r>
      <w:r>
        <w:rPr>
          <w:i/>
        </w:rPr>
        <w:t>Name:</w:t>
      </w:r>
      <w:r>
        <w:t xml:space="preserve"> Date/time/period Format Qualifier, </w:t>
      </w:r>
      <w:r>
        <w:rPr>
          <w:i/>
        </w:rPr>
        <w:t>Element:</w:t>
      </w:r>
      <w:r>
        <w:t xml:space="preserve"> DTM C507/2379</w:t>
      </w:r>
    </w:p>
    <w:p w:rsidR="00F67437" w:rsidRDefault="000A3EAC" w:rsidP="002C67B4">
      <w:pPr>
        <w:pStyle w:val="ProcBody"/>
        <w:rPr>
          <w:b/>
          <w:color w:val="000080"/>
          <w:sz w:val="28"/>
          <w:lang w:val="en-US"/>
        </w:rPr>
      </w:pPr>
      <w:r>
        <w:t>Data Rule:</w:t>
      </w:r>
      <w:r>
        <w:tab/>
        <w:t>Is set to 102 (ccyymmdd).</w:t>
      </w:r>
      <w:bookmarkStart w:id="31" w:name="_Toc443903670"/>
    </w:p>
    <w:p w:rsidR="000A3EAC" w:rsidRDefault="000A3EAC" w:rsidP="000A3EAC">
      <w:pPr>
        <w:pStyle w:val="AppendixHeading2"/>
      </w:pPr>
    </w:p>
    <w:p w:rsidR="00BB4986" w:rsidRDefault="00BB4986" w:rsidP="000A3EAC">
      <w:pPr>
        <w:pStyle w:val="AppendixHeading2"/>
        <w:rPr>
          <w:sz w:val="40"/>
          <w:szCs w:val="40"/>
        </w:rPr>
        <w:sectPr w:rsidR="00BB4986" w:rsidSect="00F67437">
          <w:footnotePr>
            <w:numRestart w:val="eachSect"/>
          </w:footnotePr>
          <w:pgSz w:w="11935" w:h="16834"/>
          <w:pgMar w:top="851" w:right="1134" w:bottom="851" w:left="1134" w:header="720" w:footer="397" w:gutter="0"/>
          <w:cols w:space="720"/>
          <w:docGrid w:linePitch="326"/>
        </w:sectPr>
      </w:pPr>
    </w:p>
    <w:p w:rsidR="000A3EAC" w:rsidRPr="00BE10E0" w:rsidRDefault="000A3EAC" w:rsidP="000A3EAC">
      <w:pPr>
        <w:pStyle w:val="AppendixHeading2"/>
        <w:rPr>
          <w:sz w:val="40"/>
          <w:szCs w:val="40"/>
        </w:rPr>
      </w:pPr>
      <w:r w:rsidRPr="00BE10E0">
        <w:rPr>
          <w:sz w:val="40"/>
          <w:szCs w:val="40"/>
        </w:rPr>
        <w:t>Appendix A</w:t>
      </w:r>
      <w:r>
        <w:rPr>
          <w:sz w:val="40"/>
          <w:szCs w:val="40"/>
        </w:rPr>
        <w:t>:</w:t>
      </w:r>
    </w:p>
    <w:p w:rsidR="00B80692" w:rsidRDefault="00B80692" w:rsidP="00B80692">
      <w:pPr>
        <w:pStyle w:val="AppendixHeading2"/>
      </w:pPr>
      <w:bookmarkStart w:id="32" w:name="_Toc443903669"/>
      <w:r>
        <w:t>E</w:t>
      </w:r>
      <w:r>
        <w:rPr>
          <w:smallCaps/>
        </w:rPr>
        <w:t>xdoc (RFP)</w:t>
      </w:r>
      <w:r>
        <w:t xml:space="preserve"> Adaptation of SANCRT</w:t>
      </w:r>
      <w:bookmarkEnd w:id="32"/>
    </w:p>
    <w:p w:rsidR="00B80692" w:rsidRDefault="00FC3F3C" w:rsidP="00B80692">
      <w:pPr>
        <w:keepNext/>
      </w:pPr>
      <w:r>
        <w:rPr>
          <w:noProof/>
          <w:lang w:eastAsia="en-AU"/>
        </w:rPr>
        <w:drawing>
          <wp:inline distT="0" distB="0" distL="0" distR="0" wp14:anchorId="4603C2E6" wp14:editId="00EC976F">
            <wp:extent cx="9020175" cy="459867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048036" cy="4612874"/>
                    </a:xfrm>
                    <a:prstGeom prst="rect">
                      <a:avLst/>
                    </a:prstGeom>
                  </pic:spPr>
                </pic:pic>
              </a:graphicData>
            </a:graphic>
          </wp:inline>
        </w:drawing>
      </w:r>
    </w:p>
    <w:p w:rsidR="00B80692" w:rsidRDefault="00B80692" w:rsidP="00B80692">
      <w:pPr>
        <w:pStyle w:val="Caption"/>
      </w:pPr>
      <w:r>
        <w:t xml:space="preserve">Figure </w:t>
      </w:r>
      <w:fldSimple w:instr=" SEQ Figure \* ARABIC ">
        <w:r>
          <w:rPr>
            <w:noProof/>
          </w:rPr>
          <w:t>6</w:t>
        </w:r>
      </w:fldSimple>
      <w:r>
        <w:t xml:space="preserve"> - EXDOC (RFP) Adaptation of SANCRT – Part 1</w:t>
      </w:r>
    </w:p>
    <w:p w:rsidR="000A3EAC" w:rsidRDefault="00B80692" w:rsidP="000A3EAC">
      <w:pPr>
        <w:pStyle w:val="AppendixHeading2"/>
      </w:pPr>
      <w:r>
        <w:t>R</w:t>
      </w:r>
      <w:r w:rsidR="000A3EAC">
        <w:t>FP Data Item Mapping</w:t>
      </w:r>
      <w:bookmarkEnd w:id="31"/>
    </w:p>
    <w:p w:rsidR="000A3EAC" w:rsidRPr="00BE10E0" w:rsidRDefault="000A3EAC" w:rsidP="000A3EAC">
      <w:pPr>
        <w:rPr>
          <w:highlight w:val="yellow"/>
        </w:rPr>
      </w:pP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99"/>
        <w:gridCol w:w="737"/>
        <w:gridCol w:w="107"/>
        <w:gridCol w:w="177"/>
        <w:gridCol w:w="107"/>
        <w:gridCol w:w="992"/>
        <w:gridCol w:w="35"/>
        <w:gridCol w:w="532"/>
        <w:gridCol w:w="35"/>
        <w:gridCol w:w="1099"/>
        <w:gridCol w:w="35"/>
        <w:gridCol w:w="1949"/>
        <w:gridCol w:w="35"/>
        <w:gridCol w:w="7336"/>
      </w:tblGrid>
      <w:tr w:rsidR="00F67437" w:rsidTr="00BB4986">
        <w:trPr>
          <w:cantSplit/>
          <w:trHeight w:val="235"/>
          <w:tblHeader/>
        </w:trPr>
        <w:tc>
          <w:tcPr>
            <w:tcW w:w="1843" w:type="dxa"/>
            <w:gridSpan w:val="3"/>
            <w:shd w:val="pct75" w:color="FFFFFF" w:fill="C0C0C0"/>
          </w:tcPr>
          <w:p w:rsidR="00C52381" w:rsidRDefault="00C52381" w:rsidP="00646A93">
            <w:pPr>
              <w:spacing w:before="0" w:after="0"/>
              <w:jc w:val="center"/>
              <w:rPr>
                <w:color w:val="000000"/>
                <w:sz w:val="18"/>
              </w:rPr>
            </w:pPr>
            <w:r>
              <w:rPr>
                <w:color w:val="000000"/>
                <w:sz w:val="18"/>
              </w:rPr>
              <w:t>Data Item</w:t>
            </w:r>
          </w:p>
        </w:tc>
        <w:tc>
          <w:tcPr>
            <w:tcW w:w="284" w:type="dxa"/>
            <w:gridSpan w:val="2"/>
            <w:shd w:val="pct75" w:color="FFFFFF" w:fill="C0C0C0"/>
          </w:tcPr>
          <w:p w:rsidR="00C52381" w:rsidRDefault="00C52381" w:rsidP="00646A93">
            <w:pPr>
              <w:spacing w:before="0" w:after="0"/>
              <w:jc w:val="center"/>
              <w:rPr>
                <w:color w:val="000000"/>
                <w:sz w:val="18"/>
              </w:rPr>
            </w:pPr>
          </w:p>
        </w:tc>
        <w:tc>
          <w:tcPr>
            <w:tcW w:w="992" w:type="dxa"/>
            <w:shd w:val="pct75" w:color="FFFFFF" w:fill="C0C0C0"/>
          </w:tcPr>
          <w:p w:rsidR="00C52381" w:rsidRDefault="00C52381" w:rsidP="00646A93">
            <w:pPr>
              <w:spacing w:before="0" w:after="0"/>
              <w:jc w:val="center"/>
              <w:rPr>
                <w:color w:val="000000"/>
                <w:sz w:val="18"/>
              </w:rPr>
            </w:pPr>
            <w:r>
              <w:rPr>
                <w:color w:val="000000"/>
                <w:sz w:val="18"/>
              </w:rPr>
              <w:t>Group</w:t>
            </w:r>
          </w:p>
        </w:tc>
        <w:tc>
          <w:tcPr>
            <w:tcW w:w="567" w:type="dxa"/>
            <w:gridSpan w:val="2"/>
            <w:shd w:val="pct75" w:color="FFFFFF" w:fill="C0C0C0"/>
          </w:tcPr>
          <w:p w:rsidR="00C52381" w:rsidRDefault="00C52381" w:rsidP="00646A93">
            <w:pPr>
              <w:spacing w:before="0" w:after="0"/>
              <w:jc w:val="center"/>
              <w:rPr>
                <w:color w:val="000000"/>
                <w:sz w:val="18"/>
              </w:rPr>
            </w:pPr>
            <w:r>
              <w:rPr>
                <w:color w:val="000000"/>
                <w:sz w:val="18"/>
              </w:rPr>
              <w:t>Seg</w:t>
            </w:r>
          </w:p>
        </w:tc>
        <w:tc>
          <w:tcPr>
            <w:tcW w:w="1134" w:type="dxa"/>
            <w:gridSpan w:val="2"/>
            <w:shd w:val="pct75" w:color="FFFFFF" w:fill="C0C0C0"/>
          </w:tcPr>
          <w:p w:rsidR="00C52381" w:rsidRDefault="00C52381" w:rsidP="00646A93">
            <w:pPr>
              <w:spacing w:before="0" w:after="0"/>
              <w:jc w:val="center"/>
              <w:rPr>
                <w:color w:val="000000"/>
                <w:sz w:val="18"/>
              </w:rPr>
            </w:pPr>
            <w:r>
              <w:rPr>
                <w:color w:val="000000"/>
                <w:sz w:val="18"/>
              </w:rPr>
              <w:t>Element</w:t>
            </w:r>
          </w:p>
        </w:tc>
        <w:tc>
          <w:tcPr>
            <w:tcW w:w="1984" w:type="dxa"/>
            <w:gridSpan w:val="2"/>
            <w:shd w:val="pct75" w:color="FFFFFF" w:fill="C0C0C0"/>
          </w:tcPr>
          <w:p w:rsidR="00C52381" w:rsidRDefault="00C52381" w:rsidP="00646A93">
            <w:pPr>
              <w:spacing w:before="0" w:after="0"/>
              <w:jc w:val="center"/>
              <w:rPr>
                <w:color w:val="000000"/>
                <w:sz w:val="18"/>
              </w:rPr>
            </w:pPr>
            <w:r>
              <w:rPr>
                <w:color w:val="000000"/>
                <w:sz w:val="18"/>
              </w:rPr>
              <w:t>Description</w:t>
            </w:r>
          </w:p>
        </w:tc>
        <w:tc>
          <w:tcPr>
            <w:tcW w:w="7371" w:type="dxa"/>
            <w:gridSpan w:val="2"/>
            <w:shd w:val="pct75" w:color="FFFFFF" w:fill="C0C0C0"/>
          </w:tcPr>
          <w:p w:rsidR="00C52381" w:rsidRDefault="00C52381" w:rsidP="00646A93">
            <w:pPr>
              <w:spacing w:before="0" w:after="0"/>
              <w:jc w:val="center"/>
              <w:rPr>
                <w:color w:val="000000"/>
                <w:sz w:val="18"/>
              </w:rPr>
            </w:pPr>
            <w:r>
              <w:rPr>
                <w:color w:val="000000"/>
                <w:sz w:val="18"/>
              </w:rPr>
              <w:t>Value/Comment</w:t>
            </w:r>
          </w:p>
        </w:tc>
      </w:tr>
      <w:tr w:rsidR="00C52381" w:rsidTr="00BB4986">
        <w:trPr>
          <w:cantSplit/>
          <w:trHeight w:val="235"/>
        </w:trPr>
        <w:tc>
          <w:tcPr>
            <w:tcW w:w="999" w:type="dxa"/>
            <w:shd w:val="clear" w:color="000000" w:fill="FFFFFF"/>
          </w:tcPr>
          <w:p w:rsidR="00C52381" w:rsidRDefault="00C52381" w:rsidP="00646A93">
            <w:pPr>
              <w:spacing w:before="0" w:after="0"/>
              <w:rPr>
                <w:color w:val="000000"/>
                <w:sz w:val="18"/>
              </w:rPr>
            </w:pPr>
          </w:p>
        </w:tc>
        <w:tc>
          <w:tcPr>
            <w:tcW w:w="13176" w:type="dxa"/>
            <w:gridSpan w:val="13"/>
            <w:shd w:val="clear" w:color="000000" w:fill="FFFFFF"/>
          </w:tcPr>
          <w:p w:rsidR="00C52381" w:rsidRDefault="00C52381" w:rsidP="00646A93">
            <w:pPr>
              <w:spacing w:before="0" w:after="0"/>
              <w:rPr>
                <w:color w:val="000000"/>
                <w:sz w:val="18"/>
              </w:rPr>
            </w:pPr>
          </w:p>
          <w:p w:rsidR="00C52381" w:rsidRDefault="00C52381" w:rsidP="00646A93">
            <w:pPr>
              <w:spacing w:before="0" w:after="0"/>
              <w:rPr>
                <w:color w:val="000000"/>
                <w:sz w:val="18"/>
              </w:rPr>
            </w:pPr>
            <w:r>
              <w:rPr>
                <w:b/>
                <w:color w:val="000000"/>
              </w:rPr>
              <w:t>RFP Header</w:t>
            </w:r>
          </w:p>
          <w:p w:rsidR="00C52381" w:rsidRDefault="00C52381" w:rsidP="00646A93">
            <w:pPr>
              <w:spacing w:before="0" w:after="0"/>
              <w:rPr>
                <w:color w:val="000000"/>
                <w:sz w:val="18"/>
              </w:rPr>
            </w:pPr>
          </w:p>
        </w:tc>
      </w:tr>
      <w:tr w:rsidR="00C52381" w:rsidTr="00BB4986">
        <w:tblPrEx>
          <w:tblCellMar>
            <w:left w:w="22" w:type="dxa"/>
            <w:right w:w="22" w:type="dxa"/>
          </w:tblCellMar>
        </w:tblPrEx>
        <w:trPr>
          <w:cantSplit/>
        </w:trPr>
        <w:tc>
          <w:tcPr>
            <w:tcW w:w="14175" w:type="dxa"/>
            <w:gridSpan w:val="14"/>
          </w:tcPr>
          <w:p w:rsidR="00C52381" w:rsidRDefault="00C52381" w:rsidP="00646A93">
            <w:pPr>
              <w:jc w:val="center"/>
            </w:pPr>
            <w:r w:rsidRPr="000A3EAC">
              <w:rPr>
                <w:sz w:val="32"/>
                <w:szCs w:val="32"/>
                <w:highlight w:val="yellow"/>
              </w:rPr>
              <w:t xml:space="preserve">Add the following </w:t>
            </w:r>
            <w:r>
              <w:rPr>
                <w:sz w:val="32"/>
                <w:szCs w:val="32"/>
                <w:highlight w:val="yellow"/>
              </w:rPr>
              <w:t>after</w:t>
            </w:r>
            <w:r w:rsidRPr="000A3EAC">
              <w:rPr>
                <w:sz w:val="32"/>
                <w:szCs w:val="32"/>
                <w:highlight w:val="yellow"/>
              </w:rPr>
              <w:t xml:space="preserve"> </w:t>
            </w:r>
            <w:r w:rsidRPr="000A3EAC">
              <w:rPr>
                <w:color w:val="000000"/>
                <w:sz w:val="32"/>
                <w:szCs w:val="32"/>
                <w:highlight w:val="yellow"/>
              </w:rPr>
              <w:t>Average Age of Animals</w:t>
            </w:r>
          </w:p>
        </w:tc>
      </w:tr>
      <w:tr w:rsidR="00541F53" w:rsidRPr="00ED49FD" w:rsidTr="00BB4986">
        <w:trPr>
          <w:cantSplit/>
          <w:trHeight w:val="235"/>
        </w:trPr>
        <w:tc>
          <w:tcPr>
            <w:tcW w:w="1736" w:type="dxa"/>
            <w:gridSpan w:val="2"/>
            <w:shd w:val="solid" w:color="FFFFFF" w:fill="FFFFFF"/>
          </w:tcPr>
          <w:p w:rsidR="00541F53" w:rsidRPr="00ED49FD" w:rsidRDefault="00541F53" w:rsidP="00646A93">
            <w:pPr>
              <w:spacing w:before="0" w:after="0"/>
              <w:rPr>
                <w:color w:val="000000"/>
                <w:sz w:val="18"/>
              </w:rPr>
            </w:pPr>
          </w:p>
        </w:tc>
        <w:tc>
          <w:tcPr>
            <w:tcW w:w="284" w:type="dxa"/>
            <w:gridSpan w:val="2"/>
            <w:shd w:val="solid" w:color="FFFFFF" w:fill="FFFFFF"/>
          </w:tcPr>
          <w:p w:rsidR="00541F53" w:rsidRPr="00ED49FD" w:rsidRDefault="00541F53" w:rsidP="00646A93">
            <w:pPr>
              <w:spacing w:before="0" w:after="0"/>
              <w:rPr>
                <w:color w:val="000000"/>
                <w:sz w:val="18"/>
              </w:rPr>
            </w:pPr>
          </w:p>
        </w:tc>
        <w:tc>
          <w:tcPr>
            <w:tcW w:w="1134" w:type="dxa"/>
            <w:gridSpan w:val="3"/>
            <w:shd w:val="solid" w:color="FFFFFF" w:fill="FFFFFF"/>
          </w:tcPr>
          <w:p w:rsidR="00541F53" w:rsidRPr="00ED49FD" w:rsidRDefault="00541F53" w:rsidP="00646A93">
            <w:pPr>
              <w:spacing w:before="0" w:after="0"/>
              <w:rPr>
                <w:color w:val="000000"/>
                <w:sz w:val="18"/>
              </w:rPr>
            </w:pPr>
          </w:p>
        </w:tc>
        <w:tc>
          <w:tcPr>
            <w:tcW w:w="567" w:type="dxa"/>
            <w:gridSpan w:val="2"/>
            <w:shd w:val="solid" w:color="FFFFFF" w:fill="FFFFFF"/>
          </w:tcPr>
          <w:p w:rsidR="00541F53" w:rsidRPr="00ED49FD" w:rsidRDefault="00541F53" w:rsidP="00646A93">
            <w:pPr>
              <w:spacing w:before="0" w:after="0"/>
              <w:rPr>
                <w:color w:val="000000"/>
                <w:sz w:val="18"/>
              </w:rPr>
            </w:pPr>
          </w:p>
        </w:tc>
        <w:tc>
          <w:tcPr>
            <w:tcW w:w="1134" w:type="dxa"/>
            <w:gridSpan w:val="2"/>
            <w:shd w:val="solid" w:color="FFFFFF" w:fill="FFFFFF"/>
          </w:tcPr>
          <w:p w:rsidR="00541F53" w:rsidRPr="00ED49FD" w:rsidRDefault="00541F53" w:rsidP="00646A93">
            <w:pPr>
              <w:spacing w:before="0" w:after="0"/>
              <w:rPr>
                <w:color w:val="000000"/>
                <w:sz w:val="18"/>
              </w:rPr>
            </w:pPr>
          </w:p>
        </w:tc>
        <w:tc>
          <w:tcPr>
            <w:tcW w:w="1984" w:type="dxa"/>
            <w:gridSpan w:val="2"/>
            <w:shd w:val="solid" w:color="FFFFFF" w:fill="FFFFFF"/>
          </w:tcPr>
          <w:p w:rsidR="00541F53" w:rsidRPr="00ED49FD" w:rsidRDefault="00541F53" w:rsidP="00646A93">
            <w:pPr>
              <w:spacing w:before="0" w:after="0"/>
              <w:rPr>
                <w:color w:val="000000"/>
                <w:sz w:val="18"/>
              </w:rPr>
            </w:pPr>
          </w:p>
        </w:tc>
        <w:tc>
          <w:tcPr>
            <w:tcW w:w="7336" w:type="dxa"/>
            <w:shd w:val="solid" w:color="FFFFFF" w:fill="FFFFFF"/>
          </w:tcPr>
          <w:p w:rsidR="00541F53" w:rsidRPr="00ED49FD" w:rsidRDefault="00541F53" w:rsidP="00646A93">
            <w:pPr>
              <w:spacing w:before="0" w:after="0"/>
              <w:rPr>
                <w:color w:val="000000"/>
                <w:sz w:val="18"/>
              </w:rPr>
            </w:pPr>
          </w:p>
        </w:tc>
      </w:tr>
      <w:tr w:rsidR="000A3EAC" w:rsidRPr="00ED49FD" w:rsidTr="00BB4986">
        <w:trPr>
          <w:cantSplit/>
          <w:trHeight w:val="235"/>
        </w:trPr>
        <w:tc>
          <w:tcPr>
            <w:tcW w:w="1736" w:type="dxa"/>
            <w:gridSpan w:val="2"/>
            <w:shd w:val="solid" w:color="FFFFFF" w:fill="FFFFFF"/>
          </w:tcPr>
          <w:p w:rsidR="000A3EAC" w:rsidRPr="00ED49FD" w:rsidRDefault="000A3EAC" w:rsidP="00646A93">
            <w:pPr>
              <w:spacing w:before="0" w:after="0"/>
              <w:rPr>
                <w:color w:val="000000"/>
                <w:sz w:val="18"/>
              </w:rPr>
            </w:pPr>
            <w:r w:rsidRPr="00ED49FD">
              <w:rPr>
                <w:color w:val="000000"/>
                <w:sz w:val="18"/>
              </w:rPr>
              <w:t>AMLC Quota Year</w:t>
            </w:r>
          </w:p>
        </w:tc>
        <w:tc>
          <w:tcPr>
            <w:tcW w:w="284" w:type="dxa"/>
            <w:gridSpan w:val="2"/>
            <w:shd w:val="solid" w:color="FFFFFF" w:fill="FFFFFF"/>
          </w:tcPr>
          <w:p w:rsidR="000A3EAC" w:rsidRPr="00ED49FD" w:rsidRDefault="000A3EAC" w:rsidP="00646A93">
            <w:pPr>
              <w:spacing w:before="0" w:after="0"/>
              <w:rPr>
                <w:color w:val="000000"/>
                <w:sz w:val="18"/>
              </w:rPr>
            </w:pPr>
          </w:p>
        </w:tc>
        <w:tc>
          <w:tcPr>
            <w:tcW w:w="1134" w:type="dxa"/>
            <w:gridSpan w:val="3"/>
            <w:shd w:val="solid" w:color="FFFFFF" w:fill="FFFFFF"/>
          </w:tcPr>
          <w:p w:rsidR="000A3EAC" w:rsidRPr="00ED49FD" w:rsidRDefault="000A3EAC" w:rsidP="00646A93">
            <w:pPr>
              <w:spacing w:before="0" w:after="0"/>
              <w:rPr>
                <w:color w:val="000000"/>
                <w:sz w:val="18"/>
              </w:rPr>
            </w:pPr>
            <w:smartTag w:uri="urn:schemas-microsoft-com:office:smarttags" w:element="stockticker">
              <w:r w:rsidRPr="00ED49FD">
                <w:rPr>
                  <w:color w:val="000000"/>
                  <w:sz w:val="18"/>
                </w:rPr>
                <w:t>HDR</w:t>
              </w:r>
            </w:smartTag>
            <w:r w:rsidRPr="00ED49FD">
              <w:rPr>
                <w:color w:val="000000"/>
                <w:sz w:val="18"/>
              </w:rPr>
              <w:t xml:space="preserve"> GR0</w:t>
            </w:r>
          </w:p>
        </w:tc>
        <w:tc>
          <w:tcPr>
            <w:tcW w:w="567" w:type="dxa"/>
            <w:gridSpan w:val="2"/>
            <w:shd w:val="solid" w:color="FFFFFF" w:fill="FFFFFF"/>
          </w:tcPr>
          <w:p w:rsidR="000A3EAC" w:rsidRPr="00ED49FD" w:rsidRDefault="000A3EAC" w:rsidP="00646A93">
            <w:pPr>
              <w:spacing w:before="0" w:after="0"/>
              <w:rPr>
                <w:color w:val="000000"/>
                <w:sz w:val="18"/>
              </w:rPr>
            </w:pPr>
            <w:r w:rsidRPr="00ED49FD">
              <w:rPr>
                <w:color w:val="000000"/>
                <w:sz w:val="18"/>
              </w:rPr>
              <w:t>FTX</w:t>
            </w:r>
          </w:p>
        </w:tc>
        <w:tc>
          <w:tcPr>
            <w:tcW w:w="1134" w:type="dxa"/>
            <w:gridSpan w:val="2"/>
            <w:shd w:val="solid" w:color="FFFFFF" w:fill="FFFFFF"/>
          </w:tcPr>
          <w:p w:rsidR="000A3EAC" w:rsidRPr="00ED49FD" w:rsidRDefault="000A3EAC" w:rsidP="00646A93">
            <w:pPr>
              <w:spacing w:before="0" w:after="0"/>
              <w:rPr>
                <w:color w:val="000000"/>
                <w:sz w:val="18"/>
              </w:rPr>
            </w:pPr>
            <w:r w:rsidRPr="00ED49FD">
              <w:rPr>
                <w:color w:val="000000"/>
                <w:sz w:val="18"/>
              </w:rPr>
              <w:t>4451</w:t>
            </w:r>
          </w:p>
        </w:tc>
        <w:tc>
          <w:tcPr>
            <w:tcW w:w="1984" w:type="dxa"/>
            <w:gridSpan w:val="2"/>
            <w:shd w:val="solid" w:color="FFFFFF" w:fill="FFFFFF"/>
          </w:tcPr>
          <w:p w:rsidR="000A3EAC" w:rsidRPr="00ED49FD" w:rsidRDefault="000A3EAC" w:rsidP="00646A93">
            <w:pPr>
              <w:spacing w:before="0" w:after="0"/>
              <w:rPr>
                <w:color w:val="000000"/>
                <w:sz w:val="18"/>
              </w:rPr>
            </w:pPr>
            <w:r w:rsidRPr="00ED49FD">
              <w:rPr>
                <w:color w:val="000000"/>
                <w:sz w:val="18"/>
              </w:rPr>
              <w:t>Text subject qualifier</w:t>
            </w:r>
          </w:p>
        </w:tc>
        <w:tc>
          <w:tcPr>
            <w:tcW w:w="7336" w:type="dxa"/>
            <w:shd w:val="solid" w:color="FFFFFF" w:fill="FFFFFF"/>
          </w:tcPr>
          <w:p w:rsidR="000A3EAC" w:rsidRPr="00ED49FD" w:rsidRDefault="000A3EAC" w:rsidP="00646A93">
            <w:pPr>
              <w:spacing w:before="0" w:after="0"/>
              <w:rPr>
                <w:color w:val="000000"/>
                <w:sz w:val="18"/>
              </w:rPr>
            </w:pPr>
            <w:r w:rsidRPr="00ED49FD">
              <w:rPr>
                <w:color w:val="000000"/>
                <w:sz w:val="18"/>
              </w:rPr>
              <w:t>A</w:t>
            </w:r>
            <w:r>
              <w:rPr>
                <w:color w:val="000000"/>
                <w:sz w:val="18"/>
              </w:rPr>
              <w:t>BW</w:t>
            </w:r>
          </w:p>
        </w:tc>
      </w:tr>
      <w:tr w:rsidR="000A3EAC" w:rsidRPr="00ED49FD" w:rsidTr="00BB4986">
        <w:trPr>
          <w:cantSplit/>
          <w:trHeight w:val="235"/>
        </w:trPr>
        <w:tc>
          <w:tcPr>
            <w:tcW w:w="1736" w:type="dxa"/>
            <w:gridSpan w:val="2"/>
            <w:shd w:val="solid" w:color="FFFFFF" w:fill="FFFFFF"/>
          </w:tcPr>
          <w:p w:rsidR="000A3EAC" w:rsidRPr="00ED49FD" w:rsidRDefault="000A3EAC" w:rsidP="00646A93">
            <w:pPr>
              <w:spacing w:before="0" w:after="0"/>
              <w:rPr>
                <w:color w:val="000000"/>
                <w:sz w:val="18"/>
              </w:rPr>
            </w:pPr>
          </w:p>
        </w:tc>
        <w:tc>
          <w:tcPr>
            <w:tcW w:w="284" w:type="dxa"/>
            <w:gridSpan w:val="2"/>
            <w:shd w:val="solid" w:color="FFFFFF" w:fill="FFFFFF"/>
          </w:tcPr>
          <w:p w:rsidR="000A3EAC" w:rsidRPr="00ED49FD" w:rsidRDefault="000A3EAC" w:rsidP="00646A93">
            <w:pPr>
              <w:spacing w:before="0" w:after="0"/>
              <w:rPr>
                <w:color w:val="000000"/>
                <w:sz w:val="18"/>
              </w:rPr>
            </w:pPr>
          </w:p>
        </w:tc>
        <w:tc>
          <w:tcPr>
            <w:tcW w:w="1134" w:type="dxa"/>
            <w:gridSpan w:val="3"/>
            <w:shd w:val="solid" w:color="FFFFFF" w:fill="FFFFFF"/>
          </w:tcPr>
          <w:p w:rsidR="000A3EAC" w:rsidRPr="00ED49FD" w:rsidRDefault="000A3EAC" w:rsidP="00646A93">
            <w:pPr>
              <w:spacing w:before="0" w:after="0"/>
              <w:rPr>
                <w:color w:val="000000"/>
                <w:sz w:val="18"/>
              </w:rPr>
            </w:pPr>
          </w:p>
        </w:tc>
        <w:tc>
          <w:tcPr>
            <w:tcW w:w="567" w:type="dxa"/>
            <w:gridSpan w:val="2"/>
            <w:shd w:val="solid" w:color="FFFFFF" w:fill="FFFFFF"/>
          </w:tcPr>
          <w:p w:rsidR="000A3EAC" w:rsidRPr="00ED49FD" w:rsidRDefault="000A3EAC" w:rsidP="00646A93">
            <w:pPr>
              <w:spacing w:before="0" w:after="0"/>
              <w:rPr>
                <w:color w:val="000000"/>
                <w:sz w:val="18"/>
              </w:rPr>
            </w:pPr>
          </w:p>
        </w:tc>
        <w:tc>
          <w:tcPr>
            <w:tcW w:w="1134" w:type="dxa"/>
            <w:gridSpan w:val="2"/>
            <w:shd w:val="solid" w:color="FFFFFF" w:fill="FFFFFF"/>
          </w:tcPr>
          <w:p w:rsidR="000A3EAC" w:rsidRPr="00ED49FD" w:rsidRDefault="000A3EAC" w:rsidP="00646A93">
            <w:pPr>
              <w:spacing w:before="0" w:after="0"/>
              <w:rPr>
                <w:color w:val="000000"/>
                <w:sz w:val="18"/>
              </w:rPr>
            </w:pPr>
            <w:r w:rsidRPr="00ED49FD">
              <w:rPr>
                <w:color w:val="000000"/>
                <w:sz w:val="18"/>
              </w:rPr>
              <w:t>4453</w:t>
            </w:r>
          </w:p>
        </w:tc>
        <w:tc>
          <w:tcPr>
            <w:tcW w:w="1984" w:type="dxa"/>
            <w:gridSpan w:val="2"/>
            <w:shd w:val="solid" w:color="FFFFFF" w:fill="FFFFFF"/>
          </w:tcPr>
          <w:p w:rsidR="000A3EAC" w:rsidRPr="00ED49FD" w:rsidRDefault="000A3EAC" w:rsidP="00646A93">
            <w:pPr>
              <w:spacing w:before="0" w:after="0"/>
              <w:rPr>
                <w:color w:val="000000"/>
                <w:sz w:val="18"/>
              </w:rPr>
            </w:pPr>
            <w:r w:rsidRPr="00ED49FD">
              <w:rPr>
                <w:color w:val="000000"/>
                <w:sz w:val="18"/>
              </w:rPr>
              <w:t>Text Function, Coded</w:t>
            </w:r>
          </w:p>
        </w:tc>
        <w:tc>
          <w:tcPr>
            <w:tcW w:w="7336" w:type="dxa"/>
            <w:shd w:val="solid" w:color="FFFFFF" w:fill="FFFFFF"/>
          </w:tcPr>
          <w:p w:rsidR="000A3EAC" w:rsidRPr="00ED49FD" w:rsidRDefault="000A3EAC" w:rsidP="00646A93">
            <w:pPr>
              <w:spacing w:before="0" w:after="0"/>
              <w:rPr>
                <w:color w:val="000000"/>
                <w:sz w:val="18"/>
              </w:rPr>
            </w:pPr>
            <w:r w:rsidRPr="00ED49FD">
              <w:rPr>
                <w:color w:val="000000"/>
                <w:sz w:val="18"/>
              </w:rPr>
              <w:t>Filler (must be blank)</w:t>
            </w:r>
          </w:p>
        </w:tc>
      </w:tr>
      <w:tr w:rsidR="000A3EAC" w:rsidRPr="00ED49FD" w:rsidTr="00BB4986">
        <w:trPr>
          <w:cantSplit/>
          <w:trHeight w:val="235"/>
        </w:trPr>
        <w:tc>
          <w:tcPr>
            <w:tcW w:w="1736" w:type="dxa"/>
            <w:gridSpan w:val="2"/>
            <w:shd w:val="solid" w:color="FFFFFF" w:fill="FFFFFF"/>
          </w:tcPr>
          <w:p w:rsidR="000A3EAC" w:rsidRPr="00ED49FD" w:rsidRDefault="000A3EAC" w:rsidP="00646A93">
            <w:pPr>
              <w:spacing w:before="0" w:after="0"/>
              <w:rPr>
                <w:color w:val="000000"/>
                <w:sz w:val="18"/>
              </w:rPr>
            </w:pPr>
          </w:p>
        </w:tc>
        <w:tc>
          <w:tcPr>
            <w:tcW w:w="284" w:type="dxa"/>
            <w:gridSpan w:val="2"/>
            <w:shd w:val="solid" w:color="FFFFFF" w:fill="FFFFFF"/>
          </w:tcPr>
          <w:p w:rsidR="000A3EAC" w:rsidRPr="00ED49FD" w:rsidRDefault="000A3EAC" w:rsidP="00646A93">
            <w:pPr>
              <w:spacing w:before="0" w:after="0"/>
              <w:rPr>
                <w:color w:val="000000"/>
                <w:sz w:val="18"/>
              </w:rPr>
            </w:pPr>
          </w:p>
        </w:tc>
        <w:tc>
          <w:tcPr>
            <w:tcW w:w="1134" w:type="dxa"/>
            <w:gridSpan w:val="3"/>
            <w:shd w:val="solid" w:color="FFFFFF" w:fill="FFFFFF"/>
          </w:tcPr>
          <w:p w:rsidR="000A3EAC" w:rsidRPr="00ED49FD" w:rsidRDefault="000A3EAC" w:rsidP="00646A93">
            <w:pPr>
              <w:spacing w:before="0" w:after="0"/>
              <w:rPr>
                <w:color w:val="000000"/>
                <w:sz w:val="18"/>
              </w:rPr>
            </w:pPr>
          </w:p>
        </w:tc>
        <w:tc>
          <w:tcPr>
            <w:tcW w:w="567" w:type="dxa"/>
            <w:gridSpan w:val="2"/>
            <w:shd w:val="solid" w:color="FFFFFF" w:fill="FFFFFF"/>
          </w:tcPr>
          <w:p w:rsidR="000A3EAC" w:rsidRPr="00ED49FD" w:rsidRDefault="000A3EAC" w:rsidP="00646A93">
            <w:pPr>
              <w:spacing w:before="0" w:after="0"/>
              <w:rPr>
                <w:color w:val="000000"/>
                <w:sz w:val="18"/>
              </w:rPr>
            </w:pPr>
          </w:p>
        </w:tc>
        <w:tc>
          <w:tcPr>
            <w:tcW w:w="1134" w:type="dxa"/>
            <w:gridSpan w:val="2"/>
            <w:shd w:val="solid" w:color="FFFFFF" w:fill="FFFFFF"/>
          </w:tcPr>
          <w:p w:rsidR="000A3EAC" w:rsidRPr="00ED49FD" w:rsidRDefault="000A3EAC" w:rsidP="00646A93">
            <w:pPr>
              <w:spacing w:before="0" w:after="0"/>
              <w:rPr>
                <w:color w:val="000000"/>
                <w:sz w:val="18"/>
              </w:rPr>
            </w:pPr>
            <w:r w:rsidRPr="00ED49FD">
              <w:rPr>
                <w:color w:val="000000"/>
                <w:sz w:val="18"/>
              </w:rPr>
              <w:t>C107</w:t>
            </w:r>
          </w:p>
        </w:tc>
        <w:tc>
          <w:tcPr>
            <w:tcW w:w="1984" w:type="dxa"/>
            <w:gridSpan w:val="2"/>
            <w:shd w:val="solid" w:color="FFFFFF" w:fill="FFFFFF"/>
          </w:tcPr>
          <w:p w:rsidR="000A3EAC" w:rsidRPr="00ED49FD" w:rsidRDefault="000A3EAC" w:rsidP="00646A93">
            <w:pPr>
              <w:spacing w:before="0" w:after="0"/>
              <w:rPr>
                <w:color w:val="000000"/>
                <w:sz w:val="18"/>
              </w:rPr>
            </w:pPr>
            <w:r w:rsidRPr="00ED49FD">
              <w:rPr>
                <w:color w:val="000000"/>
                <w:sz w:val="18"/>
              </w:rPr>
              <w:t>Text Reference</w:t>
            </w:r>
          </w:p>
        </w:tc>
        <w:tc>
          <w:tcPr>
            <w:tcW w:w="7336" w:type="dxa"/>
            <w:shd w:val="solid" w:color="FFFFFF" w:fill="FFFFFF"/>
          </w:tcPr>
          <w:p w:rsidR="000A3EAC" w:rsidRPr="00ED49FD" w:rsidRDefault="000A3EAC" w:rsidP="00646A93">
            <w:pPr>
              <w:spacing w:before="0" w:after="0"/>
              <w:rPr>
                <w:color w:val="000000"/>
                <w:sz w:val="18"/>
              </w:rPr>
            </w:pPr>
            <w:r w:rsidRPr="00ED49FD">
              <w:rPr>
                <w:color w:val="000000"/>
                <w:sz w:val="18"/>
              </w:rPr>
              <w:t>Filler (must be blank)</w:t>
            </w:r>
          </w:p>
        </w:tc>
      </w:tr>
      <w:tr w:rsidR="000A3EAC" w:rsidTr="00BB4986">
        <w:trPr>
          <w:cantSplit/>
          <w:trHeight w:val="235"/>
        </w:trPr>
        <w:tc>
          <w:tcPr>
            <w:tcW w:w="1736" w:type="dxa"/>
            <w:gridSpan w:val="2"/>
            <w:shd w:val="solid" w:color="FFFFFF" w:fill="FFFFFF"/>
          </w:tcPr>
          <w:p w:rsidR="000A3EAC" w:rsidRPr="00ED49FD" w:rsidRDefault="000A3EAC" w:rsidP="00646A93">
            <w:pPr>
              <w:spacing w:before="0" w:after="0"/>
              <w:rPr>
                <w:color w:val="000000"/>
                <w:sz w:val="18"/>
              </w:rPr>
            </w:pPr>
          </w:p>
        </w:tc>
        <w:tc>
          <w:tcPr>
            <w:tcW w:w="284" w:type="dxa"/>
            <w:gridSpan w:val="2"/>
            <w:shd w:val="solid" w:color="FFFFFF" w:fill="FFFFFF"/>
          </w:tcPr>
          <w:p w:rsidR="000A3EAC" w:rsidRPr="00ED49FD" w:rsidRDefault="000A3EAC" w:rsidP="00646A93">
            <w:pPr>
              <w:spacing w:before="0" w:after="0"/>
              <w:rPr>
                <w:color w:val="000000"/>
                <w:sz w:val="18"/>
              </w:rPr>
            </w:pPr>
          </w:p>
        </w:tc>
        <w:tc>
          <w:tcPr>
            <w:tcW w:w="1134" w:type="dxa"/>
            <w:gridSpan w:val="3"/>
            <w:shd w:val="solid" w:color="FFFFFF" w:fill="FFFFFF"/>
          </w:tcPr>
          <w:p w:rsidR="000A3EAC" w:rsidRPr="00ED49FD" w:rsidRDefault="000A3EAC" w:rsidP="00646A93">
            <w:pPr>
              <w:spacing w:before="0" w:after="0"/>
              <w:rPr>
                <w:color w:val="000000"/>
                <w:sz w:val="18"/>
              </w:rPr>
            </w:pPr>
          </w:p>
        </w:tc>
        <w:tc>
          <w:tcPr>
            <w:tcW w:w="567" w:type="dxa"/>
            <w:gridSpan w:val="2"/>
            <w:shd w:val="solid" w:color="FFFFFF" w:fill="FFFFFF"/>
          </w:tcPr>
          <w:p w:rsidR="000A3EAC" w:rsidRPr="00ED49FD" w:rsidRDefault="000A3EAC" w:rsidP="00646A93">
            <w:pPr>
              <w:spacing w:before="0" w:after="0"/>
              <w:rPr>
                <w:color w:val="000000"/>
                <w:sz w:val="18"/>
              </w:rPr>
            </w:pPr>
          </w:p>
        </w:tc>
        <w:tc>
          <w:tcPr>
            <w:tcW w:w="1134" w:type="dxa"/>
            <w:gridSpan w:val="2"/>
            <w:shd w:val="solid" w:color="FFFFFF" w:fill="FFFFFF"/>
          </w:tcPr>
          <w:p w:rsidR="000A3EAC" w:rsidRPr="00ED49FD" w:rsidRDefault="000A3EAC" w:rsidP="00646A93">
            <w:pPr>
              <w:spacing w:before="0" w:after="0"/>
              <w:rPr>
                <w:color w:val="000000"/>
                <w:sz w:val="18"/>
              </w:rPr>
            </w:pPr>
            <w:r w:rsidRPr="00ED49FD">
              <w:rPr>
                <w:color w:val="000000"/>
                <w:sz w:val="18"/>
              </w:rPr>
              <w:t>C108/4440</w:t>
            </w:r>
          </w:p>
        </w:tc>
        <w:tc>
          <w:tcPr>
            <w:tcW w:w="1984" w:type="dxa"/>
            <w:gridSpan w:val="2"/>
            <w:shd w:val="solid" w:color="FFFFFF" w:fill="FFFFFF"/>
          </w:tcPr>
          <w:p w:rsidR="000A3EAC" w:rsidRPr="00ED49FD" w:rsidRDefault="000A3EAC" w:rsidP="00646A93">
            <w:pPr>
              <w:spacing w:before="0" w:after="0"/>
              <w:rPr>
                <w:color w:val="000000"/>
                <w:sz w:val="18"/>
              </w:rPr>
            </w:pPr>
            <w:r w:rsidRPr="00ED49FD">
              <w:rPr>
                <w:color w:val="000000"/>
                <w:sz w:val="18"/>
              </w:rPr>
              <w:t>AMLC Quota Year</w:t>
            </w:r>
          </w:p>
        </w:tc>
        <w:tc>
          <w:tcPr>
            <w:tcW w:w="7336" w:type="dxa"/>
            <w:shd w:val="solid" w:color="FFFFFF" w:fill="FFFFFF"/>
          </w:tcPr>
          <w:p w:rsidR="000A3EAC" w:rsidRPr="00575E53" w:rsidRDefault="000A3EAC" w:rsidP="00646A93">
            <w:pPr>
              <w:spacing w:before="0" w:after="0"/>
              <w:rPr>
                <w:color w:val="000000"/>
                <w:sz w:val="18"/>
                <w:szCs w:val="18"/>
              </w:rPr>
            </w:pPr>
            <w:r w:rsidRPr="00575E53">
              <w:rPr>
                <w:color w:val="000000"/>
                <w:sz w:val="18"/>
                <w:szCs w:val="18"/>
              </w:rPr>
              <w:t xml:space="preserve">Free format text value (no repeats) </w:t>
            </w:r>
          </w:p>
          <w:p w:rsidR="000A3EAC" w:rsidRPr="00575E53" w:rsidRDefault="000A3EAC" w:rsidP="00646A93">
            <w:pPr>
              <w:spacing w:before="0" w:after="0"/>
              <w:rPr>
                <w:color w:val="000000"/>
                <w:sz w:val="18"/>
                <w:szCs w:val="18"/>
              </w:rPr>
            </w:pPr>
            <w:r w:rsidRPr="00575E53">
              <w:rPr>
                <w:color w:val="000000"/>
                <w:sz w:val="18"/>
                <w:szCs w:val="18"/>
              </w:rPr>
              <w:t>4 or 7 characters long.</w:t>
            </w:r>
          </w:p>
          <w:p w:rsidR="000A3EAC" w:rsidRPr="00575E53" w:rsidRDefault="000A3EAC" w:rsidP="00646A93">
            <w:pPr>
              <w:spacing w:before="0" w:after="0"/>
              <w:rPr>
                <w:color w:val="000000"/>
                <w:sz w:val="18"/>
                <w:szCs w:val="18"/>
              </w:rPr>
            </w:pPr>
            <w:r w:rsidRPr="00575E53">
              <w:rPr>
                <w:color w:val="000000"/>
                <w:sz w:val="18"/>
                <w:szCs w:val="18"/>
              </w:rPr>
              <w:t>Value is one of the following:</w:t>
            </w:r>
          </w:p>
          <w:p w:rsidR="000A3EAC" w:rsidRDefault="000A3EAC" w:rsidP="00646A93">
            <w:pPr>
              <w:pStyle w:val="ProcBody"/>
              <w:rPr>
                <w:sz w:val="18"/>
                <w:szCs w:val="18"/>
              </w:rPr>
            </w:pPr>
            <w:r w:rsidRPr="00575E53">
              <w:rPr>
                <w:sz w:val="18"/>
                <w:szCs w:val="18"/>
              </w:rPr>
              <w:t xml:space="preserve">current year, </w:t>
            </w:r>
          </w:p>
          <w:p w:rsidR="000A3EAC" w:rsidRDefault="000A3EAC" w:rsidP="00646A93">
            <w:pPr>
              <w:pStyle w:val="ProcBody"/>
              <w:rPr>
                <w:sz w:val="18"/>
                <w:szCs w:val="18"/>
              </w:rPr>
            </w:pPr>
            <w:r w:rsidRPr="00575E53">
              <w:rPr>
                <w:sz w:val="18"/>
                <w:szCs w:val="18"/>
              </w:rPr>
              <w:t>current year + 1,</w:t>
            </w:r>
          </w:p>
          <w:p w:rsidR="00BF2B66" w:rsidRPr="00BF2B66" w:rsidRDefault="00BF2B66" w:rsidP="00BF2B66">
            <w:pPr>
              <w:pStyle w:val="ProcBody"/>
              <w:rPr>
                <w:sz w:val="18"/>
                <w:szCs w:val="18"/>
              </w:rPr>
            </w:pPr>
            <w:r w:rsidRPr="00BF2B66">
              <w:rPr>
                <w:sz w:val="18"/>
                <w:szCs w:val="18"/>
              </w:rPr>
              <w:t>current year -1 to current year,</w:t>
            </w:r>
          </w:p>
          <w:p w:rsidR="00BF2B66" w:rsidRPr="00BF2B66" w:rsidRDefault="00BF2B66" w:rsidP="00BF2B66">
            <w:pPr>
              <w:pStyle w:val="ProcBody"/>
              <w:rPr>
                <w:sz w:val="18"/>
                <w:szCs w:val="18"/>
              </w:rPr>
            </w:pPr>
            <w:r w:rsidRPr="00BF2B66">
              <w:rPr>
                <w:sz w:val="18"/>
                <w:szCs w:val="18"/>
              </w:rPr>
              <w:t>current year to current year +1,</w:t>
            </w:r>
          </w:p>
          <w:p w:rsidR="00BF2B66" w:rsidRDefault="00BF2B66" w:rsidP="00BF2B66">
            <w:pPr>
              <w:spacing w:before="0" w:after="0"/>
              <w:rPr>
                <w:sz w:val="18"/>
                <w:szCs w:val="18"/>
              </w:rPr>
            </w:pPr>
            <w:r w:rsidRPr="00BF2B66">
              <w:rPr>
                <w:sz w:val="18"/>
                <w:szCs w:val="18"/>
              </w:rPr>
              <w:t>current year +1 to current year +2.</w:t>
            </w:r>
          </w:p>
          <w:p w:rsidR="000A3EAC" w:rsidRPr="00DC1EE1" w:rsidRDefault="000A3EAC" w:rsidP="00BF2B66">
            <w:pPr>
              <w:spacing w:before="0" w:after="0"/>
              <w:rPr>
                <w:color w:val="000000"/>
                <w:sz w:val="18"/>
                <w:szCs w:val="18"/>
              </w:rPr>
            </w:pPr>
            <w:r w:rsidRPr="00575E53">
              <w:rPr>
                <w:sz w:val="18"/>
                <w:szCs w:val="18"/>
              </w:rPr>
              <w:t>The format must be ‘</w:t>
            </w:r>
            <w:r>
              <w:rPr>
                <w:sz w:val="18"/>
                <w:szCs w:val="18"/>
              </w:rPr>
              <w:t>CCYY</w:t>
            </w:r>
            <w:r w:rsidRPr="00575E53">
              <w:rPr>
                <w:sz w:val="18"/>
                <w:szCs w:val="18"/>
              </w:rPr>
              <w:t>’ or ‘</w:t>
            </w:r>
            <w:r>
              <w:rPr>
                <w:sz w:val="18"/>
                <w:szCs w:val="18"/>
              </w:rPr>
              <w:t>CCYY-YY’</w:t>
            </w:r>
          </w:p>
        </w:tc>
      </w:tr>
      <w:tr w:rsidR="00BE682C" w:rsidTr="00BB4986">
        <w:tblPrEx>
          <w:tblCellMar>
            <w:left w:w="22" w:type="dxa"/>
            <w:right w:w="22" w:type="dxa"/>
          </w:tblCellMar>
        </w:tblPrEx>
        <w:trPr>
          <w:cantSplit/>
        </w:trPr>
        <w:tc>
          <w:tcPr>
            <w:tcW w:w="14175" w:type="dxa"/>
            <w:gridSpan w:val="14"/>
          </w:tcPr>
          <w:p w:rsidR="00BE682C" w:rsidRDefault="00BE682C" w:rsidP="00D25044">
            <w:pPr>
              <w:jc w:val="center"/>
            </w:pPr>
            <w:r w:rsidRPr="000A3EAC">
              <w:rPr>
                <w:sz w:val="32"/>
                <w:szCs w:val="32"/>
                <w:highlight w:val="yellow"/>
              </w:rPr>
              <w:t xml:space="preserve">Add the following </w:t>
            </w:r>
            <w:r>
              <w:rPr>
                <w:sz w:val="32"/>
                <w:szCs w:val="32"/>
                <w:highlight w:val="yellow"/>
              </w:rPr>
              <w:t>after</w:t>
            </w:r>
            <w:r w:rsidRPr="000A3EAC">
              <w:rPr>
                <w:sz w:val="32"/>
                <w:szCs w:val="32"/>
                <w:highlight w:val="yellow"/>
              </w:rPr>
              <w:t xml:space="preserve"> </w:t>
            </w:r>
            <w:r w:rsidR="00D25044">
              <w:rPr>
                <w:sz w:val="32"/>
                <w:szCs w:val="32"/>
                <w:highlight w:val="yellow"/>
              </w:rPr>
              <w:t>Import P</w:t>
            </w:r>
            <w:r>
              <w:rPr>
                <w:sz w:val="32"/>
                <w:szCs w:val="32"/>
                <w:highlight w:val="yellow"/>
              </w:rPr>
              <w:t xml:space="preserve">ermit </w:t>
            </w:r>
            <w:r w:rsidR="00D25044" w:rsidRPr="00921FB9">
              <w:rPr>
                <w:sz w:val="32"/>
                <w:szCs w:val="32"/>
                <w:highlight w:val="yellow"/>
              </w:rPr>
              <w:t>Date</w:t>
            </w:r>
          </w:p>
        </w:tc>
      </w:tr>
      <w:tr w:rsidR="000A3EAC" w:rsidTr="00BB4986">
        <w:trPr>
          <w:cantSplit/>
          <w:trHeight w:val="235"/>
        </w:trPr>
        <w:tc>
          <w:tcPr>
            <w:tcW w:w="1736"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r>
              <w:rPr>
                <w:color w:val="000000"/>
                <w:sz w:val="18"/>
              </w:rPr>
              <w:t>Recommendation Letter Number</w:t>
            </w:r>
          </w:p>
        </w:tc>
        <w:tc>
          <w:tcPr>
            <w:tcW w:w="284"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p>
        </w:tc>
        <w:tc>
          <w:tcPr>
            <w:tcW w:w="1134" w:type="dxa"/>
            <w:gridSpan w:val="3"/>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smartTag w:uri="urn:schemas-microsoft-com:office:smarttags" w:element="stockticker">
              <w:r>
                <w:rPr>
                  <w:color w:val="000000"/>
                  <w:sz w:val="18"/>
                </w:rPr>
                <w:t>HDR</w:t>
              </w:r>
            </w:smartTag>
            <w:r>
              <w:rPr>
                <w:color w:val="000000"/>
                <w:sz w:val="18"/>
              </w:rPr>
              <w:t xml:space="preserve"> GR1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r>
              <w:rPr>
                <w:color w:val="000000"/>
                <w:sz w:val="18"/>
              </w:rPr>
              <w:t>DOC</w:t>
            </w:r>
          </w:p>
        </w:tc>
        <w:tc>
          <w:tcPr>
            <w:tcW w:w="1134"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r>
              <w:rPr>
                <w:color w:val="000000"/>
                <w:sz w:val="18"/>
              </w:rPr>
              <w:t>C002/1001</w:t>
            </w:r>
          </w:p>
        </w:tc>
        <w:tc>
          <w:tcPr>
            <w:tcW w:w="1984"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r>
              <w:rPr>
                <w:color w:val="000000"/>
                <w:sz w:val="18"/>
              </w:rPr>
              <w:t>Document name</w:t>
            </w:r>
          </w:p>
        </w:tc>
        <w:tc>
          <w:tcPr>
            <w:tcW w:w="7336" w:type="dxa"/>
            <w:tcBorders>
              <w:top w:val="single" w:sz="4" w:space="0" w:color="auto"/>
              <w:left w:val="single" w:sz="4" w:space="0" w:color="auto"/>
              <w:bottom w:val="single" w:sz="4" w:space="0" w:color="auto"/>
              <w:right w:val="single" w:sz="4" w:space="0" w:color="auto"/>
            </w:tcBorders>
            <w:shd w:val="solid" w:color="FFFFFF" w:fill="FFFFFF"/>
          </w:tcPr>
          <w:p w:rsidR="000A3EAC" w:rsidRPr="003A7AFB" w:rsidRDefault="000A3EAC" w:rsidP="00646A93">
            <w:pPr>
              <w:spacing w:before="0" w:after="0"/>
              <w:rPr>
                <w:color w:val="000000"/>
                <w:sz w:val="18"/>
                <w:szCs w:val="18"/>
              </w:rPr>
            </w:pPr>
            <w:r w:rsidRPr="003A7AFB">
              <w:rPr>
                <w:color w:val="000000"/>
                <w:sz w:val="18"/>
                <w:szCs w:val="18"/>
              </w:rPr>
              <w:t>916 (Related Document)</w:t>
            </w:r>
          </w:p>
        </w:tc>
      </w:tr>
      <w:tr w:rsidR="000A3EAC" w:rsidTr="00BB4986">
        <w:trPr>
          <w:cantSplit/>
          <w:trHeight w:val="235"/>
        </w:trPr>
        <w:tc>
          <w:tcPr>
            <w:tcW w:w="1736"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p>
        </w:tc>
        <w:tc>
          <w:tcPr>
            <w:tcW w:w="284"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p>
        </w:tc>
        <w:tc>
          <w:tcPr>
            <w:tcW w:w="1134" w:type="dxa"/>
            <w:gridSpan w:val="3"/>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p>
        </w:tc>
        <w:tc>
          <w:tcPr>
            <w:tcW w:w="1134"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r>
              <w:rPr>
                <w:color w:val="000000"/>
                <w:sz w:val="18"/>
              </w:rPr>
              <w:t>C503/1004</w:t>
            </w:r>
          </w:p>
        </w:tc>
        <w:tc>
          <w:tcPr>
            <w:tcW w:w="1984"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r>
              <w:rPr>
                <w:color w:val="000000"/>
                <w:sz w:val="18"/>
              </w:rPr>
              <w:t>Recommendation Letter number</w:t>
            </w:r>
          </w:p>
        </w:tc>
        <w:tc>
          <w:tcPr>
            <w:tcW w:w="7336" w:type="dxa"/>
            <w:tcBorders>
              <w:top w:val="single" w:sz="4" w:space="0" w:color="auto"/>
              <w:left w:val="single" w:sz="4" w:space="0" w:color="auto"/>
              <w:bottom w:val="single" w:sz="4" w:space="0" w:color="auto"/>
              <w:right w:val="single" w:sz="4" w:space="0" w:color="auto"/>
            </w:tcBorders>
            <w:shd w:val="solid" w:color="FFFFFF" w:fill="FFFFFF"/>
          </w:tcPr>
          <w:p w:rsidR="000A3EAC" w:rsidRPr="003A7AFB" w:rsidRDefault="000A3EAC" w:rsidP="00646A93">
            <w:pPr>
              <w:spacing w:before="0" w:after="0"/>
              <w:rPr>
                <w:color w:val="000000"/>
                <w:sz w:val="18"/>
                <w:szCs w:val="18"/>
              </w:rPr>
            </w:pPr>
            <w:r w:rsidRPr="003A7AFB">
              <w:rPr>
                <w:color w:val="000000"/>
                <w:sz w:val="18"/>
                <w:szCs w:val="18"/>
              </w:rPr>
              <w:t>Free format text value (non-blank)</w:t>
            </w:r>
          </w:p>
        </w:tc>
      </w:tr>
      <w:tr w:rsidR="000A3EAC" w:rsidTr="00BB4986">
        <w:trPr>
          <w:cantSplit/>
          <w:trHeight w:val="235"/>
        </w:trPr>
        <w:tc>
          <w:tcPr>
            <w:tcW w:w="1736"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p>
        </w:tc>
        <w:tc>
          <w:tcPr>
            <w:tcW w:w="284"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p>
        </w:tc>
        <w:tc>
          <w:tcPr>
            <w:tcW w:w="1134" w:type="dxa"/>
            <w:gridSpan w:val="3"/>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p>
        </w:tc>
        <w:tc>
          <w:tcPr>
            <w:tcW w:w="1134"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p>
        </w:tc>
        <w:tc>
          <w:tcPr>
            <w:tcW w:w="1984"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p>
        </w:tc>
        <w:tc>
          <w:tcPr>
            <w:tcW w:w="7336" w:type="dxa"/>
            <w:tcBorders>
              <w:top w:val="single" w:sz="4" w:space="0" w:color="auto"/>
              <w:left w:val="single" w:sz="4" w:space="0" w:color="auto"/>
              <w:bottom w:val="single" w:sz="4" w:space="0" w:color="auto"/>
              <w:right w:val="single" w:sz="4" w:space="0" w:color="auto"/>
            </w:tcBorders>
            <w:shd w:val="solid" w:color="FFFFFF" w:fill="FFFFFF"/>
          </w:tcPr>
          <w:p w:rsidR="000A3EAC" w:rsidRPr="003A7AFB" w:rsidRDefault="000A3EAC" w:rsidP="00646A93">
            <w:pPr>
              <w:spacing w:before="0" w:after="0"/>
              <w:rPr>
                <w:color w:val="000000"/>
                <w:sz w:val="18"/>
                <w:szCs w:val="18"/>
              </w:rPr>
            </w:pPr>
          </w:p>
        </w:tc>
      </w:tr>
      <w:tr w:rsidR="000A3EAC" w:rsidTr="00BB4986">
        <w:trPr>
          <w:cantSplit/>
          <w:trHeight w:val="235"/>
        </w:trPr>
        <w:tc>
          <w:tcPr>
            <w:tcW w:w="1736"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r>
              <w:rPr>
                <w:color w:val="000000"/>
                <w:sz w:val="18"/>
              </w:rPr>
              <w:t>Recommendation Letter Date</w:t>
            </w:r>
          </w:p>
        </w:tc>
        <w:tc>
          <w:tcPr>
            <w:tcW w:w="284"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p>
        </w:tc>
        <w:tc>
          <w:tcPr>
            <w:tcW w:w="1134" w:type="dxa"/>
            <w:gridSpan w:val="3"/>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smartTag w:uri="urn:schemas-microsoft-com:office:smarttags" w:element="stockticker">
              <w:r>
                <w:rPr>
                  <w:color w:val="000000"/>
                  <w:sz w:val="18"/>
                </w:rPr>
                <w:t>HDR</w:t>
              </w:r>
            </w:smartTag>
            <w:r>
              <w:rPr>
                <w:color w:val="000000"/>
                <w:sz w:val="18"/>
              </w:rPr>
              <w:t xml:space="preserve"> GR1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r>
              <w:rPr>
                <w:color w:val="000000"/>
                <w:sz w:val="18"/>
              </w:rPr>
              <w:t>DTM</w:t>
            </w:r>
          </w:p>
        </w:tc>
        <w:tc>
          <w:tcPr>
            <w:tcW w:w="1134"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r>
              <w:rPr>
                <w:color w:val="000000"/>
                <w:sz w:val="18"/>
              </w:rPr>
              <w:t>C507/2005</w:t>
            </w:r>
          </w:p>
        </w:tc>
        <w:tc>
          <w:tcPr>
            <w:tcW w:w="1984"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r>
              <w:rPr>
                <w:color w:val="000000"/>
                <w:sz w:val="18"/>
              </w:rPr>
              <w:t>Date/time/period qualifier</w:t>
            </w:r>
          </w:p>
        </w:tc>
        <w:tc>
          <w:tcPr>
            <w:tcW w:w="7336" w:type="dxa"/>
            <w:tcBorders>
              <w:top w:val="single" w:sz="4" w:space="0" w:color="auto"/>
              <w:left w:val="single" w:sz="4" w:space="0" w:color="auto"/>
              <w:bottom w:val="single" w:sz="4" w:space="0" w:color="auto"/>
              <w:right w:val="single" w:sz="4" w:space="0" w:color="auto"/>
            </w:tcBorders>
            <w:shd w:val="solid" w:color="FFFFFF" w:fill="FFFFFF"/>
          </w:tcPr>
          <w:p w:rsidR="000A3EAC" w:rsidRPr="003A7AFB" w:rsidRDefault="000A3EAC" w:rsidP="00646A93">
            <w:pPr>
              <w:spacing w:before="0" w:after="0"/>
              <w:rPr>
                <w:color w:val="000000"/>
                <w:sz w:val="18"/>
                <w:szCs w:val="18"/>
              </w:rPr>
            </w:pPr>
            <w:r w:rsidRPr="003A7AFB">
              <w:rPr>
                <w:color w:val="000000"/>
                <w:sz w:val="18"/>
                <w:szCs w:val="18"/>
              </w:rPr>
              <w:t>242 (Document Preparation Date)</w:t>
            </w:r>
          </w:p>
        </w:tc>
      </w:tr>
      <w:tr w:rsidR="000A3EAC" w:rsidTr="00BB4986">
        <w:trPr>
          <w:cantSplit/>
          <w:trHeight w:val="235"/>
        </w:trPr>
        <w:tc>
          <w:tcPr>
            <w:tcW w:w="1736"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p>
        </w:tc>
        <w:tc>
          <w:tcPr>
            <w:tcW w:w="284"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p>
        </w:tc>
        <w:tc>
          <w:tcPr>
            <w:tcW w:w="1134" w:type="dxa"/>
            <w:gridSpan w:val="3"/>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p>
        </w:tc>
        <w:tc>
          <w:tcPr>
            <w:tcW w:w="1134"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r>
              <w:rPr>
                <w:color w:val="000000"/>
                <w:sz w:val="18"/>
              </w:rPr>
              <w:t>C507/2380</w:t>
            </w:r>
          </w:p>
        </w:tc>
        <w:tc>
          <w:tcPr>
            <w:tcW w:w="1984"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r>
              <w:rPr>
                <w:color w:val="000000"/>
                <w:sz w:val="18"/>
              </w:rPr>
              <w:t>Recommendation Letter date</w:t>
            </w:r>
          </w:p>
        </w:tc>
        <w:tc>
          <w:tcPr>
            <w:tcW w:w="7336" w:type="dxa"/>
            <w:tcBorders>
              <w:top w:val="single" w:sz="4" w:space="0" w:color="auto"/>
              <w:left w:val="single" w:sz="4" w:space="0" w:color="auto"/>
              <w:bottom w:val="single" w:sz="4" w:space="0" w:color="auto"/>
              <w:right w:val="single" w:sz="4" w:space="0" w:color="auto"/>
            </w:tcBorders>
            <w:shd w:val="solid" w:color="FFFFFF" w:fill="FFFFFF"/>
          </w:tcPr>
          <w:p w:rsidR="000A3EAC" w:rsidRPr="003A7AFB" w:rsidRDefault="000A3EAC" w:rsidP="00646A93">
            <w:pPr>
              <w:spacing w:before="0" w:after="0"/>
              <w:rPr>
                <w:color w:val="000000"/>
                <w:sz w:val="18"/>
                <w:szCs w:val="18"/>
              </w:rPr>
            </w:pPr>
            <w:r w:rsidRPr="003A7AFB">
              <w:rPr>
                <w:color w:val="000000"/>
                <w:sz w:val="18"/>
                <w:szCs w:val="18"/>
              </w:rPr>
              <w:t>Value, date of prescribed format</w:t>
            </w:r>
          </w:p>
        </w:tc>
      </w:tr>
      <w:tr w:rsidR="000A3EAC" w:rsidTr="00BB4986">
        <w:trPr>
          <w:cantSplit/>
          <w:trHeight w:val="235"/>
        </w:trPr>
        <w:tc>
          <w:tcPr>
            <w:tcW w:w="1736"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p>
        </w:tc>
        <w:tc>
          <w:tcPr>
            <w:tcW w:w="284"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p>
        </w:tc>
        <w:tc>
          <w:tcPr>
            <w:tcW w:w="1134" w:type="dxa"/>
            <w:gridSpan w:val="3"/>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p>
        </w:tc>
        <w:tc>
          <w:tcPr>
            <w:tcW w:w="1134"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r>
              <w:rPr>
                <w:color w:val="000000"/>
                <w:sz w:val="18"/>
              </w:rPr>
              <w:t>C507/2379</w:t>
            </w:r>
          </w:p>
        </w:tc>
        <w:tc>
          <w:tcPr>
            <w:tcW w:w="1984" w:type="dxa"/>
            <w:gridSpan w:val="2"/>
            <w:tcBorders>
              <w:top w:val="single" w:sz="4" w:space="0" w:color="auto"/>
              <w:left w:val="single" w:sz="4" w:space="0" w:color="auto"/>
              <w:bottom w:val="single" w:sz="4" w:space="0" w:color="auto"/>
              <w:right w:val="single" w:sz="4" w:space="0" w:color="auto"/>
            </w:tcBorders>
            <w:shd w:val="solid" w:color="FFFFFF" w:fill="FFFFFF"/>
          </w:tcPr>
          <w:p w:rsidR="000A3EAC" w:rsidRDefault="000A3EAC" w:rsidP="00646A93">
            <w:pPr>
              <w:spacing w:before="0" w:after="0"/>
              <w:rPr>
                <w:color w:val="000000"/>
                <w:sz w:val="18"/>
              </w:rPr>
            </w:pPr>
            <w:r>
              <w:rPr>
                <w:color w:val="000000"/>
                <w:sz w:val="18"/>
              </w:rPr>
              <w:t>Date/time/period format qualifier</w:t>
            </w:r>
          </w:p>
        </w:tc>
        <w:tc>
          <w:tcPr>
            <w:tcW w:w="7336" w:type="dxa"/>
            <w:tcBorders>
              <w:top w:val="single" w:sz="4" w:space="0" w:color="auto"/>
              <w:left w:val="single" w:sz="4" w:space="0" w:color="auto"/>
              <w:bottom w:val="single" w:sz="4" w:space="0" w:color="auto"/>
              <w:right w:val="single" w:sz="4" w:space="0" w:color="auto"/>
            </w:tcBorders>
            <w:shd w:val="solid" w:color="FFFFFF" w:fill="FFFFFF"/>
          </w:tcPr>
          <w:p w:rsidR="000A3EAC" w:rsidRPr="003A7AFB" w:rsidRDefault="000A3EAC" w:rsidP="00646A93">
            <w:pPr>
              <w:spacing w:before="0" w:after="0"/>
              <w:rPr>
                <w:color w:val="000000"/>
                <w:sz w:val="18"/>
                <w:szCs w:val="18"/>
              </w:rPr>
            </w:pPr>
            <w:r w:rsidRPr="003A7AFB">
              <w:rPr>
                <w:color w:val="000000"/>
                <w:sz w:val="18"/>
                <w:szCs w:val="18"/>
              </w:rPr>
              <w:t>102 (CCYYMMDD)</w:t>
            </w:r>
          </w:p>
        </w:tc>
      </w:tr>
    </w:tbl>
    <w:p w:rsidR="00BB4986" w:rsidRDefault="00BB4986" w:rsidP="00BB4986">
      <w:pPr>
        <w:pStyle w:val="AppendixHeading1"/>
        <w:numPr>
          <w:ilvl w:val="0"/>
          <w:numId w:val="0"/>
        </w:numPr>
        <w:sectPr w:rsidR="00BB4986" w:rsidSect="00BB4986">
          <w:footnotePr>
            <w:numRestart w:val="eachSect"/>
          </w:footnotePr>
          <w:pgSz w:w="16834" w:h="11935" w:orient="landscape"/>
          <w:pgMar w:top="1134" w:right="851" w:bottom="1134" w:left="851" w:header="720" w:footer="397" w:gutter="0"/>
          <w:cols w:space="720"/>
          <w:docGrid w:linePitch="326"/>
        </w:sectPr>
      </w:pPr>
    </w:p>
    <w:p w:rsidR="000A3EAC" w:rsidRDefault="000A3EAC" w:rsidP="00BB4986">
      <w:pPr>
        <w:pStyle w:val="AppendixHeading1"/>
        <w:numPr>
          <w:ilvl w:val="0"/>
          <w:numId w:val="0"/>
        </w:numPr>
      </w:pPr>
      <w:r>
        <w:t>Appendix B:  Message/Segment Summary</w:t>
      </w:r>
    </w:p>
    <w:p w:rsidR="000A3EAC" w:rsidRDefault="000A3EAC" w:rsidP="000A3EAC">
      <w:pPr>
        <w:pStyle w:val="AppendixHeading2"/>
      </w:pPr>
      <w:r>
        <w:t>RFP Message/Segment Summary</w:t>
      </w:r>
    </w:p>
    <w:p w:rsidR="00C56DDE" w:rsidRPr="00C56DDE" w:rsidRDefault="00C56DDE" w:rsidP="00C56DDE">
      <w:pPr>
        <w:pStyle w:val="Body"/>
        <w:rPr>
          <w:lang w:val="en-US"/>
        </w:rPr>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2" w:type="dxa"/>
          <w:right w:w="22" w:type="dxa"/>
        </w:tblCellMar>
        <w:tblLook w:val="0000" w:firstRow="0" w:lastRow="0" w:firstColumn="0" w:lastColumn="0" w:noHBand="0" w:noVBand="0"/>
      </w:tblPr>
      <w:tblGrid>
        <w:gridCol w:w="629"/>
        <w:gridCol w:w="444"/>
        <w:gridCol w:w="2117"/>
        <w:gridCol w:w="404"/>
        <w:gridCol w:w="445"/>
        <w:gridCol w:w="415"/>
        <w:gridCol w:w="745"/>
        <w:gridCol w:w="404"/>
        <w:gridCol w:w="404"/>
        <w:gridCol w:w="635"/>
        <w:gridCol w:w="404"/>
        <w:gridCol w:w="465"/>
        <w:gridCol w:w="465"/>
        <w:gridCol w:w="415"/>
        <w:gridCol w:w="415"/>
        <w:gridCol w:w="405"/>
        <w:gridCol w:w="405"/>
      </w:tblGrid>
      <w:tr w:rsidR="00541F53" w:rsidTr="00541F53">
        <w:trPr>
          <w:cantSplit/>
          <w:tblHeader/>
        </w:trPr>
        <w:tc>
          <w:tcPr>
            <w:tcW w:w="629" w:type="dxa"/>
            <w:shd w:val="pct20" w:color="auto" w:fill="auto"/>
          </w:tcPr>
          <w:p w:rsidR="00C56DDE" w:rsidRDefault="00C56DDE" w:rsidP="00646A93">
            <w:pPr>
              <w:keepLines/>
              <w:widowControl w:val="0"/>
              <w:autoSpaceDE/>
              <w:autoSpaceDN/>
              <w:adjustRightInd/>
              <w:spacing w:before="40" w:after="0"/>
              <w:rPr>
                <w:rFonts w:eastAsia="Times New Roman"/>
                <w:b/>
                <w:sz w:val="18"/>
                <w:szCs w:val="20"/>
                <w:lang w:eastAsia="en-US"/>
              </w:rPr>
            </w:pPr>
            <w:r>
              <w:rPr>
                <w:rFonts w:eastAsia="Times New Roman"/>
                <w:b/>
                <w:sz w:val="18"/>
                <w:szCs w:val="20"/>
                <w:lang w:eastAsia="en-US"/>
              </w:rPr>
              <w:t>Grp</w:t>
            </w:r>
          </w:p>
        </w:tc>
        <w:tc>
          <w:tcPr>
            <w:tcW w:w="0" w:type="auto"/>
            <w:shd w:val="pct20" w:color="auto" w:fill="auto"/>
          </w:tcPr>
          <w:p w:rsidR="00C56DDE" w:rsidRDefault="00C56DDE" w:rsidP="00646A93">
            <w:pPr>
              <w:keepLines/>
              <w:widowControl w:val="0"/>
              <w:autoSpaceDE/>
              <w:autoSpaceDN/>
              <w:adjustRightInd/>
              <w:spacing w:before="40" w:after="0"/>
              <w:rPr>
                <w:rFonts w:eastAsia="Times New Roman"/>
                <w:b/>
                <w:sz w:val="18"/>
                <w:szCs w:val="20"/>
                <w:lang w:eastAsia="en-US"/>
              </w:rPr>
            </w:pPr>
            <w:r>
              <w:rPr>
                <w:rFonts w:eastAsia="Times New Roman"/>
                <w:b/>
                <w:sz w:val="18"/>
                <w:szCs w:val="20"/>
                <w:lang w:eastAsia="en-US"/>
              </w:rPr>
              <w:t>Tag</w:t>
            </w:r>
          </w:p>
        </w:tc>
        <w:tc>
          <w:tcPr>
            <w:tcW w:w="0" w:type="auto"/>
            <w:shd w:val="pct20" w:color="auto" w:fill="auto"/>
          </w:tcPr>
          <w:p w:rsidR="00C56DDE" w:rsidRDefault="00C56DDE" w:rsidP="00646A93">
            <w:pPr>
              <w:keepLines/>
              <w:widowControl w:val="0"/>
              <w:autoSpaceDE/>
              <w:autoSpaceDN/>
              <w:adjustRightInd/>
              <w:spacing w:before="40" w:after="0"/>
              <w:rPr>
                <w:rFonts w:eastAsia="Times New Roman"/>
                <w:b/>
                <w:sz w:val="18"/>
                <w:szCs w:val="20"/>
                <w:lang w:eastAsia="en-US"/>
              </w:rPr>
            </w:pPr>
            <w:r>
              <w:rPr>
                <w:rFonts w:eastAsia="Times New Roman"/>
                <w:b/>
                <w:sz w:val="18"/>
                <w:szCs w:val="20"/>
                <w:lang w:eastAsia="en-US"/>
              </w:rPr>
              <w:t>Role</w:t>
            </w:r>
          </w:p>
        </w:tc>
        <w:tc>
          <w:tcPr>
            <w:tcW w:w="0" w:type="auto"/>
            <w:shd w:val="pct20" w:color="auto" w:fill="auto"/>
          </w:tcPr>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16</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Ordr</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tc>
        <w:tc>
          <w:tcPr>
            <w:tcW w:w="0" w:type="auto"/>
            <w:shd w:val="pct20" w:color="auto" w:fill="auto"/>
          </w:tcPr>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13</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Lodg</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tc>
        <w:tc>
          <w:tcPr>
            <w:tcW w:w="0" w:type="auto"/>
            <w:shd w:val="pct20" w:color="auto" w:fill="auto"/>
          </w:tcPr>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4</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Amd</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tc>
        <w:tc>
          <w:tcPr>
            <w:tcW w:w="0" w:type="auto"/>
            <w:shd w:val="pct20" w:color="auto" w:fill="auto"/>
          </w:tcPr>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5</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MiniAmd</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tc>
        <w:tc>
          <w:tcPr>
            <w:tcW w:w="0" w:type="auto"/>
            <w:shd w:val="pct20" w:color="auto" w:fill="auto"/>
          </w:tcPr>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1</w:t>
            </w:r>
          </w:p>
          <w:p w:rsidR="00C56DDE" w:rsidRDefault="00C56DDE" w:rsidP="00646A93">
            <w:pPr>
              <w:keepLines/>
              <w:widowControl w:val="0"/>
              <w:autoSpaceDE/>
              <w:autoSpaceDN/>
              <w:adjustRightInd/>
              <w:spacing w:before="40" w:after="0"/>
              <w:jc w:val="center"/>
              <w:rPr>
                <w:rFonts w:eastAsia="Times New Roman"/>
                <w:sz w:val="18"/>
                <w:szCs w:val="20"/>
                <w:lang w:eastAsia="en-US"/>
              </w:rPr>
            </w:pPr>
            <w:smartTag w:uri="urn:schemas-microsoft-com:office:smarttags" w:element="place">
              <w:smartTag w:uri="urn:schemas-microsoft-com:office:smarttags" w:element="State">
                <w:r>
                  <w:rPr>
                    <w:rFonts w:eastAsia="Times New Roman"/>
                    <w:sz w:val="18"/>
                    <w:szCs w:val="20"/>
                    <w:lang w:eastAsia="en-US"/>
                  </w:rPr>
                  <w:t>Del</w:t>
                </w:r>
              </w:smartTag>
            </w:smartTag>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tc>
        <w:tc>
          <w:tcPr>
            <w:tcW w:w="0" w:type="auto"/>
            <w:shd w:val="pct20" w:color="auto" w:fill="auto"/>
          </w:tcPr>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11</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Ack</w:t>
            </w:r>
          </w:p>
        </w:tc>
        <w:tc>
          <w:tcPr>
            <w:tcW w:w="0" w:type="auto"/>
            <w:shd w:val="pct20" w:color="auto" w:fill="auto"/>
          </w:tcPr>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18</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Re-Issue</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tc>
        <w:tc>
          <w:tcPr>
            <w:tcW w:w="0" w:type="auto"/>
            <w:shd w:val="pct20" w:color="auto" w:fill="auto"/>
          </w:tcPr>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80</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Fwd</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Adv</w:t>
            </w:r>
          </w:p>
        </w:tc>
        <w:tc>
          <w:tcPr>
            <w:tcW w:w="0" w:type="auto"/>
            <w:shd w:val="pct20" w:color="auto" w:fill="auto"/>
          </w:tcPr>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31</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Copy</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Req</w:t>
            </w:r>
          </w:p>
        </w:tc>
        <w:tc>
          <w:tcPr>
            <w:tcW w:w="0" w:type="auto"/>
            <w:shd w:val="pct20" w:color="auto" w:fill="auto"/>
          </w:tcPr>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7</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Copy</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Adv</w:t>
            </w:r>
          </w:p>
        </w:tc>
        <w:tc>
          <w:tcPr>
            <w:tcW w:w="0" w:type="auto"/>
            <w:shd w:val="pct20" w:color="auto" w:fill="auto"/>
          </w:tcPr>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90</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Tran</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tc>
        <w:tc>
          <w:tcPr>
            <w:tcW w:w="0" w:type="auto"/>
            <w:shd w:val="pct20" w:color="auto" w:fill="auto"/>
          </w:tcPr>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91</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Tran</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Adv</w:t>
            </w:r>
          </w:p>
        </w:tc>
        <w:tc>
          <w:tcPr>
            <w:tcW w:w="0" w:type="auto"/>
            <w:shd w:val="pct20" w:color="auto" w:fill="auto"/>
          </w:tcPr>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92</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Acpt</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tc>
        <w:tc>
          <w:tcPr>
            <w:tcW w:w="0" w:type="auto"/>
            <w:shd w:val="pct20" w:color="auto" w:fill="auto"/>
          </w:tcPr>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93</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Acpt</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RFP</w:t>
            </w:r>
          </w:p>
          <w:p w:rsidR="00C56DDE" w:rsidRDefault="00C56DDE" w:rsidP="00646A93">
            <w:pPr>
              <w:keepLines/>
              <w:widowControl w:val="0"/>
              <w:autoSpaceDE/>
              <w:autoSpaceDN/>
              <w:adjustRightInd/>
              <w:spacing w:before="40" w:after="0"/>
              <w:jc w:val="center"/>
              <w:rPr>
                <w:rFonts w:eastAsia="Times New Roman"/>
                <w:sz w:val="18"/>
                <w:szCs w:val="20"/>
                <w:lang w:eastAsia="en-US"/>
              </w:rPr>
            </w:pPr>
            <w:r>
              <w:rPr>
                <w:rFonts w:eastAsia="Times New Roman"/>
                <w:sz w:val="18"/>
                <w:szCs w:val="20"/>
                <w:lang w:eastAsia="en-US"/>
              </w:rPr>
              <w:t>Adv</w:t>
            </w:r>
          </w:p>
        </w:tc>
      </w:tr>
      <w:tr w:rsidR="00541F53" w:rsidTr="00541F53">
        <w:trPr>
          <w:cantSplit/>
        </w:trPr>
        <w:tc>
          <w:tcPr>
            <w:tcW w:w="9616" w:type="dxa"/>
            <w:gridSpan w:val="17"/>
          </w:tcPr>
          <w:p w:rsidR="00541F53" w:rsidRDefault="00541F53" w:rsidP="00646A93">
            <w:pPr>
              <w:jc w:val="center"/>
            </w:pPr>
            <w:r w:rsidRPr="000A3EAC">
              <w:rPr>
                <w:sz w:val="32"/>
                <w:szCs w:val="32"/>
                <w:highlight w:val="yellow"/>
              </w:rPr>
              <w:t xml:space="preserve">Add the following </w:t>
            </w:r>
            <w:r>
              <w:rPr>
                <w:sz w:val="32"/>
                <w:szCs w:val="32"/>
                <w:highlight w:val="yellow"/>
              </w:rPr>
              <w:t>after</w:t>
            </w:r>
            <w:r w:rsidRPr="000A3EAC">
              <w:rPr>
                <w:sz w:val="32"/>
                <w:szCs w:val="32"/>
                <w:highlight w:val="yellow"/>
              </w:rPr>
              <w:t xml:space="preserve"> </w:t>
            </w:r>
            <w:r w:rsidRPr="000A3EAC">
              <w:rPr>
                <w:color w:val="000000"/>
                <w:sz w:val="32"/>
                <w:szCs w:val="32"/>
                <w:highlight w:val="yellow"/>
              </w:rPr>
              <w:t>Average Age of Animals</w:t>
            </w:r>
          </w:p>
        </w:tc>
      </w:tr>
      <w:tr w:rsidR="00541F53" w:rsidTr="00541F53">
        <w:trPr>
          <w:cantSplit/>
        </w:trPr>
        <w:tc>
          <w:tcPr>
            <w:tcW w:w="629" w:type="dxa"/>
          </w:tcPr>
          <w:p w:rsidR="00541F53" w:rsidRDefault="00541F53" w:rsidP="00541F53">
            <w:pPr>
              <w:pStyle w:val="Table0"/>
            </w:pPr>
            <w:r>
              <w:t>GR0</w:t>
            </w:r>
          </w:p>
        </w:tc>
        <w:tc>
          <w:tcPr>
            <w:tcW w:w="0" w:type="auto"/>
          </w:tcPr>
          <w:p w:rsidR="00541F53" w:rsidRDefault="00541F53" w:rsidP="00541F53">
            <w:pPr>
              <w:pStyle w:val="Table0"/>
            </w:pPr>
            <w:r>
              <w:t>FTX</w:t>
            </w:r>
          </w:p>
        </w:tc>
        <w:tc>
          <w:tcPr>
            <w:tcW w:w="0" w:type="auto"/>
          </w:tcPr>
          <w:p w:rsidR="00541F53" w:rsidRDefault="00541F53" w:rsidP="00541F53">
            <w:pPr>
              <w:pStyle w:val="Table0"/>
            </w:pPr>
            <w:r>
              <w:t>AMLC Quota Year</w:t>
            </w:r>
          </w:p>
        </w:tc>
        <w:tc>
          <w:tcPr>
            <w:tcW w:w="0" w:type="auto"/>
          </w:tcPr>
          <w:p w:rsidR="00541F53" w:rsidRDefault="00541F53" w:rsidP="00541F53">
            <w:pPr>
              <w:pStyle w:val="Table0"/>
              <w:jc w:val="center"/>
            </w:pPr>
            <w:r>
              <w:t>O</w:t>
            </w:r>
          </w:p>
        </w:tc>
        <w:tc>
          <w:tcPr>
            <w:tcW w:w="0" w:type="auto"/>
          </w:tcPr>
          <w:p w:rsidR="00541F53" w:rsidRDefault="00541F53" w:rsidP="00541F53">
            <w:pPr>
              <w:pStyle w:val="Table0"/>
              <w:jc w:val="center"/>
            </w:pPr>
            <w:r>
              <w:t>O</w:t>
            </w:r>
          </w:p>
        </w:tc>
        <w:tc>
          <w:tcPr>
            <w:tcW w:w="0" w:type="auto"/>
          </w:tcPr>
          <w:p w:rsidR="00541F53" w:rsidRDefault="00541F53" w:rsidP="00541F53">
            <w:pPr>
              <w:pStyle w:val="Table0"/>
              <w:jc w:val="center"/>
            </w:pPr>
            <w:r>
              <w:t>O</w:t>
            </w:r>
          </w:p>
        </w:tc>
        <w:tc>
          <w:tcPr>
            <w:tcW w:w="0" w:type="auto"/>
          </w:tcPr>
          <w:p w:rsidR="00541F53" w:rsidRDefault="00541F53" w:rsidP="00541F53">
            <w:pPr>
              <w:pStyle w:val="Table0"/>
              <w:jc w:val="center"/>
            </w:pPr>
          </w:p>
        </w:tc>
        <w:tc>
          <w:tcPr>
            <w:tcW w:w="0" w:type="auto"/>
          </w:tcPr>
          <w:p w:rsidR="00541F53" w:rsidRDefault="00541F53" w:rsidP="00541F53">
            <w:pPr>
              <w:pStyle w:val="Table0"/>
              <w:jc w:val="center"/>
            </w:pPr>
          </w:p>
        </w:tc>
        <w:tc>
          <w:tcPr>
            <w:tcW w:w="0" w:type="auto"/>
          </w:tcPr>
          <w:p w:rsidR="00541F53" w:rsidRDefault="00541F53" w:rsidP="00541F53">
            <w:pPr>
              <w:pStyle w:val="Table0"/>
              <w:jc w:val="center"/>
            </w:pPr>
          </w:p>
        </w:tc>
        <w:tc>
          <w:tcPr>
            <w:tcW w:w="0" w:type="auto"/>
          </w:tcPr>
          <w:p w:rsidR="00541F53" w:rsidRDefault="00541F53" w:rsidP="00541F53">
            <w:pPr>
              <w:pStyle w:val="Table0"/>
              <w:jc w:val="center"/>
            </w:pPr>
            <w:r>
              <w:t>C</w:t>
            </w:r>
          </w:p>
        </w:tc>
        <w:tc>
          <w:tcPr>
            <w:tcW w:w="0" w:type="auto"/>
          </w:tcPr>
          <w:p w:rsidR="00541F53" w:rsidRDefault="00541F53" w:rsidP="00541F53">
            <w:pPr>
              <w:pStyle w:val="Table0"/>
              <w:jc w:val="center"/>
            </w:pPr>
            <w:r>
              <w:t>C</w:t>
            </w:r>
          </w:p>
        </w:tc>
        <w:tc>
          <w:tcPr>
            <w:tcW w:w="0" w:type="auto"/>
          </w:tcPr>
          <w:p w:rsidR="00541F53" w:rsidRDefault="00541F53" w:rsidP="00541F53">
            <w:pPr>
              <w:pStyle w:val="Table0"/>
              <w:jc w:val="center"/>
            </w:pPr>
          </w:p>
        </w:tc>
        <w:tc>
          <w:tcPr>
            <w:tcW w:w="0" w:type="auto"/>
          </w:tcPr>
          <w:p w:rsidR="00541F53" w:rsidRDefault="00541F53" w:rsidP="00541F53">
            <w:pPr>
              <w:pStyle w:val="Table0"/>
              <w:jc w:val="center"/>
            </w:pPr>
            <w:r>
              <w:t>C</w:t>
            </w:r>
          </w:p>
        </w:tc>
        <w:tc>
          <w:tcPr>
            <w:tcW w:w="0" w:type="auto"/>
          </w:tcPr>
          <w:p w:rsidR="00541F53" w:rsidRDefault="00541F53" w:rsidP="00541F53">
            <w:pPr>
              <w:pStyle w:val="Table0"/>
              <w:jc w:val="center"/>
            </w:pPr>
          </w:p>
        </w:tc>
        <w:tc>
          <w:tcPr>
            <w:tcW w:w="0" w:type="auto"/>
          </w:tcPr>
          <w:p w:rsidR="00541F53" w:rsidRDefault="00541F53" w:rsidP="00541F53">
            <w:pPr>
              <w:pStyle w:val="Table0"/>
              <w:jc w:val="center"/>
            </w:pPr>
            <w:r>
              <w:t>C</w:t>
            </w:r>
          </w:p>
        </w:tc>
        <w:tc>
          <w:tcPr>
            <w:tcW w:w="0" w:type="auto"/>
          </w:tcPr>
          <w:p w:rsidR="00541F53" w:rsidRDefault="00541F53" w:rsidP="00541F53">
            <w:pPr>
              <w:keepLines/>
              <w:widowControl w:val="0"/>
              <w:autoSpaceDE/>
              <w:autoSpaceDN/>
              <w:adjustRightInd/>
              <w:spacing w:before="40" w:after="0"/>
              <w:jc w:val="center"/>
              <w:rPr>
                <w:rFonts w:eastAsia="Times New Roman"/>
                <w:sz w:val="18"/>
                <w:szCs w:val="20"/>
                <w:lang w:eastAsia="en-US"/>
              </w:rPr>
            </w:pPr>
          </w:p>
        </w:tc>
        <w:tc>
          <w:tcPr>
            <w:tcW w:w="0" w:type="auto"/>
          </w:tcPr>
          <w:p w:rsidR="00541F53" w:rsidRDefault="00541F53" w:rsidP="00541F53">
            <w:pPr>
              <w:keepLines/>
              <w:widowControl w:val="0"/>
              <w:autoSpaceDE/>
              <w:autoSpaceDN/>
              <w:adjustRightInd/>
              <w:spacing w:before="40" w:after="0"/>
              <w:jc w:val="center"/>
              <w:rPr>
                <w:rFonts w:eastAsia="Times New Roman"/>
                <w:sz w:val="18"/>
                <w:szCs w:val="20"/>
                <w:lang w:eastAsia="en-US"/>
              </w:rPr>
            </w:pPr>
          </w:p>
        </w:tc>
      </w:tr>
      <w:tr w:rsidR="00541F53" w:rsidTr="00646A93">
        <w:trPr>
          <w:cantSplit/>
        </w:trPr>
        <w:tc>
          <w:tcPr>
            <w:tcW w:w="9616" w:type="dxa"/>
            <w:gridSpan w:val="17"/>
          </w:tcPr>
          <w:p w:rsidR="00541F53" w:rsidRDefault="00541F53" w:rsidP="00D25044">
            <w:pPr>
              <w:jc w:val="center"/>
            </w:pPr>
            <w:r w:rsidRPr="000A3EAC">
              <w:rPr>
                <w:sz w:val="32"/>
                <w:szCs w:val="32"/>
                <w:highlight w:val="yellow"/>
              </w:rPr>
              <w:t xml:space="preserve">Add the following </w:t>
            </w:r>
            <w:r>
              <w:rPr>
                <w:sz w:val="32"/>
                <w:szCs w:val="32"/>
                <w:highlight w:val="yellow"/>
              </w:rPr>
              <w:t>after</w:t>
            </w:r>
            <w:r w:rsidRPr="000A3EAC">
              <w:rPr>
                <w:sz w:val="32"/>
                <w:szCs w:val="32"/>
                <w:highlight w:val="yellow"/>
              </w:rPr>
              <w:t xml:space="preserve"> </w:t>
            </w:r>
            <w:r w:rsidR="00D25044">
              <w:rPr>
                <w:sz w:val="32"/>
                <w:szCs w:val="32"/>
                <w:highlight w:val="yellow"/>
              </w:rPr>
              <w:t>Import P</w:t>
            </w:r>
            <w:r>
              <w:rPr>
                <w:sz w:val="32"/>
                <w:szCs w:val="32"/>
                <w:highlight w:val="yellow"/>
              </w:rPr>
              <w:t xml:space="preserve">ermit </w:t>
            </w:r>
            <w:r w:rsidR="00D25044" w:rsidRPr="00D25044">
              <w:rPr>
                <w:sz w:val="32"/>
                <w:szCs w:val="32"/>
                <w:highlight w:val="yellow"/>
              </w:rPr>
              <w:t>Date</w:t>
            </w:r>
          </w:p>
        </w:tc>
      </w:tr>
      <w:tr w:rsidR="00541F53" w:rsidTr="00646A93">
        <w:trPr>
          <w:cantSplit/>
        </w:trPr>
        <w:tc>
          <w:tcPr>
            <w:tcW w:w="629" w:type="dxa"/>
          </w:tcPr>
          <w:p w:rsidR="00541F53" w:rsidRDefault="00541F53" w:rsidP="00646A93">
            <w:pPr>
              <w:pStyle w:val="Table0"/>
            </w:pPr>
            <w:r>
              <w:t>GR1</w:t>
            </w:r>
          </w:p>
        </w:tc>
        <w:tc>
          <w:tcPr>
            <w:tcW w:w="0" w:type="auto"/>
          </w:tcPr>
          <w:p w:rsidR="00541F53" w:rsidRDefault="00541F53" w:rsidP="00646A93">
            <w:pPr>
              <w:pStyle w:val="Table0"/>
            </w:pPr>
            <w:r>
              <w:t>DOC</w:t>
            </w:r>
          </w:p>
        </w:tc>
        <w:tc>
          <w:tcPr>
            <w:tcW w:w="0" w:type="auto"/>
          </w:tcPr>
          <w:p w:rsidR="00541F53" w:rsidRDefault="00541F53" w:rsidP="00646A93">
            <w:pPr>
              <w:pStyle w:val="Table0"/>
            </w:pPr>
            <w:r>
              <w:t>Recommendation Letter Number</w:t>
            </w:r>
          </w:p>
        </w:tc>
        <w:tc>
          <w:tcPr>
            <w:tcW w:w="0" w:type="auto"/>
          </w:tcPr>
          <w:p w:rsidR="00541F53" w:rsidRDefault="00541F53" w:rsidP="00646A93">
            <w:pPr>
              <w:pStyle w:val="Table0"/>
              <w:jc w:val="center"/>
            </w:pPr>
            <w:r>
              <w:t>O</w:t>
            </w:r>
          </w:p>
        </w:tc>
        <w:tc>
          <w:tcPr>
            <w:tcW w:w="0" w:type="auto"/>
          </w:tcPr>
          <w:p w:rsidR="00541F53" w:rsidRDefault="00541F53" w:rsidP="00646A93">
            <w:pPr>
              <w:pStyle w:val="Table0"/>
              <w:jc w:val="center"/>
            </w:pPr>
            <w:r>
              <w:t>O</w:t>
            </w:r>
          </w:p>
        </w:tc>
        <w:tc>
          <w:tcPr>
            <w:tcW w:w="0" w:type="auto"/>
          </w:tcPr>
          <w:p w:rsidR="00541F53" w:rsidRDefault="00541F53" w:rsidP="00646A93">
            <w:pPr>
              <w:pStyle w:val="Table0"/>
              <w:jc w:val="center"/>
            </w:pPr>
            <w:r>
              <w:t>O</w:t>
            </w:r>
          </w:p>
        </w:tc>
        <w:tc>
          <w:tcPr>
            <w:tcW w:w="0" w:type="auto"/>
          </w:tcPr>
          <w:p w:rsidR="00541F53" w:rsidRDefault="00541F53" w:rsidP="00646A93">
            <w:pPr>
              <w:pStyle w:val="Table0"/>
              <w:jc w:val="center"/>
            </w:pPr>
          </w:p>
        </w:tc>
        <w:tc>
          <w:tcPr>
            <w:tcW w:w="0" w:type="auto"/>
          </w:tcPr>
          <w:p w:rsidR="00541F53" w:rsidRDefault="00541F53" w:rsidP="00646A93">
            <w:pPr>
              <w:pStyle w:val="Table0"/>
              <w:jc w:val="center"/>
            </w:pPr>
          </w:p>
        </w:tc>
        <w:tc>
          <w:tcPr>
            <w:tcW w:w="0" w:type="auto"/>
          </w:tcPr>
          <w:p w:rsidR="00541F53" w:rsidRDefault="00541F53" w:rsidP="00646A93">
            <w:pPr>
              <w:pStyle w:val="Table0"/>
              <w:jc w:val="center"/>
            </w:pPr>
          </w:p>
        </w:tc>
        <w:tc>
          <w:tcPr>
            <w:tcW w:w="0" w:type="auto"/>
          </w:tcPr>
          <w:p w:rsidR="00541F53" w:rsidRDefault="00541F53" w:rsidP="00646A93">
            <w:pPr>
              <w:pStyle w:val="Table0"/>
              <w:jc w:val="center"/>
            </w:pPr>
            <w:r>
              <w:t>C</w:t>
            </w:r>
          </w:p>
        </w:tc>
        <w:tc>
          <w:tcPr>
            <w:tcW w:w="0" w:type="auto"/>
          </w:tcPr>
          <w:p w:rsidR="00541F53" w:rsidRDefault="00541F53" w:rsidP="00646A93">
            <w:pPr>
              <w:pStyle w:val="Table0"/>
              <w:jc w:val="center"/>
            </w:pPr>
            <w:r>
              <w:t>C</w:t>
            </w:r>
          </w:p>
        </w:tc>
        <w:tc>
          <w:tcPr>
            <w:tcW w:w="0" w:type="auto"/>
          </w:tcPr>
          <w:p w:rsidR="00541F53" w:rsidRDefault="00541F53" w:rsidP="00646A93">
            <w:pPr>
              <w:pStyle w:val="Table0"/>
              <w:jc w:val="center"/>
            </w:pPr>
          </w:p>
        </w:tc>
        <w:tc>
          <w:tcPr>
            <w:tcW w:w="0" w:type="auto"/>
          </w:tcPr>
          <w:p w:rsidR="00541F53" w:rsidRDefault="00541F53" w:rsidP="00646A93">
            <w:pPr>
              <w:pStyle w:val="Table0"/>
              <w:jc w:val="center"/>
            </w:pPr>
            <w:r>
              <w:t>C</w:t>
            </w:r>
          </w:p>
        </w:tc>
        <w:tc>
          <w:tcPr>
            <w:tcW w:w="0" w:type="auto"/>
          </w:tcPr>
          <w:p w:rsidR="00541F53" w:rsidRDefault="00541F53" w:rsidP="00646A93">
            <w:pPr>
              <w:pStyle w:val="Table0"/>
              <w:jc w:val="center"/>
            </w:pPr>
          </w:p>
        </w:tc>
        <w:tc>
          <w:tcPr>
            <w:tcW w:w="0" w:type="auto"/>
          </w:tcPr>
          <w:p w:rsidR="00541F53" w:rsidRDefault="00541F53" w:rsidP="00646A93">
            <w:pPr>
              <w:pStyle w:val="Table0"/>
              <w:jc w:val="center"/>
            </w:pPr>
            <w:r>
              <w:t>C</w:t>
            </w:r>
          </w:p>
        </w:tc>
        <w:tc>
          <w:tcPr>
            <w:tcW w:w="0" w:type="auto"/>
          </w:tcPr>
          <w:p w:rsidR="00541F53" w:rsidRDefault="00541F53" w:rsidP="00646A93">
            <w:pPr>
              <w:keepLines/>
              <w:widowControl w:val="0"/>
              <w:autoSpaceDE/>
              <w:autoSpaceDN/>
              <w:adjustRightInd/>
              <w:spacing w:before="40" w:after="0"/>
              <w:jc w:val="center"/>
              <w:rPr>
                <w:rFonts w:eastAsia="Times New Roman"/>
                <w:sz w:val="18"/>
                <w:szCs w:val="20"/>
                <w:lang w:eastAsia="en-US"/>
              </w:rPr>
            </w:pPr>
          </w:p>
        </w:tc>
        <w:tc>
          <w:tcPr>
            <w:tcW w:w="0" w:type="auto"/>
          </w:tcPr>
          <w:p w:rsidR="00541F53" w:rsidRDefault="00541F53" w:rsidP="00646A93">
            <w:pPr>
              <w:keepLines/>
              <w:widowControl w:val="0"/>
              <w:autoSpaceDE/>
              <w:autoSpaceDN/>
              <w:adjustRightInd/>
              <w:spacing w:before="40" w:after="0"/>
              <w:jc w:val="center"/>
              <w:rPr>
                <w:rFonts w:eastAsia="Times New Roman"/>
                <w:sz w:val="18"/>
                <w:szCs w:val="20"/>
                <w:lang w:eastAsia="en-US"/>
              </w:rPr>
            </w:pPr>
          </w:p>
        </w:tc>
      </w:tr>
      <w:tr w:rsidR="00541F53" w:rsidTr="00541F53">
        <w:trPr>
          <w:cantSplit/>
        </w:trPr>
        <w:tc>
          <w:tcPr>
            <w:tcW w:w="629" w:type="dxa"/>
          </w:tcPr>
          <w:p w:rsidR="00541F53" w:rsidRDefault="00541F53" w:rsidP="00541F53">
            <w:pPr>
              <w:pStyle w:val="Table0"/>
            </w:pPr>
            <w:r>
              <w:t>GR1</w:t>
            </w:r>
          </w:p>
        </w:tc>
        <w:tc>
          <w:tcPr>
            <w:tcW w:w="0" w:type="auto"/>
          </w:tcPr>
          <w:p w:rsidR="00541F53" w:rsidRDefault="00541F53" w:rsidP="00541F53">
            <w:pPr>
              <w:pStyle w:val="Table0"/>
            </w:pPr>
            <w:r>
              <w:t>DOC</w:t>
            </w:r>
          </w:p>
        </w:tc>
        <w:tc>
          <w:tcPr>
            <w:tcW w:w="0" w:type="auto"/>
          </w:tcPr>
          <w:p w:rsidR="00541F53" w:rsidRDefault="00541F53" w:rsidP="00541F53">
            <w:pPr>
              <w:pStyle w:val="Table0"/>
            </w:pPr>
            <w:r>
              <w:t>Recommendation Letter Date</w:t>
            </w:r>
          </w:p>
        </w:tc>
        <w:tc>
          <w:tcPr>
            <w:tcW w:w="0" w:type="auto"/>
          </w:tcPr>
          <w:p w:rsidR="00541F53" w:rsidRDefault="00541F53" w:rsidP="00541F53">
            <w:pPr>
              <w:pStyle w:val="Table0"/>
              <w:jc w:val="center"/>
            </w:pPr>
            <w:r>
              <w:t>O</w:t>
            </w:r>
          </w:p>
        </w:tc>
        <w:tc>
          <w:tcPr>
            <w:tcW w:w="0" w:type="auto"/>
          </w:tcPr>
          <w:p w:rsidR="00541F53" w:rsidRDefault="00541F53" w:rsidP="00541F53">
            <w:pPr>
              <w:pStyle w:val="Table0"/>
              <w:jc w:val="center"/>
            </w:pPr>
            <w:r>
              <w:t>O</w:t>
            </w:r>
          </w:p>
        </w:tc>
        <w:tc>
          <w:tcPr>
            <w:tcW w:w="0" w:type="auto"/>
          </w:tcPr>
          <w:p w:rsidR="00541F53" w:rsidRDefault="00541F53" w:rsidP="00541F53">
            <w:pPr>
              <w:pStyle w:val="Table0"/>
              <w:jc w:val="center"/>
            </w:pPr>
            <w:r>
              <w:t>O</w:t>
            </w:r>
          </w:p>
        </w:tc>
        <w:tc>
          <w:tcPr>
            <w:tcW w:w="0" w:type="auto"/>
          </w:tcPr>
          <w:p w:rsidR="00541F53" w:rsidRDefault="00541F53" w:rsidP="00541F53">
            <w:pPr>
              <w:pStyle w:val="Table0"/>
              <w:jc w:val="center"/>
            </w:pPr>
          </w:p>
        </w:tc>
        <w:tc>
          <w:tcPr>
            <w:tcW w:w="0" w:type="auto"/>
          </w:tcPr>
          <w:p w:rsidR="00541F53" w:rsidRDefault="00541F53" w:rsidP="00541F53">
            <w:pPr>
              <w:pStyle w:val="Table0"/>
              <w:jc w:val="center"/>
            </w:pPr>
          </w:p>
        </w:tc>
        <w:tc>
          <w:tcPr>
            <w:tcW w:w="0" w:type="auto"/>
          </w:tcPr>
          <w:p w:rsidR="00541F53" w:rsidRDefault="00541F53" w:rsidP="00541F53">
            <w:pPr>
              <w:pStyle w:val="Table0"/>
              <w:jc w:val="center"/>
            </w:pPr>
          </w:p>
        </w:tc>
        <w:tc>
          <w:tcPr>
            <w:tcW w:w="0" w:type="auto"/>
          </w:tcPr>
          <w:p w:rsidR="00541F53" w:rsidRDefault="00541F53" w:rsidP="00541F53">
            <w:pPr>
              <w:pStyle w:val="Table0"/>
              <w:jc w:val="center"/>
            </w:pPr>
            <w:r>
              <w:t>C</w:t>
            </w:r>
          </w:p>
        </w:tc>
        <w:tc>
          <w:tcPr>
            <w:tcW w:w="0" w:type="auto"/>
          </w:tcPr>
          <w:p w:rsidR="00541F53" w:rsidRDefault="00541F53" w:rsidP="00541F53">
            <w:pPr>
              <w:pStyle w:val="Table0"/>
              <w:jc w:val="center"/>
            </w:pPr>
            <w:r>
              <w:t>C</w:t>
            </w:r>
          </w:p>
        </w:tc>
        <w:tc>
          <w:tcPr>
            <w:tcW w:w="0" w:type="auto"/>
          </w:tcPr>
          <w:p w:rsidR="00541F53" w:rsidRDefault="00541F53" w:rsidP="00541F53">
            <w:pPr>
              <w:pStyle w:val="Table0"/>
              <w:jc w:val="center"/>
            </w:pPr>
          </w:p>
        </w:tc>
        <w:tc>
          <w:tcPr>
            <w:tcW w:w="0" w:type="auto"/>
          </w:tcPr>
          <w:p w:rsidR="00541F53" w:rsidRDefault="00541F53" w:rsidP="00541F53">
            <w:pPr>
              <w:pStyle w:val="Table0"/>
              <w:jc w:val="center"/>
            </w:pPr>
            <w:r>
              <w:t>C</w:t>
            </w:r>
          </w:p>
        </w:tc>
        <w:tc>
          <w:tcPr>
            <w:tcW w:w="0" w:type="auto"/>
          </w:tcPr>
          <w:p w:rsidR="00541F53" w:rsidRDefault="00541F53" w:rsidP="00541F53">
            <w:pPr>
              <w:pStyle w:val="Table0"/>
              <w:jc w:val="center"/>
            </w:pPr>
          </w:p>
        </w:tc>
        <w:tc>
          <w:tcPr>
            <w:tcW w:w="0" w:type="auto"/>
          </w:tcPr>
          <w:p w:rsidR="00541F53" w:rsidRDefault="00541F53" w:rsidP="00541F53">
            <w:pPr>
              <w:pStyle w:val="Table0"/>
              <w:jc w:val="center"/>
            </w:pPr>
            <w:r>
              <w:t>C</w:t>
            </w:r>
          </w:p>
        </w:tc>
        <w:tc>
          <w:tcPr>
            <w:tcW w:w="0" w:type="auto"/>
          </w:tcPr>
          <w:p w:rsidR="00541F53" w:rsidRDefault="00541F53" w:rsidP="00541F53">
            <w:pPr>
              <w:keepLines/>
              <w:widowControl w:val="0"/>
              <w:autoSpaceDE/>
              <w:autoSpaceDN/>
              <w:adjustRightInd/>
              <w:spacing w:before="40" w:after="0"/>
              <w:jc w:val="center"/>
              <w:rPr>
                <w:rFonts w:eastAsia="Times New Roman"/>
                <w:sz w:val="18"/>
                <w:szCs w:val="20"/>
                <w:lang w:eastAsia="en-US"/>
              </w:rPr>
            </w:pPr>
          </w:p>
        </w:tc>
        <w:tc>
          <w:tcPr>
            <w:tcW w:w="0" w:type="auto"/>
          </w:tcPr>
          <w:p w:rsidR="00541F53" w:rsidRDefault="00541F53" w:rsidP="00541F53">
            <w:pPr>
              <w:keepLines/>
              <w:widowControl w:val="0"/>
              <w:autoSpaceDE/>
              <w:autoSpaceDN/>
              <w:adjustRightInd/>
              <w:spacing w:before="40" w:after="0"/>
              <w:jc w:val="center"/>
              <w:rPr>
                <w:rFonts w:eastAsia="Times New Roman"/>
                <w:sz w:val="18"/>
                <w:szCs w:val="20"/>
                <w:lang w:eastAsia="en-US"/>
              </w:rPr>
            </w:pPr>
          </w:p>
        </w:tc>
      </w:tr>
    </w:tbl>
    <w:p w:rsidR="000A3EAC" w:rsidRDefault="000A3EAC" w:rsidP="000A3EAC">
      <w:pPr>
        <w:pStyle w:val="Body"/>
        <w:rPr>
          <w:lang w:val="en-US"/>
        </w:rPr>
      </w:pPr>
    </w:p>
    <w:p w:rsidR="000A3EAC" w:rsidRDefault="000A3EAC" w:rsidP="000A3EAC">
      <w:pPr>
        <w:pStyle w:val="AppendixHeading1"/>
        <w:numPr>
          <w:ilvl w:val="0"/>
          <w:numId w:val="0"/>
        </w:numPr>
        <w:ind w:left="2552" w:hanging="2552"/>
      </w:pPr>
      <w:bookmarkStart w:id="33" w:name="_Toc329753426"/>
      <w:bookmarkStart w:id="34" w:name="_Toc329754144"/>
      <w:bookmarkStart w:id="35" w:name="_Toc329754279"/>
      <w:bookmarkStart w:id="36" w:name="_Toc329754355"/>
      <w:bookmarkStart w:id="37" w:name="_Toc329754518"/>
      <w:bookmarkStart w:id="38" w:name="_Toc329765074"/>
      <w:bookmarkStart w:id="39" w:name="_Toc331307703"/>
      <w:bookmarkStart w:id="40" w:name="_Toc331308312"/>
      <w:bookmarkStart w:id="41" w:name="_Toc166658161"/>
      <w:bookmarkStart w:id="42" w:name="_Toc443903676"/>
      <w:r>
        <w:t>Appendix C:  Change Permissions Matrix</w:t>
      </w:r>
      <w:bookmarkEnd w:id="33"/>
      <w:bookmarkEnd w:id="34"/>
      <w:bookmarkEnd w:id="35"/>
      <w:bookmarkEnd w:id="36"/>
      <w:bookmarkEnd w:id="37"/>
      <w:bookmarkEnd w:id="38"/>
      <w:bookmarkEnd w:id="39"/>
      <w:bookmarkEnd w:id="40"/>
      <w:bookmarkEnd w:id="41"/>
      <w:bookmarkEnd w:id="42"/>
    </w:p>
    <w:p w:rsidR="000A3EAC" w:rsidRDefault="000A3EAC" w:rsidP="000A3EAC">
      <w:pPr>
        <w:pStyle w:val="AppendixHeading2"/>
      </w:pPr>
      <w:bookmarkStart w:id="43" w:name="_Toc166658162"/>
      <w:bookmarkStart w:id="44" w:name="_Toc443903677"/>
      <w:r>
        <w:t>Updating RFP Details</w:t>
      </w:r>
      <w:bookmarkEnd w:id="43"/>
      <w:bookmarkEnd w:id="44"/>
    </w:p>
    <w:p w:rsidR="00C56DDE" w:rsidRPr="00C56DDE" w:rsidRDefault="00C56DDE" w:rsidP="00C56DDE">
      <w:pPr>
        <w:pStyle w:val="Body"/>
        <w:rPr>
          <w:lang w:val="en-US"/>
        </w:rPr>
      </w:pPr>
    </w:p>
    <w:tbl>
      <w:tblP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1"/>
        <w:gridCol w:w="1114"/>
        <w:gridCol w:w="832"/>
        <w:gridCol w:w="920"/>
        <w:gridCol w:w="952"/>
        <w:gridCol w:w="1099"/>
        <w:gridCol w:w="1129"/>
      </w:tblGrid>
      <w:tr w:rsidR="00C56DDE" w:rsidTr="00646A93">
        <w:trPr>
          <w:cantSplit/>
          <w:trHeight w:val="120"/>
          <w:tblHeader/>
        </w:trPr>
        <w:tc>
          <w:tcPr>
            <w:tcW w:w="0" w:type="auto"/>
            <w:gridSpan w:val="7"/>
          </w:tcPr>
          <w:p w:rsidR="00C56DDE" w:rsidRDefault="00C56DDE" w:rsidP="00646A93">
            <w:pPr>
              <w:pStyle w:val="Table0"/>
              <w:jc w:val="center"/>
              <w:rPr>
                <w:b/>
              </w:rPr>
            </w:pPr>
            <w:r>
              <w:rPr>
                <w:b/>
              </w:rPr>
              <w:t>CHANGES PERMITTED BY EXPORTER</w:t>
            </w:r>
          </w:p>
        </w:tc>
      </w:tr>
      <w:tr w:rsidR="00C56DDE" w:rsidTr="00646A93">
        <w:trPr>
          <w:cantSplit/>
          <w:trHeight w:val="120"/>
          <w:tblHeader/>
        </w:trPr>
        <w:tc>
          <w:tcPr>
            <w:tcW w:w="0" w:type="auto"/>
            <w:gridSpan w:val="7"/>
            <w:shd w:val="pct25" w:color="auto" w:fill="auto"/>
          </w:tcPr>
          <w:p w:rsidR="00C56DDE" w:rsidRDefault="00C56DDE" w:rsidP="00646A93">
            <w:pPr>
              <w:pStyle w:val="Table0"/>
              <w:jc w:val="center"/>
            </w:pPr>
            <w:r>
              <w:t>RFP HEADER</w:t>
            </w:r>
          </w:p>
        </w:tc>
      </w:tr>
      <w:tr w:rsidR="00C56DDE" w:rsidTr="00646A93">
        <w:trPr>
          <w:cantSplit/>
          <w:trHeight w:val="120"/>
          <w:tblHeader/>
        </w:trPr>
        <w:tc>
          <w:tcPr>
            <w:tcW w:w="0" w:type="auto"/>
          </w:tcPr>
          <w:p w:rsidR="00C56DDE" w:rsidRDefault="00C56DDE" w:rsidP="00646A93">
            <w:pPr>
              <w:pStyle w:val="Table0"/>
              <w:rPr>
                <w:b/>
              </w:rPr>
            </w:pPr>
            <w:smartTag w:uri="urn:schemas-microsoft-com:office:smarttags" w:element="stockticker">
              <w:r>
                <w:rPr>
                  <w:b/>
                </w:rPr>
                <w:t>DATA</w:t>
              </w:r>
            </w:smartTag>
            <w:r>
              <w:rPr>
                <w:b/>
              </w:rPr>
              <w:t xml:space="preserve"> ELEMENT</w:t>
            </w:r>
          </w:p>
        </w:tc>
        <w:tc>
          <w:tcPr>
            <w:tcW w:w="0" w:type="auto"/>
          </w:tcPr>
          <w:p w:rsidR="00C56DDE" w:rsidRDefault="00C56DDE" w:rsidP="00646A93">
            <w:pPr>
              <w:pStyle w:val="Table0"/>
              <w:rPr>
                <w:b/>
              </w:rPr>
            </w:pPr>
            <w:r>
              <w:rPr>
                <w:b/>
              </w:rPr>
              <w:t>ORDR</w:t>
            </w:r>
          </w:p>
        </w:tc>
        <w:tc>
          <w:tcPr>
            <w:tcW w:w="0" w:type="auto"/>
          </w:tcPr>
          <w:p w:rsidR="00C56DDE" w:rsidRDefault="00C56DDE" w:rsidP="00646A93">
            <w:pPr>
              <w:pStyle w:val="Table0"/>
              <w:rPr>
                <w:b/>
              </w:rPr>
            </w:pPr>
            <w:smartTag w:uri="urn:schemas-microsoft-com:office:smarttags" w:element="stockticker">
              <w:r>
                <w:rPr>
                  <w:b/>
                </w:rPr>
                <w:t>INIT</w:t>
              </w:r>
            </w:smartTag>
          </w:p>
        </w:tc>
        <w:tc>
          <w:tcPr>
            <w:tcW w:w="0" w:type="auto"/>
          </w:tcPr>
          <w:p w:rsidR="00C56DDE" w:rsidRDefault="00C56DDE" w:rsidP="00646A93">
            <w:pPr>
              <w:pStyle w:val="Table0"/>
              <w:rPr>
                <w:b/>
              </w:rPr>
            </w:pPr>
            <w:smartTag w:uri="urn:schemas-microsoft-com:office:smarttags" w:element="stockticker">
              <w:r>
                <w:rPr>
                  <w:b/>
                </w:rPr>
                <w:t>FINL</w:t>
              </w:r>
            </w:smartTag>
          </w:p>
        </w:tc>
        <w:tc>
          <w:tcPr>
            <w:tcW w:w="0" w:type="auto"/>
          </w:tcPr>
          <w:p w:rsidR="00C56DDE" w:rsidRDefault="00C56DDE" w:rsidP="00646A93">
            <w:pPr>
              <w:pStyle w:val="Table0"/>
              <w:rPr>
                <w:b/>
              </w:rPr>
            </w:pPr>
            <w:smartTag w:uri="urn:schemas-microsoft-com:office:smarttags" w:element="stockticker">
              <w:r>
                <w:rPr>
                  <w:b/>
                </w:rPr>
                <w:t>INSP</w:t>
              </w:r>
            </w:smartTag>
          </w:p>
        </w:tc>
        <w:tc>
          <w:tcPr>
            <w:tcW w:w="0" w:type="auto"/>
          </w:tcPr>
          <w:p w:rsidR="00C56DDE" w:rsidRDefault="00C56DDE" w:rsidP="00646A93">
            <w:pPr>
              <w:pStyle w:val="Table0"/>
              <w:rPr>
                <w:b/>
              </w:rPr>
            </w:pPr>
            <w:r>
              <w:rPr>
                <w:b/>
              </w:rPr>
              <w:t>HCRD</w:t>
            </w:r>
          </w:p>
        </w:tc>
        <w:tc>
          <w:tcPr>
            <w:tcW w:w="0" w:type="auto"/>
          </w:tcPr>
          <w:p w:rsidR="00C56DDE" w:rsidRDefault="00C56DDE" w:rsidP="00646A93">
            <w:pPr>
              <w:pStyle w:val="Table0"/>
              <w:rPr>
                <w:b/>
              </w:rPr>
            </w:pPr>
            <w:r>
              <w:rPr>
                <w:b/>
              </w:rPr>
              <w:t>COMP</w:t>
            </w:r>
          </w:p>
        </w:tc>
      </w:tr>
      <w:tr w:rsidR="00C56DDE" w:rsidTr="00646A93">
        <w:trPr>
          <w:cantSplit/>
          <w:trHeight w:val="120"/>
        </w:trPr>
        <w:tc>
          <w:tcPr>
            <w:tcW w:w="5000" w:type="pct"/>
            <w:gridSpan w:val="7"/>
          </w:tcPr>
          <w:p w:rsidR="00C56DDE" w:rsidRDefault="00C56DDE" w:rsidP="00646A93">
            <w:pPr>
              <w:pStyle w:val="Body"/>
              <w:jc w:val="center"/>
              <w:rPr>
                <w:color w:val="000000"/>
                <w:sz w:val="32"/>
                <w:szCs w:val="32"/>
              </w:rPr>
            </w:pPr>
            <w:r w:rsidRPr="000A3EAC">
              <w:rPr>
                <w:sz w:val="32"/>
                <w:szCs w:val="32"/>
                <w:highlight w:val="yellow"/>
              </w:rPr>
              <w:t xml:space="preserve">Add the following after </w:t>
            </w:r>
            <w:r w:rsidRPr="000A3EAC">
              <w:rPr>
                <w:color w:val="000000"/>
                <w:sz w:val="32"/>
                <w:szCs w:val="32"/>
                <w:highlight w:val="yellow"/>
              </w:rPr>
              <w:t>AMLC Quota Indicator</w:t>
            </w:r>
          </w:p>
          <w:p w:rsidR="00C56DDE" w:rsidRPr="000A3EAC" w:rsidRDefault="00C56DDE" w:rsidP="00646A93">
            <w:pPr>
              <w:pStyle w:val="Body"/>
              <w:jc w:val="center"/>
              <w:rPr>
                <w:lang w:val="en-US"/>
              </w:rPr>
            </w:pPr>
          </w:p>
        </w:tc>
      </w:tr>
      <w:tr w:rsidR="00C56DDE" w:rsidTr="00646A93">
        <w:trPr>
          <w:cantSplit/>
          <w:trHeight w:val="120"/>
          <w:tblHeader/>
        </w:trPr>
        <w:tc>
          <w:tcPr>
            <w:tcW w:w="0" w:type="auto"/>
          </w:tcPr>
          <w:p w:rsidR="00C56DDE" w:rsidRDefault="00C56DDE" w:rsidP="00C56DDE">
            <w:pPr>
              <w:pStyle w:val="Table0"/>
            </w:pPr>
            <w:r>
              <w:t>AMLC Quota Year</w:t>
            </w:r>
          </w:p>
        </w:tc>
        <w:tc>
          <w:tcPr>
            <w:tcW w:w="0" w:type="auto"/>
          </w:tcPr>
          <w:p w:rsidR="00C56DDE" w:rsidRDefault="00C56DDE" w:rsidP="006C2733">
            <w:pPr>
              <w:pStyle w:val="Table0"/>
            </w:pPr>
            <w:r>
              <w:t>D</w:t>
            </w:r>
            <w:r w:rsidR="006C2733">
              <w:t>M</w:t>
            </w:r>
          </w:p>
        </w:tc>
        <w:tc>
          <w:tcPr>
            <w:tcW w:w="0" w:type="auto"/>
          </w:tcPr>
          <w:p w:rsidR="00C56DDE" w:rsidRDefault="006C2733" w:rsidP="00C56DDE">
            <w:pPr>
              <w:pStyle w:val="Table0"/>
            </w:pPr>
            <w:r>
              <w:t>DM</w:t>
            </w:r>
          </w:p>
        </w:tc>
        <w:tc>
          <w:tcPr>
            <w:tcW w:w="0" w:type="auto"/>
          </w:tcPr>
          <w:p w:rsidR="00C56DDE" w:rsidRDefault="006C2733" w:rsidP="00C56DDE">
            <w:pPr>
              <w:pStyle w:val="Table0"/>
            </w:pPr>
            <w:r>
              <w:t>DM</w:t>
            </w:r>
          </w:p>
        </w:tc>
        <w:tc>
          <w:tcPr>
            <w:tcW w:w="0" w:type="auto"/>
          </w:tcPr>
          <w:p w:rsidR="00C56DDE" w:rsidRDefault="006C2733" w:rsidP="00C56DDE">
            <w:pPr>
              <w:pStyle w:val="Table0"/>
            </w:pPr>
            <w:r>
              <w:t>DM</w:t>
            </w:r>
          </w:p>
        </w:tc>
        <w:tc>
          <w:tcPr>
            <w:tcW w:w="0" w:type="auto"/>
          </w:tcPr>
          <w:p w:rsidR="00C56DDE" w:rsidRDefault="006C2733" w:rsidP="00C56DDE">
            <w:pPr>
              <w:pStyle w:val="Table0"/>
            </w:pPr>
            <w:r>
              <w:t>DM</w:t>
            </w:r>
          </w:p>
        </w:tc>
        <w:tc>
          <w:tcPr>
            <w:tcW w:w="0" w:type="auto"/>
          </w:tcPr>
          <w:p w:rsidR="00C56DDE" w:rsidRDefault="00C56DDE" w:rsidP="00C56DDE">
            <w:pPr>
              <w:pStyle w:val="Table0"/>
            </w:pPr>
          </w:p>
        </w:tc>
      </w:tr>
      <w:tr w:rsidR="00C56DDE" w:rsidTr="00646A93">
        <w:trPr>
          <w:cantSplit/>
          <w:trHeight w:val="120"/>
        </w:trPr>
        <w:tc>
          <w:tcPr>
            <w:tcW w:w="5000" w:type="pct"/>
            <w:gridSpan w:val="7"/>
          </w:tcPr>
          <w:p w:rsidR="00C56DDE" w:rsidRDefault="00D25044" w:rsidP="00646A93">
            <w:pPr>
              <w:pStyle w:val="Body"/>
              <w:jc w:val="center"/>
              <w:rPr>
                <w:sz w:val="32"/>
                <w:szCs w:val="32"/>
              </w:rPr>
            </w:pPr>
            <w:r>
              <w:rPr>
                <w:sz w:val="32"/>
                <w:szCs w:val="32"/>
                <w:highlight w:val="yellow"/>
              </w:rPr>
              <w:t>Add the following after Import Permit N</w:t>
            </w:r>
            <w:r w:rsidR="00C56DDE">
              <w:rPr>
                <w:sz w:val="32"/>
                <w:szCs w:val="32"/>
                <w:highlight w:val="yellow"/>
              </w:rPr>
              <w:t>umber</w:t>
            </w:r>
          </w:p>
          <w:p w:rsidR="00C56DDE" w:rsidRPr="00A20753" w:rsidRDefault="00C56DDE" w:rsidP="00646A93">
            <w:pPr>
              <w:pStyle w:val="Body"/>
              <w:jc w:val="center"/>
              <w:rPr>
                <w:lang w:val="en-US"/>
              </w:rPr>
            </w:pPr>
          </w:p>
        </w:tc>
      </w:tr>
      <w:tr w:rsidR="00C56DDE" w:rsidTr="00646A93">
        <w:trPr>
          <w:cantSplit/>
          <w:trHeight w:val="120"/>
        </w:trPr>
        <w:tc>
          <w:tcPr>
            <w:tcW w:w="0" w:type="auto"/>
          </w:tcPr>
          <w:p w:rsidR="00C56DDE" w:rsidRDefault="00C56DDE" w:rsidP="00646A93">
            <w:pPr>
              <w:pStyle w:val="Table0"/>
            </w:pPr>
            <w:r>
              <w:t>Recommendation Letter Date</w:t>
            </w:r>
          </w:p>
        </w:tc>
        <w:tc>
          <w:tcPr>
            <w:tcW w:w="0" w:type="auto"/>
          </w:tcPr>
          <w:p w:rsidR="00C56DDE" w:rsidRDefault="00C56DDE" w:rsidP="00646A93">
            <w:pPr>
              <w:pStyle w:val="Table0"/>
            </w:pPr>
            <w:r>
              <w:t>M</w:t>
            </w:r>
          </w:p>
        </w:tc>
        <w:tc>
          <w:tcPr>
            <w:tcW w:w="0" w:type="auto"/>
          </w:tcPr>
          <w:p w:rsidR="00C56DDE" w:rsidRDefault="00C56DDE" w:rsidP="00646A93">
            <w:pPr>
              <w:pStyle w:val="Table0"/>
            </w:pPr>
            <w:r>
              <w:t>M</w:t>
            </w:r>
          </w:p>
        </w:tc>
        <w:tc>
          <w:tcPr>
            <w:tcW w:w="0" w:type="auto"/>
          </w:tcPr>
          <w:p w:rsidR="00C56DDE" w:rsidRDefault="00C56DDE" w:rsidP="00646A93">
            <w:pPr>
              <w:pStyle w:val="Table0"/>
            </w:pPr>
            <w:r>
              <w:t>M</w:t>
            </w:r>
          </w:p>
        </w:tc>
        <w:tc>
          <w:tcPr>
            <w:tcW w:w="0" w:type="auto"/>
          </w:tcPr>
          <w:p w:rsidR="00C56DDE" w:rsidRDefault="00C56DDE" w:rsidP="00646A93">
            <w:pPr>
              <w:pStyle w:val="Table0"/>
            </w:pPr>
            <w:r>
              <w:t>M</w:t>
            </w:r>
          </w:p>
        </w:tc>
        <w:tc>
          <w:tcPr>
            <w:tcW w:w="0" w:type="auto"/>
          </w:tcPr>
          <w:p w:rsidR="00C56DDE" w:rsidRDefault="00C56DDE" w:rsidP="00646A93">
            <w:pPr>
              <w:pStyle w:val="Table0"/>
            </w:pPr>
            <w:r>
              <w:t>M</w:t>
            </w:r>
          </w:p>
        </w:tc>
        <w:tc>
          <w:tcPr>
            <w:tcW w:w="0" w:type="auto"/>
          </w:tcPr>
          <w:p w:rsidR="00C56DDE" w:rsidRDefault="00C56DDE" w:rsidP="00646A93">
            <w:pPr>
              <w:pStyle w:val="Table0"/>
            </w:pPr>
          </w:p>
        </w:tc>
      </w:tr>
      <w:tr w:rsidR="00C56DDE" w:rsidTr="00646A93">
        <w:trPr>
          <w:cantSplit/>
          <w:trHeight w:val="120"/>
        </w:trPr>
        <w:tc>
          <w:tcPr>
            <w:tcW w:w="0" w:type="auto"/>
          </w:tcPr>
          <w:p w:rsidR="00C56DDE" w:rsidRDefault="00C56DDE" w:rsidP="00C56DDE">
            <w:pPr>
              <w:pStyle w:val="Table0"/>
            </w:pPr>
            <w:r>
              <w:t>Recommendation Letter Date</w:t>
            </w:r>
          </w:p>
        </w:tc>
        <w:tc>
          <w:tcPr>
            <w:tcW w:w="0" w:type="auto"/>
          </w:tcPr>
          <w:p w:rsidR="00C56DDE" w:rsidRDefault="00C56DDE" w:rsidP="00C56DDE">
            <w:pPr>
              <w:pStyle w:val="Table0"/>
            </w:pPr>
            <w:r>
              <w:t>M</w:t>
            </w:r>
          </w:p>
        </w:tc>
        <w:tc>
          <w:tcPr>
            <w:tcW w:w="0" w:type="auto"/>
          </w:tcPr>
          <w:p w:rsidR="00C56DDE" w:rsidRDefault="00C56DDE" w:rsidP="00C56DDE">
            <w:pPr>
              <w:pStyle w:val="Table0"/>
            </w:pPr>
            <w:r>
              <w:t>M</w:t>
            </w:r>
          </w:p>
        </w:tc>
        <w:tc>
          <w:tcPr>
            <w:tcW w:w="0" w:type="auto"/>
          </w:tcPr>
          <w:p w:rsidR="00C56DDE" w:rsidRDefault="00C56DDE" w:rsidP="00C56DDE">
            <w:pPr>
              <w:pStyle w:val="Table0"/>
            </w:pPr>
            <w:r>
              <w:t>M</w:t>
            </w:r>
          </w:p>
        </w:tc>
        <w:tc>
          <w:tcPr>
            <w:tcW w:w="0" w:type="auto"/>
          </w:tcPr>
          <w:p w:rsidR="00C56DDE" w:rsidRDefault="00C56DDE" w:rsidP="00C56DDE">
            <w:pPr>
              <w:pStyle w:val="Table0"/>
            </w:pPr>
            <w:r>
              <w:t>M</w:t>
            </w:r>
          </w:p>
        </w:tc>
        <w:tc>
          <w:tcPr>
            <w:tcW w:w="0" w:type="auto"/>
          </w:tcPr>
          <w:p w:rsidR="00C56DDE" w:rsidRDefault="00C56DDE" w:rsidP="00C56DDE">
            <w:pPr>
              <w:pStyle w:val="Table0"/>
            </w:pPr>
            <w:r>
              <w:t>M</w:t>
            </w:r>
          </w:p>
        </w:tc>
        <w:tc>
          <w:tcPr>
            <w:tcW w:w="0" w:type="auto"/>
          </w:tcPr>
          <w:p w:rsidR="00C56DDE" w:rsidRDefault="00C56DDE" w:rsidP="00C56DDE">
            <w:pPr>
              <w:pStyle w:val="Table0"/>
            </w:pPr>
          </w:p>
        </w:tc>
      </w:tr>
    </w:tbl>
    <w:p w:rsidR="00C56DDE" w:rsidRDefault="00C56DDE" w:rsidP="00C56DDE">
      <w:pPr>
        <w:spacing w:before="0" w:after="0"/>
      </w:pPr>
    </w:p>
    <w:p w:rsidR="000A3EAC" w:rsidRDefault="000A3EAC" w:rsidP="000A3EAC">
      <w:pPr>
        <w:pStyle w:val="Body"/>
        <w:rPr>
          <w:lang w:val="en-US"/>
        </w:rPr>
      </w:pPr>
    </w:p>
    <w:p w:rsidR="000A3EAC" w:rsidRDefault="000A3EAC" w:rsidP="000A3EAC">
      <w:pPr>
        <w:pStyle w:val="AppendixHeading1"/>
        <w:numPr>
          <w:ilvl w:val="0"/>
          <w:numId w:val="0"/>
        </w:numPr>
      </w:pPr>
      <w:bookmarkStart w:id="45" w:name="_Toc443903679"/>
      <w:r>
        <w:t>Appendix D:  Data Element Directory</w:t>
      </w:r>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4"/>
        <w:gridCol w:w="709"/>
        <w:gridCol w:w="5245"/>
      </w:tblGrid>
      <w:tr w:rsidR="00C56DDE" w:rsidTr="00646A93">
        <w:trPr>
          <w:cantSplit/>
          <w:tblHeader/>
        </w:trPr>
        <w:tc>
          <w:tcPr>
            <w:tcW w:w="3084" w:type="dxa"/>
            <w:shd w:val="pct20" w:color="auto" w:fill="auto"/>
          </w:tcPr>
          <w:p w:rsidR="00C56DDE" w:rsidRDefault="00C56DDE" w:rsidP="00646A93">
            <w:pPr>
              <w:pStyle w:val="Table0"/>
            </w:pPr>
            <w:r>
              <w:t>Data Element</w:t>
            </w:r>
          </w:p>
        </w:tc>
        <w:tc>
          <w:tcPr>
            <w:tcW w:w="709" w:type="dxa"/>
            <w:shd w:val="pct20" w:color="auto" w:fill="auto"/>
          </w:tcPr>
          <w:p w:rsidR="00C56DDE" w:rsidRDefault="00C56DDE" w:rsidP="00646A93">
            <w:pPr>
              <w:pStyle w:val="Table0"/>
            </w:pPr>
            <w:r>
              <w:t>Format</w:t>
            </w:r>
          </w:p>
        </w:tc>
        <w:tc>
          <w:tcPr>
            <w:tcW w:w="5245" w:type="dxa"/>
            <w:shd w:val="pct20" w:color="auto" w:fill="auto"/>
          </w:tcPr>
          <w:p w:rsidR="00C56DDE" w:rsidRDefault="00C56DDE" w:rsidP="00646A93">
            <w:pPr>
              <w:pStyle w:val="Table0"/>
            </w:pPr>
            <w:r>
              <w:t>Comments</w:t>
            </w:r>
          </w:p>
        </w:tc>
      </w:tr>
      <w:tr w:rsidR="00C56DDE" w:rsidRPr="000A3EAC" w:rsidTr="00646A93">
        <w:trPr>
          <w:cantSplit/>
        </w:trPr>
        <w:tc>
          <w:tcPr>
            <w:tcW w:w="9038" w:type="dxa"/>
            <w:gridSpan w:val="3"/>
          </w:tcPr>
          <w:p w:rsidR="00C56DDE" w:rsidRDefault="00C56DDE" w:rsidP="00646A93">
            <w:pPr>
              <w:pStyle w:val="Body"/>
              <w:jc w:val="center"/>
              <w:rPr>
                <w:color w:val="000000"/>
                <w:sz w:val="32"/>
                <w:szCs w:val="32"/>
              </w:rPr>
            </w:pPr>
            <w:r w:rsidRPr="000A3EAC">
              <w:rPr>
                <w:sz w:val="32"/>
                <w:szCs w:val="32"/>
                <w:highlight w:val="yellow"/>
              </w:rPr>
              <w:t xml:space="preserve">Add the following after </w:t>
            </w:r>
            <w:r w:rsidRPr="000A3EAC">
              <w:rPr>
                <w:color w:val="000000"/>
                <w:sz w:val="32"/>
                <w:szCs w:val="32"/>
                <w:highlight w:val="yellow"/>
              </w:rPr>
              <w:t>AMLC Quota Indicator</w:t>
            </w:r>
          </w:p>
          <w:p w:rsidR="00C56DDE" w:rsidRPr="000A3EAC" w:rsidRDefault="00C56DDE" w:rsidP="00646A93">
            <w:pPr>
              <w:pStyle w:val="Body"/>
              <w:jc w:val="center"/>
              <w:rPr>
                <w:lang w:val="en-US"/>
              </w:rPr>
            </w:pPr>
          </w:p>
        </w:tc>
      </w:tr>
      <w:tr w:rsidR="00C56DDE" w:rsidTr="00646A93">
        <w:trPr>
          <w:cantSplit/>
        </w:trPr>
        <w:tc>
          <w:tcPr>
            <w:tcW w:w="3084" w:type="dxa"/>
          </w:tcPr>
          <w:p w:rsidR="00C56DDE" w:rsidRDefault="00C56DDE" w:rsidP="00C56DDE">
            <w:pPr>
              <w:pStyle w:val="Table0"/>
            </w:pPr>
            <w:r>
              <w:t>AMLC Quota Year</w:t>
            </w:r>
          </w:p>
        </w:tc>
        <w:tc>
          <w:tcPr>
            <w:tcW w:w="709" w:type="dxa"/>
          </w:tcPr>
          <w:p w:rsidR="00C56DDE" w:rsidRDefault="00C56DDE" w:rsidP="00C56DDE">
            <w:pPr>
              <w:pStyle w:val="Table0"/>
            </w:pPr>
            <w:r>
              <w:t>an..7</w:t>
            </w:r>
          </w:p>
        </w:tc>
        <w:tc>
          <w:tcPr>
            <w:tcW w:w="5245" w:type="dxa"/>
          </w:tcPr>
          <w:p w:rsidR="00C56DDE" w:rsidRDefault="00C56DDE" w:rsidP="00C56DDE">
            <w:pPr>
              <w:pStyle w:val="Table0"/>
            </w:pPr>
            <w:r>
              <w:t>The Year, or two sequential years, that the Quota relates to.</w:t>
            </w:r>
          </w:p>
        </w:tc>
      </w:tr>
      <w:tr w:rsidR="00C56DDE" w:rsidTr="00646A93">
        <w:trPr>
          <w:cantSplit/>
        </w:trPr>
        <w:tc>
          <w:tcPr>
            <w:tcW w:w="9038" w:type="dxa"/>
            <w:gridSpan w:val="3"/>
          </w:tcPr>
          <w:p w:rsidR="00C56DDE" w:rsidRDefault="00C56DDE" w:rsidP="00646A93">
            <w:pPr>
              <w:pStyle w:val="Body"/>
              <w:jc w:val="center"/>
              <w:rPr>
                <w:sz w:val="32"/>
                <w:szCs w:val="32"/>
              </w:rPr>
            </w:pPr>
            <w:r>
              <w:rPr>
                <w:sz w:val="32"/>
                <w:szCs w:val="32"/>
                <w:highlight w:val="yellow"/>
              </w:rPr>
              <w:t>Add the following after Product Use Indicator</w:t>
            </w:r>
          </w:p>
          <w:p w:rsidR="00C56DDE" w:rsidRPr="00A20753" w:rsidRDefault="00C56DDE" w:rsidP="00646A93">
            <w:pPr>
              <w:pStyle w:val="Body"/>
              <w:jc w:val="center"/>
              <w:rPr>
                <w:lang w:val="en-US"/>
              </w:rPr>
            </w:pPr>
          </w:p>
        </w:tc>
      </w:tr>
      <w:tr w:rsidR="00D25044" w:rsidTr="00D76376">
        <w:trPr>
          <w:cantSplit/>
        </w:trPr>
        <w:tc>
          <w:tcPr>
            <w:tcW w:w="3084" w:type="dxa"/>
          </w:tcPr>
          <w:p w:rsidR="00D25044" w:rsidRDefault="00D25044" w:rsidP="00D76376">
            <w:pPr>
              <w:pStyle w:val="Table0"/>
            </w:pPr>
            <w:r>
              <w:t>Recommendation Letter Number</w:t>
            </w:r>
          </w:p>
        </w:tc>
        <w:tc>
          <w:tcPr>
            <w:tcW w:w="709" w:type="dxa"/>
          </w:tcPr>
          <w:p w:rsidR="00D25044" w:rsidRDefault="00D25044" w:rsidP="00D76376">
            <w:pPr>
              <w:pStyle w:val="Table0"/>
            </w:pPr>
            <w:r>
              <w:t>an..35</w:t>
            </w:r>
          </w:p>
        </w:tc>
        <w:tc>
          <w:tcPr>
            <w:tcW w:w="5245" w:type="dxa"/>
          </w:tcPr>
          <w:p w:rsidR="00D25044" w:rsidRDefault="00D25044" w:rsidP="00D76376">
            <w:pPr>
              <w:pStyle w:val="Table0"/>
            </w:pPr>
            <w:r>
              <w:t>Free format text.</w:t>
            </w:r>
          </w:p>
        </w:tc>
      </w:tr>
      <w:tr w:rsidR="00D25044" w:rsidTr="00D76376">
        <w:trPr>
          <w:cantSplit/>
        </w:trPr>
        <w:tc>
          <w:tcPr>
            <w:tcW w:w="3084" w:type="dxa"/>
          </w:tcPr>
          <w:p w:rsidR="00D25044" w:rsidRDefault="00D25044" w:rsidP="00D76376">
            <w:pPr>
              <w:pStyle w:val="Table0"/>
            </w:pPr>
            <w:r>
              <w:t>Recommendation Letter Date</w:t>
            </w:r>
          </w:p>
        </w:tc>
        <w:tc>
          <w:tcPr>
            <w:tcW w:w="709" w:type="dxa"/>
          </w:tcPr>
          <w:p w:rsidR="00D25044" w:rsidRDefault="00D25044" w:rsidP="00D76376">
            <w:pPr>
              <w:pStyle w:val="Table0"/>
            </w:pPr>
            <w:r>
              <w:t>n8</w:t>
            </w:r>
          </w:p>
        </w:tc>
        <w:tc>
          <w:tcPr>
            <w:tcW w:w="5245" w:type="dxa"/>
          </w:tcPr>
          <w:p w:rsidR="00D25044" w:rsidRDefault="00D25044" w:rsidP="00D76376">
            <w:pPr>
              <w:pStyle w:val="Table0"/>
            </w:pPr>
            <w:r>
              <w:t>ccyymmdd</w:t>
            </w:r>
          </w:p>
        </w:tc>
      </w:tr>
    </w:tbl>
    <w:p w:rsidR="000A3EAC" w:rsidRDefault="000A3EAC" w:rsidP="000A3EAC">
      <w:pPr>
        <w:rPr>
          <w:sz w:val="16"/>
          <w:szCs w:val="16"/>
        </w:rPr>
      </w:pPr>
    </w:p>
    <w:p w:rsidR="00CF69B6" w:rsidRDefault="00CF69B6">
      <w:pPr>
        <w:autoSpaceDE/>
        <w:autoSpaceDN/>
        <w:adjustRightInd/>
        <w:spacing w:before="0" w:after="0"/>
        <w:rPr>
          <w:sz w:val="16"/>
          <w:szCs w:val="16"/>
        </w:rPr>
      </w:pPr>
      <w:r>
        <w:rPr>
          <w:sz w:val="16"/>
          <w:szCs w:val="16"/>
        </w:rPr>
        <w:br w:type="page"/>
      </w:r>
    </w:p>
    <w:p w:rsidR="00CF69B6" w:rsidRPr="00CF69B6" w:rsidRDefault="00CF69B6" w:rsidP="00CF69B6">
      <w:pPr>
        <w:pStyle w:val="AppendixHeading1"/>
        <w:numPr>
          <w:ilvl w:val="0"/>
          <w:numId w:val="0"/>
        </w:numPr>
        <w:rPr>
          <w:szCs w:val="40"/>
        </w:rPr>
      </w:pPr>
      <w:r w:rsidRPr="00CF69B6">
        <w:rPr>
          <w:szCs w:val="40"/>
        </w:rPr>
        <w:t>Appendix F:</w:t>
      </w:r>
      <w:bookmarkStart w:id="46" w:name="_Toc331307707"/>
      <w:bookmarkStart w:id="47" w:name="_Toc331308316"/>
      <w:bookmarkStart w:id="48" w:name="_Toc166658197"/>
      <w:bookmarkStart w:id="49" w:name="_Toc443903721"/>
      <w:r w:rsidRPr="00CF69B6">
        <w:rPr>
          <w:szCs w:val="40"/>
        </w:rPr>
        <w:t xml:space="preserve"> Sample Message</w:t>
      </w:r>
      <w:bookmarkEnd w:id="46"/>
      <w:bookmarkEnd w:id="47"/>
      <w:r w:rsidRPr="00CF69B6">
        <w:rPr>
          <w:szCs w:val="40"/>
        </w:rPr>
        <w:t>s</w:t>
      </w:r>
      <w:bookmarkEnd w:id="48"/>
      <w:bookmarkEnd w:id="49"/>
    </w:p>
    <w:p w:rsidR="00CF69B6" w:rsidRDefault="00CF69B6" w:rsidP="000A3EAC">
      <w:pPr>
        <w:rPr>
          <w:sz w:val="16"/>
          <w:szCs w:val="16"/>
        </w:rPr>
      </w:pPr>
    </w:p>
    <w:p w:rsidR="00CF69B6" w:rsidRPr="00CF69B6" w:rsidRDefault="00CF69B6" w:rsidP="000A3EAC">
      <w:pPr>
        <w:rPr>
          <w:sz w:val="32"/>
          <w:szCs w:val="32"/>
        </w:rPr>
      </w:pPr>
      <w:r w:rsidRPr="00CF69B6">
        <w:rPr>
          <w:sz w:val="32"/>
          <w:szCs w:val="32"/>
          <w:highlight w:val="yellow"/>
        </w:rPr>
        <w:t xml:space="preserve">Add AMLC Quota Year to </w:t>
      </w:r>
      <w:r w:rsidR="00050D8E">
        <w:rPr>
          <w:sz w:val="32"/>
          <w:szCs w:val="32"/>
          <w:highlight w:val="yellow"/>
        </w:rPr>
        <w:t xml:space="preserve">Meat and Dairy </w:t>
      </w:r>
      <w:r w:rsidRPr="00CF69B6">
        <w:rPr>
          <w:sz w:val="32"/>
          <w:szCs w:val="32"/>
          <w:highlight w:val="yellow"/>
        </w:rPr>
        <w:t>sample messages</w:t>
      </w:r>
    </w:p>
    <w:p w:rsidR="00CF69B6" w:rsidRDefault="00CF69B6" w:rsidP="00CF69B6">
      <w:pPr>
        <w:pStyle w:val="AppendixHeading2"/>
      </w:pPr>
      <w:bookmarkStart w:id="50" w:name="_Toc166658198"/>
      <w:bookmarkStart w:id="51" w:name="_Toc443903722"/>
      <w:r>
        <w:t>Sample Meat Messages</w:t>
      </w:r>
      <w:bookmarkEnd w:id="50"/>
      <w:bookmarkEnd w:id="51"/>
    </w:p>
    <w:p w:rsidR="00050D8E" w:rsidRDefault="00050D8E" w:rsidP="00050D8E">
      <w:pPr>
        <w:pStyle w:val="AppendixHeading3"/>
      </w:pPr>
      <w:r>
        <w:t>Lodge RFP</w:t>
      </w:r>
    </w:p>
    <w:p w:rsidR="00050D8E" w:rsidRDefault="00050D8E" w:rsidP="00050D8E">
      <w:pPr>
        <w:pStyle w:val="Segment"/>
        <w:numPr>
          <w:ilvl w:val="0"/>
          <w:numId w:val="10"/>
        </w:numPr>
        <w:tabs>
          <w:tab w:val="clear" w:pos="360"/>
        </w:tabs>
        <w:spacing w:before="0" w:after="0"/>
        <w:ind w:left="2552" w:hanging="2552"/>
      </w:pPr>
      <w:r>
        <w:t>Int Hdr</w:t>
      </w:r>
      <w:r>
        <w:tab/>
        <w:t>UNB+UNOB:2+8+9+950926:0900+000111222++EXDOC|</w:t>
      </w:r>
    </w:p>
    <w:p w:rsidR="00050D8E" w:rsidRDefault="00050D8E" w:rsidP="00050D8E">
      <w:pPr>
        <w:pStyle w:val="Segment"/>
        <w:numPr>
          <w:ilvl w:val="0"/>
          <w:numId w:val="10"/>
        </w:numPr>
        <w:tabs>
          <w:tab w:val="clear" w:pos="360"/>
        </w:tabs>
        <w:spacing w:before="0" w:after="0"/>
        <w:ind w:left="2552" w:hanging="2552"/>
      </w:pPr>
      <w:r>
        <w:t>Msg Hdr</w:t>
      </w:r>
      <w:r>
        <w:tab/>
        <w:t>UNH+999888777+SANCRT:D:97B:UN:RF0801|</w:t>
      </w:r>
    </w:p>
    <w:p w:rsidR="00050D8E" w:rsidRDefault="00050D8E" w:rsidP="00050D8E">
      <w:pPr>
        <w:pStyle w:val="Segment"/>
        <w:numPr>
          <w:ilvl w:val="0"/>
          <w:numId w:val="10"/>
        </w:numPr>
        <w:tabs>
          <w:tab w:val="clear" w:pos="360"/>
        </w:tabs>
        <w:spacing w:before="0" w:after="0"/>
        <w:ind w:left="2552" w:hanging="2552"/>
      </w:pPr>
      <w:r>
        <w:t>Msg Id</w:t>
      </w:r>
      <w:r>
        <w:tab/>
        <w:t>BGM+M::AQ:9++13|</w:t>
      </w:r>
    </w:p>
    <w:p w:rsidR="00050D8E" w:rsidRDefault="00050D8E" w:rsidP="00050D8E">
      <w:pPr>
        <w:pStyle w:val="Segment"/>
        <w:numPr>
          <w:ilvl w:val="0"/>
          <w:numId w:val="10"/>
        </w:numPr>
        <w:tabs>
          <w:tab w:val="clear" w:pos="360"/>
        </w:tabs>
        <w:spacing w:before="0" w:after="0"/>
        <w:ind w:left="2552" w:hanging="2552"/>
      </w:pPr>
      <w:smartTag w:uri="urn:schemas-microsoft-com:office:smarttags" w:element="place">
        <w:smartTag w:uri="urn:schemas-microsoft-com:office:smarttags" w:element="PlaceName">
          <w:r>
            <w:t>Loading</w:t>
          </w:r>
        </w:smartTag>
        <w:r>
          <w:t xml:space="preserve"> </w:t>
        </w:r>
        <w:smartTag w:uri="urn:schemas-microsoft-com:office:smarttags" w:element="PlaceType">
          <w:r>
            <w:t>Port</w:t>
          </w:r>
        </w:smartTag>
      </w:smartTag>
      <w:r>
        <w:tab/>
        <w:t>LOC+9+BNE|</w:t>
      </w:r>
    </w:p>
    <w:p w:rsidR="00050D8E" w:rsidRDefault="00050D8E" w:rsidP="00050D8E">
      <w:pPr>
        <w:pStyle w:val="Segment"/>
        <w:numPr>
          <w:ilvl w:val="0"/>
          <w:numId w:val="10"/>
        </w:numPr>
        <w:tabs>
          <w:tab w:val="clear" w:pos="360"/>
        </w:tabs>
        <w:spacing w:before="0" w:after="0"/>
        <w:ind w:left="2552" w:hanging="2552"/>
      </w:pP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ab/>
        <w:t>LOC+12+TWTPE|</w:t>
      </w:r>
    </w:p>
    <w:p w:rsidR="00050D8E" w:rsidRDefault="00050D8E" w:rsidP="00050D8E">
      <w:pPr>
        <w:pStyle w:val="Segment"/>
        <w:numPr>
          <w:ilvl w:val="0"/>
          <w:numId w:val="10"/>
        </w:numPr>
        <w:tabs>
          <w:tab w:val="clear" w:pos="360"/>
        </w:tabs>
        <w:spacing w:before="0" w:after="0"/>
        <w:ind w:left="2552" w:hanging="2552"/>
      </w:pPr>
      <w:smartTag w:uri="urn:schemas-microsoft-com:office:smarttags" w:element="place">
        <w:smartTag w:uri="urn:schemas-microsoft-com:office:smarttags" w:element="PlaceName">
          <w:r>
            <w:t>Dest</w:t>
          </w:r>
        </w:smartTag>
        <w:r>
          <w:t xml:space="preserve"> </w:t>
        </w:r>
        <w:smartTag w:uri="urn:schemas-microsoft-com:office:smarttags" w:element="PlaceType">
          <w:r>
            <w:t>City</w:t>
          </w:r>
        </w:smartTag>
      </w:smartTag>
      <w:r>
        <w:tab/>
        <w:t>LOC+8+TAIPEI|</w:t>
      </w:r>
    </w:p>
    <w:p w:rsidR="00050D8E" w:rsidRDefault="00050D8E" w:rsidP="00050D8E">
      <w:pPr>
        <w:pStyle w:val="Segment"/>
        <w:numPr>
          <w:ilvl w:val="0"/>
          <w:numId w:val="10"/>
        </w:numPr>
        <w:tabs>
          <w:tab w:val="clear" w:pos="360"/>
        </w:tabs>
        <w:spacing w:before="0" w:after="0"/>
        <w:ind w:left="2552" w:hanging="2552"/>
      </w:pPr>
      <w:r>
        <w:t>Dest Country</w:t>
      </w:r>
      <w:r>
        <w:tab/>
        <w:t>LOC+36+TW|</w:t>
      </w:r>
    </w:p>
    <w:p w:rsidR="00050D8E" w:rsidRDefault="00050D8E" w:rsidP="00050D8E">
      <w:pPr>
        <w:pStyle w:val="Segment"/>
        <w:numPr>
          <w:ilvl w:val="0"/>
          <w:numId w:val="10"/>
        </w:numPr>
        <w:tabs>
          <w:tab w:val="clear" w:pos="360"/>
        </w:tabs>
        <w:spacing w:before="0" w:after="0"/>
        <w:ind w:left="2552" w:hanging="2552"/>
      </w:pPr>
      <w:r>
        <w:t>Prod Source Country</w:t>
      </w:r>
      <w:r>
        <w:tab/>
        <w:t>LOC+30+AU|</w:t>
      </w:r>
    </w:p>
    <w:p w:rsidR="00050D8E" w:rsidRDefault="00050D8E" w:rsidP="00050D8E">
      <w:pPr>
        <w:pStyle w:val="Segment"/>
        <w:numPr>
          <w:ilvl w:val="0"/>
          <w:numId w:val="10"/>
        </w:numPr>
        <w:tabs>
          <w:tab w:val="clear" w:pos="360"/>
        </w:tabs>
        <w:spacing w:before="0" w:after="0"/>
        <w:ind w:left="2552" w:hanging="2552"/>
      </w:pPr>
      <w:r>
        <w:t>Cert Required Loc</w:t>
      </w:r>
      <w:r>
        <w:tab/>
        <w:t>LOC+91+SYD|</w:t>
      </w:r>
    </w:p>
    <w:p w:rsidR="00050D8E" w:rsidRDefault="00050D8E" w:rsidP="00050D8E">
      <w:pPr>
        <w:pStyle w:val="Segment"/>
        <w:numPr>
          <w:ilvl w:val="0"/>
          <w:numId w:val="10"/>
        </w:numPr>
        <w:tabs>
          <w:tab w:val="clear" w:pos="360"/>
        </w:tabs>
        <w:spacing w:before="0" w:after="0"/>
        <w:ind w:left="2552" w:hanging="2552"/>
      </w:pPr>
      <w:r>
        <w:t>Exporter Ref</w:t>
      </w:r>
      <w:r>
        <w:tab/>
        <w:t>RFF+ABE:MYREF999|</w:t>
      </w:r>
    </w:p>
    <w:p w:rsidR="00050D8E" w:rsidRDefault="00050D8E" w:rsidP="00050D8E">
      <w:pPr>
        <w:pStyle w:val="Segment"/>
        <w:numPr>
          <w:ilvl w:val="0"/>
          <w:numId w:val="10"/>
        </w:numPr>
        <w:tabs>
          <w:tab w:val="clear" w:pos="360"/>
        </w:tabs>
        <w:spacing w:before="0" w:after="0"/>
        <w:ind w:left="2552" w:hanging="2552"/>
      </w:pPr>
      <w:r>
        <w:t>ECN</w:t>
      </w:r>
      <w:r>
        <w:tab/>
        <w:t>RFF+AAE:E12345678|</w:t>
      </w:r>
    </w:p>
    <w:p w:rsidR="00050D8E" w:rsidRPr="00050D8E" w:rsidRDefault="00050D8E" w:rsidP="00050D8E">
      <w:pPr>
        <w:pStyle w:val="Segment"/>
        <w:numPr>
          <w:ilvl w:val="0"/>
          <w:numId w:val="10"/>
        </w:numPr>
        <w:tabs>
          <w:tab w:val="clear" w:pos="360"/>
        </w:tabs>
        <w:spacing w:before="0" w:after="0"/>
        <w:ind w:left="2552" w:hanging="2552"/>
        <w:rPr>
          <w:highlight w:val="yellow"/>
        </w:rPr>
      </w:pPr>
      <w:r w:rsidRPr="00050D8E">
        <w:rPr>
          <w:highlight w:val="yellow"/>
        </w:rPr>
        <w:t>AMLC Quota Year</w:t>
      </w:r>
      <w:r w:rsidRPr="00050D8E">
        <w:rPr>
          <w:highlight w:val="yellow"/>
        </w:rPr>
        <w:tab/>
        <w:t>FTX+ABW+++ 2017-18|</w:t>
      </w:r>
    </w:p>
    <w:p w:rsidR="00050D8E" w:rsidRDefault="00050D8E" w:rsidP="00050D8E">
      <w:pPr>
        <w:pStyle w:val="Segment"/>
        <w:numPr>
          <w:ilvl w:val="0"/>
          <w:numId w:val="10"/>
        </w:numPr>
        <w:tabs>
          <w:tab w:val="clear" w:pos="360"/>
        </w:tabs>
        <w:spacing w:before="0" w:after="0"/>
        <w:ind w:left="2552" w:hanging="2552"/>
      </w:pPr>
      <w:r>
        <w:t>Transhipment Temp</w:t>
      </w:r>
      <w:r>
        <w:tab/>
        <w:t>MEA+TE+ADE+CEL:-2.75|</w:t>
      </w:r>
    </w:p>
    <w:p w:rsidR="00050D8E" w:rsidRDefault="00050D8E" w:rsidP="000A3EAC">
      <w:pPr>
        <w:rPr>
          <w:sz w:val="16"/>
          <w:szCs w:val="16"/>
        </w:rPr>
      </w:pPr>
    </w:p>
    <w:p w:rsidR="00CF69B6" w:rsidRDefault="00CF69B6" w:rsidP="00CF69B6">
      <w:pPr>
        <w:pStyle w:val="AppendixHeading2"/>
      </w:pPr>
      <w:bookmarkStart w:id="52" w:name="_Toc166658199"/>
      <w:bookmarkStart w:id="53" w:name="_Toc443903723"/>
      <w:r>
        <w:t>Sample Dairy Messages</w:t>
      </w:r>
      <w:bookmarkEnd w:id="52"/>
      <w:bookmarkEnd w:id="53"/>
    </w:p>
    <w:p w:rsidR="00050D8E" w:rsidRDefault="00050D8E" w:rsidP="00050D8E">
      <w:pPr>
        <w:pStyle w:val="AppendixHeading3"/>
      </w:pPr>
      <w:r>
        <w:t>Order RFP</w:t>
      </w:r>
    </w:p>
    <w:p w:rsidR="00050D8E" w:rsidRDefault="00050D8E" w:rsidP="00050D8E">
      <w:pPr>
        <w:pStyle w:val="Segment"/>
        <w:numPr>
          <w:ilvl w:val="0"/>
          <w:numId w:val="11"/>
        </w:numPr>
        <w:tabs>
          <w:tab w:val="clear" w:pos="360"/>
        </w:tabs>
        <w:spacing w:before="0" w:after="0"/>
        <w:ind w:left="2552" w:hanging="2552"/>
      </w:pPr>
      <w:r>
        <w:t>Int Hdr</w:t>
      </w:r>
      <w:r>
        <w:tab/>
        <w:t>UNB+UNOB:2+8+7+990907:1441+44++EXDOC|</w:t>
      </w:r>
    </w:p>
    <w:p w:rsidR="00050D8E" w:rsidRDefault="00050D8E" w:rsidP="00050D8E">
      <w:pPr>
        <w:pStyle w:val="Segment"/>
        <w:numPr>
          <w:ilvl w:val="0"/>
          <w:numId w:val="11"/>
        </w:numPr>
        <w:tabs>
          <w:tab w:val="clear" w:pos="360"/>
        </w:tabs>
        <w:spacing w:before="0" w:after="0"/>
        <w:ind w:left="2552" w:hanging="2552"/>
      </w:pPr>
      <w:r>
        <w:t>Msg Hdr</w:t>
      </w:r>
      <w:r>
        <w:tab/>
        <w:t>UNH+38+SANCRT:D:97B:UN:RF0801|</w:t>
      </w:r>
    </w:p>
    <w:p w:rsidR="00050D8E" w:rsidRDefault="00050D8E" w:rsidP="00050D8E">
      <w:pPr>
        <w:pStyle w:val="Segment"/>
        <w:numPr>
          <w:ilvl w:val="0"/>
          <w:numId w:val="11"/>
        </w:numPr>
        <w:tabs>
          <w:tab w:val="clear" w:pos="360"/>
        </w:tabs>
        <w:spacing w:before="0" w:after="0"/>
        <w:ind w:left="2552" w:hanging="2552"/>
      </w:pPr>
      <w:r>
        <w:t>Msg Id</w:t>
      </w:r>
      <w:r>
        <w:tab/>
        <w:t>BGM+D::AQ:9++16|</w:t>
      </w:r>
    </w:p>
    <w:p w:rsidR="00050D8E" w:rsidRDefault="00050D8E" w:rsidP="00050D8E">
      <w:pPr>
        <w:pStyle w:val="Segment"/>
        <w:numPr>
          <w:ilvl w:val="0"/>
          <w:numId w:val="11"/>
        </w:numPr>
        <w:tabs>
          <w:tab w:val="clear" w:pos="360"/>
        </w:tabs>
        <w:spacing w:before="0" w:after="0"/>
        <w:ind w:left="2552" w:hanging="2552"/>
      </w:pPr>
      <w:smartTag w:uri="urn:schemas-microsoft-com:office:smarttags" w:element="place">
        <w:smartTag w:uri="urn:schemas-microsoft-com:office:smarttags" w:element="PlaceName">
          <w:r>
            <w:t>Loading</w:t>
          </w:r>
        </w:smartTag>
        <w:r>
          <w:t xml:space="preserve"> </w:t>
        </w:r>
        <w:smartTag w:uri="urn:schemas-microsoft-com:office:smarttags" w:element="PlaceType">
          <w:r>
            <w:t>Port</w:t>
          </w:r>
        </w:smartTag>
      </w:smartTag>
      <w:r>
        <w:tab/>
        <w:t>LOC+9+MEL|</w:t>
      </w:r>
    </w:p>
    <w:p w:rsidR="00050D8E" w:rsidRDefault="00050D8E" w:rsidP="00050D8E">
      <w:pPr>
        <w:pStyle w:val="Segment"/>
        <w:numPr>
          <w:ilvl w:val="0"/>
          <w:numId w:val="11"/>
        </w:numPr>
        <w:tabs>
          <w:tab w:val="clear" w:pos="360"/>
        </w:tabs>
        <w:spacing w:before="0" w:after="0"/>
        <w:ind w:left="2552" w:hanging="2552"/>
      </w:pP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ab/>
        <w:t>LOC+12+USLGB|</w:t>
      </w:r>
    </w:p>
    <w:p w:rsidR="00050D8E" w:rsidRDefault="00050D8E" w:rsidP="00050D8E">
      <w:pPr>
        <w:pStyle w:val="Segment"/>
        <w:numPr>
          <w:ilvl w:val="0"/>
          <w:numId w:val="11"/>
        </w:numPr>
        <w:tabs>
          <w:tab w:val="clear" w:pos="360"/>
        </w:tabs>
        <w:spacing w:before="0" w:after="0"/>
        <w:ind w:left="2552" w:hanging="2552"/>
      </w:pPr>
      <w:smartTag w:uri="urn:schemas-microsoft-com:office:smarttags" w:element="place">
        <w:smartTag w:uri="urn:schemas-microsoft-com:office:smarttags" w:element="PlaceName">
          <w:r>
            <w:t>Destination</w:t>
          </w:r>
        </w:smartTag>
        <w:r>
          <w:t xml:space="preserve"> </w:t>
        </w:r>
        <w:smartTag w:uri="urn:schemas-microsoft-com:office:smarttags" w:element="PlaceType">
          <w:r>
            <w:t>City</w:t>
          </w:r>
        </w:smartTag>
      </w:smartTag>
      <w:r>
        <w:tab/>
        <w:t>LOC+8+ROCHELLE|</w:t>
      </w:r>
    </w:p>
    <w:p w:rsidR="00050D8E" w:rsidRDefault="00050D8E" w:rsidP="00050D8E">
      <w:pPr>
        <w:pStyle w:val="Segment"/>
        <w:numPr>
          <w:ilvl w:val="0"/>
          <w:numId w:val="11"/>
        </w:numPr>
        <w:tabs>
          <w:tab w:val="clear" w:pos="360"/>
        </w:tabs>
        <w:spacing w:before="0" w:after="0"/>
        <w:ind w:left="2552" w:hanging="2552"/>
      </w:pPr>
      <w:r>
        <w:t>Destination Country</w:t>
      </w:r>
      <w:r>
        <w:tab/>
        <w:t>LOC+36+US|</w:t>
      </w:r>
    </w:p>
    <w:p w:rsidR="00050D8E" w:rsidRDefault="00050D8E" w:rsidP="00050D8E">
      <w:pPr>
        <w:pStyle w:val="Segment"/>
        <w:numPr>
          <w:ilvl w:val="0"/>
          <w:numId w:val="11"/>
        </w:numPr>
        <w:tabs>
          <w:tab w:val="clear" w:pos="360"/>
        </w:tabs>
        <w:spacing w:before="0" w:after="0"/>
        <w:ind w:left="2552" w:hanging="2552"/>
      </w:pPr>
      <w:r>
        <w:t>Prod Source Country</w:t>
      </w:r>
      <w:r>
        <w:tab/>
        <w:t>LOC+30+AU|</w:t>
      </w:r>
    </w:p>
    <w:p w:rsidR="00050D8E" w:rsidRDefault="00050D8E" w:rsidP="00050D8E">
      <w:pPr>
        <w:pStyle w:val="Segment"/>
        <w:numPr>
          <w:ilvl w:val="0"/>
          <w:numId w:val="11"/>
        </w:numPr>
        <w:tabs>
          <w:tab w:val="clear" w:pos="360"/>
        </w:tabs>
        <w:spacing w:before="0" w:after="0"/>
        <w:ind w:left="2552" w:hanging="2552"/>
      </w:pPr>
      <w:r>
        <w:t>Cert Required Loc</w:t>
      </w:r>
      <w:r>
        <w:tab/>
        <w:t>LOC+91+MEL|</w:t>
      </w:r>
    </w:p>
    <w:p w:rsidR="00050D8E" w:rsidRDefault="00050D8E" w:rsidP="00050D8E">
      <w:pPr>
        <w:pStyle w:val="Segment"/>
        <w:numPr>
          <w:ilvl w:val="0"/>
          <w:numId w:val="11"/>
        </w:numPr>
        <w:tabs>
          <w:tab w:val="clear" w:pos="360"/>
        </w:tabs>
        <w:spacing w:before="0" w:after="0"/>
        <w:ind w:left="2552" w:hanging="2552"/>
      </w:pPr>
      <w:r>
        <w:t>Print Region</w:t>
      </w:r>
      <w:r>
        <w:tab/>
        <w:t>LOC+48+MEL|</w:t>
      </w:r>
    </w:p>
    <w:p w:rsidR="00050D8E" w:rsidRDefault="00050D8E" w:rsidP="00050D8E">
      <w:pPr>
        <w:pStyle w:val="Segment"/>
        <w:numPr>
          <w:ilvl w:val="0"/>
          <w:numId w:val="11"/>
        </w:numPr>
        <w:tabs>
          <w:tab w:val="clear" w:pos="360"/>
        </w:tabs>
        <w:spacing w:before="0" w:after="0"/>
        <w:ind w:left="2552" w:hanging="2552"/>
      </w:pPr>
      <w:r>
        <w:t>Exporter Reference</w:t>
      </w:r>
      <w:r>
        <w:tab/>
        <w:t>RFF+ABE:REF370234|</w:t>
      </w:r>
    </w:p>
    <w:p w:rsidR="00050D8E" w:rsidRDefault="00050D8E" w:rsidP="00050D8E">
      <w:pPr>
        <w:pStyle w:val="Segment"/>
        <w:numPr>
          <w:ilvl w:val="0"/>
          <w:numId w:val="11"/>
        </w:numPr>
        <w:tabs>
          <w:tab w:val="clear" w:pos="360"/>
        </w:tabs>
        <w:spacing w:before="0" w:after="0"/>
        <w:ind w:left="2552" w:hanging="2552"/>
      </w:pPr>
      <w:r>
        <w:t>Notify Party</w:t>
      </w:r>
      <w:r>
        <w:tab/>
        <w:t>FTX+AAG+++NEDDY SEAGOON|</w:t>
      </w:r>
    </w:p>
    <w:p w:rsidR="00050D8E" w:rsidRPr="00050D8E" w:rsidRDefault="00050D8E" w:rsidP="00050D8E">
      <w:pPr>
        <w:pStyle w:val="Segment"/>
        <w:numPr>
          <w:ilvl w:val="0"/>
          <w:numId w:val="11"/>
        </w:numPr>
        <w:tabs>
          <w:tab w:val="clear" w:pos="360"/>
        </w:tabs>
        <w:spacing w:before="0" w:after="0"/>
        <w:ind w:left="2552" w:hanging="2552"/>
        <w:rPr>
          <w:highlight w:val="yellow"/>
        </w:rPr>
      </w:pPr>
      <w:r w:rsidRPr="00050D8E">
        <w:rPr>
          <w:highlight w:val="yellow"/>
        </w:rPr>
        <w:t>AMLC Quota Year</w:t>
      </w:r>
      <w:r w:rsidRPr="00050D8E">
        <w:rPr>
          <w:highlight w:val="yellow"/>
        </w:rPr>
        <w:tab/>
        <w:t>FTX+ABW+++2017-18|</w:t>
      </w:r>
    </w:p>
    <w:p w:rsidR="00050D8E" w:rsidRDefault="00050D8E" w:rsidP="00050D8E">
      <w:pPr>
        <w:pStyle w:val="Segment"/>
        <w:numPr>
          <w:ilvl w:val="0"/>
          <w:numId w:val="11"/>
        </w:numPr>
        <w:tabs>
          <w:tab w:val="clear" w:pos="360"/>
        </w:tabs>
        <w:spacing w:before="0" w:after="0"/>
        <w:ind w:left="2552" w:hanging="2552"/>
      </w:pPr>
      <w:r>
        <w:t>FOB Currency Unit</w:t>
      </w:r>
      <w:r>
        <w:tab/>
        <w:t>MOA+63::US|</w:t>
      </w:r>
    </w:p>
    <w:p w:rsidR="00CF69B6" w:rsidRDefault="00CF69B6" w:rsidP="000A3EAC">
      <w:pPr>
        <w:rPr>
          <w:sz w:val="16"/>
          <w:szCs w:val="16"/>
        </w:rPr>
      </w:pPr>
    </w:p>
    <w:p w:rsidR="004762FC" w:rsidRDefault="004762FC" w:rsidP="004762FC">
      <w:pPr>
        <w:pStyle w:val="AppendixHeading3"/>
      </w:pPr>
      <w:r>
        <w:t>Lodge RFP</w:t>
      </w:r>
    </w:p>
    <w:p w:rsidR="004762FC" w:rsidRDefault="004762FC" w:rsidP="004762FC">
      <w:pPr>
        <w:pStyle w:val="Segment"/>
        <w:numPr>
          <w:ilvl w:val="0"/>
          <w:numId w:val="12"/>
        </w:numPr>
        <w:spacing w:before="0" w:after="0"/>
      </w:pPr>
      <w:r>
        <w:t>UNA Service String</w:t>
      </w:r>
      <w:r>
        <w:tab/>
        <w:t>UNA:+.? |</w:t>
      </w:r>
    </w:p>
    <w:p w:rsidR="004762FC" w:rsidRDefault="004762FC" w:rsidP="004762FC">
      <w:pPr>
        <w:pStyle w:val="Segment"/>
        <w:numPr>
          <w:ilvl w:val="0"/>
          <w:numId w:val="12"/>
        </w:numPr>
        <w:spacing w:before="0" w:after="0"/>
      </w:pPr>
      <w:r>
        <w:t>Interchange Hdr</w:t>
      </w:r>
      <w:r>
        <w:tab/>
        <w:t>UNB+UNOB:2+8+7+040213:1238+111++EXDOC+++EXL+1|</w:t>
      </w:r>
    </w:p>
    <w:p w:rsidR="004762FC" w:rsidRDefault="004762FC" w:rsidP="004762FC">
      <w:pPr>
        <w:pStyle w:val="Segment"/>
        <w:numPr>
          <w:ilvl w:val="0"/>
          <w:numId w:val="12"/>
        </w:numPr>
        <w:spacing w:before="0" w:after="0"/>
      </w:pPr>
      <w:r>
        <w:t>Message Header</w:t>
      </w:r>
      <w:r>
        <w:tab/>
        <w:t>UNH+222+SANCRT:D:97B:UN:RF0801|</w:t>
      </w:r>
    </w:p>
    <w:p w:rsidR="004762FC" w:rsidRDefault="004762FC" w:rsidP="004762FC">
      <w:pPr>
        <w:pStyle w:val="Segment"/>
        <w:numPr>
          <w:ilvl w:val="0"/>
          <w:numId w:val="12"/>
        </w:numPr>
        <w:spacing w:before="0" w:after="0"/>
      </w:pPr>
      <w:r>
        <w:t>Message Id</w:t>
      </w:r>
      <w:r>
        <w:tab/>
        <w:t>BGM+D::AQ:9++13|</w:t>
      </w:r>
    </w:p>
    <w:p w:rsidR="004762FC" w:rsidRDefault="004762FC" w:rsidP="004762FC">
      <w:pPr>
        <w:pStyle w:val="Segment"/>
        <w:numPr>
          <w:ilvl w:val="0"/>
          <w:numId w:val="12"/>
        </w:numPr>
        <w:spacing w:before="0" w:after="0"/>
      </w:pPr>
      <w:smartTag w:uri="urn:schemas-microsoft-com:office:smarttags" w:element="place">
        <w:smartTag w:uri="urn:schemas-microsoft-com:office:smarttags" w:element="PlaceName">
          <w:r>
            <w:t>Loading</w:t>
          </w:r>
        </w:smartTag>
        <w:r>
          <w:t xml:space="preserve"> </w:t>
        </w:r>
        <w:smartTag w:uri="urn:schemas-microsoft-com:office:smarttags" w:element="PlaceType">
          <w:r>
            <w:t>Port</w:t>
          </w:r>
        </w:smartTag>
      </w:smartTag>
      <w:r>
        <w:tab/>
        <w:t>LOC+9+MEL|</w:t>
      </w:r>
    </w:p>
    <w:p w:rsidR="004762FC" w:rsidRDefault="004762FC" w:rsidP="004762FC">
      <w:pPr>
        <w:pStyle w:val="Segment"/>
        <w:numPr>
          <w:ilvl w:val="0"/>
          <w:numId w:val="12"/>
        </w:numPr>
        <w:spacing w:before="0" w:after="0"/>
      </w:pP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ab/>
        <w:t>LOC+12+USLGB|</w:t>
      </w:r>
    </w:p>
    <w:p w:rsidR="004762FC" w:rsidRDefault="004762FC" w:rsidP="004762FC">
      <w:pPr>
        <w:pStyle w:val="Segment"/>
        <w:numPr>
          <w:ilvl w:val="0"/>
          <w:numId w:val="12"/>
        </w:numPr>
        <w:spacing w:before="0" w:after="0"/>
      </w:pPr>
      <w:smartTag w:uri="urn:schemas-microsoft-com:office:smarttags" w:element="place">
        <w:smartTag w:uri="urn:schemas-microsoft-com:office:smarttags" w:element="PlaceName">
          <w:r>
            <w:t>Destination</w:t>
          </w:r>
        </w:smartTag>
        <w:r>
          <w:t xml:space="preserve"> </w:t>
        </w:r>
        <w:smartTag w:uri="urn:schemas-microsoft-com:office:smarttags" w:element="PlaceType">
          <w:r>
            <w:t>City</w:t>
          </w:r>
        </w:smartTag>
      </w:smartTag>
      <w:r>
        <w:tab/>
        <w:t>LOC+8+ROCHELLE|</w:t>
      </w:r>
    </w:p>
    <w:p w:rsidR="004762FC" w:rsidRDefault="004762FC" w:rsidP="004762FC">
      <w:pPr>
        <w:pStyle w:val="Segment"/>
        <w:numPr>
          <w:ilvl w:val="0"/>
          <w:numId w:val="12"/>
        </w:numPr>
        <w:spacing w:before="0" w:after="0"/>
      </w:pPr>
      <w:r>
        <w:t>Destination Country</w:t>
      </w:r>
      <w:r>
        <w:tab/>
        <w:t>LOC+36+US|</w:t>
      </w:r>
    </w:p>
    <w:p w:rsidR="004762FC" w:rsidRDefault="004762FC" w:rsidP="004762FC">
      <w:pPr>
        <w:pStyle w:val="Segment"/>
        <w:numPr>
          <w:ilvl w:val="0"/>
          <w:numId w:val="12"/>
        </w:numPr>
        <w:spacing w:before="0" w:after="0"/>
      </w:pPr>
      <w:r>
        <w:t>Prod Source Country</w:t>
      </w:r>
      <w:r>
        <w:tab/>
        <w:t>LOC+30+AU|</w:t>
      </w:r>
    </w:p>
    <w:p w:rsidR="004762FC" w:rsidRDefault="004762FC" w:rsidP="004762FC">
      <w:pPr>
        <w:pStyle w:val="Segment"/>
        <w:numPr>
          <w:ilvl w:val="0"/>
          <w:numId w:val="12"/>
        </w:numPr>
        <w:spacing w:before="0" w:after="0"/>
      </w:pPr>
      <w:r>
        <w:t>Cert Required Location</w:t>
      </w:r>
      <w:r>
        <w:tab/>
        <w:t>LOC+91+MEL|</w:t>
      </w:r>
    </w:p>
    <w:p w:rsidR="004762FC" w:rsidRDefault="004762FC" w:rsidP="004762FC">
      <w:pPr>
        <w:pStyle w:val="Segment"/>
        <w:numPr>
          <w:ilvl w:val="0"/>
          <w:numId w:val="12"/>
        </w:numPr>
        <w:spacing w:before="0" w:after="0"/>
      </w:pPr>
      <w:r>
        <w:t>Print Region</w:t>
      </w:r>
      <w:r>
        <w:tab/>
        <w:t>LOC+48+MEL|</w:t>
      </w:r>
    </w:p>
    <w:p w:rsidR="004762FC" w:rsidRDefault="004762FC" w:rsidP="004762FC">
      <w:pPr>
        <w:pStyle w:val="Segment"/>
        <w:numPr>
          <w:ilvl w:val="0"/>
          <w:numId w:val="12"/>
        </w:numPr>
        <w:spacing w:before="0" w:after="0"/>
      </w:pPr>
      <w:r>
        <w:t>Exporter Reference</w:t>
      </w:r>
      <w:r>
        <w:tab/>
        <w:t>RFF+ABE:EIS-DAIRYLODGE|</w:t>
      </w:r>
    </w:p>
    <w:p w:rsidR="004762FC" w:rsidRDefault="004762FC" w:rsidP="004762FC">
      <w:pPr>
        <w:pStyle w:val="Segment"/>
        <w:numPr>
          <w:ilvl w:val="0"/>
          <w:numId w:val="12"/>
        </w:numPr>
        <w:spacing w:before="0" w:after="0"/>
      </w:pPr>
      <w:r>
        <w:t>Export Clearance Nbr</w:t>
      </w:r>
      <w:r>
        <w:tab/>
        <w:t>RFF+AAE:E12345678|</w:t>
      </w:r>
    </w:p>
    <w:p w:rsidR="004762FC" w:rsidRDefault="004762FC" w:rsidP="004762FC">
      <w:pPr>
        <w:pStyle w:val="Segment"/>
        <w:numPr>
          <w:ilvl w:val="0"/>
          <w:numId w:val="12"/>
        </w:numPr>
        <w:spacing w:before="0" w:after="0"/>
      </w:pPr>
      <w:r>
        <w:t>Exporter Declaration</w:t>
      </w:r>
      <w:r>
        <w:tab/>
        <w:t>FTX+DCL+++THIS PRODUCT WAS PRODUCED AND PROCESSED IN AUSTRALIA.|</w:t>
      </w:r>
    </w:p>
    <w:p w:rsidR="004762FC" w:rsidRDefault="004762FC" w:rsidP="004762FC">
      <w:pPr>
        <w:pStyle w:val="Segment"/>
        <w:numPr>
          <w:ilvl w:val="0"/>
          <w:numId w:val="12"/>
        </w:numPr>
        <w:spacing w:before="0" w:after="0"/>
      </w:pPr>
      <w:r>
        <w:t>Notify Party</w:t>
      </w:r>
      <w:r>
        <w:tab/>
        <w:t>FTX+AAG+++NEDDY SEAGOON:</w:t>
      </w:r>
      <w:smartTag w:uri="urn:schemas-microsoft-com:office:smarttags" w:element="place">
        <w:r>
          <w:t>EAST FINCHLEY|</w:t>
        </w:r>
      </w:smartTag>
    </w:p>
    <w:p w:rsidR="004762FC" w:rsidRPr="004762FC" w:rsidRDefault="004762FC" w:rsidP="004762FC">
      <w:pPr>
        <w:pStyle w:val="Segment"/>
        <w:numPr>
          <w:ilvl w:val="0"/>
          <w:numId w:val="12"/>
        </w:numPr>
        <w:spacing w:before="0" w:after="0"/>
        <w:rPr>
          <w:highlight w:val="yellow"/>
        </w:rPr>
      </w:pPr>
      <w:r w:rsidRPr="004762FC">
        <w:rPr>
          <w:highlight w:val="yellow"/>
        </w:rPr>
        <w:t>AMLC Quota Year</w:t>
      </w:r>
      <w:r w:rsidRPr="004762FC">
        <w:rPr>
          <w:highlight w:val="yellow"/>
        </w:rPr>
        <w:tab/>
        <w:t>FTX+ABW+++2017-18|</w:t>
      </w:r>
    </w:p>
    <w:p w:rsidR="004762FC" w:rsidRDefault="004762FC" w:rsidP="004762FC">
      <w:pPr>
        <w:pStyle w:val="Segment"/>
        <w:numPr>
          <w:ilvl w:val="0"/>
          <w:numId w:val="12"/>
        </w:numPr>
        <w:spacing w:before="0" w:after="0"/>
      </w:pPr>
      <w:r>
        <w:t>FOB Currency Unit</w:t>
      </w:r>
      <w:r>
        <w:tab/>
        <w:t>MOA+63::US|</w:t>
      </w:r>
    </w:p>
    <w:p w:rsidR="00CF69B6" w:rsidRDefault="00CF69B6" w:rsidP="000A3EAC">
      <w:pPr>
        <w:rPr>
          <w:sz w:val="16"/>
          <w:szCs w:val="16"/>
        </w:rPr>
      </w:pPr>
    </w:p>
    <w:p w:rsidR="00CF69B6" w:rsidRDefault="00CF69B6" w:rsidP="000A3EAC">
      <w:pPr>
        <w:rPr>
          <w:sz w:val="16"/>
          <w:szCs w:val="16"/>
        </w:rPr>
      </w:pPr>
    </w:p>
    <w:p w:rsidR="003E1869" w:rsidRDefault="003E1869">
      <w:pPr>
        <w:autoSpaceDE/>
        <w:autoSpaceDN/>
        <w:adjustRightInd/>
        <w:spacing w:before="0" w:after="0"/>
      </w:pPr>
    </w:p>
    <w:sectPr w:rsidR="003E1869" w:rsidSect="00F67437">
      <w:footnotePr>
        <w:numRestart w:val="eachSect"/>
      </w:footnotePr>
      <w:pgSz w:w="11935" w:h="16834"/>
      <w:pgMar w:top="851" w:right="1134" w:bottom="851" w:left="1134" w:header="720"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CA7" w:rsidRDefault="004D2CA7">
      <w:r>
        <w:separator/>
      </w:r>
    </w:p>
  </w:endnote>
  <w:endnote w:type="continuationSeparator" w:id="0">
    <w:p w:rsidR="004D2CA7" w:rsidRDefault="004D2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MT Extra Bold">
    <w:altName w:val="Times New Roman"/>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01F" w:rsidRDefault="00E670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01F" w:rsidRDefault="00E670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01F" w:rsidRDefault="00E670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CA7" w:rsidRDefault="004D2CA7">
      <w:r>
        <w:separator/>
      </w:r>
    </w:p>
  </w:footnote>
  <w:footnote w:type="continuationSeparator" w:id="0">
    <w:p w:rsidR="004D2CA7" w:rsidRDefault="004D2C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01F" w:rsidRDefault="00E670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FEA" w:rsidRDefault="00752FEA">
    <w:pPr>
      <w:pStyle w:val="Header"/>
    </w:pPr>
  </w:p>
  <w:p w:rsidR="00752FEA" w:rsidRDefault="00752FEA"/>
  <w:p w:rsidR="00752FEA" w:rsidRDefault="00752F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FEA" w:rsidRDefault="00807262">
    <w:pPr>
      <w:pStyle w:val="Header"/>
      <w:ind w:left="-142"/>
    </w:pPr>
    <w:r>
      <w:t xml:space="preserve"> </w:t>
    </w:r>
    <w:r>
      <w:rPr>
        <w:noProof/>
        <w:lang w:eastAsia="en-AU"/>
      </w:rPr>
      <w:drawing>
        <wp:inline distT="0" distB="0" distL="0" distR="0">
          <wp:extent cx="1976804" cy="627018"/>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DAFF Master Brandmark Strip - JPEG.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7870" cy="633700"/>
                  </a:xfrm>
                  <a:prstGeom prst="rect">
                    <a:avLst/>
                  </a:prstGeom>
                  <a:noFill/>
                  <a:ln w="9525">
                    <a:noFill/>
                    <a:miter lim="800000"/>
                    <a:headEnd/>
                    <a:tailEnd/>
                  </a:ln>
                </pic:spPr>
              </pic:pic>
            </a:graphicData>
          </a:graphic>
        </wp:inline>
      </w:drawing>
    </w:r>
    <w:r>
      <w:rPr>
        <w:noProof/>
        <w:lang w:eastAsia="en-AU"/>
      </w:rPr>
      <w:drawing>
        <wp:anchor distT="0" distB="0" distL="114300" distR="114300" simplePos="0" relativeHeight="251657728" behindDoc="1" locked="0" layoutInCell="1" allowOverlap="1">
          <wp:simplePos x="0" y="0"/>
          <wp:positionH relativeFrom="column">
            <wp:posOffset>308610</wp:posOffset>
          </wp:positionH>
          <wp:positionV relativeFrom="paragraph">
            <wp:posOffset>2797810</wp:posOffset>
          </wp:positionV>
          <wp:extent cx="9956800" cy="9947910"/>
          <wp:effectExtent l="19050" t="0" r="6350" b="0"/>
          <wp:wrapNone/>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
                  <a:srcRect/>
                  <a:stretch>
                    <a:fillRect/>
                  </a:stretch>
                </pic:blipFill>
                <pic:spPr bwMode="auto">
                  <a:xfrm>
                    <a:off x="0" y="0"/>
                    <a:ext cx="9956800" cy="994791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BA6ABC6"/>
    <w:lvl w:ilvl="0">
      <w:start w:val="1"/>
      <w:numFmt w:val="lowerLetter"/>
      <w:pStyle w:val="ListNumber5"/>
      <w:lvlText w:val="(%1)"/>
      <w:lvlJc w:val="left"/>
      <w:pPr>
        <w:tabs>
          <w:tab w:val="num" w:pos="720"/>
        </w:tabs>
        <w:ind w:left="720" w:hanging="720"/>
      </w:pPr>
      <w:rPr>
        <w:rFonts w:ascii="Times New Roman" w:hAnsi="Times New Roman" w:hint="default"/>
      </w:rPr>
    </w:lvl>
  </w:abstractNum>
  <w:abstractNum w:abstractNumId="1" w15:restartNumberingAfterBreak="0">
    <w:nsid w:val="FFFFFF7D"/>
    <w:multiLevelType w:val="singleLevel"/>
    <w:tmpl w:val="FA10CEC2"/>
    <w:lvl w:ilvl="0">
      <w:start w:val="1"/>
      <w:numFmt w:val="upperRoman"/>
      <w:pStyle w:val="ListNumber4"/>
      <w:lvlText w:val="%1."/>
      <w:lvlJc w:val="left"/>
      <w:pPr>
        <w:tabs>
          <w:tab w:val="num" w:pos="720"/>
        </w:tabs>
        <w:ind w:left="720" w:hanging="720"/>
      </w:pPr>
      <w:rPr>
        <w:rFonts w:ascii="Times New Roman" w:hAnsi="Times New Roman" w:hint="default"/>
      </w:rPr>
    </w:lvl>
  </w:abstractNum>
  <w:abstractNum w:abstractNumId="2" w15:restartNumberingAfterBreak="0">
    <w:nsid w:val="012D496D"/>
    <w:multiLevelType w:val="multilevel"/>
    <w:tmpl w:val="1DF004F4"/>
    <w:lvl w:ilvl="0">
      <w:start w:val="5"/>
      <w:numFmt w:val="decimal"/>
      <w:lvlText w:val="%1"/>
      <w:lvlJc w:val="left"/>
      <w:pPr>
        <w:ind w:left="780" w:hanging="780"/>
      </w:pPr>
      <w:rPr>
        <w:rFonts w:hint="default"/>
      </w:rPr>
    </w:lvl>
    <w:lvl w:ilvl="1">
      <w:start w:val="7"/>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42"/>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2897BE7"/>
    <w:multiLevelType w:val="multilevel"/>
    <w:tmpl w:val="EA64946C"/>
    <w:lvl w:ilvl="0">
      <w:start w:val="1"/>
      <w:numFmt w:val="decimal"/>
      <w:pStyle w:val="AttachmentHeading1"/>
      <w:lvlText w:val="Attachment %1"/>
      <w:lvlJc w:val="left"/>
      <w:pPr>
        <w:tabs>
          <w:tab w:val="num" w:pos="216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3D12A9F"/>
    <w:multiLevelType w:val="multilevel"/>
    <w:tmpl w:val="8BF6C378"/>
    <w:lvl w:ilvl="0">
      <w:start w:val="5"/>
      <w:numFmt w:val="decimal"/>
      <w:lvlText w:val="%1"/>
      <w:lvlJc w:val="left"/>
      <w:pPr>
        <w:ind w:left="570" w:hanging="57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6145453"/>
    <w:multiLevelType w:val="multilevel"/>
    <w:tmpl w:val="7B2015CC"/>
    <w:lvl w:ilvl="0">
      <w:start w:val="5"/>
      <w:numFmt w:val="decimal"/>
      <w:lvlText w:val="%1"/>
      <w:lvlJc w:val="left"/>
      <w:pPr>
        <w:ind w:left="405" w:hanging="40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333514B"/>
    <w:multiLevelType w:val="multilevel"/>
    <w:tmpl w:val="D0EA4BE0"/>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7208D8"/>
    <w:multiLevelType w:val="multilevel"/>
    <w:tmpl w:val="ED48A10A"/>
    <w:lvl w:ilvl="0">
      <w:start w:val="5"/>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23"/>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792506"/>
    <w:multiLevelType w:val="hybridMultilevel"/>
    <w:tmpl w:val="19B6C9D6"/>
    <w:lvl w:ilvl="0" w:tplc="0C09000F">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 w15:restartNumberingAfterBreak="0">
    <w:nsid w:val="172929BB"/>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179B51CF"/>
    <w:multiLevelType w:val="multilevel"/>
    <w:tmpl w:val="56626C08"/>
    <w:lvl w:ilvl="0">
      <w:start w:val="5"/>
      <w:numFmt w:val="decimal"/>
      <w:lvlText w:val="%1"/>
      <w:lvlJc w:val="left"/>
      <w:pPr>
        <w:ind w:left="780" w:hanging="780"/>
      </w:pPr>
      <w:rPr>
        <w:rFonts w:hint="default"/>
      </w:rPr>
    </w:lvl>
    <w:lvl w:ilvl="1">
      <w:start w:val="7"/>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53"/>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327664"/>
    <w:multiLevelType w:val="multilevel"/>
    <w:tmpl w:val="EF2ABA28"/>
    <w:lvl w:ilvl="0">
      <w:start w:val="1"/>
      <w:numFmt w:val="decimal"/>
      <w:pStyle w:val="NumberLevel1"/>
      <w:lvlText w:val="%1."/>
      <w:lvlJc w:val="left"/>
      <w:pPr>
        <w:tabs>
          <w:tab w:val="num" w:pos="0"/>
        </w:tabs>
        <w:ind w:left="0" w:hanging="709"/>
      </w:pPr>
      <w:rPr>
        <w:sz w:val="20"/>
      </w:rPr>
    </w:lvl>
    <w:lvl w:ilvl="1">
      <w:start w:val="1"/>
      <w:numFmt w:val="decimal"/>
      <w:lvlText w:val="%1.%2."/>
      <w:lvlJc w:val="left"/>
      <w:pPr>
        <w:tabs>
          <w:tab w:val="num" w:pos="0"/>
        </w:tabs>
        <w:ind w:left="0" w:hanging="709"/>
      </w:pPr>
      <w:rPr>
        <w:sz w:val="20"/>
      </w:rPr>
    </w:lvl>
    <w:lvl w:ilvl="2">
      <w:start w:val="1"/>
      <w:numFmt w:val="decimal"/>
      <w:lvlText w:val="%1.%2.%3."/>
      <w:lvlJc w:val="left"/>
      <w:pPr>
        <w:tabs>
          <w:tab w:val="num" w:pos="0"/>
        </w:tabs>
        <w:ind w:left="0" w:hanging="709"/>
      </w:pPr>
      <w:rPr>
        <w:sz w:val="20"/>
      </w:rPr>
    </w:lvl>
    <w:lvl w:ilvl="3">
      <w:start w:val="1"/>
      <w:numFmt w:val="lowerLetter"/>
      <w:lvlText w:val="%4."/>
      <w:lvlJc w:val="left"/>
      <w:pPr>
        <w:tabs>
          <w:tab w:val="num" w:pos="425"/>
        </w:tabs>
        <w:ind w:left="425" w:hanging="425"/>
      </w:pPr>
    </w:lvl>
    <w:lvl w:ilvl="4">
      <w:start w:val="1"/>
      <w:numFmt w:val="bullet"/>
      <w:lvlText w:val="–"/>
      <w:lvlJc w:val="left"/>
      <w:pPr>
        <w:tabs>
          <w:tab w:val="num" w:pos="850"/>
        </w:tabs>
        <w:ind w:left="850" w:hanging="425"/>
      </w:pPr>
      <w:rPr>
        <w:b w:val="0"/>
        <w:i w:val="0"/>
      </w:rPr>
    </w:lvl>
    <w:lvl w:ilvl="5">
      <w:start w:val="1"/>
      <w:numFmt w:val="bullet"/>
      <w:lvlText w:val="–"/>
      <w:lvlJc w:val="left"/>
      <w:pPr>
        <w:tabs>
          <w:tab w:val="num" w:pos="1276"/>
        </w:tabs>
        <w:ind w:left="1276" w:hanging="426"/>
      </w:pPr>
      <w:rPr>
        <w:b w:val="0"/>
        <w:i w:val="0"/>
      </w:rPr>
    </w:lvl>
    <w:lvl w:ilvl="6">
      <w:start w:val="1"/>
      <w:numFmt w:val="bullet"/>
      <w:lvlText w:val="–"/>
      <w:lvlJc w:val="left"/>
      <w:pPr>
        <w:tabs>
          <w:tab w:val="num" w:pos="1701"/>
        </w:tabs>
        <w:ind w:left="1701" w:hanging="425"/>
      </w:pPr>
      <w:rPr>
        <w:b w:val="0"/>
        <w:i w:val="0"/>
      </w:rPr>
    </w:lvl>
    <w:lvl w:ilvl="7">
      <w:start w:val="1"/>
      <w:numFmt w:val="bullet"/>
      <w:lvlText w:val="–"/>
      <w:lvlJc w:val="left"/>
      <w:pPr>
        <w:tabs>
          <w:tab w:val="num" w:pos="2126"/>
        </w:tabs>
        <w:ind w:left="2126" w:hanging="425"/>
      </w:pPr>
      <w:rPr>
        <w:b w:val="0"/>
        <w:i w:val="0"/>
      </w:rPr>
    </w:lvl>
    <w:lvl w:ilvl="8">
      <w:start w:val="1"/>
      <w:numFmt w:val="bullet"/>
      <w:lvlText w:val="–"/>
      <w:lvlJc w:val="left"/>
      <w:pPr>
        <w:tabs>
          <w:tab w:val="num" w:pos="2551"/>
        </w:tabs>
        <w:ind w:left="2551" w:hanging="425"/>
      </w:pPr>
      <w:rPr>
        <w:b w:val="0"/>
        <w:i w:val="0"/>
      </w:rPr>
    </w:lvl>
  </w:abstractNum>
  <w:abstractNum w:abstractNumId="12" w15:restartNumberingAfterBreak="0">
    <w:nsid w:val="19AE4CE4"/>
    <w:multiLevelType w:val="multilevel"/>
    <w:tmpl w:val="107264B2"/>
    <w:lvl w:ilvl="0">
      <w:start w:val="5"/>
      <w:numFmt w:val="decimal"/>
      <w:lvlText w:val="%1"/>
      <w:lvlJc w:val="left"/>
      <w:pPr>
        <w:ind w:left="780" w:hanging="780"/>
      </w:pPr>
      <w:rPr>
        <w:rFonts w:hint="default"/>
      </w:rPr>
    </w:lvl>
    <w:lvl w:ilvl="1">
      <w:start w:val="7"/>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52"/>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1294D13"/>
    <w:multiLevelType w:val="singleLevel"/>
    <w:tmpl w:val="0C09000F"/>
    <w:lvl w:ilvl="0">
      <w:start w:val="1"/>
      <w:numFmt w:val="decimal"/>
      <w:lvlText w:val="%1."/>
      <w:legacy w:legacy="1" w:legacySpace="0" w:legacyIndent="360"/>
      <w:lvlJc w:val="left"/>
      <w:pPr>
        <w:ind w:left="360" w:hanging="360"/>
      </w:pPr>
    </w:lvl>
  </w:abstractNum>
  <w:abstractNum w:abstractNumId="14" w15:restartNumberingAfterBreak="0">
    <w:nsid w:val="22B242CC"/>
    <w:multiLevelType w:val="multilevel"/>
    <w:tmpl w:val="E632B0FC"/>
    <w:lvl w:ilvl="0">
      <w:numFmt w:val="none"/>
      <w:lvlText w:val=""/>
      <w:lvlJc w:val="left"/>
      <w:pPr>
        <w:tabs>
          <w:tab w:val="num" w:pos="360"/>
        </w:tabs>
      </w:pPr>
    </w:lvl>
    <w:lvl w:ilvl="1">
      <w:start w:val="1"/>
      <w:numFmt w:val="none"/>
      <w:lvlRestart w:val="0"/>
      <w:pStyle w:val="IndentHanging1"/>
      <w:suff w:val="nothing"/>
      <w:lvlText w:val=""/>
      <w:lvlJc w:val="left"/>
      <w:pPr>
        <w:tabs>
          <w:tab w:val="num" w:pos="850"/>
        </w:tabs>
        <w:ind w:left="850" w:hanging="425"/>
      </w:pPr>
    </w:lvl>
    <w:lvl w:ilvl="2">
      <w:start w:val="1"/>
      <w:numFmt w:val="none"/>
      <w:lvlRestart w:val="0"/>
      <w:suff w:val="nothing"/>
      <w:lvlText w:val=""/>
      <w:lvlJc w:val="left"/>
      <w:pPr>
        <w:tabs>
          <w:tab w:val="num" w:pos="1276"/>
        </w:tabs>
        <w:ind w:left="1276" w:hanging="426"/>
      </w:pPr>
    </w:lvl>
    <w:lvl w:ilvl="3">
      <w:start w:val="1"/>
      <w:numFmt w:val="none"/>
      <w:lvlRestart w:val="0"/>
      <w:suff w:val="nothing"/>
      <w:lvlText w:val=""/>
      <w:lvlJc w:val="left"/>
      <w:pPr>
        <w:tabs>
          <w:tab w:val="num" w:pos="1701"/>
        </w:tabs>
        <w:ind w:left="1701" w:hanging="425"/>
      </w:pPr>
    </w:lvl>
    <w:lvl w:ilvl="4">
      <w:start w:val="1"/>
      <w:numFmt w:val="none"/>
      <w:lvlRestart w:val="0"/>
      <w:suff w:val="nothing"/>
      <w:lvlText w:val=""/>
      <w:lvlJc w:val="left"/>
      <w:pPr>
        <w:tabs>
          <w:tab w:val="num" w:pos="2126"/>
        </w:tabs>
        <w:ind w:left="2126" w:hanging="425"/>
      </w:pPr>
    </w:lvl>
    <w:lvl w:ilvl="5">
      <w:start w:val="1"/>
      <w:numFmt w:val="none"/>
      <w:lvlRestart w:val="0"/>
      <w:suff w:val="nothing"/>
      <w:lvlText w:val=""/>
      <w:lvlJc w:val="left"/>
      <w:pPr>
        <w:tabs>
          <w:tab w:val="num" w:pos="2551"/>
        </w:tabs>
        <w:ind w:left="2551" w:hanging="425"/>
      </w:pPr>
    </w:lvl>
    <w:lvl w:ilvl="6">
      <w:start w:val="1"/>
      <w:numFmt w:val="none"/>
      <w:lvlRestart w:val="0"/>
      <w:suff w:val="nothing"/>
      <w:lvlText w:val=""/>
      <w:lvlJc w:val="left"/>
      <w:pPr>
        <w:tabs>
          <w:tab w:val="num" w:pos="2976"/>
        </w:tabs>
        <w:ind w:left="2976" w:hanging="425"/>
      </w:pPr>
    </w:lvl>
    <w:lvl w:ilvl="7">
      <w:start w:val="1"/>
      <w:numFmt w:val="none"/>
      <w:lvlRestart w:val="0"/>
      <w:suff w:val="nothing"/>
      <w:lvlText w:val=""/>
      <w:lvlJc w:val="left"/>
      <w:pPr>
        <w:tabs>
          <w:tab w:val="num" w:pos="3402"/>
        </w:tabs>
        <w:ind w:left="3402" w:hanging="426"/>
      </w:pPr>
    </w:lvl>
    <w:lvl w:ilvl="8">
      <w:start w:val="1"/>
      <w:numFmt w:val="none"/>
      <w:lvlRestart w:val="0"/>
      <w:suff w:val="nothing"/>
      <w:lvlText w:val=""/>
      <w:lvlJc w:val="left"/>
      <w:pPr>
        <w:tabs>
          <w:tab w:val="num" w:pos="3827"/>
        </w:tabs>
        <w:ind w:left="3827" w:hanging="425"/>
      </w:pPr>
    </w:lvl>
  </w:abstractNum>
  <w:abstractNum w:abstractNumId="15" w15:restartNumberingAfterBreak="0">
    <w:nsid w:val="2FA16F7E"/>
    <w:multiLevelType w:val="multilevel"/>
    <w:tmpl w:val="107264B2"/>
    <w:lvl w:ilvl="0">
      <w:start w:val="5"/>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4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0654E8B"/>
    <w:multiLevelType w:val="multilevel"/>
    <w:tmpl w:val="EB7691A0"/>
    <w:lvl w:ilvl="0">
      <w:start w:val="5"/>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3063148"/>
    <w:multiLevelType w:val="multilevel"/>
    <w:tmpl w:val="88B04F84"/>
    <w:lvl w:ilvl="0">
      <w:start w:val="5"/>
      <w:numFmt w:val="decimal"/>
      <w:lvlText w:val="%1"/>
      <w:lvlJc w:val="left"/>
      <w:pPr>
        <w:ind w:left="900" w:hanging="900"/>
      </w:pPr>
      <w:rPr>
        <w:rFonts w:hint="default"/>
      </w:rPr>
    </w:lvl>
    <w:lvl w:ilvl="1">
      <w:start w:val="15"/>
      <w:numFmt w:val="decimal"/>
      <w:lvlText w:val="%1.%2"/>
      <w:lvlJc w:val="left"/>
      <w:pPr>
        <w:ind w:left="900" w:hanging="900"/>
      </w:pPr>
      <w:rPr>
        <w:rFonts w:hint="default"/>
      </w:rPr>
    </w:lvl>
    <w:lvl w:ilvl="2">
      <w:start w:val="3"/>
      <w:numFmt w:val="decimal"/>
      <w:lvlText w:val="%1.%2.%3"/>
      <w:lvlJc w:val="left"/>
      <w:pPr>
        <w:ind w:left="900" w:hanging="900"/>
      </w:pPr>
      <w:rPr>
        <w:rFonts w:hint="default"/>
      </w:rPr>
    </w:lvl>
    <w:lvl w:ilvl="3">
      <w:start w:val="11"/>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6117182"/>
    <w:multiLevelType w:val="singleLevel"/>
    <w:tmpl w:val="04090001"/>
    <w:name w:val="AGSTableFull"/>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A0921EB"/>
    <w:multiLevelType w:val="multilevel"/>
    <w:tmpl w:val="BB6802DE"/>
    <w:lvl w:ilvl="0">
      <w:start w:val="5"/>
      <w:numFmt w:val="decimal"/>
      <w:lvlText w:val="%1"/>
      <w:lvlJc w:val="left"/>
      <w:pPr>
        <w:ind w:left="780" w:hanging="780"/>
      </w:pPr>
      <w:rPr>
        <w:rFonts w:hint="default"/>
      </w:rPr>
    </w:lvl>
    <w:lvl w:ilvl="1">
      <w:start w:val="7"/>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33"/>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D4B266F"/>
    <w:multiLevelType w:val="multilevel"/>
    <w:tmpl w:val="04EACCCC"/>
    <w:name w:val="AGSList"/>
    <w:lvl w:ilvl="0">
      <w:start w:val="1"/>
      <w:numFmt w:val="decimal"/>
      <w:lvlText w:val="%1."/>
      <w:lvlJc w:val="left"/>
      <w:pPr>
        <w:tabs>
          <w:tab w:val="num" w:pos="1418"/>
        </w:tabs>
        <w:ind w:left="1418" w:hanging="567"/>
      </w:pPr>
      <w:rPr>
        <w:rFonts w:hint="default"/>
      </w:rPr>
    </w:lvl>
    <w:lvl w:ilvl="1">
      <w:start w:val="1"/>
      <w:numFmt w:val="decimal"/>
      <w:lvlText w:val="%1.%2"/>
      <w:lvlJc w:val="left"/>
      <w:pPr>
        <w:tabs>
          <w:tab w:val="num" w:pos="1985"/>
        </w:tabs>
        <w:ind w:left="1985" w:hanging="567"/>
      </w:pPr>
      <w:rPr>
        <w:rFonts w:hint="default"/>
      </w:rPr>
    </w:lvl>
    <w:lvl w:ilvl="2">
      <w:start w:val="1"/>
      <w:numFmt w:val="decimal"/>
      <w:lvlText w:val="%1.%2.%3."/>
      <w:lvlJc w:val="left"/>
      <w:pPr>
        <w:tabs>
          <w:tab w:val="num" w:pos="2552"/>
        </w:tabs>
        <w:ind w:left="2552" w:hanging="56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40E85650"/>
    <w:multiLevelType w:val="multilevel"/>
    <w:tmpl w:val="F2E848C4"/>
    <w:lvl w:ilvl="0">
      <w:start w:val="5"/>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32"/>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1A10C5D"/>
    <w:multiLevelType w:val="hybridMultilevel"/>
    <w:tmpl w:val="DB669642"/>
    <w:lvl w:ilvl="0" w:tplc="927AEAFC">
      <w:start w:val="1"/>
      <w:numFmt w:val="decimal"/>
      <w:lvlText w:val="%1."/>
      <w:lvlJc w:val="left"/>
      <w:pPr>
        <w:tabs>
          <w:tab w:val="num" w:pos="425"/>
        </w:tabs>
        <w:ind w:left="2552" w:hanging="2552"/>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41FA567D"/>
    <w:multiLevelType w:val="multilevel"/>
    <w:tmpl w:val="FE6039E2"/>
    <w:lvl w:ilvl="0">
      <w:start w:val="1"/>
      <w:numFmt w:val="bullet"/>
      <w:lvlText w:val=""/>
      <w:lvlJc w:val="left"/>
      <w:pPr>
        <w:tabs>
          <w:tab w:val="num" w:pos="1418"/>
        </w:tabs>
        <w:ind w:left="1418" w:hanging="567"/>
      </w:pPr>
      <w:rPr>
        <w:rFonts w:ascii="Symbol" w:hAnsi="Symbol" w:hint="default"/>
        <w:color w:val="auto"/>
      </w:rPr>
    </w:lvl>
    <w:lvl w:ilvl="1">
      <w:start w:val="1"/>
      <w:numFmt w:val="bullet"/>
      <w:lvlText w:val="-"/>
      <w:lvlJc w:val="left"/>
      <w:pPr>
        <w:tabs>
          <w:tab w:val="num" w:pos="1985"/>
        </w:tabs>
        <w:ind w:left="1985" w:hanging="567"/>
      </w:pPr>
      <w:rPr>
        <w:rFonts w:ascii="Times New Roman MT Extra Bold" w:hAnsi="Times New Roman MT Extra Bold" w:hint="default"/>
      </w:rPr>
    </w:lvl>
    <w:lvl w:ilvl="2">
      <w:start w:val="1"/>
      <w:numFmt w:val="bullet"/>
      <w:pStyle w:val="BodyText-Plain"/>
      <w:lvlText w:val=""/>
      <w:lvlJc w:val="left"/>
      <w:pPr>
        <w:tabs>
          <w:tab w:val="num" w:pos="1827"/>
        </w:tabs>
        <w:ind w:left="1827" w:hanging="567"/>
      </w:pPr>
      <w:rPr>
        <w:rFonts w:ascii="Wingdings" w:hAnsi="Wingdings" w:hint="default"/>
      </w:rPr>
    </w:lvl>
    <w:lvl w:ilvl="3">
      <w:start w:val="1"/>
      <w:numFmt w:val="bullet"/>
      <w:lvlRestart w:val="1"/>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15:restartNumberingAfterBreak="0">
    <w:nsid w:val="43A00A66"/>
    <w:multiLevelType w:val="multilevel"/>
    <w:tmpl w:val="1442760A"/>
    <w:name w:val="AGSCorp"/>
    <w:lvl w:ilvl="0">
      <w:start w:val="1"/>
      <w:numFmt w:val="upperLetter"/>
      <w:pStyle w:val="AppendixHeading1"/>
      <w:lvlText w:val="Appendix %1:"/>
      <w:lvlJc w:val="left"/>
      <w:pPr>
        <w:tabs>
          <w:tab w:val="num" w:pos="1844"/>
        </w:tabs>
        <w:ind w:left="4396" w:hanging="2552"/>
      </w:pPr>
      <w:rPr>
        <w:rFonts w:ascii="Arial" w:hAnsi="Arial" w:hint="default"/>
        <w:b/>
        <w:i w:val="0"/>
        <w:color w:val="000080"/>
        <w:sz w:val="40"/>
        <w:szCs w:val="4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476B0ABF"/>
    <w:multiLevelType w:val="hybridMultilevel"/>
    <w:tmpl w:val="E3526512"/>
    <w:lvl w:ilvl="0" w:tplc="8F60FBF4">
      <w:start w:val="1"/>
      <w:numFmt w:val="decimal"/>
      <w:lvlText w:val="%1."/>
      <w:lvlJc w:val="left"/>
      <w:pPr>
        <w:tabs>
          <w:tab w:val="num" w:pos="425"/>
        </w:tabs>
        <w:ind w:left="2552" w:hanging="2552"/>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48D430ED"/>
    <w:multiLevelType w:val="singleLevel"/>
    <w:tmpl w:val="0409000F"/>
    <w:name w:val="AGSHang"/>
    <w:lvl w:ilvl="0">
      <w:start w:val="1"/>
      <w:numFmt w:val="decimal"/>
      <w:lvlText w:val="%1."/>
      <w:lvlJc w:val="left"/>
      <w:pPr>
        <w:tabs>
          <w:tab w:val="num" w:pos="360"/>
        </w:tabs>
        <w:ind w:left="360" w:hanging="360"/>
      </w:pPr>
    </w:lvl>
  </w:abstractNum>
  <w:abstractNum w:abstractNumId="27" w15:restartNumberingAfterBreak="0">
    <w:nsid w:val="505C2CE2"/>
    <w:multiLevelType w:val="multilevel"/>
    <w:tmpl w:val="F496E88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566"/>
        </w:tabs>
        <w:ind w:left="2977"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57E54180"/>
    <w:multiLevelType w:val="multilevel"/>
    <w:tmpl w:val="F5FC7CFC"/>
    <w:lvl w:ilvl="0">
      <w:start w:val="5"/>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66C0A9D"/>
    <w:multiLevelType w:val="multilevel"/>
    <w:tmpl w:val="AC34C624"/>
    <w:lvl w:ilvl="0">
      <w:start w:val="5"/>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36"/>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7DC30AF"/>
    <w:multiLevelType w:val="multilevel"/>
    <w:tmpl w:val="291C7D74"/>
    <w:lvl w:ilvl="0">
      <w:start w:val="1"/>
      <w:numFmt w:val="decimal"/>
      <w:lvlText w:val="%1."/>
      <w:lvlJc w:val="left"/>
      <w:pPr>
        <w:tabs>
          <w:tab w:val="num" w:pos="720"/>
        </w:tabs>
        <w:ind w:left="720" w:hanging="720"/>
      </w:pPr>
      <w:rPr>
        <w:rFonts w:ascii="Times New Roman" w:hAnsi="Times New Roman" w:cs="Times New Roman"/>
        <w:b w:val="0"/>
        <w:i w:val="0"/>
        <w:sz w:val="24"/>
        <w:u w:val="none"/>
      </w:rPr>
    </w:lvl>
    <w:lvl w:ilvl="1">
      <w:start w:val="1"/>
      <w:numFmt w:val="decimal"/>
      <w:lvlText w:val="%1.%2"/>
      <w:lvlJc w:val="left"/>
      <w:pPr>
        <w:tabs>
          <w:tab w:val="num" w:pos="720"/>
        </w:tabs>
        <w:ind w:left="720" w:hanging="720"/>
      </w:pPr>
      <w:rPr>
        <w:rFonts w:ascii="Times New Roman" w:hAnsi="Times New Roman" w:cs="Times New Roman"/>
        <w:b w:val="0"/>
        <w:i w:val="0"/>
        <w:sz w:val="24"/>
        <w:u w:val="none"/>
      </w:rPr>
    </w:lvl>
    <w:lvl w:ilvl="2">
      <w:start w:val="1"/>
      <w:numFmt w:val="lowerLetter"/>
      <w:pStyle w:val="Levela"/>
      <w:lvlText w:val="(%3)"/>
      <w:lvlJc w:val="left"/>
      <w:pPr>
        <w:tabs>
          <w:tab w:val="num" w:pos="1440"/>
        </w:tabs>
        <w:ind w:left="1440" w:hanging="720"/>
      </w:pPr>
      <w:rPr>
        <w:rFonts w:ascii="Times New Roman" w:hAnsi="Times New Roman" w:cs="Times New Roman"/>
        <w:b w:val="0"/>
        <w:i w:val="0"/>
        <w:sz w:val="24"/>
        <w:u w:val="none"/>
      </w:rPr>
    </w:lvl>
    <w:lvl w:ilvl="3">
      <w:start w:val="1"/>
      <w:numFmt w:val="lowerRoman"/>
      <w:pStyle w:val="Leveli"/>
      <w:lvlText w:val="(%4)"/>
      <w:lvlJc w:val="left"/>
      <w:pPr>
        <w:tabs>
          <w:tab w:val="num" w:pos="2160"/>
        </w:tabs>
        <w:ind w:left="2160" w:hanging="720"/>
      </w:pPr>
      <w:rPr>
        <w:rFonts w:ascii="Times New Roman" w:hAnsi="Times New Roman" w:cs="Times New Roman"/>
        <w:b w:val="0"/>
        <w:i w:val="0"/>
        <w:sz w:val="24"/>
        <w:u w:val="none"/>
      </w:rPr>
    </w:lvl>
    <w:lvl w:ilvl="4">
      <w:start w:val="1"/>
      <w:numFmt w:val="upperLetter"/>
      <w:lvlText w:val="(%5)"/>
      <w:lvlJc w:val="left"/>
      <w:pPr>
        <w:tabs>
          <w:tab w:val="num" w:pos="2880"/>
        </w:tabs>
        <w:ind w:left="2880" w:hanging="720"/>
      </w:pPr>
      <w:rPr>
        <w:rFonts w:ascii="Times New Roman" w:hAnsi="Times New Roman" w:cs="Times New Roman"/>
        <w:b w:val="0"/>
        <w:i w:val="0"/>
        <w:sz w:val="24"/>
        <w:u w:val="none"/>
      </w:rPr>
    </w:lvl>
    <w:lvl w:ilvl="5">
      <w:start w:val="1"/>
      <w:numFmt w:val="upperRoman"/>
      <w:lvlText w:val="(%6)"/>
      <w:lvlJc w:val="left"/>
      <w:pPr>
        <w:tabs>
          <w:tab w:val="num" w:pos="3560"/>
        </w:tabs>
        <w:ind w:left="3560" w:hanging="680"/>
      </w:pPr>
      <w:rPr>
        <w:rFonts w:ascii="Times New Roman" w:hAnsi="Times New Roman" w:cs="Times New Roman"/>
        <w:b w:val="0"/>
        <w:i w:val="0"/>
        <w:sz w:val="24"/>
        <w:u w:val="none"/>
      </w:rPr>
    </w:lvl>
    <w:lvl w:ilvl="6">
      <w:start w:val="1"/>
      <w:numFmt w:val="decimal"/>
      <w:suff w:val="nothing"/>
      <w:lvlText w:val=""/>
      <w:lvlJc w:val="left"/>
      <w:pPr>
        <w:tabs>
          <w:tab w:val="num" w:pos="720"/>
        </w:tabs>
        <w:ind w:left="0" w:firstLine="0"/>
      </w:pPr>
      <w:rPr>
        <w:rFonts w:ascii="Times New Roman" w:hAnsi="Times New Roman" w:cs="Times New Roman"/>
        <w:b w:val="0"/>
        <w:i w:val="0"/>
        <w:sz w:val="24"/>
        <w:u w:val="none"/>
      </w:rPr>
    </w:lvl>
    <w:lvl w:ilvl="7">
      <w:start w:val="1"/>
      <w:numFmt w:val="lowerLetter"/>
      <w:suff w:val="nothing"/>
      <w:lvlText w:val=""/>
      <w:lvlJc w:val="left"/>
      <w:pPr>
        <w:tabs>
          <w:tab w:val="num" w:pos="720"/>
        </w:tabs>
        <w:ind w:left="0" w:firstLine="0"/>
      </w:pPr>
      <w:rPr>
        <w:rFonts w:ascii="Times New Roman" w:hAnsi="Times New Roman" w:cs="Times New Roman"/>
        <w:b w:val="0"/>
        <w:i w:val="0"/>
        <w:sz w:val="24"/>
        <w:u w:val="none"/>
      </w:rPr>
    </w:lvl>
    <w:lvl w:ilvl="8">
      <w:start w:val="1"/>
      <w:numFmt w:val="lowerRoman"/>
      <w:suff w:val="nothing"/>
      <w:lvlText w:val=""/>
      <w:lvlJc w:val="left"/>
      <w:pPr>
        <w:tabs>
          <w:tab w:val="num" w:pos="720"/>
        </w:tabs>
        <w:ind w:left="0" w:firstLine="0"/>
      </w:pPr>
      <w:rPr>
        <w:rFonts w:ascii="Times New Roman" w:hAnsi="Times New Roman" w:cs="Times New Roman"/>
        <w:b w:val="0"/>
        <w:i w:val="0"/>
        <w:sz w:val="24"/>
        <w:u w:val="none"/>
      </w:rPr>
    </w:lvl>
  </w:abstractNum>
  <w:abstractNum w:abstractNumId="31" w15:restartNumberingAfterBreak="0">
    <w:nsid w:val="6BB312AC"/>
    <w:multiLevelType w:val="singleLevel"/>
    <w:tmpl w:val="0409000F"/>
    <w:lvl w:ilvl="0">
      <w:start w:val="1"/>
      <w:numFmt w:val="decimal"/>
      <w:lvlText w:val="%1."/>
      <w:lvlJc w:val="left"/>
      <w:pPr>
        <w:tabs>
          <w:tab w:val="num" w:pos="360"/>
        </w:tabs>
        <w:ind w:left="360" w:hanging="360"/>
      </w:pPr>
    </w:lvl>
  </w:abstractNum>
  <w:abstractNum w:abstractNumId="32" w15:restartNumberingAfterBreak="0">
    <w:nsid w:val="73972DA7"/>
    <w:multiLevelType w:val="hybridMultilevel"/>
    <w:tmpl w:val="51A477A6"/>
    <w:lvl w:ilvl="0" w:tplc="661490C0">
      <w:start w:val="1"/>
      <w:numFmt w:val="decimal"/>
      <w:lvlText w:val="%1."/>
      <w:lvlJc w:val="left"/>
      <w:pPr>
        <w:tabs>
          <w:tab w:val="num" w:pos="425"/>
        </w:tabs>
        <w:ind w:left="2552" w:hanging="2552"/>
      </w:pPr>
      <w:rPr>
        <w:rFonts w:hint="default"/>
      </w:rPr>
    </w:lvl>
    <w:lvl w:ilvl="1" w:tplc="A306C014" w:tentative="1">
      <w:start w:val="1"/>
      <w:numFmt w:val="lowerLetter"/>
      <w:lvlText w:val="%2."/>
      <w:lvlJc w:val="left"/>
      <w:pPr>
        <w:tabs>
          <w:tab w:val="num" w:pos="1440"/>
        </w:tabs>
        <w:ind w:left="1440" w:hanging="360"/>
      </w:pPr>
    </w:lvl>
    <w:lvl w:ilvl="2" w:tplc="393C05B2" w:tentative="1">
      <w:start w:val="1"/>
      <w:numFmt w:val="lowerRoman"/>
      <w:lvlText w:val="%3."/>
      <w:lvlJc w:val="right"/>
      <w:pPr>
        <w:tabs>
          <w:tab w:val="num" w:pos="2160"/>
        </w:tabs>
        <w:ind w:left="2160" w:hanging="180"/>
      </w:pPr>
    </w:lvl>
    <w:lvl w:ilvl="3" w:tplc="D00CEF1E" w:tentative="1">
      <w:start w:val="1"/>
      <w:numFmt w:val="decimal"/>
      <w:lvlText w:val="%4."/>
      <w:lvlJc w:val="left"/>
      <w:pPr>
        <w:tabs>
          <w:tab w:val="num" w:pos="2880"/>
        </w:tabs>
        <w:ind w:left="2880" w:hanging="360"/>
      </w:pPr>
    </w:lvl>
    <w:lvl w:ilvl="4" w:tplc="EBC2001E" w:tentative="1">
      <w:start w:val="1"/>
      <w:numFmt w:val="lowerLetter"/>
      <w:lvlText w:val="%5."/>
      <w:lvlJc w:val="left"/>
      <w:pPr>
        <w:tabs>
          <w:tab w:val="num" w:pos="3600"/>
        </w:tabs>
        <w:ind w:left="3600" w:hanging="360"/>
      </w:pPr>
    </w:lvl>
    <w:lvl w:ilvl="5" w:tplc="E5E0700C" w:tentative="1">
      <w:start w:val="1"/>
      <w:numFmt w:val="lowerRoman"/>
      <w:lvlText w:val="%6."/>
      <w:lvlJc w:val="right"/>
      <w:pPr>
        <w:tabs>
          <w:tab w:val="num" w:pos="4320"/>
        </w:tabs>
        <w:ind w:left="4320" w:hanging="180"/>
      </w:pPr>
    </w:lvl>
    <w:lvl w:ilvl="6" w:tplc="19BE061A" w:tentative="1">
      <w:start w:val="1"/>
      <w:numFmt w:val="decimal"/>
      <w:lvlText w:val="%7."/>
      <w:lvlJc w:val="left"/>
      <w:pPr>
        <w:tabs>
          <w:tab w:val="num" w:pos="5040"/>
        </w:tabs>
        <w:ind w:left="5040" w:hanging="360"/>
      </w:pPr>
    </w:lvl>
    <w:lvl w:ilvl="7" w:tplc="6DA4CDBA" w:tentative="1">
      <w:start w:val="1"/>
      <w:numFmt w:val="lowerLetter"/>
      <w:lvlText w:val="%8."/>
      <w:lvlJc w:val="left"/>
      <w:pPr>
        <w:tabs>
          <w:tab w:val="num" w:pos="5760"/>
        </w:tabs>
        <w:ind w:left="5760" w:hanging="360"/>
      </w:pPr>
    </w:lvl>
    <w:lvl w:ilvl="8" w:tplc="D05E29E2" w:tentative="1">
      <w:start w:val="1"/>
      <w:numFmt w:val="lowerRoman"/>
      <w:lvlText w:val="%9."/>
      <w:lvlJc w:val="right"/>
      <w:pPr>
        <w:tabs>
          <w:tab w:val="num" w:pos="6480"/>
        </w:tabs>
        <w:ind w:left="6480" w:hanging="180"/>
      </w:pPr>
    </w:lvl>
  </w:abstractNum>
  <w:abstractNum w:abstractNumId="33" w15:restartNumberingAfterBreak="0">
    <w:nsid w:val="74510CC2"/>
    <w:multiLevelType w:val="multilevel"/>
    <w:tmpl w:val="5AB2E77A"/>
    <w:lvl w:ilvl="0">
      <w:start w:val="5"/>
      <w:numFmt w:val="decimal"/>
      <w:lvlText w:val="%1"/>
      <w:lvlJc w:val="left"/>
      <w:pPr>
        <w:ind w:left="780" w:hanging="780"/>
      </w:pPr>
      <w:rPr>
        <w:rFonts w:hint="default"/>
      </w:rPr>
    </w:lvl>
    <w:lvl w:ilvl="1">
      <w:start w:val="7"/>
      <w:numFmt w:val="decimal"/>
      <w:lvlText w:val="%1.%2"/>
      <w:lvlJc w:val="left"/>
      <w:pPr>
        <w:ind w:left="780" w:hanging="780"/>
      </w:pPr>
      <w:rPr>
        <w:rFonts w:hint="default"/>
      </w:rPr>
    </w:lvl>
    <w:lvl w:ilvl="2">
      <w:start w:val="5"/>
      <w:numFmt w:val="decimal"/>
      <w:lvlText w:val="%1.%2.%3"/>
      <w:lvlJc w:val="left"/>
      <w:pPr>
        <w:ind w:left="780" w:hanging="780"/>
      </w:pPr>
      <w:rPr>
        <w:rFonts w:hint="default"/>
      </w:rPr>
    </w:lvl>
    <w:lvl w:ilvl="3">
      <w:start w:val="52"/>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C400161"/>
    <w:multiLevelType w:val="singleLevel"/>
    <w:tmpl w:val="0409000F"/>
    <w:lvl w:ilvl="0">
      <w:start w:val="1"/>
      <w:numFmt w:val="decimal"/>
      <w:lvlText w:val="%1."/>
      <w:lvlJc w:val="left"/>
      <w:pPr>
        <w:tabs>
          <w:tab w:val="num" w:pos="360"/>
        </w:tabs>
        <w:ind w:left="360" w:hanging="360"/>
      </w:pPr>
    </w:lvl>
  </w:abstractNum>
  <w:num w:numId="1">
    <w:abstractNumId w:val="23"/>
  </w:num>
  <w:num w:numId="2">
    <w:abstractNumId w:val="0"/>
  </w:num>
  <w:num w:numId="3">
    <w:abstractNumId w:val="30"/>
  </w:num>
  <w:num w:numId="4">
    <w:abstractNumId w:val="1"/>
  </w:num>
  <w:num w:numId="5">
    <w:abstractNumId w:val="11"/>
  </w:num>
  <w:num w:numId="6">
    <w:abstractNumId w:val="14"/>
  </w:num>
  <w:num w:numId="7">
    <w:abstractNumId w:val="24"/>
  </w:num>
  <w:num w:numId="8">
    <w:abstractNumId w:val="3"/>
  </w:num>
  <w:num w:numId="9">
    <w:abstractNumId w:val="8"/>
  </w:num>
  <w:num w:numId="10">
    <w:abstractNumId w:val="31"/>
  </w:num>
  <w:num w:numId="11">
    <w:abstractNumId w:val="9"/>
  </w:num>
  <w:num w:numId="12">
    <w:abstractNumId w:val="25"/>
  </w:num>
  <w:num w:numId="13">
    <w:abstractNumId w:val="22"/>
  </w:num>
  <w:num w:numId="14">
    <w:abstractNumId w:val="34"/>
  </w:num>
  <w:num w:numId="15">
    <w:abstractNumId w:val="32"/>
  </w:num>
  <w:num w:numId="16">
    <w:abstractNumId w:val="29"/>
  </w:num>
  <w:num w:numId="17">
    <w:abstractNumId w:val="27"/>
  </w:num>
  <w:num w:numId="18">
    <w:abstractNumId w:val="6"/>
  </w:num>
  <w:num w:numId="19">
    <w:abstractNumId w:val="16"/>
  </w:num>
  <w:num w:numId="20">
    <w:abstractNumId w:val="5"/>
  </w:num>
  <w:num w:numId="21">
    <w:abstractNumId w:val="28"/>
  </w:num>
  <w:num w:numId="22">
    <w:abstractNumId w:val="7"/>
  </w:num>
  <w:num w:numId="23">
    <w:abstractNumId w:val="19"/>
  </w:num>
  <w:num w:numId="24">
    <w:abstractNumId w:val="21"/>
  </w:num>
  <w:num w:numId="25">
    <w:abstractNumId w:val="2"/>
  </w:num>
  <w:num w:numId="26">
    <w:abstractNumId w:val="15"/>
  </w:num>
  <w:num w:numId="27">
    <w:abstractNumId w:val="12"/>
  </w:num>
  <w:num w:numId="28">
    <w:abstractNumId w:val="4"/>
  </w:num>
  <w:num w:numId="29">
    <w:abstractNumId w:val="17"/>
  </w:num>
  <w:num w:numId="30">
    <w:abstractNumId w:val="10"/>
  </w:num>
  <w:num w:numId="31">
    <w:abstractNumId w:val="13"/>
  </w:num>
  <w:num w:numId="32">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FEA"/>
    <w:rsid w:val="00003F08"/>
    <w:rsid w:val="00004A8F"/>
    <w:rsid w:val="00012D4F"/>
    <w:rsid w:val="00050D8E"/>
    <w:rsid w:val="000A3EAC"/>
    <w:rsid w:val="000A6BE2"/>
    <w:rsid w:val="000E787C"/>
    <w:rsid w:val="00110A4D"/>
    <w:rsid w:val="00134B45"/>
    <w:rsid w:val="001520C2"/>
    <w:rsid w:val="0021282B"/>
    <w:rsid w:val="0021760D"/>
    <w:rsid w:val="00282322"/>
    <w:rsid w:val="002C67B4"/>
    <w:rsid w:val="003419D4"/>
    <w:rsid w:val="00370F68"/>
    <w:rsid w:val="003B15CA"/>
    <w:rsid w:val="003E1869"/>
    <w:rsid w:val="003E2686"/>
    <w:rsid w:val="0046124B"/>
    <w:rsid w:val="004762FC"/>
    <w:rsid w:val="004D2CA7"/>
    <w:rsid w:val="004E43FD"/>
    <w:rsid w:val="00541F53"/>
    <w:rsid w:val="00562F30"/>
    <w:rsid w:val="00594DF6"/>
    <w:rsid w:val="00666719"/>
    <w:rsid w:val="006735D4"/>
    <w:rsid w:val="006C2733"/>
    <w:rsid w:val="00752FEA"/>
    <w:rsid w:val="007A5C72"/>
    <w:rsid w:val="007F5057"/>
    <w:rsid w:val="00800130"/>
    <w:rsid w:val="00807262"/>
    <w:rsid w:val="008F4517"/>
    <w:rsid w:val="00921FB9"/>
    <w:rsid w:val="00990D18"/>
    <w:rsid w:val="009F5C1E"/>
    <w:rsid w:val="00A01C04"/>
    <w:rsid w:val="00A1750E"/>
    <w:rsid w:val="00A32BFE"/>
    <w:rsid w:val="00A978E5"/>
    <w:rsid w:val="00AD3444"/>
    <w:rsid w:val="00B24716"/>
    <w:rsid w:val="00B673FD"/>
    <w:rsid w:val="00B80692"/>
    <w:rsid w:val="00BB4986"/>
    <w:rsid w:val="00BD645F"/>
    <w:rsid w:val="00BD700D"/>
    <w:rsid w:val="00BE682C"/>
    <w:rsid w:val="00BF2B66"/>
    <w:rsid w:val="00BF4ED3"/>
    <w:rsid w:val="00C15867"/>
    <w:rsid w:val="00C451E1"/>
    <w:rsid w:val="00C52381"/>
    <w:rsid w:val="00C56DDE"/>
    <w:rsid w:val="00CD1F23"/>
    <w:rsid w:val="00CF69B6"/>
    <w:rsid w:val="00D004B6"/>
    <w:rsid w:val="00D25044"/>
    <w:rsid w:val="00D73C54"/>
    <w:rsid w:val="00E435B9"/>
    <w:rsid w:val="00E6701F"/>
    <w:rsid w:val="00ED4B56"/>
    <w:rsid w:val="00ED64F2"/>
    <w:rsid w:val="00EF79A9"/>
    <w:rsid w:val="00F67437"/>
    <w:rsid w:val="00F94800"/>
    <w:rsid w:val="00FC3F3C"/>
    <w:rsid w:val="00FD13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plac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BFE"/>
    <w:pPr>
      <w:autoSpaceDE w:val="0"/>
      <w:autoSpaceDN w:val="0"/>
      <w:adjustRightInd w:val="0"/>
      <w:spacing w:before="80" w:after="80"/>
    </w:pPr>
    <w:rPr>
      <w:rFonts w:ascii="Arial" w:hAnsi="Arial"/>
      <w:sz w:val="24"/>
      <w:szCs w:val="24"/>
      <w:lang w:eastAsia="ja-JP"/>
    </w:rPr>
  </w:style>
  <w:style w:type="paragraph" w:styleId="Heading1">
    <w:name w:val="heading 1"/>
    <w:basedOn w:val="Normal"/>
    <w:next w:val="BodyText"/>
    <w:qFormat/>
    <w:rsid w:val="00A32BFE"/>
    <w:pPr>
      <w:keepNext/>
      <w:keepLines/>
      <w:pageBreakBefore/>
      <w:spacing w:before="240" w:after="240"/>
      <w:outlineLvl w:val="0"/>
    </w:pPr>
    <w:rPr>
      <w:b/>
      <w:color w:val="000080"/>
      <w:spacing w:val="-20"/>
      <w:sz w:val="40"/>
    </w:rPr>
  </w:style>
  <w:style w:type="paragraph" w:styleId="Heading2">
    <w:name w:val="heading 2"/>
    <w:basedOn w:val="Heading1"/>
    <w:next w:val="BodyText"/>
    <w:qFormat/>
    <w:rsid w:val="00A32BFE"/>
    <w:pPr>
      <w:pageBreakBefore w:val="0"/>
      <w:spacing w:before="125" w:after="125"/>
      <w:outlineLvl w:val="1"/>
    </w:pPr>
    <w:rPr>
      <w:spacing w:val="0"/>
      <w:sz w:val="28"/>
    </w:rPr>
  </w:style>
  <w:style w:type="paragraph" w:styleId="Heading3">
    <w:name w:val="heading 3"/>
    <w:basedOn w:val="Normal"/>
    <w:next w:val="Normal"/>
    <w:qFormat/>
    <w:rsid w:val="00A32BFE"/>
    <w:pPr>
      <w:keepNext/>
      <w:spacing w:before="240" w:after="60"/>
      <w:outlineLvl w:val="2"/>
    </w:pPr>
    <w:rPr>
      <w:rFonts w:cs="Arial"/>
      <w:b/>
      <w:bCs/>
      <w:color w:val="000080"/>
      <w:szCs w:val="26"/>
    </w:rPr>
  </w:style>
  <w:style w:type="paragraph" w:styleId="Heading4">
    <w:name w:val="heading 4"/>
    <w:basedOn w:val="Normal"/>
    <w:next w:val="Normal"/>
    <w:qFormat/>
    <w:rsid w:val="00A32BFE"/>
    <w:pPr>
      <w:keepNext/>
      <w:widowControl w:val="0"/>
      <w:tabs>
        <w:tab w:val="left" w:pos="964"/>
      </w:tabs>
      <w:autoSpaceDE/>
      <w:autoSpaceDN/>
      <w:adjustRightInd/>
      <w:spacing w:before="240" w:after="60"/>
      <w:outlineLvl w:val="3"/>
    </w:pPr>
    <w:rPr>
      <w:rFonts w:eastAsia="Times New Roman"/>
      <w:b/>
      <w:bCs/>
      <w:color w:val="000080"/>
      <w:sz w:val="22"/>
      <w:szCs w:val="28"/>
      <w:lang w:eastAsia="en-US"/>
    </w:rPr>
  </w:style>
  <w:style w:type="paragraph" w:styleId="Heading5">
    <w:name w:val="heading 5"/>
    <w:basedOn w:val="Normal"/>
    <w:next w:val="Normal"/>
    <w:qFormat/>
    <w:rsid w:val="00A32BFE"/>
    <w:pPr>
      <w:widowControl w:val="0"/>
      <w:tabs>
        <w:tab w:val="num" w:pos="1008"/>
      </w:tabs>
      <w:autoSpaceDE/>
      <w:autoSpaceDN/>
      <w:adjustRightInd/>
      <w:spacing w:before="240" w:after="60"/>
      <w:ind w:left="1008" w:hanging="1008"/>
      <w:outlineLvl w:val="4"/>
    </w:pPr>
    <w:rPr>
      <w:rFonts w:eastAsia="Times New Roman"/>
      <w:sz w:val="22"/>
      <w:szCs w:val="20"/>
      <w:lang w:eastAsia="en-US"/>
    </w:rPr>
  </w:style>
  <w:style w:type="paragraph" w:styleId="Heading6">
    <w:name w:val="heading 6"/>
    <w:basedOn w:val="Normal"/>
    <w:next w:val="Normal"/>
    <w:qFormat/>
    <w:rsid w:val="00A32BFE"/>
    <w:pPr>
      <w:widowControl w:val="0"/>
      <w:tabs>
        <w:tab w:val="num" w:pos="1152"/>
      </w:tabs>
      <w:autoSpaceDE/>
      <w:autoSpaceDN/>
      <w:adjustRightInd/>
      <w:spacing w:before="240" w:after="60"/>
      <w:ind w:left="1152" w:hanging="1152"/>
      <w:outlineLvl w:val="5"/>
    </w:pPr>
    <w:rPr>
      <w:rFonts w:eastAsia="Times New Roman"/>
      <w:i/>
      <w:sz w:val="22"/>
      <w:szCs w:val="20"/>
      <w:lang w:eastAsia="en-US"/>
    </w:rPr>
  </w:style>
  <w:style w:type="paragraph" w:styleId="Heading7">
    <w:name w:val="heading 7"/>
    <w:basedOn w:val="Normal"/>
    <w:next w:val="Normal"/>
    <w:qFormat/>
    <w:rsid w:val="00A32BFE"/>
    <w:pPr>
      <w:widowControl w:val="0"/>
      <w:tabs>
        <w:tab w:val="num" w:pos="1296"/>
      </w:tabs>
      <w:autoSpaceDE/>
      <w:autoSpaceDN/>
      <w:adjustRightInd/>
      <w:spacing w:before="240" w:after="60"/>
      <w:ind w:left="1296" w:hanging="1296"/>
      <w:outlineLvl w:val="6"/>
    </w:pPr>
    <w:rPr>
      <w:rFonts w:eastAsia="Times New Roman"/>
      <w:sz w:val="20"/>
      <w:szCs w:val="20"/>
      <w:lang w:eastAsia="en-US"/>
    </w:rPr>
  </w:style>
  <w:style w:type="paragraph" w:styleId="Heading8">
    <w:name w:val="heading 8"/>
    <w:basedOn w:val="Normal"/>
    <w:next w:val="Normal"/>
    <w:qFormat/>
    <w:rsid w:val="00A32BFE"/>
    <w:pPr>
      <w:widowControl w:val="0"/>
      <w:tabs>
        <w:tab w:val="num" w:pos="1440"/>
      </w:tabs>
      <w:autoSpaceDE/>
      <w:autoSpaceDN/>
      <w:adjustRightInd/>
      <w:spacing w:before="240" w:after="60"/>
      <w:ind w:left="1440" w:hanging="1440"/>
      <w:outlineLvl w:val="7"/>
    </w:pPr>
    <w:rPr>
      <w:rFonts w:eastAsia="Times New Roman"/>
      <w:i/>
      <w:sz w:val="20"/>
      <w:szCs w:val="20"/>
      <w:lang w:eastAsia="en-US"/>
    </w:rPr>
  </w:style>
  <w:style w:type="paragraph" w:styleId="Heading9">
    <w:name w:val="heading 9"/>
    <w:basedOn w:val="Normal"/>
    <w:next w:val="Normal"/>
    <w:qFormat/>
    <w:rsid w:val="00A32BFE"/>
    <w:pPr>
      <w:widowControl w:val="0"/>
      <w:tabs>
        <w:tab w:val="num" w:pos="1584"/>
      </w:tabs>
      <w:autoSpaceDE/>
      <w:autoSpaceDN/>
      <w:adjustRightInd/>
      <w:spacing w:before="0" w:after="0" w:line="240" w:lineRule="atLeast"/>
      <w:ind w:left="1584" w:hanging="1584"/>
      <w:outlineLvl w:val="8"/>
    </w:pPr>
    <w:rPr>
      <w:rFonts w:eastAsia="Times New Roman"/>
      <w:sz w:val="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BFE"/>
    <w:pPr>
      <w:spacing w:after="125" w:line="260" w:lineRule="exact"/>
      <w:ind w:left="851"/>
    </w:pPr>
    <w:rPr>
      <w:sz w:val="22"/>
      <w:szCs w:val="22"/>
    </w:rPr>
  </w:style>
  <w:style w:type="paragraph" w:customStyle="1" w:styleId="BodyText-Plain">
    <w:name w:val="Body Text -  Plain"/>
    <w:basedOn w:val="Normal"/>
    <w:rsid w:val="00A32BFE"/>
    <w:pPr>
      <w:numPr>
        <w:ilvl w:val="2"/>
        <w:numId w:val="1"/>
      </w:numPr>
      <w:spacing w:before="120" w:after="120"/>
    </w:pPr>
    <w:rPr>
      <w:lang w:eastAsia="en-AU"/>
    </w:rPr>
  </w:style>
  <w:style w:type="paragraph" w:customStyle="1" w:styleId="TableText">
    <w:name w:val="TableText"/>
    <w:basedOn w:val="BodyText"/>
    <w:rsid w:val="00A32BFE"/>
    <w:pPr>
      <w:spacing w:before="60" w:after="40"/>
      <w:ind w:left="142" w:right="142"/>
    </w:pPr>
    <w:rPr>
      <w:rFonts w:ascii="Times New Roman" w:hAnsi="Times New Roman"/>
      <w:szCs w:val="20"/>
    </w:rPr>
  </w:style>
  <w:style w:type="paragraph" w:styleId="List">
    <w:name w:val="List"/>
    <w:basedOn w:val="Normal"/>
    <w:rsid w:val="00A32BFE"/>
    <w:pPr>
      <w:spacing w:before="60" w:after="60"/>
      <w:ind w:left="567" w:hanging="567"/>
    </w:pPr>
  </w:style>
  <w:style w:type="paragraph" w:styleId="Header">
    <w:name w:val="header"/>
    <w:basedOn w:val="Normal"/>
    <w:link w:val="HeaderChar"/>
    <w:uiPriority w:val="99"/>
    <w:rsid w:val="00A32BFE"/>
    <w:pPr>
      <w:tabs>
        <w:tab w:val="center" w:pos="4153"/>
        <w:tab w:val="center" w:pos="8789"/>
      </w:tabs>
    </w:pPr>
    <w:rPr>
      <w:sz w:val="18"/>
    </w:rPr>
  </w:style>
  <w:style w:type="paragraph" w:styleId="Footer">
    <w:name w:val="footer"/>
    <w:basedOn w:val="Normal"/>
    <w:rsid w:val="00A32BFE"/>
    <w:pPr>
      <w:tabs>
        <w:tab w:val="center" w:pos="4153"/>
        <w:tab w:val="right" w:pos="8306"/>
      </w:tabs>
      <w:spacing w:before="40" w:after="40"/>
    </w:pPr>
    <w:rPr>
      <w:sz w:val="18"/>
    </w:rPr>
  </w:style>
  <w:style w:type="paragraph" w:styleId="TOC4">
    <w:name w:val="toc 4"/>
    <w:basedOn w:val="Normal"/>
    <w:next w:val="Normal"/>
    <w:autoRedefine/>
    <w:uiPriority w:val="39"/>
    <w:rsid w:val="00A32BFE"/>
    <w:pPr>
      <w:spacing w:before="0" w:after="0"/>
      <w:ind w:left="720"/>
    </w:pPr>
    <w:rPr>
      <w:sz w:val="18"/>
      <w:szCs w:val="18"/>
    </w:rPr>
  </w:style>
  <w:style w:type="paragraph" w:styleId="TOC2">
    <w:name w:val="toc 2"/>
    <w:basedOn w:val="Normal"/>
    <w:next w:val="Normal"/>
    <w:autoRedefine/>
    <w:uiPriority w:val="39"/>
    <w:rsid w:val="00A32BFE"/>
    <w:pPr>
      <w:spacing w:before="0" w:after="0"/>
      <w:ind w:left="240"/>
    </w:pPr>
    <w:rPr>
      <w:smallCaps/>
      <w:sz w:val="20"/>
      <w:szCs w:val="20"/>
    </w:rPr>
  </w:style>
  <w:style w:type="paragraph" w:styleId="TOC1">
    <w:name w:val="toc 1"/>
    <w:basedOn w:val="Normal"/>
    <w:next w:val="Normal"/>
    <w:autoRedefine/>
    <w:uiPriority w:val="39"/>
    <w:rsid w:val="00A32BFE"/>
    <w:pPr>
      <w:tabs>
        <w:tab w:val="left" w:pos="480"/>
        <w:tab w:val="right" w:leader="dot" w:pos="9628"/>
      </w:tabs>
      <w:spacing w:before="120" w:after="120"/>
    </w:pPr>
    <w:rPr>
      <w:b/>
      <w:bCs/>
      <w:caps/>
      <w:noProof/>
    </w:rPr>
  </w:style>
  <w:style w:type="paragraph" w:styleId="TOC3">
    <w:name w:val="toc 3"/>
    <w:basedOn w:val="Normal"/>
    <w:next w:val="Normal"/>
    <w:uiPriority w:val="39"/>
    <w:rsid w:val="00A32BFE"/>
    <w:pPr>
      <w:spacing w:before="0" w:after="0"/>
      <w:ind w:left="480"/>
    </w:pPr>
    <w:rPr>
      <w:i/>
      <w:iCs/>
      <w:sz w:val="20"/>
      <w:szCs w:val="20"/>
    </w:rPr>
  </w:style>
  <w:style w:type="paragraph" w:styleId="TOC5">
    <w:name w:val="toc 5"/>
    <w:basedOn w:val="Normal"/>
    <w:next w:val="Normal"/>
    <w:autoRedefine/>
    <w:uiPriority w:val="39"/>
    <w:rsid w:val="00A32BFE"/>
    <w:pPr>
      <w:spacing w:before="0" w:after="0"/>
      <w:ind w:left="960"/>
    </w:pPr>
    <w:rPr>
      <w:sz w:val="18"/>
      <w:szCs w:val="18"/>
    </w:rPr>
  </w:style>
  <w:style w:type="paragraph" w:styleId="TOC6">
    <w:name w:val="toc 6"/>
    <w:basedOn w:val="Normal"/>
    <w:next w:val="Normal"/>
    <w:autoRedefine/>
    <w:uiPriority w:val="39"/>
    <w:rsid w:val="00A32BFE"/>
    <w:pPr>
      <w:spacing w:before="0" w:after="0"/>
      <w:ind w:left="1200"/>
    </w:pPr>
    <w:rPr>
      <w:sz w:val="18"/>
      <w:szCs w:val="18"/>
    </w:rPr>
  </w:style>
  <w:style w:type="paragraph" w:styleId="TOC7">
    <w:name w:val="toc 7"/>
    <w:basedOn w:val="Normal"/>
    <w:next w:val="Normal"/>
    <w:autoRedefine/>
    <w:uiPriority w:val="39"/>
    <w:rsid w:val="00A32BFE"/>
    <w:pPr>
      <w:spacing w:before="0" w:after="0"/>
      <w:ind w:left="1440"/>
    </w:pPr>
    <w:rPr>
      <w:sz w:val="18"/>
      <w:szCs w:val="18"/>
    </w:rPr>
  </w:style>
  <w:style w:type="paragraph" w:styleId="TOC8">
    <w:name w:val="toc 8"/>
    <w:basedOn w:val="Normal"/>
    <w:next w:val="Normal"/>
    <w:autoRedefine/>
    <w:uiPriority w:val="39"/>
    <w:rsid w:val="00A32BFE"/>
    <w:pPr>
      <w:spacing w:before="0" w:after="0"/>
      <w:ind w:left="1680"/>
    </w:pPr>
    <w:rPr>
      <w:sz w:val="18"/>
      <w:szCs w:val="18"/>
    </w:rPr>
  </w:style>
  <w:style w:type="paragraph" w:styleId="TOC9">
    <w:name w:val="toc 9"/>
    <w:basedOn w:val="Normal"/>
    <w:next w:val="Normal"/>
    <w:autoRedefine/>
    <w:uiPriority w:val="39"/>
    <w:rsid w:val="00A32BFE"/>
    <w:pPr>
      <w:spacing w:before="0" w:after="0"/>
      <w:ind w:left="1920"/>
    </w:pPr>
    <w:rPr>
      <w:sz w:val="18"/>
      <w:szCs w:val="18"/>
    </w:rPr>
  </w:style>
  <w:style w:type="character" w:styleId="Hyperlink">
    <w:name w:val="Hyperlink"/>
    <w:basedOn w:val="DefaultParagraphFont"/>
    <w:uiPriority w:val="99"/>
    <w:rsid w:val="00A32BFE"/>
    <w:rPr>
      <w:rFonts w:ascii="Arial" w:hAnsi="Arial"/>
      <w:color w:val="0000FF"/>
      <w:sz w:val="20"/>
      <w:u w:val="single"/>
    </w:rPr>
  </w:style>
  <w:style w:type="paragraph" w:styleId="Title">
    <w:name w:val="Title"/>
    <w:basedOn w:val="Normal"/>
    <w:qFormat/>
    <w:rsid w:val="00A32BFE"/>
    <w:pPr>
      <w:ind w:left="142"/>
      <w:jc w:val="right"/>
    </w:pPr>
    <w:rPr>
      <w:rFonts w:cs="Arial"/>
      <w:b/>
      <w:bCs/>
      <w:sz w:val="56"/>
    </w:rPr>
  </w:style>
  <w:style w:type="paragraph" w:styleId="Caption">
    <w:name w:val="caption"/>
    <w:basedOn w:val="Normal"/>
    <w:next w:val="BodyText"/>
    <w:qFormat/>
    <w:rsid w:val="00A32BFE"/>
    <w:pPr>
      <w:spacing w:after="0"/>
    </w:pPr>
    <w:rPr>
      <w:b/>
      <w:bCs/>
      <w:sz w:val="22"/>
      <w:szCs w:val="22"/>
    </w:rPr>
  </w:style>
  <w:style w:type="character" w:styleId="PageNumber">
    <w:name w:val="page number"/>
    <w:basedOn w:val="DefaultParagraphFont"/>
    <w:rsid w:val="00A32BFE"/>
  </w:style>
  <w:style w:type="paragraph" w:styleId="Index1">
    <w:name w:val="index 1"/>
    <w:basedOn w:val="Normal"/>
    <w:next w:val="Normal"/>
    <w:autoRedefine/>
    <w:semiHidden/>
    <w:rsid w:val="00A32BFE"/>
    <w:pPr>
      <w:ind w:left="240" w:hanging="240"/>
    </w:pPr>
  </w:style>
  <w:style w:type="paragraph" w:customStyle="1" w:styleId="table">
    <w:name w:val="table"/>
    <w:basedOn w:val="Normal"/>
    <w:rsid w:val="00A32BFE"/>
    <w:pPr>
      <w:keepLines/>
      <w:tabs>
        <w:tab w:val="left" w:pos="142"/>
        <w:tab w:val="left" w:pos="284"/>
        <w:tab w:val="left" w:pos="426"/>
        <w:tab w:val="left" w:pos="1985"/>
        <w:tab w:val="left" w:pos="2268"/>
        <w:tab w:val="left" w:pos="2552"/>
        <w:tab w:val="left" w:pos="2835"/>
      </w:tabs>
    </w:pPr>
    <w:rPr>
      <w:rFonts w:ascii="Palatino" w:hAnsi="Palatino"/>
      <w:color w:val="000080"/>
      <w:lang w:val="en-US"/>
    </w:rPr>
  </w:style>
  <w:style w:type="paragraph" w:customStyle="1" w:styleId="tableheadctr">
    <w:name w:val="tableheadctr"/>
    <w:basedOn w:val="Normal"/>
    <w:rsid w:val="00A32BFE"/>
    <w:pPr>
      <w:keepNext/>
      <w:keepLines/>
      <w:tabs>
        <w:tab w:val="left" w:pos="142"/>
        <w:tab w:val="left" w:pos="284"/>
        <w:tab w:val="left" w:pos="426"/>
        <w:tab w:val="left" w:pos="1985"/>
        <w:tab w:val="left" w:pos="2268"/>
        <w:tab w:val="left" w:pos="2552"/>
        <w:tab w:val="left" w:pos="2835"/>
      </w:tabs>
      <w:spacing w:before="40" w:after="40"/>
    </w:pPr>
    <w:rPr>
      <w:rFonts w:ascii="Tahoma" w:hAnsi="Tahoma"/>
      <w:b/>
      <w:smallCaps/>
      <w:color w:val="000080"/>
      <w:sz w:val="16"/>
      <w:lang w:val="en-US"/>
    </w:rPr>
  </w:style>
  <w:style w:type="character" w:styleId="CommentReference">
    <w:name w:val="annotation reference"/>
    <w:basedOn w:val="DefaultParagraphFont"/>
    <w:semiHidden/>
    <w:rsid w:val="00A32BFE"/>
    <w:rPr>
      <w:sz w:val="16"/>
      <w:szCs w:val="16"/>
    </w:rPr>
  </w:style>
  <w:style w:type="paragraph" w:styleId="CommentText">
    <w:name w:val="annotation text"/>
    <w:basedOn w:val="Normal"/>
    <w:semiHidden/>
    <w:rsid w:val="00A32BFE"/>
  </w:style>
  <w:style w:type="paragraph" w:styleId="CommentSubject">
    <w:name w:val="annotation subject"/>
    <w:basedOn w:val="CommentText"/>
    <w:next w:val="CommentText"/>
    <w:semiHidden/>
    <w:rsid w:val="00A32BFE"/>
    <w:rPr>
      <w:b/>
      <w:bCs/>
    </w:rPr>
  </w:style>
  <w:style w:type="paragraph" w:styleId="BalloonText">
    <w:name w:val="Balloon Text"/>
    <w:basedOn w:val="Normal"/>
    <w:semiHidden/>
    <w:rsid w:val="00A32BFE"/>
    <w:rPr>
      <w:rFonts w:ascii="Tahoma" w:hAnsi="Tahoma" w:cs="Tahoma"/>
      <w:sz w:val="16"/>
      <w:szCs w:val="16"/>
    </w:rPr>
  </w:style>
  <w:style w:type="character" w:styleId="FollowedHyperlink">
    <w:name w:val="FollowedHyperlink"/>
    <w:basedOn w:val="DefaultParagraphFont"/>
    <w:rsid w:val="00A32BFE"/>
    <w:rPr>
      <w:color w:val="800080"/>
      <w:u w:val="single"/>
    </w:rPr>
  </w:style>
  <w:style w:type="table" w:styleId="TableGrid">
    <w:name w:val="Table Grid"/>
    <w:basedOn w:val="TableNormal"/>
    <w:rsid w:val="00A32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rsid w:val="00A32BFE"/>
    <w:pPr>
      <w:ind w:left="720"/>
    </w:pPr>
  </w:style>
  <w:style w:type="paragraph" w:styleId="ListBullet">
    <w:name w:val="List Bullet"/>
    <w:basedOn w:val="Normal"/>
    <w:autoRedefine/>
    <w:rsid w:val="00A32BFE"/>
    <w:pPr>
      <w:autoSpaceDE/>
      <w:autoSpaceDN/>
      <w:adjustRightInd/>
      <w:spacing w:before="0" w:after="0" w:line="360" w:lineRule="auto"/>
    </w:pPr>
    <w:rPr>
      <w:rFonts w:ascii="Tahoma" w:eastAsia="Times New Roman" w:hAnsi="Tahoma"/>
      <w:sz w:val="18"/>
      <w:lang w:eastAsia="en-US"/>
    </w:rPr>
  </w:style>
  <w:style w:type="paragraph" w:styleId="ListBullet2">
    <w:name w:val="List Bullet 2"/>
    <w:basedOn w:val="Normal"/>
    <w:autoRedefine/>
    <w:rsid w:val="00A32BFE"/>
    <w:pPr>
      <w:tabs>
        <w:tab w:val="left" w:pos="709"/>
      </w:tabs>
      <w:overflowPunct w:val="0"/>
      <w:spacing w:before="120" w:after="120" w:line="360" w:lineRule="auto"/>
      <w:textAlignment w:val="baseline"/>
    </w:pPr>
    <w:rPr>
      <w:rFonts w:ascii="Tahoma" w:eastAsia="Times New Roman" w:hAnsi="Tahoma"/>
      <w:sz w:val="18"/>
      <w:lang w:eastAsia="en-US"/>
    </w:rPr>
  </w:style>
  <w:style w:type="character" w:styleId="Strong">
    <w:name w:val="Strong"/>
    <w:basedOn w:val="DefaultParagraphFont"/>
    <w:qFormat/>
    <w:rsid w:val="00A32BFE"/>
    <w:rPr>
      <w:b/>
      <w:bCs/>
    </w:rPr>
  </w:style>
  <w:style w:type="paragraph" w:customStyle="1" w:styleId="Bullet">
    <w:name w:val="Bullet"/>
    <w:basedOn w:val="Normal"/>
    <w:rsid w:val="00A32BFE"/>
    <w:pPr>
      <w:tabs>
        <w:tab w:val="num" w:pos="567"/>
      </w:tabs>
      <w:autoSpaceDE/>
      <w:autoSpaceDN/>
      <w:adjustRightInd/>
      <w:spacing w:before="0" w:after="240" w:line="300" w:lineRule="atLeast"/>
      <w:ind w:left="567" w:hanging="425"/>
    </w:pPr>
    <w:rPr>
      <w:rFonts w:ascii="Palatino" w:eastAsia="Times New Roman" w:hAnsi="Palatino"/>
      <w:sz w:val="22"/>
      <w:lang w:eastAsia="en-AU"/>
    </w:rPr>
  </w:style>
  <w:style w:type="paragraph" w:styleId="FootnoteText">
    <w:name w:val="footnote text"/>
    <w:basedOn w:val="Normal"/>
    <w:semiHidden/>
    <w:rsid w:val="00A32BFE"/>
    <w:pPr>
      <w:keepLines/>
      <w:autoSpaceDE/>
      <w:autoSpaceDN/>
      <w:adjustRightInd/>
      <w:spacing w:before="0" w:after="0"/>
      <w:ind w:left="1080" w:hanging="360"/>
    </w:pPr>
    <w:rPr>
      <w:rFonts w:ascii="Palatino" w:eastAsia="Times New Roman" w:hAnsi="Palatino"/>
      <w:sz w:val="18"/>
      <w:lang w:eastAsia="en-AU"/>
    </w:rPr>
  </w:style>
  <w:style w:type="character" w:styleId="FootnoteReference">
    <w:name w:val="footnote reference"/>
    <w:basedOn w:val="DefaultParagraphFont"/>
    <w:semiHidden/>
    <w:rsid w:val="00A32BFE"/>
    <w:rPr>
      <w:vertAlign w:val="superscript"/>
    </w:rPr>
  </w:style>
  <w:style w:type="paragraph" w:customStyle="1" w:styleId="BodyNote">
    <w:name w:val="Body Note"/>
    <w:basedOn w:val="Normal"/>
    <w:rsid w:val="00A32BFE"/>
    <w:pPr>
      <w:keepLines/>
      <w:pBdr>
        <w:top w:val="single" w:sz="8" w:space="1" w:color="000080" w:shadow="1"/>
        <w:left w:val="single" w:sz="8" w:space="4" w:color="000080" w:shadow="1"/>
        <w:bottom w:val="single" w:sz="8" w:space="1" w:color="000080" w:shadow="1"/>
        <w:right w:val="single" w:sz="8" w:space="4" w:color="000080" w:shadow="1"/>
      </w:pBdr>
      <w:shd w:val="pct12" w:color="auto" w:fill="FFFFFF"/>
      <w:autoSpaceDE/>
      <w:autoSpaceDN/>
      <w:adjustRightInd/>
      <w:spacing w:before="40"/>
      <w:ind w:left="709"/>
    </w:pPr>
    <w:rPr>
      <w:rFonts w:ascii="Palatino" w:eastAsia="Times New Roman" w:hAnsi="Palatino"/>
      <w:color w:val="000080"/>
      <w:spacing w:val="-6"/>
      <w:sz w:val="22"/>
      <w:lang w:eastAsia="en-US"/>
    </w:rPr>
  </w:style>
  <w:style w:type="paragraph" w:styleId="ListNumber5">
    <w:name w:val="List Number 5"/>
    <w:basedOn w:val="Normal"/>
    <w:rsid w:val="00A32BFE"/>
    <w:pPr>
      <w:numPr>
        <w:numId w:val="2"/>
      </w:numPr>
      <w:autoSpaceDE/>
      <w:autoSpaceDN/>
      <w:adjustRightInd/>
      <w:spacing w:before="240" w:after="0"/>
    </w:pPr>
    <w:rPr>
      <w:rFonts w:ascii="Times New Roman" w:eastAsia="SimSun" w:hAnsi="Times New Roman"/>
      <w:lang w:eastAsia="zh-CN"/>
    </w:rPr>
  </w:style>
  <w:style w:type="paragraph" w:customStyle="1" w:styleId="Level11">
    <w:name w:val="Level 1.1"/>
    <w:next w:val="Normal"/>
    <w:rsid w:val="00A32BFE"/>
    <w:pPr>
      <w:spacing w:before="240"/>
      <w:ind w:left="720" w:hanging="720"/>
      <w:outlineLvl w:val="1"/>
    </w:pPr>
    <w:rPr>
      <w:rFonts w:eastAsia="SimSun"/>
      <w:sz w:val="24"/>
    </w:rPr>
  </w:style>
  <w:style w:type="paragraph" w:customStyle="1" w:styleId="Levela">
    <w:name w:val="Level (a)"/>
    <w:next w:val="Normal"/>
    <w:rsid w:val="00A32BFE"/>
    <w:pPr>
      <w:numPr>
        <w:ilvl w:val="2"/>
        <w:numId w:val="3"/>
      </w:numPr>
      <w:spacing w:before="240"/>
      <w:outlineLvl w:val="2"/>
    </w:pPr>
    <w:rPr>
      <w:rFonts w:eastAsia="SimSun"/>
      <w:sz w:val="24"/>
    </w:rPr>
  </w:style>
  <w:style w:type="paragraph" w:customStyle="1" w:styleId="Leveli">
    <w:name w:val="Level (i)"/>
    <w:next w:val="Normal"/>
    <w:rsid w:val="00A32BFE"/>
    <w:pPr>
      <w:numPr>
        <w:ilvl w:val="3"/>
        <w:numId w:val="3"/>
      </w:numPr>
      <w:spacing w:before="240"/>
      <w:outlineLvl w:val="3"/>
    </w:pPr>
    <w:rPr>
      <w:rFonts w:eastAsia="SimSun"/>
      <w:sz w:val="24"/>
    </w:rPr>
  </w:style>
  <w:style w:type="character" w:customStyle="1" w:styleId="CharSectno">
    <w:name w:val="CharSectno"/>
    <w:basedOn w:val="DefaultParagraphFont"/>
    <w:rsid w:val="00A32BFE"/>
  </w:style>
  <w:style w:type="paragraph" w:styleId="ListNumber4">
    <w:name w:val="List Number 4"/>
    <w:basedOn w:val="Normal"/>
    <w:rsid w:val="00A32BFE"/>
    <w:pPr>
      <w:numPr>
        <w:numId w:val="4"/>
      </w:numPr>
      <w:autoSpaceDE/>
      <w:autoSpaceDN/>
      <w:adjustRightInd/>
      <w:spacing w:before="240" w:after="0"/>
    </w:pPr>
    <w:rPr>
      <w:rFonts w:ascii="Times New Roman" w:eastAsia="SimSun" w:hAnsi="Times New Roman"/>
      <w:lang w:eastAsia="zh-CN"/>
    </w:rPr>
  </w:style>
  <w:style w:type="paragraph" w:customStyle="1" w:styleId="Level11fo">
    <w:name w:val="Level 1.1fo"/>
    <w:basedOn w:val="Normal"/>
    <w:rsid w:val="00A32BFE"/>
    <w:pPr>
      <w:autoSpaceDE/>
      <w:autoSpaceDN/>
      <w:adjustRightInd/>
      <w:spacing w:before="240" w:after="0"/>
      <w:ind w:left="720"/>
    </w:pPr>
    <w:rPr>
      <w:rFonts w:ascii="Times New Roman" w:eastAsia="SimSun" w:hAnsi="Times New Roman"/>
      <w:lang w:eastAsia="zh-CN"/>
    </w:rPr>
  </w:style>
  <w:style w:type="paragraph" w:customStyle="1" w:styleId="Levelafo">
    <w:name w:val="Level (a)fo"/>
    <w:basedOn w:val="Normal"/>
    <w:rsid w:val="00A32BFE"/>
    <w:pPr>
      <w:autoSpaceDE/>
      <w:autoSpaceDN/>
      <w:adjustRightInd/>
      <w:spacing w:before="240" w:after="0"/>
      <w:ind w:left="1440"/>
    </w:pPr>
    <w:rPr>
      <w:rFonts w:ascii="Times New Roman" w:eastAsia="SimSun" w:hAnsi="Times New Roman"/>
      <w:lang w:eastAsia="zh-CN"/>
    </w:rPr>
  </w:style>
  <w:style w:type="paragraph" w:styleId="PlainText">
    <w:name w:val="Plain Text"/>
    <w:basedOn w:val="Normal"/>
    <w:link w:val="PlainTextChar"/>
    <w:uiPriority w:val="99"/>
    <w:rsid w:val="00A32BFE"/>
    <w:pPr>
      <w:autoSpaceDE/>
      <w:autoSpaceDN/>
      <w:adjustRightInd/>
      <w:spacing w:before="0" w:after="0"/>
    </w:pPr>
    <w:rPr>
      <w:rFonts w:ascii="Courier New" w:eastAsia="Times New Roman" w:hAnsi="Courier New" w:cs="Courier New"/>
      <w:sz w:val="20"/>
      <w:szCs w:val="20"/>
      <w:lang w:eastAsia="en-AU"/>
    </w:rPr>
  </w:style>
  <w:style w:type="paragraph" w:customStyle="1" w:styleId="PlainParagraph">
    <w:name w:val="Plain Paragraph"/>
    <w:basedOn w:val="Normal"/>
    <w:rsid w:val="00A32BFE"/>
    <w:pPr>
      <w:autoSpaceDE/>
      <w:autoSpaceDN/>
      <w:adjustRightInd/>
      <w:spacing w:before="140" w:after="140" w:line="280" w:lineRule="atLeast"/>
    </w:pPr>
    <w:rPr>
      <w:rFonts w:eastAsia="Times New Roman" w:cs="Arial"/>
      <w:sz w:val="22"/>
      <w:szCs w:val="22"/>
      <w:lang w:eastAsia="en-AU"/>
    </w:rPr>
  </w:style>
  <w:style w:type="paragraph" w:customStyle="1" w:styleId="Leg3SecSubsec11">
    <w:name w:val="Leg3 Sec(Subsec): 1.(1)"/>
    <w:basedOn w:val="PlainParagraph"/>
    <w:rsid w:val="00A32BFE"/>
    <w:pPr>
      <w:tabs>
        <w:tab w:val="left" w:pos="425"/>
        <w:tab w:val="left" w:pos="850"/>
        <w:tab w:val="left" w:pos="1276"/>
      </w:tabs>
      <w:spacing w:before="60" w:after="60" w:line="260" w:lineRule="atLeast"/>
      <w:ind w:left="1276" w:right="567" w:hanging="850"/>
    </w:pPr>
    <w:rPr>
      <w:sz w:val="20"/>
    </w:rPr>
  </w:style>
  <w:style w:type="paragraph" w:customStyle="1" w:styleId="Leg5Paraa">
    <w:name w:val="Leg5 Para: (a)"/>
    <w:basedOn w:val="PlainParagraph"/>
    <w:rsid w:val="00A32BFE"/>
    <w:pPr>
      <w:spacing w:before="60" w:after="60" w:line="260" w:lineRule="atLeast"/>
      <w:ind w:left="1843" w:right="567" w:hanging="567"/>
    </w:pPr>
    <w:rPr>
      <w:sz w:val="20"/>
    </w:rPr>
  </w:style>
  <w:style w:type="paragraph" w:customStyle="1" w:styleId="Leg6SubParai">
    <w:name w:val="Leg6 SubPara: (i)"/>
    <w:basedOn w:val="PlainParagraph"/>
    <w:rsid w:val="00A32BFE"/>
    <w:pPr>
      <w:spacing w:before="60" w:after="60" w:line="260" w:lineRule="atLeast"/>
      <w:ind w:left="2409" w:right="567" w:hanging="567"/>
    </w:pPr>
    <w:rPr>
      <w:sz w:val="20"/>
    </w:rPr>
  </w:style>
  <w:style w:type="paragraph" w:customStyle="1" w:styleId="NumberLevel1">
    <w:name w:val="Number Level 1"/>
    <w:basedOn w:val="PlainParagraph"/>
    <w:rsid w:val="00A32BFE"/>
    <w:pPr>
      <w:numPr>
        <w:numId w:val="5"/>
      </w:numPr>
    </w:pPr>
  </w:style>
  <w:style w:type="paragraph" w:customStyle="1" w:styleId="IndentHanging1">
    <w:name w:val="Indent: Hanging 1"/>
    <w:basedOn w:val="Normal"/>
    <w:rsid w:val="00A32BFE"/>
    <w:pPr>
      <w:numPr>
        <w:ilvl w:val="1"/>
        <w:numId w:val="6"/>
      </w:numPr>
      <w:autoSpaceDE/>
      <w:autoSpaceDN/>
      <w:adjustRightInd/>
      <w:spacing w:before="0" w:after="140" w:line="280" w:lineRule="atLeast"/>
    </w:pPr>
    <w:rPr>
      <w:rFonts w:eastAsia="Times New Roman" w:cs="Arial"/>
      <w:sz w:val="22"/>
      <w:szCs w:val="22"/>
      <w:lang w:eastAsia="en-AU"/>
    </w:rPr>
  </w:style>
  <w:style w:type="paragraph" w:customStyle="1" w:styleId="StyleLeft104cm">
    <w:name w:val="Style Left:  1.04 cm"/>
    <w:basedOn w:val="Normal"/>
    <w:rsid w:val="00A32BFE"/>
    <w:pPr>
      <w:ind w:left="851"/>
    </w:pPr>
    <w:rPr>
      <w:rFonts w:eastAsia="Times New Roman"/>
      <w:szCs w:val="20"/>
    </w:rPr>
  </w:style>
  <w:style w:type="paragraph" w:customStyle="1" w:styleId="StLeft475cm">
    <w:name w:val="StLeft:  4.75 cm"/>
    <w:basedOn w:val="Leg5Paraa"/>
    <w:rsid w:val="00A32BFE"/>
    <w:pPr>
      <w:ind w:left="2694" w:firstLine="0"/>
    </w:pPr>
    <w:rPr>
      <w:rFonts w:ascii="Times New Roman" w:hAnsi="Times New Roman" w:cs="Times New Roman"/>
      <w:sz w:val="24"/>
      <w:szCs w:val="24"/>
    </w:rPr>
  </w:style>
  <w:style w:type="character" w:styleId="Emphasis">
    <w:name w:val="Emphasis"/>
    <w:basedOn w:val="DefaultParagraphFont"/>
    <w:qFormat/>
    <w:rsid w:val="00A32BFE"/>
    <w:rPr>
      <w:i/>
      <w:iCs/>
    </w:rPr>
  </w:style>
  <w:style w:type="paragraph" w:styleId="BodyTextIndent">
    <w:name w:val="Body Text Indent"/>
    <w:basedOn w:val="Normal"/>
    <w:link w:val="BodyTextIndentChar"/>
    <w:rsid w:val="00A32BFE"/>
    <w:pPr>
      <w:spacing w:after="120"/>
      <w:ind w:left="283"/>
    </w:pPr>
  </w:style>
  <w:style w:type="paragraph" w:customStyle="1" w:styleId="ProcBody">
    <w:name w:val="ProcBody"/>
    <w:basedOn w:val="Normal"/>
    <w:link w:val="ProcBodyChar"/>
    <w:rsid w:val="00A32BFE"/>
    <w:pPr>
      <w:keepLines/>
      <w:tabs>
        <w:tab w:val="left" w:pos="1701"/>
      </w:tabs>
      <w:autoSpaceDE/>
      <w:autoSpaceDN/>
      <w:adjustRightInd/>
      <w:spacing w:before="0" w:after="0"/>
      <w:ind w:left="1701" w:hanging="1701"/>
    </w:pPr>
    <w:rPr>
      <w:rFonts w:eastAsia="Times New Roman"/>
      <w:szCs w:val="20"/>
      <w:lang w:eastAsia="en-US"/>
    </w:rPr>
  </w:style>
  <w:style w:type="paragraph" w:customStyle="1" w:styleId="ProcBodyHeader">
    <w:name w:val="ProcBodyHeader"/>
    <w:basedOn w:val="ProcBody"/>
    <w:link w:val="ProcBodyHeaderChar"/>
    <w:rsid w:val="00A32BFE"/>
    <w:pPr>
      <w:spacing w:before="240"/>
      <w:ind w:left="851" w:firstLine="0"/>
    </w:pPr>
    <w:rPr>
      <w:b/>
    </w:rPr>
  </w:style>
  <w:style w:type="paragraph" w:customStyle="1" w:styleId="Body">
    <w:name w:val="Body"/>
    <w:basedOn w:val="Normal"/>
    <w:rsid w:val="00A32BFE"/>
    <w:pPr>
      <w:keepLines/>
      <w:autoSpaceDE/>
      <w:autoSpaceDN/>
      <w:adjustRightInd/>
      <w:spacing w:before="240" w:after="0"/>
    </w:pPr>
    <w:rPr>
      <w:rFonts w:eastAsia="Times New Roman"/>
      <w:szCs w:val="20"/>
      <w:lang w:val="en-GB" w:eastAsia="en-US"/>
    </w:rPr>
  </w:style>
  <w:style w:type="paragraph" w:customStyle="1" w:styleId="Table0">
    <w:name w:val="Table"/>
    <w:basedOn w:val="Normal"/>
    <w:rsid w:val="00A32BFE"/>
    <w:pPr>
      <w:keepLines/>
      <w:widowControl w:val="0"/>
      <w:autoSpaceDE/>
      <w:autoSpaceDN/>
      <w:adjustRightInd/>
      <w:spacing w:before="40" w:after="0"/>
    </w:pPr>
    <w:rPr>
      <w:rFonts w:eastAsia="Times New Roman"/>
      <w:sz w:val="18"/>
      <w:szCs w:val="20"/>
      <w:lang w:eastAsia="en-US"/>
    </w:rPr>
  </w:style>
  <w:style w:type="paragraph" w:customStyle="1" w:styleId="AppendixHeading2">
    <w:name w:val="Appendix Heading 2"/>
    <w:basedOn w:val="Heading2"/>
    <w:next w:val="Body"/>
    <w:rsid w:val="00A32BFE"/>
    <w:pPr>
      <w:tabs>
        <w:tab w:val="left" w:pos="1440"/>
        <w:tab w:val="left" w:pos="2160"/>
        <w:tab w:val="right" w:pos="8640"/>
      </w:tabs>
      <w:autoSpaceDE/>
      <w:autoSpaceDN/>
      <w:adjustRightInd/>
      <w:spacing w:before="240" w:after="0"/>
    </w:pPr>
    <w:rPr>
      <w:rFonts w:eastAsia="Times New Roman"/>
      <w:szCs w:val="20"/>
      <w:lang w:val="en-US" w:eastAsia="en-US"/>
    </w:rPr>
  </w:style>
  <w:style w:type="paragraph" w:customStyle="1" w:styleId="Bullet1">
    <w:name w:val="Bullet 1"/>
    <w:basedOn w:val="Normal"/>
    <w:rsid w:val="00A32BFE"/>
    <w:pPr>
      <w:keepLines/>
      <w:autoSpaceDE/>
      <w:autoSpaceDN/>
      <w:adjustRightInd/>
      <w:spacing w:before="0"/>
      <w:ind w:left="357" w:hanging="357"/>
    </w:pPr>
    <w:rPr>
      <w:rFonts w:eastAsia="Times New Roman"/>
      <w:szCs w:val="20"/>
      <w:lang w:eastAsia="en-US"/>
    </w:rPr>
  </w:style>
  <w:style w:type="paragraph" w:customStyle="1" w:styleId="SegSummary">
    <w:name w:val="SegSummary"/>
    <w:basedOn w:val="Normal"/>
    <w:rsid w:val="00A32BFE"/>
    <w:pPr>
      <w:keepLines/>
      <w:tabs>
        <w:tab w:val="left" w:pos="567"/>
        <w:tab w:val="left" w:pos="1418"/>
        <w:tab w:val="left" w:pos="5670"/>
      </w:tabs>
      <w:autoSpaceDE/>
      <w:autoSpaceDN/>
      <w:adjustRightInd/>
      <w:spacing w:before="0" w:after="0"/>
    </w:pPr>
    <w:rPr>
      <w:rFonts w:ascii="Times New Roman" w:eastAsia="Times New Roman" w:hAnsi="Times New Roman"/>
      <w:sz w:val="22"/>
      <w:szCs w:val="20"/>
      <w:lang w:eastAsia="en-US"/>
    </w:rPr>
  </w:style>
  <w:style w:type="paragraph" w:customStyle="1" w:styleId="Processing">
    <w:name w:val="Processing"/>
    <w:basedOn w:val="Normal"/>
    <w:rsid w:val="00A32BFE"/>
    <w:pPr>
      <w:keepLines/>
      <w:tabs>
        <w:tab w:val="left" w:pos="2948"/>
      </w:tabs>
      <w:autoSpaceDE/>
      <w:autoSpaceDN/>
      <w:adjustRightInd/>
      <w:ind w:left="2948" w:hanging="2381"/>
    </w:pPr>
    <w:rPr>
      <w:rFonts w:eastAsia="Times New Roman"/>
      <w:sz w:val="22"/>
      <w:szCs w:val="20"/>
      <w:lang w:eastAsia="en-US"/>
    </w:rPr>
  </w:style>
  <w:style w:type="paragraph" w:customStyle="1" w:styleId="PageLabel1">
    <w:name w:val="Page Label 1"/>
    <w:basedOn w:val="Normal"/>
    <w:rsid w:val="00A32BFE"/>
    <w:pPr>
      <w:keepLines/>
      <w:autoSpaceDE/>
      <w:autoSpaceDN/>
      <w:adjustRightInd/>
      <w:spacing w:before="0" w:after="0" w:line="240" w:lineRule="atLeast"/>
      <w:ind w:firstLine="6"/>
      <w:jc w:val="center"/>
    </w:pPr>
    <w:rPr>
      <w:rFonts w:ascii="Times New Roman" w:eastAsia="Times New Roman" w:hAnsi="Times New Roman"/>
      <w:b/>
      <w:sz w:val="48"/>
      <w:szCs w:val="20"/>
      <w:lang w:eastAsia="en-US"/>
    </w:rPr>
  </w:style>
  <w:style w:type="paragraph" w:customStyle="1" w:styleId="toc0">
    <w:name w:val="toc 0"/>
    <w:basedOn w:val="TOC1"/>
    <w:rsid w:val="00A32BFE"/>
    <w:pPr>
      <w:keepLines/>
      <w:tabs>
        <w:tab w:val="clear" w:pos="480"/>
        <w:tab w:val="clear" w:pos="9628"/>
        <w:tab w:val="right" w:leader="hyphen" w:pos="9638"/>
      </w:tabs>
      <w:autoSpaceDE/>
      <w:autoSpaceDN/>
      <w:adjustRightInd/>
      <w:spacing w:before="360" w:after="0" w:line="240" w:lineRule="atLeast"/>
      <w:ind w:right="102" w:firstLine="6"/>
      <w:jc w:val="center"/>
    </w:pPr>
    <w:rPr>
      <w:rFonts w:ascii="Times New Roman" w:eastAsia="Times New Roman" w:hAnsi="Times New Roman"/>
      <w:b w:val="0"/>
      <w:bCs w:val="0"/>
      <w:smallCaps/>
      <w:noProof w:val="0"/>
      <w:sz w:val="28"/>
      <w:szCs w:val="20"/>
      <w:lang w:eastAsia="en-US"/>
    </w:rPr>
  </w:style>
  <w:style w:type="paragraph" w:customStyle="1" w:styleId="Bullet2">
    <w:name w:val="Bullet 2"/>
    <w:basedOn w:val="Bullet1"/>
    <w:rsid w:val="00A32BFE"/>
    <w:pPr>
      <w:spacing w:after="120"/>
      <w:ind w:left="1440" w:hanging="360"/>
    </w:pPr>
    <w:rPr>
      <w:rFonts w:ascii="Times New Roman" w:hAnsi="Times New Roman"/>
      <w:sz w:val="22"/>
    </w:rPr>
  </w:style>
  <w:style w:type="paragraph" w:customStyle="1" w:styleId="Bullet3">
    <w:name w:val="Bullet 3"/>
    <w:basedOn w:val="Bullet1"/>
    <w:rsid w:val="00A32BFE"/>
    <w:pPr>
      <w:spacing w:after="120"/>
      <w:ind w:left="2160" w:hanging="360"/>
    </w:pPr>
    <w:rPr>
      <w:rFonts w:ascii="Times New Roman" w:hAnsi="Times New Roman"/>
      <w:sz w:val="22"/>
    </w:rPr>
  </w:style>
  <w:style w:type="paragraph" w:customStyle="1" w:styleId="Centered">
    <w:name w:val="Centered"/>
    <w:basedOn w:val="Normal"/>
    <w:next w:val="Normal"/>
    <w:rsid w:val="00A32BFE"/>
    <w:pPr>
      <w:keepNext/>
      <w:keepLines/>
      <w:autoSpaceDE/>
      <w:autoSpaceDN/>
      <w:adjustRightInd/>
      <w:spacing w:before="240" w:after="0"/>
      <w:jc w:val="center"/>
    </w:pPr>
    <w:rPr>
      <w:rFonts w:ascii="Times New Roman" w:eastAsia="Times New Roman" w:hAnsi="Times New Roman"/>
      <w:sz w:val="22"/>
      <w:szCs w:val="20"/>
      <w:lang w:eastAsia="en-US"/>
    </w:rPr>
  </w:style>
  <w:style w:type="paragraph" w:customStyle="1" w:styleId="zzFileId">
    <w:name w:val="zzFileId"/>
    <w:basedOn w:val="Normal"/>
    <w:rsid w:val="00A32BFE"/>
    <w:pPr>
      <w:keepLines/>
      <w:autoSpaceDE/>
      <w:autoSpaceDN/>
      <w:adjustRightInd/>
      <w:spacing w:before="480" w:after="0"/>
    </w:pPr>
    <w:rPr>
      <w:rFonts w:ascii="Times New Roman" w:eastAsia="Times New Roman" w:hAnsi="Times New Roman"/>
      <w:sz w:val="16"/>
      <w:szCs w:val="20"/>
      <w:lang w:eastAsia="en-US"/>
    </w:rPr>
  </w:style>
  <w:style w:type="paragraph" w:customStyle="1" w:styleId="Table1">
    <w:name w:val="Table1"/>
    <w:basedOn w:val="Normal"/>
    <w:rsid w:val="00A32BFE"/>
    <w:pPr>
      <w:keepLines/>
      <w:autoSpaceDE/>
      <w:autoSpaceDN/>
      <w:adjustRightInd/>
      <w:spacing w:before="0" w:after="0"/>
    </w:pPr>
    <w:rPr>
      <w:rFonts w:ascii="Times New Roman" w:eastAsia="Times New Roman" w:hAnsi="Times New Roman"/>
      <w:sz w:val="18"/>
      <w:szCs w:val="20"/>
      <w:lang w:eastAsia="en-US"/>
    </w:rPr>
  </w:style>
  <w:style w:type="paragraph" w:customStyle="1" w:styleId="CodeValue">
    <w:name w:val="CodeValue"/>
    <w:basedOn w:val="Normal"/>
    <w:rsid w:val="00A32BFE"/>
    <w:pPr>
      <w:keepLines/>
      <w:tabs>
        <w:tab w:val="left" w:pos="900"/>
        <w:tab w:val="left" w:pos="2520"/>
      </w:tabs>
      <w:autoSpaceDE/>
      <w:autoSpaceDN/>
      <w:adjustRightInd/>
      <w:spacing w:before="60" w:after="0"/>
      <w:ind w:left="2520" w:hanging="2520"/>
    </w:pPr>
    <w:rPr>
      <w:rFonts w:ascii="Times New Roman" w:eastAsia="Times New Roman" w:hAnsi="Times New Roman"/>
      <w:sz w:val="22"/>
      <w:szCs w:val="20"/>
      <w:lang w:eastAsia="en-US"/>
    </w:rPr>
  </w:style>
  <w:style w:type="paragraph" w:customStyle="1" w:styleId="DataElement">
    <w:name w:val="Data Element"/>
    <w:basedOn w:val="Normal"/>
    <w:rsid w:val="00A32BFE"/>
    <w:pPr>
      <w:keepLines/>
      <w:tabs>
        <w:tab w:val="left" w:pos="3402"/>
      </w:tabs>
      <w:autoSpaceDE/>
      <w:autoSpaceDN/>
      <w:adjustRightInd/>
      <w:spacing w:before="0" w:after="0"/>
      <w:ind w:left="3402" w:hanging="3402"/>
    </w:pPr>
    <w:rPr>
      <w:rFonts w:ascii="Times New Roman" w:eastAsia="Times New Roman" w:hAnsi="Times New Roman"/>
      <w:sz w:val="22"/>
      <w:szCs w:val="20"/>
      <w:lang w:eastAsia="en-US"/>
    </w:rPr>
  </w:style>
  <w:style w:type="paragraph" w:customStyle="1" w:styleId="Appendix">
    <w:name w:val="Appendix"/>
    <w:basedOn w:val="Normal"/>
    <w:rsid w:val="00A32BFE"/>
    <w:pPr>
      <w:keepLines/>
      <w:autoSpaceDE/>
      <w:autoSpaceDN/>
      <w:adjustRightInd/>
      <w:spacing w:before="0" w:after="0"/>
      <w:ind w:left="2977" w:hanging="2977"/>
    </w:pPr>
    <w:rPr>
      <w:rFonts w:ascii="Times New Roman" w:eastAsia="Times New Roman" w:hAnsi="Times New Roman"/>
      <w:b/>
      <w:sz w:val="32"/>
      <w:szCs w:val="20"/>
      <w:lang w:eastAsia="en-US"/>
    </w:rPr>
  </w:style>
  <w:style w:type="paragraph" w:customStyle="1" w:styleId="ErrMsg">
    <w:name w:val="ErrMsg"/>
    <w:basedOn w:val="Normal"/>
    <w:rsid w:val="00A32BFE"/>
    <w:pPr>
      <w:keepLines/>
      <w:tabs>
        <w:tab w:val="left" w:pos="720"/>
        <w:tab w:val="left" w:pos="2700"/>
        <w:tab w:val="left" w:pos="3600"/>
      </w:tabs>
      <w:autoSpaceDE/>
      <w:autoSpaceDN/>
      <w:adjustRightInd/>
      <w:ind w:left="3600" w:hanging="3600"/>
    </w:pPr>
    <w:rPr>
      <w:rFonts w:eastAsia="Times New Roman"/>
      <w:sz w:val="22"/>
      <w:szCs w:val="20"/>
      <w:lang w:eastAsia="en-US"/>
    </w:rPr>
  </w:style>
  <w:style w:type="paragraph" w:customStyle="1" w:styleId="Figure">
    <w:name w:val="Figure"/>
    <w:basedOn w:val="Normal"/>
    <w:next w:val="Normal"/>
    <w:rsid w:val="00A32BFE"/>
    <w:pPr>
      <w:keepLines/>
      <w:autoSpaceDE/>
      <w:autoSpaceDN/>
      <w:adjustRightInd/>
      <w:spacing w:before="0" w:after="0"/>
      <w:jc w:val="center"/>
    </w:pPr>
    <w:rPr>
      <w:rFonts w:ascii="Times New Roman" w:eastAsia="Times New Roman" w:hAnsi="Times New Roman"/>
      <w:b/>
      <w:sz w:val="28"/>
      <w:szCs w:val="20"/>
      <w:lang w:eastAsia="en-US"/>
    </w:rPr>
  </w:style>
  <w:style w:type="paragraph" w:styleId="List2">
    <w:name w:val="List 2"/>
    <w:basedOn w:val="Normal"/>
    <w:rsid w:val="00A32BFE"/>
    <w:pPr>
      <w:keepLines/>
      <w:autoSpaceDE/>
      <w:autoSpaceDN/>
      <w:adjustRightInd/>
      <w:spacing w:before="0" w:after="0"/>
      <w:ind w:left="566" w:hanging="283"/>
    </w:pPr>
    <w:rPr>
      <w:rFonts w:ascii="Times New Roman" w:eastAsia="Times New Roman" w:hAnsi="Times New Roman"/>
      <w:sz w:val="22"/>
      <w:szCs w:val="20"/>
      <w:lang w:eastAsia="en-US"/>
    </w:rPr>
  </w:style>
  <w:style w:type="paragraph" w:styleId="DocumentMap">
    <w:name w:val="Document Map"/>
    <w:basedOn w:val="Normal"/>
    <w:semiHidden/>
    <w:rsid w:val="00A32BFE"/>
    <w:pPr>
      <w:keepLines/>
      <w:shd w:val="clear" w:color="auto" w:fill="000080"/>
      <w:autoSpaceDE/>
      <w:autoSpaceDN/>
      <w:adjustRightInd/>
      <w:spacing w:before="0" w:after="0"/>
    </w:pPr>
    <w:rPr>
      <w:rFonts w:ascii="Tahoma" w:eastAsia="Times New Roman" w:hAnsi="Tahoma"/>
      <w:sz w:val="22"/>
      <w:szCs w:val="20"/>
      <w:lang w:eastAsia="en-US"/>
    </w:rPr>
  </w:style>
  <w:style w:type="paragraph" w:customStyle="1" w:styleId="AttachmentHeading1">
    <w:name w:val="Attachment Heading 1"/>
    <w:basedOn w:val="Heading1"/>
    <w:next w:val="Normal"/>
    <w:rsid w:val="00A32BFE"/>
    <w:pPr>
      <w:numPr>
        <w:numId w:val="8"/>
      </w:numPr>
      <w:tabs>
        <w:tab w:val="left" w:pos="720"/>
        <w:tab w:val="left" w:pos="1440"/>
        <w:tab w:val="right" w:pos="8640"/>
      </w:tabs>
      <w:autoSpaceDE/>
      <w:autoSpaceDN/>
      <w:adjustRightInd/>
    </w:pPr>
    <w:rPr>
      <w:rFonts w:ascii="Times New Roman" w:eastAsia="Times New Roman" w:hAnsi="Times New Roman"/>
      <w:color w:val="auto"/>
      <w:spacing w:val="0"/>
      <w:sz w:val="32"/>
      <w:szCs w:val="20"/>
      <w:lang w:eastAsia="en-US"/>
    </w:rPr>
  </w:style>
  <w:style w:type="paragraph" w:customStyle="1" w:styleId="AppendixHeading1">
    <w:name w:val="Appendix Heading 1"/>
    <w:basedOn w:val="Heading1"/>
    <w:next w:val="Normal"/>
    <w:rsid w:val="00A32BFE"/>
    <w:pPr>
      <w:numPr>
        <w:numId w:val="7"/>
      </w:numPr>
      <w:autoSpaceDE/>
      <w:autoSpaceDN/>
      <w:adjustRightInd/>
    </w:pPr>
    <w:rPr>
      <w:rFonts w:eastAsia="Times New Roman"/>
      <w:spacing w:val="0"/>
      <w:szCs w:val="20"/>
      <w:lang w:eastAsia="en-US"/>
    </w:rPr>
  </w:style>
  <w:style w:type="paragraph" w:customStyle="1" w:styleId="NormalNoSpace">
    <w:name w:val="Normal No Space"/>
    <w:basedOn w:val="Normal"/>
    <w:rsid w:val="00A32BFE"/>
    <w:pPr>
      <w:keepLines/>
      <w:autoSpaceDE/>
      <w:autoSpaceDN/>
      <w:adjustRightInd/>
      <w:spacing w:before="0" w:after="0"/>
    </w:pPr>
    <w:rPr>
      <w:rFonts w:ascii="Times New Roman" w:eastAsia="Times New Roman" w:hAnsi="Times New Roman"/>
      <w:sz w:val="22"/>
      <w:szCs w:val="20"/>
      <w:lang w:eastAsia="en-US"/>
    </w:rPr>
  </w:style>
  <w:style w:type="paragraph" w:customStyle="1" w:styleId="Example">
    <w:name w:val="Example"/>
    <w:basedOn w:val="DataElement"/>
    <w:rsid w:val="00A32BFE"/>
    <w:pPr>
      <w:tabs>
        <w:tab w:val="clear" w:pos="3402"/>
        <w:tab w:val="left" w:pos="1985"/>
      </w:tabs>
      <w:ind w:left="1985" w:hanging="1418"/>
    </w:pPr>
  </w:style>
  <w:style w:type="paragraph" w:customStyle="1" w:styleId="Segment">
    <w:name w:val="Segment"/>
    <w:basedOn w:val="Normal"/>
    <w:rsid w:val="00A32BFE"/>
    <w:pPr>
      <w:tabs>
        <w:tab w:val="left" w:pos="426"/>
        <w:tab w:val="left" w:pos="2552"/>
      </w:tabs>
      <w:ind w:left="1843" w:hanging="1843"/>
    </w:pPr>
    <w:rPr>
      <w:sz w:val="20"/>
    </w:rPr>
  </w:style>
  <w:style w:type="paragraph" w:customStyle="1" w:styleId="AppendixHeading3">
    <w:name w:val="Appendix Heading 3"/>
    <w:basedOn w:val="Heading3"/>
    <w:rsid w:val="00A32BFE"/>
    <w:pPr>
      <w:keepLines/>
      <w:tabs>
        <w:tab w:val="left" w:pos="1440"/>
        <w:tab w:val="left" w:pos="2160"/>
        <w:tab w:val="right" w:pos="8640"/>
      </w:tabs>
      <w:autoSpaceDE/>
      <w:autoSpaceDN/>
      <w:adjustRightInd/>
      <w:spacing w:after="120"/>
    </w:pPr>
    <w:rPr>
      <w:rFonts w:eastAsia="Times New Roman" w:cs="Times New Roman"/>
      <w:bCs w:val="0"/>
      <w:szCs w:val="20"/>
      <w:lang w:eastAsia="en-US"/>
    </w:rPr>
  </w:style>
  <w:style w:type="paragraph" w:customStyle="1" w:styleId="dot">
    <w:name w:val="dot"/>
    <w:basedOn w:val="Normal"/>
    <w:rsid w:val="00A32BFE"/>
    <w:pPr>
      <w:widowControl w:val="0"/>
      <w:tabs>
        <w:tab w:val="left" w:pos="567"/>
        <w:tab w:val="left" w:pos="1134"/>
        <w:tab w:val="left" w:pos="1702"/>
        <w:tab w:val="left" w:pos="2269"/>
        <w:tab w:val="left" w:pos="2835"/>
        <w:tab w:val="left" w:pos="3402"/>
      </w:tabs>
      <w:autoSpaceDE/>
      <w:autoSpaceDN/>
      <w:adjustRightInd/>
      <w:spacing w:before="0" w:after="0"/>
      <w:ind w:left="567" w:hanging="567"/>
    </w:pPr>
    <w:rPr>
      <w:rFonts w:ascii="Times New Roman" w:eastAsia="Times New Roman" w:hAnsi="Times New Roman"/>
      <w:szCs w:val="20"/>
      <w:lang w:eastAsia="en-US"/>
    </w:rPr>
  </w:style>
  <w:style w:type="paragraph" w:customStyle="1" w:styleId="dash">
    <w:name w:val="dash"/>
    <w:basedOn w:val="Normal"/>
    <w:rsid w:val="00A32BFE"/>
    <w:pPr>
      <w:widowControl w:val="0"/>
      <w:tabs>
        <w:tab w:val="left" w:pos="1134"/>
        <w:tab w:val="left" w:pos="1702"/>
        <w:tab w:val="left" w:pos="2269"/>
        <w:tab w:val="left" w:pos="2835"/>
        <w:tab w:val="left" w:pos="3402"/>
      </w:tabs>
      <w:autoSpaceDE/>
      <w:autoSpaceDN/>
      <w:adjustRightInd/>
      <w:spacing w:before="0" w:after="0"/>
      <w:ind w:left="1134" w:hanging="567"/>
    </w:pPr>
    <w:rPr>
      <w:rFonts w:ascii="Times New Roman" w:eastAsia="Times New Roman" w:hAnsi="Times New Roman"/>
      <w:szCs w:val="20"/>
      <w:lang w:eastAsia="en-US"/>
    </w:rPr>
  </w:style>
  <w:style w:type="paragraph" w:customStyle="1" w:styleId="doubledot">
    <w:name w:val="doubledot"/>
    <w:basedOn w:val="Normal"/>
    <w:rsid w:val="00A32BFE"/>
    <w:pPr>
      <w:widowControl w:val="0"/>
      <w:tabs>
        <w:tab w:val="left" w:pos="567"/>
        <w:tab w:val="left" w:pos="1134"/>
        <w:tab w:val="left" w:pos="1702"/>
        <w:tab w:val="left" w:pos="2269"/>
        <w:tab w:val="left" w:pos="2835"/>
        <w:tab w:val="left" w:pos="3402"/>
      </w:tabs>
      <w:autoSpaceDE/>
      <w:autoSpaceDN/>
      <w:adjustRightInd/>
      <w:spacing w:before="0" w:after="0"/>
      <w:ind w:left="1701" w:hanging="567"/>
    </w:pPr>
    <w:rPr>
      <w:rFonts w:ascii="Times New Roman" w:eastAsia="Times New Roman" w:hAnsi="Times New Roman"/>
      <w:szCs w:val="20"/>
      <w:lang w:eastAsia="en-US"/>
    </w:rPr>
  </w:style>
  <w:style w:type="paragraph" w:customStyle="1" w:styleId="doubledash">
    <w:name w:val="doubledash"/>
    <w:basedOn w:val="Normal"/>
    <w:rsid w:val="00A32BFE"/>
    <w:pPr>
      <w:widowControl w:val="0"/>
      <w:tabs>
        <w:tab w:val="left" w:pos="567"/>
        <w:tab w:val="left" w:pos="1134"/>
        <w:tab w:val="left" w:pos="1702"/>
        <w:tab w:val="left" w:pos="2269"/>
        <w:tab w:val="left" w:pos="2835"/>
        <w:tab w:val="left" w:pos="3402"/>
      </w:tabs>
      <w:autoSpaceDE/>
      <w:autoSpaceDN/>
      <w:adjustRightInd/>
      <w:spacing w:before="0" w:after="0"/>
      <w:ind w:left="2268" w:hanging="567"/>
    </w:pPr>
    <w:rPr>
      <w:rFonts w:ascii="Times New Roman" w:eastAsia="Times New Roman" w:hAnsi="Times New Roman"/>
      <w:szCs w:val="20"/>
      <w:lang w:eastAsia="en-US"/>
    </w:rPr>
  </w:style>
  <w:style w:type="paragraph" w:customStyle="1" w:styleId="Heading1-Nonumbers">
    <w:name w:val="Heading 1 - No numbers"/>
    <w:basedOn w:val="Heading1"/>
    <w:next w:val="Normal"/>
    <w:rsid w:val="00A32BFE"/>
    <w:pPr>
      <w:keepNext w:val="0"/>
      <w:keepLines w:val="0"/>
      <w:pageBreakBefore w:val="0"/>
      <w:widowControl w:val="0"/>
      <w:tabs>
        <w:tab w:val="left" w:pos="567"/>
        <w:tab w:val="left" w:pos="2160"/>
      </w:tabs>
      <w:autoSpaceDE/>
      <w:autoSpaceDN/>
      <w:adjustRightInd/>
    </w:pPr>
    <w:rPr>
      <w:rFonts w:ascii="Times New Roman" w:eastAsia="Times New Roman" w:hAnsi="Times New Roman"/>
      <w:color w:val="auto"/>
      <w:spacing w:val="0"/>
      <w:sz w:val="28"/>
      <w:szCs w:val="20"/>
      <w:lang w:eastAsia="en-US"/>
    </w:rPr>
  </w:style>
  <w:style w:type="character" w:customStyle="1" w:styleId="EmailStyle1031">
    <w:name w:val="EmailStyle1031"/>
    <w:basedOn w:val="DefaultParagraphFont"/>
    <w:rsid w:val="00A32BFE"/>
    <w:rPr>
      <w:rFonts w:ascii="Arial" w:hAnsi="Arial" w:cs="Arial"/>
      <w:color w:val="000000"/>
      <w:sz w:val="20"/>
    </w:rPr>
  </w:style>
  <w:style w:type="paragraph" w:styleId="List5">
    <w:name w:val="List 5"/>
    <w:basedOn w:val="Normal"/>
    <w:rsid w:val="00A32BFE"/>
    <w:pPr>
      <w:widowControl w:val="0"/>
      <w:autoSpaceDE/>
      <w:autoSpaceDN/>
      <w:adjustRightInd/>
      <w:spacing w:before="0" w:after="0"/>
      <w:ind w:left="1415" w:hanging="283"/>
    </w:pPr>
    <w:rPr>
      <w:rFonts w:ascii="Times New Roman" w:eastAsia="Times New Roman" w:hAnsi="Times New Roman"/>
      <w:szCs w:val="20"/>
      <w:lang w:eastAsia="en-US"/>
    </w:rPr>
  </w:style>
  <w:style w:type="paragraph" w:styleId="HTMLPreformatted">
    <w:name w:val="HTML Preformatted"/>
    <w:basedOn w:val="Normal"/>
    <w:rsid w:val="00A32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pPr>
    <w:rPr>
      <w:rFonts w:ascii="Courier New" w:eastAsia="Times New Roman" w:hAnsi="Courier New" w:cs="Courier New"/>
      <w:sz w:val="20"/>
      <w:szCs w:val="20"/>
      <w:lang w:eastAsia="en-AU"/>
    </w:rPr>
  </w:style>
  <w:style w:type="paragraph" w:customStyle="1" w:styleId="Heading4-Segment">
    <w:name w:val="Heading 4 - Segment"/>
    <w:basedOn w:val="Heading4"/>
    <w:rsid w:val="00A32BFE"/>
    <w:pPr>
      <w:tabs>
        <w:tab w:val="left" w:pos="3686"/>
      </w:tabs>
    </w:pPr>
  </w:style>
  <w:style w:type="character" w:customStyle="1" w:styleId="EmailStyle1071">
    <w:name w:val="EmailStyle1071"/>
    <w:basedOn w:val="DefaultParagraphFont"/>
    <w:rsid w:val="00A32BFE"/>
    <w:rPr>
      <w:rFonts w:ascii="Arial" w:hAnsi="Arial" w:cs="Arial"/>
      <w:color w:val="000000"/>
      <w:sz w:val="20"/>
    </w:rPr>
  </w:style>
  <w:style w:type="character" w:customStyle="1" w:styleId="EmailStyle108">
    <w:name w:val="EmailStyle108"/>
    <w:basedOn w:val="DefaultParagraphFont"/>
    <w:rsid w:val="00A32BFE"/>
    <w:rPr>
      <w:rFonts w:ascii="Arial" w:hAnsi="Arial" w:cs="Arial"/>
      <w:color w:val="000000"/>
      <w:sz w:val="20"/>
    </w:rPr>
  </w:style>
  <w:style w:type="character" w:customStyle="1" w:styleId="ProcBodyChar">
    <w:name w:val="ProcBody Char"/>
    <w:basedOn w:val="DefaultParagraphFont"/>
    <w:link w:val="ProcBody"/>
    <w:rsid w:val="00A32BFE"/>
    <w:rPr>
      <w:rFonts w:ascii="Arial" w:hAnsi="Arial"/>
      <w:sz w:val="24"/>
      <w:lang w:val="en-AU" w:eastAsia="en-US" w:bidi="ar-SA"/>
    </w:rPr>
  </w:style>
  <w:style w:type="character" w:customStyle="1" w:styleId="ProcBodyHeaderChar">
    <w:name w:val="ProcBodyHeader Char"/>
    <w:basedOn w:val="ProcBodyChar"/>
    <w:link w:val="ProcBodyHeader"/>
    <w:rsid w:val="00A32BFE"/>
    <w:rPr>
      <w:rFonts w:ascii="Arial" w:hAnsi="Arial"/>
      <w:b/>
      <w:sz w:val="24"/>
      <w:lang w:val="en-AU" w:eastAsia="en-US" w:bidi="ar-SA"/>
    </w:rPr>
  </w:style>
  <w:style w:type="character" w:customStyle="1" w:styleId="HeaderChar">
    <w:name w:val="Header Char"/>
    <w:basedOn w:val="DefaultParagraphFont"/>
    <w:link w:val="Header"/>
    <w:uiPriority w:val="99"/>
    <w:rsid w:val="00A32BFE"/>
    <w:rPr>
      <w:rFonts w:ascii="Arial" w:hAnsi="Arial"/>
      <w:sz w:val="18"/>
      <w:szCs w:val="24"/>
      <w:lang w:eastAsia="ja-JP"/>
    </w:rPr>
  </w:style>
  <w:style w:type="paragraph" w:customStyle="1" w:styleId="Titlepageheading">
    <w:name w:val="Title page heading"/>
    <w:basedOn w:val="Title"/>
    <w:link w:val="TitlepageheadingChar"/>
    <w:qFormat/>
    <w:locked/>
    <w:rsid w:val="00A32BFE"/>
    <w:pPr>
      <w:autoSpaceDE/>
      <w:autoSpaceDN/>
      <w:adjustRightInd/>
      <w:spacing w:before="0" w:after="240"/>
      <w:ind w:left="0"/>
      <w:contextualSpacing/>
    </w:pPr>
    <w:rPr>
      <w:rFonts w:ascii="Calibri" w:eastAsia="Times New Roman" w:hAnsi="Calibri" w:cs="Times New Roman"/>
      <w:b w:val="0"/>
      <w:bCs w:val="0"/>
      <w:color w:val="000000"/>
      <w:spacing w:val="5"/>
      <w:kern w:val="28"/>
      <w:sz w:val="54"/>
      <w:szCs w:val="52"/>
      <w:lang w:eastAsia="en-US"/>
    </w:rPr>
  </w:style>
  <w:style w:type="character" w:customStyle="1" w:styleId="TitlepageheadingChar">
    <w:name w:val="Title page heading Char"/>
    <w:basedOn w:val="DefaultParagraphFont"/>
    <w:link w:val="Titlepageheading"/>
    <w:rsid w:val="00A32BFE"/>
    <w:rPr>
      <w:rFonts w:ascii="Calibri" w:eastAsia="Times New Roman" w:hAnsi="Calibri" w:cs="Times New Roman"/>
      <w:color w:val="000000"/>
      <w:spacing w:val="5"/>
      <w:kern w:val="28"/>
      <w:sz w:val="54"/>
      <w:szCs w:val="52"/>
      <w:lang w:eastAsia="en-US"/>
    </w:rPr>
  </w:style>
  <w:style w:type="paragraph" w:styleId="ListParagraph">
    <w:name w:val="List Paragraph"/>
    <w:basedOn w:val="Normal"/>
    <w:uiPriority w:val="34"/>
    <w:qFormat/>
    <w:rsid w:val="00A32BFE"/>
    <w:pPr>
      <w:autoSpaceDE/>
      <w:autoSpaceDN/>
      <w:adjustRightInd/>
      <w:spacing w:before="0"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A32BFE"/>
    <w:pPr>
      <w:autoSpaceDE w:val="0"/>
      <w:autoSpaceDN w:val="0"/>
      <w:adjustRightInd w:val="0"/>
    </w:pPr>
    <w:rPr>
      <w:rFonts w:ascii="Arial" w:eastAsiaTheme="minorHAnsi" w:hAnsi="Arial" w:cs="Arial"/>
      <w:color w:val="000000"/>
      <w:sz w:val="24"/>
      <w:szCs w:val="24"/>
      <w:lang w:eastAsia="en-US"/>
    </w:rPr>
  </w:style>
  <w:style w:type="character" w:customStyle="1" w:styleId="EmailStyle103">
    <w:name w:val="EmailStyle103"/>
    <w:basedOn w:val="DefaultParagraphFont"/>
    <w:rsid w:val="00A32BFE"/>
    <w:rPr>
      <w:rFonts w:ascii="Arial" w:hAnsi="Arial" w:cs="Arial"/>
      <w:color w:val="000000"/>
      <w:sz w:val="20"/>
    </w:rPr>
  </w:style>
  <w:style w:type="character" w:customStyle="1" w:styleId="EmailStyle107">
    <w:name w:val="EmailStyle107"/>
    <w:basedOn w:val="DefaultParagraphFont"/>
    <w:rsid w:val="00A32BFE"/>
    <w:rPr>
      <w:rFonts w:ascii="Arial" w:hAnsi="Arial" w:cs="Arial"/>
      <w:color w:val="000000"/>
      <w:sz w:val="20"/>
    </w:rPr>
  </w:style>
  <w:style w:type="character" w:customStyle="1" w:styleId="EmailStyle1081">
    <w:name w:val="EmailStyle1081"/>
    <w:basedOn w:val="DefaultParagraphFont"/>
    <w:rsid w:val="00A32BFE"/>
    <w:rPr>
      <w:rFonts w:ascii="Arial" w:hAnsi="Arial" w:cs="Arial"/>
      <w:color w:val="000000"/>
      <w:sz w:val="20"/>
    </w:rPr>
  </w:style>
  <w:style w:type="paragraph" w:styleId="NoSpacing">
    <w:name w:val="No Spacing"/>
    <w:uiPriority w:val="1"/>
    <w:qFormat/>
    <w:rsid w:val="00A32BFE"/>
    <w:pPr>
      <w:autoSpaceDE w:val="0"/>
      <w:autoSpaceDN w:val="0"/>
      <w:adjustRightInd w:val="0"/>
    </w:pPr>
    <w:rPr>
      <w:rFonts w:ascii="Arial" w:hAnsi="Arial"/>
      <w:sz w:val="24"/>
      <w:szCs w:val="24"/>
      <w:lang w:eastAsia="ja-JP"/>
    </w:rPr>
  </w:style>
  <w:style w:type="character" w:customStyle="1" w:styleId="BodyTextChar">
    <w:name w:val="Body Text Char"/>
    <w:basedOn w:val="DefaultParagraphFont"/>
    <w:link w:val="BodyText"/>
    <w:rsid w:val="00A32BFE"/>
    <w:rPr>
      <w:rFonts w:ascii="Arial" w:hAnsi="Arial"/>
      <w:sz w:val="22"/>
      <w:szCs w:val="22"/>
      <w:lang w:eastAsia="ja-JP"/>
    </w:rPr>
  </w:style>
  <w:style w:type="character" w:customStyle="1" w:styleId="BodyTextIndentChar">
    <w:name w:val="Body Text Indent Char"/>
    <w:basedOn w:val="DefaultParagraphFont"/>
    <w:link w:val="BodyTextIndent"/>
    <w:rsid w:val="00A32BFE"/>
    <w:rPr>
      <w:rFonts w:ascii="Arial" w:hAnsi="Arial"/>
      <w:sz w:val="24"/>
      <w:szCs w:val="24"/>
      <w:lang w:eastAsia="ja-JP"/>
    </w:rPr>
  </w:style>
  <w:style w:type="character" w:customStyle="1" w:styleId="PlainTextChar">
    <w:name w:val="Plain Text Char"/>
    <w:basedOn w:val="DefaultParagraphFont"/>
    <w:link w:val="PlainText"/>
    <w:uiPriority w:val="99"/>
    <w:rsid w:val="000A3EAC"/>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195563">
      <w:bodyDiv w:val="1"/>
      <w:marLeft w:val="0"/>
      <w:marRight w:val="0"/>
      <w:marTop w:val="0"/>
      <w:marBottom w:val="0"/>
      <w:divBdr>
        <w:top w:val="none" w:sz="0" w:space="0" w:color="auto"/>
        <w:left w:val="none" w:sz="0" w:space="0" w:color="auto"/>
        <w:bottom w:val="none" w:sz="0" w:space="0" w:color="auto"/>
        <w:right w:val="none" w:sz="0" w:space="0" w:color="auto"/>
      </w:divBdr>
      <w:divsChild>
        <w:div w:id="747921675">
          <w:marLeft w:val="0"/>
          <w:marRight w:val="2250"/>
          <w:marTop w:val="0"/>
          <w:marBottom w:val="30"/>
          <w:divBdr>
            <w:top w:val="none" w:sz="0" w:space="0" w:color="auto"/>
            <w:left w:val="none" w:sz="0" w:space="0" w:color="auto"/>
            <w:bottom w:val="none" w:sz="0" w:space="0" w:color="auto"/>
            <w:right w:val="none" w:sz="0" w:space="0" w:color="auto"/>
          </w:divBdr>
        </w:div>
      </w:divsChild>
    </w:div>
    <w:div w:id="899173470">
      <w:bodyDiv w:val="1"/>
      <w:marLeft w:val="0"/>
      <w:marRight w:val="0"/>
      <w:marTop w:val="0"/>
      <w:marBottom w:val="0"/>
      <w:divBdr>
        <w:top w:val="none" w:sz="0" w:space="0" w:color="auto"/>
        <w:left w:val="none" w:sz="0" w:space="0" w:color="auto"/>
        <w:bottom w:val="none" w:sz="0" w:space="0" w:color="auto"/>
        <w:right w:val="none" w:sz="0" w:space="0" w:color="auto"/>
      </w:divBdr>
    </w:div>
    <w:div w:id="1281181246">
      <w:bodyDiv w:val="1"/>
      <w:marLeft w:val="0"/>
      <w:marRight w:val="0"/>
      <w:marTop w:val="0"/>
      <w:marBottom w:val="0"/>
      <w:divBdr>
        <w:top w:val="none" w:sz="0" w:space="0" w:color="auto"/>
        <w:left w:val="none" w:sz="0" w:space="0" w:color="auto"/>
        <w:bottom w:val="none" w:sz="0" w:space="0" w:color="auto"/>
        <w:right w:val="none" w:sz="0" w:space="0" w:color="auto"/>
      </w:divBdr>
      <w:divsChild>
        <w:div w:id="2088723842">
          <w:marLeft w:val="0"/>
          <w:marRight w:val="0"/>
          <w:marTop w:val="0"/>
          <w:marBottom w:val="0"/>
          <w:divBdr>
            <w:top w:val="none" w:sz="0" w:space="0" w:color="auto"/>
            <w:left w:val="none" w:sz="0" w:space="0" w:color="auto"/>
            <w:bottom w:val="none" w:sz="0" w:space="0" w:color="auto"/>
            <w:right w:val="none" w:sz="0" w:space="0" w:color="auto"/>
          </w:divBdr>
          <w:divsChild>
            <w:div w:id="677124264">
              <w:marLeft w:val="0"/>
              <w:marRight w:val="0"/>
              <w:marTop w:val="0"/>
              <w:marBottom w:val="0"/>
              <w:divBdr>
                <w:top w:val="none" w:sz="0" w:space="0" w:color="auto"/>
                <w:left w:val="none" w:sz="0" w:space="0" w:color="auto"/>
                <w:bottom w:val="none" w:sz="0" w:space="0" w:color="auto"/>
                <w:right w:val="none" w:sz="0" w:space="0" w:color="auto"/>
              </w:divBdr>
              <w:divsChild>
                <w:div w:id="993996554">
                  <w:marLeft w:val="3870"/>
                  <w:marRight w:val="0"/>
                  <w:marTop w:val="0"/>
                  <w:marBottom w:val="0"/>
                  <w:divBdr>
                    <w:top w:val="none" w:sz="0" w:space="0" w:color="auto"/>
                    <w:left w:val="none" w:sz="0" w:space="0" w:color="auto"/>
                    <w:bottom w:val="none" w:sz="0" w:space="0" w:color="auto"/>
                    <w:right w:val="none" w:sz="0" w:space="0" w:color="auto"/>
                  </w:divBdr>
                  <w:divsChild>
                    <w:div w:id="2062172219">
                      <w:marLeft w:val="0"/>
                      <w:marRight w:val="0"/>
                      <w:marTop w:val="0"/>
                      <w:marBottom w:val="300"/>
                      <w:divBdr>
                        <w:top w:val="none" w:sz="0" w:space="0" w:color="auto"/>
                        <w:left w:val="none" w:sz="0" w:space="0" w:color="auto"/>
                        <w:bottom w:val="none" w:sz="0" w:space="0" w:color="auto"/>
                        <w:right w:val="none" w:sz="0" w:space="0" w:color="auto"/>
                      </w:divBdr>
                      <w:divsChild>
                        <w:div w:id="114173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368672">
      <w:bodyDiv w:val="1"/>
      <w:marLeft w:val="0"/>
      <w:marRight w:val="0"/>
      <w:marTop w:val="0"/>
      <w:marBottom w:val="0"/>
      <w:divBdr>
        <w:top w:val="none" w:sz="0" w:space="0" w:color="auto"/>
        <w:left w:val="none" w:sz="0" w:space="0" w:color="auto"/>
        <w:bottom w:val="none" w:sz="0" w:space="0" w:color="auto"/>
        <w:right w:val="none" w:sz="0" w:space="0" w:color="auto"/>
      </w:divBdr>
    </w:div>
    <w:div w:id="1385521991">
      <w:bodyDiv w:val="1"/>
      <w:marLeft w:val="0"/>
      <w:marRight w:val="0"/>
      <w:marTop w:val="0"/>
      <w:marBottom w:val="0"/>
      <w:divBdr>
        <w:top w:val="none" w:sz="0" w:space="0" w:color="auto"/>
        <w:left w:val="none" w:sz="0" w:space="0" w:color="auto"/>
        <w:bottom w:val="none" w:sz="0" w:space="0" w:color="auto"/>
        <w:right w:val="none" w:sz="0" w:space="0" w:color="auto"/>
      </w:divBdr>
    </w:div>
    <w:div w:id="1432705262">
      <w:bodyDiv w:val="1"/>
      <w:marLeft w:val="0"/>
      <w:marRight w:val="0"/>
      <w:marTop w:val="0"/>
      <w:marBottom w:val="0"/>
      <w:divBdr>
        <w:top w:val="none" w:sz="0" w:space="0" w:color="auto"/>
        <w:left w:val="none" w:sz="0" w:space="0" w:color="auto"/>
        <w:bottom w:val="none" w:sz="0" w:space="0" w:color="auto"/>
        <w:right w:val="none" w:sz="0" w:space="0" w:color="auto"/>
      </w:divBdr>
    </w:div>
    <w:div w:id="1464927447">
      <w:bodyDiv w:val="1"/>
      <w:marLeft w:val="0"/>
      <w:marRight w:val="0"/>
      <w:marTop w:val="0"/>
      <w:marBottom w:val="0"/>
      <w:divBdr>
        <w:top w:val="none" w:sz="0" w:space="0" w:color="auto"/>
        <w:left w:val="none" w:sz="0" w:space="0" w:color="auto"/>
        <w:bottom w:val="none" w:sz="0" w:space="0" w:color="auto"/>
        <w:right w:val="none" w:sz="0" w:space="0" w:color="auto"/>
      </w:divBdr>
    </w:div>
    <w:div w:id="1660619045">
      <w:bodyDiv w:val="1"/>
      <w:marLeft w:val="0"/>
      <w:marRight w:val="0"/>
      <w:marTop w:val="0"/>
      <w:marBottom w:val="0"/>
      <w:divBdr>
        <w:top w:val="none" w:sz="0" w:space="0" w:color="auto"/>
        <w:left w:val="none" w:sz="0" w:space="0" w:color="auto"/>
        <w:bottom w:val="none" w:sz="0" w:space="0" w:color="auto"/>
        <w:right w:val="none" w:sz="0" w:space="0" w:color="auto"/>
      </w:divBdr>
    </w:div>
    <w:div w:id="1775662224">
      <w:bodyDiv w:val="1"/>
      <w:marLeft w:val="0"/>
      <w:marRight w:val="0"/>
      <w:marTop w:val="0"/>
      <w:marBottom w:val="0"/>
      <w:divBdr>
        <w:top w:val="none" w:sz="0" w:space="0" w:color="auto"/>
        <w:left w:val="none" w:sz="0" w:space="0" w:color="auto"/>
        <w:bottom w:val="none" w:sz="0" w:space="0" w:color="auto"/>
        <w:right w:val="none" w:sz="0" w:space="0" w:color="auto"/>
      </w:divBdr>
      <w:divsChild>
        <w:div w:id="50200849">
          <w:marLeft w:val="0"/>
          <w:marRight w:val="0"/>
          <w:marTop w:val="0"/>
          <w:marBottom w:val="0"/>
          <w:divBdr>
            <w:top w:val="none" w:sz="0" w:space="0" w:color="auto"/>
            <w:left w:val="none" w:sz="0" w:space="0" w:color="auto"/>
            <w:bottom w:val="none" w:sz="0" w:space="0" w:color="auto"/>
            <w:right w:val="none" w:sz="0" w:space="0" w:color="auto"/>
          </w:divBdr>
          <w:divsChild>
            <w:div w:id="1917661524">
              <w:marLeft w:val="0"/>
              <w:marRight w:val="0"/>
              <w:marTop w:val="0"/>
              <w:marBottom w:val="0"/>
              <w:divBdr>
                <w:top w:val="none" w:sz="0" w:space="0" w:color="auto"/>
                <w:left w:val="none" w:sz="0" w:space="0" w:color="auto"/>
                <w:bottom w:val="none" w:sz="0" w:space="0" w:color="auto"/>
                <w:right w:val="none" w:sz="0" w:space="0" w:color="auto"/>
              </w:divBdr>
              <w:divsChild>
                <w:div w:id="962077811">
                  <w:marLeft w:val="3870"/>
                  <w:marRight w:val="0"/>
                  <w:marTop w:val="0"/>
                  <w:marBottom w:val="0"/>
                  <w:divBdr>
                    <w:top w:val="none" w:sz="0" w:space="0" w:color="auto"/>
                    <w:left w:val="none" w:sz="0" w:space="0" w:color="auto"/>
                    <w:bottom w:val="none" w:sz="0" w:space="0" w:color="auto"/>
                    <w:right w:val="none" w:sz="0" w:space="0" w:color="auto"/>
                  </w:divBdr>
                  <w:divsChild>
                    <w:div w:id="1179584444">
                      <w:marLeft w:val="0"/>
                      <w:marRight w:val="0"/>
                      <w:marTop w:val="0"/>
                      <w:marBottom w:val="300"/>
                      <w:divBdr>
                        <w:top w:val="none" w:sz="0" w:space="0" w:color="auto"/>
                        <w:left w:val="none" w:sz="0" w:space="0" w:color="auto"/>
                        <w:bottom w:val="none" w:sz="0" w:space="0" w:color="auto"/>
                        <w:right w:val="none" w:sz="0" w:space="0" w:color="auto"/>
                      </w:divBdr>
                      <w:divsChild>
                        <w:div w:id="72359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71409B81-3B16-438C-B4DD-706C729E6DEA}"/>
</file>

<file path=customXml/itemProps2.xml><?xml version="1.0" encoding="utf-8"?>
<ds:datastoreItem xmlns:ds="http://schemas.openxmlformats.org/officeDocument/2006/customXml" ds:itemID="{53D8114C-217A-4A94-B126-531B4850276A}"/>
</file>

<file path=customXml/itemProps3.xml><?xml version="1.0" encoding="utf-8"?>
<ds:datastoreItem xmlns:ds="http://schemas.openxmlformats.org/officeDocument/2006/customXml" ds:itemID="{29783927-CF18-4828-AA29-157EA4DE52AD}"/>
</file>

<file path=docProps/app.xml><?xml version="1.0" encoding="utf-8"?>
<ap:Properties xmlns:vt="http://schemas.openxmlformats.org/officeDocument/2006/docPropsVTypes" xmlns:ap="http://schemas.openxmlformats.org/officeDocument/2006/extended-properties">
  <ap:Template>Normal.dotm</ap:Template>
  <ap:TotalTime>0</ap:TotalTime>
  <ap:Pages>3</ap:Pages>
  <ap:Words>1626</ap:Words>
  <ap:Characters>8729</ap:Characters>
  <ap:Application>Microsoft Office Word</ap:Application>
  <ap:DocSecurity>0</ap:DocSecurity>
  <ap:Lines>530</ap:Lines>
  <ap:Paragraphs>344</ap:Paragraphs>
  <ap:ScaleCrop>false</ap:ScaleCrop>
  <ap:HeadingPairs>
    <vt:vector baseType="variant" size="2">
      <vt:variant>
        <vt:lpstr>Title</vt:lpstr>
      </vt:variant>
      <vt:variant>
        <vt:i4>1</vt:i4>
      </vt:variant>
    </vt:vector>
  </ap:HeadingPairs>
  <ap:TitlesOfParts>
    <vt:vector baseType="lpstr" size="1">
      <vt:lpstr/>
    </vt:vector>
  </ap:TitlesOfParts>
  <ap:LinksUpToDate>false</ap:LinksUpToDate>
  <ap:CharactersWithSpaces>10125</ap:CharactersWithSpaces>
  <ap:SharedDoc>false</ap:SharedDoc>
  <ap:HLinks>
    <vt:vector baseType="variant" size="756">
      <vt:variant>
        <vt:i4>2687095</vt:i4>
      </vt:variant>
      <vt:variant>
        <vt:i4>786</vt:i4>
      </vt:variant>
      <vt:variant>
        <vt:i4>0</vt:i4>
      </vt:variant>
      <vt:variant>
        <vt:i4>5</vt:i4>
      </vt:variant>
      <vt:variant>
        <vt:lpwstr>http://www.daff.gov.au/aqis/export/exdoc/code-sets</vt:lpwstr>
      </vt:variant>
      <vt:variant>
        <vt:lpwstr/>
      </vt:variant>
      <vt:variant>
        <vt:i4>2687095</vt:i4>
      </vt:variant>
      <vt:variant>
        <vt:i4>783</vt:i4>
      </vt:variant>
      <vt:variant>
        <vt:i4>0</vt:i4>
      </vt:variant>
      <vt:variant>
        <vt:i4>5</vt:i4>
      </vt:variant>
      <vt:variant>
        <vt:lpwstr>http://www.daff.gov.au/aqis/export/exdoc/code-sets</vt:lpwstr>
      </vt:variant>
      <vt:variant>
        <vt:lpwstr/>
      </vt:variant>
      <vt:variant>
        <vt:i4>2687095</vt:i4>
      </vt:variant>
      <vt:variant>
        <vt:i4>780</vt:i4>
      </vt:variant>
      <vt:variant>
        <vt:i4>0</vt:i4>
      </vt:variant>
      <vt:variant>
        <vt:i4>5</vt:i4>
      </vt:variant>
      <vt:variant>
        <vt:lpwstr>http://www.daff.gov.au/aqis/export/exdoc/code-sets</vt:lpwstr>
      </vt:variant>
      <vt:variant>
        <vt:lpwstr/>
      </vt:variant>
      <vt:variant>
        <vt:i4>2687095</vt:i4>
      </vt:variant>
      <vt:variant>
        <vt:i4>777</vt:i4>
      </vt:variant>
      <vt:variant>
        <vt:i4>0</vt:i4>
      </vt:variant>
      <vt:variant>
        <vt:i4>5</vt:i4>
      </vt:variant>
      <vt:variant>
        <vt:lpwstr>http://www.daff.gov.au/aqis/export/exdoc/code-sets</vt:lpwstr>
      </vt:variant>
      <vt:variant>
        <vt:lpwstr/>
      </vt:variant>
      <vt:variant>
        <vt:i4>2687095</vt:i4>
      </vt:variant>
      <vt:variant>
        <vt:i4>774</vt:i4>
      </vt:variant>
      <vt:variant>
        <vt:i4>0</vt:i4>
      </vt:variant>
      <vt:variant>
        <vt:i4>5</vt:i4>
      </vt:variant>
      <vt:variant>
        <vt:lpwstr>http://www.daff.gov.au/aqis/export/exdoc/code-sets</vt:lpwstr>
      </vt:variant>
      <vt:variant>
        <vt:lpwstr/>
      </vt:variant>
      <vt:variant>
        <vt:i4>2687095</vt:i4>
      </vt:variant>
      <vt:variant>
        <vt:i4>771</vt:i4>
      </vt:variant>
      <vt:variant>
        <vt:i4>0</vt:i4>
      </vt:variant>
      <vt:variant>
        <vt:i4>5</vt:i4>
      </vt:variant>
      <vt:variant>
        <vt:lpwstr>http://www.daff.gov.au/aqis/export/exdoc/code-sets</vt:lpwstr>
      </vt:variant>
      <vt:variant>
        <vt:lpwstr/>
      </vt:variant>
      <vt:variant>
        <vt:i4>2687095</vt:i4>
      </vt:variant>
      <vt:variant>
        <vt:i4>768</vt:i4>
      </vt:variant>
      <vt:variant>
        <vt:i4>0</vt:i4>
      </vt:variant>
      <vt:variant>
        <vt:i4>5</vt:i4>
      </vt:variant>
      <vt:variant>
        <vt:lpwstr>http://www.daff.gov.au/aqis/export/exdoc/code-sets</vt:lpwstr>
      </vt:variant>
      <vt:variant>
        <vt:lpwstr/>
      </vt:variant>
      <vt:variant>
        <vt:i4>2687095</vt:i4>
      </vt:variant>
      <vt:variant>
        <vt:i4>765</vt:i4>
      </vt:variant>
      <vt:variant>
        <vt:i4>0</vt:i4>
      </vt:variant>
      <vt:variant>
        <vt:i4>5</vt:i4>
      </vt:variant>
      <vt:variant>
        <vt:lpwstr>http://www.daff.gov.au/aqis/export/exdoc/code-sets</vt:lpwstr>
      </vt:variant>
      <vt:variant>
        <vt:lpwstr/>
      </vt:variant>
      <vt:variant>
        <vt:i4>2687095</vt:i4>
      </vt:variant>
      <vt:variant>
        <vt:i4>762</vt:i4>
      </vt:variant>
      <vt:variant>
        <vt:i4>0</vt:i4>
      </vt:variant>
      <vt:variant>
        <vt:i4>5</vt:i4>
      </vt:variant>
      <vt:variant>
        <vt:lpwstr>http://www.daff.gov.au/aqis/export/exdoc/code-sets</vt:lpwstr>
      </vt:variant>
      <vt:variant>
        <vt:lpwstr/>
      </vt:variant>
      <vt:variant>
        <vt:i4>2687095</vt:i4>
      </vt:variant>
      <vt:variant>
        <vt:i4>759</vt:i4>
      </vt:variant>
      <vt:variant>
        <vt:i4>0</vt:i4>
      </vt:variant>
      <vt:variant>
        <vt:i4>5</vt:i4>
      </vt:variant>
      <vt:variant>
        <vt:lpwstr>http://www.daff.gov.au/aqis/export/exdoc/code-sets</vt:lpwstr>
      </vt:variant>
      <vt:variant>
        <vt:lpwstr/>
      </vt:variant>
      <vt:variant>
        <vt:i4>2687095</vt:i4>
      </vt:variant>
      <vt:variant>
        <vt:i4>756</vt:i4>
      </vt:variant>
      <vt:variant>
        <vt:i4>0</vt:i4>
      </vt:variant>
      <vt:variant>
        <vt:i4>5</vt:i4>
      </vt:variant>
      <vt:variant>
        <vt:lpwstr>http://www.daff.gov.au/aqis/export/exdoc/code-sets</vt:lpwstr>
      </vt:variant>
      <vt:variant>
        <vt:lpwstr/>
      </vt:variant>
      <vt:variant>
        <vt:i4>2687095</vt:i4>
      </vt:variant>
      <vt:variant>
        <vt:i4>753</vt:i4>
      </vt:variant>
      <vt:variant>
        <vt:i4>0</vt:i4>
      </vt:variant>
      <vt:variant>
        <vt:i4>5</vt:i4>
      </vt:variant>
      <vt:variant>
        <vt:lpwstr>http://www.daff.gov.au/aqis/export/exdoc/code-sets</vt:lpwstr>
      </vt:variant>
      <vt:variant>
        <vt:lpwstr/>
      </vt:variant>
      <vt:variant>
        <vt:i4>2687095</vt:i4>
      </vt:variant>
      <vt:variant>
        <vt:i4>750</vt:i4>
      </vt:variant>
      <vt:variant>
        <vt:i4>0</vt:i4>
      </vt:variant>
      <vt:variant>
        <vt:i4>5</vt:i4>
      </vt:variant>
      <vt:variant>
        <vt:lpwstr>http://www.daff.gov.au/aqis/export/exdoc/code-sets</vt:lpwstr>
      </vt:variant>
      <vt:variant>
        <vt:lpwstr/>
      </vt:variant>
      <vt:variant>
        <vt:i4>2687095</vt:i4>
      </vt:variant>
      <vt:variant>
        <vt:i4>747</vt:i4>
      </vt:variant>
      <vt:variant>
        <vt:i4>0</vt:i4>
      </vt:variant>
      <vt:variant>
        <vt:i4>5</vt:i4>
      </vt:variant>
      <vt:variant>
        <vt:lpwstr>http://www.daff.gov.au/aqis/export/exdoc/code-sets</vt:lpwstr>
      </vt:variant>
      <vt:variant>
        <vt:lpwstr/>
      </vt:variant>
      <vt:variant>
        <vt:i4>2687095</vt:i4>
      </vt:variant>
      <vt:variant>
        <vt:i4>744</vt:i4>
      </vt:variant>
      <vt:variant>
        <vt:i4>0</vt:i4>
      </vt:variant>
      <vt:variant>
        <vt:i4>5</vt:i4>
      </vt:variant>
      <vt:variant>
        <vt:lpwstr>http://www.daff.gov.au/aqis/export/exdoc/code-sets</vt:lpwstr>
      </vt:variant>
      <vt:variant>
        <vt:lpwstr/>
      </vt:variant>
      <vt:variant>
        <vt:i4>2687095</vt:i4>
      </vt:variant>
      <vt:variant>
        <vt:i4>741</vt:i4>
      </vt:variant>
      <vt:variant>
        <vt:i4>0</vt:i4>
      </vt:variant>
      <vt:variant>
        <vt:i4>5</vt:i4>
      </vt:variant>
      <vt:variant>
        <vt:lpwstr>http://www.daff.gov.au/aqis/export/exdoc/code-sets</vt:lpwstr>
      </vt:variant>
      <vt:variant>
        <vt:lpwstr/>
      </vt:variant>
      <vt:variant>
        <vt:i4>2687095</vt:i4>
      </vt:variant>
      <vt:variant>
        <vt:i4>738</vt:i4>
      </vt:variant>
      <vt:variant>
        <vt:i4>0</vt:i4>
      </vt:variant>
      <vt:variant>
        <vt:i4>5</vt:i4>
      </vt:variant>
      <vt:variant>
        <vt:lpwstr>http://www.daff.gov.au/aqis/export/exdoc/code-sets</vt:lpwstr>
      </vt:variant>
      <vt:variant>
        <vt:lpwstr/>
      </vt:variant>
      <vt:variant>
        <vt:i4>2687095</vt:i4>
      </vt:variant>
      <vt:variant>
        <vt:i4>735</vt:i4>
      </vt:variant>
      <vt:variant>
        <vt:i4>0</vt:i4>
      </vt:variant>
      <vt:variant>
        <vt:i4>5</vt:i4>
      </vt:variant>
      <vt:variant>
        <vt:lpwstr>http://www.daff.gov.au/aqis/export/exdoc/code-sets</vt:lpwstr>
      </vt:variant>
      <vt:variant>
        <vt:lpwstr/>
      </vt:variant>
      <vt:variant>
        <vt:i4>2687095</vt:i4>
      </vt:variant>
      <vt:variant>
        <vt:i4>732</vt:i4>
      </vt:variant>
      <vt:variant>
        <vt:i4>0</vt:i4>
      </vt:variant>
      <vt:variant>
        <vt:i4>5</vt:i4>
      </vt:variant>
      <vt:variant>
        <vt:lpwstr>http://www.daff.gov.au/aqis/export/exdoc/code-sets</vt:lpwstr>
      </vt:variant>
      <vt:variant>
        <vt:lpwstr/>
      </vt:variant>
      <vt:variant>
        <vt:i4>2687095</vt:i4>
      </vt:variant>
      <vt:variant>
        <vt:i4>729</vt:i4>
      </vt:variant>
      <vt:variant>
        <vt:i4>0</vt:i4>
      </vt:variant>
      <vt:variant>
        <vt:i4>5</vt:i4>
      </vt:variant>
      <vt:variant>
        <vt:lpwstr>http://www.daff.gov.au/aqis/export/exdoc/code-sets</vt:lpwstr>
      </vt:variant>
      <vt:variant>
        <vt:lpwstr/>
      </vt:variant>
      <vt:variant>
        <vt:i4>2687095</vt:i4>
      </vt:variant>
      <vt:variant>
        <vt:i4>726</vt:i4>
      </vt:variant>
      <vt:variant>
        <vt:i4>0</vt:i4>
      </vt:variant>
      <vt:variant>
        <vt:i4>5</vt:i4>
      </vt:variant>
      <vt:variant>
        <vt:lpwstr>http://www.daff.gov.au/aqis/export/exdoc/code-sets</vt:lpwstr>
      </vt:variant>
      <vt:variant>
        <vt:lpwstr/>
      </vt:variant>
      <vt:variant>
        <vt:i4>2687095</vt:i4>
      </vt:variant>
      <vt:variant>
        <vt:i4>723</vt:i4>
      </vt:variant>
      <vt:variant>
        <vt:i4>0</vt:i4>
      </vt:variant>
      <vt:variant>
        <vt:i4>5</vt:i4>
      </vt:variant>
      <vt:variant>
        <vt:lpwstr>http://www.daff.gov.au/aqis/export/exdoc/code-sets</vt:lpwstr>
      </vt:variant>
      <vt:variant>
        <vt:lpwstr/>
      </vt:variant>
      <vt:variant>
        <vt:i4>2687095</vt:i4>
      </vt:variant>
      <vt:variant>
        <vt:i4>720</vt:i4>
      </vt:variant>
      <vt:variant>
        <vt:i4>0</vt:i4>
      </vt:variant>
      <vt:variant>
        <vt:i4>5</vt:i4>
      </vt:variant>
      <vt:variant>
        <vt:lpwstr>http://www.daff.gov.au/aqis/export/exdoc/code-sets</vt:lpwstr>
      </vt:variant>
      <vt:variant>
        <vt:lpwstr/>
      </vt:variant>
      <vt:variant>
        <vt:i4>2687095</vt:i4>
      </vt:variant>
      <vt:variant>
        <vt:i4>717</vt:i4>
      </vt:variant>
      <vt:variant>
        <vt:i4>0</vt:i4>
      </vt:variant>
      <vt:variant>
        <vt:i4>5</vt:i4>
      </vt:variant>
      <vt:variant>
        <vt:lpwstr>http://www.daff.gov.au/aqis/export/exdoc/code-sets</vt:lpwstr>
      </vt:variant>
      <vt:variant>
        <vt:lpwstr/>
      </vt:variant>
      <vt:variant>
        <vt:i4>2687095</vt:i4>
      </vt:variant>
      <vt:variant>
        <vt:i4>714</vt:i4>
      </vt:variant>
      <vt:variant>
        <vt:i4>0</vt:i4>
      </vt:variant>
      <vt:variant>
        <vt:i4>5</vt:i4>
      </vt:variant>
      <vt:variant>
        <vt:lpwstr>http://www.daff.gov.au/aqis/export/exdoc/code-sets</vt:lpwstr>
      </vt:variant>
      <vt:variant>
        <vt:lpwstr/>
      </vt:variant>
      <vt:variant>
        <vt:i4>2687095</vt:i4>
      </vt:variant>
      <vt:variant>
        <vt:i4>711</vt:i4>
      </vt:variant>
      <vt:variant>
        <vt:i4>0</vt:i4>
      </vt:variant>
      <vt:variant>
        <vt:i4>5</vt:i4>
      </vt:variant>
      <vt:variant>
        <vt:lpwstr>http://www.daff.gov.au/aqis/export/exdoc/code-sets</vt:lpwstr>
      </vt:variant>
      <vt:variant>
        <vt:lpwstr/>
      </vt:variant>
      <vt:variant>
        <vt:i4>2687095</vt:i4>
      </vt:variant>
      <vt:variant>
        <vt:i4>708</vt:i4>
      </vt:variant>
      <vt:variant>
        <vt:i4>0</vt:i4>
      </vt:variant>
      <vt:variant>
        <vt:i4>5</vt:i4>
      </vt:variant>
      <vt:variant>
        <vt:lpwstr>http://www.daff.gov.au/aqis/export/exdoc/code-sets</vt:lpwstr>
      </vt:variant>
      <vt:variant>
        <vt:lpwstr/>
      </vt:variant>
      <vt:variant>
        <vt:i4>2687095</vt:i4>
      </vt:variant>
      <vt:variant>
        <vt:i4>705</vt:i4>
      </vt:variant>
      <vt:variant>
        <vt:i4>0</vt:i4>
      </vt:variant>
      <vt:variant>
        <vt:i4>5</vt:i4>
      </vt:variant>
      <vt:variant>
        <vt:lpwstr>http://www.daff.gov.au/aqis/export/exdoc/code-sets</vt:lpwstr>
      </vt:variant>
      <vt:variant>
        <vt:lpwstr/>
      </vt:variant>
      <vt:variant>
        <vt:i4>2687095</vt:i4>
      </vt:variant>
      <vt:variant>
        <vt:i4>702</vt:i4>
      </vt:variant>
      <vt:variant>
        <vt:i4>0</vt:i4>
      </vt:variant>
      <vt:variant>
        <vt:i4>5</vt:i4>
      </vt:variant>
      <vt:variant>
        <vt:lpwstr>http://www.daff.gov.au/aqis/export/exdoc/code-sets</vt:lpwstr>
      </vt:variant>
      <vt:variant>
        <vt:lpwstr/>
      </vt:variant>
      <vt:variant>
        <vt:i4>2687095</vt:i4>
      </vt:variant>
      <vt:variant>
        <vt:i4>699</vt:i4>
      </vt:variant>
      <vt:variant>
        <vt:i4>0</vt:i4>
      </vt:variant>
      <vt:variant>
        <vt:i4>5</vt:i4>
      </vt:variant>
      <vt:variant>
        <vt:lpwstr>http://www.daff.gov.au/aqis/export/exdoc/code-sets</vt:lpwstr>
      </vt:variant>
      <vt:variant>
        <vt:lpwstr/>
      </vt:variant>
      <vt:variant>
        <vt:i4>2687095</vt:i4>
      </vt:variant>
      <vt:variant>
        <vt:i4>696</vt:i4>
      </vt:variant>
      <vt:variant>
        <vt:i4>0</vt:i4>
      </vt:variant>
      <vt:variant>
        <vt:i4>5</vt:i4>
      </vt:variant>
      <vt:variant>
        <vt:lpwstr>http://www.daff.gov.au/aqis/export/exdoc/code-sets</vt:lpwstr>
      </vt:variant>
      <vt:variant>
        <vt:lpwstr/>
      </vt:variant>
      <vt:variant>
        <vt:i4>2687095</vt:i4>
      </vt:variant>
      <vt:variant>
        <vt:i4>693</vt:i4>
      </vt:variant>
      <vt:variant>
        <vt:i4>0</vt:i4>
      </vt:variant>
      <vt:variant>
        <vt:i4>5</vt:i4>
      </vt:variant>
      <vt:variant>
        <vt:lpwstr>http://www.daff.gov.au/aqis/export/exdoc/code-sets</vt:lpwstr>
      </vt:variant>
      <vt:variant>
        <vt:lpwstr/>
      </vt:variant>
      <vt:variant>
        <vt:i4>2687095</vt:i4>
      </vt:variant>
      <vt:variant>
        <vt:i4>690</vt:i4>
      </vt:variant>
      <vt:variant>
        <vt:i4>0</vt:i4>
      </vt:variant>
      <vt:variant>
        <vt:i4>5</vt:i4>
      </vt:variant>
      <vt:variant>
        <vt:lpwstr>http://www.daff.gov.au/aqis/export/exdoc/code-sets</vt:lpwstr>
      </vt:variant>
      <vt:variant>
        <vt:lpwstr/>
      </vt:variant>
      <vt:variant>
        <vt:i4>2687095</vt:i4>
      </vt:variant>
      <vt:variant>
        <vt:i4>687</vt:i4>
      </vt:variant>
      <vt:variant>
        <vt:i4>0</vt:i4>
      </vt:variant>
      <vt:variant>
        <vt:i4>5</vt:i4>
      </vt:variant>
      <vt:variant>
        <vt:lpwstr>http://www.daff.gov.au/aqis/export/exdoc/code-sets</vt:lpwstr>
      </vt:variant>
      <vt:variant>
        <vt:lpwstr/>
      </vt:variant>
      <vt:variant>
        <vt:i4>2687095</vt:i4>
      </vt:variant>
      <vt:variant>
        <vt:i4>684</vt:i4>
      </vt:variant>
      <vt:variant>
        <vt:i4>0</vt:i4>
      </vt:variant>
      <vt:variant>
        <vt:i4>5</vt:i4>
      </vt:variant>
      <vt:variant>
        <vt:lpwstr>http://www.daff.gov.au/aqis/export/exdoc/code-sets</vt:lpwstr>
      </vt:variant>
      <vt:variant>
        <vt:lpwstr/>
      </vt:variant>
      <vt:variant>
        <vt:i4>2687095</vt:i4>
      </vt:variant>
      <vt:variant>
        <vt:i4>552</vt:i4>
      </vt:variant>
      <vt:variant>
        <vt:i4>0</vt:i4>
      </vt:variant>
      <vt:variant>
        <vt:i4>5</vt:i4>
      </vt:variant>
      <vt:variant>
        <vt:lpwstr>http://www.daff.gov.au/aqis/export/exdoc/code-sets</vt:lpwstr>
      </vt:variant>
      <vt:variant>
        <vt:lpwstr/>
      </vt:variant>
      <vt:variant>
        <vt:i4>1769527</vt:i4>
      </vt:variant>
      <vt:variant>
        <vt:i4>542</vt:i4>
      </vt:variant>
      <vt:variant>
        <vt:i4>0</vt:i4>
      </vt:variant>
      <vt:variant>
        <vt:i4>5</vt:i4>
      </vt:variant>
      <vt:variant>
        <vt:lpwstr/>
      </vt:variant>
      <vt:variant>
        <vt:lpwstr>_Toc324408020</vt:lpwstr>
      </vt:variant>
      <vt:variant>
        <vt:i4>1572919</vt:i4>
      </vt:variant>
      <vt:variant>
        <vt:i4>536</vt:i4>
      </vt:variant>
      <vt:variant>
        <vt:i4>0</vt:i4>
      </vt:variant>
      <vt:variant>
        <vt:i4>5</vt:i4>
      </vt:variant>
      <vt:variant>
        <vt:lpwstr/>
      </vt:variant>
      <vt:variant>
        <vt:lpwstr>_Toc324408019</vt:lpwstr>
      </vt:variant>
      <vt:variant>
        <vt:i4>1572919</vt:i4>
      </vt:variant>
      <vt:variant>
        <vt:i4>530</vt:i4>
      </vt:variant>
      <vt:variant>
        <vt:i4>0</vt:i4>
      </vt:variant>
      <vt:variant>
        <vt:i4>5</vt:i4>
      </vt:variant>
      <vt:variant>
        <vt:lpwstr/>
      </vt:variant>
      <vt:variant>
        <vt:lpwstr>_Toc324408018</vt:lpwstr>
      </vt:variant>
      <vt:variant>
        <vt:i4>1572919</vt:i4>
      </vt:variant>
      <vt:variant>
        <vt:i4>524</vt:i4>
      </vt:variant>
      <vt:variant>
        <vt:i4>0</vt:i4>
      </vt:variant>
      <vt:variant>
        <vt:i4>5</vt:i4>
      </vt:variant>
      <vt:variant>
        <vt:lpwstr/>
      </vt:variant>
      <vt:variant>
        <vt:lpwstr>_Toc324408017</vt:lpwstr>
      </vt:variant>
      <vt:variant>
        <vt:i4>1572919</vt:i4>
      </vt:variant>
      <vt:variant>
        <vt:i4>518</vt:i4>
      </vt:variant>
      <vt:variant>
        <vt:i4>0</vt:i4>
      </vt:variant>
      <vt:variant>
        <vt:i4>5</vt:i4>
      </vt:variant>
      <vt:variant>
        <vt:lpwstr/>
      </vt:variant>
      <vt:variant>
        <vt:lpwstr>_Toc324408016</vt:lpwstr>
      </vt:variant>
      <vt:variant>
        <vt:i4>1572919</vt:i4>
      </vt:variant>
      <vt:variant>
        <vt:i4>512</vt:i4>
      </vt:variant>
      <vt:variant>
        <vt:i4>0</vt:i4>
      </vt:variant>
      <vt:variant>
        <vt:i4>5</vt:i4>
      </vt:variant>
      <vt:variant>
        <vt:lpwstr/>
      </vt:variant>
      <vt:variant>
        <vt:lpwstr>_Toc324408015</vt:lpwstr>
      </vt:variant>
      <vt:variant>
        <vt:i4>1572919</vt:i4>
      </vt:variant>
      <vt:variant>
        <vt:i4>506</vt:i4>
      </vt:variant>
      <vt:variant>
        <vt:i4>0</vt:i4>
      </vt:variant>
      <vt:variant>
        <vt:i4>5</vt:i4>
      </vt:variant>
      <vt:variant>
        <vt:lpwstr/>
      </vt:variant>
      <vt:variant>
        <vt:lpwstr>_Toc324408014</vt:lpwstr>
      </vt:variant>
      <vt:variant>
        <vt:i4>1572919</vt:i4>
      </vt:variant>
      <vt:variant>
        <vt:i4>500</vt:i4>
      </vt:variant>
      <vt:variant>
        <vt:i4>0</vt:i4>
      </vt:variant>
      <vt:variant>
        <vt:i4>5</vt:i4>
      </vt:variant>
      <vt:variant>
        <vt:lpwstr/>
      </vt:variant>
      <vt:variant>
        <vt:lpwstr>_Toc324408013</vt:lpwstr>
      </vt:variant>
      <vt:variant>
        <vt:i4>1572919</vt:i4>
      </vt:variant>
      <vt:variant>
        <vt:i4>494</vt:i4>
      </vt:variant>
      <vt:variant>
        <vt:i4>0</vt:i4>
      </vt:variant>
      <vt:variant>
        <vt:i4>5</vt:i4>
      </vt:variant>
      <vt:variant>
        <vt:lpwstr/>
      </vt:variant>
      <vt:variant>
        <vt:lpwstr>_Toc324408012</vt:lpwstr>
      </vt:variant>
      <vt:variant>
        <vt:i4>1572919</vt:i4>
      </vt:variant>
      <vt:variant>
        <vt:i4>488</vt:i4>
      </vt:variant>
      <vt:variant>
        <vt:i4>0</vt:i4>
      </vt:variant>
      <vt:variant>
        <vt:i4>5</vt:i4>
      </vt:variant>
      <vt:variant>
        <vt:lpwstr/>
      </vt:variant>
      <vt:variant>
        <vt:lpwstr>_Toc324408011</vt:lpwstr>
      </vt:variant>
      <vt:variant>
        <vt:i4>1572919</vt:i4>
      </vt:variant>
      <vt:variant>
        <vt:i4>482</vt:i4>
      </vt:variant>
      <vt:variant>
        <vt:i4>0</vt:i4>
      </vt:variant>
      <vt:variant>
        <vt:i4>5</vt:i4>
      </vt:variant>
      <vt:variant>
        <vt:lpwstr/>
      </vt:variant>
      <vt:variant>
        <vt:lpwstr>_Toc324408010</vt:lpwstr>
      </vt:variant>
      <vt:variant>
        <vt:i4>1638455</vt:i4>
      </vt:variant>
      <vt:variant>
        <vt:i4>476</vt:i4>
      </vt:variant>
      <vt:variant>
        <vt:i4>0</vt:i4>
      </vt:variant>
      <vt:variant>
        <vt:i4>5</vt:i4>
      </vt:variant>
      <vt:variant>
        <vt:lpwstr/>
      </vt:variant>
      <vt:variant>
        <vt:lpwstr>_Toc324408009</vt:lpwstr>
      </vt:variant>
      <vt:variant>
        <vt:i4>1638455</vt:i4>
      </vt:variant>
      <vt:variant>
        <vt:i4>470</vt:i4>
      </vt:variant>
      <vt:variant>
        <vt:i4>0</vt:i4>
      </vt:variant>
      <vt:variant>
        <vt:i4>5</vt:i4>
      </vt:variant>
      <vt:variant>
        <vt:lpwstr/>
      </vt:variant>
      <vt:variant>
        <vt:lpwstr>_Toc324408008</vt:lpwstr>
      </vt:variant>
      <vt:variant>
        <vt:i4>1638455</vt:i4>
      </vt:variant>
      <vt:variant>
        <vt:i4>464</vt:i4>
      </vt:variant>
      <vt:variant>
        <vt:i4>0</vt:i4>
      </vt:variant>
      <vt:variant>
        <vt:i4>5</vt:i4>
      </vt:variant>
      <vt:variant>
        <vt:lpwstr/>
      </vt:variant>
      <vt:variant>
        <vt:lpwstr>_Toc324408007</vt:lpwstr>
      </vt:variant>
      <vt:variant>
        <vt:i4>1638455</vt:i4>
      </vt:variant>
      <vt:variant>
        <vt:i4>458</vt:i4>
      </vt:variant>
      <vt:variant>
        <vt:i4>0</vt:i4>
      </vt:variant>
      <vt:variant>
        <vt:i4>5</vt:i4>
      </vt:variant>
      <vt:variant>
        <vt:lpwstr/>
      </vt:variant>
      <vt:variant>
        <vt:lpwstr>_Toc324408006</vt:lpwstr>
      </vt:variant>
      <vt:variant>
        <vt:i4>1638455</vt:i4>
      </vt:variant>
      <vt:variant>
        <vt:i4>452</vt:i4>
      </vt:variant>
      <vt:variant>
        <vt:i4>0</vt:i4>
      </vt:variant>
      <vt:variant>
        <vt:i4>5</vt:i4>
      </vt:variant>
      <vt:variant>
        <vt:lpwstr/>
      </vt:variant>
      <vt:variant>
        <vt:lpwstr>_Toc324408005</vt:lpwstr>
      </vt:variant>
      <vt:variant>
        <vt:i4>1638455</vt:i4>
      </vt:variant>
      <vt:variant>
        <vt:i4>446</vt:i4>
      </vt:variant>
      <vt:variant>
        <vt:i4>0</vt:i4>
      </vt:variant>
      <vt:variant>
        <vt:i4>5</vt:i4>
      </vt:variant>
      <vt:variant>
        <vt:lpwstr/>
      </vt:variant>
      <vt:variant>
        <vt:lpwstr>_Toc324408004</vt:lpwstr>
      </vt:variant>
      <vt:variant>
        <vt:i4>1638455</vt:i4>
      </vt:variant>
      <vt:variant>
        <vt:i4>440</vt:i4>
      </vt:variant>
      <vt:variant>
        <vt:i4>0</vt:i4>
      </vt:variant>
      <vt:variant>
        <vt:i4>5</vt:i4>
      </vt:variant>
      <vt:variant>
        <vt:lpwstr/>
      </vt:variant>
      <vt:variant>
        <vt:lpwstr>_Toc324408003</vt:lpwstr>
      </vt:variant>
      <vt:variant>
        <vt:i4>1638455</vt:i4>
      </vt:variant>
      <vt:variant>
        <vt:i4>434</vt:i4>
      </vt:variant>
      <vt:variant>
        <vt:i4>0</vt:i4>
      </vt:variant>
      <vt:variant>
        <vt:i4>5</vt:i4>
      </vt:variant>
      <vt:variant>
        <vt:lpwstr/>
      </vt:variant>
      <vt:variant>
        <vt:lpwstr>_Toc324408002</vt:lpwstr>
      </vt:variant>
      <vt:variant>
        <vt:i4>1638455</vt:i4>
      </vt:variant>
      <vt:variant>
        <vt:i4>428</vt:i4>
      </vt:variant>
      <vt:variant>
        <vt:i4>0</vt:i4>
      </vt:variant>
      <vt:variant>
        <vt:i4>5</vt:i4>
      </vt:variant>
      <vt:variant>
        <vt:lpwstr/>
      </vt:variant>
      <vt:variant>
        <vt:lpwstr>_Toc324408001</vt:lpwstr>
      </vt:variant>
      <vt:variant>
        <vt:i4>1638455</vt:i4>
      </vt:variant>
      <vt:variant>
        <vt:i4>422</vt:i4>
      </vt:variant>
      <vt:variant>
        <vt:i4>0</vt:i4>
      </vt:variant>
      <vt:variant>
        <vt:i4>5</vt:i4>
      </vt:variant>
      <vt:variant>
        <vt:lpwstr/>
      </vt:variant>
      <vt:variant>
        <vt:lpwstr>_Toc324408000</vt:lpwstr>
      </vt:variant>
      <vt:variant>
        <vt:i4>2031678</vt:i4>
      </vt:variant>
      <vt:variant>
        <vt:i4>416</vt:i4>
      </vt:variant>
      <vt:variant>
        <vt:i4>0</vt:i4>
      </vt:variant>
      <vt:variant>
        <vt:i4>5</vt:i4>
      </vt:variant>
      <vt:variant>
        <vt:lpwstr/>
      </vt:variant>
      <vt:variant>
        <vt:lpwstr>_Toc324407999</vt:lpwstr>
      </vt:variant>
      <vt:variant>
        <vt:i4>2031678</vt:i4>
      </vt:variant>
      <vt:variant>
        <vt:i4>410</vt:i4>
      </vt:variant>
      <vt:variant>
        <vt:i4>0</vt:i4>
      </vt:variant>
      <vt:variant>
        <vt:i4>5</vt:i4>
      </vt:variant>
      <vt:variant>
        <vt:lpwstr/>
      </vt:variant>
      <vt:variant>
        <vt:lpwstr>_Toc324407998</vt:lpwstr>
      </vt:variant>
      <vt:variant>
        <vt:i4>2031678</vt:i4>
      </vt:variant>
      <vt:variant>
        <vt:i4>404</vt:i4>
      </vt:variant>
      <vt:variant>
        <vt:i4>0</vt:i4>
      </vt:variant>
      <vt:variant>
        <vt:i4>5</vt:i4>
      </vt:variant>
      <vt:variant>
        <vt:lpwstr/>
      </vt:variant>
      <vt:variant>
        <vt:lpwstr>_Toc324407997</vt:lpwstr>
      </vt:variant>
      <vt:variant>
        <vt:i4>2031678</vt:i4>
      </vt:variant>
      <vt:variant>
        <vt:i4>398</vt:i4>
      </vt:variant>
      <vt:variant>
        <vt:i4>0</vt:i4>
      </vt:variant>
      <vt:variant>
        <vt:i4>5</vt:i4>
      </vt:variant>
      <vt:variant>
        <vt:lpwstr/>
      </vt:variant>
      <vt:variant>
        <vt:lpwstr>_Toc324407996</vt:lpwstr>
      </vt:variant>
      <vt:variant>
        <vt:i4>2031678</vt:i4>
      </vt:variant>
      <vt:variant>
        <vt:i4>392</vt:i4>
      </vt:variant>
      <vt:variant>
        <vt:i4>0</vt:i4>
      </vt:variant>
      <vt:variant>
        <vt:i4>5</vt:i4>
      </vt:variant>
      <vt:variant>
        <vt:lpwstr/>
      </vt:variant>
      <vt:variant>
        <vt:lpwstr>_Toc324407995</vt:lpwstr>
      </vt:variant>
      <vt:variant>
        <vt:i4>2031678</vt:i4>
      </vt:variant>
      <vt:variant>
        <vt:i4>386</vt:i4>
      </vt:variant>
      <vt:variant>
        <vt:i4>0</vt:i4>
      </vt:variant>
      <vt:variant>
        <vt:i4>5</vt:i4>
      </vt:variant>
      <vt:variant>
        <vt:lpwstr/>
      </vt:variant>
      <vt:variant>
        <vt:lpwstr>_Toc324407994</vt:lpwstr>
      </vt:variant>
      <vt:variant>
        <vt:i4>2031678</vt:i4>
      </vt:variant>
      <vt:variant>
        <vt:i4>380</vt:i4>
      </vt:variant>
      <vt:variant>
        <vt:i4>0</vt:i4>
      </vt:variant>
      <vt:variant>
        <vt:i4>5</vt:i4>
      </vt:variant>
      <vt:variant>
        <vt:lpwstr/>
      </vt:variant>
      <vt:variant>
        <vt:lpwstr>_Toc324407993</vt:lpwstr>
      </vt:variant>
      <vt:variant>
        <vt:i4>2031678</vt:i4>
      </vt:variant>
      <vt:variant>
        <vt:i4>374</vt:i4>
      </vt:variant>
      <vt:variant>
        <vt:i4>0</vt:i4>
      </vt:variant>
      <vt:variant>
        <vt:i4>5</vt:i4>
      </vt:variant>
      <vt:variant>
        <vt:lpwstr/>
      </vt:variant>
      <vt:variant>
        <vt:lpwstr>_Toc324407992</vt:lpwstr>
      </vt:variant>
      <vt:variant>
        <vt:i4>2031678</vt:i4>
      </vt:variant>
      <vt:variant>
        <vt:i4>368</vt:i4>
      </vt:variant>
      <vt:variant>
        <vt:i4>0</vt:i4>
      </vt:variant>
      <vt:variant>
        <vt:i4>5</vt:i4>
      </vt:variant>
      <vt:variant>
        <vt:lpwstr/>
      </vt:variant>
      <vt:variant>
        <vt:lpwstr>_Toc324407991</vt:lpwstr>
      </vt:variant>
      <vt:variant>
        <vt:i4>2031678</vt:i4>
      </vt:variant>
      <vt:variant>
        <vt:i4>362</vt:i4>
      </vt:variant>
      <vt:variant>
        <vt:i4>0</vt:i4>
      </vt:variant>
      <vt:variant>
        <vt:i4>5</vt:i4>
      </vt:variant>
      <vt:variant>
        <vt:lpwstr/>
      </vt:variant>
      <vt:variant>
        <vt:lpwstr>_Toc324407990</vt:lpwstr>
      </vt:variant>
      <vt:variant>
        <vt:i4>1966142</vt:i4>
      </vt:variant>
      <vt:variant>
        <vt:i4>356</vt:i4>
      </vt:variant>
      <vt:variant>
        <vt:i4>0</vt:i4>
      </vt:variant>
      <vt:variant>
        <vt:i4>5</vt:i4>
      </vt:variant>
      <vt:variant>
        <vt:lpwstr/>
      </vt:variant>
      <vt:variant>
        <vt:lpwstr>_Toc324407989</vt:lpwstr>
      </vt:variant>
      <vt:variant>
        <vt:i4>1966142</vt:i4>
      </vt:variant>
      <vt:variant>
        <vt:i4>350</vt:i4>
      </vt:variant>
      <vt:variant>
        <vt:i4>0</vt:i4>
      </vt:variant>
      <vt:variant>
        <vt:i4>5</vt:i4>
      </vt:variant>
      <vt:variant>
        <vt:lpwstr/>
      </vt:variant>
      <vt:variant>
        <vt:lpwstr>_Toc324407988</vt:lpwstr>
      </vt:variant>
      <vt:variant>
        <vt:i4>1966142</vt:i4>
      </vt:variant>
      <vt:variant>
        <vt:i4>344</vt:i4>
      </vt:variant>
      <vt:variant>
        <vt:i4>0</vt:i4>
      </vt:variant>
      <vt:variant>
        <vt:i4>5</vt:i4>
      </vt:variant>
      <vt:variant>
        <vt:lpwstr/>
      </vt:variant>
      <vt:variant>
        <vt:lpwstr>_Toc324407987</vt:lpwstr>
      </vt:variant>
      <vt:variant>
        <vt:i4>1966142</vt:i4>
      </vt:variant>
      <vt:variant>
        <vt:i4>338</vt:i4>
      </vt:variant>
      <vt:variant>
        <vt:i4>0</vt:i4>
      </vt:variant>
      <vt:variant>
        <vt:i4>5</vt:i4>
      </vt:variant>
      <vt:variant>
        <vt:lpwstr/>
      </vt:variant>
      <vt:variant>
        <vt:lpwstr>_Toc324407986</vt:lpwstr>
      </vt:variant>
      <vt:variant>
        <vt:i4>1966142</vt:i4>
      </vt:variant>
      <vt:variant>
        <vt:i4>332</vt:i4>
      </vt:variant>
      <vt:variant>
        <vt:i4>0</vt:i4>
      </vt:variant>
      <vt:variant>
        <vt:i4>5</vt:i4>
      </vt:variant>
      <vt:variant>
        <vt:lpwstr/>
      </vt:variant>
      <vt:variant>
        <vt:lpwstr>_Toc324407985</vt:lpwstr>
      </vt:variant>
      <vt:variant>
        <vt:i4>1966142</vt:i4>
      </vt:variant>
      <vt:variant>
        <vt:i4>326</vt:i4>
      </vt:variant>
      <vt:variant>
        <vt:i4>0</vt:i4>
      </vt:variant>
      <vt:variant>
        <vt:i4>5</vt:i4>
      </vt:variant>
      <vt:variant>
        <vt:lpwstr/>
      </vt:variant>
      <vt:variant>
        <vt:lpwstr>_Toc324407984</vt:lpwstr>
      </vt:variant>
      <vt:variant>
        <vt:i4>1966142</vt:i4>
      </vt:variant>
      <vt:variant>
        <vt:i4>320</vt:i4>
      </vt:variant>
      <vt:variant>
        <vt:i4>0</vt:i4>
      </vt:variant>
      <vt:variant>
        <vt:i4>5</vt:i4>
      </vt:variant>
      <vt:variant>
        <vt:lpwstr/>
      </vt:variant>
      <vt:variant>
        <vt:lpwstr>_Toc324407983</vt:lpwstr>
      </vt:variant>
      <vt:variant>
        <vt:i4>1966142</vt:i4>
      </vt:variant>
      <vt:variant>
        <vt:i4>314</vt:i4>
      </vt:variant>
      <vt:variant>
        <vt:i4>0</vt:i4>
      </vt:variant>
      <vt:variant>
        <vt:i4>5</vt:i4>
      </vt:variant>
      <vt:variant>
        <vt:lpwstr/>
      </vt:variant>
      <vt:variant>
        <vt:lpwstr>_Toc324407982</vt:lpwstr>
      </vt:variant>
      <vt:variant>
        <vt:i4>1966142</vt:i4>
      </vt:variant>
      <vt:variant>
        <vt:i4>308</vt:i4>
      </vt:variant>
      <vt:variant>
        <vt:i4>0</vt:i4>
      </vt:variant>
      <vt:variant>
        <vt:i4>5</vt:i4>
      </vt:variant>
      <vt:variant>
        <vt:lpwstr/>
      </vt:variant>
      <vt:variant>
        <vt:lpwstr>_Toc324407981</vt:lpwstr>
      </vt:variant>
      <vt:variant>
        <vt:i4>1966142</vt:i4>
      </vt:variant>
      <vt:variant>
        <vt:i4>302</vt:i4>
      </vt:variant>
      <vt:variant>
        <vt:i4>0</vt:i4>
      </vt:variant>
      <vt:variant>
        <vt:i4>5</vt:i4>
      </vt:variant>
      <vt:variant>
        <vt:lpwstr/>
      </vt:variant>
      <vt:variant>
        <vt:lpwstr>_Toc324407980</vt:lpwstr>
      </vt:variant>
      <vt:variant>
        <vt:i4>1114174</vt:i4>
      </vt:variant>
      <vt:variant>
        <vt:i4>296</vt:i4>
      </vt:variant>
      <vt:variant>
        <vt:i4>0</vt:i4>
      </vt:variant>
      <vt:variant>
        <vt:i4>5</vt:i4>
      </vt:variant>
      <vt:variant>
        <vt:lpwstr/>
      </vt:variant>
      <vt:variant>
        <vt:lpwstr>_Toc324407979</vt:lpwstr>
      </vt:variant>
      <vt:variant>
        <vt:i4>1114174</vt:i4>
      </vt:variant>
      <vt:variant>
        <vt:i4>290</vt:i4>
      </vt:variant>
      <vt:variant>
        <vt:i4>0</vt:i4>
      </vt:variant>
      <vt:variant>
        <vt:i4>5</vt:i4>
      </vt:variant>
      <vt:variant>
        <vt:lpwstr/>
      </vt:variant>
      <vt:variant>
        <vt:lpwstr>_Toc324407978</vt:lpwstr>
      </vt:variant>
      <vt:variant>
        <vt:i4>1114174</vt:i4>
      </vt:variant>
      <vt:variant>
        <vt:i4>284</vt:i4>
      </vt:variant>
      <vt:variant>
        <vt:i4>0</vt:i4>
      </vt:variant>
      <vt:variant>
        <vt:i4>5</vt:i4>
      </vt:variant>
      <vt:variant>
        <vt:lpwstr/>
      </vt:variant>
      <vt:variant>
        <vt:lpwstr>_Toc324407977</vt:lpwstr>
      </vt:variant>
      <vt:variant>
        <vt:i4>1114174</vt:i4>
      </vt:variant>
      <vt:variant>
        <vt:i4>278</vt:i4>
      </vt:variant>
      <vt:variant>
        <vt:i4>0</vt:i4>
      </vt:variant>
      <vt:variant>
        <vt:i4>5</vt:i4>
      </vt:variant>
      <vt:variant>
        <vt:lpwstr/>
      </vt:variant>
      <vt:variant>
        <vt:lpwstr>_Toc324407976</vt:lpwstr>
      </vt:variant>
      <vt:variant>
        <vt:i4>1114174</vt:i4>
      </vt:variant>
      <vt:variant>
        <vt:i4>272</vt:i4>
      </vt:variant>
      <vt:variant>
        <vt:i4>0</vt:i4>
      </vt:variant>
      <vt:variant>
        <vt:i4>5</vt:i4>
      </vt:variant>
      <vt:variant>
        <vt:lpwstr/>
      </vt:variant>
      <vt:variant>
        <vt:lpwstr>_Toc324407975</vt:lpwstr>
      </vt:variant>
      <vt:variant>
        <vt:i4>1114174</vt:i4>
      </vt:variant>
      <vt:variant>
        <vt:i4>266</vt:i4>
      </vt:variant>
      <vt:variant>
        <vt:i4>0</vt:i4>
      </vt:variant>
      <vt:variant>
        <vt:i4>5</vt:i4>
      </vt:variant>
      <vt:variant>
        <vt:lpwstr/>
      </vt:variant>
      <vt:variant>
        <vt:lpwstr>_Toc324407974</vt:lpwstr>
      </vt:variant>
      <vt:variant>
        <vt:i4>1114174</vt:i4>
      </vt:variant>
      <vt:variant>
        <vt:i4>260</vt:i4>
      </vt:variant>
      <vt:variant>
        <vt:i4>0</vt:i4>
      </vt:variant>
      <vt:variant>
        <vt:i4>5</vt:i4>
      </vt:variant>
      <vt:variant>
        <vt:lpwstr/>
      </vt:variant>
      <vt:variant>
        <vt:lpwstr>_Toc324407973</vt:lpwstr>
      </vt:variant>
      <vt:variant>
        <vt:i4>1114174</vt:i4>
      </vt:variant>
      <vt:variant>
        <vt:i4>254</vt:i4>
      </vt:variant>
      <vt:variant>
        <vt:i4>0</vt:i4>
      </vt:variant>
      <vt:variant>
        <vt:i4>5</vt:i4>
      </vt:variant>
      <vt:variant>
        <vt:lpwstr/>
      </vt:variant>
      <vt:variant>
        <vt:lpwstr>_Toc324407972</vt:lpwstr>
      </vt:variant>
      <vt:variant>
        <vt:i4>1114174</vt:i4>
      </vt:variant>
      <vt:variant>
        <vt:i4>248</vt:i4>
      </vt:variant>
      <vt:variant>
        <vt:i4>0</vt:i4>
      </vt:variant>
      <vt:variant>
        <vt:i4>5</vt:i4>
      </vt:variant>
      <vt:variant>
        <vt:lpwstr/>
      </vt:variant>
      <vt:variant>
        <vt:lpwstr>_Toc324407971</vt:lpwstr>
      </vt:variant>
      <vt:variant>
        <vt:i4>1114174</vt:i4>
      </vt:variant>
      <vt:variant>
        <vt:i4>242</vt:i4>
      </vt:variant>
      <vt:variant>
        <vt:i4>0</vt:i4>
      </vt:variant>
      <vt:variant>
        <vt:i4>5</vt:i4>
      </vt:variant>
      <vt:variant>
        <vt:lpwstr/>
      </vt:variant>
      <vt:variant>
        <vt:lpwstr>_Toc324407970</vt:lpwstr>
      </vt:variant>
      <vt:variant>
        <vt:i4>1048638</vt:i4>
      </vt:variant>
      <vt:variant>
        <vt:i4>236</vt:i4>
      </vt:variant>
      <vt:variant>
        <vt:i4>0</vt:i4>
      </vt:variant>
      <vt:variant>
        <vt:i4>5</vt:i4>
      </vt:variant>
      <vt:variant>
        <vt:lpwstr/>
      </vt:variant>
      <vt:variant>
        <vt:lpwstr>_Toc324407969</vt:lpwstr>
      </vt:variant>
      <vt:variant>
        <vt:i4>1048638</vt:i4>
      </vt:variant>
      <vt:variant>
        <vt:i4>230</vt:i4>
      </vt:variant>
      <vt:variant>
        <vt:i4>0</vt:i4>
      </vt:variant>
      <vt:variant>
        <vt:i4>5</vt:i4>
      </vt:variant>
      <vt:variant>
        <vt:lpwstr/>
      </vt:variant>
      <vt:variant>
        <vt:lpwstr>_Toc324407968</vt:lpwstr>
      </vt:variant>
      <vt:variant>
        <vt:i4>1048638</vt:i4>
      </vt:variant>
      <vt:variant>
        <vt:i4>224</vt:i4>
      </vt:variant>
      <vt:variant>
        <vt:i4>0</vt:i4>
      </vt:variant>
      <vt:variant>
        <vt:i4>5</vt:i4>
      </vt:variant>
      <vt:variant>
        <vt:lpwstr/>
      </vt:variant>
      <vt:variant>
        <vt:lpwstr>_Toc324407967</vt:lpwstr>
      </vt:variant>
      <vt:variant>
        <vt:i4>1048638</vt:i4>
      </vt:variant>
      <vt:variant>
        <vt:i4>218</vt:i4>
      </vt:variant>
      <vt:variant>
        <vt:i4>0</vt:i4>
      </vt:variant>
      <vt:variant>
        <vt:i4>5</vt:i4>
      </vt:variant>
      <vt:variant>
        <vt:lpwstr/>
      </vt:variant>
      <vt:variant>
        <vt:lpwstr>_Toc324407966</vt:lpwstr>
      </vt:variant>
      <vt:variant>
        <vt:i4>1048638</vt:i4>
      </vt:variant>
      <vt:variant>
        <vt:i4>212</vt:i4>
      </vt:variant>
      <vt:variant>
        <vt:i4>0</vt:i4>
      </vt:variant>
      <vt:variant>
        <vt:i4>5</vt:i4>
      </vt:variant>
      <vt:variant>
        <vt:lpwstr/>
      </vt:variant>
      <vt:variant>
        <vt:lpwstr>_Toc324407965</vt:lpwstr>
      </vt:variant>
      <vt:variant>
        <vt:i4>1048638</vt:i4>
      </vt:variant>
      <vt:variant>
        <vt:i4>206</vt:i4>
      </vt:variant>
      <vt:variant>
        <vt:i4>0</vt:i4>
      </vt:variant>
      <vt:variant>
        <vt:i4>5</vt:i4>
      </vt:variant>
      <vt:variant>
        <vt:lpwstr/>
      </vt:variant>
      <vt:variant>
        <vt:lpwstr>_Toc324407964</vt:lpwstr>
      </vt:variant>
      <vt:variant>
        <vt:i4>1048638</vt:i4>
      </vt:variant>
      <vt:variant>
        <vt:i4>200</vt:i4>
      </vt:variant>
      <vt:variant>
        <vt:i4>0</vt:i4>
      </vt:variant>
      <vt:variant>
        <vt:i4>5</vt:i4>
      </vt:variant>
      <vt:variant>
        <vt:lpwstr/>
      </vt:variant>
      <vt:variant>
        <vt:lpwstr>_Toc324407963</vt:lpwstr>
      </vt:variant>
      <vt:variant>
        <vt:i4>1048638</vt:i4>
      </vt:variant>
      <vt:variant>
        <vt:i4>194</vt:i4>
      </vt:variant>
      <vt:variant>
        <vt:i4>0</vt:i4>
      </vt:variant>
      <vt:variant>
        <vt:i4>5</vt:i4>
      </vt:variant>
      <vt:variant>
        <vt:lpwstr/>
      </vt:variant>
      <vt:variant>
        <vt:lpwstr>_Toc324407962</vt:lpwstr>
      </vt:variant>
      <vt:variant>
        <vt:i4>1048638</vt:i4>
      </vt:variant>
      <vt:variant>
        <vt:i4>188</vt:i4>
      </vt:variant>
      <vt:variant>
        <vt:i4>0</vt:i4>
      </vt:variant>
      <vt:variant>
        <vt:i4>5</vt:i4>
      </vt:variant>
      <vt:variant>
        <vt:lpwstr/>
      </vt:variant>
      <vt:variant>
        <vt:lpwstr>_Toc324407961</vt:lpwstr>
      </vt:variant>
      <vt:variant>
        <vt:i4>1048638</vt:i4>
      </vt:variant>
      <vt:variant>
        <vt:i4>182</vt:i4>
      </vt:variant>
      <vt:variant>
        <vt:i4>0</vt:i4>
      </vt:variant>
      <vt:variant>
        <vt:i4>5</vt:i4>
      </vt:variant>
      <vt:variant>
        <vt:lpwstr/>
      </vt:variant>
      <vt:variant>
        <vt:lpwstr>_Toc324407960</vt:lpwstr>
      </vt:variant>
      <vt:variant>
        <vt:i4>1245246</vt:i4>
      </vt:variant>
      <vt:variant>
        <vt:i4>176</vt:i4>
      </vt:variant>
      <vt:variant>
        <vt:i4>0</vt:i4>
      </vt:variant>
      <vt:variant>
        <vt:i4>5</vt:i4>
      </vt:variant>
      <vt:variant>
        <vt:lpwstr/>
      </vt:variant>
      <vt:variant>
        <vt:lpwstr>_Toc324407959</vt:lpwstr>
      </vt:variant>
      <vt:variant>
        <vt:i4>1245246</vt:i4>
      </vt:variant>
      <vt:variant>
        <vt:i4>170</vt:i4>
      </vt:variant>
      <vt:variant>
        <vt:i4>0</vt:i4>
      </vt:variant>
      <vt:variant>
        <vt:i4>5</vt:i4>
      </vt:variant>
      <vt:variant>
        <vt:lpwstr/>
      </vt:variant>
      <vt:variant>
        <vt:lpwstr>_Toc324407958</vt:lpwstr>
      </vt:variant>
      <vt:variant>
        <vt:i4>1245246</vt:i4>
      </vt:variant>
      <vt:variant>
        <vt:i4>164</vt:i4>
      </vt:variant>
      <vt:variant>
        <vt:i4>0</vt:i4>
      </vt:variant>
      <vt:variant>
        <vt:i4>5</vt:i4>
      </vt:variant>
      <vt:variant>
        <vt:lpwstr/>
      </vt:variant>
      <vt:variant>
        <vt:lpwstr>_Toc324407957</vt:lpwstr>
      </vt:variant>
      <vt:variant>
        <vt:i4>1245246</vt:i4>
      </vt:variant>
      <vt:variant>
        <vt:i4>158</vt:i4>
      </vt:variant>
      <vt:variant>
        <vt:i4>0</vt:i4>
      </vt:variant>
      <vt:variant>
        <vt:i4>5</vt:i4>
      </vt:variant>
      <vt:variant>
        <vt:lpwstr/>
      </vt:variant>
      <vt:variant>
        <vt:lpwstr>_Toc324407956</vt:lpwstr>
      </vt:variant>
      <vt:variant>
        <vt:i4>1245246</vt:i4>
      </vt:variant>
      <vt:variant>
        <vt:i4>152</vt:i4>
      </vt:variant>
      <vt:variant>
        <vt:i4>0</vt:i4>
      </vt:variant>
      <vt:variant>
        <vt:i4>5</vt:i4>
      </vt:variant>
      <vt:variant>
        <vt:lpwstr/>
      </vt:variant>
      <vt:variant>
        <vt:lpwstr>_Toc324407955</vt:lpwstr>
      </vt:variant>
      <vt:variant>
        <vt:i4>1245246</vt:i4>
      </vt:variant>
      <vt:variant>
        <vt:i4>146</vt:i4>
      </vt:variant>
      <vt:variant>
        <vt:i4>0</vt:i4>
      </vt:variant>
      <vt:variant>
        <vt:i4>5</vt:i4>
      </vt:variant>
      <vt:variant>
        <vt:lpwstr/>
      </vt:variant>
      <vt:variant>
        <vt:lpwstr>_Toc324407954</vt:lpwstr>
      </vt:variant>
      <vt:variant>
        <vt:i4>1245246</vt:i4>
      </vt:variant>
      <vt:variant>
        <vt:i4>140</vt:i4>
      </vt:variant>
      <vt:variant>
        <vt:i4>0</vt:i4>
      </vt:variant>
      <vt:variant>
        <vt:i4>5</vt:i4>
      </vt:variant>
      <vt:variant>
        <vt:lpwstr/>
      </vt:variant>
      <vt:variant>
        <vt:lpwstr>_Toc324407953</vt:lpwstr>
      </vt:variant>
      <vt:variant>
        <vt:i4>1245246</vt:i4>
      </vt:variant>
      <vt:variant>
        <vt:i4>134</vt:i4>
      </vt:variant>
      <vt:variant>
        <vt:i4>0</vt:i4>
      </vt:variant>
      <vt:variant>
        <vt:i4>5</vt:i4>
      </vt:variant>
      <vt:variant>
        <vt:lpwstr/>
      </vt:variant>
      <vt:variant>
        <vt:lpwstr>_Toc324407952</vt:lpwstr>
      </vt:variant>
      <vt:variant>
        <vt:i4>1245246</vt:i4>
      </vt:variant>
      <vt:variant>
        <vt:i4>128</vt:i4>
      </vt:variant>
      <vt:variant>
        <vt:i4>0</vt:i4>
      </vt:variant>
      <vt:variant>
        <vt:i4>5</vt:i4>
      </vt:variant>
      <vt:variant>
        <vt:lpwstr/>
      </vt:variant>
      <vt:variant>
        <vt:lpwstr>_Toc324407951</vt:lpwstr>
      </vt:variant>
      <vt:variant>
        <vt:i4>1245246</vt:i4>
      </vt:variant>
      <vt:variant>
        <vt:i4>122</vt:i4>
      </vt:variant>
      <vt:variant>
        <vt:i4>0</vt:i4>
      </vt:variant>
      <vt:variant>
        <vt:i4>5</vt:i4>
      </vt:variant>
      <vt:variant>
        <vt:lpwstr/>
      </vt:variant>
      <vt:variant>
        <vt:lpwstr>_Toc324407950</vt:lpwstr>
      </vt:variant>
      <vt:variant>
        <vt:i4>1179710</vt:i4>
      </vt:variant>
      <vt:variant>
        <vt:i4>116</vt:i4>
      </vt:variant>
      <vt:variant>
        <vt:i4>0</vt:i4>
      </vt:variant>
      <vt:variant>
        <vt:i4>5</vt:i4>
      </vt:variant>
      <vt:variant>
        <vt:lpwstr/>
      </vt:variant>
      <vt:variant>
        <vt:lpwstr>_Toc324407949</vt:lpwstr>
      </vt:variant>
      <vt:variant>
        <vt:i4>1179710</vt:i4>
      </vt:variant>
      <vt:variant>
        <vt:i4>110</vt:i4>
      </vt:variant>
      <vt:variant>
        <vt:i4>0</vt:i4>
      </vt:variant>
      <vt:variant>
        <vt:i4>5</vt:i4>
      </vt:variant>
      <vt:variant>
        <vt:lpwstr/>
      </vt:variant>
      <vt:variant>
        <vt:lpwstr>_Toc324407948</vt:lpwstr>
      </vt:variant>
      <vt:variant>
        <vt:i4>1179710</vt:i4>
      </vt:variant>
      <vt:variant>
        <vt:i4>104</vt:i4>
      </vt:variant>
      <vt:variant>
        <vt:i4>0</vt:i4>
      </vt:variant>
      <vt:variant>
        <vt:i4>5</vt:i4>
      </vt:variant>
      <vt:variant>
        <vt:lpwstr/>
      </vt:variant>
      <vt:variant>
        <vt:lpwstr>_Toc324407947</vt:lpwstr>
      </vt:variant>
      <vt:variant>
        <vt:i4>1179710</vt:i4>
      </vt:variant>
      <vt:variant>
        <vt:i4>98</vt:i4>
      </vt:variant>
      <vt:variant>
        <vt:i4>0</vt:i4>
      </vt:variant>
      <vt:variant>
        <vt:i4>5</vt:i4>
      </vt:variant>
      <vt:variant>
        <vt:lpwstr/>
      </vt:variant>
      <vt:variant>
        <vt:lpwstr>_Toc324407946</vt:lpwstr>
      </vt:variant>
      <vt:variant>
        <vt:i4>1179710</vt:i4>
      </vt:variant>
      <vt:variant>
        <vt:i4>92</vt:i4>
      </vt:variant>
      <vt:variant>
        <vt:i4>0</vt:i4>
      </vt:variant>
      <vt:variant>
        <vt:i4>5</vt:i4>
      </vt:variant>
      <vt:variant>
        <vt:lpwstr/>
      </vt:variant>
      <vt:variant>
        <vt:lpwstr>_Toc324407945</vt:lpwstr>
      </vt:variant>
      <vt:variant>
        <vt:i4>1179710</vt:i4>
      </vt:variant>
      <vt:variant>
        <vt:i4>86</vt:i4>
      </vt:variant>
      <vt:variant>
        <vt:i4>0</vt:i4>
      </vt:variant>
      <vt:variant>
        <vt:i4>5</vt:i4>
      </vt:variant>
      <vt:variant>
        <vt:lpwstr/>
      </vt:variant>
      <vt:variant>
        <vt:lpwstr>_Toc324407944</vt:lpwstr>
      </vt:variant>
      <vt:variant>
        <vt:i4>1179710</vt:i4>
      </vt:variant>
      <vt:variant>
        <vt:i4>80</vt:i4>
      </vt:variant>
      <vt:variant>
        <vt:i4>0</vt:i4>
      </vt:variant>
      <vt:variant>
        <vt:i4>5</vt:i4>
      </vt:variant>
      <vt:variant>
        <vt:lpwstr/>
      </vt:variant>
      <vt:variant>
        <vt:lpwstr>_Toc324407943</vt:lpwstr>
      </vt:variant>
      <vt:variant>
        <vt:i4>1179710</vt:i4>
      </vt:variant>
      <vt:variant>
        <vt:i4>74</vt:i4>
      </vt:variant>
      <vt:variant>
        <vt:i4>0</vt:i4>
      </vt:variant>
      <vt:variant>
        <vt:i4>5</vt:i4>
      </vt:variant>
      <vt:variant>
        <vt:lpwstr/>
      </vt:variant>
      <vt:variant>
        <vt:lpwstr>_Toc324407942</vt:lpwstr>
      </vt:variant>
      <vt:variant>
        <vt:i4>1179710</vt:i4>
      </vt:variant>
      <vt:variant>
        <vt:i4>68</vt:i4>
      </vt:variant>
      <vt:variant>
        <vt:i4>0</vt:i4>
      </vt:variant>
      <vt:variant>
        <vt:i4>5</vt:i4>
      </vt:variant>
      <vt:variant>
        <vt:lpwstr/>
      </vt:variant>
      <vt:variant>
        <vt:lpwstr>_Toc324407941</vt:lpwstr>
      </vt:variant>
      <vt:variant>
        <vt:i4>1179710</vt:i4>
      </vt:variant>
      <vt:variant>
        <vt:i4>62</vt:i4>
      </vt:variant>
      <vt:variant>
        <vt:i4>0</vt:i4>
      </vt:variant>
      <vt:variant>
        <vt:i4>5</vt:i4>
      </vt:variant>
      <vt:variant>
        <vt:lpwstr/>
      </vt:variant>
      <vt:variant>
        <vt:lpwstr>_Toc324407940</vt:lpwstr>
      </vt:variant>
      <vt:variant>
        <vt:i4>1376318</vt:i4>
      </vt:variant>
      <vt:variant>
        <vt:i4>56</vt:i4>
      </vt:variant>
      <vt:variant>
        <vt:i4>0</vt:i4>
      </vt:variant>
      <vt:variant>
        <vt:i4>5</vt:i4>
      </vt:variant>
      <vt:variant>
        <vt:lpwstr/>
      </vt:variant>
      <vt:variant>
        <vt:lpwstr>_Toc324407939</vt:lpwstr>
      </vt:variant>
      <vt:variant>
        <vt:i4>1376318</vt:i4>
      </vt:variant>
      <vt:variant>
        <vt:i4>50</vt:i4>
      </vt:variant>
      <vt:variant>
        <vt:i4>0</vt:i4>
      </vt:variant>
      <vt:variant>
        <vt:i4>5</vt:i4>
      </vt:variant>
      <vt:variant>
        <vt:lpwstr/>
      </vt:variant>
      <vt:variant>
        <vt:lpwstr>_Toc324407938</vt:lpwstr>
      </vt:variant>
      <vt:variant>
        <vt:i4>1376318</vt:i4>
      </vt:variant>
      <vt:variant>
        <vt:i4>44</vt:i4>
      </vt:variant>
      <vt:variant>
        <vt:i4>0</vt:i4>
      </vt:variant>
      <vt:variant>
        <vt:i4>5</vt:i4>
      </vt:variant>
      <vt:variant>
        <vt:lpwstr/>
      </vt:variant>
      <vt:variant>
        <vt:lpwstr>_Toc324407937</vt:lpwstr>
      </vt:variant>
      <vt:variant>
        <vt:i4>1376318</vt:i4>
      </vt:variant>
      <vt:variant>
        <vt:i4>38</vt:i4>
      </vt:variant>
      <vt:variant>
        <vt:i4>0</vt:i4>
      </vt:variant>
      <vt:variant>
        <vt:i4>5</vt:i4>
      </vt:variant>
      <vt:variant>
        <vt:lpwstr/>
      </vt:variant>
      <vt:variant>
        <vt:lpwstr>_Toc324407936</vt:lpwstr>
      </vt:variant>
      <vt:variant>
        <vt:i4>1376318</vt:i4>
      </vt:variant>
      <vt:variant>
        <vt:i4>32</vt:i4>
      </vt:variant>
      <vt:variant>
        <vt:i4>0</vt:i4>
      </vt:variant>
      <vt:variant>
        <vt:i4>5</vt:i4>
      </vt:variant>
      <vt:variant>
        <vt:lpwstr/>
      </vt:variant>
      <vt:variant>
        <vt:lpwstr>_Toc324407935</vt:lpwstr>
      </vt:variant>
      <vt:variant>
        <vt:i4>1376318</vt:i4>
      </vt:variant>
      <vt:variant>
        <vt:i4>26</vt:i4>
      </vt:variant>
      <vt:variant>
        <vt:i4>0</vt:i4>
      </vt:variant>
      <vt:variant>
        <vt:i4>5</vt:i4>
      </vt:variant>
      <vt:variant>
        <vt:lpwstr/>
      </vt:variant>
      <vt:variant>
        <vt:lpwstr>_Toc324407934</vt:lpwstr>
      </vt:variant>
      <vt:variant>
        <vt:i4>1376318</vt:i4>
      </vt:variant>
      <vt:variant>
        <vt:i4>20</vt:i4>
      </vt:variant>
      <vt:variant>
        <vt:i4>0</vt:i4>
      </vt:variant>
      <vt:variant>
        <vt:i4>5</vt:i4>
      </vt:variant>
      <vt:variant>
        <vt:lpwstr/>
      </vt:variant>
      <vt:variant>
        <vt:lpwstr>_Toc324407933</vt:lpwstr>
      </vt:variant>
      <vt:variant>
        <vt:i4>1376318</vt:i4>
      </vt:variant>
      <vt:variant>
        <vt:i4>14</vt:i4>
      </vt:variant>
      <vt:variant>
        <vt:i4>0</vt:i4>
      </vt:variant>
      <vt:variant>
        <vt:i4>5</vt:i4>
      </vt:variant>
      <vt:variant>
        <vt:lpwstr/>
      </vt:variant>
      <vt:variant>
        <vt:lpwstr>_Toc324407932</vt:lpwstr>
      </vt:variant>
      <vt:variant>
        <vt:i4>1376318</vt:i4>
      </vt:variant>
      <vt:variant>
        <vt:i4>8</vt:i4>
      </vt:variant>
      <vt:variant>
        <vt:i4>0</vt:i4>
      </vt:variant>
      <vt:variant>
        <vt:i4>5</vt:i4>
      </vt:variant>
      <vt:variant>
        <vt:lpwstr/>
      </vt:variant>
      <vt:variant>
        <vt:lpwstr>_Toc324407931</vt:lpwstr>
      </vt:variant>
    </vt:vector>
  </ap:HLinks>
  <ap:HyperlinksChanged>false</ap:HyperlinksChanged>
  <ap:AppVersion>15.0000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dc:creator>
  <cp:keywords>
  </cp:keywords>
  <dc:description>
  </dc:description>
  <cp:lastModifiedBy>
  </cp:lastModifiedBy>
  <cp:revision>1</cp:revision>
  <cp:lastPrinted>2017-03-24T01:37:39Z</cp:lastPrinted>
  <dcterms:created xsi:type="dcterms:W3CDTF">2017-03-24T01:37:39Z</dcterms:created>
  <dcterms:modified xsi:type="dcterms:W3CDTF">2017-03-24T01:37:39Z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