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E8E0" w14:textId="0952A925" w:rsidR="0007791E" w:rsidRPr="00641CE4" w:rsidRDefault="000258CA" w:rsidP="00A90C16">
      <w:pPr>
        <w:spacing w:after="240"/>
      </w:pPr>
      <w:r w:rsidRPr="00641CE4">
        <w:rPr>
          <w:noProof/>
          <w:lang w:eastAsia="en-AU"/>
        </w:rPr>
        <w:drawing>
          <wp:inline distT="0" distB="0" distL="0" distR="0" wp14:anchorId="432FA424" wp14:editId="1B8AA16A">
            <wp:extent cx="2513330" cy="800297"/>
            <wp:effectExtent l="0" t="0" r="1270" b="0"/>
            <wp:docPr id="1" name="Picture 1" descr="Department of Agriculture and Water Resources logo" title="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1"/>
                    <a:stretch>
                      <a:fillRect/>
                    </a:stretch>
                  </pic:blipFill>
                  <pic:spPr bwMode="auto">
                    <a:xfrm>
                      <a:off x="0" y="0"/>
                      <a:ext cx="2513949" cy="800494"/>
                    </a:xfrm>
                    <a:prstGeom prst="rect">
                      <a:avLst/>
                    </a:prstGeom>
                    <a:noFill/>
                    <a:ln w="9525">
                      <a:noFill/>
                      <a:miter lim="800000"/>
                      <a:headEnd/>
                      <a:tailEnd/>
                    </a:ln>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Exporter Supply Chain Assurance System Regulatory Performance Report"/>
        <w:tblDescription w:val="Exporter Supply Chain Assurance System Regulatory Performance Report 1 September to 30 November 2018"/>
      </w:tblPr>
      <w:tblGrid>
        <w:gridCol w:w="8613"/>
      </w:tblGrid>
      <w:tr w:rsidR="0007791E" w:rsidRPr="00641CE4" w14:paraId="6FFDC5AF" w14:textId="77777777" w:rsidTr="00230DB8">
        <w:trPr>
          <w:trHeight w:val="767"/>
          <w:tblHeader/>
        </w:trPr>
        <w:tc>
          <w:tcPr>
            <w:tcW w:w="8613" w:type="dxa"/>
          </w:tcPr>
          <w:p w14:paraId="760319B2" w14:textId="0289BCAC" w:rsidR="0007791E" w:rsidRPr="00B609A4" w:rsidRDefault="0007791E" w:rsidP="000D3252">
            <w:pPr>
              <w:pStyle w:val="Title"/>
            </w:pPr>
            <w:r w:rsidRPr="00641CE4">
              <w:t xml:space="preserve">Exporter Supply </w:t>
            </w:r>
            <w:r w:rsidRPr="000D3252">
              <w:t>Chain</w:t>
            </w:r>
            <w:r w:rsidRPr="00641CE4">
              <w:t xml:space="preserve"> Assurance System </w:t>
            </w:r>
            <w:r w:rsidR="005C7DC4" w:rsidRPr="00641CE4">
              <w:br/>
            </w:r>
            <w:r w:rsidR="00B609A4">
              <w:t xml:space="preserve">Regulatory Performance Report </w:t>
            </w:r>
          </w:p>
        </w:tc>
      </w:tr>
      <w:tr w:rsidR="00B609A4" w:rsidRPr="00641CE4" w14:paraId="2F473715" w14:textId="77777777" w:rsidTr="00230DB8">
        <w:trPr>
          <w:trHeight w:val="767"/>
        </w:trPr>
        <w:tc>
          <w:tcPr>
            <w:tcW w:w="8613" w:type="dxa"/>
          </w:tcPr>
          <w:p w14:paraId="422C0EF9" w14:textId="3426AFEF" w:rsidR="00B609A4" w:rsidRPr="00641CE4" w:rsidRDefault="00B609A4" w:rsidP="00FB5B2B">
            <w:pPr>
              <w:spacing w:after="240"/>
              <w:rPr>
                <w:b/>
                <w:sz w:val="36"/>
                <w:szCs w:val="36"/>
              </w:rPr>
            </w:pPr>
            <w:r w:rsidRPr="00641CE4">
              <w:rPr>
                <w:b/>
                <w:sz w:val="28"/>
                <w:szCs w:val="28"/>
              </w:rPr>
              <w:t xml:space="preserve">1 </w:t>
            </w:r>
            <w:r w:rsidR="00FB5B2B">
              <w:rPr>
                <w:b/>
                <w:sz w:val="28"/>
                <w:szCs w:val="28"/>
              </w:rPr>
              <w:t>December</w:t>
            </w:r>
            <w:r w:rsidR="001B6872">
              <w:rPr>
                <w:b/>
                <w:sz w:val="28"/>
                <w:szCs w:val="28"/>
              </w:rPr>
              <w:t xml:space="preserve"> 2018</w:t>
            </w:r>
            <w:r w:rsidR="00637C4A">
              <w:rPr>
                <w:b/>
                <w:sz w:val="28"/>
                <w:szCs w:val="28"/>
              </w:rPr>
              <w:t xml:space="preserve"> to 28</w:t>
            </w:r>
            <w:r w:rsidRPr="00641CE4">
              <w:rPr>
                <w:b/>
                <w:sz w:val="28"/>
                <w:szCs w:val="28"/>
              </w:rPr>
              <w:t xml:space="preserve"> </w:t>
            </w:r>
            <w:r w:rsidR="00637C4A">
              <w:rPr>
                <w:b/>
                <w:sz w:val="28"/>
                <w:szCs w:val="28"/>
              </w:rPr>
              <w:t>February 2019</w:t>
            </w:r>
          </w:p>
        </w:tc>
      </w:tr>
    </w:tbl>
    <w:p w14:paraId="7595CCDF" w14:textId="407FEB09" w:rsidR="00740B1E" w:rsidRDefault="00740B1E" w:rsidP="00A90C16">
      <w:pPr>
        <w:spacing w:after="240"/>
      </w:pPr>
    </w:p>
    <w:p w14:paraId="0668860D" w14:textId="77777777" w:rsidR="00740B1E" w:rsidRDefault="00740B1E">
      <w:pPr>
        <w:spacing w:after="160" w:line="259" w:lineRule="auto"/>
      </w:pPr>
      <w:r>
        <w:br w:type="page"/>
      </w:r>
    </w:p>
    <w:p w14:paraId="15E00B0C" w14:textId="72EB42AA" w:rsidR="00B60B17" w:rsidRPr="00D357EE" w:rsidRDefault="00B60B17" w:rsidP="00D357EE">
      <w:pPr>
        <w:tabs>
          <w:tab w:val="center" w:pos="4513"/>
        </w:tabs>
        <w:sectPr w:rsidR="00B60B17" w:rsidRPr="00D357EE" w:rsidSect="00B60B17">
          <w:footerReference w:type="default" r:id="rId12"/>
          <w:pgSz w:w="11906" w:h="16838"/>
          <w:pgMar w:top="1440" w:right="1440" w:bottom="1440" w:left="1440" w:header="708" w:footer="708" w:gutter="0"/>
          <w:pgNumType w:fmt="lowerRoman" w:start="1"/>
          <w:cols w:space="708"/>
          <w:titlePg/>
          <w:docGrid w:linePitch="360"/>
        </w:sectPr>
      </w:pPr>
    </w:p>
    <w:sdt>
      <w:sdtPr>
        <w:rPr>
          <w:rFonts w:eastAsiaTheme="minorHAnsi" w:cstheme="minorBidi"/>
          <w:b w:val="0"/>
          <w:caps w:val="0"/>
          <w:color w:val="auto"/>
          <w:sz w:val="22"/>
          <w:szCs w:val="22"/>
          <w:lang w:val="en-AU"/>
        </w:rPr>
        <w:id w:val="-963274469"/>
        <w:docPartObj>
          <w:docPartGallery w:val="Table of Contents"/>
          <w:docPartUnique/>
        </w:docPartObj>
      </w:sdtPr>
      <w:sdtEndPr>
        <w:rPr>
          <w:noProof/>
          <w:sz w:val="24"/>
          <w:szCs w:val="24"/>
        </w:rPr>
      </w:sdtEndPr>
      <w:sdtContent>
        <w:p w14:paraId="0EE1826C" w14:textId="77777777" w:rsidR="0007791E" w:rsidRPr="00641CE4" w:rsidRDefault="0007791E" w:rsidP="00A90C16">
          <w:pPr>
            <w:pStyle w:val="TOCHeading"/>
            <w:spacing w:after="240"/>
          </w:pPr>
          <w:r w:rsidRPr="00641CE4">
            <w:t>Table of Contents</w:t>
          </w:r>
        </w:p>
        <w:p w14:paraId="7B09F796" w14:textId="148F71A9" w:rsidR="00846D19" w:rsidRDefault="0007791E">
          <w:pPr>
            <w:pStyle w:val="TOC1"/>
            <w:rPr>
              <w:rFonts w:eastAsiaTheme="minorEastAsia"/>
              <w:noProof/>
              <w:sz w:val="22"/>
              <w:szCs w:val="22"/>
              <w:lang w:eastAsia="en-AU"/>
            </w:rPr>
          </w:pPr>
          <w:r w:rsidRPr="00464AEF">
            <w:rPr>
              <w:sz w:val="20"/>
            </w:rPr>
            <w:fldChar w:fldCharType="begin"/>
          </w:r>
          <w:r w:rsidRPr="00464AEF">
            <w:rPr>
              <w:sz w:val="20"/>
            </w:rPr>
            <w:instrText xml:space="preserve"> TOC \o "1-3" \h \z \u </w:instrText>
          </w:r>
          <w:r w:rsidRPr="00464AEF">
            <w:rPr>
              <w:sz w:val="20"/>
            </w:rPr>
            <w:fldChar w:fldCharType="separate"/>
          </w:r>
          <w:hyperlink w:anchor="_Toc3968641" w:history="1">
            <w:r w:rsidR="00846D19" w:rsidRPr="001C7098">
              <w:rPr>
                <w:rStyle w:val="Hyperlink"/>
                <w:noProof/>
              </w:rPr>
              <w:t>1</w:t>
            </w:r>
            <w:r w:rsidR="00846D19">
              <w:rPr>
                <w:rFonts w:eastAsiaTheme="minorEastAsia"/>
                <w:noProof/>
                <w:sz w:val="22"/>
                <w:szCs w:val="22"/>
                <w:lang w:eastAsia="en-AU"/>
              </w:rPr>
              <w:tab/>
            </w:r>
            <w:r w:rsidR="00846D19" w:rsidRPr="001C7098">
              <w:rPr>
                <w:rStyle w:val="Hyperlink"/>
                <w:noProof/>
              </w:rPr>
              <w:t>OVERVIEW</w:t>
            </w:r>
            <w:r w:rsidR="00846D19">
              <w:rPr>
                <w:noProof/>
                <w:webHidden/>
              </w:rPr>
              <w:tab/>
            </w:r>
            <w:r w:rsidR="00846D19">
              <w:rPr>
                <w:noProof/>
                <w:webHidden/>
              </w:rPr>
              <w:fldChar w:fldCharType="begin"/>
            </w:r>
            <w:r w:rsidR="00846D19">
              <w:rPr>
                <w:noProof/>
                <w:webHidden/>
              </w:rPr>
              <w:instrText xml:space="preserve"> PAGEREF _Toc3968641 \h </w:instrText>
            </w:r>
            <w:r w:rsidR="00846D19">
              <w:rPr>
                <w:noProof/>
                <w:webHidden/>
              </w:rPr>
            </w:r>
            <w:r w:rsidR="00846D19">
              <w:rPr>
                <w:noProof/>
                <w:webHidden/>
              </w:rPr>
              <w:fldChar w:fldCharType="separate"/>
            </w:r>
            <w:r w:rsidR="005707F1">
              <w:rPr>
                <w:noProof/>
                <w:webHidden/>
              </w:rPr>
              <w:t>1</w:t>
            </w:r>
            <w:r w:rsidR="00846D19">
              <w:rPr>
                <w:noProof/>
                <w:webHidden/>
              </w:rPr>
              <w:fldChar w:fldCharType="end"/>
            </w:r>
          </w:hyperlink>
        </w:p>
        <w:p w14:paraId="486C38B1" w14:textId="65E96284" w:rsidR="00846D19" w:rsidRDefault="000066D4">
          <w:pPr>
            <w:pStyle w:val="TOC1"/>
            <w:rPr>
              <w:rFonts w:eastAsiaTheme="minorEastAsia"/>
              <w:noProof/>
              <w:sz w:val="22"/>
              <w:szCs w:val="22"/>
              <w:lang w:eastAsia="en-AU"/>
            </w:rPr>
          </w:pPr>
          <w:hyperlink w:anchor="_Toc3968642" w:history="1">
            <w:r w:rsidR="00846D19" w:rsidRPr="001C7098">
              <w:rPr>
                <w:rStyle w:val="Hyperlink"/>
                <w:noProof/>
              </w:rPr>
              <w:t>2</w:t>
            </w:r>
            <w:r w:rsidR="00846D19">
              <w:rPr>
                <w:rFonts w:eastAsiaTheme="minorEastAsia"/>
                <w:noProof/>
                <w:sz w:val="22"/>
                <w:szCs w:val="22"/>
                <w:lang w:eastAsia="en-AU"/>
              </w:rPr>
              <w:tab/>
            </w:r>
            <w:r w:rsidR="00846D19" w:rsidRPr="001C7098">
              <w:rPr>
                <w:rStyle w:val="Hyperlink"/>
                <w:noProof/>
              </w:rPr>
              <w:t>PERIOD SUMMARY: 1 December 2018 – 28 February 2019</w:t>
            </w:r>
            <w:r w:rsidR="00846D19">
              <w:rPr>
                <w:noProof/>
                <w:webHidden/>
              </w:rPr>
              <w:tab/>
            </w:r>
            <w:r w:rsidR="00846D19">
              <w:rPr>
                <w:noProof/>
                <w:webHidden/>
              </w:rPr>
              <w:fldChar w:fldCharType="begin"/>
            </w:r>
            <w:r w:rsidR="00846D19">
              <w:rPr>
                <w:noProof/>
                <w:webHidden/>
              </w:rPr>
              <w:instrText xml:space="preserve"> PAGEREF _Toc3968642 \h </w:instrText>
            </w:r>
            <w:r w:rsidR="00846D19">
              <w:rPr>
                <w:noProof/>
                <w:webHidden/>
              </w:rPr>
            </w:r>
            <w:r w:rsidR="00846D19">
              <w:rPr>
                <w:noProof/>
                <w:webHidden/>
              </w:rPr>
              <w:fldChar w:fldCharType="separate"/>
            </w:r>
            <w:r w:rsidR="005707F1">
              <w:rPr>
                <w:noProof/>
                <w:webHidden/>
              </w:rPr>
              <w:t>2</w:t>
            </w:r>
            <w:r w:rsidR="00846D19">
              <w:rPr>
                <w:noProof/>
                <w:webHidden/>
              </w:rPr>
              <w:fldChar w:fldCharType="end"/>
            </w:r>
          </w:hyperlink>
        </w:p>
        <w:p w14:paraId="7AC7BA3C" w14:textId="4257B4CF" w:rsidR="00846D19" w:rsidRDefault="000066D4">
          <w:pPr>
            <w:pStyle w:val="TOC2"/>
            <w:tabs>
              <w:tab w:val="left" w:pos="1100"/>
            </w:tabs>
            <w:rPr>
              <w:rFonts w:eastAsiaTheme="minorEastAsia"/>
              <w:noProof/>
              <w:sz w:val="22"/>
              <w:szCs w:val="22"/>
              <w:lang w:eastAsia="en-AU"/>
            </w:rPr>
          </w:pPr>
          <w:hyperlink w:anchor="_Toc3968643" w:history="1">
            <w:r w:rsidR="00846D19" w:rsidRPr="001C7098">
              <w:rPr>
                <w:rStyle w:val="Hyperlink"/>
                <w:noProof/>
              </w:rPr>
              <w:t>2.1</w:t>
            </w:r>
            <w:r w:rsidR="00846D19">
              <w:rPr>
                <w:rFonts w:eastAsiaTheme="minorEastAsia"/>
                <w:noProof/>
                <w:sz w:val="22"/>
                <w:szCs w:val="22"/>
                <w:lang w:eastAsia="en-AU"/>
              </w:rPr>
              <w:tab/>
            </w:r>
            <w:r w:rsidR="00846D19" w:rsidRPr="001C7098">
              <w:rPr>
                <w:rStyle w:val="Hyperlink"/>
                <w:noProof/>
              </w:rPr>
              <w:t>Livestock exported</w:t>
            </w:r>
            <w:r w:rsidR="00846D19">
              <w:rPr>
                <w:noProof/>
                <w:webHidden/>
              </w:rPr>
              <w:tab/>
            </w:r>
            <w:r w:rsidR="00846D19">
              <w:rPr>
                <w:noProof/>
                <w:webHidden/>
              </w:rPr>
              <w:fldChar w:fldCharType="begin"/>
            </w:r>
            <w:r w:rsidR="00846D19">
              <w:rPr>
                <w:noProof/>
                <w:webHidden/>
              </w:rPr>
              <w:instrText xml:space="preserve"> PAGEREF _Toc3968643 \h </w:instrText>
            </w:r>
            <w:r w:rsidR="00846D19">
              <w:rPr>
                <w:noProof/>
                <w:webHidden/>
              </w:rPr>
            </w:r>
            <w:r w:rsidR="00846D19">
              <w:rPr>
                <w:noProof/>
                <w:webHidden/>
              </w:rPr>
              <w:fldChar w:fldCharType="separate"/>
            </w:r>
            <w:r w:rsidR="005707F1">
              <w:rPr>
                <w:noProof/>
                <w:webHidden/>
              </w:rPr>
              <w:t>2</w:t>
            </w:r>
            <w:r w:rsidR="00846D19">
              <w:rPr>
                <w:noProof/>
                <w:webHidden/>
              </w:rPr>
              <w:fldChar w:fldCharType="end"/>
            </w:r>
          </w:hyperlink>
        </w:p>
        <w:p w14:paraId="5B408B21" w14:textId="1EADB5C2" w:rsidR="00846D19" w:rsidRDefault="000066D4">
          <w:pPr>
            <w:pStyle w:val="TOC2"/>
            <w:tabs>
              <w:tab w:val="left" w:pos="1100"/>
            </w:tabs>
            <w:rPr>
              <w:rFonts w:eastAsiaTheme="minorEastAsia"/>
              <w:noProof/>
              <w:sz w:val="22"/>
              <w:szCs w:val="22"/>
              <w:lang w:eastAsia="en-AU"/>
            </w:rPr>
          </w:pPr>
          <w:hyperlink w:anchor="_Toc3968644" w:history="1">
            <w:r w:rsidR="00846D19" w:rsidRPr="001C7098">
              <w:rPr>
                <w:rStyle w:val="Hyperlink"/>
                <w:noProof/>
              </w:rPr>
              <w:t>2.2</w:t>
            </w:r>
            <w:r w:rsidR="00846D19">
              <w:rPr>
                <w:rFonts w:eastAsiaTheme="minorEastAsia"/>
                <w:noProof/>
                <w:sz w:val="22"/>
                <w:szCs w:val="22"/>
                <w:lang w:eastAsia="en-AU"/>
              </w:rPr>
              <w:tab/>
            </w:r>
            <w:r w:rsidR="00846D19" w:rsidRPr="001C7098">
              <w:rPr>
                <w:rStyle w:val="Hyperlink"/>
                <w:noProof/>
              </w:rPr>
              <w:t>Reports received and completed</w:t>
            </w:r>
            <w:r w:rsidR="00846D19">
              <w:rPr>
                <w:noProof/>
                <w:webHidden/>
              </w:rPr>
              <w:tab/>
            </w:r>
            <w:r w:rsidR="00846D19">
              <w:rPr>
                <w:noProof/>
                <w:webHidden/>
              </w:rPr>
              <w:fldChar w:fldCharType="begin"/>
            </w:r>
            <w:r w:rsidR="00846D19">
              <w:rPr>
                <w:noProof/>
                <w:webHidden/>
              </w:rPr>
              <w:instrText xml:space="preserve"> PAGEREF _Toc3968644 \h </w:instrText>
            </w:r>
            <w:r w:rsidR="00846D19">
              <w:rPr>
                <w:noProof/>
                <w:webHidden/>
              </w:rPr>
            </w:r>
            <w:r w:rsidR="00846D19">
              <w:rPr>
                <w:noProof/>
                <w:webHidden/>
              </w:rPr>
              <w:fldChar w:fldCharType="separate"/>
            </w:r>
            <w:r w:rsidR="005707F1">
              <w:rPr>
                <w:noProof/>
                <w:webHidden/>
              </w:rPr>
              <w:t>2</w:t>
            </w:r>
            <w:r w:rsidR="00846D19">
              <w:rPr>
                <w:noProof/>
                <w:webHidden/>
              </w:rPr>
              <w:fldChar w:fldCharType="end"/>
            </w:r>
          </w:hyperlink>
        </w:p>
        <w:p w14:paraId="56264A3A" w14:textId="0D8BC5B6" w:rsidR="00846D19" w:rsidRDefault="000066D4">
          <w:pPr>
            <w:pStyle w:val="TOC1"/>
            <w:rPr>
              <w:rFonts w:eastAsiaTheme="minorEastAsia"/>
              <w:noProof/>
              <w:sz w:val="22"/>
              <w:szCs w:val="22"/>
              <w:lang w:eastAsia="en-AU"/>
            </w:rPr>
          </w:pPr>
          <w:hyperlink w:anchor="_Toc3968645" w:history="1">
            <w:r w:rsidR="00846D19" w:rsidRPr="001C7098">
              <w:rPr>
                <w:rStyle w:val="Hyperlink"/>
                <w:noProof/>
              </w:rPr>
              <w:t>3</w:t>
            </w:r>
            <w:r w:rsidR="00846D19">
              <w:rPr>
                <w:rFonts w:eastAsiaTheme="minorEastAsia"/>
                <w:noProof/>
                <w:sz w:val="22"/>
                <w:szCs w:val="22"/>
                <w:lang w:eastAsia="en-AU"/>
              </w:rPr>
              <w:tab/>
            </w:r>
            <w:r w:rsidR="00846D19" w:rsidRPr="001C7098">
              <w:rPr>
                <w:rStyle w:val="Hyperlink"/>
                <w:noProof/>
              </w:rPr>
              <w:t>SUMMARY OF ESCAS NON-COMPLIANCE ASSESSMENTS</w:t>
            </w:r>
            <w:r w:rsidR="00846D19">
              <w:rPr>
                <w:noProof/>
                <w:webHidden/>
              </w:rPr>
              <w:tab/>
            </w:r>
            <w:r w:rsidR="00846D19">
              <w:rPr>
                <w:noProof/>
                <w:webHidden/>
              </w:rPr>
              <w:fldChar w:fldCharType="begin"/>
            </w:r>
            <w:r w:rsidR="00846D19">
              <w:rPr>
                <w:noProof/>
                <w:webHidden/>
              </w:rPr>
              <w:instrText xml:space="preserve"> PAGEREF _Toc3968645 \h </w:instrText>
            </w:r>
            <w:r w:rsidR="00846D19">
              <w:rPr>
                <w:noProof/>
                <w:webHidden/>
              </w:rPr>
            </w:r>
            <w:r w:rsidR="00846D19">
              <w:rPr>
                <w:noProof/>
                <w:webHidden/>
              </w:rPr>
              <w:fldChar w:fldCharType="separate"/>
            </w:r>
            <w:r w:rsidR="005707F1">
              <w:rPr>
                <w:noProof/>
                <w:webHidden/>
              </w:rPr>
              <w:t>3</w:t>
            </w:r>
            <w:r w:rsidR="00846D19">
              <w:rPr>
                <w:noProof/>
                <w:webHidden/>
              </w:rPr>
              <w:fldChar w:fldCharType="end"/>
            </w:r>
          </w:hyperlink>
        </w:p>
        <w:p w14:paraId="15FA79BA" w14:textId="36D62EFE" w:rsidR="00846D19" w:rsidRDefault="000066D4">
          <w:pPr>
            <w:pStyle w:val="TOC2"/>
            <w:tabs>
              <w:tab w:val="left" w:pos="1100"/>
            </w:tabs>
            <w:rPr>
              <w:rFonts w:eastAsiaTheme="minorEastAsia"/>
              <w:noProof/>
              <w:sz w:val="22"/>
              <w:szCs w:val="22"/>
              <w:lang w:eastAsia="en-AU"/>
            </w:rPr>
          </w:pPr>
          <w:hyperlink w:anchor="_Toc3968646" w:history="1">
            <w:r w:rsidR="00846D19" w:rsidRPr="001C7098">
              <w:rPr>
                <w:rStyle w:val="Hyperlink"/>
                <w:noProof/>
              </w:rPr>
              <w:t>3.1</w:t>
            </w:r>
            <w:r w:rsidR="00846D19">
              <w:rPr>
                <w:rFonts w:eastAsiaTheme="minorEastAsia"/>
                <w:noProof/>
                <w:sz w:val="22"/>
                <w:szCs w:val="22"/>
                <w:lang w:eastAsia="en-AU"/>
              </w:rPr>
              <w:tab/>
            </w:r>
            <w:r w:rsidR="00846D19" w:rsidRPr="001C7098">
              <w:rPr>
                <w:rStyle w:val="Hyperlink"/>
                <w:noProof/>
              </w:rPr>
              <w:t>Overview of findings</w:t>
            </w:r>
            <w:r w:rsidR="00846D19">
              <w:rPr>
                <w:noProof/>
                <w:webHidden/>
              </w:rPr>
              <w:tab/>
            </w:r>
            <w:r w:rsidR="00846D19">
              <w:rPr>
                <w:noProof/>
                <w:webHidden/>
              </w:rPr>
              <w:fldChar w:fldCharType="begin"/>
            </w:r>
            <w:r w:rsidR="00846D19">
              <w:rPr>
                <w:noProof/>
                <w:webHidden/>
              </w:rPr>
              <w:instrText xml:space="preserve"> PAGEREF _Toc3968646 \h </w:instrText>
            </w:r>
            <w:r w:rsidR="00846D19">
              <w:rPr>
                <w:noProof/>
                <w:webHidden/>
              </w:rPr>
            </w:r>
            <w:r w:rsidR="00846D19">
              <w:rPr>
                <w:noProof/>
                <w:webHidden/>
              </w:rPr>
              <w:fldChar w:fldCharType="separate"/>
            </w:r>
            <w:r w:rsidR="005707F1">
              <w:rPr>
                <w:noProof/>
                <w:webHidden/>
              </w:rPr>
              <w:t>3</w:t>
            </w:r>
            <w:r w:rsidR="00846D19">
              <w:rPr>
                <w:noProof/>
                <w:webHidden/>
              </w:rPr>
              <w:fldChar w:fldCharType="end"/>
            </w:r>
          </w:hyperlink>
        </w:p>
        <w:p w14:paraId="451C8234" w14:textId="0C07833A" w:rsidR="00846D19" w:rsidRDefault="000066D4">
          <w:pPr>
            <w:pStyle w:val="TOC2"/>
            <w:tabs>
              <w:tab w:val="left" w:pos="1100"/>
            </w:tabs>
            <w:rPr>
              <w:rFonts w:eastAsiaTheme="minorEastAsia"/>
              <w:noProof/>
              <w:sz w:val="22"/>
              <w:szCs w:val="22"/>
              <w:lang w:eastAsia="en-AU"/>
            </w:rPr>
          </w:pPr>
          <w:hyperlink w:anchor="_Toc3968647" w:history="1">
            <w:r w:rsidR="00846D19" w:rsidRPr="001C7098">
              <w:rPr>
                <w:rStyle w:val="Hyperlink"/>
                <w:noProof/>
              </w:rPr>
              <w:t>3.2</w:t>
            </w:r>
            <w:r w:rsidR="00846D19">
              <w:rPr>
                <w:rFonts w:eastAsiaTheme="minorEastAsia"/>
                <w:noProof/>
                <w:sz w:val="22"/>
                <w:szCs w:val="22"/>
                <w:lang w:eastAsia="en-AU"/>
              </w:rPr>
              <w:tab/>
            </w:r>
            <w:r w:rsidR="00846D19" w:rsidRPr="001C7098">
              <w:rPr>
                <w:rStyle w:val="Hyperlink"/>
                <w:noProof/>
              </w:rPr>
              <w:t xml:space="preserve"> Actions taken in response to ESCAS non-compliance reports</w:t>
            </w:r>
            <w:r w:rsidR="00846D19">
              <w:rPr>
                <w:noProof/>
                <w:webHidden/>
              </w:rPr>
              <w:tab/>
            </w:r>
            <w:r w:rsidR="00846D19">
              <w:rPr>
                <w:noProof/>
                <w:webHidden/>
              </w:rPr>
              <w:fldChar w:fldCharType="begin"/>
            </w:r>
            <w:r w:rsidR="00846D19">
              <w:rPr>
                <w:noProof/>
                <w:webHidden/>
              </w:rPr>
              <w:instrText xml:space="preserve"> PAGEREF _Toc3968647 \h </w:instrText>
            </w:r>
            <w:r w:rsidR="00846D19">
              <w:rPr>
                <w:noProof/>
                <w:webHidden/>
              </w:rPr>
            </w:r>
            <w:r w:rsidR="00846D19">
              <w:rPr>
                <w:noProof/>
                <w:webHidden/>
              </w:rPr>
              <w:fldChar w:fldCharType="separate"/>
            </w:r>
            <w:r w:rsidR="005707F1">
              <w:rPr>
                <w:noProof/>
                <w:webHidden/>
              </w:rPr>
              <w:t>4</w:t>
            </w:r>
            <w:r w:rsidR="00846D19">
              <w:rPr>
                <w:noProof/>
                <w:webHidden/>
              </w:rPr>
              <w:fldChar w:fldCharType="end"/>
            </w:r>
          </w:hyperlink>
        </w:p>
        <w:p w14:paraId="71BBD01E" w14:textId="5A6FEF1D" w:rsidR="00846D19" w:rsidRDefault="000066D4">
          <w:pPr>
            <w:pStyle w:val="TOC1"/>
            <w:rPr>
              <w:rFonts w:eastAsiaTheme="minorEastAsia"/>
              <w:noProof/>
              <w:sz w:val="22"/>
              <w:szCs w:val="22"/>
              <w:lang w:eastAsia="en-AU"/>
            </w:rPr>
          </w:pPr>
          <w:hyperlink w:anchor="_Toc3968648" w:history="1">
            <w:r w:rsidR="00846D19" w:rsidRPr="001C7098">
              <w:rPr>
                <w:rStyle w:val="Hyperlink"/>
                <w:noProof/>
              </w:rPr>
              <w:t>4</w:t>
            </w:r>
            <w:r w:rsidR="00846D19">
              <w:rPr>
                <w:rFonts w:eastAsiaTheme="minorEastAsia"/>
                <w:noProof/>
                <w:sz w:val="22"/>
                <w:szCs w:val="22"/>
                <w:lang w:eastAsia="en-AU"/>
              </w:rPr>
              <w:tab/>
            </w:r>
            <w:r w:rsidR="00846D19" w:rsidRPr="001C7098">
              <w:rPr>
                <w:rStyle w:val="Hyperlink"/>
                <w:noProof/>
              </w:rPr>
              <w:t>ESCAS REGULATORY PERFORMANCE ASSESSMENTS</w:t>
            </w:r>
            <w:r w:rsidR="00846D19">
              <w:rPr>
                <w:noProof/>
                <w:webHidden/>
              </w:rPr>
              <w:tab/>
            </w:r>
            <w:r w:rsidR="00846D19">
              <w:rPr>
                <w:noProof/>
                <w:webHidden/>
              </w:rPr>
              <w:fldChar w:fldCharType="begin"/>
            </w:r>
            <w:r w:rsidR="00846D19">
              <w:rPr>
                <w:noProof/>
                <w:webHidden/>
              </w:rPr>
              <w:instrText xml:space="preserve"> PAGEREF _Toc3968648 \h </w:instrText>
            </w:r>
            <w:r w:rsidR="00846D19">
              <w:rPr>
                <w:noProof/>
                <w:webHidden/>
              </w:rPr>
            </w:r>
            <w:r w:rsidR="00846D19">
              <w:rPr>
                <w:noProof/>
                <w:webHidden/>
              </w:rPr>
              <w:fldChar w:fldCharType="separate"/>
            </w:r>
            <w:r w:rsidR="005707F1">
              <w:rPr>
                <w:noProof/>
                <w:webHidden/>
              </w:rPr>
              <w:t>5</w:t>
            </w:r>
            <w:r w:rsidR="00846D19">
              <w:rPr>
                <w:noProof/>
                <w:webHidden/>
              </w:rPr>
              <w:fldChar w:fldCharType="end"/>
            </w:r>
          </w:hyperlink>
        </w:p>
        <w:p w14:paraId="4D2BF6D3" w14:textId="77FE98CC" w:rsidR="00846D19" w:rsidRDefault="000066D4">
          <w:pPr>
            <w:pStyle w:val="TOC2"/>
            <w:rPr>
              <w:rFonts w:eastAsiaTheme="minorEastAsia"/>
              <w:noProof/>
              <w:sz w:val="22"/>
              <w:szCs w:val="22"/>
              <w:lang w:eastAsia="en-AU"/>
            </w:rPr>
          </w:pPr>
          <w:hyperlink w:anchor="_Toc3968649" w:history="1">
            <w:r w:rsidR="00846D19" w:rsidRPr="001C7098">
              <w:rPr>
                <w:rStyle w:val="Hyperlink"/>
                <w:noProof/>
              </w:rPr>
              <w:t>4.1 JORDAN</w:t>
            </w:r>
            <w:r w:rsidR="00846D19">
              <w:rPr>
                <w:noProof/>
                <w:webHidden/>
              </w:rPr>
              <w:tab/>
            </w:r>
            <w:r w:rsidR="00846D19">
              <w:rPr>
                <w:noProof/>
                <w:webHidden/>
              </w:rPr>
              <w:fldChar w:fldCharType="begin"/>
            </w:r>
            <w:r w:rsidR="00846D19">
              <w:rPr>
                <w:noProof/>
                <w:webHidden/>
              </w:rPr>
              <w:instrText xml:space="preserve"> PAGEREF _Toc3968649 \h </w:instrText>
            </w:r>
            <w:r w:rsidR="00846D19">
              <w:rPr>
                <w:noProof/>
                <w:webHidden/>
              </w:rPr>
            </w:r>
            <w:r w:rsidR="00846D19">
              <w:rPr>
                <w:noProof/>
                <w:webHidden/>
              </w:rPr>
              <w:fldChar w:fldCharType="separate"/>
            </w:r>
            <w:r w:rsidR="005707F1">
              <w:rPr>
                <w:noProof/>
                <w:webHidden/>
              </w:rPr>
              <w:t>5</w:t>
            </w:r>
            <w:r w:rsidR="00846D19">
              <w:rPr>
                <w:noProof/>
                <w:webHidden/>
              </w:rPr>
              <w:fldChar w:fldCharType="end"/>
            </w:r>
          </w:hyperlink>
        </w:p>
        <w:p w14:paraId="2AA8D418" w14:textId="05ADBCB6" w:rsidR="00846D19" w:rsidRDefault="000066D4">
          <w:pPr>
            <w:pStyle w:val="TOC3"/>
            <w:rPr>
              <w:rFonts w:eastAsiaTheme="minorEastAsia"/>
              <w:noProof/>
              <w:sz w:val="22"/>
              <w:szCs w:val="22"/>
              <w:lang w:eastAsia="en-AU"/>
            </w:rPr>
          </w:pPr>
          <w:hyperlink w:anchor="_Toc3968650" w:history="1">
            <w:r w:rsidR="00846D19" w:rsidRPr="001C7098">
              <w:rPr>
                <w:rStyle w:val="Hyperlink"/>
                <w:noProof/>
              </w:rPr>
              <w:t>Background</w:t>
            </w:r>
            <w:r w:rsidR="00846D19">
              <w:rPr>
                <w:noProof/>
                <w:webHidden/>
              </w:rPr>
              <w:tab/>
            </w:r>
            <w:r w:rsidR="00846D19">
              <w:rPr>
                <w:noProof/>
                <w:webHidden/>
              </w:rPr>
              <w:fldChar w:fldCharType="begin"/>
            </w:r>
            <w:r w:rsidR="00846D19">
              <w:rPr>
                <w:noProof/>
                <w:webHidden/>
              </w:rPr>
              <w:instrText xml:space="preserve"> PAGEREF _Toc3968650 \h </w:instrText>
            </w:r>
            <w:r w:rsidR="00846D19">
              <w:rPr>
                <w:noProof/>
                <w:webHidden/>
              </w:rPr>
            </w:r>
            <w:r w:rsidR="00846D19">
              <w:rPr>
                <w:noProof/>
                <w:webHidden/>
              </w:rPr>
              <w:fldChar w:fldCharType="separate"/>
            </w:r>
            <w:r w:rsidR="005707F1">
              <w:rPr>
                <w:noProof/>
                <w:webHidden/>
              </w:rPr>
              <w:t>5</w:t>
            </w:r>
            <w:r w:rsidR="00846D19">
              <w:rPr>
                <w:noProof/>
                <w:webHidden/>
              </w:rPr>
              <w:fldChar w:fldCharType="end"/>
            </w:r>
          </w:hyperlink>
        </w:p>
        <w:p w14:paraId="29DD7596" w14:textId="65242644" w:rsidR="00846D19" w:rsidRDefault="000066D4">
          <w:pPr>
            <w:pStyle w:val="TOC3"/>
            <w:rPr>
              <w:rFonts w:eastAsiaTheme="minorEastAsia"/>
              <w:noProof/>
              <w:sz w:val="22"/>
              <w:szCs w:val="22"/>
              <w:lang w:eastAsia="en-AU"/>
            </w:rPr>
          </w:pPr>
          <w:hyperlink w:anchor="_Toc3968651" w:history="1">
            <w:r w:rsidR="00846D19" w:rsidRPr="001C7098">
              <w:rPr>
                <w:rStyle w:val="Hyperlink"/>
                <w:noProof/>
              </w:rPr>
              <w:t>Report #160: Sheep exported to Jordan – Major non-compliance</w:t>
            </w:r>
            <w:r w:rsidR="00846D19">
              <w:rPr>
                <w:noProof/>
                <w:webHidden/>
              </w:rPr>
              <w:tab/>
            </w:r>
            <w:r w:rsidR="00846D19">
              <w:rPr>
                <w:noProof/>
                <w:webHidden/>
              </w:rPr>
              <w:fldChar w:fldCharType="begin"/>
            </w:r>
            <w:r w:rsidR="00846D19">
              <w:rPr>
                <w:noProof/>
                <w:webHidden/>
              </w:rPr>
              <w:instrText xml:space="preserve"> PAGEREF _Toc3968651 \h </w:instrText>
            </w:r>
            <w:r w:rsidR="00846D19">
              <w:rPr>
                <w:noProof/>
                <w:webHidden/>
              </w:rPr>
            </w:r>
            <w:r w:rsidR="00846D19">
              <w:rPr>
                <w:noProof/>
                <w:webHidden/>
              </w:rPr>
              <w:fldChar w:fldCharType="separate"/>
            </w:r>
            <w:r w:rsidR="005707F1">
              <w:rPr>
                <w:noProof/>
                <w:webHidden/>
              </w:rPr>
              <w:t>5</w:t>
            </w:r>
            <w:r w:rsidR="00846D19">
              <w:rPr>
                <w:noProof/>
                <w:webHidden/>
              </w:rPr>
              <w:fldChar w:fldCharType="end"/>
            </w:r>
          </w:hyperlink>
        </w:p>
        <w:p w14:paraId="2FF4BF4E" w14:textId="5714DCFD" w:rsidR="00846D19" w:rsidRDefault="000066D4">
          <w:pPr>
            <w:pStyle w:val="TOC2"/>
            <w:rPr>
              <w:rFonts w:eastAsiaTheme="minorEastAsia"/>
              <w:noProof/>
              <w:sz w:val="22"/>
              <w:szCs w:val="22"/>
              <w:lang w:eastAsia="en-AU"/>
            </w:rPr>
          </w:pPr>
          <w:hyperlink w:anchor="_Toc3968652" w:history="1">
            <w:r w:rsidR="00846D19" w:rsidRPr="001C7098">
              <w:rPr>
                <w:rStyle w:val="Hyperlink"/>
                <w:noProof/>
              </w:rPr>
              <w:t>4.2 MALAYSIA</w:t>
            </w:r>
            <w:r w:rsidR="00846D19">
              <w:rPr>
                <w:noProof/>
                <w:webHidden/>
              </w:rPr>
              <w:tab/>
            </w:r>
            <w:r w:rsidR="00846D19">
              <w:rPr>
                <w:noProof/>
                <w:webHidden/>
              </w:rPr>
              <w:fldChar w:fldCharType="begin"/>
            </w:r>
            <w:r w:rsidR="00846D19">
              <w:rPr>
                <w:noProof/>
                <w:webHidden/>
              </w:rPr>
              <w:instrText xml:space="preserve"> PAGEREF _Toc3968652 \h </w:instrText>
            </w:r>
            <w:r w:rsidR="00846D19">
              <w:rPr>
                <w:noProof/>
                <w:webHidden/>
              </w:rPr>
            </w:r>
            <w:r w:rsidR="00846D19">
              <w:rPr>
                <w:noProof/>
                <w:webHidden/>
              </w:rPr>
              <w:fldChar w:fldCharType="separate"/>
            </w:r>
            <w:r w:rsidR="005707F1">
              <w:rPr>
                <w:noProof/>
                <w:webHidden/>
              </w:rPr>
              <w:t>8</w:t>
            </w:r>
            <w:r w:rsidR="00846D19">
              <w:rPr>
                <w:noProof/>
                <w:webHidden/>
              </w:rPr>
              <w:fldChar w:fldCharType="end"/>
            </w:r>
          </w:hyperlink>
        </w:p>
        <w:p w14:paraId="5B5BD592" w14:textId="6E78F482" w:rsidR="00846D19" w:rsidRDefault="000066D4">
          <w:pPr>
            <w:pStyle w:val="TOC3"/>
            <w:rPr>
              <w:rFonts w:eastAsiaTheme="minorEastAsia"/>
              <w:noProof/>
              <w:sz w:val="22"/>
              <w:szCs w:val="22"/>
              <w:lang w:eastAsia="en-AU"/>
            </w:rPr>
          </w:pPr>
          <w:hyperlink w:anchor="_Toc3968653" w:history="1">
            <w:r w:rsidR="00846D19" w:rsidRPr="001C7098">
              <w:rPr>
                <w:rStyle w:val="Hyperlink"/>
                <w:noProof/>
              </w:rPr>
              <w:t>Background</w:t>
            </w:r>
            <w:r w:rsidR="00846D19">
              <w:rPr>
                <w:noProof/>
                <w:webHidden/>
              </w:rPr>
              <w:tab/>
            </w:r>
            <w:r w:rsidR="00846D19">
              <w:rPr>
                <w:noProof/>
                <w:webHidden/>
              </w:rPr>
              <w:fldChar w:fldCharType="begin"/>
            </w:r>
            <w:r w:rsidR="00846D19">
              <w:rPr>
                <w:noProof/>
                <w:webHidden/>
              </w:rPr>
              <w:instrText xml:space="preserve"> PAGEREF _Toc3968653 \h </w:instrText>
            </w:r>
            <w:r w:rsidR="00846D19">
              <w:rPr>
                <w:noProof/>
                <w:webHidden/>
              </w:rPr>
            </w:r>
            <w:r w:rsidR="00846D19">
              <w:rPr>
                <w:noProof/>
                <w:webHidden/>
              </w:rPr>
              <w:fldChar w:fldCharType="separate"/>
            </w:r>
            <w:r w:rsidR="005707F1">
              <w:rPr>
                <w:noProof/>
                <w:webHidden/>
              </w:rPr>
              <w:t>8</w:t>
            </w:r>
            <w:r w:rsidR="00846D19">
              <w:rPr>
                <w:noProof/>
                <w:webHidden/>
              </w:rPr>
              <w:fldChar w:fldCharType="end"/>
            </w:r>
          </w:hyperlink>
        </w:p>
        <w:p w14:paraId="6D1D31C1" w14:textId="59A43A9C" w:rsidR="00846D19" w:rsidRDefault="000066D4">
          <w:pPr>
            <w:pStyle w:val="TOC3"/>
            <w:rPr>
              <w:rFonts w:eastAsiaTheme="minorEastAsia"/>
              <w:noProof/>
              <w:sz w:val="22"/>
              <w:szCs w:val="22"/>
              <w:lang w:eastAsia="en-AU"/>
            </w:rPr>
          </w:pPr>
          <w:hyperlink w:anchor="_Toc3968654" w:history="1">
            <w:r w:rsidR="00846D19" w:rsidRPr="001C7098">
              <w:rPr>
                <w:rStyle w:val="Hyperlink"/>
                <w:noProof/>
              </w:rPr>
              <w:t>Report #161: Sheep and goats exported to Malaysia – Critical non-compliance</w:t>
            </w:r>
            <w:r w:rsidR="00846D19">
              <w:rPr>
                <w:noProof/>
                <w:webHidden/>
              </w:rPr>
              <w:tab/>
            </w:r>
            <w:r w:rsidR="00846D19">
              <w:rPr>
                <w:noProof/>
                <w:webHidden/>
              </w:rPr>
              <w:fldChar w:fldCharType="begin"/>
            </w:r>
            <w:r w:rsidR="00846D19">
              <w:rPr>
                <w:noProof/>
                <w:webHidden/>
              </w:rPr>
              <w:instrText xml:space="preserve"> PAGEREF _Toc3968654 \h </w:instrText>
            </w:r>
            <w:r w:rsidR="00846D19">
              <w:rPr>
                <w:noProof/>
                <w:webHidden/>
              </w:rPr>
            </w:r>
            <w:r w:rsidR="00846D19">
              <w:rPr>
                <w:noProof/>
                <w:webHidden/>
              </w:rPr>
              <w:fldChar w:fldCharType="separate"/>
            </w:r>
            <w:r w:rsidR="005707F1">
              <w:rPr>
                <w:noProof/>
                <w:webHidden/>
              </w:rPr>
              <w:t>8</w:t>
            </w:r>
            <w:r w:rsidR="00846D19">
              <w:rPr>
                <w:noProof/>
                <w:webHidden/>
              </w:rPr>
              <w:fldChar w:fldCharType="end"/>
            </w:r>
          </w:hyperlink>
        </w:p>
        <w:p w14:paraId="140AB2A6" w14:textId="3E83B0F1" w:rsidR="00846D19" w:rsidRDefault="000066D4">
          <w:pPr>
            <w:pStyle w:val="TOC1"/>
            <w:rPr>
              <w:rFonts w:eastAsiaTheme="minorEastAsia"/>
              <w:noProof/>
              <w:sz w:val="22"/>
              <w:szCs w:val="22"/>
              <w:lang w:eastAsia="en-AU"/>
            </w:rPr>
          </w:pPr>
          <w:hyperlink w:anchor="_Toc3968655" w:history="1">
            <w:r w:rsidR="00846D19" w:rsidRPr="001C7098">
              <w:rPr>
                <w:rStyle w:val="Hyperlink"/>
                <w:noProof/>
              </w:rPr>
              <w:t>5</w:t>
            </w:r>
            <w:r w:rsidR="00846D19">
              <w:rPr>
                <w:rFonts w:eastAsiaTheme="minorEastAsia"/>
                <w:noProof/>
                <w:sz w:val="22"/>
                <w:szCs w:val="22"/>
                <w:lang w:eastAsia="en-AU"/>
              </w:rPr>
              <w:tab/>
            </w:r>
            <w:r w:rsidR="00846D19" w:rsidRPr="001C7098">
              <w:rPr>
                <w:rStyle w:val="Hyperlink"/>
                <w:noProof/>
              </w:rPr>
              <w:t>ESCAS ISSUES IDENTIFIED AND ADDRESSED BY EXPORTERS</w:t>
            </w:r>
            <w:r w:rsidR="00846D19">
              <w:rPr>
                <w:noProof/>
                <w:webHidden/>
              </w:rPr>
              <w:tab/>
            </w:r>
            <w:r w:rsidR="00846D19">
              <w:rPr>
                <w:noProof/>
                <w:webHidden/>
              </w:rPr>
              <w:fldChar w:fldCharType="begin"/>
            </w:r>
            <w:r w:rsidR="00846D19">
              <w:rPr>
                <w:noProof/>
                <w:webHidden/>
              </w:rPr>
              <w:instrText xml:space="preserve"> PAGEREF _Toc3968655 \h </w:instrText>
            </w:r>
            <w:r w:rsidR="00846D19">
              <w:rPr>
                <w:noProof/>
                <w:webHidden/>
              </w:rPr>
            </w:r>
            <w:r w:rsidR="00846D19">
              <w:rPr>
                <w:noProof/>
                <w:webHidden/>
              </w:rPr>
              <w:fldChar w:fldCharType="separate"/>
            </w:r>
            <w:r w:rsidR="005707F1">
              <w:rPr>
                <w:noProof/>
                <w:webHidden/>
              </w:rPr>
              <w:t>15</w:t>
            </w:r>
            <w:r w:rsidR="00846D19">
              <w:rPr>
                <w:noProof/>
                <w:webHidden/>
              </w:rPr>
              <w:fldChar w:fldCharType="end"/>
            </w:r>
          </w:hyperlink>
        </w:p>
        <w:p w14:paraId="797455C1" w14:textId="611AFF85" w:rsidR="00846D19" w:rsidRDefault="000066D4">
          <w:pPr>
            <w:pStyle w:val="TOC1"/>
            <w:rPr>
              <w:rFonts w:eastAsiaTheme="minorEastAsia"/>
              <w:noProof/>
              <w:sz w:val="22"/>
              <w:szCs w:val="22"/>
              <w:lang w:eastAsia="en-AU"/>
            </w:rPr>
          </w:pPr>
          <w:hyperlink w:anchor="_Toc3968656" w:history="1">
            <w:r w:rsidR="00846D19" w:rsidRPr="001C7098">
              <w:rPr>
                <w:rStyle w:val="Hyperlink"/>
                <w:noProof/>
              </w:rPr>
              <w:t>6</w:t>
            </w:r>
            <w:r w:rsidR="00846D19">
              <w:rPr>
                <w:rFonts w:eastAsiaTheme="minorEastAsia"/>
                <w:noProof/>
                <w:sz w:val="22"/>
                <w:szCs w:val="22"/>
                <w:lang w:eastAsia="en-AU"/>
              </w:rPr>
              <w:tab/>
            </w:r>
            <w:r w:rsidR="00846D19" w:rsidRPr="001C7098">
              <w:rPr>
                <w:rStyle w:val="Hyperlink"/>
                <w:noProof/>
              </w:rPr>
              <w:t>SUMMARY OF ASSESSMENTS IN PROGRESS AS AT 28 FEBRUARY 2019</w:t>
            </w:r>
            <w:r w:rsidR="00846D19">
              <w:rPr>
                <w:noProof/>
                <w:webHidden/>
              </w:rPr>
              <w:tab/>
            </w:r>
            <w:r w:rsidR="00846D19">
              <w:rPr>
                <w:noProof/>
                <w:webHidden/>
              </w:rPr>
              <w:fldChar w:fldCharType="begin"/>
            </w:r>
            <w:r w:rsidR="00846D19">
              <w:rPr>
                <w:noProof/>
                <w:webHidden/>
              </w:rPr>
              <w:instrText xml:space="preserve"> PAGEREF _Toc3968656 \h </w:instrText>
            </w:r>
            <w:r w:rsidR="00846D19">
              <w:rPr>
                <w:noProof/>
                <w:webHidden/>
              </w:rPr>
            </w:r>
            <w:r w:rsidR="00846D19">
              <w:rPr>
                <w:noProof/>
                <w:webHidden/>
              </w:rPr>
              <w:fldChar w:fldCharType="separate"/>
            </w:r>
            <w:r w:rsidR="005707F1">
              <w:rPr>
                <w:noProof/>
                <w:webHidden/>
              </w:rPr>
              <w:t>16</w:t>
            </w:r>
            <w:r w:rsidR="00846D19">
              <w:rPr>
                <w:noProof/>
                <w:webHidden/>
              </w:rPr>
              <w:fldChar w:fldCharType="end"/>
            </w:r>
          </w:hyperlink>
        </w:p>
        <w:p w14:paraId="008FBE35" w14:textId="3BF4F6B7" w:rsidR="0007791E" w:rsidRPr="0093789C" w:rsidRDefault="0007791E" w:rsidP="0093789C">
          <w:pPr>
            <w:pStyle w:val="TOC1"/>
            <w:spacing w:after="120"/>
            <w:rPr>
              <w:rFonts w:eastAsiaTheme="minorEastAsia"/>
              <w:noProof/>
              <w:sz w:val="22"/>
              <w:szCs w:val="22"/>
              <w:lang w:eastAsia="en-AU"/>
            </w:rPr>
          </w:pPr>
          <w:r w:rsidRPr="00464AEF">
            <w:rPr>
              <w:b/>
              <w:noProof/>
              <w:sz w:val="20"/>
            </w:rPr>
            <w:fldChar w:fldCharType="end"/>
          </w:r>
        </w:p>
      </w:sdtContent>
    </w:sdt>
    <w:p w14:paraId="2580AEE3" w14:textId="77777777" w:rsidR="00B60B17" w:rsidRPr="00641CE4" w:rsidRDefault="00B60B17" w:rsidP="00A90C16">
      <w:pPr>
        <w:spacing w:after="240"/>
      </w:pPr>
    </w:p>
    <w:p w14:paraId="54C1F470" w14:textId="77777777" w:rsidR="00B60B17" w:rsidRPr="00641CE4" w:rsidRDefault="00B60B17" w:rsidP="00A90C16">
      <w:pPr>
        <w:spacing w:after="240"/>
        <w:sectPr w:rsidR="00B60B17" w:rsidRPr="00641CE4" w:rsidSect="00197DA1">
          <w:pgSz w:w="11906" w:h="16838"/>
          <w:pgMar w:top="993" w:right="1440" w:bottom="1418" w:left="1440" w:header="708" w:footer="708" w:gutter="0"/>
          <w:pgNumType w:fmt="lowerRoman" w:start="1"/>
          <w:cols w:space="708"/>
          <w:docGrid w:linePitch="360"/>
        </w:sectPr>
      </w:pPr>
    </w:p>
    <w:p w14:paraId="2FCB4285" w14:textId="26BD8502" w:rsidR="001863B7" w:rsidRPr="00E06830" w:rsidRDefault="0024062F" w:rsidP="00A90C16">
      <w:pPr>
        <w:pStyle w:val="Heading1"/>
        <w:spacing w:after="240"/>
        <w:rPr>
          <w:sz w:val="22"/>
          <w:szCs w:val="22"/>
        </w:rPr>
      </w:pPr>
      <w:bookmarkStart w:id="0" w:name="_Toc3968641"/>
      <w:r w:rsidRPr="00E06830">
        <w:rPr>
          <w:sz w:val="22"/>
          <w:szCs w:val="22"/>
        </w:rPr>
        <w:lastRenderedPageBreak/>
        <w:t>OVERVIEW</w:t>
      </w:r>
      <w:bookmarkEnd w:id="0"/>
    </w:p>
    <w:p w14:paraId="23C3B199" w14:textId="2A46EF18" w:rsidR="00364D73" w:rsidRPr="00E06830" w:rsidRDefault="00364D73" w:rsidP="00A90C16">
      <w:pPr>
        <w:spacing w:after="240"/>
        <w:rPr>
          <w:sz w:val="22"/>
          <w:szCs w:val="22"/>
        </w:rPr>
      </w:pPr>
      <w:r w:rsidRPr="00E06830">
        <w:rPr>
          <w:sz w:val="22"/>
          <w:szCs w:val="22"/>
        </w:rPr>
        <w:t>The Exporter Supply Chain Assurance Sy</w:t>
      </w:r>
      <w:r w:rsidR="00F31EB4" w:rsidRPr="00E06830">
        <w:rPr>
          <w:sz w:val="22"/>
          <w:szCs w:val="22"/>
        </w:rPr>
        <w:t>stem (ESCAS) requires exporters</w:t>
      </w:r>
      <w:r w:rsidRPr="00E06830">
        <w:rPr>
          <w:sz w:val="22"/>
          <w:szCs w:val="22"/>
        </w:rPr>
        <w:t xml:space="preserve"> to have commercial arrangements with supply chain partners (i.e. importers, feedlots, abattoirs) in importing countries to provide humane treatment and handling of </w:t>
      </w:r>
      <w:r w:rsidR="00414964" w:rsidRPr="00E06830">
        <w:rPr>
          <w:sz w:val="22"/>
          <w:szCs w:val="22"/>
        </w:rPr>
        <w:t xml:space="preserve">feeder and slaughter </w:t>
      </w:r>
      <w:r w:rsidRPr="00E06830">
        <w:rPr>
          <w:sz w:val="22"/>
          <w:szCs w:val="22"/>
        </w:rPr>
        <w:t>livestock</w:t>
      </w:r>
      <w:r w:rsidR="00414964" w:rsidRPr="00E06830">
        <w:rPr>
          <w:rStyle w:val="FootnoteReference"/>
          <w:sz w:val="22"/>
          <w:szCs w:val="22"/>
        </w:rPr>
        <w:footnoteReference w:id="1"/>
      </w:r>
      <w:r w:rsidRPr="00E06830">
        <w:rPr>
          <w:sz w:val="22"/>
          <w:szCs w:val="22"/>
        </w:rPr>
        <w:t xml:space="preserve"> from arrival </w:t>
      </w:r>
      <w:r w:rsidR="00E70038" w:rsidRPr="00E06830">
        <w:rPr>
          <w:sz w:val="22"/>
          <w:szCs w:val="22"/>
        </w:rPr>
        <w:t>through</w:t>
      </w:r>
      <w:r w:rsidRPr="00E06830">
        <w:rPr>
          <w:sz w:val="22"/>
          <w:szCs w:val="22"/>
        </w:rPr>
        <w:t xml:space="preserve"> to point of slaughter</w:t>
      </w:r>
      <w:r w:rsidR="00414964" w:rsidRPr="00E06830">
        <w:rPr>
          <w:rStyle w:val="FootnoteReference"/>
          <w:sz w:val="22"/>
          <w:szCs w:val="22"/>
        </w:rPr>
        <w:footnoteReference w:id="2"/>
      </w:r>
      <w:r w:rsidRPr="00E06830">
        <w:rPr>
          <w:sz w:val="22"/>
          <w:szCs w:val="22"/>
        </w:rPr>
        <w:t xml:space="preserve">. </w:t>
      </w:r>
      <w:r w:rsidR="00414964" w:rsidRPr="00E06830">
        <w:rPr>
          <w:sz w:val="22"/>
          <w:szCs w:val="22"/>
        </w:rPr>
        <w:t xml:space="preserve">ESCAS does not apply to </w:t>
      </w:r>
      <w:r w:rsidR="004F28AE">
        <w:rPr>
          <w:sz w:val="22"/>
          <w:szCs w:val="22"/>
        </w:rPr>
        <w:t xml:space="preserve">the </w:t>
      </w:r>
      <w:r w:rsidR="00414964" w:rsidRPr="00E06830">
        <w:rPr>
          <w:sz w:val="22"/>
          <w:szCs w:val="22"/>
        </w:rPr>
        <w:t xml:space="preserve">export of breeder livestock. </w:t>
      </w:r>
      <w:r w:rsidRPr="00E06830">
        <w:rPr>
          <w:sz w:val="22"/>
          <w:szCs w:val="22"/>
        </w:rPr>
        <w:t>ESCAS is underpinned by the following key principles – animal welfare, control and traceability – whereby the exporter must demonstrate, through a system of reporting and independent auditing</w:t>
      </w:r>
      <w:r w:rsidR="00EA5DB5" w:rsidRPr="00E06830">
        <w:rPr>
          <w:sz w:val="22"/>
          <w:szCs w:val="22"/>
        </w:rPr>
        <w:t xml:space="preserve"> of their supply chains</w:t>
      </w:r>
      <w:r w:rsidRPr="00E06830">
        <w:rPr>
          <w:sz w:val="22"/>
          <w:szCs w:val="22"/>
        </w:rPr>
        <w:t xml:space="preserve">: </w:t>
      </w:r>
    </w:p>
    <w:p w14:paraId="258106C9"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animal handling and slaughter meets World Organisation for Animal Health (OIE) animal welfare standards (animal welfare) </w:t>
      </w:r>
    </w:p>
    <w:p w14:paraId="61EE1C71"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has control of all supply chain arrangements (including having agreements in place with supply chain partners) for the transport, management and slaughter of livestock, and that all livestock remain in the supply chain (control) </w:t>
      </w:r>
    </w:p>
    <w:p w14:paraId="06C60993" w14:textId="3B39CF49"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can account for all livestock through the supply chain (traceability). </w:t>
      </w:r>
    </w:p>
    <w:p w14:paraId="7669FCCE" w14:textId="74DCE92C" w:rsidR="00364D73" w:rsidRPr="00E06830" w:rsidRDefault="00364D73" w:rsidP="00A90C16">
      <w:pPr>
        <w:spacing w:after="240"/>
        <w:rPr>
          <w:sz w:val="22"/>
          <w:szCs w:val="22"/>
        </w:rPr>
      </w:pPr>
      <w:r w:rsidRPr="00E06830">
        <w:rPr>
          <w:sz w:val="22"/>
          <w:szCs w:val="22"/>
        </w:rPr>
        <w:t>If issues arise, ESCAS require</w:t>
      </w:r>
      <w:r w:rsidR="00F26F21" w:rsidRPr="00E06830">
        <w:rPr>
          <w:sz w:val="22"/>
          <w:szCs w:val="22"/>
        </w:rPr>
        <w:t>s</w:t>
      </w:r>
      <w:r w:rsidRPr="00E06830">
        <w:rPr>
          <w:sz w:val="22"/>
          <w:szCs w:val="22"/>
        </w:rPr>
        <w:t xml:space="preserve"> exporters</w:t>
      </w:r>
      <w:r w:rsidR="00B451BF" w:rsidRPr="00E06830">
        <w:rPr>
          <w:sz w:val="22"/>
          <w:szCs w:val="22"/>
        </w:rPr>
        <w:t xml:space="preserve"> to address any non</w:t>
      </w:r>
      <w:r w:rsidR="00B451BF" w:rsidRPr="00E06830">
        <w:rPr>
          <w:sz w:val="22"/>
          <w:szCs w:val="22"/>
        </w:rPr>
        <w:noBreakHyphen/>
      </w:r>
      <w:r w:rsidRPr="00E06830">
        <w:rPr>
          <w:sz w:val="22"/>
          <w:szCs w:val="22"/>
        </w:rPr>
        <w:t xml:space="preserve">compliance matters within their supply chains. This may be managed by undertaking additional steps </w:t>
      </w:r>
      <w:r w:rsidR="00B7722D" w:rsidRPr="00E06830">
        <w:rPr>
          <w:sz w:val="22"/>
          <w:szCs w:val="22"/>
        </w:rPr>
        <w:t xml:space="preserve">or corrective actions </w:t>
      </w:r>
      <w:r w:rsidRPr="00E06830">
        <w:rPr>
          <w:sz w:val="22"/>
          <w:szCs w:val="22"/>
        </w:rPr>
        <w:t>at facilities (</w:t>
      </w:r>
      <w:r w:rsidR="003A4436" w:rsidRPr="00E06830">
        <w:rPr>
          <w:sz w:val="22"/>
          <w:szCs w:val="22"/>
        </w:rPr>
        <w:t>for example</w:t>
      </w:r>
      <w:r w:rsidR="00CE1F5D">
        <w:rPr>
          <w:sz w:val="22"/>
          <w:szCs w:val="22"/>
        </w:rPr>
        <w:t xml:space="preserve"> delivering training or</w:t>
      </w:r>
      <w:r w:rsidRPr="00E06830">
        <w:rPr>
          <w:sz w:val="22"/>
          <w:szCs w:val="22"/>
        </w:rPr>
        <w:t xml:space="preserve"> upgrading infrastructure), removing non-compliant facilities from a supply chain</w:t>
      </w:r>
      <w:r w:rsidR="00B65A53" w:rsidRPr="00E06830">
        <w:rPr>
          <w:sz w:val="22"/>
          <w:szCs w:val="22"/>
        </w:rPr>
        <w:t>,</w:t>
      </w:r>
      <w:r w:rsidRPr="00E06830">
        <w:rPr>
          <w:sz w:val="22"/>
          <w:szCs w:val="22"/>
        </w:rPr>
        <w:t xml:space="preserve"> or </w:t>
      </w:r>
      <w:r w:rsidR="009A018E" w:rsidRPr="00E06830">
        <w:rPr>
          <w:sz w:val="22"/>
          <w:szCs w:val="22"/>
        </w:rPr>
        <w:t xml:space="preserve">not </w:t>
      </w:r>
      <w:r w:rsidRPr="00E06830">
        <w:rPr>
          <w:sz w:val="22"/>
          <w:szCs w:val="22"/>
        </w:rPr>
        <w:t xml:space="preserve">exporting any further livestock to a supply chain. </w:t>
      </w:r>
    </w:p>
    <w:p w14:paraId="5B1451B6" w14:textId="2F6194E3" w:rsidR="00364D73" w:rsidRPr="00E06830" w:rsidRDefault="00364D73" w:rsidP="00A90C16">
      <w:pPr>
        <w:spacing w:after="240"/>
        <w:rPr>
          <w:sz w:val="22"/>
          <w:szCs w:val="22"/>
        </w:rPr>
      </w:pPr>
      <w:r w:rsidRPr="00E06830">
        <w:rPr>
          <w:sz w:val="22"/>
          <w:szCs w:val="22"/>
        </w:rPr>
        <w:t>Additionally, the ESCAS re</w:t>
      </w:r>
      <w:r w:rsidR="00582F8F" w:rsidRPr="00E06830">
        <w:rPr>
          <w:sz w:val="22"/>
          <w:szCs w:val="22"/>
        </w:rPr>
        <w:t xml:space="preserve">gulatory framework enables the </w:t>
      </w:r>
      <w:r w:rsidR="0011390B" w:rsidRPr="00E06830">
        <w:rPr>
          <w:sz w:val="22"/>
          <w:szCs w:val="22"/>
        </w:rPr>
        <w:t>Department of Agriculture and Water Resources</w:t>
      </w:r>
      <w:r w:rsidRPr="00E06830">
        <w:rPr>
          <w:sz w:val="22"/>
          <w:szCs w:val="22"/>
        </w:rPr>
        <w:t xml:space="preserve"> to </w:t>
      </w:r>
      <w:r w:rsidR="000D1AC5" w:rsidRPr="00E06830">
        <w:rPr>
          <w:sz w:val="22"/>
          <w:szCs w:val="22"/>
        </w:rPr>
        <w:t xml:space="preserve">assess </w:t>
      </w:r>
      <w:r w:rsidR="0011390B" w:rsidRPr="00E06830">
        <w:rPr>
          <w:sz w:val="22"/>
          <w:szCs w:val="22"/>
        </w:rPr>
        <w:t>information about</w:t>
      </w:r>
      <w:r w:rsidRPr="00E06830">
        <w:rPr>
          <w:sz w:val="22"/>
          <w:szCs w:val="22"/>
        </w:rPr>
        <w:t xml:space="preserve"> reported non-compliance</w:t>
      </w:r>
      <w:r w:rsidR="00CE1F5D">
        <w:rPr>
          <w:sz w:val="22"/>
          <w:szCs w:val="22"/>
        </w:rPr>
        <w:t>s</w:t>
      </w:r>
      <w:r w:rsidRPr="00E06830">
        <w:rPr>
          <w:sz w:val="22"/>
          <w:szCs w:val="22"/>
        </w:rPr>
        <w:t xml:space="preserve"> with ESCAS requirements </w:t>
      </w:r>
      <w:r w:rsidR="00414964" w:rsidRPr="00E06830">
        <w:rPr>
          <w:sz w:val="22"/>
          <w:szCs w:val="22"/>
        </w:rPr>
        <w:t xml:space="preserve">and </w:t>
      </w:r>
      <w:r w:rsidR="0011390B" w:rsidRPr="00E06830">
        <w:rPr>
          <w:sz w:val="22"/>
          <w:szCs w:val="22"/>
        </w:rPr>
        <w:t>tak</w:t>
      </w:r>
      <w:r w:rsidR="00414964" w:rsidRPr="00E06830">
        <w:rPr>
          <w:sz w:val="22"/>
          <w:szCs w:val="22"/>
        </w:rPr>
        <w:t>e</w:t>
      </w:r>
      <w:r w:rsidRPr="00E06830">
        <w:rPr>
          <w:sz w:val="22"/>
          <w:szCs w:val="22"/>
        </w:rPr>
        <w:t xml:space="preserve"> regulatory action where appropriate. Reports are generally received through one of four pathways: </w:t>
      </w:r>
      <w:r w:rsidR="00502CCF">
        <w:rPr>
          <w:sz w:val="22"/>
          <w:szCs w:val="22"/>
        </w:rPr>
        <w:t>self-reported by</w:t>
      </w:r>
      <w:r w:rsidR="00F26F21" w:rsidRPr="00E06830">
        <w:rPr>
          <w:sz w:val="22"/>
          <w:szCs w:val="22"/>
        </w:rPr>
        <w:t xml:space="preserve"> exporters, </w:t>
      </w:r>
      <w:r w:rsidR="001B6872" w:rsidRPr="00A3049A">
        <w:rPr>
          <w:sz w:val="22"/>
          <w:szCs w:val="22"/>
        </w:rPr>
        <w:t>reported by</w:t>
      </w:r>
      <w:r w:rsidR="001B6872">
        <w:rPr>
          <w:sz w:val="22"/>
          <w:szCs w:val="22"/>
        </w:rPr>
        <w:t xml:space="preserve"> </w:t>
      </w:r>
      <w:r w:rsidRPr="00E06830">
        <w:rPr>
          <w:sz w:val="22"/>
          <w:szCs w:val="22"/>
        </w:rPr>
        <w:t xml:space="preserve">third parties (for example </w:t>
      </w:r>
      <w:r w:rsidR="000D1AC5" w:rsidRPr="00E06830">
        <w:rPr>
          <w:sz w:val="22"/>
          <w:szCs w:val="22"/>
        </w:rPr>
        <w:t xml:space="preserve">animal welfare organisations </w:t>
      </w:r>
      <w:r w:rsidRPr="00E06830">
        <w:rPr>
          <w:sz w:val="22"/>
          <w:szCs w:val="22"/>
        </w:rPr>
        <w:t xml:space="preserve">or private citizens in an importing country), </w:t>
      </w:r>
      <w:r w:rsidR="001B6872" w:rsidRPr="00A3049A">
        <w:rPr>
          <w:sz w:val="22"/>
          <w:szCs w:val="22"/>
        </w:rPr>
        <w:t>reported by</w:t>
      </w:r>
      <w:r w:rsidR="001B6872">
        <w:rPr>
          <w:sz w:val="22"/>
          <w:szCs w:val="22"/>
        </w:rPr>
        <w:t xml:space="preserve"> </w:t>
      </w:r>
      <w:r w:rsidRPr="00E06830">
        <w:rPr>
          <w:sz w:val="22"/>
          <w:szCs w:val="22"/>
        </w:rPr>
        <w:t xml:space="preserve">industry, or identified by the department itself. Reports are </w:t>
      </w:r>
      <w:r w:rsidR="000D1AC5" w:rsidRPr="00E06830">
        <w:rPr>
          <w:sz w:val="22"/>
          <w:szCs w:val="22"/>
        </w:rPr>
        <w:t xml:space="preserve">assessed </w:t>
      </w:r>
      <w:r w:rsidRPr="00E06830">
        <w:rPr>
          <w:sz w:val="22"/>
          <w:szCs w:val="22"/>
        </w:rPr>
        <w:t xml:space="preserve">by the department using the </w:t>
      </w:r>
      <w:hyperlink r:id="rId13" w:history="1">
        <w:r w:rsidR="003B23D0" w:rsidRPr="00E06830">
          <w:rPr>
            <w:rStyle w:val="Hyperlink"/>
            <w:i/>
            <w:sz w:val="22"/>
            <w:szCs w:val="22"/>
          </w:rPr>
          <w:t>Guideline for the management of non-compliance</w:t>
        </w:r>
      </w:hyperlink>
      <w:r w:rsidRPr="00E06830">
        <w:rPr>
          <w:i/>
          <w:sz w:val="22"/>
          <w:szCs w:val="22"/>
        </w:rPr>
        <w:t xml:space="preserve">. </w:t>
      </w:r>
    </w:p>
    <w:p w14:paraId="3309062A" w14:textId="7C3E580A" w:rsidR="00AE6B0D" w:rsidRPr="00E06830" w:rsidRDefault="00364D73" w:rsidP="00A90C16">
      <w:pPr>
        <w:spacing w:after="240"/>
        <w:rPr>
          <w:sz w:val="22"/>
          <w:szCs w:val="22"/>
        </w:rPr>
      </w:pPr>
      <w:r w:rsidRPr="00E06830">
        <w:rPr>
          <w:sz w:val="22"/>
          <w:szCs w:val="22"/>
        </w:rPr>
        <w:t xml:space="preserve">In response to ESCAS non-compliance, the department may apply regulatory actions to </w:t>
      </w:r>
      <w:r w:rsidR="00CE1F5D">
        <w:rPr>
          <w:sz w:val="22"/>
          <w:szCs w:val="22"/>
        </w:rPr>
        <w:t xml:space="preserve">an ESCAS, </w:t>
      </w:r>
      <w:r w:rsidRPr="00E06830">
        <w:rPr>
          <w:sz w:val="22"/>
          <w:szCs w:val="22"/>
        </w:rPr>
        <w:t>or</w:t>
      </w:r>
      <w:r w:rsidR="00CE1F5D">
        <w:rPr>
          <w:sz w:val="22"/>
          <w:szCs w:val="22"/>
        </w:rPr>
        <w:t xml:space="preserve"> in more serious instances</w:t>
      </w:r>
      <w:r w:rsidRPr="00E06830">
        <w:rPr>
          <w:sz w:val="22"/>
          <w:szCs w:val="22"/>
        </w:rPr>
        <w:t xml:space="preserve"> to an exporter</w:t>
      </w:r>
      <w:r w:rsidR="00AA570F" w:rsidRPr="00E06830">
        <w:rPr>
          <w:sz w:val="22"/>
          <w:szCs w:val="22"/>
        </w:rPr>
        <w:t xml:space="preserve"> or an entire market</w:t>
      </w:r>
      <w:r w:rsidRPr="00E06830">
        <w:rPr>
          <w:sz w:val="22"/>
          <w:szCs w:val="22"/>
        </w:rPr>
        <w:t>. This may include cancelling an ESCAS, varying an ESCAS to remove facilities or apply</w:t>
      </w:r>
      <w:r w:rsidR="00CE1F5D">
        <w:rPr>
          <w:sz w:val="22"/>
          <w:szCs w:val="22"/>
        </w:rPr>
        <w:t xml:space="preserve"> additional conditions, or </w:t>
      </w:r>
      <w:r w:rsidR="00FC5A37" w:rsidRPr="00E06830">
        <w:rPr>
          <w:sz w:val="22"/>
          <w:szCs w:val="22"/>
        </w:rPr>
        <w:t xml:space="preserve">suspending or </w:t>
      </w:r>
      <w:r w:rsidRPr="00E06830">
        <w:rPr>
          <w:sz w:val="22"/>
          <w:szCs w:val="22"/>
        </w:rPr>
        <w:t>cancelling an export</w:t>
      </w:r>
      <w:r w:rsidR="00FC5A37" w:rsidRPr="00E06830">
        <w:rPr>
          <w:sz w:val="22"/>
          <w:szCs w:val="22"/>
        </w:rPr>
        <w:t>er’s</w:t>
      </w:r>
      <w:r w:rsidRPr="00E06830">
        <w:rPr>
          <w:sz w:val="22"/>
          <w:szCs w:val="22"/>
        </w:rPr>
        <w:t xml:space="preserve"> licence. Regulatory action is applied based on the nature of the non-compliance, </w:t>
      </w:r>
      <w:r w:rsidR="00CE1F5D">
        <w:rPr>
          <w:sz w:val="22"/>
          <w:szCs w:val="22"/>
        </w:rPr>
        <w:t>and</w:t>
      </w:r>
      <w:r w:rsidRPr="00E06830">
        <w:rPr>
          <w:sz w:val="22"/>
          <w:szCs w:val="22"/>
        </w:rPr>
        <w:t xml:space="preserve"> any corrective actions implemented by the exporter </w:t>
      </w:r>
      <w:r w:rsidR="00CE1F5D">
        <w:rPr>
          <w:sz w:val="22"/>
          <w:szCs w:val="22"/>
        </w:rPr>
        <w:t xml:space="preserve">is </w:t>
      </w:r>
      <w:r w:rsidRPr="00E06830">
        <w:rPr>
          <w:sz w:val="22"/>
          <w:szCs w:val="22"/>
        </w:rPr>
        <w:t>taken into consideration</w:t>
      </w:r>
      <w:r w:rsidR="004D496B" w:rsidRPr="00E06830">
        <w:rPr>
          <w:sz w:val="22"/>
          <w:szCs w:val="22"/>
        </w:rPr>
        <w:t xml:space="preserve">. </w:t>
      </w:r>
    </w:p>
    <w:p w14:paraId="61640A8D" w14:textId="5DDCCDF4" w:rsidR="005B000B" w:rsidRPr="00E06830" w:rsidRDefault="005B000B" w:rsidP="00A90C16">
      <w:pPr>
        <w:spacing w:after="240" w:line="259" w:lineRule="auto"/>
        <w:rPr>
          <w:sz w:val="22"/>
          <w:szCs w:val="22"/>
        </w:rPr>
      </w:pPr>
      <w:r w:rsidRPr="00E06830">
        <w:rPr>
          <w:sz w:val="22"/>
          <w:szCs w:val="22"/>
        </w:rPr>
        <w:br w:type="page"/>
      </w:r>
    </w:p>
    <w:p w14:paraId="6E1CADFE" w14:textId="2071E997" w:rsidR="00D1004B" w:rsidRDefault="00A035E0" w:rsidP="00A90C16">
      <w:pPr>
        <w:pStyle w:val="Heading1"/>
        <w:spacing w:after="240"/>
        <w:rPr>
          <w:sz w:val="22"/>
          <w:szCs w:val="22"/>
        </w:rPr>
      </w:pPr>
      <w:bookmarkStart w:id="1" w:name="_Toc3968642"/>
      <w:r>
        <w:rPr>
          <w:sz w:val="22"/>
          <w:szCs w:val="22"/>
        </w:rPr>
        <w:lastRenderedPageBreak/>
        <w:t>PERIOD SUMMARY</w:t>
      </w:r>
      <w:r w:rsidR="009B71AA" w:rsidRPr="00E06830">
        <w:rPr>
          <w:sz w:val="22"/>
          <w:szCs w:val="22"/>
        </w:rPr>
        <w:t xml:space="preserve">: </w:t>
      </w:r>
      <w:r w:rsidR="00182D4B" w:rsidRPr="00E06830">
        <w:rPr>
          <w:sz w:val="22"/>
          <w:szCs w:val="22"/>
        </w:rPr>
        <w:t>1</w:t>
      </w:r>
      <w:r w:rsidR="00453560" w:rsidRPr="00E06830">
        <w:rPr>
          <w:sz w:val="22"/>
          <w:szCs w:val="22"/>
        </w:rPr>
        <w:t xml:space="preserve"> </w:t>
      </w:r>
      <w:r w:rsidR="008337FE">
        <w:rPr>
          <w:sz w:val="22"/>
          <w:szCs w:val="22"/>
        </w:rPr>
        <w:t>December</w:t>
      </w:r>
      <w:r w:rsidR="00193C1B">
        <w:rPr>
          <w:sz w:val="22"/>
          <w:szCs w:val="22"/>
        </w:rPr>
        <w:t xml:space="preserve"> 2018</w:t>
      </w:r>
      <w:r w:rsidR="00404B91" w:rsidRPr="00E06830">
        <w:rPr>
          <w:sz w:val="22"/>
          <w:szCs w:val="22"/>
        </w:rPr>
        <w:t xml:space="preserve"> – </w:t>
      </w:r>
      <w:r w:rsidR="008337FE">
        <w:rPr>
          <w:sz w:val="22"/>
          <w:szCs w:val="22"/>
        </w:rPr>
        <w:t>28 February</w:t>
      </w:r>
      <w:r w:rsidR="00453560" w:rsidRPr="00E06830">
        <w:rPr>
          <w:sz w:val="22"/>
          <w:szCs w:val="22"/>
        </w:rPr>
        <w:t xml:space="preserve"> 201</w:t>
      </w:r>
      <w:r w:rsidR="008337FE">
        <w:rPr>
          <w:sz w:val="22"/>
          <w:szCs w:val="22"/>
        </w:rPr>
        <w:t>9</w:t>
      </w:r>
      <w:bookmarkEnd w:id="1"/>
    </w:p>
    <w:p w14:paraId="0155821F" w14:textId="4D1B08D7" w:rsidR="00CE1B67" w:rsidRPr="00CE1B67" w:rsidRDefault="00CE1B67" w:rsidP="00CE1B67">
      <w:pPr>
        <w:rPr>
          <w:sz w:val="22"/>
        </w:rPr>
      </w:pPr>
      <w:r w:rsidRPr="00CE1B67">
        <w:rPr>
          <w:sz w:val="22"/>
        </w:rPr>
        <w:t xml:space="preserve">Below is a summary of the number of livestock exported, </w:t>
      </w:r>
      <w:r>
        <w:rPr>
          <w:sz w:val="22"/>
        </w:rPr>
        <w:t xml:space="preserve">number of </w:t>
      </w:r>
      <w:r w:rsidRPr="00CE1B67">
        <w:rPr>
          <w:sz w:val="22"/>
        </w:rPr>
        <w:t xml:space="preserve">reports received, and </w:t>
      </w:r>
      <w:r>
        <w:rPr>
          <w:sz w:val="22"/>
        </w:rPr>
        <w:t>number of assessments</w:t>
      </w:r>
      <w:r w:rsidRPr="00CE1B67">
        <w:rPr>
          <w:sz w:val="22"/>
        </w:rPr>
        <w:t xml:space="preserve"> completed during this period (1 </w:t>
      </w:r>
      <w:r w:rsidR="008337FE">
        <w:rPr>
          <w:sz w:val="22"/>
        </w:rPr>
        <w:t>December</w:t>
      </w:r>
      <w:r w:rsidRPr="00CE1B67">
        <w:rPr>
          <w:sz w:val="22"/>
        </w:rPr>
        <w:t xml:space="preserve"> </w:t>
      </w:r>
      <w:r w:rsidR="00193C1B">
        <w:rPr>
          <w:sz w:val="22"/>
        </w:rPr>
        <w:t xml:space="preserve">2018 </w:t>
      </w:r>
      <w:r w:rsidRPr="00CE1B67">
        <w:rPr>
          <w:sz w:val="22"/>
        </w:rPr>
        <w:t xml:space="preserve">– </w:t>
      </w:r>
      <w:r w:rsidR="008337FE">
        <w:rPr>
          <w:sz w:val="22"/>
        </w:rPr>
        <w:t>28 February</w:t>
      </w:r>
      <w:r w:rsidRPr="00CE1B67">
        <w:rPr>
          <w:sz w:val="22"/>
        </w:rPr>
        <w:t xml:space="preserve"> 201</w:t>
      </w:r>
      <w:r w:rsidR="008337FE">
        <w:rPr>
          <w:sz w:val="22"/>
        </w:rPr>
        <w:t>9</w:t>
      </w:r>
      <w:r w:rsidRPr="00CE1B67">
        <w:rPr>
          <w:sz w:val="22"/>
        </w:rPr>
        <w:t>)</w:t>
      </w:r>
      <w:r>
        <w:rPr>
          <w:sz w:val="22"/>
        </w:rPr>
        <w:t>.</w:t>
      </w:r>
    </w:p>
    <w:p w14:paraId="21A07214" w14:textId="6D1CB5BB" w:rsidR="00C330FD" w:rsidRDefault="00C330FD" w:rsidP="00C330FD">
      <w:pPr>
        <w:pStyle w:val="Heading2"/>
        <w:spacing w:after="240"/>
        <w:rPr>
          <w:sz w:val="22"/>
          <w:szCs w:val="22"/>
        </w:rPr>
      </w:pPr>
      <w:bookmarkStart w:id="2" w:name="_Toc3968643"/>
      <w:r>
        <w:rPr>
          <w:sz w:val="22"/>
          <w:szCs w:val="22"/>
        </w:rPr>
        <w:t>2</w:t>
      </w:r>
      <w:r w:rsidRPr="006D0CCA">
        <w:rPr>
          <w:sz w:val="22"/>
          <w:szCs w:val="22"/>
        </w:rPr>
        <w:t>.1</w:t>
      </w:r>
      <w:r w:rsidRPr="006D0CCA">
        <w:rPr>
          <w:sz w:val="22"/>
          <w:szCs w:val="22"/>
        </w:rPr>
        <w:tab/>
      </w:r>
      <w:r>
        <w:rPr>
          <w:sz w:val="22"/>
          <w:szCs w:val="22"/>
        </w:rPr>
        <w:t>Livestock exported</w:t>
      </w:r>
      <w:bookmarkEnd w:id="2"/>
    </w:p>
    <w:p w14:paraId="56FBB26A" w14:textId="77100BDD" w:rsidR="00BB3754" w:rsidRDefault="00EF2774" w:rsidP="00BB3754">
      <w:pPr>
        <w:rPr>
          <w:sz w:val="22"/>
        </w:rPr>
      </w:pPr>
      <w:r>
        <w:rPr>
          <w:sz w:val="22"/>
        </w:rPr>
        <w:t xml:space="preserve">During this period, </w:t>
      </w:r>
      <w:r w:rsidR="00013437">
        <w:rPr>
          <w:sz w:val="22"/>
        </w:rPr>
        <w:t>636 673</w:t>
      </w:r>
      <w:r>
        <w:rPr>
          <w:sz w:val="22"/>
        </w:rPr>
        <w:t xml:space="preserve"> livestock were exported under ESCAS arrangements. </w:t>
      </w:r>
      <w:r w:rsidR="00B95447" w:rsidRPr="00D357EE">
        <w:rPr>
          <w:iCs/>
          <w:sz w:val="22"/>
          <w:szCs w:val="22"/>
        </w:rPr>
        <w:t>Fourteen</w:t>
      </w:r>
      <w:r w:rsidR="00B95447" w:rsidRPr="00B95447">
        <w:rPr>
          <w:iCs/>
          <w:sz w:val="22"/>
          <w:szCs w:val="22"/>
        </w:rPr>
        <w:t xml:space="preserve"> countries imported </w:t>
      </w:r>
      <w:r>
        <w:rPr>
          <w:iCs/>
          <w:sz w:val="22"/>
          <w:szCs w:val="22"/>
        </w:rPr>
        <w:t>these</w:t>
      </w:r>
      <w:r w:rsidR="00B95447" w:rsidRPr="00B95447">
        <w:rPr>
          <w:iCs/>
          <w:sz w:val="22"/>
          <w:szCs w:val="22"/>
        </w:rPr>
        <w:t xml:space="preserve"> livestock. </w:t>
      </w:r>
      <w:r w:rsidR="00BB3754" w:rsidRPr="00BB3754">
        <w:rPr>
          <w:sz w:val="22"/>
        </w:rPr>
        <w:t xml:space="preserve">The number of species exported </w:t>
      </w:r>
      <w:r>
        <w:rPr>
          <w:sz w:val="22"/>
        </w:rPr>
        <w:t xml:space="preserve">to each country </w:t>
      </w:r>
      <w:r w:rsidR="00BB3754" w:rsidRPr="00BB3754">
        <w:rPr>
          <w:sz w:val="22"/>
        </w:rPr>
        <w:t>is presented in Table 1.</w:t>
      </w:r>
    </w:p>
    <w:p w14:paraId="19DB44F3" w14:textId="12425C3C" w:rsidR="00EF2774" w:rsidRPr="00EF2774" w:rsidRDefault="00EF2774" w:rsidP="00EF2774">
      <w:pPr>
        <w:pStyle w:val="Tablecaption"/>
        <w:rPr>
          <w:sz w:val="22"/>
          <w:szCs w:val="22"/>
        </w:rPr>
      </w:pPr>
      <w:r w:rsidRPr="00E06830">
        <w:rPr>
          <w:sz w:val="22"/>
          <w:szCs w:val="22"/>
        </w:rPr>
        <w:t xml:space="preserve">Table </w:t>
      </w:r>
      <w:r w:rsidR="00AA700D">
        <w:rPr>
          <w:sz w:val="22"/>
          <w:szCs w:val="22"/>
        </w:rPr>
        <w:t>1</w:t>
      </w:r>
      <w:r w:rsidRPr="00E06830">
        <w:rPr>
          <w:sz w:val="22"/>
          <w:szCs w:val="22"/>
        </w:rPr>
        <w:t xml:space="preserve"> Summary of </w:t>
      </w:r>
      <w:r>
        <w:rPr>
          <w:sz w:val="22"/>
          <w:szCs w:val="22"/>
        </w:rPr>
        <w:t>livestock exporte</w:t>
      </w:r>
      <w:r w:rsidRPr="00E06830">
        <w:rPr>
          <w:sz w:val="22"/>
          <w:szCs w:val="22"/>
        </w:rPr>
        <w:t>d</w:t>
      </w:r>
      <w:r>
        <w:rPr>
          <w:sz w:val="22"/>
          <w:szCs w:val="22"/>
        </w:rPr>
        <w:t xml:space="preserve"> -</w:t>
      </w:r>
      <w:r w:rsidRPr="00E06830">
        <w:rPr>
          <w:sz w:val="22"/>
          <w:szCs w:val="22"/>
        </w:rPr>
        <w:t xml:space="preserve"> </w:t>
      </w:r>
      <w:r w:rsidR="008337FE">
        <w:rPr>
          <w:sz w:val="22"/>
          <w:szCs w:val="22"/>
        </w:rPr>
        <w:t>1 Dec</w:t>
      </w:r>
      <w:r>
        <w:rPr>
          <w:sz w:val="22"/>
          <w:szCs w:val="22"/>
        </w:rPr>
        <w:t>ember</w:t>
      </w:r>
      <w:r w:rsidR="00193C1B">
        <w:rPr>
          <w:sz w:val="22"/>
          <w:szCs w:val="22"/>
        </w:rPr>
        <w:t xml:space="preserve"> 2018</w:t>
      </w:r>
      <w:r>
        <w:rPr>
          <w:sz w:val="22"/>
          <w:szCs w:val="22"/>
        </w:rPr>
        <w:t xml:space="preserve"> to </w:t>
      </w:r>
      <w:r w:rsidR="008337FE">
        <w:rPr>
          <w:sz w:val="22"/>
          <w:szCs w:val="22"/>
        </w:rPr>
        <w:t>28 February 2019</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livestock exported - 1 September to 30 November 2018"/>
        <w:tblDescription w:val="Table 1 Summary of livestock exported - 1 September to 30 November 2018"/>
      </w:tblPr>
      <w:tblGrid>
        <w:gridCol w:w="2132"/>
        <w:gridCol w:w="1376"/>
        <w:gridCol w:w="1378"/>
        <w:gridCol w:w="1376"/>
        <w:gridCol w:w="1378"/>
        <w:gridCol w:w="1376"/>
      </w:tblGrid>
      <w:tr w:rsidR="00EF2774" w:rsidRPr="008337FE" w14:paraId="577A8AEF" w14:textId="77777777" w:rsidTr="00D357EE">
        <w:trPr>
          <w:trHeight w:val="300"/>
          <w:tblHeader/>
        </w:trPr>
        <w:tc>
          <w:tcPr>
            <w:tcW w:w="1182" w:type="pct"/>
            <w:shd w:val="clear" w:color="auto" w:fill="A6A6A6" w:themeFill="background1" w:themeFillShade="A6"/>
            <w:noWrap/>
            <w:hideMark/>
          </w:tcPr>
          <w:p w14:paraId="00DB5AE8" w14:textId="77777777" w:rsidR="00B95447" w:rsidRPr="00D357EE" w:rsidRDefault="00B95447" w:rsidP="00B95447">
            <w:pPr>
              <w:spacing w:after="0" w:line="240" w:lineRule="auto"/>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Country</w:t>
            </w:r>
          </w:p>
        </w:tc>
        <w:tc>
          <w:tcPr>
            <w:tcW w:w="763" w:type="pct"/>
            <w:shd w:val="clear" w:color="auto" w:fill="A6A6A6" w:themeFill="background1" w:themeFillShade="A6"/>
            <w:noWrap/>
            <w:hideMark/>
          </w:tcPr>
          <w:p w14:paraId="7A3B276E"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Buffalo</w:t>
            </w:r>
          </w:p>
        </w:tc>
        <w:tc>
          <w:tcPr>
            <w:tcW w:w="764" w:type="pct"/>
            <w:shd w:val="clear" w:color="auto" w:fill="A6A6A6" w:themeFill="background1" w:themeFillShade="A6"/>
            <w:noWrap/>
            <w:hideMark/>
          </w:tcPr>
          <w:p w14:paraId="4A64AD29"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Cattle</w:t>
            </w:r>
          </w:p>
        </w:tc>
        <w:tc>
          <w:tcPr>
            <w:tcW w:w="763" w:type="pct"/>
            <w:shd w:val="clear" w:color="auto" w:fill="A6A6A6" w:themeFill="background1" w:themeFillShade="A6"/>
            <w:noWrap/>
            <w:hideMark/>
          </w:tcPr>
          <w:p w14:paraId="1353C933"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Goats</w:t>
            </w:r>
          </w:p>
        </w:tc>
        <w:tc>
          <w:tcPr>
            <w:tcW w:w="764" w:type="pct"/>
            <w:shd w:val="clear" w:color="auto" w:fill="A6A6A6" w:themeFill="background1" w:themeFillShade="A6"/>
            <w:noWrap/>
            <w:hideMark/>
          </w:tcPr>
          <w:p w14:paraId="105A7210"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Sheep</w:t>
            </w:r>
          </w:p>
        </w:tc>
        <w:tc>
          <w:tcPr>
            <w:tcW w:w="763" w:type="pct"/>
            <w:shd w:val="clear" w:color="auto" w:fill="A6A6A6" w:themeFill="background1" w:themeFillShade="A6"/>
            <w:noWrap/>
            <w:hideMark/>
          </w:tcPr>
          <w:p w14:paraId="78D67CB1" w14:textId="41AE65AB"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Total</w:t>
            </w:r>
          </w:p>
        </w:tc>
      </w:tr>
      <w:tr w:rsidR="00EF2774" w:rsidRPr="002E11BA" w14:paraId="7C818E2F" w14:textId="77777777" w:rsidTr="00D357EE">
        <w:trPr>
          <w:trHeight w:val="300"/>
        </w:trPr>
        <w:tc>
          <w:tcPr>
            <w:tcW w:w="1182" w:type="pct"/>
            <w:noWrap/>
            <w:hideMark/>
          </w:tcPr>
          <w:p w14:paraId="5355D9B5"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China</w:t>
            </w:r>
          </w:p>
        </w:tc>
        <w:tc>
          <w:tcPr>
            <w:tcW w:w="763" w:type="pct"/>
            <w:noWrap/>
          </w:tcPr>
          <w:p w14:paraId="1F8DE573"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21A82773" w14:textId="54459409" w:rsidR="00B95447" w:rsidRPr="00013437" w:rsidRDefault="00D357EE" w:rsidP="00B95447">
            <w:pPr>
              <w:spacing w:after="0" w:line="240" w:lineRule="auto"/>
              <w:jc w:val="right"/>
              <w:rPr>
                <w:rFonts w:ascii="Calibri" w:eastAsia="Times New Roman" w:hAnsi="Calibri" w:cs="Times New Roman"/>
                <w:color w:val="000000"/>
                <w:sz w:val="22"/>
                <w:szCs w:val="22"/>
                <w:lang w:eastAsia="en-AU"/>
              </w:rPr>
            </w:pPr>
            <w:r w:rsidRPr="00013437">
              <w:rPr>
                <w:rFonts w:ascii="Calibri" w:eastAsia="Times New Roman" w:hAnsi="Calibri" w:cs="Times New Roman"/>
                <w:color w:val="000000"/>
                <w:sz w:val="22"/>
                <w:szCs w:val="22"/>
                <w:lang w:eastAsia="en-AU"/>
              </w:rPr>
              <w:t>9 576</w:t>
            </w:r>
          </w:p>
        </w:tc>
        <w:tc>
          <w:tcPr>
            <w:tcW w:w="763" w:type="pct"/>
            <w:noWrap/>
          </w:tcPr>
          <w:p w14:paraId="4AFE22DF" w14:textId="77777777" w:rsidR="00B95447" w:rsidRPr="00013437"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128C926A" w14:textId="77777777" w:rsidR="00B95447" w:rsidRPr="00013437" w:rsidRDefault="00B95447" w:rsidP="00B95447">
            <w:pPr>
              <w:spacing w:after="0" w:line="240" w:lineRule="auto"/>
              <w:rPr>
                <w:rFonts w:ascii="Times New Roman" w:eastAsia="Times New Roman" w:hAnsi="Times New Roman" w:cs="Times New Roman"/>
                <w:sz w:val="20"/>
                <w:szCs w:val="20"/>
                <w:lang w:eastAsia="en-AU"/>
              </w:rPr>
            </w:pPr>
          </w:p>
        </w:tc>
        <w:tc>
          <w:tcPr>
            <w:tcW w:w="763" w:type="pct"/>
            <w:noWrap/>
          </w:tcPr>
          <w:p w14:paraId="35D9B856" w14:textId="0FAEFB18" w:rsidR="00B95447" w:rsidRPr="002E11BA" w:rsidRDefault="00D357EE"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9 576</w:t>
            </w:r>
          </w:p>
        </w:tc>
      </w:tr>
      <w:tr w:rsidR="00EF2774" w:rsidRPr="002E11BA" w14:paraId="0C3D4418" w14:textId="77777777" w:rsidTr="00D357EE">
        <w:trPr>
          <w:trHeight w:val="300"/>
        </w:trPr>
        <w:tc>
          <w:tcPr>
            <w:tcW w:w="1182" w:type="pct"/>
            <w:noWrap/>
            <w:hideMark/>
          </w:tcPr>
          <w:p w14:paraId="1138A434"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Indonesia</w:t>
            </w:r>
          </w:p>
        </w:tc>
        <w:tc>
          <w:tcPr>
            <w:tcW w:w="763" w:type="pct"/>
            <w:noWrap/>
          </w:tcPr>
          <w:p w14:paraId="45000D92" w14:textId="1DD739B2"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775</w:t>
            </w:r>
          </w:p>
        </w:tc>
        <w:tc>
          <w:tcPr>
            <w:tcW w:w="764" w:type="pct"/>
            <w:noWrap/>
          </w:tcPr>
          <w:p w14:paraId="2E157A19" w14:textId="3DA422BC" w:rsidR="00B95447" w:rsidRPr="00FC5740" w:rsidRDefault="00FC5740" w:rsidP="00B95447">
            <w:pPr>
              <w:spacing w:after="0" w:line="240" w:lineRule="auto"/>
              <w:jc w:val="right"/>
              <w:rPr>
                <w:rFonts w:ascii="Calibri" w:eastAsia="Times New Roman" w:hAnsi="Calibri" w:cs="Times New Roman"/>
                <w:color w:val="000000"/>
                <w:sz w:val="22"/>
                <w:szCs w:val="22"/>
                <w:lang w:eastAsia="en-AU"/>
              </w:rPr>
            </w:pPr>
            <w:r>
              <w:rPr>
                <w:rFonts w:ascii="Calibri" w:eastAsia="Times New Roman" w:hAnsi="Calibri" w:cs="Times New Roman"/>
                <w:color w:val="000000"/>
                <w:sz w:val="22"/>
                <w:szCs w:val="22"/>
                <w:lang w:eastAsia="en-AU"/>
              </w:rPr>
              <w:t>124 945</w:t>
            </w:r>
          </w:p>
        </w:tc>
        <w:tc>
          <w:tcPr>
            <w:tcW w:w="763" w:type="pct"/>
            <w:noWrap/>
          </w:tcPr>
          <w:p w14:paraId="08F9E5AE" w14:textId="77777777" w:rsidR="00B95447" w:rsidRPr="00FC5740"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75ECFA75" w14:textId="77777777" w:rsidR="00B95447" w:rsidRPr="00FC5740" w:rsidRDefault="00B95447" w:rsidP="00B95447">
            <w:pPr>
              <w:spacing w:after="0" w:line="240" w:lineRule="auto"/>
              <w:rPr>
                <w:rFonts w:ascii="Times New Roman" w:eastAsia="Times New Roman" w:hAnsi="Times New Roman" w:cs="Times New Roman"/>
                <w:sz w:val="20"/>
                <w:szCs w:val="20"/>
                <w:lang w:eastAsia="en-AU"/>
              </w:rPr>
            </w:pPr>
          </w:p>
        </w:tc>
        <w:tc>
          <w:tcPr>
            <w:tcW w:w="763" w:type="pct"/>
            <w:noWrap/>
          </w:tcPr>
          <w:p w14:paraId="1F5147D4" w14:textId="5CD54D1A" w:rsidR="00B95447" w:rsidRPr="00FC5740" w:rsidRDefault="00FC5740" w:rsidP="00B95447">
            <w:pPr>
              <w:spacing w:after="0" w:line="240" w:lineRule="auto"/>
              <w:jc w:val="right"/>
              <w:rPr>
                <w:rFonts w:ascii="Calibri" w:eastAsia="Times New Roman" w:hAnsi="Calibri" w:cs="Times New Roman"/>
                <w:b/>
                <w:color w:val="000000"/>
                <w:sz w:val="22"/>
                <w:szCs w:val="22"/>
                <w:lang w:eastAsia="en-AU"/>
              </w:rPr>
            </w:pPr>
            <w:r>
              <w:rPr>
                <w:rFonts w:ascii="Calibri" w:eastAsia="Times New Roman" w:hAnsi="Calibri" w:cs="Times New Roman"/>
                <w:b/>
                <w:color w:val="000000"/>
                <w:sz w:val="22"/>
                <w:szCs w:val="22"/>
                <w:lang w:eastAsia="en-AU"/>
              </w:rPr>
              <w:t>125 720</w:t>
            </w:r>
          </w:p>
        </w:tc>
      </w:tr>
      <w:tr w:rsidR="00EF2774" w:rsidRPr="002E11BA" w14:paraId="084DBFDF" w14:textId="77777777" w:rsidTr="00D357EE">
        <w:trPr>
          <w:trHeight w:val="300"/>
        </w:trPr>
        <w:tc>
          <w:tcPr>
            <w:tcW w:w="1182" w:type="pct"/>
            <w:noWrap/>
            <w:hideMark/>
          </w:tcPr>
          <w:p w14:paraId="256A096A"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Israel</w:t>
            </w:r>
          </w:p>
        </w:tc>
        <w:tc>
          <w:tcPr>
            <w:tcW w:w="763" w:type="pct"/>
            <w:noWrap/>
          </w:tcPr>
          <w:p w14:paraId="6FF7DFED"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13567EB0" w14:textId="05255321"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22 921</w:t>
            </w:r>
          </w:p>
        </w:tc>
        <w:tc>
          <w:tcPr>
            <w:tcW w:w="763" w:type="pct"/>
            <w:noWrap/>
          </w:tcPr>
          <w:p w14:paraId="7846D584"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507A0FE7" w14:textId="6FEC60BB"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34 369</w:t>
            </w:r>
          </w:p>
        </w:tc>
        <w:tc>
          <w:tcPr>
            <w:tcW w:w="763" w:type="pct"/>
            <w:noWrap/>
          </w:tcPr>
          <w:p w14:paraId="75C100EF" w14:textId="6E5DC7EB" w:rsidR="00B95447" w:rsidRPr="002E11BA" w:rsidRDefault="00D357EE"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57 290</w:t>
            </w:r>
          </w:p>
        </w:tc>
      </w:tr>
      <w:tr w:rsidR="00EF2774" w:rsidRPr="002E11BA" w14:paraId="7F774CE5" w14:textId="77777777" w:rsidTr="00D357EE">
        <w:trPr>
          <w:trHeight w:val="300"/>
        </w:trPr>
        <w:tc>
          <w:tcPr>
            <w:tcW w:w="1182" w:type="pct"/>
            <w:noWrap/>
            <w:hideMark/>
          </w:tcPr>
          <w:p w14:paraId="29C688FB"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Japan</w:t>
            </w:r>
          </w:p>
        </w:tc>
        <w:tc>
          <w:tcPr>
            <w:tcW w:w="763" w:type="pct"/>
            <w:noWrap/>
          </w:tcPr>
          <w:p w14:paraId="4081DD26"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510DDE15" w14:textId="1E397A0A"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2 760</w:t>
            </w:r>
          </w:p>
        </w:tc>
        <w:tc>
          <w:tcPr>
            <w:tcW w:w="763" w:type="pct"/>
            <w:noWrap/>
          </w:tcPr>
          <w:p w14:paraId="1C0DBF52"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567171A6" w14:textId="77777777" w:rsidR="00B95447" w:rsidRPr="002E11BA" w:rsidRDefault="00B95447" w:rsidP="00B95447">
            <w:pPr>
              <w:spacing w:after="0" w:line="240" w:lineRule="auto"/>
              <w:rPr>
                <w:rFonts w:ascii="Times New Roman" w:eastAsia="Times New Roman" w:hAnsi="Times New Roman" w:cs="Times New Roman"/>
                <w:sz w:val="20"/>
                <w:szCs w:val="20"/>
                <w:lang w:eastAsia="en-AU"/>
              </w:rPr>
            </w:pPr>
          </w:p>
        </w:tc>
        <w:tc>
          <w:tcPr>
            <w:tcW w:w="763" w:type="pct"/>
            <w:noWrap/>
          </w:tcPr>
          <w:p w14:paraId="5921C45F" w14:textId="739C4DD2" w:rsidR="00B95447" w:rsidRPr="002E11BA" w:rsidRDefault="00D357EE"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2 760</w:t>
            </w:r>
          </w:p>
        </w:tc>
      </w:tr>
      <w:tr w:rsidR="00EF2774" w:rsidRPr="002E11BA" w14:paraId="1C094E03" w14:textId="77777777" w:rsidTr="00D357EE">
        <w:trPr>
          <w:trHeight w:val="300"/>
        </w:trPr>
        <w:tc>
          <w:tcPr>
            <w:tcW w:w="1182" w:type="pct"/>
            <w:noWrap/>
            <w:hideMark/>
          </w:tcPr>
          <w:p w14:paraId="1ECDEBF9"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Jordan</w:t>
            </w:r>
          </w:p>
        </w:tc>
        <w:tc>
          <w:tcPr>
            <w:tcW w:w="763" w:type="pct"/>
            <w:noWrap/>
          </w:tcPr>
          <w:p w14:paraId="5CE26FD2"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75E8A640" w14:textId="77777777" w:rsidR="00B95447" w:rsidRPr="002E11BA" w:rsidRDefault="00B95447" w:rsidP="00B95447">
            <w:pPr>
              <w:spacing w:after="0" w:line="240" w:lineRule="auto"/>
              <w:rPr>
                <w:rFonts w:ascii="Times New Roman" w:eastAsia="Times New Roman" w:hAnsi="Times New Roman" w:cs="Times New Roman"/>
                <w:sz w:val="20"/>
                <w:szCs w:val="20"/>
                <w:lang w:eastAsia="en-AU"/>
              </w:rPr>
            </w:pPr>
          </w:p>
        </w:tc>
        <w:tc>
          <w:tcPr>
            <w:tcW w:w="763" w:type="pct"/>
            <w:noWrap/>
          </w:tcPr>
          <w:p w14:paraId="793ED2B8" w14:textId="77777777" w:rsidR="00B95447" w:rsidRPr="002E11BA" w:rsidRDefault="00B95447" w:rsidP="00B95447">
            <w:pPr>
              <w:spacing w:after="0" w:line="240" w:lineRule="auto"/>
              <w:rPr>
                <w:rFonts w:ascii="Times New Roman" w:eastAsia="Times New Roman" w:hAnsi="Times New Roman" w:cs="Times New Roman"/>
                <w:sz w:val="20"/>
                <w:szCs w:val="20"/>
                <w:lang w:eastAsia="en-AU"/>
              </w:rPr>
            </w:pPr>
          </w:p>
        </w:tc>
        <w:tc>
          <w:tcPr>
            <w:tcW w:w="764" w:type="pct"/>
            <w:noWrap/>
          </w:tcPr>
          <w:p w14:paraId="7A26C537" w14:textId="3542AF8A"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21 050</w:t>
            </w:r>
          </w:p>
        </w:tc>
        <w:tc>
          <w:tcPr>
            <w:tcW w:w="763" w:type="pct"/>
            <w:noWrap/>
          </w:tcPr>
          <w:p w14:paraId="3C68D03B" w14:textId="2A457367" w:rsidR="00B95447" w:rsidRPr="002E11BA" w:rsidRDefault="00D357EE"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21 050</w:t>
            </w:r>
          </w:p>
        </w:tc>
      </w:tr>
      <w:tr w:rsidR="00EF2774" w:rsidRPr="002E11BA" w14:paraId="39DE5739" w14:textId="77777777" w:rsidTr="00D357EE">
        <w:trPr>
          <w:trHeight w:val="300"/>
        </w:trPr>
        <w:tc>
          <w:tcPr>
            <w:tcW w:w="1182" w:type="pct"/>
            <w:noWrap/>
            <w:hideMark/>
          </w:tcPr>
          <w:p w14:paraId="2C02961E"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Kuwait</w:t>
            </w:r>
          </w:p>
        </w:tc>
        <w:tc>
          <w:tcPr>
            <w:tcW w:w="763" w:type="pct"/>
            <w:noWrap/>
          </w:tcPr>
          <w:p w14:paraId="7A45CC3F"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62B97470" w14:textId="482E5E37"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360</w:t>
            </w:r>
          </w:p>
        </w:tc>
        <w:tc>
          <w:tcPr>
            <w:tcW w:w="763" w:type="pct"/>
            <w:noWrap/>
          </w:tcPr>
          <w:p w14:paraId="7FB4C7B9"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555EF8A5" w14:textId="7B817DA3"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137 738</w:t>
            </w:r>
          </w:p>
        </w:tc>
        <w:tc>
          <w:tcPr>
            <w:tcW w:w="763" w:type="pct"/>
            <w:noWrap/>
          </w:tcPr>
          <w:p w14:paraId="3775B645" w14:textId="3ED34DC7" w:rsidR="00B95447" w:rsidRPr="002E11BA" w:rsidRDefault="00D357EE"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138 098</w:t>
            </w:r>
          </w:p>
        </w:tc>
      </w:tr>
      <w:tr w:rsidR="00EF2774" w:rsidRPr="002E11BA" w14:paraId="37DF0CAF" w14:textId="77777777" w:rsidTr="00D357EE">
        <w:trPr>
          <w:trHeight w:val="300"/>
        </w:trPr>
        <w:tc>
          <w:tcPr>
            <w:tcW w:w="1182" w:type="pct"/>
            <w:noWrap/>
            <w:hideMark/>
          </w:tcPr>
          <w:p w14:paraId="21C4FD9A"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Malaysia</w:t>
            </w:r>
          </w:p>
        </w:tc>
        <w:tc>
          <w:tcPr>
            <w:tcW w:w="763" w:type="pct"/>
            <w:noWrap/>
          </w:tcPr>
          <w:p w14:paraId="1D41B2E5" w14:textId="7B05931D"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420</w:t>
            </w:r>
          </w:p>
        </w:tc>
        <w:tc>
          <w:tcPr>
            <w:tcW w:w="764" w:type="pct"/>
            <w:noWrap/>
          </w:tcPr>
          <w:p w14:paraId="7C78CCA3" w14:textId="6EC4B8BA" w:rsidR="00B95447" w:rsidRPr="002E11BA" w:rsidRDefault="009163C2" w:rsidP="009163C2">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3 131</w:t>
            </w:r>
          </w:p>
        </w:tc>
        <w:tc>
          <w:tcPr>
            <w:tcW w:w="763" w:type="pct"/>
            <w:noWrap/>
          </w:tcPr>
          <w:p w14:paraId="414F7410" w14:textId="6373DBB3"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3 826</w:t>
            </w:r>
          </w:p>
        </w:tc>
        <w:tc>
          <w:tcPr>
            <w:tcW w:w="764" w:type="pct"/>
            <w:noWrap/>
          </w:tcPr>
          <w:p w14:paraId="2024648E" w14:textId="34B94E78" w:rsidR="00B95447" w:rsidRPr="002E11BA" w:rsidRDefault="00D357EE"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4 415</w:t>
            </w:r>
          </w:p>
        </w:tc>
        <w:tc>
          <w:tcPr>
            <w:tcW w:w="763" w:type="pct"/>
            <w:noWrap/>
          </w:tcPr>
          <w:p w14:paraId="2F324DCA" w14:textId="1EE342FE" w:rsidR="00B95447"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11 792</w:t>
            </w:r>
          </w:p>
        </w:tc>
      </w:tr>
      <w:tr w:rsidR="00EF2774" w:rsidRPr="002E11BA" w14:paraId="2F276F0C" w14:textId="77777777" w:rsidTr="00D357EE">
        <w:trPr>
          <w:trHeight w:val="300"/>
        </w:trPr>
        <w:tc>
          <w:tcPr>
            <w:tcW w:w="1182" w:type="pct"/>
            <w:noWrap/>
            <w:hideMark/>
          </w:tcPr>
          <w:p w14:paraId="59E08B94"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Philippines</w:t>
            </w:r>
          </w:p>
        </w:tc>
        <w:tc>
          <w:tcPr>
            <w:tcW w:w="763" w:type="pct"/>
            <w:noWrap/>
          </w:tcPr>
          <w:p w14:paraId="16578BC7"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379A110F" w14:textId="0EA6423A"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1 563</w:t>
            </w:r>
          </w:p>
        </w:tc>
        <w:tc>
          <w:tcPr>
            <w:tcW w:w="763" w:type="pct"/>
            <w:noWrap/>
          </w:tcPr>
          <w:p w14:paraId="2C8D3608"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405E929E" w14:textId="77777777" w:rsidR="00B95447" w:rsidRPr="002E11BA" w:rsidRDefault="00B95447" w:rsidP="00B95447">
            <w:pPr>
              <w:spacing w:after="0" w:line="240" w:lineRule="auto"/>
              <w:rPr>
                <w:rFonts w:ascii="Times New Roman" w:eastAsia="Times New Roman" w:hAnsi="Times New Roman" w:cs="Times New Roman"/>
                <w:sz w:val="20"/>
                <w:szCs w:val="20"/>
                <w:lang w:eastAsia="en-AU"/>
              </w:rPr>
            </w:pPr>
          </w:p>
        </w:tc>
        <w:tc>
          <w:tcPr>
            <w:tcW w:w="763" w:type="pct"/>
            <w:noWrap/>
          </w:tcPr>
          <w:p w14:paraId="072B9CB5" w14:textId="510C35BF" w:rsidR="00B95447"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1 563</w:t>
            </w:r>
          </w:p>
        </w:tc>
      </w:tr>
      <w:tr w:rsidR="00EF2774" w:rsidRPr="002E11BA" w14:paraId="1200349F" w14:textId="77777777" w:rsidTr="00D357EE">
        <w:trPr>
          <w:trHeight w:val="300"/>
        </w:trPr>
        <w:tc>
          <w:tcPr>
            <w:tcW w:w="1182" w:type="pct"/>
            <w:noWrap/>
            <w:hideMark/>
          </w:tcPr>
          <w:p w14:paraId="16DBE80B"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Qatar</w:t>
            </w:r>
          </w:p>
        </w:tc>
        <w:tc>
          <w:tcPr>
            <w:tcW w:w="763" w:type="pct"/>
            <w:noWrap/>
          </w:tcPr>
          <w:p w14:paraId="0D61A8D1"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769623F4" w14:textId="45A08896"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727</w:t>
            </w:r>
          </w:p>
        </w:tc>
        <w:tc>
          <w:tcPr>
            <w:tcW w:w="763" w:type="pct"/>
            <w:noWrap/>
          </w:tcPr>
          <w:p w14:paraId="78EE3329"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652D9EE8" w14:textId="4B9FA554"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174 699</w:t>
            </w:r>
          </w:p>
        </w:tc>
        <w:tc>
          <w:tcPr>
            <w:tcW w:w="763" w:type="pct"/>
            <w:noWrap/>
          </w:tcPr>
          <w:p w14:paraId="22362398" w14:textId="1B58CB3E" w:rsidR="00B95447"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175 426</w:t>
            </w:r>
          </w:p>
        </w:tc>
      </w:tr>
      <w:tr w:rsidR="00EF2774" w:rsidRPr="002E11BA" w14:paraId="30F9D736" w14:textId="77777777" w:rsidTr="00D357EE">
        <w:trPr>
          <w:trHeight w:val="300"/>
        </w:trPr>
        <w:tc>
          <w:tcPr>
            <w:tcW w:w="1182" w:type="pct"/>
            <w:noWrap/>
            <w:hideMark/>
          </w:tcPr>
          <w:p w14:paraId="2CEF664B"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Russia</w:t>
            </w:r>
          </w:p>
        </w:tc>
        <w:tc>
          <w:tcPr>
            <w:tcW w:w="763" w:type="pct"/>
            <w:noWrap/>
          </w:tcPr>
          <w:p w14:paraId="77341D5D"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25577BFD" w14:textId="3D8D933E"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13 396</w:t>
            </w:r>
          </w:p>
        </w:tc>
        <w:tc>
          <w:tcPr>
            <w:tcW w:w="763" w:type="pct"/>
            <w:noWrap/>
          </w:tcPr>
          <w:p w14:paraId="283C4E7C"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2C9BC004" w14:textId="11A7C4AA" w:rsidR="00B95447" w:rsidRPr="002E11BA" w:rsidRDefault="009163C2" w:rsidP="009163C2">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2 650</w:t>
            </w:r>
          </w:p>
        </w:tc>
        <w:tc>
          <w:tcPr>
            <w:tcW w:w="763" w:type="pct"/>
            <w:noWrap/>
          </w:tcPr>
          <w:p w14:paraId="6E22328A" w14:textId="673082AC" w:rsidR="00B95447"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16 346</w:t>
            </w:r>
          </w:p>
        </w:tc>
      </w:tr>
      <w:tr w:rsidR="00D357EE" w:rsidRPr="002E11BA" w14:paraId="34EC4D86" w14:textId="77777777" w:rsidTr="00D357EE">
        <w:trPr>
          <w:trHeight w:val="300"/>
        </w:trPr>
        <w:tc>
          <w:tcPr>
            <w:tcW w:w="1182" w:type="pct"/>
            <w:noWrap/>
          </w:tcPr>
          <w:p w14:paraId="4C3445A5" w14:textId="2842A3D1" w:rsidR="00D357EE" w:rsidRPr="002E11BA" w:rsidRDefault="00D357EE"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Sarawak</w:t>
            </w:r>
          </w:p>
        </w:tc>
        <w:tc>
          <w:tcPr>
            <w:tcW w:w="763" w:type="pct"/>
            <w:noWrap/>
          </w:tcPr>
          <w:p w14:paraId="0C60AC80" w14:textId="77777777" w:rsidR="00D357EE" w:rsidRPr="002E11BA" w:rsidRDefault="00D357EE"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73C67101" w14:textId="255FABF6" w:rsidR="00D357EE"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359</w:t>
            </w:r>
          </w:p>
        </w:tc>
        <w:tc>
          <w:tcPr>
            <w:tcW w:w="763" w:type="pct"/>
            <w:noWrap/>
          </w:tcPr>
          <w:p w14:paraId="1EEA30A5" w14:textId="77777777" w:rsidR="00D357EE" w:rsidRPr="002E11BA" w:rsidRDefault="00D357EE"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1958F865" w14:textId="77777777" w:rsidR="00D357EE" w:rsidRPr="002E11BA" w:rsidRDefault="00D357EE" w:rsidP="00B95447">
            <w:pPr>
              <w:spacing w:after="0" w:line="240" w:lineRule="auto"/>
              <w:rPr>
                <w:rFonts w:ascii="Times New Roman" w:eastAsia="Times New Roman" w:hAnsi="Times New Roman" w:cs="Times New Roman"/>
                <w:sz w:val="20"/>
                <w:szCs w:val="20"/>
                <w:lang w:eastAsia="en-AU"/>
              </w:rPr>
            </w:pPr>
          </w:p>
        </w:tc>
        <w:tc>
          <w:tcPr>
            <w:tcW w:w="763" w:type="pct"/>
            <w:noWrap/>
          </w:tcPr>
          <w:p w14:paraId="053DF4FD" w14:textId="70F10B12" w:rsidR="00D357EE"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359</w:t>
            </w:r>
          </w:p>
        </w:tc>
      </w:tr>
      <w:tr w:rsidR="00D357EE" w:rsidRPr="002E11BA" w14:paraId="610FE0AE" w14:textId="77777777" w:rsidTr="00D357EE">
        <w:trPr>
          <w:trHeight w:val="300"/>
        </w:trPr>
        <w:tc>
          <w:tcPr>
            <w:tcW w:w="1182" w:type="pct"/>
            <w:noWrap/>
          </w:tcPr>
          <w:p w14:paraId="355B9990" w14:textId="4AAA6F44" w:rsidR="00D357EE" w:rsidRPr="002E11BA" w:rsidRDefault="00D357EE"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Thailand</w:t>
            </w:r>
          </w:p>
        </w:tc>
        <w:tc>
          <w:tcPr>
            <w:tcW w:w="763" w:type="pct"/>
            <w:noWrap/>
          </w:tcPr>
          <w:p w14:paraId="161F0A7F" w14:textId="77777777" w:rsidR="00D357EE" w:rsidRPr="002E11BA" w:rsidRDefault="00D357EE"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3FE2742B" w14:textId="4FC37520" w:rsidR="00D357EE"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920</w:t>
            </w:r>
          </w:p>
        </w:tc>
        <w:tc>
          <w:tcPr>
            <w:tcW w:w="763" w:type="pct"/>
            <w:noWrap/>
          </w:tcPr>
          <w:p w14:paraId="6D8F5AC7" w14:textId="77777777" w:rsidR="00D357EE" w:rsidRPr="002E11BA" w:rsidRDefault="00D357EE"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2F9A773C" w14:textId="77777777" w:rsidR="00D357EE" w:rsidRPr="002E11BA" w:rsidRDefault="00D357EE" w:rsidP="00B95447">
            <w:pPr>
              <w:spacing w:after="0" w:line="240" w:lineRule="auto"/>
              <w:rPr>
                <w:rFonts w:ascii="Times New Roman" w:eastAsia="Times New Roman" w:hAnsi="Times New Roman" w:cs="Times New Roman"/>
                <w:sz w:val="20"/>
                <w:szCs w:val="20"/>
                <w:lang w:eastAsia="en-AU"/>
              </w:rPr>
            </w:pPr>
          </w:p>
        </w:tc>
        <w:tc>
          <w:tcPr>
            <w:tcW w:w="763" w:type="pct"/>
            <w:noWrap/>
          </w:tcPr>
          <w:p w14:paraId="53DD04D9" w14:textId="3B3E1EA1" w:rsidR="00D357EE"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920</w:t>
            </w:r>
          </w:p>
        </w:tc>
      </w:tr>
      <w:tr w:rsidR="00EF2774" w:rsidRPr="002E11BA" w14:paraId="1088035B" w14:textId="77777777" w:rsidTr="00D357EE">
        <w:trPr>
          <w:trHeight w:val="300"/>
        </w:trPr>
        <w:tc>
          <w:tcPr>
            <w:tcW w:w="1182" w:type="pct"/>
            <w:noWrap/>
            <w:hideMark/>
          </w:tcPr>
          <w:p w14:paraId="7BC20EDA"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United Arab Emirates</w:t>
            </w:r>
          </w:p>
        </w:tc>
        <w:tc>
          <w:tcPr>
            <w:tcW w:w="763" w:type="pct"/>
            <w:noWrap/>
          </w:tcPr>
          <w:p w14:paraId="5EC0B209"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p>
        </w:tc>
        <w:tc>
          <w:tcPr>
            <w:tcW w:w="764" w:type="pct"/>
            <w:noWrap/>
          </w:tcPr>
          <w:p w14:paraId="217AF264" w14:textId="22A995F0"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128</w:t>
            </w:r>
          </w:p>
        </w:tc>
        <w:tc>
          <w:tcPr>
            <w:tcW w:w="763" w:type="pct"/>
            <w:noWrap/>
          </w:tcPr>
          <w:p w14:paraId="04B1A81E" w14:textId="77777777" w:rsidR="00B95447" w:rsidRPr="002E11BA"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2E8B4CCF" w14:textId="2792E819"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24 955</w:t>
            </w:r>
          </w:p>
        </w:tc>
        <w:tc>
          <w:tcPr>
            <w:tcW w:w="763" w:type="pct"/>
            <w:noWrap/>
          </w:tcPr>
          <w:p w14:paraId="310E66BC" w14:textId="5A03E10F" w:rsidR="00B95447" w:rsidRPr="002E11BA" w:rsidRDefault="009163C2" w:rsidP="00B95447">
            <w:pPr>
              <w:spacing w:after="0" w:line="240" w:lineRule="auto"/>
              <w:jc w:val="right"/>
              <w:rPr>
                <w:rFonts w:ascii="Calibri" w:eastAsia="Times New Roman" w:hAnsi="Calibri" w:cs="Times New Roman"/>
                <w:b/>
                <w:color w:val="000000"/>
                <w:sz w:val="22"/>
                <w:szCs w:val="22"/>
                <w:lang w:eastAsia="en-AU"/>
              </w:rPr>
            </w:pPr>
            <w:r w:rsidRPr="002E11BA">
              <w:rPr>
                <w:rFonts w:ascii="Calibri" w:eastAsia="Times New Roman" w:hAnsi="Calibri" w:cs="Times New Roman"/>
                <w:b/>
                <w:color w:val="000000"/>
                <w:sz w:val="22"/>
                <w:szCs w:val="22"/>
                <w:lang w:eastAsia="en-AU"/>
              </w:rPr>
              <w:t>25 083</w:t>
            </w:r>
          </w:p>
        </w:tc>
      </w:tr>
      <w:tr w:rsidR="00EF2774" w:rsidRPr="002E11BA" w14:paraId="321F123F" w14:textId="77777777" w:rsidTr="00D357EE">
        <w:trPr>
          <w:trHeight w:val="300"/>
        </w:trPr>
        <w:tc>
          <w:tcPr>
            <w:tcW w:w="1182" w:type="pct"/>
            <w:noWrap/>
            <w:hideMark/>
          </w:tcPr>
          <w:p w14:paraId="4CF5715B" w14:textId="77777777" w:rsidR="00B95447" w:rsidRPr="002E11BA" w:rsidRDefault="00B95447" w:rsidP="00B95447">
            <w:pPr>
              <w:spacing w:after="0" w:line="240" w:lineRule="auto"/>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Vietnam</w:t>
            </w:r>
          </w:p>
        </w:tc>
        <w:tc>
          <w:tcPr>
            <w:tcW w:w="763" w:type="pct"/>
            <w:noWrap/>
          </w:tcPr>
          <w:p w14:paraId="7F0A8BD8" w14:textId="12BE65A0" w:rsidR="00B95447" w:rsidRPr="002E11BA" w:rsidRDefault="009163C2" w:rsidP="00B95447">
            <w:pPr>
              <w:spacing w:after="0" w:line="240" w:lineRule="auto"/>
              <w:jc w:val="right"/>
              <w:rPr>
                <w:rFonts w:ascii="Calibri" w:eastAsia="Times New Roman" w:hAnsi="Calibri" w:cs="Times New Roman"/>
                <w:color w:val="000000"/>
                <w:sz w:val="22"/>
                <w:szCs w:val="22"/>
                <w:lang w:eastAsia="en-AU"/>
              </w:rPr>
            </w:pPr>
            <w:r w:rsidRPr="002E11BA">
              <w:rPr>
                <w:rFonts w:ascii="Calibri" w:eastAsia="Times New Roman" w:hAnsi="Calibri" w:cs="Times New Roman"/>
                <w:color w:val="000000"/>
                <w:sz w:val="22"/>
                <w:szCs w:val="22"/>
                <w:lang w:eastAsia="en-AU"/>
              </w:rPr>
              <w:t>352</w:t>
            </w:r>
          </w:p>
        </w:tc>
        <w:tc>
          <w:tcPr>
            <w:tcW w:w="764" w:type="pct"/>
            <w:noWrap/>
          </w:tcPr>
          <w:p w14:paraId="52A3CADD" w14:textId="7DFBD13B" w:rsidR="00B95447" w:rsidRPr="00013437" w:rsidRDefault="00013437" w:rsidP="00B95447">
            <w:pPr>
              <w:spacing w:after="0" w:line="240" w:lineRule="auto"/>
              <w:jc w:val="right"/>
              <w:rPr>
                <w:rFonts w:ascii="Calibri" w:eastAsia="Times New Roman" w:hAnsi="Calibri" w:cs="Times New Roman"/>
                <w:color w:val="000000"/>
                <w:sz w:val="22"/>
                <w:szCs w:val="22"/>
                <w:lang w:eastAsia="en-AU"/>
              </w:rPr>
            </w:pPr>
            <w:r>
              <w:rPr>
                <w:rFonts w:ascii="Calibri" w:eastAsia="Times New Roman" w:hAnsi="Calibri" w:cs="Times New Roman"/>
                <w:color w:val="000000"/>
                <w:sz w:val="22"/>
                <w:szCs w:val="22"/>
                <w:lang w:eastAsia="en-AU"/>
              </w:rPr>
              <w:t>50 338</w:t>
            </w:r>
          </w:p>
        </w:tc>
        <w:tc>
          <w:tcPr>
            <w:tcW w:w="763" w:type="pct"/>
            <w:noWrap/>
          </w:tcPr>
          <w:p w14:paraId="70AA619D" w14:textId="77777777" w:rsidR="00B95447" w:rsidRPr="00013437" w:rsidRDefault="00B95447" w:rsidP="00B95447">
            <w:pPr>
              <w:spacing w:after="0" w:line="240" w:lineRule="auto"/>
              <w:jc w:val="right"/>
              <w:rPr>
                <w:rFonts w:ascii="Calibri" w:eastAsia="Times New Roman" w:hAnsi="Calibri" w:cs="Times New Roman"/>
                <w:color w:val="000000"/>
                <w:sz w:val="22"/>
                <w:szCs w:val="22"/>
                <w:lang w:eastAsia="en-AU"/>
              </w:rPr>
            </w:pPr>
          </w:p>
        </w:tc>
        <w:tc>
          <w:tcPr>
            <w:tcW w:w="764" w:type="pct"/>
            <w:noWrap/>
          </w:tcPr>
          <w:p w14:paraId="536FC25D" w14:textId="77777777" w:rsidR="00B95447" w:rsidRPr="00013437" w:rsidRDefault="00B95447" w:rsidP="00B95447">
            <w:pPr>
              <w:spacing w:after="0" w:line="240" w:lineRule="auto"/>
              <w:rPr>
                <w:rFonts w:ascii="Times New Roman" w:eastAsia="Times New Roman" w:hAnsi="Times New Roman" w:cs="Times New Roman"/>
                <w:sz w:val="20"/>
                <w:szCs w:val="20"/>
                <w:lang w:eastAsia="en-AU"/>
              </w:rPr>
            </w:pPr>
          </w:p>
        </w:tc>
        <w:tc>
          <w:tcPr>
            <w:tcW w:w="763" w:type="pct"/>
            <w:noWrap/>
          </w:tcPr>
          <w:p w14:paraId="01804D38" w14:textId="4096CF20" w:rsidR="00B95447" w:rsidRPr="00FC5740" w:rsidRDefault="00FC5740" w:rsidP="00B95447">
            <w:pPr>
              <w:spacing w:after="0" w:line="240" w:lineRule="auto"/>
              <w:jc w:val="right"/>
              <w:rPr>
                <w:rFonts w:ascii="Calibri" w:eastAsia="Times New Roman" w:hAnsi="Calibri" w:cs="Times New Roman"/>
                <w:b/>
                <w:color w:val="000000"/>
                <w:sz w:val="22"/>
                <w:szCs w:val="22"/>
                <w:lang w:eastAsia="en-AU"/>
              </w:rPr>
            </w:pPr>
            <w:r>
              <w:rPr>
                <w:rFonts w:ascii="Calibri" w:eastAsia="Times New Roman" w:hAnsi="Calibri" w:cs="Times New Roman"/>
                <w:b/>
                <w:color w:val="000000"/>
                <w:sz w:val="22"/>
                <w:szCs w:val="22"/>
                <w:lang w:eastAsia="en-AU"/>
              </w:rPr>
              <w:t>50 690</w:t>
            </w:r>
          </w:p>
        </w:tc>
      </w:tr>
      <w:tr w:rsidR="00EF2774" w:rsidRPr="002E11BA" w14:paraId="19C50C33" w14:textId="77777777" w:rsidTr="00D357EE">
        <w:trPr>
          <w:trHeight w:val="300"/>
        </w:trPr>
        <w:tc>
          <w:tcPr>
            <w:tcW w:w="1182" w:type="pct"/>
            <w:noWrap/>
            <w:hideMark/>
          </w:tcPr>
          <w:p w14:paraId="6D0BB781" w14:textId="1C3A39D5" w:rsidR="00B95447" w:rsidRPr="002E11BA" w:rsidRDefault="00B95447" w:rsidP="00B95447">
            <w:pPr>
              <w:spacing w:after="0" w:line="240" w:lineRule="auto"/>
              <w:rPr>
                <w:rFonts w:ascii="Calibri" w:eastAsia="Times New Roman" w:hAnsi="Calibri" w:cs="Times New Roman"/>
                <w:b/>
                <w:bCs/>
                <w:color w:val="000000"/>
                <w:sz w:val="22"/>
                <w:szCs w:val="22"/>
                <w:lang w:eastAsia="en-AU"/>
              </w:rPr>
            </w:pPr>
            <w:r w:rsidRPr="002E11BA">
              <w:rPr>
                <w:rFonts w:ascii="Calibri" w:eastAsia="Times New Roman" w:hAnsi="Calibri" w:cs="Times New Roman"/>
                <w:b/>
                <w:bCs/>
                <w:color w:val="000000"/>
                <w:sz w:val="22"/>
                <w:szCs w:val="22"/>
                <w:lang w:eastAsia="en-AU"/>
              </w:rPr>
              <w:t>Total</w:t>
            </w:r>
          </w:p>
        </w:tc>
        <w:tc>
          <w:tcPr>
            <w:tcW w:w="763" w:type="pct"/>
            <w:noWrap/>
            <w:hideMark/>
          </w:tcPr>
          <w:p w14:paraId="758BB32E" w14:textId="1A458D77" w:rsidR="00B95447" w:rsidRPr="002E11BA" w:rsidRDefault="009163C2" w:rsidP="00B95447">
            <w:pPr>
              <w:spacing w:after="0" w:line="240" w:lineRule="auto"/>
              <w:jc w:val="right"/>
              <w:rPr>
                <w:rFonts w:ascii="Calibri" w:eastAsia="Times New Roman" w:hAnsi="Calibri" w:cs="Times New Roman"/>
                <w:b/>
                <w:bCs/>
                <w:color w:val="000000"/>
                <w:sz w:val="22"/>
                <w:szCs w:val="22"/>
                <w:lang w:eastAsia="en-AU"/>
              </w:rPr>
            </w:pPr>
            <w:r w:rsidRPr="002E11BA">
              <w:rPr>
                <w:rFonts w:ascii="Calibri" w:eastAsia="Times New Roman" w:hAnsi="Calibri" w:cs="Times New Roman"/>
                <w:b/>
                <w:bCs/>
                <w:color w:val="000000"/>
                <w:sz w:val="22"/>
                <w:szCs w:val="22"/>
                <w:lang w:eastAsia="en-AU"/>
              </w:rPr>
              <w:t>1 547</w:t>
            </w:r>
          </w:p>
        </w:tc>
        <w:tc>
          <w:tcPr>
            <w:tcW w:w="764" w:type="pct"/>
            <w:noWrap/>
            <w:hideMark/>
          </w:tcPr>
          <w:p w14:paraId="0B65CFBE" w14:textId="0E83106C" w:rsidR="00B95447" w:rsidRPr="00FC5740" w:rsidRDefault="00FC5740" w:rsidP="00B95447">
            <w:pPr>
              <w:spacing w:after="0" w:line="240" w:lineRule="auto"/>
              <w:jc w:val="right"/>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 xml:space="preserve">231 </w:t>
            </w:r>
            <w:r w:rsidR="00546330">
              <w:rPr>
                <w:rFonts w:ascii="Calibri" w:eastAsia="Times New Roman" w:hAnsi="Calibri" w:cs="Times New Roman"/>
                <w:b/>
                <w:bCs/>
                <w:color w:val="000000"/>
                <w:sz w:val="22"/>
                <w:szCs w:val="22"/>
                <w:lang w:eastAsia="en-AU"/>
              </w:rPr>
              <w:t>4</w:t>
            </w:r>
            <w:r>
              <w:rPr>
                <w:rFonts w:ascii="Calibri" w:eastAsia="Times New Roman" w:hAnsi="Calibri" w:cs="Times New Roman"/>
                <w:b/>
                <w:bCs/>
                <w:color w:val="000000"/>
                <w:sz w:val="22"/>
                <w:szCs w:val="22"/>
                <w:lang w:eastAsia="en-AU"/>
              </w:rPr>
              <w:t>24</w:t>
            </w:r>
          </w:p>
        </w:tc>
        <w:tc>
          <w:tcPr>
            <w:tcW w:w="763" w:type="pct"/>
            <w:noWrap/>
            <w:hideMark/>
          </w:tcPr>
          <w:p w14:paraId="5BDF7261" w14:textId="2D3D81BC" w:rsidR="00B95447" w:rsidRPr="002E11BA" w:rsidRDefault="009163C2" w:rsidP="00B95447">
            <w:pPr>
              <w:spacing w:after="0" w:line="240" w:lineRule="auto"/>
              <w:jc w:val="right"/>
              <w:rPr>
                <w:rFonts w:ascii="Calibri" w:eastAsia="Times New Roman" w:hAnsi="Calibri" w:cs="Times New Roman"/>
                <w:b/>
                <w:bCs/>
                <w:color w:val="000000"/>
                <w:sz w:val="22"/>
                <w:szCs w:val="22"/>
                <w:lang w:eastAsia="en-AU"/>
              </w:rPr>
            </w:pPr>
            <w:r w:rsidRPr="002E11BA">
              <w:rPr>
                <w:rFonts w:ascii="Calibri" w:eastAsia="Times New Roman" w:hAnsi="Calibri" w:cs="Times New Roman"/>
                <w:b/>
                <w:bCs/>
                <w:color w:val="000000"/>
                <w:sz w:val="22"/>
                <w:szCs w:val="22"/>
                <w:lang w:eastAsia="en-AU"/>
              </w:rPr>
              <w:t>3 826</w:t>
            </w:r>
          </w:p>
        </w:tc>
        <w:tc>
          <w:tcPr>
            <w:tcW w:w="764" w:type="pct"/>
            <w:noWrap/>
            <w:hideMark/>
          </w:tcPr>
          <w:p w14:paraId="2633E295" w14:textId="2BA6E72F" w:rsidR="00B95447" w:rsidRPr="002E11BA" w:rsidRDefault="009163C2" w:rsidP="00B95447">
            <w:pPr>
              <w:spacing w:after="0" w:line="240" w:lineRule="auto"/>
              <w:jc w:val="right"/>
              <w:rPr>
                <w:rFonts w:ascii="Calibri" w:eastAsia="Times New Roman" w:hAnsi="Calibri" w:cs="Times New Roman"/>
                <w:b/>
                <w:bCs/>
                <w:color w:val="000000"/>
                <w:sz w:val="22"/>
                <w:szCs w:val="22"/>
                <w:lang w:eastAsia="en-AU"/>
              </w:rPr>
            </w:pPr>
            <w:r w:rsidRPr="002E11BA">
              <w:rPr>
                <w:rFonts w:ascii="Calibri" w:eastAsia="Times New Roman" w:hAnsi="Calibri" w:cs="Times New Roman"/>
                <w:b/>
                <w:bCs/>
                <w:color w:val="000000"/>
                <w:sz w:val="22"/>
                <w:szCs w:val="22"/>
                <w:lang w:eastAsia="en-AU"/>
              </w:rPr>
              <w:t>399 876</w:t>
            </w:r>
          </w:p>
        </w:tc>
        <w:tc>
          <w:tcPr>
            <w:tcW w:w="763" w:type="pct"/>
            <w:noWrap/>
            <w:hideMark/>
          </w:tcPr>
          <w:p w14:paraId="2F8844D3" w14:textId="5519B136" w:rsidR="00B95447" w:rsidRPr="00013437" w:rsidRDefault="00013437" w:rsidP="00B95447">
            <w:pPr>
              <w:spacing w:after="0" w:line="240" w:lineRule="auto"/>
              <w:jc w:val="right"/>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636 673</w:t>
            </w:r>
          </w:p>
        </w:tc>
      </w:tr>
    </w:tbl>
    <w:p w14:paraId="79BD74F7" w14:textId="16DAE417" w:rsidR="00EF2774" w:rsidRDefault="00EF2774" w:rsidP="008E0F05">
      <w:pPr>
        <w:spacing w:after="0"/>
        <w:rPr>
          <w:sz w:val="22"/>
          <w:szCs w:val="22"/>
        </w:rPr>
      </w:pPr>
    </w:p>
    <w:p w14:paraId="752E3C4F" w14:textId="34F830E8" w:rsidR="00C330FD" w:rsidRDefault="00C330FD" w:rsidP="00C330FD">
      <w:pPr>
        <w:pStyle w:val="Heading2"/>
        <w:spacing w:after="240"/>
        <w:rPr>
          <w:sz w:val="22"/>
          <w:szCs w:val="22"/>
        </w:rPr>
      </w:pPr>
      <w:bookmarkStart w:id="3" w:name="_Toc3968644"/>
      <w:r>
        <w:rPr>
          <w:sz w:val="22"/>
          <w:szCs w:val="22"/>
        </w:rPr>
        <w:t>2.2</w:t>
      </w:r>
      <w:r w:rsidRPr="006D0CCA">
        <w:rPr>
          <w:sz w:val="22"/>
          <w:szCs w:val="22"/>
        </w:rPr>
        <w:tab/>
      </w:r>
      <w:r>
        <w:rPr>
          <w:sz w:val="22"/>
          <w:szCs w:val="22"/>
        </w:rPr>
        <w:t>Reports received</w:t>
      </w:r>
      <w:r w:rsidR="00B745E1">
        <w:rPr>
          <w:sz w:val="22"/>
          <w:szCs w:val="22"/>
        </w:rPr>
        <w:t xml:space="preserve"> and completed</w:t>
      </w:r>
      <w:bookmarkEnd w:id="3"/>
    </w:p>
    <w:p w14:paraId="4BFCD2A5" w14:textId="62287E5E" w:rsidR="00C21E8F" w:rsidRPr="00C21E8F" w:rsidRDefault="00AA700D" w:rsidP="00C21E8F">
      <w:pPr>
        <w:rPr>
          <w:sz w:val="22"/>
        </w:rPr>
      </w:pPr>
      <w:r>
        <w:rPr>
          <w:sz w:val="22"/>
        </w:rPr>
        <w:t xml:space="preserve">During this period, the department received a </w:t>
      </w:r>
      <w:r w:rsidRPr="008337FE">
        <w:rPr>
          <w:sz w:val="22"/>
        </w:rPr>
        <w:t xml:space="preserve">total of </w:t>
      </w:r>
      <w:r w:rsidR="008337FE" w:rsidRPr="008337FE">
        <w:rPr>
          <w:sz w:val="22"/>
        </w:rPr>
        <w:t xml:space="preserve">three </w:t>
      </w:r>
      <w:r w:rsidRPr="008337FE">
        <w:rPr>
          <w:sz w:val="22"/>
        </w:rPr>
        <w:t xml:space="preserve">reports of non-compliance with ESCAS requirements. These reports involved supply chains in </w:t>
      </w:r>
      <w:r w:rsidR="008337FE" w:rsidRPr="008337FE">
        <w:rPr>
          <w:sz w:val="22"/>
        </w:rPr>
        <w:t xml:space="preserve">Israel, Qatar and </w:t>
      </w:r>
      <w:r w:rsidRPr="008337FE">
        <w:rPr>
          <w:sz w:val="22"/>
        </w:rPr>
        <w:t>Vietnam. A summary</w:t>
      </w:r>
      <w:r>
        <w:rPr>
          <w:sz w:val="22"/>
        </w:rPr>
        <w:t xml:space="preserve"> of reports received and completed is presented in Table 2.</w:t>
      </w:r>
    </w:p>
    <w:p w14:paraId="20B1C4D5" w14:textId="102B077A" w:rsidR="00B07616" w:rsidRPr="00E06830" w:rsidRDefault="00B07616" w:rsidP="00B93C99">
      <w:pPr>
        <w:pStyle w:val="Tablecaption"/>
        <w:rPr>
          <w:sz w:val="22"/>
          <w:szCs w:val="22"/>
        </w:rPr>
      </w:pPr>
      <w:r w:rsidRPr="00E06830">
        <w:rPr>
          <w:sz w:val="22"/>
          <w:szCs w:val="22"/>
        </w:rPr>
        <w:t xml:space="preserve">Table 2 Summary of reports </w:t>
      </w:r>
      <w:r w:rsidR="00E613C8">
        <w:rPr>
          <w:sz w:val="22"/>
          <w:szCs w:val="22"/>
        </w:rPr>
        <w:t>received and completed</w:t>
      </w:r>
      <w:r w:rsidR="00F87BFF">
        <w:rPr>
          <w:sz w:val="22"/>
          <w:szCs w:val="22"/>
        </w:rPr>
        <w:t xml:space="preserve"> -</w:t>
      </w:r>
      <w:r w:rsidR="00E613C8">
        <w:rPr>
          <w:sz w:val="22"/>
          <w:szCs w:val="22"/>
        </w:rPr>
        <w:t xml:space="preserve"> </w:t>
      </w:r>
      <w:r w:rsidR="008337FE">
        <w:rPr>
          <w:sz w:val="22"/>
          <w:szCs w:val="22"/>
        </w:rPr>
        <w:t>1 Dec</w:t>
      </w:r>
      <w:r w:rsidRPr="00E06830">
        <w:rPr>
          <w:sz w:val="22"/>
          <w:szCs w:val="22"/>
        </w:rPr>
        <w:t>ember</w:t>
      </w:r>
      <w:r w:rsidR="00F97943">
        <w:rPr>
          <w:sz w:val="22"/>
          <w:szCs w:val="22"/>
        </w:rPr>
        <w:t xml:space="preserve"> 2018</w:t>
      </w:r>
      <w:r w:rsidRPr="00E06830">
        <w:rPr>
          <w:sz w:val="22"/>
          <w:szCs w:val="22"/>
        </w:rPr>
        <w:t xml:space="preserve"> to </w:t>
      </w:r>
      <w:r w:rsidR="008337FE">
        <w:rPr>
          <w:sz w:val="22"/>
          <w:szCs w:val="22"/>
        </w:rPr>
        <w:t>28 February 2019</w:t>
      </w:r>
    </w:p>
    <w:tbl>
      <w:tblPr>
        <w:tblStyle w:val="TableGrid"/>
        <w:tblW w:w="5000" w:type="pct"/>
        <w:tblLook w:val="04A0" w:firstRow="1" w:lastRow="0" w:firstColumn="1" w:lastColumn="0" w:noHBand="0" w:noVBand="1"/>
        <w:tblCaption w:val="Table 2 Summary of reports received and completed 1 September to 30 November 2018"/>
        <w:tblDescription w:val="Table 2 Summary of reports received and completed 1 September to 30 November 2018"/>
      </w:tblPr>
      <w:tblGrid>
        <w:gridCol w:w="3114"/>
        <w:gridCol w:w="1475"/>
        <w:gridCol w:w="1477"/>
        <w:gridCol w:w="1475"/>
        <w:gridCol w:w="1475"/>
      </w:tblGrid>
      <w:tr w:rsidR="009A78E6" w:rsidRPr="00D940DE" w14:paraId="5EFBAB49" w14:textId="3C209D97" w:rsidTr="009A78E6">
        <w:trPr>
          <w:trHeight w:val="261"/>
          <w:tblHeader/>
        </w:trPr>
        <w:tc>
          <w:tcPr>
            <w:tcW w:w="1727" w:type="pct"/>
            <w:shd w:val="clear" w:color="auto" w:fill="A6A6A6" w:themeFill="background1" w:themeFillShade="A6"/>
          </w:tcPr>
          <w:p w14:paraId="0D21F848" w14:textId="3CEBCDD9" w:rsidR="00B745E1" w:rsidRPr="009A78E6" w:rsidRDefault="00B745E1" w:rsidP="00B745E1">
            <w:pPr>
              <w:spacing w:after="0"/>
              <w:rPr>
                <w:b/>
                <w:sz w:val="20"/>
                <w:szCs w:val="22"/>
              </w:rPr>
            </w:pPr>
            <w:r w:rsidRPr="009A78E6">
              <w:rPr>
                <w:b/>
                <w:sz w:val="20"/>
                <w:szCs w:val="22"/>
              </w:rPr>
              <w:t>Report type</w:t>
            </w:r>
          </w:p>
        </w:tc>
        <w:tc>
          <w:tcPr>
            <w:tcW w:w="818" w:type="pct"/>
            <w:shd w:val="clear" w:color="auto" w:fill="A6A6A6" w:themeFill="background1" w:themeFillShade="A6"/>
          </w:tcPr>
          <w:p w14:paraId="78C3ACD6" w14:textId="01FA98F7" w:rsidR="00B745E1" w:rsidRPr="009A78E6" w:rsidRDefault="0040777C" w:rsidP="008337FE">
            <w:pPr>
              <w:spacing w:after="0"/>
              <w:rPr>
                <w:b/>
                <w:sz w:val="20"/>
                <w:szCs w:val="22"/>
              </w:rPr>
            </w:pPr>
            <w:r w:rsidRPr="009A78E6">
              <w:rPr>
                <w:b/>
                <w:sz w:val="20"/>
                <w:szCs w:val="22"/>
              </w:rPr>
              <w:t xml:space="preserve">Outstanding reports </w:t>
            </w:r>
            <w:r w:rsidR="008337FE" w:rsidRPr="009A78E6">
              <w:rPr>
                <w:b/>
                <w:sz w:val="20"/>
                <w:szCs w:val="22"/>
              </w:rPr>
              <w:t>as at 30</w:t>
            </w:r>
            <w:r w:rsidR="00464AEF" w:rsidRPr="009A78E6">
              <w:rPr>
                <w:b/>
                <w:sz w:val="20"/>
                <w:szCs w:val="22"/>
              </w:rPr>
              <w:t xml:space="preserve"> </w:t>
            </w:r>
            <w:r w:rsidR="008337FE" w:rsidRPr="009A78E6">
              <w:rPr>
                <w:b/>
                <w:sz w:val="20"/>
                <w:szCs w:val="22"/>
              </w:rPr>
              <w:t xml:space="preserve">November </w:t>
            </w:r>
            <w:r w:rsidR="00464AEF" w:rsidRPr="009A78E6">
              <w:rPr>
                <w:b/>
                <w:sz w:val="20"/>
                <w:szCs w:val="22"/>
              </w:rPr>
              <w:t>2018</w:t>
            </w:r>
          </w:p>
        </w:tc>
        <w:tc>
          <w:tcPr>
            <w:tcW w:w="819" w:type="pct"/>
            <w:shd w:val="clear" w:color="auto" w:fill="A6A6A6" w:themeFill="background1" w:themeFillShade="A6"/>
          </w:tcPr>
          <w:p w14:paraId="4B37705E" w14:textId="448F7EBB" w:rsidR="00B745E1" w:rsidRPr="009A78E6" w:rsidRDefault="00E613C8" w:rsidP="00B745E1">
            <w:pPr>
              <w:spacing w:after="0"/>
              <w:rPr>
                <w:b/>
                <w:sz w:val="20"/>
                <w:szCs w:val="22"/>
              </w:rPr>
            </w:pPr>
            <w:r w:rsidRPr="009A78E6">
              <w:rPr>
                <w:b/>
                <w:sz w:val="20"/>
                <w:szCs w:val="22"/>
              </w:rPr>
              <w:t>R</w:t>
            </w:r>
            <w:r w:rsidR="00B745E1" w:rsidRPr="009A78E6">
              <w:rPr>
                <w:b/>
                <w:sz w:val="20"/>
                <w:szCs w:val="22"/>
              </w:rPr>
              <w:t xml:space="preserve">eports </w:t>
            </w:r>
            <w:r w:rsidR="00B745E1" w:rsidRPr="009A78E6">
              <w:rPr>
                <w:b/>
                <w:i/>
                <w:sz w:val="20"/>
                <w:szCs w:val="22"/>
                <w:u w:val="single"/>
              </w:rPr>
              <w:t>received</w:t>
            </w:r>
            <w:r w:rsidR="00B745E1" w:rsidRPr="009A78E6">
              <w:rPr>
                <w:b/>
                <w:sz w:val="20"/>
                <w:szCs w:val="22"/>
              </w:rPr>
              <w:t xml:space="preserve"> in current period</w:t>
            </w:r>
          </w:p>
        </w:tc>
        <w:tc>
          <w:tcPr>
            <w:tcW w:w="818" w:type="pct"/>
            <w:shd w:val="clear" w:color="auto" w:fill="A6A6A6" w:themeFill="background1" w:themeFillShade="A6"/>
          </w:tcPr>
          <w:p w14:paraId="1CAEB6E6" w14:textId="1A8E7CD3" w:rsidR="00B745E1" w:rsidRPr="009A78E6" w:rsidRDefault="00E613C8" w:rsidP="0046747B">
            <w:pPr>
              <w:spacing w:after="0"/>
              <w:rPr>
                <w:b/>
                <w:sz w:val="20"/>
                <w:szCs w:val="22"/>
              </w:rPr>
            </w:pPr>
            <w:r w:rsidRPr="009A78E6">
              <w:rPr>
                <w:b/>
                <w:sz w:val="20"/>
                <w:szCs w:val="22"/>
              </w:rPr>
              <w:t>Assessments</w:t>
            </w:r>
            <w:r w:rsidR="00B745E1" w:rsidRPr="009A78E6">
              <w:rPr>
                <w:b/>
                <w:sz w:val="20"/>
                <w:szCs w:val="22"/>
              </w:rPr>
              <w:t xml:space="preserve"> </w:t>
            </w:r>
            <w:r w:rsidR="00B745E1" w:rsidRPr="009A78E6">
              <w:rPr>
                <w:b/>
                <w:i/>
                <w:sz w:val="20"/>
                <w:szCs w:val="22"/>
                <w:u w:val="single"/>
              </w:rPr>
              <w:t>completed</w:t>
            </w:r>
            <w:r w:rsidR="00B745E1" w:rsidRPr="009A78E6">
              <w:rPr>
                <w:b/>
                <w:sz w:val="20"/>
                <w:szCs w:val="22"/>
              </w:rPr>
              <w:t xml:space="preserve"> in </w:t>
            </w:r>
            <w:r w:rsidR="0046747B" w:rsidRPr="009A78E6">
              <w:rPr>
                <w:b/>
                <w:sz w:val="20"/>
                <w:szCs w:val="22"/>
              </w:rPr>
              <w:t>current</w:t>
            </w:r>
            <w:r w:rsidR="00B745E1" w:rsidRPr="009A78E6">
              <w:rPr>
                <w:b/>
                <w:sz w:val="20"/>
                <w:szCs w:val="22"/>
              </w:rPr>
              <w:t xml:space="preserve"> period</w:t>
            </w:r>
          </w:p>
        </w:tc>
        <w:tc>
          <w:tcPr>
            <w:tcW w:w="819" w:type="pct"/>
            <w:shd w:val="clear" w:color="auto" w:fill="A6A6A6" w:themeFill="background1" w:themeFillShade="A6"/>
          </w:tcPr>
          <w:p w14:paraId="4A4A6DAA" w14:textId="052CD4C6" w:rsidR="00B745E1" w:rsidRPr="009A78E6" w:rsidRDefault="0035731C" w:rsidP="008337FE">
            <w:pPr>
              <w:spacing w:after="0"/>
              <w:rPr>
                <w:b/>
                <w:sz w:val="20"/>
                <w:szCs w:val="22"/>
              </w:rPr>
            </w:pPr>
            <w:r w:rsidRPr="009A78E6">
              <w:rPr>
                <w:b/>
                <w:sz w:val="20"/>
                <w:szCs w:val="22"/>
              </w:rPr>
              <w:t>A</w:t>
            </w:r>
            <w:r w:rsidR="00C21E8F" w:rsidRPr="009A78E6">
              <w:rPr>
                <w:b/>
                <w:sz w:val="20"/>
                <w:szCs w:val="22"/>
              </w:rPr>
              <w:t>ssessments</w:t>
            </w:r>
            <w:r w:rsidRPr="009A78E6">
              <w:rPr>
                <w:b/>
                <w:sz w:val="20"/>
                <w:szCs w:val="22"/>
              </w:rPr>
              <w:t xml:space="preserve"> remaining</w:t>
            </w:r>
            <w:r w:rsidR="00B745E1" w:rsidRPr="009A78E6">
              <w:rPr>
                <w:b/>
                <w:sz w:val="20"/>
                <w:szCs w:val="22"/>
              </w:rPr>
              <w:t xml:space="preserve"> </w:t>
            </w:r>
            <w:r w:rsidR="00C21E8F" w:rsidRPr="009A78E6">
              <w:rPr>
                <w:b/>
                <w:sz w:val="20"/>
                <w:szCs w:val="22"/>
              </w:rPr>
              <w:t>in progress</w:t>
            </w:r>
            <w:r w:rsidR="008337FE" w:rsidRPr="009A78E6">
              <w:rPr>
                <w:b/>
                <w:sz w:val="20"/>
                <w:szCs w:val="22"/>
              </w:rPr>
              <w:t xml:space="preserve"> as at 28</w:t>
            </w:r>
            <w:r w:rsidR="00C92CB5" w:rsidRPr="009A78E6">
              <w:rPr>
                <w:b/>
                <w:sz w:val="20"/>
                <w:szCs w:val="22"/>
              </w:rPr>
              <w:t xml:space="preserve"> </w:t>
            </w:r>
            <w:r w:rsidR="008337FE" w:rsidRPr="009A78E6">
              <w:rPr>
                <w:b/>
                <w:sz w:val="20"/>
                <w:szCs w:val="22"/>
              </w:rPr>
              <w:t>February 2019</w:t>
            </w:r>
            <w:r w:rsidR="00C21E8F" w:rsidRPr="009A78E6">
              <w:rPr>
                <w:rStyle w:val="FootnoteReference"/>
                <w:b/>
                <w:sz w:val="20"/>
                <w:szCs w:val="22"/>
              </w:rPr>
              <w:footnoteReference w:id="3"/>
            </w:r>
          </w:p>
        </w:tc>
      </w:tr>
      <w:tr w:rsidR="00B745E1" w:rsidRPr="00D940DE" w14:paraId="06B1BF03" w14:textId="245DFB5C" w:rsidTr="009A78E6">
        <w:trPr>
          <w:trHeight w:val="243"/>
        </w:trPr>
        <w:tc>
          <w:tcPr>
            <w:tcW w:w="1727" w:type="pct"/>
          </w:tcPr>
          <w:p w14:paraId="77E6EB14" w14:textId="2EA364FF" w:rsidR="00B745E1" w:rsidRPr="00846D19" w:rsidRDefault="009A78E6" w:rsidP="009A78E6">
            <w:pPr>
              <w:spacing w:after="0"/>
              <w:rPr>
                <w:sz w:val="20"/>
                <w:szCs w:val="20"/>
              </w:rPr>
            </w:pPr>
            <w:r w:rsidRPr="00846D19">
              <w:rPr>
                <w:sz w:val="20"/>
                <w:szCs w:val="20"/>
              </w:rPr>
              <w:t>Reports requiring investigation</w:t>
            </w:r>
          </w:p>
        </w:tc>
        <w:tc>
          <w:tcPr>
            <w:tcW w:w="818" w:type="pct"/>
          </w:tcPr>
          <w:p w14:paraId="451F00F9" w14:textId="4292A8AF" w:rsidR="00B745E1" w:rsidRPr="00846D19" w:rsidRDefault="008337FE" w:rsidP="00B745E1">
            <w:pPr>
              <w:spacing w:after="0"/>
              <w:rPr>
                <w:sz w:val="20"/>
                <w:szCs w:val="20"/>
              </w:rPr>
            </w:pPr>
            <w:r w:rsidRPr="00846D19">
              <w:rPr>
                <w:sz w:val="20"/>
                <w:szCs w:val="20"/>
              </w:rPr>
              <w:t>6</w:t>
            </w:r>
          </w:p>
        </w:tc>
        <w:tc>
          <w:tcPr>
            <w:tcW w:w="819" w:type="pct"/>
          </w:tcPr>
          <w:p w14:paraId="7DC0F4B1" w14:textId="60062F81" w:rsidR="00B745E1" w:rsidRPr="00846D19" w:rsidRDefault="008337FE" w:rsidP="008337FE">
            <w:pPr>
              <w:spacing w:after="0"/>
              <w:rPr>
                <w:sz w:val="20"/>
                <w:szCs w:val="20"/>
              </w:rPr>
            </w:pPr>
            <w:r w:rsidRPr="00846D19">
              <w:rPr>
                <w:sz w:val="20"/>
                <w:szCs w:val="20"/>
              </w:rPr>
              <w:t>0</w:t>
            </w:r>
          </w:p>
        </w:tc>
        <w:tc>
          <w:tcPr>
            <w:tcW w:w="818" w:type="pct"/>
          </w:tcPr>
          <w:p w14:paraId="49A16C9C" w14:textId="55B04460" w:rsidR="00B745E1" w:rsidRPr="00846D19" w:rsidRDefault="00773511" w:rsidP="00B745E1">
            <w:pPr>
              <w:spacing w:after="0"/>
              <w:rPr>
                <w:sz w:val="20"/>
                <w:szCs w:val="20"/>
              </w:rPr>
            </w:pPr>
            <w:r w:rsidRPr="00846D19">
              <w:rPr>
                <w:sz w:val="20"/>
                <w:szCs w:val="20"/>
              </w:rPr>
              <w:t>2</w:t>
            </w:r>
          </w:p>
        </w:tc>
        <w:tc>
          <w:tcPr>
            <w:tcW w:w="819" w:type="pct"/>
          </w:tcPr>
          <w:p w14:paraId="4480C1C7" w14:textId="663BF5F5" w:rsidR="00B745E1" w:rsidRPr="00846D19" w:rsidRDefault="00773511" w:rsidP="00B745E1">
            <w:pPr>
              <w:spacing w:after="0"/>
              <w:rPr>
                <w:sz w:val="20"/>
                <w:szCs w:val="20"/>
              </w:rPr>
            </w:pPr>
            <w:r w:rsidRPr="00846D19">
              <w:rPr>
                <w:sz w:val="20"/>
                <w:szCs w:val="20"/>
              </w:rPr>
              <w:t>4</w:t>
            </w:r>
          </w:p>
        </w:tc>
      </w:tr>
      <w:tr w:rsidR="00B745E1" w:rsidRPr="00D940DE" w14:paraId="69573954" w14:textId="1A96C277" w:rsidTr="009A78E6">
        <w:tc>
          <w:tcPr>
            <w:tcW w:w="1727" w:type="pct"/>
            <w:tcBorders>
              <w:bottom w:val="single" w:sz="4" w:space="0" w:color="auto"/>
            </w:tcBorders>
          </w:tcPr>
          <w:p w14:paraId="6BF97A0E" w14:textId="43E954FC" w:rsidR="00B745E1" w:rsidRPr="00846D19" w:rsidRDefault="001F4165" w:rsidP="009A78E6">
            <w:pPr>
              <w:spacing w:after="0"/>
              <w:rPr>
                <w:sz w:val="20"/>
                <w:szCs w:val="20"/>
              </w:rPr>
            </w:pPr>
            <w:r w:rsidRPr="00846D19">
              <w:rPr>
                <w:sz w:val="20"/>
                <w:szCs w:val="20"/>
              </w:rPr>
              <w:t>Self</w:t>
            </w:r>
            <w:r w:rsidR="00464AEF" w:rsidRPr="00846D19">
              <w:rPr>
                <w:sz w:val="20"/>
                <w:szCs w:val="20"/>
              </w:rPr>
              <w:t>-reports</w:t>
            </w:r>
            <w:r w:rsidR="009A78E6" w:rsidRPr="00846D19">
              <w:rPr>
                <w:sz w:val="20"/>
                <w:szCs w:val="20"/>
              </w:rPr>
              <w:t xml:space="preserve"> requiring no further action</w:t>
            </w:r>
            <w:r w:rsidR="00464AEF" w:rsidRPr="00846D19">
              <w:rPr>
                <w:rStyle w:val="FootnoteReference"/>
                <w:sz w:val="20"/>
                <w:szCs w:val="20"/>
              </w:rPr>
              <w:footnoteReference w:id="4"/>
            </w:r>
          </w:p>
        </w:tc>
        <w:tc>
          <w:tcPr>
            <w:tcW w:w="818" w:type="pct"/>
            <w:tcBorders>
              <w:bottom w:val="single" w:sz="4" w:space="0" w:color="auto"/>
            </w:tcBorders>
          </w:tcPr>
          <w:p w14:paraId="1401B885" w14:textId="0505128A" w:rsidR="00B745E1" w:rsidRPr="00846D19" w:rsidRDefault="00B745E1" w:rsidP="00B745E1">
            <w:pPr>
              <w:spacing w:after="0"/>
              <w:rPr>
                <w:sz w:val="20"/>
                <w:szCs w:val="20"/>
              </w:rPr>
            </w:pPr>
            <w:r w:rsidRPr="00846D19">
              <w:rPr>
                <w:sz w:val="20"/>
                <w:szCs w:val="20"/>
              </w:rPr>
              <w:t>0</w:t>
            </w:r>
          </w:p>
        </w:tc>
        <w:tc>
          <w:tcPr>
            <w:tcW w:w="819" w:type="pct"/>
            <w:tcBorders>
              <w:bottom w:val="single" w:sz="4" w:space="0" w:color="auto"/>
            </w:tcBorders>
          </w:tcPr>
          <w:p w14:paraId="15117105" w14:textId="235925ED" w:rsidR="00B745E1" w:rsidRPr="00846D19" w:rsidRDefault="008337FE" w:rsidP="00B745E1">
            <w:pPr>
              <w:spacing w:after="0"/>
              <w:rPr>
                <w:sz w:val="20"/>
                <w:szCs w:val="20"/>
              </w:rPr>
            </w:pPr>
            <w:r w:rsidRPr="00846D19">
              <w:rPr>
                <w:sz w:val="20"/>
                <w:szCs w:val="20"/>
              </w:rPr>
              <w:t>3</w:t>
            </w:r>
          </w:p>
        </w:tc>
        <w:tc>
          <w:tcPr>
            <w:tcW w:w="818" w:type="pct"/>
            <w:tcBorders>
              <w:bottom w:val="single" w:sz="4" w:space="0" w:color="auto"/>
            </w:tcBorders>
          </w:tcPr>
          <w:p w14:paraId="67F7D5EA" w14:textId="7488E11B" w:rsidR="00B745E1" w:rsidRPr="00846D19" w:rsidRDefault="000E3047" w:rsidP="00B745E1">
            <w:pPr>
              <w:spacing w:after="0"/>
              <w:rPr>
                <w:sz w:val="20"/>
                <w:szCs w:val="20"/>
              </w:rPr>
            </w:pPr>
            <w:r w:rsidRPr="00846D19">
              <w:rPr>
                <w:sz w:val="20"/>
                <w:szCs w:val="20"/>
              </w:rPr>
              <w:t>3</w:t>
            </w:r>
          </w:p>
        </w:tc>
        <w:tc>
          <w:tcPr>
            <w:tcW w:w="819" w:type="pct"/>
            <w:tcBorders>
              <w:bottom w:val="single" w:sz="4" w:space="0" w:color="auto"/>
            </w:tcBorders>
          </w:tcPr>
          <w:p w14:paraId="24AF1A89" w14:textId="650BD248" w:rsidR="00B745E1" w:rsidRPr="00846D19" w:rsidRDefault="000E3047" w:rsidP="00B745E1">
            <w:pPr>
              <w:spacing w:after="0"/>
              <w:rPr>
                <w:sz w:val="20"/>
                <w:szCs w:val="20"/>
              </w:rPr>
            </w:pPr>
            <w:r w:rsidRPr="00846D19">
              <w:rPr>
                <w:sz w:val="20"/>
                <w:szCs w:val="20"/>
              </w:rPr>
              <w:t>0</w:t>
            </w:r>
          </w:p>
        </w:tc>
      </w:tr>
      <w:tr w:rsidR="00B745E1" w:rsidRPr="00D940DE" w14:paraId="4F15A520" w14:textId="6C99C24C" w:rsidTr="009A78E6">
        <w:tc>
          <w:tcPr>
            <w:tcW w:w="1727" w:type="pct"/>
            <w:tcBorders>
              <w:top w:val="single" w:sz="4" w:space="0" w:color="auto"/>
              <w:left w:val="single" w:sz="4" w:space="0" w:color="auto"/>
              <w:bottom w:val="single" w:sz="4" w:space="0" w:color="auto"/>
              <w:right w:val="single" w:sz="4" w:space="0" w:color="auto"/>
            </w:tcBorders>
          </w:tcPr>
          <w:p w14:paraId="523F3996" w14:textId="09D3F6D4" w:rsidR="00B745E1" w:rsidRPr="00846D19" w:rsidRDefault="00B745E1" w:rsidP="00B745E1">
            <w:pPr>
              <w:spacing w:after="0"/>
              <w:rPr>
                <w:b/>
                <w:sz w:val="20"/>
                <w:szCs w:val="20"/>
              </w:rPr>
            </w:pPr>
            <w:r w:rsidRPr="00846D19">
              <w:rPr>
                <w:b/>
                <w:sz w:val="20"/>
                <w:szCs w:val="20"/>
              </w:rPr>
              <w:t>Total</w:t>
            </w:r>
          </w:p>
        </w:tc>
        <w:tc>
          <w:tcPr>
            <w:tcW w:w="818" w:type="pct"/>
            <w:tcBorders>
              <w:top w:val="single" w:sz="4" w:space="0" w:color="auto"/>
              <w:left w:val="single" w:sz="4" w:space="0" w:color="auto"/>
              <w:bottom w:val="single" w:sz="4" w:space="0" w:color="auto"/>
              <w:right w:val="single" w:sz="4" w:space="0" w:color="auto"/>
            </w:tcBorders>
          </w:tcPr>
          <w:p w14:paraId="1389EAFA" w14:textId="254C25D7" w:rsidR="00B745E1" w:rsidRPr="00846D19" w:rsidRDefault="008337FE" w:rsidP="00B745E1">
            <w:pPr>
              <w:spacing w:after="0"/>
              <w:rPr>
                <w:b/>
                <w:sz w:val="20"/>
                <w:szCs w:val="20"/>
              </w:rPr>
            </w:pPr>
            <w:r w:rsidRPr="00846D19">
              <w:rPr>
                <w:b/>
                <w:sz w:val="20"/>
                <w:szCs w:val="20"/>
              </w:rPr>
              <w:t>6</w:t>
            </w:r>
          </w:p>
        </w:tc>
        <w:tc>
          <w:tcPr>
            <w:tcW w:w="819" w:type="pct"/>
            <w:tcBorders>
              <w:top w:val="single" w:sz="4" w:space="0" w:color="auto"/>
              <w:left w:val="single" w:sz="4" w:space="0" w:color="auto"/>
              <w:bottom w:val="single" w:sz="4" w:space="0" w:color="auto"/>
              <w:right w:val="single" w:sz="4" w:space="0" w:color="auto"/>
            </w:tcBorders>
          </w:tcPr>
          <w:p w14:paraId="2C2AE0E1" w14:textId="505C3E5C" w:rsidR="00B745E1" w:rsidRPr="00846D19" w:rsidRDefault="008337FE" w:rsidP="00B745E1">
            <w:pPr>
              <w:spacing w:after="0"/>
              <w:rPr>
                <w:b/>
                <w:sz w:val="20"/>
                <w:szCs w:val="20"/>
              </w:rPr>
            </w:pPr>
            <w:r w:rsidRPr="00846D19">
              <w:rPr>
                <w:b/>
                <w:sz w:val="20"/>
                <w:szCs w:val="20"/>
              </w:rPr>
              <w:t>3</w:t>
            </w:r>
          </w:p>
        </w:tc>
        <w:tc>
          <w:tcPr>
            <w:tcW w:w="818" w:type="pct"/>
            <w:tcBorders>
              <w:top w:val="single" w:sz="4" w:space="0" w:color="auto"/>
              <w:left w:val="single" w:sz="4" w:space="0" w:color="auto"/>
              <w:bottom w:val="single" w:sz="4" w:space="0" w:color="auto"/>
              <w:right w:val="single" w:sz="4" w:space="0" w:color="auto"/>
            </w:tcBorders>
          </w:tcPr>
          <w:p w14:paraId="22139CDC" w14:textId="2557A51A" w:rsidR="00B745E1" w:rsidRPr="00846D19" w:rsidRDefault="00773511" w:rsidP="00B745E1">
            <w:pPr>
              <w:spacing w:after="0"/>
              <w:rPr>
                <w:b/>
                <w:sz w:val="20"/>
                <w:szCs w:val="20"/>
              </w:rPr>
            </w:pPr>
            <w:r w:rsidRPr="00846D19">
              <w:rPr>
                <w:b/>
                <w:sz w:val="20"/>
                <w:szCs w:val="20"/>
              </w:rPr>
              <w:t>5</w:t>
            </w:r>
          </w:p>
        </w:tc>
        <w:tc>
          <w:tcPr>
            <w:tcW w:w="819" w:type="pct"/>
            <w:tcBorders>
              <w:top w:val="single" w:sz="4" w:space="0" w:color="auto"/>
              <w:left w:val="single" w:sz="4" w:space="0" w:color="auto"/>
              <w:bottom w:val="single" w:sz="4" w:space="0" w:color="auto"/>
              <w:right w:val="single" w:sz="4" w:space="0" w:color="auto"/>
            </w:tcBorders>
          </w:tcPr>
          <w:p w14:paraId="61BFD737" w14:textId="2E659BE8" w:rsidR="00B745E1" w:rsidRPr="00846D19" w:rsidRDefault="00773511" w:rsidP="00B745E1">
            <w:pPr>
              <w:spacing w:after="0"/>
              <w:rPr>
                <w:b/>
                <w:sz w:val="20"/>
                <w:szCs w:val="20"/>
              </w:rPr>
            </w:pPr>
            <w:r w:rsidRPr="00846D19">
              <w:rPr>
                <w:b/>
                <w:sz w:val="20"/>
                <w:szCs w:val="20"/>
              </w:rPr>
              <w:t>4</w:t>
            </w:r>
          </w:p>
        </w:tc>
      </w:tr>
    </w:tbl>
    <w:p w14:paraId="74759729" w14:textId="79029059" w:rsidR="000F4D29" w:rsidRPr="00E06830" w:rsidRDefault="00A035E0" w:rsidP="00A90C16">
      <w:pPr>
        <w:pStyle w:val="Heading1"/>
        <w:spacing w:after="240"/>
        <w:rPr>
          <w:sz w:val="22"/>
          <w:szCs w:val="22"/>
        </w:rPr>
      </w:pPr>
      <w:bookmarkStart w:id="4" w:name="_Toc532303125"/>
      <w:bookmarkStart w:id="5" w:name="_Toc532304803"/>
      <w:bookmarkStart w:id="6" w:name="_Toc532303126"/>
      <w:bookmarkStart w:id="7" w:name="_Toc532304804"/>
      <w:bookmarkStart w:id="8" w:name="_Toc532303198"/>
      <w:bookmarkStart w:id="9" w:name="_Toc532304876"/>
      <w:bookmarkStart w:id="10" w:name="_Toc532303199"/>
      <w:bookmarkStart w:id="11" w:name="_Toc532304877"/>
      <w:bookmarkStart w:id="12" w:name="_Toc3968645"/>
      <w:bookmarkEnd w:id="4"/>
      <w:bookmarkEnd w:id="5"/>
      <w:bookmarkEnd w:id="6"/>
      <w:bookmarkEnd w:id="7"/>
      <w:bookmarkEnd w:id="8"/>
      <w:bookmarkEnd w:id="9"/>
      <w:bookmarkEnd w:id="10"/>
      <w:bookmarkEnd w:id="11"/>
      <w:r>
        <w:rPr>
          <w:sz w:val="22"/>
          <w:szCs w:val="22"/>
        </w:rPr>
        <w:lastRenderedPageBreak/>
        <w:t>SUMMARY OF ESCAS NON-COMPLIANCE ASSESSMENTS</w:t>
      </w:r>
      <w:bookmarkEnd w:id="12"/>
      <w:r w:rsidR="000D1AC5" w:rsidRPr="00E06830">
        <w:rPr>
          <w:sz w:val="22"/>
          <w:szCs w:val="22"/>
        </w:rPr>
        <w:t xml:space="preserve"> </w:t>
      </w:r>
    </w:p>
    <w:p w14:paraId="5E397200" w14:textId="23EFD26E" w:rsidR="00C2462F" w:rsidRPr="00E06830" w:rsidRDefault="00C2462F" w:rsidP="00A90C16">
      <w:pPr>
        <w:pStyle w:val="Heading2"/>
        <w:spacing w:after="240"/>
        <w:rPr>
          <w:sz w:val="22"/>
          <w:szCs w:val="22"/>
        </w:rPr>
      </w:pPr>
      <w:bookmarkStart w:id="13" w:name="_Toc3968646"/>
      <w:r w:rsidRPr="00E06830">
        <w:rPr>
          <w:sz w:val="22"/>
          <w:szCs w:val="22"/>
        </w:rPr>
        <w:t>3.1</w:t>
      </w:r>
      <w:r w:rsidRPr="00E06830">
        <w:rPr>
          <w:sz w:val="22"/>
          <w:szCs w:val="22"/>
        </w:rPr>
        <w:tab/>
        <w:t>Overview of findings</w:t>
      </w:r>
      <w:bookmarkEnd w:id="13"/>
    </w:p>
    <w:p w14:paraId="5CD74197" w14:textId="2351B7D4" w:rsidR="00364D73" w:rsidRPr="00E06830" w:rsidRDefault="00364D73" w:rsidP="00A90C16">
      <w:pPr>
        <w:spacing w:after="240"/>
        <w:rPr>
          <w:sz w:val="22"/>
          <w:szCs w:val="22"/>
        </w:rPr>
      </w:pPr>
      <w:r w:rsidRPr="00E06830">
        <w:rPr>
          <w:sz w:val="22"/>
          <w:szCs w:val="22"/>
        </w:rPr>
        <w:t xml:space="preserve">An overview of findings for </w:t>
      </w:r>
      <w:r w:rsidR="000D1AC5" w:rsidRPr="00E06830">
        <w:rPr>
          <w:sz w:val="22"/>
          <w:szCs w:val="22"/>
        </w:rPr>
        <w:t xml:space="preserve">assessments </w:t>
      </w:r>
      <w:r w:rsidRPr="00E06830">
        <w:rPr>
          <w:sz w:val="22"/>
          <w:szCs w:val="22"/>
        </w:rPr>
        <w:t xml:space="preserve">completed </w:t>
      </w:r>
      <w:r w:rsidR="00011A59" w:rsidRPr="00E06830">
        <w:rPr>
          <w:sz w:val="22"/>
          <w:szCs w:val="22"/>
        </w:rPr>
        <w:t>in th</w:t>
      </w:r>
      <w:r w:rsidR="00A035FB" w:rsidRPr="00E06830">
        <w:rPr>
          <w:sz w:val="22"/>
          <w:szCs w:val="22"/>
        </w:rPr>
        <w:t xml:space="preserve">is </w:t>
      </w:r>
      <w:r w:rsidR="00011A59" w:rsidRPr="00E06830">
        <w:rPr>
          <w:sz w:val="22"/>
          <w:szCs w:val="22"/>
        </w:rPr>
        <w:t xml:space="preserve">period </w:t>
      </w:r>
      <w:r w:rsidRPr="00E06830">
        <w:rPr>
          <w:sz w:val="22"/>
          <w:szCs w:val="22"/>
        </w:rPr>
        <w:t xml:space="preserve">is provided in Table 3. A detailed summary for each </w:t>
      </w:r>
      <w:r w:rsidR="000D1AC5" w:rsidRPr="00E06830">
        <w:rPr>
          <w:sz w:val="22"/>
          <w:szCs w:val="22"/>
        </w:rPr>
        <w:t xml:space="preserve">assessment </w:t>
      </w:r>
      <w:r w:rsidRPr="00E06830">
        <w:rPr>
          <w:sz w:val="22"/>
          <w:szCs w:val="22"/>
        </w:rPr>
        <w:t xml:space="preserve">is provided in Section 4 of this report. </w:t>
      </w:r>
    </w:p>
    <w:p w14:paraId="48FC24A8" w14:textId="5DCA95B5" w:rsidR="00364D73" w:rsidRPr="00E06830" w:rsidRDefault="00364D73" w:rsidP="00B93C99">
      <w:pPr>
        <w:pStyle w:val="Tablecaption"/>
        <w:rPr>
          <w:sz w:val="22"/>
          <w:szCs w:val="22"/>
        </w:rPr>
      </w:pPr>
      <w:r w:rsidRPr="00E06830">
        <w:rPr>
          <w:sz w:val="22"/>
          <w:szCs w:val="22"/>
        </w:rPr>
        <w:t xml:space="preserve">Table </w:t>
      </w:r>
      <w:r w:rsidR="001B6872">
        <w:rPr>
          <w:noProof/>
          <w:sz w:val="22"/>
          <w:szCs w:val="22"/>
        </w:rPr>
        <w:t>3</w:t>
      </w:r>
      <w:r w:rsidRPr="00E06830">
        <w:rPr>
          <w:sz w:val="22"/>
          <w:szCs w:val="22"/>
        </w:rPr>
        <w:t xml:space="preserve"> ESCAS regulatory performance </w:t>
      </w:r>
      <w:r w:rsidR="000D1AC5" w:rsidRPr="00E06830">
        <w:rPr>
          <w:sz w:val="22"/>
          <w:szCs w:val="22"/>
        </w:rPr>
        <w:t xml:space="preserve">assessments </w:t>
      </w:r>
      <w:r w:rsidRPr="00E06830">
        <w:rPr>
          <w:sz w:val="22"/>
          <w:szCs w:val="22"/>
        </w:rPr>
        <w:t>completed</w:t>
      </w:r>
      <w:r w:rsidR="00F87BFF">
        <w:rPr>
          <w:sz w:val="22"/>
          <w:szCs w:val="22"/>
        </w:rPr>
        <w:t xml:space="preserve"> -</w:t>
      </w:r>
      <w:r w:rsidRPr="00E06830">
        <w:rPr>
          <w:sz w:val="22"/>
          <w:szCs w:val="22"/>
        </w:rPr>
        <w:t xml:space="preserve"> </w:t>
      </w:r>
      <w:r w:rsidR="00C209C4" w:rsidRPr="00E06830">
        <w:rPr>
          <w:sz w:val="22"/>
          <w:szCs w:val="22"/>
        </w:rPr>
        <w:t xml:space="preserve">1 </w:t>
      </w:r>
      <w:r w:rsidR="00C76718">
        <w:rPr>
          <w:sz w:val="22"/>
          <w:szCs w:val="22"/>
        </w:rPr>
        <w:t>December</w:t>
      </w:r>
      <w:r w:rsidR="001B6872">
        <w:rPr>
          <w:sz w:val="22"/>
          <w:szCs w:val="22"/>
        </w:rPr>
        <w:t xml:space="preserve"> 2018</w:t>
      </w:r>
      <w:r w:rsidR="00C76718">
        <w:rPr>
          <w:sz w:val="22"/>
          <w:szCs w:val="22"/>
        </w:rPr>
        <w:t xml:space="preserve"> </w:t>
      </w:r>
      <w:r w:rsidR="00453560" w:rsidRPr="00E06830">
        <w:rPr>
          <w:sz w:val="22"/>
          <w:szCs w:val="22"/>
        </w:rPr>
        <w:t xml:space="preserve">to </w:t>
      </w:r>
      <w:r w:rsidR="00C76718">
        <w:rPr>
          <w:sz w:val="22"/>
          <w:szCs w:val="22"/>
        </w:rPr>
        <w:t>28 February</w:t>
      </w:r>
      <w:r w:rsidR="00CE1587" w:rsidRPr="00E06830">
        <w:rPr>
          <w:sz w:val="22"/>
          <w:szCs w:val="22"/>
        </w:rPr>
        <w:t xml:space="preserve"> </w:t>
      </w:r>
      <w:r w:rsidR="00C76718">
        <w:rPr>
          <w:sz w:val="22"/>
          <w:szCs w:val="22"/>
        </w:rPr>
        <w:t>2019</w:t>
      </w:r>
      <w:r w:rsidR="00C209C4" w:rsidRPr="00E06830">
        <w:rPr>
          <w:sz w:val="22"/>
          <w:szCs w:val="22"/>
        </w:rPr>
        <w:t xml:space="preserve"> </w:t>
      </w:r>
    </w:p>
    <w:tbl>
      <w:tblPr>
        <w:tblStyle w:val="TableGrid"/>
        <w:tblW w:w="5107" w:type="pct"/>
        <w:jc w:val="center"/>
        <w:tblLayout w:type="fixed"/>
        <w:tblCellMar>
          <w:left w:w="85" w:type="dxa"/>
          <w:right w:w="85" w:type="dxa"/>
        </w:tblCellMar>
        <w:tblLook w:val="04A0" w:firstRow="1" w:lastRow="0" w:firstColumn="1" w:lastColumn="0" w:noHBand="0" w:noVBand="1"/>
        <w:tblCaption w:val="Table 4 ESCAS regulatory performance reviews completed 1 September to 30 November 2018 "/>
        <w:tblDescription w:val="Table 4 ESCAS regulatory performance reviews completed 1 September to 30 November 2018 "/>
      </w:tblPr>
      <w:tblGrid>
        <w:gridCol w:w="561"/>
        <w:gridCol w:w="995"/>
        <w:gridCol w:w="1135"/>
        <w:gridCol w:w="849"/>
        <w:gridCol w:w="851"/>
        <w:gridCol w:w="1136"/>
        <w:gridCol w:w="993"/>
        <w:gridCol w:w="1560"/>
        <w:gridCol w:w="1129"/>
      </w:tblGrid>
      <w:tr w:rsidR="00C364F0" w:rsidRPr="00D940DE" w14:paraId="6F5D07BD" w14:textId="77777777" w:rsidTr="009B18F8">
        <w:trPr>
          <w:cantSplit/>
          <w:tblHeader/>
          <w:jc w:val="center"/>
        </w:trPr>
        <w:tc>
          <w:tcPr>
            <w:tcW w:w="305" w:type="pct"/>
            <w:shd w:val="clear" w:color="auto" w:fill="A6A6A6" w:themeFill="background1" w:themeFillShade="A6"/>
          </w:tcPr>
          <w:p w14:paraId="0C1722F7" w14:textId="77777777" w:rsidR="000D1AC5" w:rsidRPr="00E06830" w:rsidRDefault="000D1AC5" w:rsidP="00A90C16">
            <w:pPr>
              <w:pStyle w:val="Table"/>
              <w:rPr>
                <w:b/>
                <w:sz w:val="20"/>
              </w:rPr>
            </w:pPr>
            <w:r w:rsidRPr="00E06830">
              <w:rPr>
                <w:b/>
                <w:sz w:val="20"/>
              </w:rPr>
              <w:t>#</w:t>
            </w:r>
          </w:p>
        </w:tc>
        <w:tc>
          <w:tcPr>
            <w:tcW w:w="540" w:type="pct"/>
            <w:shd w:val="clear" w:color="auto" w:fill="A6A6A6" w:themeFill="background1" w:themeFillShade="A6"/>
          </w:tcPr>
          <w:p w14:paraId="6EA520B7" w14:textId="6CF17B42" w:rsidR="000D1AC5" w:rsidRPr="00E06830" w:rsidRDefault="000D1AC5" w:rsidP="00A90C16">
            <w:pPr>
              <w:pStyle w:val="Table"/>
              <w:rPr>
                <w:b/>
                <w:sz w:val="20"/>
              </w:rPr>
            </w:pPr>
            <w:r w:rsidRPr="00E06830">
              <w:rPr>
                <w:b/>
                <w:sz w:val="20"/>
              </w:rPr>
              <w:t>Date reported</w:t>
            </w:r>
          </w:p>
        </w:tc>
        <w:tc>
          <w:tcPr>
            <w:tcW w:w="616" w:type="pct"/>
            <w:shd w:val="clear" w:color="auto" w:fill="A6A6A6" w:themeFill="background1" w:themeFillShade="A6"/>
          </w:tcPr>
          <w:p w14:paraId="4FE4F528" w14:textId="77777777" w:rsidR="000D1AC5" w:rsidRPr="00E06830" w:rsidRDefault="000D1AC5" w:rsidP="00A90C16">
            <w:pPr>
              <w:pStyle w:val="Table"/>
              <w:rPr>
                <w:b/>
                <w:sz w:val="20"/>
              </w:rPr>
            </w:pPr>
            <w:r w:rsidRPr="00E06830">
              <w:rPr>
                <w:b/>
                <w:sz w:val="20"/>
              </w:rPr>
              <w:t>Type</w:t>
            </w:r>
          </w:p>
        </w:tc>
        <w:tc>
          <w:tcPr>
            <w:tcW w:w="461" w:type="pct"/>
            <w:shd w:val="clear" w:color="auto" w:fill="A6A6A6" w:themeFill="background1" w:themeFillShade="A6"/>
          </w:tcPr>
          <w:p w14:paraId="1D9DCFEF" w14:textId="77777777" w:rsidR="000D1AC5" w:rsidRPr="00E06830" w:rsidRDefault="000D1AC5" w:rsidP="00A90C16">
            <w:pPr>
              <w:pStyle w:val="Table"/>
              <w:rPr>
                <w:b/>
                <w:sz w:val="20"/>
              </w:rPr>
            </w:pPr>
            <w:r w:rsidRPr="00E06830">
              <w:rPr>
                <w:b/>
                <w:sz w:val="20"/>
              </w:rPr>
              <w:t>Market</w:t>
            </w:r>
          </w:p>
        </w:tc>
        <w:tc>
          <w:tcPr>
            <w:tcW w:w="462" w:type="pct"/>
            <w:shd w:val="clear" w:color="auto" w:fill="A6A6A6" w:themeFill="background1" w:themeFillShade="A6"/>
          </w:tcPr>
          <w:p w14:paraId="4A3EB37A" w14:textId="77777777" w:rsidR="000D1AC5" w:rsidRPr="00E06830" w:rsidRDefault="000D1AC5" w:rsidP="00A90C16">
            <w:pPr>
              <w:pStyle w:val="Table"/>
              <w:rPr>
                <w:b/>
                <w:sz w:val="20"/>
              </w:rPr>
            </w:pPr>
            <w:r w:rsidRPr="00E06830">
              <w:rPr>
                <w:b/>
                <w:sz w:val="20"/>
              </w:rPr>
              <w:t>Species</w:t>
            </w:r>
          </w:p>
        </w:tc>
        <w:tc>
          <w:tcPr>
            <w:tcW w:w="617" w:type="pct"/>
            <w:shd w:val="clear" w:color="auto" w:fill="A6A6A6" w:themeFill="background1" w:themeFillShade="A6"/>
          </w:tcPr>
          <w:p w14:paraId="62783D3D" w14:textId="5BF4BC4F" w:rsidR="000D1AC5" w:rsidRPr="00E06830" w:rsidRDefault="009B18F8" w:rsidP="00A90C16">
            <w:pPr>
              <w:pStyle w:val="Table"/>
              <w:rPr>
                <w:b/>
                <w:sz w:val="20"/>
              </w:rPr>
            </w:pPr>
            <w:r>
              <w:rPr>
                <w:b/>
                <w:sz w:val="20"/>
              </w:rPr>
              <w:t xml:space="preserve">Australian </w:t>
            </w:r>
            <w:r w:rsidR="000D1AC5" w:rsidRPr="00E06830">
              <w:rPr>
                <w:b/>
                <w:sz w:val="20"/>
              </w:rPr>
              <w:t>Animals involved</w:t>
            </w:r>
          </w:p>
        </w:tc>
        <w:tc>
          <w:tcPr>
            <w:tcW w:w="539" w:type="pct"/>
            <w:shd w:val="clear" w:color="auto" w:fill="A6A6A6" w:themeFill="background1" w:themeFillShade="A6"/>
          </w:tcPr>
          <w:p w14:paraId="39D238E8" w14:textId="77777777" w:rsidR="000D1AC5" w:rsidRPr="00E06830" w:rsidRDefault="000D1AC5" w:rsidP="00A90C16">
            <w:pPr>
              <w:pStyle w:val="Table"/>
              <w:rPr>
                <w:b/>
                <w:sz w:val="20"/>
              </w:rPr>
            </w:pPr>
            <w:r w:rsidRPr="00E06830">
              <w:rPr>
                <w:b/>
                <w:sz w:val="20"/>
              </w:rPr>
              <w:t>Exporter</w:t>
            </w:r>
          </w:p>
        </w:tc>
        <w:tc>
          <w:tcPr>
            <w:tcW w:w="847" w:type="pct"/>
            <w:shd w:val="clear" w:color="auto" w:fill="A6A6A6" w:themeFill="background1" w:themeFillShade="A6"/>
          </w:tcPr>
          <w:p w14:paraId="179A754A" w14:textId="2F39637B" w:rsidR="000D1AC5" w:rsidRPr="00E06830" w:rsidRDefault="000D1AC5" w:rsidP="00A90C16">
            <w:pPr>
              <w:pStyle w:val="Table"/>
              <w:rPr>
                <w:b/>
                <w:sz w:val="20"/>
              </w:rPr>
            </w:pPr>
            <w:r w:rsidRPr="00E06830">
              <w:rPr>
                <w:b/>
                <w:sz w:val="20"/>
              </w:rPr>
              <w:t>Summary of issues</w:t>
            </w:r>
          </w:p>
        </w:tc>
        <w:tc>
          <w:tcPr>
            <w:tcW w:w="613" w:type="pct"/>
            <w:shd w:val="clear" w:color="auto" w:fill="A6A6A6" w:themeFill="background1" w:themeFillShade="A6"/>
          </w:tcPr>
          <w:p w14:paraId="50DDFDC3" w14:textId="1A2BA660" w:rsidR="000D1AC5" w:rsidRPr="00E06830" w:rsidRDefault="000D1AC5" w:rsidP="00A90C16">
            <w:pPr>
              <w:pStyle w:val="Table"/>
              <w:rPr>
                <w:b/>
                <w:sz w:val="20"/>
              </w:rPr>
            </w:pPr>
            <w:r w:rsidRPr="00E06830">
              <w:rPr>
                <w:b/>
                <w:sz w:val="20"/>
              </w:rPr>
              <w:t>Non-compliance finding</w:t>
            </w:r>
          </w:p>
        </w:tc>
      </w:tr>
      <w:tr w:rsidR="00C364F0" w:rsidRPr="00D940DE" w14:paraId="7FB32093" w14:textId="77777777" w:rsidTr="009B18F8">
        <w:trPr>
          <w:cantSplit/>
          <w:trHeight w:val="295"/>
          <w:jc w:val="center"/>
        </w:trPr>
        <w:tc>
          <w:tcPr>
            <w:tcW w:w="305" w:type="pct"/>
            <w:shd w:val="clear" w:color="auto" w:fill="auto"/>
          </w:tcPr>
          <w:p w14:paraId="51E27035" w14:textId="354FD00B" w:rsidR="00166DBA" w:rsidRPr="00166DBA" w:rsidRDefault="00166DBA" w:rsidP="00166DBA">
            <w:pPr>
              <w:pStyle w:val="Table"/>
              <w:rPr>
                <w:sz w:val="18"/>
                <w:szCs w:val="18"/>
                <w:highlight w:val="yellow"/>
              </w:rPr>
            </w:pPr>
            <w:r w:rsidRPr="00166DBA">
              <w:rPr>
                <w:sz w:val="18"/>
                <w:szCs w:val="18"/>
                <w:lang w:eastAsia="en-AU"/>
              </w:rPr>
              <w:t>160</w:t>
            </w:r>
          </w:p>
        </w:tc>
        <w:tc>
          <w:tcPr>
            <w:tcW w:w="540" w:type="pct"/>
            <w:shd w:val="clear" w:color="auto" w:fill="auto"/>
          </w:tcPr>
          <w:p w14:paraId="76F78E46" w14:textId="0F938A43" w:rsidR="00166DBA" w:rsidRPr="00166DBA" w:rsidRDefault="00166DBA" w:rsidP="00166DBA">
            <w:pPr>
              <w:pStyle w:val="Table"/>
              <w:rPr>
                <w:sz w:val="18"/>
                <w:szCs w:val="18"/>
                <w:highlight w:val="yellow"/>
              </w:rPr>
            </w:pPr>
            <w:r w:rsidRPr="00166DBA">
              <w:rPr>
                <w:sz w:val="18"/>
                <w:szCs w:val="18"/>
              </w:rPr>
              <w:t>August 2018</w:t>
            </w:r>
          </w:p>
        </w:tc>
        <w:tc>
          <w:tcPr>
            <w:tcW w:w="616" w:type="pct"/>
            <w:shd w:val="clear" w:color="auto" w:fill="auto"/>
          </w:tcPr>
          <w:p w14:paraId="1219F849" w14:textId="6F952DD6" w:rsidR="00166DBA" w:rsidRPr="00166DBA" w:rsidRDefault="00166DBA" w:rsidP="00166DBA">
            <w:pPr>
              <w:pStyle w:val="Table"/>
              <w:rPr>
                <w:sz w:val="18"/>
                <w:szCs w:val="18"/>
                <w:highlight w:val="yellow"/>
              </w:rPr>
            </w:pPr>
            <w:r w:rsidRPr="00166DBA">
              <w:rPr>
                <w:sz w:val="18"/>
                <w:szCs w:val="18"/>
              </w:rPr>
              <w:t>Animals Australia</w:t>
            </w:r>
          </w:p>
        </w:tc>
        <w:tc>
          <w:tcPr>
            <w:tcW w:w="461" w:type="pct"/>
            <w:shd w:val="clear" w:color="auto" w:fill="auto"/>
          </w:tcPr>
          <w:p w14:paraId="0956CEE2" w14:textId="7C755766" w:rsidR="00166DBA" w:rsidRPr="00166DBA" w:rsidRDefault="00166DBA" w:rsidP="00166DBA">
            <w:pPr>
              <w:pStyle w:val="Table"/>
              <w:rPr>
                <w:sz w:val="18"/>
                <w:szCs w:val="18"/>
                <w:highlight w:val="yellow"/>
              </w:rPr>
            </w:pPr>
            <w:r w:rsidRPr="00166DBA">
              <w:rPr>
                <w:sz w:val="18"/>
                <w:szCs w:val="18"/>
              </w:rPr>
              <w:t>Jordan</w:t>
            </w:r>
          </w:p>
        </w:tc>
        <w:tc>
          <w:tcPr>
            <w:tcW w:w="462" w:type="pct"/>
            <w:shd w:val="clear" w:color="auto" w:fill="auto"/>
          </w:tcPr>
          <w:p w14:paraId="624B56B7" w14:textId="694D6C9F" w:rsidR="00166DBA" w:rsidRPr="00166DBA" w:rsidRDefault="00166DBA" w:rsidP="00166DBA">
            <w:pPr>
              <w:pStyle w:val="Table"/>
              <w:rPr>
                <w:sz w:val="18"/>
                <w:szCs w:val="18"/>
                <w:highlight w:val="yellow"/>
              </w:rPr>
            </w:pPr>
            <w:r w:rsidRPr="00166DBA">
              <w:rPr>
                <w:sz w:val="18"/>
                <w:szCs w:val="18"/>
              </w:rPr>
              <w:t>Sheep</w:t>
            </w:r>
          </w:p>
        </w:tc>
        <w:tc>
          <w:tcPr>
            <w:tcW w:w="617" w:type="pct"/>
            <w:shd w:val="clear" w:color="auto" w:fill="auto"/>
          </w:tcPr>
          <w:p w14:paraId="7F4AA788" w14:textId="29C98408" w:rsidR="00166DBA" w:rsidRPr="00166DBA" w:rsidRDefault="00D84BDE" w:rsidP="00166DBA">
            <w:pPr>
              <w:pStyle w:val="Table"/>
              <w:rPr>
                <w:sz w:val="18"/>
                <w:szCs w:val="18"/>
                <w:highlight w:val="yellow"/>
              </w:rPr>
            </w:pPr>
            <w:r w:rsidRPr="00D84BDE">
              <w:rPr>
                <w:sz w:val="18"/>
                <w:szCs w:val="18"/>
              </w:rPr>
              <w:t>16</w:t>
            </w:r>
          </w:p>
        </w:tc>
        <w:tc>
          <w:tcPr>
            <w:tcW w:w="539" w:type="pct"/>
            <w:shd w:val="clear" w:color="auto" w:fill="auto"/>
          </w:tcPr>
          <w:p w14:paraId="6E0A12AD" w14:textId="4284D5E1" w:rsidR="00166DBA" w:rsidRPr="00D84BDE" w:rsidRDefault="00D84BDE" w:rsidP="00166DBA">
            <w:pPr>
              <w:pStyle w:val="Table"/>
              <w:rPr>
                <w:sz w:val="18"/>
                <w:szCs w:val="18"/>
              </w:rPr>
            </w:pPr>
            <w:r w:rsidRPr="00D84BDE">
              <w:rPr>
                <w:sz w:val="18"/>
                <w:szCs w:val="18"/>
              </w:rPr>
              <w:t>Livestock Shipping Services Pty Ltd</w:t>
            </w:r>
          </w:p>
        </w:tc>
        <w:tc>
          <w:tcPr>
            <w:tcW w:w="847" w:type="pct"/>
          </w:tcPr>
          <w:p w14:paraId="05FE9392" w14:textId="171CE952" w:rsidR="00166DBA" w:rsidRPr="00166DBA" w:rsidRDefault="00166DBA" w:rsidP="00166DBA">
            <w:pPr>
              <w:pStyle w:val="Table"/>
              <w:rPr>
                <w:sz w:val="18"/>
                <w:szCs w:val="18"/>
                <w:highlight w:val="yellow"/>
              </w:rPr>
            </w:pPr>
            <w:r w:rsidRPr="00A67916">
              <w:rPr>
                <w:sz w:val="18"/>
                <w:szCs w:val="18"/>
              </w:rPr>
              <w:t>Loss of control and traceability, animal welfare concerns</w:t>
            </w:r>
          </w:p>
        </w:tc>
        <w:tc>
          <w:tcPr>
            <w:tcW w:w="613" w:type="pct"/>
            <w:shd w:val="clear" w:color="auto" w:fill="auto"/>
          </w:tcPr>
          <w:p w14:paraId="137B63DF" w14:textId="69C1F9D6" w:rsidR="00166DBA" w:rsidRPr="00D84BDE" w:rsidRDefault="00022900" w:rsidP="00166DBA">
            <w:pPr>
              <w:pStyle w:val="Table"/>
              <w:rPr>
                <w:sz w:val="18"/>
                <w:szCs w:val="18"/>
              </w:rPr>
            </w:pPr>
            <w:r w:rsidRPr="00D84BDE">
              <w:rPr>
                <w:sz w:val="18"/>
                <w:szCs w:val="18"/>
              </w:rPr>
              <w:t>Major</w:t>
            </w:r>
          </w:p>
        </w:tc>
      </w:tr>
      <w:tr w:rsidR="00C364F0" w:rsidRPr="00D940DE" w14:paraId="4C8192C0" w14:textId="77777777" w:rsidTr="009B18F8">
        <w:trPr>
          <w:cantSplit/>
          <w:trHeight w:val="1373"/>
          <w:jc w:val="center"/>
        </w:trPr>
        <w:tc>
          <w:tcPr>
            <w:tcW w:w="305" w:type="pct"/>
            <w:shd w:val="clear" w:color="auto" w:fill="auto"/>
          </w:tcPr>
          <w:p w14:paraId="4B873D2A" w14:textId="2399DB77" w:rsidR="000D1AC5" w:rsidRPr="00166DBA" w:rsidRDefault="00166DBA" w:rsidP="00A90C16">
            <w:pPr>
              <w:pStyle w:val="Table"/>
              <w:rPr>
                <w:sz w:val="18"/>
                <w:szCs w:val="18"/>
              </w:rPr>
            </w:pPr>
            <w:r w:rsidRPr="00166DBA">
              <w:rPr>
                <w:sz w:val="18"/>
                <w:szCs w:val="18"/>
              </w:rPr>
              <w:t>161</w:t>
            </w:r>
          </w:p>
        </w:tc>
        <w:tc>
          <w:tcPr>
            <w:tcW w:w="540" w:type="pct"/>
            <w:shd w:val="clear" w:color="auto" w:fill="auto"/>
          </w:tcPr>
          <w:p w14:paraId="1E4262C8" w14:textId="20242649" w:rsidR="000D1AC5" w:rsidRPr="00166DBA" w:rsidRDefault="00166DBA" w:rsidP="00A90C16">
            <w:pPr>
              <w:pStyle w:val="Table"/>
              <w:rPr>
                <w:sz w:val="18"/>
                <w:szCs w:val="18"/>
              </w:rPr>
            </w:pPr>
            <w:r w:rsidRPr="00166DBA">
              <w:rPr>
                <w:sz w:val="18"/>
                <w:szCs w:val="18"/>
              </w:rPr>
              <w:t>August 2018</w:t>
            </w:r>
          </w:p>
        </w:tc>
        <w:tc>
          <w:tcPr>
            <w:tcW w:w="616" w:type="pct"/>
            <w:shd w:val="clear" w:color="auto" w:fill="auto"/>
          </w:tcPr>
          <w:p w14:paraId="20E4C70D" w14:textId="77777777" w:rsidR="000D1AC5" w:rsidRPr="00166DBA" w:rsidRDefault="00166DBA" w:rsidP="00A90C16">
            <w:pPr>
              <w:pStyle w:val="Table"/>
              <w:rPr>
                <w:sz w:val="18"/>
                <w:szCs w:val="18"/>
              </w:rPr>
            </w:pPr>
            <w:r w:rsidRPr="00166DBA">
              <w:rPr>
                <w:sz w:val="18"/>
                <w:szCs w:val="18"/>
              </w:rPr>
              <w:t>Animals</w:t>
            </w:r>
          </w:p>
          <w:p w14:paraId="73D4430F" w14:textId="50E37432" w:rsidR="00166DBA" w:rsidRPr="00166DBA" w:rsidRDefault="00166DBA" w:rsidP="00A90C16">
            <w:pPr>
              <w:pStyle w:val="Table"/>
              <w:rPr>
                <w:sz w:val="18"/>
                <w:szCs w:val="18"/>
              </w:rPr>
            </w:pPr>
            <w:r w:rsidRPr="00166DBA">
              <w:rPr>
                <w:sz w:val="18"/>
                <w:szCs w:val="18"/>
              </w:rPr>
              <w:t>Australia</w:t>
            </w:r>
          </w:p>
        </w:tc>
        <w:tc>
          <w:tcPr>
            <w:tcW w:w="461" w:type="pct"/>
            <w:shd w:val="clear" w:color="auto" w:fill="auto"/>
          </w:tcPr>
          <w:p w14:paraId="311D7D54" w14:textId="0D93A763" w:rsidR="000D1AC5" w:rsidRPr="00166DBA" w:rsidRDefault="00166DBA" w:rsidP="00A90C16">
            <w:pPr>
              <w:pStyle w:val="Table"/>
              <w:rPr>
                <w:sz w:val="18"/>
                <w:szCs w:val="18"/>
              </w:rPr>
            </w:pPr>
            <w:r w:rsidRPr="00166DBA">
              <w:rPr>
                <w:sz w:val="18"/>
                <w:szCs w:val="18"/>
              </w:rPr>
              <w:t>Malaysia</w:t>
            </w:r>
          </w:p>
        </w:tc>
        <w:tc>
          <w:tcPr>
            <w:tcW w:w="462" w:type="pct"/>
            <w:shd w:val="clear" w:color="auto" w:fill="auto"/>
          </w:tcPr>
          <w:p w14:paraId="535DC220" w14:textId="3405792B" w:rsidR="000D1AC5" w:rsidRPr="00166DBA" w:rsidRDefault="00166DBA" w:rsidP="00A90C16">
            <w:pPr>
              <w:pStyle w:val="Table"/>
              <w:rPr>
                <w:sz w:val="18"/>
                <w:szCs w:val="18"/>
              </w:rPr>
            </w:pPr>
            <w:r w:rsidRPr="00166DBA">
              <w:rPr>
                <w:sz w:val="18"/>
                <w:szCs w:val="18"/>
              </w:rPr>
              <w:t>Sheep and Goats</w:t>
            </w:r>
          </w:p>
        </w:tc>
        <w:tc>
          <w:tcPr>
            <w:tcW w:w="617" w:type="pct"/>
            <w:shd w:val="clear" w:color="auto" w:fill="auto"/>
          </w:tcPr>
          <w:p w14:paraId="4EED31D2" w14:textId="7E02DB30" w:rsidR="000D1AC5" w:rsidRPr="00166DBA" w:rsidRDefault="009B18F8" w:rsidP="00A90C16">
            <w:pPr>
              <w:pStyle w:val="Table"/>
              <w:rPr>
                <w:sz w:val="18"/>
                <w:szCs w:val="18"/>
                <w:highlight w:val="yellow"/>
              </w:rPr>
            </w:pPr>
            <w:r w:rsidRPr="00A208B1">
              <w:rPr>
                <w:sz w:val="18"/>
                <w:szCs w:val="18"/>
              </w:rPr>
              <w:t>10</w:t>
            </w:r>
          </w:p>
        </w:tc>
        <w:tc>
          <w:tcPr>
            <w:tcW w:w="539" w:type="pct"/>
            <w:shd w:val="clear" w:color="auto" w:fill="auto"/>
          </w:tcPr>
          <w:p w14:paraId="7C9D2A37" w14:textId="438D3375" w:rsidR="000D1AC5" w:rsidRPr="00D84BDE" w:rsidRDefault="00D84BDE" w:rsidP="00166DBA">
            <w:pPr>
              <w:pStyle w:val="Table"/>
              <w:rPr>
                <w:sz w:val="18"/>
                <w:szCs w:val="18"/>
              </w:rPr>
            </w:pPr>
            <w:r w:rsidRPr="00D84BDE">
              <w:rPr>
                <w:sz w:val="18"/>
                <w:szCs w:val="18"/>
              </w:rPr>
              <w:t>Capricorn Pastoral</w:t>
            </w:r>
          </w:p>
        </w:tc>
        <w:tc>
          <w:tcPr>
            <w:tcW w:w="847" w:type="pct"/>
          </w:tcPr>
          <w:p w14:paraId="2F6602AD" w14:textId="5A07E710" w:rsidR="00240CDD" w:rsidRPr="003D330C" w:rsidRDefault="00240CDD" w:rsidP="00240CDD">
            <w:pPr>
              <w:pStyle w:val="Table"/>
              <w:rPr>
                <w:sz w:val="18"/>
                <w:szCs w:val="18"/>
              </w:rPr>
            </w:pPr>
            <w:r w:rsidRPr="003D330C">
              <w:rPr>
                <w:sz w:val="18"/>
                <w:szCs w:val="18"/>
              </w:rPr>
              <w:t>Loss of control and traceability</w:t>
            </w:r>
            <w:r w:rsidR="00C364F0" w:rsidRPr="003D330C">
              <w:rPr>
                <w:sz w:val="18"/>
                <w:szCs w:val="18"/>
              </w:rPr>
              <w:t>,</w:t>
            </w:r>
          </w:p>
          <w:p w14:paraId="6E8397F0" w14:textId="37AA8503" w:rsidR="000D1AC5" w:rsidRPr="00166DBA" w:rsidRDefault="00D84BDE" w:rsidP="00240CDD">
            <w:pPr>
              <w:pStyle w:val="Table"/>
              <w:rPr>
                <w:sz w:val="18"/>
                <w:szCs w:val="18"/>
                <w:highlight w:val="yellow"/>
              </w:rPr>
            </w:pPr>
            <w:r w:rsidRPr="003D330C">
              <w:rPr>
                <w:sz w:val="18"/>
                <w:szCs w:val="18"/>
              </w:rPr>
              <w:t>animal welfare concerns</w:t>
            </w:r>
          </w:p>
        </w:tc>
        <w:tc>
          <w:tcPr>
            <w:tcW w:w="613" w:type="pct"/>
            <w:shd w:val="clear" w:color="auto" w:fill="auto"/>
          </w:tcPr>
          <w:p w14:paraId="34697385" w14:textId="38F118E8" w:rsidR="000D1AC5" w:rsidRPr="00D84BDE" w:rsidRDefault="00D84BDE" w:rsidP="00A90C16">
            <w:pPr>
              <w:pStyle w:val="Table"/>
              <w:rPr>
                <w:sz w:val="18"/>
                <w:szCs w:val="18"/>
              </w:rPr>
            </w:pPr>
            <w:r w:rsidRPr="00D84BDE">
              <w:rPr>
                <w:sz w:val="18"/>
                <w:szCs w:val="18"/>
              </w:rPr>
              <w:t>Critical</w:t>
            </w:r>
          </w:p>
        </w:tc>
      </w:tr>
    </w:tbl>
    <w:p w14:paraId="297152BB" w14:textId="5D929212" w:rsidR="00740B1E" w:rsidRDefault="00740B1E" w:rsidP="00A90C16">
      <w:pPr>
        <w:pStyle w:val="Table"/>
        <w:spacing w:after="240"/>
      </w:pPr>
    </w:p>
    <w:p w14:paraId="5AFAB53F" w14:textId="77777777" w:rsidR="00740B1E" w:rsidRDefault="00740B1E">
      <w:pPr>
        <w:spacing w:after="160" w:line="259" w:lineRule="auto"/>
        <w:rPr>
          <w:sz w:val="22"/>
          <w:szCs w:val="22"/>
        </w:rPr>
      </w:pPr>
      <w:r>
        <w:br w:type="page"/>
      </w:r>
    </w:p>
    <w:p w14:paraId="01B134E2" w14:textId="0B963FB2" w:rsidR="00874867" w:rsidRPr="00E06830" w:rsidRDefault="00C2462F" w:rsidP="00A90C16">
      <w:pPr>
        <w:pStyle w:val="Heading2"/>
        <w:spacing w:after="240"/>
        <w:rPr>
          <w:sz w:val="22"/>
          <w:szCs w:val="22"/>
        </w:rPr>
      </w:pPr>
      <w:bookmarkStart w:id="14" w:name="_Toc3968647"/>
      <w:r w:rsidRPr="00E06830">
        <w:rPr>
          <w:sz w:val="22"/>
          <w:szCs w:val="22"/>
        </w:rPr>
        <w:lastRenderedPageBreak/>
        <w:t>3.2</w:t>
      </w:r>
      <w:r w:rsidRPr="00E06830">
        <w:rPr>
          <w:sz w:val="22"/>
          <w:szCs w:val="22"/>
        </w:rPr>
        <w:tab/>
      </w:r>
      <w:r w:rsidRPr="00E06830">
        <w:rPr>
          <w:sz w:val="22"/>
          <w:szCs w:val="22"/>
        </w:rPr>
        <w:tab/>
      </w:r>
      <w:r w:rsidR="009B71AA" w:rsidRPr="00E06830">
        <w:rPr>
          <w:sz w:val="22"/>
          <w:szCs w:val="22"/>
        </w:rPr>
        <w:t xml:space="preserve">Actions taken in response to </w:t>
      </w:r>
      <w:r w:rsidRPr="00E06830">
        <w:rPr>
          <w:sz w:val="22"/>
          <w:szCs w:val="22"/>
        </w:rPr>
        <w:t xml:space="preserve">ESCAS </w:t>
      </w:r>
      <w:r w:rsidR="009B71AA" w:rsidRPr="00E06830">
        <w:rPr>
          <w:sz w:val="22"/>
          <w:szCs w:val="22"/>
        </w:rPr>
        <w:t>non-compliance</w:t>
      </w:r>
      <w:r w:rsidR="00B71D9A" w:rsidRPr="00E06830">
        <w:rPr>
          <w:sz w:val="22"/>
          <w:szCs w:val="22"/>
        </w:rPr>
        <w:t xml:space="preserve"> reports</w:t>
      </w:r>
      <w:bookmarkEnd w:id="14"/>
    </w:p>
    <w:p w14:paraId="06467D13" w14:textId="4C354DEE" w:rsidR="00364D73" w:rsidRPr="00E06830" w:rsidRDefault="009E0E7F" w:rsidP="00A90C16">
      <w:pPr>
        <w:spacing w:after="240" w:line="276" w:lineRule="auto"/>
        <w:rPr>
          <w:sz w:val="22"/>
          <w:szCs w:val="22"/>
        </w:rPr>
      </w:pPr>
      <w:r w:rsidRPr="00E06830">
        <w:rPr>
          <w:sz w:val="22"/>
          <w:szCs w:val="22"/>
        </w:rPr>
        <w:t>A</w:t>
      </w:r>
      <w:r w:rsidR="00364D73" w:rsidRPr="00E06830">
        <w:rPr>
          <w:sz w:val="22"/>
          <w:szCs w:val="22"/>
        </w:rPr>
        <w:t xml:space="preserve"> range of regulatory, corrective and preventative actions </w:t>
      </w:r>
      <w:r w:rsidR="00251E47">
        <w:rPr>
          <w:sz w:val="22"/>
          <w:szCs w:val="22"/>
        </w:rPr>
        <w:t>were</w:t>
      </w:r>
      <w:r w:rsidRPr="00E06830">
        <w:rPr>
          <w:sz w:val="22"/>
          <w:szCs w:val="22"/>
        </w:rPr>
        <w:t xml:space="preserve"> taken </w:t>
      </w:r>
      <w:r w:rsidR="00364D73" w:rsidRPr="00E06830">
        <w:rPr>
          <w:sz w:val="22"/>
          <w:szCs w:val="22"/>
        </w:rPr>
        <w:t>in response to confirmed non-compliance</w:t>
      </w:r>
      <w:r w:rsidR="005D259C" w:rsidRPr="00E06830">
        <w:rPr>
          <w:sz w:val="22"/>
          <w:szCs w:val="22"/>
        </w:rPr>
        <w:t xml:space="preserve"> during the reporting period</w:t>
      </w:r>
      <w:r w:rsidR="00364D73" w:rsidRPr="00E06830">
        <w:rPr>
          <w:sz w:val="22"/>
          <w:szCs w:val="22"/>
        </w:rPr>
        <w:t>.</w:t>
      </w:r>
    </w:p>
    <w:p w14:paraId="3A612958" w14:textId="015D4214" w:rsidR="004624E0" w:rsidRPr="00E06830" w:rsidRDefault="004624E0" w:rsidP="00A90C16">
      <w:pPr>
        <w:spacing w:after="240" w:line="276" w:lineRule="auto"/>
        <w:rPr>
          <w:sz w:val="22"/>
          <w:szCs w:val="22"/>
        </w:rPr>
      </w:pPr>
      <w:r w:rsidRPr="00E06830">
        <w:rPr>
          <w:sz w:val="22"/>
          <w:szCs w:val="22"/>
        </w:rPr>
        <w:t>Regulatory action</w:t>
      </w:r>
      <w:r w:rsidR="001B6872">
        <w:rPr>
          <w:sz w:val="22"/>
          <w:szCs w:val="22"/>
        </w:rPr>
        <w:t>s</w:t>
      </w:r>
      <w:r w:rsidRPr="00E06830">
        <w:rPr>
          <w:sz w:val="22"/>
          <w:szCs w:val="22"/>
        </w:rPr>
        <w:t xml:space="preserve"> applied by the department this period included:</w:t>
      </w:r>
    </w:p>
    <w:p w14:paraId="31301D48" w14:textId="1507226D" w:rsidR="00C364F0" w:rsidRPr="00C364F0" w:rsidRDefault="00C364F0" w:rsidP="00A90C16">
      <w:pPr>
        <w:pStyle w:val="ListParagraph"/>
        <w:numPr>
          <w:ilvl w:val="0"/>
          <w:numId w:val="8"/>
        </w:numPr>
        <w:spacing w:after="240" w:line="276" w:lineRule="auto"/>
        <w:ind w:left="426" w:hanging="426"/>
        <w:rPr>
          <w:sz w:val="22"/>
          <w:szCs w:val="22"/>
        </w:rPr>
      </w:pPr>
      <w:r w:rsidRPr="00C364F0">
        <w:rPr>
          <w:sz w:val="22"/>
          <w:szCs w:val="22"/>
        </w:rPr>
        <w:t>Suspending exporters supply chains</w:t>
      </w:r>
    </w:p>
    <w:p w14:paraId="785C6811" w14:textId="44068830" w:rsidR="001C34D1" w:rsidRPr="00C364F0" w:rsidRDefault="00FD579D" w:rsidP="00A90C16">
      <w:pPr>
        <w:pStyle w:val="ListParagraph"/>
        <w:numPr>
          <w:ilvl w:val="0"/>
          <w:numId w:val="8"/>
        </w:numPr>
        <w:spacing w:after="240" w:line="276" w:lineRule="auto"/>
        <w:ind w:left="426" w:hanging="426"/>
        <w:rPr>
          <w:sz w:val="22"/>
          <w:szCs w:val="22"/>
        </w:rPr>
      </w:pPr>
      <w:r w:rsidRPr="00C364F0">
        <w:rPr>
          <w:sz w:val="22"/>
          <w:szCs w:val="22"/>
        </w:rPr>
        <w:t xml:space="preserve">Suspending </w:t>
      </w:r>
      <w:r w:rsidR="005D259C" w:rsidRPr="00C364F0">
        <w:rPr>
          <w:sz w:val="22"/>
          <w:szCs w:val="22"/>
        </w:rPr>
        <w:t xml:space="preserve">and removing importers and facilities from approved supply chains </w:t>
      </w:r>
    </w:p>
    <w:p w14:paraId="3CF43B42" w14:textId="00921870" w:rsidR="00C364F0" w:rsidRPr="00C364F0" w:rsidRDefault="00C364F0" w:rsidP="00A90C16">
      <w:pPr>
        <w:pStyle w:val="ListParagraph"/>
        <w:numPr>
          <w:ilvl w:val="0"/>
          <w:numId w:val="8"/>
        </w:numPr>
        <w:spacing w:after="240" w:line="276" w:lineRule="auto"/>
        <w:ind w:left="426" w:hanging="426"/>
        <w:rPr>
          <w:sz w:val="22"/>
          <w:szCs w:val="22"/>
        </w:rPr>
      </w:pPr>
      <w:r w:rsidRPr="00C364F0">
        <w:rPr>
          <w:sz w:val="22"/>
          <w:szCs w:val="22"/>
        </w:rPr>
        <w:t>Conducting additional departmental control and traceability audits</w:t>
      </w:r>
    </w:p>
    <w:p w14:paraId="17B7CD82" w14:textId="49A38290" w:rsidR="006434F2" w:rsidRPr="00C364F0" w:rsidRDefault="00DA72D1" w:rsidP="00A90C16">
      <w:pPr>
        <w:pStyle w:val="ListParagraph"/>
        <w:numPr>
          <w:ilvl w:val="0"/>
          <w:numId w:val="8"/>
        </w:numPr>
        <w:spacing w:after="240" w:line="276" w:lineRule="auto"/>
        <w:ind w:left="426" w:hanging="426"/>
        <w:rPr>
          <w:sz w:val="22"/>
          <w:szCs w:val="22"/>
        </w:rPr>
      </w:pPr>
      <w:r w:rsidRPr="00C364F0">
        <w:rPr>
          <w:sz w:val="22"/>
          <w:szCs w:val="22"/>
        </w:rPr>
        <w:t xml:space="preserve">Applying </w:t>
      </w:r>
      <w:r w:rsidR="006434F2" w:rsidRPr="00C364F0">
        <w:rPr>
          <w:sz w:val="22"/>
          <w:szCs w:val="22"/>
        </w:rPr>
        <w:t xml:space="preserve">additional monitoring, oversight and reporting </w:t>
      </w:r>
      <w:r w:rsidRPr="00C364F0">
        <w:rPr>
          <w:sz w:val="22"/>
          <w:szCs w:val="22"/>
        </w:rPr>
        <w:t>condition</w:t>
      </w:r>
      <w:r w:rsidR="006434F2" w:rsidRPr="00C364F0">
        <w:rPr>
          <w:sz w:val="22"/>
          <w:szCs w:val="22"/>
        </w:rPr>
        <w:t xml:space="preserve">s </w:t>
      </w:r>
    </w:p>
    <w:p w14:paraId="78931E71" w14:textId="1FFDE91E" w:rsidR="00FD579D" w:rsidRPr="00C364F0" w:rsidRDefault="000563EC" w:rsidP="00A90C16">
      <w:pPr>
        <w:pStyle w:val="ListParagraph"/>
        <w:numPr>
          <w:ilvl w:val="0"/>
          <w:numId w:val="8"/>
        </w:numPr>
        <w:spacing w:after="240" w:line="276" w:lineRule="auto"/>
        <w:ind w:left="426" w:hanging="426"/>
        <w:rPr>
          <w:sz w:val="22"/>
          <w:szCs w:val="22"/>
        </w:rPr>
      </w:pPr>
      <w:r w:rsidRPr="00C364F0">
        <w:rPr>
          <w:sz w:val="22"/>
          <w:szCs w:val="22"/>
        </w:rPr>
        <w:t xml:space="preserve">Requiring the development and implementation of </w:t>
      </w:r>
      <w:r w:rsidR="005D259C" w:rsidRPr="00C364F0">
        <w:rPr>
          <w:sz w:val="22"/>
          <w:szCs w:val="22"/>
        </w:rPr>
        <w:t xml:space="preserve">revised </w:t>
      </w:r>
      <w:r w:rsidRPr="00C364F0">
        <w:rPr>
          <w:sz w:val="22"/>
          <w:szCs w:val="22"/>
        </w:rPr>
        <w:t>Supply Chain Management Plan</w:t>
      </w:r>
      <w:r w:rsidR="00E4159C">
        <w:rPr>
          <w:sz w:val="22"/>
          <w:szCs w:val="22"/>
        </w:rPr>
        <w:t>s</w:t>
      </w:r>
    </w:p>
    <w:p w14:paraId="49774AD1" w14:textId="65175B07" w:rsidR="0059698D" w:rsidRPr="00C364F0" w:rsidRDefault="005F4938" w:rsidP="00A90C16">
      <w:pPr>
        <w:pStyle w:val="ListParagraph"/>
        <w:numPr>
          <w:ilvl w:val="0"/>
          <w:numId w:val="8"/>
        </w:numPr>
        <w:spacing w:after="240" w:line="276" w:lineRule="auto"/>
        <w:ind w:left="426" w:hanging="426"/>
        <w:rPr>
          <w:sz w:val="22"/>
          <w:szCs w:val="22"/>
        </w:rPr>
      </w:pPr>
      <w:r w:rsidRPr="00C364F0">
        <w:rPr>
          <w:sz w:val="22"/>
          <w:szCs w:val="22"/>
        </w:rPr>
        <w:t xml:space="preserve">Requiring </w:t>
      </w:r>
      <w:r w:rsidR="00C122EF" w:rsidRPr="00C364F0">
        <w:rPr>
          <w:sz w:val="22"/>
          <w:szCs w:val="22"/>
        </w:rPr>
        <w:t xml:space="preserve">ongoing </w:t>
      </w:r>
      <w:r w:rsidRPr="00C364F0">
        <w:rPr>
          <w:sz w:val="22"/>
          <w:szCs w:val="22"/>
        </w:rPr>
        <w:t xml:space="preserve">corrective </w:t>
      </w:r>
      <w:r w:rsidR="00C122EF" w:rsidRPr="00C364F0">
        <w:rPr>
          <w:sz w:val="22"/>
          <w:szCs w:val="22"/>
        </w:rPr>
        <w:t>procedures to prevent reoccurrence of non-compliance</w:t>
      </w:r>
    </w:p>
    <w:p w14:paraId="13D6665C" w14:textId="0F51280A" w:rsidR="001E1BDB" w:rsidRPr="00B220C5" w:rsidRDefault="00B7098A" w:rsidP="00A90C16">
      <w:pPr>
        <w:spacing w:after="240" w:line="276" w:lineRule="auto"/>
        <w:rPr>
          <w:sz w:val="22"/>
          <w:szCs w:val="22"/>
        </w:rPr>
      </w:pPr>
      <w:r w:rsidRPr="00B220C5">
        <w:rPr>
          <w:sz w:val="22"/>
          <w:szCs w:val="22"/>
        </w:rPr>
        <w:t>Corrective actions implemented by exporters this period included:</w:t>
      </w:r>
    </w:p>
    <w:p w14:paraId="52C2ADA3" w14:textId="1F604AC9" w:rsidR="00AC4072" w:rsidRPr="00C364F0" w:rsidRDefault="00AC4072" w:rsidP="00A90C16">
      <w:pPr>
        <w:pStyle w:val="ListParagraph"/>
        <w:numPr>
          <w:ilvl w:val="0"/>
          <w:numId w:val="8"/>
        </w:numPr>
        <w:spacing w:after="240" w:line="276" w:lineRule="auto"/>
        <w:ind w:left="426" w:hanging="426"/>
        <w:rPr>
          <w:sz w:val="22"/>
          <w:szCs w:val="22"/>
        </w:rPr>
      </w:pPr>
      <w:r w:rsidRPr="00C364F0">
        <w:rPr>
          <w:sz w:val="22"/>
          <w:szCs w:val="22"/>
        </w:rPr>
        <w:t xml:space="preserve">Removing </w:t>
      </w:r>
      <w:r w:rsidR="00C364F0" w:rsidRPr="00C364F0">
        <w:rPr>
          <w:sz w:val="22"/>
          <w:szCs w:val="22"/>
        </w:rPr>
        <w:t>entities and facilities from their supply chains</w:t>
      </w:r>
    </w:p>
    <w:p w14:paraId="2BD339A3" w14:textId="4C0C0D95" w:rsidR="00F1798B" w:rsidRPr="00C364F0" w:rsidRDefault="00F1798B" w:rsidP="00A90C16">
      <w:pPr>
        <w:pStyle w:val="ListParagraph"/>
        <w:numPr>
          <w:ilvl w:val="0"/>
          <w:numId w:val="8"/>
        </w:numPr>
        <w:spacing w:after="240" w:line="276" w:lineRule="auto"/>
        <w:ind w:left="426" w:hanging="426"/>
        <w:rPr>
          <w:sz w:val="22"/>
          <w:szCs w:val="22"/>
        </w:rPr>
      </w:pPr>
      <w:r w:rsidRPr="00C364F0">
        <w:rPr>
          <w:sz w:val="22"/>
          <w:szCs w:val="22"/>
        </w:rPr>
        <w:t>Updat</w:t>
      </w:r>
      <w:r w:rsidR="00C122EF" w:rsidRPr="00C364F0">
        <w:rPr>
          <w:sz w:val="22"/>
          <w:szCs w:val="22"/>
        </w:rPr>
        <w:t>ing</w:t>
      </w:r>
      <w:r w:rsidRPr="00C364F0">
        <w:rPr>
          <w:sz w:val="22"/>
          <w:szCs w:val="22"/>
        </w:rPr>
        <w:t xml:space="preserve"> contractual arrangements with supply chain partners</w:t>
      </w:r>
    </w:p>
    <w:p w14:paraId="157FD60A" w14:textId="3469F2F1" w:rsidR="00354A63" w:rsidRPr="00C364F0" w:rsidRDefault="00354A63" w:rsidP="00A90C16">
      <w:pPr>
        <w:pStyle w:val="ListParagraph"/>
        <w:numPr>
          <w:ilvl w:val="0"/>
          <w:numId w:val="8"/>
        </w:numPr>
        <w:spacing w:after="240" w:line="276" w:lineRule="auto"/>
        <w:ind w:left="426" w:hanging="426"/>
        <w:rPr>
          <w:sz w:val="22"/>
          <w:szCs w:val="22"/>
        </w:rPr>
      </w:pPr>
      <w:r w:rsidRPr="00C364F0">
        <w:rPr>
          <w:sz w:val="22"/>
          <w:szCs w:val="22"/>
        </w:rPr>
        <w:t xml:space="preserve">Providing additional training </w:t>
      </w:r>
      <w:r w:rsidR="00330EC5" w:rsidRPr="00C364F0">
        <w:rPr>
          <w:sz w:val="22"/>
          <w:szCs w:val="22"/>
        </w:rPr>
        <w:t>to supply chain staff</w:t>
      </w:r>
    </w:p>
    <w:p w14:paraId="63BA2B94" w14:textId="44021EB7" w:rsidR="00AC4072" w:rsidRPr="00C364F0" w:rsidRDefault="00C364F0" w:rsidP="00A90C16">
      <w:pPr>
        <w:pStyle w:val="ListParagraph"/>
        <w:numPr>
          <w:ilvl w:val="0"/>
          <w:numId w:val="8"/>
        </w:numPr>
        <w:spacing w:after="240" w:line="276" w:lineRule="auto"/>
        <w:ind w:left="426" w:hanging="426"/>
        <w:rPr>
          <w:sz w:val="22"/>
          <w:szCs w:val="22"/>
        </w:rPr>
      </w:pPr>
      <w:r w:rsidRPr="00C364F0">
        <w:rPr>
          <w:sz w:val="22"/>
          <w:szCs w:val="22"/>
        </w:rPr>
        <w:t xml:space="preserve">Placing additional staff at facilities for further oversight </w:t>
      </w:r>
    </w:p>
    <w:p w14:paraId="526D2E81" w14:textId="77777777" w:rsidR="002743E4" w:rsidRPr="00C364F0" w:rsidRDefault="002743E4" w:rsidP="00A90C16">
      <w:pPr>
        <w:pStyle w:val="ListParagraph"/>
        <w:numPr>
          <w:ilvl w:val="0"/>
          <w:numId w:val="8"/>
        </w:numPr>
        <w:spacing w:after="240" w:line="276" w:lineRule="auto"/>
        <w:ind w:left="426" w:hanging="426"/>
        <w:rPr>
          <w:sz w:val="22"/>
          <w:szCs w:val="22"/>
        </w:rPr>
      </w:pPr>
      <w:r w:rsidRPr="00C364F0">
        <w:rPr>
          <w:sz w:val="22"/>
          <w:szCs w:val="22"/>
        </w:rPr>
        <w:t>Scheduling additional independent audits</w:t>
      </w:r>
    </w:p>
    <w:p w14:paraId="36872F9A" w14:textId="65DCF526" w:rsidR="00A0068E" w:rsidRPr="00C364F0" w:rsidRDefault="00A0068E" w:rsidP="00A90C16">
      <w:pPr>
        <w:pStyle w:val="ListParagraph"/>
        <w:numPr>
          <w:ilvl w:val="0"/>
          <w:numId w:val="8"/>
        </w:numPr>
        <w:spacing w:after="240" w:line="276" w:lineRule="auto"/>
        <w:ind w:left="426" w:hanging="426"/>
        <w:rPr>
          <w:sz w:val="22"/>
          <w:szCs w:val="22"/>
        </w:rPr>
      </w:pPr>
      <w:r w:rsidRPr="00C364F0">
        <w:rPr>
          <w:sz w:val="22"/>
          <w:szCs w:val="22"/>
        </w:rPr>
        <w:t xml:space="preserve">Ceasing supply of livestock to </w:t>
      </w:r>
      <w:r w:rsidR="00E01CD0" w:rsidRPr="00C364F0">
        <w:rPr>
          <w:sz w:val="22"/>
          <w:szCs w:val="22"/>
        </w:rPr>
        <w:t xml:space="preserve">importers, </w:t>
      </w:r>
      <w:r w:rsidRPr="00C364F0">
        <w:rPr>
          <w:sz w:val="22"/>
          <w:szCs w:val="22"/>
        </w:rPr>
        <w:t xml:space="preserve">abattoirs </w:t>
      </w:r>
      <w:r w:rsidR="003974CB" w:rsidRPr="00C364F0">
        <w:rPr>
          <w:sz w:val="22"/>
          <w:szCs w:val="22"/>
        </w:rPr>
        <w:t xml:space="preserve">and feedlots </w:t>
      </w:r>
      <w:r w:rsidRPr="00C364F0">
        <w:rPr>
          <w:sz w:val="22"/>
          <w:szCs w:val="22"/>
        </w:rPr>
        <w:t xml:space="preserve">until issues </w:t>
      </w:r>
      <w:r w:rsidR="00330EC5" w:rsidRPr="00C364F0">
        <w:rPr>
          <w:sz w:val="22"/>
          <w:szCs w:val="22"/>
        </w:rPr>
        <w:t>were</w:t>
      </w:r>
      <w:r w:rsidRPr="00C364F0">
        <w:rPr>
          <w:sz w:val="22"/>
          <w:szCs w:val="22"/>
        </w:rPr>
        <w:t xml:space="preserve"> rectified</w:t>
      </w:r>
    </w:p>
    <w:p w14:paraId="58978654" w14:textId="60C5118B" w:rsidR="00AC4072" w:rsidRPr="00C364F0" w:rsidRDefault="00AC4072" w:rsidP="00A90C16">
      <w:pPr>
        <w:pStyle w:val="ListParagraph"/>
        <w:numPr>
          <w:ilvl w:val="0"/>
          <w:numId w:val="8"/>
        </w:numPr>
        <w:spacing w:after="240" w:line="276" w:lineRule="auto"/>
        <w:ind w:left="426" w:hanging="426"/>
        <w:rPr>
          <w:sz w:val="22"/>
          <w:szCs w:val="22"/>
        </w:rPr>
      </w:pPr>
      <w:r w:rsidRPr="00C364F0">
        <w:rPr>
          <w:sz w:val="22"/>
          <w:szCs w:val="22"/>
        </w:rPr>
        <w:t xml:space="preserve">Increasing the frequency of </w:t>
      </w:r>
      <w:r w:rsidR="00D94C2B" w:rsidRPr="00C364F0">
        <w:rPr>
          <w:sz w:val="22"/>
          <w:szCs w:val="22"/>
        </w:rPr>
        <w:t>data checks to improve monitoring of traceability</w:t>
      </w:r>
    </w:p>
    <w:p w14:paraId="089B87F0" w14:textId="693FF683" w:rsidR="00DF7E19" w:rsidRPr="00C364F0" w:rsidRDefault="00953B70" w:rsidP="00A90C16">
      <w:pPr>
        <w:pStyle w:val="ListParagraph"/>
        <w:numPr>
          <w:ilvl w:val="0"/>
          <w:numId w:val="8"/>
        </w:numPr>
        <w:spacing w:after="240" w:line="276" w:lineRule="auto"/>
        <w:ind w:left="426" w:hanging="426"/>
        <w:rPr>
          <w:sz w:val="22"/>
          <w:szCs w:val="22"/>
        </w:rPr>
      </w:pPr>
      <w:r w:rsidRPr="00C364F0">
        <w:rPr>
          <w:sz w:val="22"/>
          <w:szCs w:val="22"/>
        </w:rPr>
        <w:t xml:space="preserve">Reinforcing ESCAS control and traceability requirements with </w:t>
      </w:r>
      <w:r w:rsidR="00E4159C">
        <w:rPr>
          <w:sz w:val="22"/>
          <w:szCs w:val="22"/>
        </w:rPr>
        <w:t>entities and facilities</w:t>
      </w:r>
    </w:p>
    <w:p w14:paraId="43075F19" w14:textId="580B335C" w:rsidR="00A45B4F" w:rsidRPr="00E06830" w:rsidRDefault="00A45B4F">
      <w:pPr>
        <w:spacing w:after="160" w:line="259" w:lineRule="auto"/>
        <w:rPr>
          <w:sz w:val="22"/>
          <w:szCs w:val="22"/>
        </w:rPr>
      </w:pPr>
      <w:r w:rsidRPr="00E06830">
        <w:rPr>
          <w:sz w:val="22"/>
          <w:szCs w:val="22"/>
        </w:rPr>
        <w:br w:type="page"/>
      </w:r>
    </w:p>
    <w:p w14:paraId="232181E9" w14:textId="1EEC4182" w:rsidR="00215D28" w:rsidRPr="00E06830" w:rsidRDefault="00C2462F" w:rsidP="00A90C16">
      <w:pPr>
        <w:pStyle w:val="Heading1"/>
        <w:spacing w:after="240"/>
        <w:rPr>
          <w:sz w:val="22"/>
          <w:szCs w:val="22"/>
        </w:rPr>
      </w:pPr>
      <w:bookmarkStart w:id="15" w:name="_Toc3968648"/>
      <w:r w:rsidRPr="00E06830">
        <w:rPr>
          <w:sz w:val="22"/>
          <w:szCs w:val="22"/>
        </w:rPr>
        <w:lastRenderedPageBreak/>
        <w:t xml:space="preserve">ESCAS </w:t>
      </w:r>
      <w:r w:rsidR="00084015" w:rsidRPr="00E06830">
        <w:rPr>
          <w:sz w:val="22"/>
          <w:szCs w:val="22"/>
        </w:rPr>
        <w:t xml:space="preserve">REGULATORY PERFORMANCE </w:t>
      </w:r>
      <w:r w:rsidR="00B237FA" w:rsidRPr="00E06830">
        <w:rPr>
          <w:sz w:val="22"/>
          <w:szCs w:val="22"/>
        </w:rPr>
        <w:t>ASSESSMENTS</w:t>
      </w:r>
      <w:bookmarkEnd w:id="15"/>
    </w:p>
    <w:p w14:paraId="799FFBA4" w14:textId="6C99C4C9" w:rsidR="00ED5863" w:rsidRPr="00E06830" w:rsidRDefault="00ED5863" w:rsidP="00A90C16">
      <w:pPr>
        <w:pStyle w:val="Heading2"/>
        <w:spacing w:after="240"/>
        <w:rPr>
          <w:sz w:val="22"/>
          <w:szCs w:val="22"/>
        </w:rPr>
      </w:pPr>
      <w:bookmarkStart w:id="16" w:name="_Toc3968649"/>
      <w:r w:rsidRPr="00E06830">
        <w:rPr>
          <w:sz w:val="22"/>
          <w:szCs w:val="22"/>
        </w:rPr>
        <w:t>4.</w:t>
      </w:r>
      <w:r w:rsidR="00A35650" w:rsidRPr="00E06830">
        <w:rPr>
          <w:sz w:val="22"/>
          <w:szCs w:val="22"/>
        </w:rPr>
        <w:t>1</w:t>
      </w:r>
      <w:r w:rsidRPr="00E06830">
        <w:rPr>
          <w:sz w:val="22"/>
          <w:szCs w:val="22"/>
        </w:rPr>
        <w:t xml:space="preserve"> </w:t>
      </w:r>
      <w:r w:rsidR="001C5591" w:rsidRPr="00E06830">
        <w:rPr>
          <w:sz w:val="22"/>
          <w:szCs w:val="22"/>
        </w:rPr>
        <w:t>J</w:t>
      </w:r>
      <w:r w:rsidR="00C76718">
        <w:rPr>
          <w:sz w:val="22"/>
          <w:szCs w:val="22"/>
        </w:rPr>
        <w:t>ORDAN</w:t>
      </w:r>
      <w:bookmarkEnd w:id="16"/>
    </w:p>
    <w:p w14:paraId="0985C3AF" w14:textId="77777777" w:rsidR="00ED5863" w:rsidRPr="00E06830" w:rsidRDefault="00ED5863" w:rsidP="00A90C16">
      <w:pPr>
        <w:pStyle w:val="Heading3"/>
        <w:spacing w:after="240"/>
        <w:rPr>
          <w:sz w:val="22"/>
          <w:szCs w:val="22"/>
        </w:rPr>
      </w:pPr>
      <w:bookmarkStart w:id="17" w:name="_Toc3968650"/>
      <w:r w:rsidRPr="00E06830">
        <w:rPr>
          <w:sz w:val="22"/>
          <w:szCs w:val="22"/>
        </w:rPr>
        <w:t>Background</w:t>
      </w:r>
      <w:bookmarkEnd w:id="17"/>
    </w:p>
    <w:p w14:paraId="6BB0C2D9" w14:textId="5A6BECC5" w:rsidR="00ED5863" w:rsidRPr="004312F9" w:rsidRDefault="00ED5863" w:rsidP="00A90C16">
      <w:pPr>
        <w:spacing w:after="240" w:line="276" w:lineRule="auto"/>
        <w:rPr>
          <w:sz w:val="22"/>
          <w:szCs w:val="22"/>
        </w:rPr>
      </w:pPr>
      <w:r w:rsidRPr="004312F9">
        <w:rPr>
          <w:sz w:val="22"/>
          <w:szCs w:val="22"/>
        </w:rPr>
        <w:t xml:space="preserve">The Exporter Supply Chain Assurance System (ESCAS) was implemented in </w:t>
      </w:r>
      <w:r w:rsidR="002D2C44" w:rsidRPr="004312F9">
        <w:rPr>
          <w:sz w:val="22"/>
          <w:szCs w:val="22"/>
        </w:rPr>
        <w:t>J</w:t>
      </w:r>
      <w:r w:rsidR="004312F9" w:rsidRPr="004312F9">
        <w:rPr>
          <w:sz w:val="22"/>
          <w:szCs w:val="22"/>
        </w:rPr>
        <w:t>ordan</w:t>
      </w:r>
      <w:r w:rsidRPr="004312F9">
        <w:rPr>
          <w:sz w:val="22"/>
          <w:szCs w:val="22"/>
        </w:rPr>
        <w:t xml:space="preserve"> on 1 </w:t>
      </w:r>
      <w:r w:rsidR="000050C8" w:rsidRPr="004312F9">
        <w:rPr>
          <w:sz w:val="22"/>
          <w:szCs w:val="22"/>
        </w:rPr>
        <w:t>September</w:t>
      </w:r>
      <w:r w:rsidR="009B18F8">
        <w:rPr>
          <w:sz w:val="22"/>
          <w:szCs w:val="22"/>
        </w:rPr>
        <w:t> </w:t>
      </w:r>
      <w:r w:rsidRPr="004312F9">
        <w:rPr>
          <w:sz w:val="22"/>
          <w:szCs w:val="22"/>
        </w:rPr>
        <w:t>2012.</w:t>
      </w:r>
    </w:p>
    <w:p w14:paraId="7D617300" w14:textId="58E17E2E" w:rsidR="008F62D3" w:rsidRPr="00C34282" w:rsidRDefault="008A380B" w:rsidP="00A90C16">
      <w:pPr>
        <w:spacing w:after="240" w:line="276" w:lineRule="auto"/>
        <w:rPr>
          <w:sz w:val="22"/>
          <w:szCs w:val="22"/>
        </w:rPr>
      </w:pPr>
      <w:r w:rsidRPr="00C34282">
        <w:rPr>
          <w:sz w:val="22"/>
          <w:szCs w:val="22"/>
        </w:rPr>
        <w:t xml:space="preserve">As at </w:t>
      </w:r>
      <w:r w:rsidR="005C7AD8" w:rsidRPr="00C34282">
        <w:rPr>
          <w:sz w:val="22"/>
          <w:szCs w:val="22"/>
        </w:rPr>
        <w:t>28 February 2019</w:t>
      </w:r>
      <w:r w:rsidRPr="00C34282">
        <w:rPr>
          <w:sz w:val="22"/>
          <w:szCs w:val="22"/>
        </w:rPr>
        <w:t xml:space="preserve">, a total of </w:t>
      </w:r>
      <w:r w:rsidR="005C7AD8" w:rsidRPr="00C34282">
        <w:rPr>
          <w:sz w:val="22"/>
          <w:szCs w:val="22"/>
        </w:rPr>
        <w:t xml:space="preserve">1 </w:t>
      </w:r>
      <w:r w:rsidRPr="00C34282">
        <w:rPr>
          <w:sz w:val="22"/>
          <w:szCs w:val="22"/>
        </w:rPr>
        <w:t xml:space="preserve">consignment of livestock </w:t>
      </w:r>
      <w:r w:rsidR="005C7AD8" w:rsidRPr="00C34282">
        <w:rPr>
          <w:sz w:val="22"/>
          <w:szCs w:val="22"/>
        </w:rPr>
        <w:t xml:space="preserve">has been </w:t>
      </w:r>
      <w:r w:rsidRPr="00C34282">
        <w:rPr>
          <w:sz w:val="22"/>
          <w:szCs w:val="22"/>
        </w:rPr>
        <w:t xml:space="preserve">exported by sea under ESCAS arrangements to </w:t>
      </w:r>
      <w:r w:rsidR="005C7AD8" w:rsidRPr="00C34282">
        <w:rPr>
          <w:sz w:val="22"/>
          <w:szCs w:val="22"/>
        </w:rPr>
        <w:t xml:space="preserve">Jordan </w:t>
      </w:r>
      <w:r w:rsidRPr="00C34282">
        <w:rPr>
          <w:sz w:val="22"/>
          <w:szCs w:val="22"/>
        </w:rPr>
        <w:t xml:space="preserve">in </w:t>
      </w:r>
      <w:r w:rsidR="005C7AD8" w:rsidRPr="00C34282">
        <w:rPr>
          <w:sz w:val="22"/>
          <w:szCs w:val="22"/>
        </w:rPr>
        <w:t>2019</w:t>
      </w:r>
      <w:r w:rsidRPr="00C34282">
        <w:rPr>
          <w:sz w:val="22"/>
          <w:szCs w:val="22"/>
        </w:rPr>
        <w:t xml:space="preserve">, including </w:t>
      </w:r>
      <w:r w:rsidR="005C7AD8" w:rsidRPr="00C34282">
        <w:rPr>
          <w:sz w:val="22"/>
          <w:szCs w:val="22"/>
        </w:rPr>
        <w:t>21 050</w:t>
      </w:r>
      <w:r w:rsidRPr="00C34282">
        <w:rPr>
          <w:sz w:val="22"/>
          <w:szCs w:val="22"/>
        </w:rPr>
        <w:t xml:space="preserve"> </w:t>
      </w:r>
      <w:r w:rsidR="005C7AD8" w:rsidRPr="00C34282">
        <w:rPr>
          <w:sz w:val="22"/>
          <w:szCs w:val="22"/>
        </w:rPr>
        <w:t>sheep</w:t>
      </w:r>
      <w:r w:rsidR="0068387B" w:rsidRPr="00C34282">
        <w:rPr>
          <w:sz w:val="22"/>
          <w:szCs w:val="22"/>
        </w:rPr>
        <w:t xml:space="preserve">. </w:t>
      </w:r>
      <w:r w:rsidR="005C7AD8" w:rsidRPr="00C34282">
        <w:rPr>
          <w:sz w:val="22"/>
          <w:szCs w:val="22"/>
        </w:rPr>
        <w:t xml:space="preserve">Jordan </w:t>
      </w:r>
      <w:r w:rsidR="0068387B" w:rsidRPr="00C34282">
        <w:rPr>
          <w:sz w:val="22"/>
          <w:szCs w:val="22"/>
        </w:rPr>
        <w:t xml:space="preserve">is the </w:t>
      </w:r>
      <w:r w:rsidR="009B18F8" w:rsidRPr="009B18F8">
        <w:rPr>
          <w:sz w:val="22"/>
          <w:szCs w:val="22"/>
        </w:rPr>
        <w:t>fourth</w:t>
      </w:r>
      <w:r w:rsidR="009163C2" w:rsidRPr="00C34282">
        <w:rPr>
          <w:sz w:val="22"/>
          <w:szCs w:val="22"/>
        </w:rPr>
        <w:t xml:space="preserve"> </w:t>
      </w:r>
      <w:r w:rsidR="009B3469" w:rsidRPr="00C34282">
        <w:rPr>
          <w:sz w:val="22"/>
          <w:szCs w:val="22"/>
        </w:rPr>
        <w:t xml:space="preserve">largest market for </w:t>
      </w:r>
      <w:r w:rsidR="005C7AD8" w:rsidRPr="00C34282">
        <w:rPr>
          <w:sz w:val="22"/>
          <w:szCs w:val="22"/>
        </w:rPr>
        <w:t xml:space="preserve">sheep </w:t>
      </w:r>
      <w:r w:rsidR="0068387B" w:rsidRPr="00C34282">
        <w:rPr>
          <w:sz w:val="22"/>
          <w:szCs w:val="22"/>
        </w:rPr>
        <w:t>in 201</w:t>
      </w:r>
      <w:r w:rsidR="005C7AD8" w:rsidRPr="00C34282">
        <w:rPr>
          <w:sz w:val="22"/>
          <w:szCs w:val="22"/>
        </w:rPr>
        <w:t>9</w:t>
      </w:r>
      <w:r w:rsidR="00D94A68" w:rsidRPr="00C34282">
        <w:rPr>
          <w:sz w:val="22"/>
          <w:szCs w:val="22"/>
        </w:rPr>
        <w:t xml:space="preserve">. </w:t>
      </w:r>
    </w:p>
    <w:p w14:paraId="772FFA76" w14:textId="6DCB9888" w:rsidR="00ED5863" w:rsidRDefault="00ED5863" w:rsidP="00A90C16">
      <w:pPr>
        <w:spacing w:after="240" w:line="276" w:lineRule="auto"/>
        <w:rPr>
          <w:sz w:val="22"/>
          <w:szCs w:val="22"/>
        </w:rPr>
      </w:pPr>
      <w:r w:rsidRPr="00E51443">
        <w:rPr>
          <w:sz w:val="22"/>
          <w:szCs w:val="22"/>
        </w:rPr>
        <w:t xml:space="preserve">There </w:t>
      </w:r>
      <w:r w:rsidR="00E51443" w:rsidRPr="00E51443">
        <w:rPr>
          <w:sz w:val="22"/>
          <w:szCs w:val="22"/>
        </w:rPr>
        <w:t>is</w:t>
      </w:r>
      <w:r w:rsidR="00AA2B5D" w:rsidRPr="00E51443">
        <w:rPr>
          <w:sz w:val="22"/>
          <w:szCs w:val="22"/>
        </w:rPr>
        <w:t xml:space="preserve"> currently </w:t>
      </w:r>
      <w:r w:rsidR="00E51443" w:rsidRPr="00E51443">
        <w:rPr>
          <w:sz w:val="22"/>
          <w:szCs w:val="22"/>
        </w:rPr>
        <w:t>one</w:t>
      </w:r>
      <w:r w:rsidR="001D3A4D" w:rsidRPr="00E51443">
        <w:rPr>
          <w:sz w:val="22"/>
          <w:szCs w:val="22"/>
        </w:rPr>
        <w:t xml:space="preserve"> </w:t>
      </w:r>
      <w:r w:rsidRPr="00E51443">
        <w:rPr>
          <w:sz w:val="22"/>
          <w:szCs w:val="22"/>
        </w:rPr>
        <w:t>Australian exporter with</w:t>
      </w:r>
      <w:r w:rsidR="001D3A4D" w:rsidRPr="00E51443">
        <w:rPr>
          <w:sz w:val="22"/>
          <w:szCs w:val="22"/>
        </w:rPr>
        <w:t xml:space="preserve"> </w:t>
      </w:r>
      <w:r w:rsidRPr="00E51443">
        <w:rPr>
          <w:sz w:val="22"/>
          <w:szCs w:val="22"/>
        </w:rPr>
        <w:t>approved supply chain</w:t>
      </w:r>
      <w:r w:rsidR="001D3A4D" w:rsidRPr="00E51443">
        <w:rPr>
          <w:sz w:val="22"/>
          <w:szCs w:val="22"/>
        </w:rPr>
        <w:t>s</w:t>
      </w:r>
      <w:r w:rsidRPr="00E51443">
        <w:rPr>
          <w:sz w:val="22"/>
          <w:szCs w:val="22"/>
        </w:rPr>
        <w:t xml:space="preserve"> to export livestock to </w:t>
      </w:r>
      <w:r w:rsidR="002D2C44" w:rsidRPr="00E51443">
        <w:rPr>
          <w:sz w:val="22"/>
          <w:szCs w:val="22"/>
        </w:rPr>
        <w:t>J</w:t>
      </w:r>
      <w:r w:rsidR="00E51443" w:rsidRPr="00E51443">
        <w:rPr>
          <w:sz w:val="22"/>
          <w:szCs w:val="22"/>
        </w:rPr>
        <w:t>ordan</w:t>
      </w:r>
      <w:r w:rsidRPr="00E51443">
        <w:rPr>
          <w:sz w:val="22"/>
          <w:szCs w:val="22"/>
        </w:rPr>
        <w:t xml:space="preserve">. </w:t>
      </w:r>
    </w:p>
    <w:p w14:paraId="544AAF66" w14:textId="12973161" w:rsidR="00A907A7" w:rsidRPr="003F602F" w:rsidRDefault="00A907A7" w:rsidP="00A90C16">
      <w:pPr>
        <w:spacing w:after="240" w:line="276" w:lineRule="auto"/>
        <w:rPr>
          <w:sz w:val="22"/>
          <w:szCs w:val="22"/>
        </w:rPr>
      </w:pPr>
      <w:r w:rsidRPr="003F602F">
        <w:rPr>
          <w:sz w:val="22"/>
          <w:szCs w:val="22"/>
        </w:rPr>
        <w:t xml:space="preserve">The department has previously published assessments of eight reports relating to non-compliance in Jordan. From these reports, six findings of non-compliance have been recorded against exporter supply chains or facilities. The assessments can be found at </w:t>
      </w:r>
      <w:hyperlink r:id="rId14" w:history="1">
        <w:r w:rsidRPr="003F602F">
          <w:rPr>
            <w:rStyle w:val="Hyperlink"/>
            <w:i/>
            <w:sz w:val="22"/>
            <w:szCs w:val="22"/>
          </w:rPr>
          <w:t>Regulatory Compliance Investigations</w:t>
        </w:r>
      </w:hyperlink>
      <w:r w:rsidRPr="003F602F">
        <w:rPr>
          <w:sz w:val="22"/>
          <w:szCs w:val="22"/>
        </w:rPr>
        <w:t>.</w:t>
      </w:r>
    </w:p>
    <w:p w14:paraId="39024923" w14:textId="4F493152" w:rsidR="004343DC" w:rsidRPr="003F602F" w:rsidRDefault="004343DC" w:rsidP="004343DC">
      <w:pPr>
        <w:spacing w:after="240" w:line="276" w:lineRule="auto"/>
        <w:rPr>
          <w:sz w:val="22"/>
          <w:szCs w:val="22"/>
        </w:rPr>
      </w:pPr>
      <w:r w:rsidRPr="003F602F">
        <w:rPr>
          <w:sz w:val="22"/>
          <w:szCs w:val="22"/>
        </w:rPr>
        <w:t>As at 28 February 2019, no further reports of non-compliance are under assessment for Jordan.</w:t>
      </w:r>
    </w:p>
    <w:p w14:paraId="5C4BDCD5" w14:textId="655926C4" w:rsidR="00ED5863" w:rsidRPr="003F602F" w:rsidRDefault="00ED5863" w:rsidP="00A90C16">
      <w:pPr>
        <w:pStyle w:val="Heading3"/>
        <w:tabs>
          <w:tab w:val="left" w:pos="4995"/>
        </w:tabs>
        <w:spacing w:after="240"/>
        <w:rPr>
          <w:sz w:val="22"/>
          <w:szCs w:val="22"/>
        </w:rPr>
      </w:pPr>
      <w:bookmarkStart w:id="18" w:name="_Toc3968651"/>
      <w:r w:rsidRPr="003F602F">
        <w:rPr>
          <w:sz w:val="22"/>
          <w:szCs w:val="22"/>
        </w:rPr>
        <w:t>Report #</w:t>
      </w:r>
      <w:r w:rsidR="00CE1587" w:rsidRPr="003F602F">
        <w:rPr>
          <w:sz w:val="22"/>
          <w:szCs w:val="22"/>
        </w:rPr>
        <w:t>1</w:t>
      </w:r>
      <w:r w:rsidR="00C76718" w:rsidRPr="003F602F">
        <w:rPr>
          <w:sz w:val="22"/>
          <w:szCs w:val="22"/>
        </w:rPr>
        <w:t>60</w:t>
      </w:r>
      <w:r w:rsidRPr="003F602F">
        <w:rPr>
          <w:sz w:val="22"/>
          <w:szCs w:val="22"/>
        </w:rPr>
        <w:t xml:space="preserve">: </w:t>
      </w:r>
      <w:r w:rsidR="00C76718" w:rsidRPr="003F602F">
        <w:rPr>
          <w:sz w:val="22"/>
          <w:szCs w:val="22"/>
        </w:rPr>
        <w:t>Sheep</w:t>
      </w:r>
      <w:r w:rsidR="002D2C44" w:rsidRPr="003F602F">
        <w:rPr>
          <w:sz w:val="22"/>
          <w:szCs w:val="22"/>
        </w:rPr>
        <w:t xml:space="preserve"> exported to J</w:t>
      </w:r>
      <w:r w:rsidR="00C76718" w:rsidRPr="003F602F">
        <w:rPr>
          <w:sz w:val="22"/>
          <w:szCs w:val="22"/>
        </w:rPr>
        <w:t>ordan</w:t>
      </w:r>
      <w:r w:rsidRPr="003F602F">
        <w:rPr>
          <w:sz w:val="22"/>
          <w:szCs w:val="22"/>
        </w:rPr>
        <w:t xml:space="preserve"> – </w:t>
      </w:r>
      <w:r w:rsidR="00F37CBF" w:rsidRPr="003F602F">
        <w:rPr>
          <w:sz w:val="22"/>
          <w:szCs w:val="22"/>
        </w:rPr>
        <w:t>Major</w:t>
      </w:r>
      <w:r w:rsidR="00BC564D" w:rsidRPr="003F602F">
        <w:rPr>
          <w:sz w:val="22"/>
          <w:szCs w:val="22"/>
        </w:rPr>
        <w:t xml:space="preserve"> </w:t>
      </w:r>
      <w:r w:rsidRPr="003F602F">
        <w:rPr>
          <w:sz w:val="22"/>
          <w:szCs w:val="22"/>
        </w:rPr>
        <w:t>non-compliance</w:t>
      </w:r>
      <w:bookmarkEnd w:id="18"/>
    </w:p>
    <w:p w14:paraId="4A32EAF7" w14:textId="1E6CD17C" w:rsidR="007F3174" w:rsidRPr="007F3174" w:rsidRDefault="007F3174" w:rsidP="003F602F">
      <w:pPr>
        <w:rPr>
          <w:b/>
          <w:sz w:val="22"/>
          <w:szCs w:val="22"/>
          <w:u w:val="single"/>
          <w:lang w:eastAsia="ja-JP"/>
        </w:rPr>
      </w:pPr>
      <w:r w:rsidRPr="007F3174">
        <w:rPr>
          <w:b/>
          <w:sz w:val="22"/>
          <w:szCs w:val="22"/>
          <w:u w:val="single"/>
          <w:lang w:eastAsia="ja-JP"/>
        </w:rPr>
        <w:t>Incident Report</w:t>
      </w:r>
    </w:p>
    <w:p w14:paraId="3F0D52D4" w14:textId="77777777" w:rsidR="003F602F" w:rsidRPr="003F602F" w:rsidRDefault="003F602F" w:rsidP="003F602F">
      <w:pPr>
        <w:rPr>
          <w:sz w:val="22"/>
          <w:szCs w:val="22"/>
          <w:lang w:eastAsia="ja-JP"/>
        </w:rPr>
      </w:pPr>
      <w:r w:rsidRPr="003F602F">
        <w:rPr>
          <w:sz w:val="22"/>
          <w:szCs w:val="22"/>
          <w:lang w:eastAsia="ja-JP"/>
        </w:rPr>
        <w:t>On 23 August 2018, Animals Australia notified the Department of Agriculture and Water Resources of an alleged non-compliance with Exporter Supply Chain Assurance System (ESCAS) animal welfare, control and traceability requirements in Jordan during Eid al Adha (celebrated between 20 and 24 August 2018). A formal report was provided to the department on 29 August 2018.</w:t>
      </w:r>
    </w:p>
    <w:p w14:paraId="7D2F76C0" w14:textId="77777777" w:rsidR="003F602F" w:rsidRPr="003F602F" w:rsidRDefault="003F602F" w:rsidP="003F602F">
      <w:pPr>
        <w:rPr>
          <w:sz w:val="22"/>
          <w:szCs w:val="22"/>
          <w:lang w:eastAsia="ja-JP"/>
        </w:rPr>
      </w:pPr>
      <w:r w:rsidRPr="003F602F">
        <w:rPr>
          <w:sz w:val="22"/>
          <w:szCs w:val="22"/>
          <w:lang w:eastAsia="ja-JP"/>
        </w:rPr>
        <w:t>The Animals Australia report alleges non-compliance at one livestock market on 21 August 2018 as follows:</w:t>
      </w:r>
    </w:p>
    <w:p w14:paraId="20EBA348" w14:textId="77777777" w:rsidR="003F602F" w:rsidRPr="003F602F" w:rsidRDefault="003F602F" w:rsidP="003F602F">
      <w:pPr>
        <w:pStyle w:val="ListParagraph"/>
        <w:numPr>
          <w:ilvl w:val="0"/>
          <w:numId w:val="13"/>
        </w:numPr>
        <w:spacing w:before="120" w:after="240" w:line="240" w:lineRule="auto"/>
        <w:ind w:left="426"/>
        <w:rPr>
          <w:sz w:val="22"/>
          <w:szCs w:val="22"/>
          <w:lang w:eastAsia="ja-JP"/>
        </w:rPr>
      </w:pPr>
      <w:r w:rsidRPr="003F602F">
        <w:rPr>
          <w:sz w:val="22"/>
          <w:szCs w:val="22"/>
          <w:lang w:eastAsia="ja-JP"/>
        </w:rPr>
        <w:t>Dozens of Australian sheep for sale and on-site slaughter in the selling pens.</w:t>
      </w:r>
    </w:p>
    <w:p w14:paraId="0AE3BAA1" w14:textId="77777777" w:rsidR="003F602F" w:rsidRPr="003F602F" w:rsidRDefault="003F602F" w:rsidP="003F602F">
      <w:pPr>
        <w:pStyle w:val="ListParagraph"/>
        <w:numPr>
          <w:ilvl w:val="0"/>
          <w:numId w:val="13"/>
        </w:numPr>
        <w:spacing w:before="120" w:after="240" w:line="240" w:lineRule="auto"/>
        <w:ind w:left="426"/>
        <w:rPr>
          <w:sz w:val="22"/>
          <w:szCs w:val="22"/>
          <w:lang w:eastAsia="ja-JP"/>
        </w:rPr>
      </w:pPr>
      <w:r w:rsidRPr="003F602F">
        <w:rPr>
          <w:sz w:val="22"/>
          <w:szCs w:val="22"/>
          <w:lang w:eastAsia="ja-JP"/>
        </w:rPr>
        <w:t>Several other Australian sheep scattered across various other selling pens at the livestock market. The Australian sheep had their ear tags removed and some had their ear tags replaced with Romanian ear tags.</w:t>
      </w:r>
    </w:p>
    <w:p w14:paraId="5D7B722D" w14:textId="77777777" w:rsidR="003F602F" w:rsidRPr="003F602F" w:rsidRDefault="003F602F" w:rsidP="003F602F">
      <w:pPr>
        <w:pStyle w:val="ListParagraph"/>
        <w:numPr>
          <w:ilvl w:val="0"/>
          <w:numId w:val="13"/>
        </w:numPr>
        <w:spacing w:before="120" w:after="240" w:line="240" w:lineRule="auto"/>
        <w:ind w:left="426"/>
        <w:rPr>
          <w:sz w:val="22"/>
          <w:szCs w:val="22"/>
          <w:lang w:eastAsia="ja-JP"/>
        </w:rPr>
      </w:pPr>
      <w:r w:rsidRPr="003F602F">
        <w:rPr>
          <w:sz w:val="22"/>
          <w:szCs w:val="22"/>
          <w:lang w:eastAsia="ja-JP"/>
        </w:rPr>
        <w:t>An Australian sheep being bought, trussed and placed in the back of a vehicle.</w:t>
      </w:r>
    </w:p>
    <w:p w14:paraId="731D62FC" w14:textId="6E459A33" w:rsidR="003F602F" w:rsidRPr="003F602F" w:rsidRDefault="003F602F" w:rsidP="003F602F">
      <w:pPr>
        <w:rPr>
          <w:sz w:val="22"/>
          <w:szCs w:val="22"/>
          <w:lang w:eastAsia="ja-JP"/>
        </w:rPr>
      </w:pPr>
      <w:r w:rsidRPr="003F602F">
        <w:rPr>
          <w:sz w:val="22"/>
          <w:szCs w:val="22"/>
          <w:lang w:eastAsia="ja-JP"/>
        </w:rPr>
        <w:t xml:space="preserve">Animals Australia provided video evidence of the allegations in the livestock market listed above.  </w:t>
      </w:r>
    </w:p>
    <w:p w14:paraId="32E20F93" w14:textId="7F3984F8" w:rsidR="003F602F" w:rsidRPr="003F602F" w:rsidRDefault="003F602F" w:rsidP="003F602F">
      <w:pPr>
        <w:rPr>
          <w:b/>
          <w:sz w:val="22"/>
          <w:szCs w:val="22"/>
          <w:u w:val="single"/>
          <w:lang w:eastAsia="ja-JP"/>
        </w:rPr>
      </w:pPr>
      <w:r w:rsidRPr="003F602F">
        <w:rPr>
          <w:b/>
          <w:sz w:val="22"/>
          <w:szCs w:val="22"/>
          <w:u w:val="single"/>
          <w:lang w:eastAsia="ja-JP"/>
        </w:rPr>
        <w:t>Department Assessment</w:t>
      </w:r>
    </w:p>
    <w:p w14:paraId="257C384C" w14:textId="77777777" w:rsidR="003F602F" w:rsidRPr="003F602F" w:rsidRDefault="003F602F" w:rsidP="003F602F">
      <w:pPr>
        <w:spacing w:after="240"/>
        <w:rPr>
          <w:sz w:val="22"/>
          <w:szCs w:val="22"/>
          <w:lang w:eastAsia="ja-JP"/>
        </w:rPr>
      </w:pPr>
      <w:r w:rsidRPr="003F602F">
        <w:rPr>
          <w:sz w:val="22"/>
          <w:szCs w:val="22"/>
          <w:lang w:eastAsia="ja-JP"/>
        </w:rPr>
        <w:t>The department reviewed supply chain records and determined that one exporter - Livestock Shipping Services Pty Ltd (LSS) - had an approved supply chain for sheep in Jordan at the time of the report. The department notified LSS of the Animals Australia report.</w:t>
      </w:r>
    </w:p>
    <w:p w14:paraId="2988706F" w14:textId="77777777" w:rsidR="003F602F" w:rsidRPr="003F602F" w:rsidRDefault="003F602F" w:rsidP="003F602F">
      <w:pPr>
        <w:spacing w:before="240"/>
        <w:rPr>
          <w:sz w:val="22"/>
          <w:szCs w:val="22"/>
          <w:lang w:eastAsia="ja-JP"/>
        </w:rPr>
      </w:pPr>
      <w:r w:rsidRPr="003F602F">
        <w:rPr>
          <w:sz w:val="22"/>
          <w:szCs w:val="22"/>
          <w:lang w:eastAsia="ja-JP"/>
        </w:rPr>
        <w:t xml:space="preserve">The department compared the Global Positioning System (GPS) coordinates provided by Animals Australia against LSS supply chain records. The department identified that the livestock market in the Animals Australia report was not approved in the LSS supply chain. </w:t>
      </w:r>
    </w:p>
    <w:p w14:paraId="724E2E55" w14:textId="77777777" w:rsidR="003F602F" w:rsidRPr="003F602F" w:rsidRDefault="003F602F" w:rsidP="003F602F">
      <w:pPr>
        <w:spacing w:after="240"/>
        <w:rPr>
          <w:sz w:val="22"/>
          <w:szCs w:val="22"/>
          <w:lang w:eastAsia="ja-JP"/>
        </w:rPr>
      </w:pPr>
      <w:r w:rsidRPr="003F602F">
        <w:rPr>
          <w:sz w:val="22"/>
          <w:szCs w:val="22"/>
          <w:lang w:eastAsia="ja-JP"/>
        </w:rPr>
        <w:lastRenderedPageBreak/>
        <w:t>On 4 September 2018, the department requested Animals Australia provide the original video footage on a Universal Serial Bus (USB) to allow the department to run forensics to establish time, date, place and enhance the footage to identify more ear tags. The USB was received on 15 September 2018.</w:t>
      </w:r>
    </w:p>
    <w:p w14:paraId="3C54752E" w14:textId="77777777" w:rsidR="003F602F" w:rsidRPr="003F602F" w:rsidRDefault="003F602F" w:rsidP="003F602F">
      <w:pPr>
        <w:spacing w:before="240"/>
        <w:rPr>
          <w:sz w:val="22"/>
          <w:szCs w:val="22"/>
          <w:lang w:eastAsia="ja-JP"/>
        </w:rPr>
      </w:pPr>
      <w:r w:rsidRPr="003F602F">
        <w:rPr>
          <w:sz w:val="22"/>
          <w:szCs w:val="22"/>
          <w:lang w:eastAsia="ja-JP"/>
        </w:rPr>
        <w:t>The video evidence provided showed five sheep not being handled in accordance with the OIE (Office International des Epizooties) animal welfare standards and one animal being restrained in a non-compliant manner with legs tied up with a rope. The restrained sheep appeared to have a tag and ear notches consistent with it being Australian. Four of the sheep in another selling pen appeared to be Australian as they had similar physical characteristics of breeds exported from Australia (Merino), evidence of mulesing, and ear notching consistent with that used in Australia.</w:t>
      </w:r>
    </w:p>
    <w:p w14:paraId="0F203AC2" w14:textId="77777777" w:rsidR="003F602F" w:rsidRPr="003F602F" w:rsidRDefault="003F602F" w:rsidP="003F602F">
      <w:pPr>
        <w:spacing w:before="240"/>
        <w:rPr>
          <w:sz w:val="22"/>
          <w:szCs w:val="22"/>
          <w:lang w:eastAsia="ja-JP"/>
        </w:rPr>
      </w:pPr>
      <w:r w:rsidRPr="003F602F">
        <w:rPr>
          <w:sz w:val="22"/>
          <w:szCs w:val="22"/>
          <w:lang w:eastAsia="ja-JP"/>
        </w:rPr>
        <w:t>Another part of the footage showed non-compliant restraint being observed in relation to another animal (with characteristics of Australian sheep as above) being tied up with rope and the same animal was seen being loaded into the back of a private vehicle and leaving the market.</w:t>
      </w:r>
    </w:p>
    <w:p w14:paraId="627ADE2B" w14:textId="77777777" w:rsidR="003F602F" w:rsidRPr="003F602F" w:rsidRDefault="003F602F" w:rsidP="003F602F">
      <w:pPr>
        <w:spacing w:before="240"/>
        <w:rPr>
          <w:sz w:val="22"/>
          <w:szCs w:val="22"/>
          <w:lang w:eastAsia="ja-JP"/>
        </w:rPr>
      </w:pPr>
      <w:r w:rsidRPr="003F602F">
        <w:rPr>
          <w:sz w:val="22"/>
          <w:szCs w:val="22"/>
          <w:lang w:eastAsia="ja-JP"/>
        </w:rPr>
        <w:t xml:space="preserve">None of the ear tags shown in the video footage were clear enough for the department to determine if they were Australian, however they did appear to be consistent with type of tags used in Australia. Review of the sheep in the video footage did not demonstrate the removal of ear tags reported by Animals Australia, however the department required LSS to investigate this claim. </w:t>
      </w:r>
    </w:p>
    <w:p w14:paraId="1EAA1295" w14:textId="77777777" w:rsidR="003F602F" w:rsidRPr="003F602F" w:rsidRDefault="003F602F" w:rsidP="003F602F">
      <w:pPr>
        <w:spacing w:before="240"/>
        <w:rPr>
          <w:sz w:val="22"/>
          <w:szCs w:val="22"/>
          <w:lang w:eastAsia="ja-JP"/>
        </w:rPr>
      </w:pPr>
      <w:r w:rsidRPr="003F602F">
        <w:rPr>
          <w:sz w:val="22"/>
          <w:szCs w:val="22"/>
          <w:lang w:eastAsia="ja-JP"/>
        </w:rPr>
        <w:t xml:space="preserve">The video evidence showed slaughter being conducted in the selling pens with six sheep either being or having been slaughtered. The slaughter shown was not consistent with ESCAS animal welfare requirements. All the sheep shown in the footage had ear tags, however the quality of the video footage was not clear enough to determine if they were Australian. The department required LSS to investigate this claim. </w:t>
      </w:r>
    </w:p>
    <w:p w14:paraId="7D979460" w14:textId="77777777" w:rsidR="003F602F" w:rsidRPr="003F602F" w:rsidRDefault="003F602F" w:rsidP="003F602F">
      <w:pPr>
        <w:rPr>
          <w:b/>
          <w:sz w:val="22"/>
          <w:szCs w:val="22"/>
          <w:u w:val="single"/>
        </w:rPr>
      </w:pPr>
      <w:r w:rsidRPr="003F602F">
        <w:rPr>
          <w:b/>
          <w:sz w:val="22"/>
          <w:szCs w:val="22"/>
          <w:u w:val="single"/>
        </w:rPr>
        <w:t>Exporter actions</w:t>
      </w:r>
    </w:p>
    <w:p w14:paraId="72279C9A" w14:textId="6D8555BC" w:rsidR="003F602F" w:rsidRPr="003F602F" w:rsidRDefault="003F602F" w:rsidP="003F602F">
      <w:pPr>
        <w:rPr>
          <w:sz w:val="22"/>
          <w:szCs w:val="22"/>
          <w:lang w:eastAsia="ja-JP"/>
        </w:rPr>
      </w:pPr>
      <w:r w:rsidRPr="003F602F">
        <w:rPr>
          <w:sz w:val="22"/>
          <w:szCs w:val="22"/>
          <w:lang w:eastAsia="ja-JP"/>
        </w:rPr>
        <w:t xml:space="preserve">On 13 September 2018, LSS provided a response addressing the complaint. LSS found the supporting evidence provided was not sufficient to determine whether the sheep were of Australian origin. LSS could not determine if any tags had been removed, and determined that many of the sheep were not of Australian origin due to having different identifying traits such as having un-mulsed tails and different types of coat. LSS also reported that their Supply Chain Manager (SCM) visited the market </w:t>
      </w:r>
      <w:r w:rsidR="00412773">
        <w:rPr>
          <w:sz w:val="22"/>
          <w:szCs w:val="22"/>
          <w:lang w:eastAsia="ja-JP"/>
        </w:rPr>
        <w:t xml:space="preserve">prior to and </w:t>
      </w:r>
      <w:r w:rsidRPr="003F602F">
        <w:rPr>
          <w:sz w:val="22"/>
          <w:szCs w:val="22"/>
          <w:lang w:eastAsia="ja-JP"/>
        </w:rPr>
        <w:t>during Eid Al Adha and did not identify any sheep of Australian origin.</w:t>
      </w:r>
    </w:p>
    <w:p w14:paraId="110D15F0" w14:textId="43AEAC6D" w:rsidR="003F602F" w:rsidRPr="003F602F" w:rsidRDefault="003F602F" w:rsidP="003F602F">
      <w:pPr>
        <w:rPr>
          <w:sz w:val="22"/>
          <w:szCs w:val="22"/>
          <w:lang w:eastAsia="ja-JP"/>
        </w:rPr>
      </w:pPr>
      <w:r w:rsidRPr="003F602F">
        <w:rPr>
          <w:sz w:val="22"/>
          <w:szCs w:val="22"/>
          <w:lang w:eastAsia="ja-JP"/>
        </w:rPr>
        <w:t>The department provided the additional footage received from Animals Australia to LSS on 5 December 2018 and requested a report be provided to the department in response.</w:t>
      </w:r>
    </w:p>
    <w:p w14:paraId="6CA5811E" w14:textId="1F19B8DA" w:rsidR="003F602F" w:rsidRPr="003F602F" w:rsidRDefault="003F602F" w:rsidP="003F602F">
      <w:pPr>
        <w:rPr>
          <w:sz w:val="22"/>
          <w:szCs w:val="22"/>
          <w:lang w:eastAsia="ja-JP"/>
        </w:rPr>
      </w:pPr>
      <w:r w:rsidRPr="003F602F">
        <w:rPr>
          <w:sz w:val="22"/>
          <w:szCs w:val="22"/>
          <w:lang w:eastAsia="ja-JP"/>
        </w:rPr>
        <w:t>On 24 December 2018, LSS provided their final investigation - after the additional footage was provided - and confirmed there had been loss of control and traceability in their Jordan supply chain.</w:t>
      </w:r>
    </w:p>
    <w:p w14:paraId="24573F7B" w14:textId="77777777" w:rsidR="003F602F" w:rsidRPr="003F602F" w:rsidRDefault="003F602F" w:rsidP="003F602F">
      <w:pPr>
        <w:rPr>
          <w:sz w:val="22"/>
          <w:szCs w:val="22"/>
          <w:lang w:eastAsia="ja-JP"/>
        </w:rPr>
      </w:pPr>
      <w:r w:rsidRPr="003F602F">
        <w:rPr>
          <w:sz w:val="22"/>
          <w:szCs w:val="22"/>
          <w:lang w:eastAsia="ja-JP"/>
        </w:rPr>
        <w:t>After LSS received the additional footage, LSS sent their Jordan SCM to investigate further at the livestock market. During the initial visit by the SCM, the trader at the livestock market denied any selling and slaughter of Australian sheep, however upon being shown the additional footage he admitted purchasing 16 head from another unapproved livestock dealer.</w:t>
      </w:r>
    </w:p>
    <w:p w14:paraId="422B1498" w14:textId="77777777" w:rsidR="003F602F" w:rsidRPr="003F602F" w:rsidRDefault="003F602F" w:rsidP="003F602F">
      <w:pPr>
        <w:rPr>
          <w:sz w:val="22"/>
          <w:szCs w:val="22"/>
          <w:lang w:eastAsia="ja-JP"/>
        </w:rPr>
      </w:pPr>
      <w:r w:rsidRPr="003F602F">
        <w:rPr>
          <w:sz w:val="22"/>
          <w:szCs w:val="22"/>
          <w:lang w:eastAsia="ja-JP"/>
        </w:rPr>
        <w:t xml:space="preserve">The SCM visited the livestock dealer who admitted to buying Romanian sheep from the approved facility within LSS’ supply chain but when they were loaded some Australian sheep were included by </w:t>
      </w:r>
      <w:r w:rsidRPr="003F602F">
        <w:rPr>
          <w:sz w:val="22"/>
          <w:szCs w:val="22"/>
          <w:lang w:eastAsia="ja-JP"/>
        </w:rPr>
        <w:lastRenderedPageBreak/>
        <w:t>mistake due to temporary staff supervising. The dealer admitted that he identified the mistake but kept them and sold them to the trader in the livestock market.</w:t>
      </w:r>
    </w:p>
    <w:p w14:paraId="09C1ECEE" w14:textId="77777777" w:rsidR="003F602F" w:rsidRPr="003F602F" w:rsidRDefault="003F602F" w:rsidP="003F602F">
      <w:pPr>
        <w:rPr>
          <w:sz w:val="22"/>
          <w:szCs w:val="22"/>
          <w:lang w:eastAsia="ja-JP"/>
        </w:rPr>
      </w:pPr>
      <w:r w:rsidRPr="003F602F">
        <w:rPr>
          <w:sz w:val="22"/>
          <w:szCs w:val="22"/>
          <w:lang w:eastAsia="ja-JP"/>
        </w:rPr>
        <w:t xml:space="preserve">LSS’ investigation at the approved facility found no loss of traceability in the documentation, however after the SCM questioned the temporary staff member, he admitted to the mistake and manipulation of the records. </w:t>
      </w:r>
    </w:p>
    <w:p w14:paraId="6FAB148A" w14:textId="77777777" w:rsidR="003F602F" w:rsidRPr="003F602F" w:rsidRDefault="003F602F" w:rsidP="003F602F">
      <w:pPr>
        <w:rPr>
          <w:sz w:val="22"/>
          <w:szCs w:val="22"/>
          <w:lang w:eastAsia="ja-JP"/>
        </w:rPr>
      </w:pPr>
      <w:r w:rsidRPr="003F602F">
        <w:rPr>
          <w:sz w:val="22"/>
          <w:szCs w:val="22"/>
          <w:lang w:eastAsia="ja-JP"/>
        </w:rPr>
        <w:t>LSS confirmed the loss of control within their supply chain but could not determine an accurate number due to the informal transactions that had occurred. LSS notified the department that they believe all the sheep obtained by the dealer - approximately 16 head - were all on-sold to the livestock market.</w:t>
      </w:r>
    </w:p>
    <w:p w14:paraId="113FE72D" w14:textId="6690DBA8" w:rsidR="003F602F" w:rsidRPr="003F602F" w:rsidRDefault="003F602F" w:rsidP="003F602F">
      <w:pPr>
        <w:rPr>
          <w:sz w:val="22"/>
          <w:szCs w:val="22"/>
          <w:lang w:eastAsia="ja-JP"/>
        </w:rPr>
      </w:pPr>
      <w:r w:rsidRPr="003F602F">
        <w:rPr>
          <w:sz w:val="22"/>
          <w:szCs w:val="22"/>
          <w:lang w:eastAsia="ja-JP"/>
        </w:rPr>
        <w:t xml:space="preserve">Due to their findings, LSS notified the department that they had cancelled their ESCAS agreement with the approved farm/abattoir and that it had been immediately and permanently removed from their supply chain. LSS and their importer also implemented additional corrective actions, including requiring all facilities to provide a list of all staff (including all temporary staff) to LSS’ Jordan SCM prior to Eid-al-Adha so they can ensure all are adequately trained to adhere to ESCAS requirements. Additionally, the Jordan SCM </w:t>
      </w:r>
      <w:r w:rsidR="00412773">
        <w:rPr>
          <w:sz w:val="22"/>
          <w:szCs w:val="22"/>
          <w:lang w:eastAsia="ja-JP"/>
        </w:rPr>
        <w:t>will</w:t>
      </w:r>
      <w:r w:rsidR="00412773" w:rsidRPr="003F602F">
        <w:rPr>
          <w:sz w:val="22"/>
          <w:szCs w:val="22"/>
          <w:lang w:eastAsia="ja-JP"/>
        </w:rPr>
        <w:t xml:space="preserve"> </w:t>
      </w:r>
      <w:r w:rsidRPr="003F602F">
        <w:rPr>
          <w:sz w:val="22"/>
          <w:szCs w:val="22"/>
          <w:lang w:eastAsia="ja-JP"/>
        </w:rPr>
        <w:t xml:space="preserve">visit all the main livestock markets during each day of Eid-al-Adha to identify if any non-compliant movement had occurred </w:t>
      </w:r>
      <w:r w:rsidR="00412773">
        <w:rPr>
          <w:sz w:val="22"/>
          <w:szCs w:val="22"/>
          <w:lang w:eastAsia="ja-JP"/>
        </w:rPr>
        <w:t xml:space="preserve">the previous </w:t>
      </w:r>
      <w:r w:rsidRPr="003F602F">
        <w:rPr>
          <w:sz w:val="22"/>
          <w:szCs w:val="22"/>
          <w:lang w:eastAsia="ja-JP"/>
        </w:rPr>
        <w:t>night.</w:t>
      </w:r>
    </w:p>
    <w:p w14:paraId="5B945255" w14:textId="77777777" w:rsidR="003F602F" w:rsidRPr="003F602F" w:rsidRDefault="003F602F" w:rsidP="003F602F">
      <w:pPr>
        <w:rPr>
          <w:b/>
          <w:sz w:val="22"/>
          <w:szCs w:val="22"/>
          <w:u w:val="single"/>
          <w:lang w:eastAsia="ja-JP"/>
        </w:rPr>
      </w:pPr>
      <w:r w:rsidRPr="003F602F">
        <w:rPr>
          <w:b/>
          <w:sz w:val="22"/>
          <w:szCs w:val="22"/>
          <w:u w:val="single"/>
          <w:lang w:eastAsia="ja-JP"/>
        </w:rPr>
        <w:t>Department actions and conclusions</w:t>
      </w:r>
    </w:p>
    <w:p w14:paraId="64276E6E" w14:textId="38D54236" w:rsidR="003F602F" w:rsidRPr="003F602F" w:rsidRDefault="003F602F" w:rsidP="003F602F">
      <w:pPr>
        <w:pStyle w:val="CommentText"/>
        <w:rPr>
          <w:sz w:val="22"/>
          <w:szCs w:val="22"/>
          <w:lang w:eastAsia="ja-JP"/>
        </w:rPr>
      </w:pPr>
      <w:r w:rsidRPr="003F602F">
        <w:rPr>
          <w:sz w:val="22"/>
          <w:szCs w:val="22"/>
          <w:lang w:eastAsia="ja-JP"/>
        </w:rPr>
        <w:t>The department reviewed the information provided by Animals Australia and LSS. The department determined that the corrective actions implemented by LSS were sufficient to address the non-compliance in their Jordan supply chain. In addition to the corrective actions implemented by LSS, the department also required that their Supply Chain Management Plan be updated to include that their importer ensures that only permanent staff have roles and responsibilities for animal movement and traceability requirements.</w:t>
      </w:r>
    </w:p>
    <w:p w14:paraId="57C44CD9" w14:textId="77777777" w:rsidR="003F602F" w:rsidRPr="003F602F" w:rsidRDefault="003F602F" w:rsidP="003F602F">
      <w:pPr>
        <w:rPr>
          <w:sz w:val="22"/>
          <w:szCs w:val="22"/>
        </w:rPr>
      </w:pPr>
      <w:r w:rsidRPr="003F602F">
        <w:rPr>
          <w:sz w:val="22"/>
          <w:szCs w:val="22"/>
        </w:rPr>
        <w:t xml:space="preserve">In assessing this matter against the </w:t>
      </w:r>
      <w:hyperlink r:id="rId15" w:history="1">
        <w:r w:rsidRPr="003F602F">
          <w:rPr>
            <w:i/>
            <w:color w:val="165788"/>
            <w:sz w:val="22"/>
            <w:szCs w:val="22"/>
            <w:u w:val="single"/>
          </w:rPr>
          <w:t>Guidelines for the management of non-compliance</w:t>
        </w:r>
      </w:hyperlink>
      <w:r w:rsidRPr="003F602F">
        <w:rPr>
          <w:i/>
          <w:sz w:val="22"/>
          <w:szCs w:val="22"/>
        </w:rPr>
        <w:t>,</w:t>
      </w:r>
      <w:r w:rsidRPr="003F602F">
        <w:rPr>
          <w:sz w:val="22"/>
          <w:szCs w:val="22"/>
        </w:rPr>
        <w:t xml:space="preserve"> a </w:t>
      </w:r>
      <w:r w:rsidRPr="003F602F">
        <w:rPr>
          <w:i/>
          <w:sz w:val="22"/>
          <w:szCs w:val="22"/>
        </w:rPr>
        <w:t>major</w:t>
      </w:r>
      <w:r w:rsidRPr="003F602F">
        <w:rPr>
          <w:i/>
          <w:iCs/>
          <w:sz w:val="22"/>
          <w:szCs w:val="22"/>
        </w:rPr>
        <w:t xml:space="preserve"> </w:t>
      </w:r>
      <w:r w:rsidRPr="003F602F">
        <w:rPr>
          <w:sz w:val="22"/>
          <w:szCs w:val="22"/>
        </w:rPr>
        <w:t>non-compliance with ESCAS control, traceability and animal welfare requirements was recorded against the LSS Jordan sheep supply chain.</w:t>
      </w:r>
    </w:p>
    <w:p w14:paraId="5F0823A0" w14:textId="77777777" w:rsidR="00740B1E" w:rsidRDefault="003F602F" w:rsidP="003F602F">
      <w:pPr>
        <w:rPr>
          <w:sz w:val="22"/>
          <w:szCs w:val="22"/>
        </w:rPr>
      </w:pPr>
      <w:r w:rsidRPr="003F602F">
        <w:rPr>
          <w:sz w:val="22"/>
          <w:szCs w:val="22"/>
        </w:rPr>
        <w:t>This incident will be taken into account when considering any applications for the feedlot to be reapproved.</w:t>
      </w:r>
    </w:p>
    <w:p w14:paraId="78E4B6EA" w14:textId="77777777" w:rsidR="00740B1E" w:rsidRDefault="00740B1E">
      <w:pPr>
        <w:spacing w:after="160" w:line="259" w:lineRule="auto"/>
        <w:rPr>
          <w:sz w:val="22"/>
          <w:szCs w:val="22"/>
        </w:rPr>
      </w:pPr>
      <w:r>
        <w:rPr>
          <w:sz w:val="22"/>
          <w:szCs w:val="22"/>
        </w:rPr>
        <w:br w:type="page"/>
      </w:r>
    </w:p>
    <w:p w14:paraId="504FBB9C" w14:textId="0244B611" w:rsidR="001C5591" w:rsidRPr="00E06830" w:rsidRDefault="001C5591" w:rsidP="00A90C16">
      <w:pPr>
        <w:pStyle w:val="Heading2"/>
        <w:spacing w:after="240"/>
        <w:rPr>
          <w:sz w:val="22"/>
          <w:szCs w:val="22"/>
        </w:rPr>
      </w:pPr>
      <w:bookmarkStart w:id="19" w:name="_Report_#142(a):_Sheep"/>
      <w:bookmarkStart w:id="20" w:name="_Toc3968652"/>
      <w:bookmarkEnd w:id="19"/>
      <w:r w:rsidRPr="00E06830">
        <w:rPr>
          <w:sz w:val="22"/>
          <w:szCs w:val="22"/>
        </w:rPr>
        <w:lastRenderedPageBreak/>
        <w:t>4.</w:t>
      </w:r>
      <w:r w:rsidR="002D2C44" w:rsidRPr="00E06830">
        <w:rPr>
          <w:sz w:val="22"/>
          <w:szCs w:val="22"/>
        </w:rPr>
        <w:t>2</w:t>
      </w:r>
      <w:r w:rsidRPr="00E06830">
        <w:rPr>
          <w:sz w:val="22"/>
          <w:szCs w:val="22"/>
        </w:rPr>
        <w:t xml:space="preserve"> </w:t>
      </w:r>
      <w:r w:rsidR="00C76718">
        <w:rPr>
          <w:sz w:val="22"/>
          <w:szCs w:val="22"/>
        </w:rPr>
        <w:t>MALAYSIA</w:t>
      </w:r>
      <w:bookmarkEnd w:id="20"/>
    </w:p>
    <w:p w14:paraId="1DDD2C49" w14:textId="77777777" w:rsidR="001C5591" w:rsidRPr="00E06830" w:rsidRDefault="001C5591" w:rsidP="00A90C16">
      <w:pPr>
        <w:pStyle w:val="Heading3"/>
        <w:spacing w:after="240"/>
        <w:rPr>
          <w:sz w:val="22"/>
          <w:szCs w:val="22"/>
        </w:rPr>
      </w:pPr>
      <w:bookmarkStart w:id="21" w:name="_Toc3968653"/>
      <w:r w:rsidRPr="00E06830">
        <w:rPr>
          <w:sz w:val="22"/>
          <w:szCs w:val="22"/>
        </w:rPr>
        <w:t>Background</w:t>
      </w:r>
      <w:bookmarkEnd w:id="21"/>
    </w:p>
    <w:p w14:paraId="48F8B37A" w14:textId="70109D2A" w:rsidR="001C5591" w:rsidRPr="004312F9" w:rsidRDefault="001C5591" w:rsidP="00A90C16">
      <w:pPr>
        <w:spacing w:after="240" w:line="276" w:lineRule="auto"/>
        <w:rPr>
          <w:sz w:val="22"/>
          <w:szCs w:val="22"/>
        </w:rPr>
      </w:pPr>
      <w:r w:rsidRPr="004312F9">
        <w:rPr>
          <w:sz w:val="22"/>
          <w:szCs w:val="22"/>
        </w:rPr>
        <w:t xml:space="preserve">The Exporter Supply Chain Assurance System (ESCAS) was implemented in </w:t>
      </w:r>
      <w:r w:rsidR="004312F9">
        <w:rPr>
          <w:sz w:val="22"/>
          <w:szCs w:val="22"/>
        </w:rPr>
        <w:t>Malaysia</w:t>
      </w:r>
      <w:r w:rsidRPr="004312F9">
        <w:rPr>
          <w:sz w:val="22"/>
          <w:szCs w:val="22"/>
        </w:rPr>
        <w:t xml:space="preserve"> on 1 </w:t>
      </w:r>
      <w:r w:rsidR="004312F9" w:rsidRPr="004312F9">
        <w:rPr>
          <w:sz w:val="22"/>
          <w:szCs w:val="22"/>
        </w:rPr>
        <w:t>September</w:t>
      </w:r>
      <w:r w:rsidR="009B18F8">
        <w:rPr>
          <w:sz w:val="22"/>
          <w:szCs w:val="22"/>
        </w:rPr>
        <w:t> </w:t>
      </w:r>
      <w:r w:rsidRPr="004312F9">
        <w:rPr>
          <w:sz w:val="22"/>
          <w:szCs w:val="22"/>
        </w:rPr>
        <w:t>2012.</w:t>
      </w:r>
    </w:p>
    <w:p w14:paraId="080A29B0" w14:textId="74F31DAC" w:rsidR="001C5591" w:rsidRDefault="001C5591" w:rsidP="00A90C16">
      <w:pPr>
        <w:spacing w:after="240" w:line="276" w:lineRule="auto"/>
        <w:rPr>
          <w:sz w:val="22"/>
          <w:szCs w:val="22"/>
        </w:rPr>
      </w:pPr>
      <w:r w:rsidRPr="00BA5580">
        <w:rPr>
          <w:sz w:val="22"/>
          <w:szCs w:val="22"/>
        </w:rPr>
        <w:t xml:space="preserve">As at </w:t>
      </w:r>
      <w:r w:rsidR="00D873E8" w:rsidRPr="00BA5580">
        <w:rPr>
          <w:sz w:val="22"/>
          <w:szCs w:val="22"/>
        </w:rPr>
        <w:t>28 February</w:t>
      </w:r>
      <w:r w:rsidR="00CD46BA" w:rsidRPr="00BA5580">
        <w:rPr>
          <w:sz w:val="22"/>
          <w:szCs w:val="22"/>
        </w:rPr>
        <w:t xml:space="preserve"> </w:t>
      </w:r>
      <w:r w:rsidRPr="00BA5580">
        <w:rPr>
          <w:sz w:val="22"/>
          <w:szCs w:val="22"/>
        </w:rPr>
        <w:t>201</w:t>
      </w:r>
      <w:r w:rsidR="00D873E8" w:rsidRPr="00BA5580">
        <w:rPr>
          <w:sz w:val="22"/>
          <w:szCs w:val="22"/>
        </w:rPr>
        <w:t>9</w:t>
      </w:r>
      <w:r w:rsidRPr="00BA5580">
        <w:rPr>
          <w:sz w:val="22"/>
          <w:szCs w:val="22"/>
        </w:rPr>
        <w:t xml:space="preserve">, a total of </w:t>
      </w:r>
      <w:r w:rsidR="00BA5580" w:rsidRPr="00BA5580">
        <w:rPr>
          <w:sz w:val="22"/>
          <w:szCs w:val="22"/>
        </w:rPr>
        <w:t xml:space="preserve">8 </w:t>
      </w:r>
      <w:r w:rsidRPr="00BA5580">
        <w:rPr>
          <w:sz w:val="22"/>
          <w:szCs w:val="22"/>
        </w:rPr>
        <w:t>consignments of livestock have been exported by sea</w:t>
      </w:r>
      <w:r w:rsidR="00BA5580">
        <w:rPr>
          <w:sz w:val="22"/>
          <w:szCs w:val="22"/>
        </w:rPr>
        <w:t xml:space="preserve"> and air</w:t>
      </w:r>
      <w:r w:rsidRPr="00BA5580">
        <w:rPr>
          <w:sz w:val="22"/>
          <w:szCs w:val="22"/>
        </w:rPr>
        <w:t xml:space="preserve"> under ESCAS arrangements to </w:t>
      </w:r>
      <w:r w:rsidR="00D873E8" w:rsidRPr="00BA5580">
        <w:rPr>
          <w:sz w:val="22"/>
          <w:szCs w:val="22"/>
        </w:rPr>
        <w:t>Malaysia</w:t>
      </w:r>
      <w:r w:rsidRPr="00BA5580">
        <w:rPr>
          <w:sz w:val="22"/>
          <w:szCs w:val="22"/>
        </w:rPr>
        <w:t xml:space="preserve"> in 201</w:t>
      </w:r>
      <w:r w:rsidR="00BA5580" w:rsidRPr="00BA5580">
        <w:rPr>
          <w:sz w:val="22"/>
          <w:szCs w:val="22"/>
        </w:rPr>
        <w:t>9</w:t>
      </w:r>
      <w:r w:rsidRPr="00BA5580">
        <w:rPr>
          <w:sz w:val="22"/>
          <w:szCs w:val="22"/>
        </w:rPr>
        <w:t xml:space="preserve">, including </w:t>
      </w:r>
      <w:r w:rsidR="00BA5580">
        <w:rPr>
          <w:sz w:val="22"/>
          <w:szCs w:val="22"/>
        </w:rPr>
        <w:t>420 buffalo, 1 986 cattle, 2 483 goats and 3 498</w:t>
      </w:r>
      <w:r w:rsidRPr="00BA5580">
        <w:rPr>
          <w:sz w:val="22"/>
          <w:szCs w:val="22"/>
        </w:rPr>
        <w:t xml:space="preserve"> sheep</w:t>
      </w:r>
      <w:r w:rsidR="009B3469" w:rsidRPr="00BA5580">
        <w:rPr>
          <w:sz w:val="22"/>
          <w:szCs w:val="22"/>
        </w:rPr>
        <w:t xml:space="preserve">. </w:t>
      </w:r>
      <w:r w:rsidR="00D873E8" w:rsidRPr="00BA5580">
        <w:rPr>
          <w:sz w:val="22"/>
          <w:szCs w:val="22"/>
        </w:rPr>
        <w:t xml:space="preserve">Malaysia </w:t>
      </w:r>
      <w:r w:rsidRPr="00BA5580">
        <w:rPr>
          <w:sz w:val="22"/>
          <w:szCs w:val="22"/>
        </w:rPr>
        <w:t>is the</w:t>
      </w:r>
      <w:r w:rsidR="009B3469" w:rsidRPr="00BA5580">
        <w:rPr>
          <w:sz w:val="22"/>
          <w:szCs w:val="22"/>
        </w:rPr>
        <w:t xml:space="preserve"> second</w:t>
      </w:r>
      <w:r w:rsidRPr="00BA5580">
        <w:rPr>
          <w:sz w:val="22"/>
          <w:szCs w:val="22"/>
        </w:rPr>
        <w:t xml:space="preserve"> largest market for </w:t>
      </w:r>
      <w:r w:rsidR="00BA5580">
        <w:rPr>
          <w:sz w:val="22"/>
          <w:szCs w:val="22"/>
        </w:rPr>
        <w:t>buffalo, sixth largest market for cattle</w:t>
      </w:r>
      <w:r w:rsidR="00AF571B">
        <w:rPr>
          <w:sz w:val="22"/>
          <w:szCs w:val="22"/>
        </w:rPr>
        <w:t xml:space="preserve"> and sheep</w:t>
      </w:r>
      <w:r w:rsidR="00BA5580">
        <w:rPr>
          <w:sz w:val="22"/>
          <w:szCs w:val="22"/>
        </w:rPr>
        <w:t xml:space="preserve">, </w:t>
      </w:r>
      <w:r w:rsidR="00AF571B">
        <w:rPr>
          <w:sz w:val="22"/>
          <w:szCs w:val="22"/>
        </w:rPr>
        <w:t xml:space="preserve">and </w:t>
      </w:r>
      <w:r w:rsidR="00BA5580">
        <w:rPr>
          <w:sz w:val="22"/>
          <w:szCs w:val="22"/>
        </w:rPr>
        <w:t>the largest market for goats</w:t>
      </w:r>
      <w:r w:rsidR="00BA5580" w:rsidRPr="00BA5580">
        <w:rPr>
          <w:sz w:val="22"/>
          <w:szCs w:val="22"/>
        </w:rPr>
        <w:t xml:space="preserve"> </w:t>
      </w:r>
      <w:r w:rsidRPr="00BA5580">
        <w:rPr>
          <w:sz w:val="22"/>
          <w:szCs w:val="22"/>
        </w:rPr>
        <w:t>in 201</w:t>
      </w:r>
      <w:r w:rsidR="00D873E8" w:rsidRPr="00BA5580">
        <w:rPr>
          <w:sz w:val="22"/>
          <w:szCs w:val="22"/>
        </w:rPr>
        <w:t>9</w:t>
      </w:r>
      <w:r w:rsidRPr="00BA5580">
        <w:rPr>
          <w:sz w:val="22"/>
          <w:szCs w:val="22"/>
        </w:rPr>
        <w:t xml:space="preserve">. </w:t>
      </w:r>
    </w:p>
    <w:p w14:paraId="703DC1B6" w14:textId="33BBAA6F" w:rsidR="00AF571B" w:rsidRDefault="00AF571B" w:rsidP="00AF571B">
      <w:pPr>
        <w:spacing w:after="240" w:line="276" w:lineRule="auto"/>
        <w:rPr>
          <w:sz w:val="22"/>
          <w:szCs w:val="22"/>
        </w:rPr>
      </w:pPr>
      <w:r w:rsidRPr="00E51443">
        <w:rPr>
          <w:sz w:val="22"/>
          <w:szCs w:val="22"/>
        </w:rPr>
        <w:t xml:space="preserve">There </w:t>
      </w:r>
      <w:r>
        <w:rPr>
          <w:sz w:val="22"/>
          <w:szCs w:val="22"/>
        </w:rPr>
        <w:t xml:space="preserve">are </w:t>
      </w:r>
      <w:r w:rsidRPr="00E51443">
        <w:rPr>
          <w:sz w:val="22"/>
          <w:szCs w:val="22"/>
        </w:rPr>
        <w:t xml:space="preserve">currently </w:t>
      </w:r>
      <w:r>
        <w:rPr>
          <w:sz w:val="22"/>
          <w:szCs w:val="22"/>
        </w:rPr>
        <w:t>ten</w:t>
      </w:r>
      <w:r w:rsidRPr="00E51443">
        <w:rPr>
          <w:sz w:val="22"/>
          <w:szCs w:val="22"/>
        </w:rPr>
        <w:t xml:space="preserve"> Australian exporter</w:t>
      </w:r>
      <w:r>
        <w:rPr>
          <w:sz w:val="22"/>
          <w:szCs w:val="22"/>
        </w:rPr>
        <w:t>s</w:t>
      </w:r>
      <w:r w:rsidRPr="00E51443">
        <w:rPr>
          <w:sz w:val="22"/>
          <w:szCs w:val="22"/>
        </w:rPr>
        <w:t xml:space="preserve"> with approved supply chains to export livestock to </w:t>
      </w:r>
      <w:r>
        <w:rPr>
          <w:sz w:val="22"/>
          <w:szCs w:val="22"/>
        </w:rPr>
        <w:t>Malaysia</w:t>
      </w:r>
      <w:r w:rsidRPr="00E51443">
        <w:rPr>
          <w:sz w:val="22"/>
          <w:szCs w:val="22"/>
        </w:rPr>
        <w:t xml:space="preserve">. </w:t>
      </w:r>
    </w:p>
    <w:p w14:paraId="2CB6084D" w14:textId="1FFF5CDA" w:rsidR="001C5591" w:rsidRPr="003C3F2B" w:rsidRDefault="001C5591" w:rsidP="00A90C16">
      <w:pPr>
        <w:spacing w:after="240" w:line="276" w:lineRule="auto"/>
        <w:rPr>
          <w:sz w:val="22"/>
          <w:szCs w:val="22"/>
        </w:rPr>
      </w:pPr>
      <w:r w:rsidRPr="003C3F2B">
        <w:rPr>
          <w:sz w:val="22"/>
          <w:szCs w:val="22"/>
        </w:rPr>
        <w:t xml:space="preserve">The department has previously published </w:t>
      </w:r>
      <w:r w:rsidR="000D1AC5" w:rsidRPr="003C3F2B">
        <w:rPr>
          <w:sz w:val="22"/>
          <w:szCs w:val="22"/>
        </w:rPr>
        <w:t xml:space="preserve">assessments </w:t>
      </w:r>
      <w:r w:rsidRPr="003C3F2B">
        <w:rPr>
          <w:sz w:val="22"/>
          <w:szCs w:val="22"/>
        </w:rPr>
        <w:t>of 1</w:t>
      </w:r>
      <w:r w:rsidR="00D57ACC" w:rsidRPr="003C3F2B">
        <w:rPr>
          <w:sz w:val="22"/>
          <w:szCs w:val="22"/>
        </w:rPr>
        <w:t>7</w:t>
      </w:r>
      <w:r w:rsidRPr="003C3F2B">
        <w:rPr>
          <w:sz w:val="22"/>
          <w:szCs w:val="22"/>
        </w:rPr>
        <w:t xml:space="preserve"> reports relating to non-compliance in </w:t>
      </w:r>
      <w:r w:rsidR="003C3F2B" w:rsidRPr="003C3F2B">
        <w:rPr>
          <w:sz w:val="22"/>
          <w:szCs w:val="22"/>
        </w:rPr>
        <w:t>Malaysia</w:t>
      </w:r>
      <w:r w:rsidRPr="003C3F2B">
        <w:rPr>
          <w:sz w:val="22"/>
          <w:szCs w:val="22"/>
        </w:rPr>
        <w:t xml:space="preserve">. From these reports, </w:t>
      </w:r>
      <w:r w:rsidR="00F2082F" w:rsidRPr="003C3F2B">
        <w:rPr>
          <w:sz w:val="22"/>
          <w:szCs w:val="22"/>
        </w:rPr>
        <w:t>1</w:t>
      </w:r>
      <w:r w:rsidR="00D57ACC" w:rsidRPr="003C3F2B">
        <w:rPr>
          <w:sz w:val="22"/>
          <w:szCs w:val="22"/>
        </w:rPr>
        <w:t>7</w:t>
      </w:r>
      <w:r w:rsidRPr="003C3F2B">
        <w:rPr>
          <w:sz w:val="22"/>
          <w:szCs w:val="22"/>
        </w:rPr>
        <w:t xml:space="preserve"> findings of non-compliance have been recorded against exporter supply chains</w:t>
      </w:r>
      <w:r w:rsidR="00F2082F" w:rsidRPr="003C3F2B">
        <w:rPr>
          <w:sz w:val="22"/>
          <w:szCs w:val="22"/>
        </w:rPr>
        <w:t xml:space="preserve"> </w:t>
      </w:r>
      <w:r w:rsidR="00B24D56" w:rsidRPr="003C3F2B">
        <w:rPr>
          <w:sz w:val="22"/>
          <w:szCs w:val="22"/>
        </w:rPr>
        <w:t>or</w:t>
      </w:r>
      <w:r w:rsidR="00F2082F" w:rsidRPr="003C3F2B">
        <w:rPr>
          <w:sz w:val="22"/>
          <w:szCs w:val="22"/>
        </w:rPr>
        <w:t xml:space="preserve"> facilities</w:t>
      </w:r>
      <w:r w:rsidR="00230DB8" w:rsidRPr="003C3F2B">
        <w:rPr>
          <w:sz w:val="22"/>
          <w:szCs w:val="22"/>
        </w:rPr>
        <w:t xml:space="preserve">. The </w:t>
      </w:r>
      <w:r w:rsidR="00B237FA" w:rsidRPr="003C3F2B">
        <w:rPr>
          <w:sz w:val="22"/>
          <w:szCs w:val="22"/>
        </w:rPr>
        <w:t xml:space="preserve">assessments </w:t>
      </w:r>
      <w:r w:rsidR="00230DB8" w:rsidRPr="003C3F2B">
        <w:rPr>
          <w:sz w:val="22"/>
          <w:szCs w:val="22"/>
        </w:rPr>
        <w:t xml:space="preserve">can be found at </w:t>
      </w:r>
      <w:hyperlink r:id="rId16" w:history="1">
        <w:r w:rsidR="00B609A4" w:rsidRPr="003C3F2B">
          <w:rPr>
            <w:rStyle w:val="Hyperlink"/>
            <w:i/>
            <w:sz w:val="22"/>
            <w:szCs w:val="22"/>
          </w:rPr>
          <w:t>Regulatory Compliance Investigations</w:t>
        </w:r>
      </w:hyperlink>
      <w:r w:rsidRPr="003C3F2B">
        <w:rPr>
          <w:sz w:val="22"/>
          <w:szCs w:val="22"/>
        </w:rPr>
        <w:t>.</w:t>
      </w:r>
    </w:p>
    <w:p w14:paraId="62FC1D7E" w14:textId="6F6358F6" w:rsidR="00F2082F" w:rsidRPr="00E06830" w:rsidRDefault="003C3F2B" w:rsidP="00A90C16">
      <w:pPr>
        <w:spacing w:after="240" w:line="276" w:lineRule="auto"/>
        <w:rPr>
          <w:sz w:val="22"/>
          <w:szCs w:val="22"/>
        </w:rPr>
      </w:pPr>
      <w:r w:rsidRPr="004343DC">
        <w:rPr>
          <w:sz w:val="22"/>
          <w:szCs w:val="22"/>
        </w:rPr>
        <w:t xml:space="preserve">As at 28 February 2019, no further reports of non-compliance are under assessment for </w:t>
      </w:r>
      <w:r>
        <w:rPr>
          <w:sz w:val="22"/>
          <w:szCs w:val="22"/>
        </w:rPr>
        <w:t>Malaysia.</w:t>
      </w:r>
    </w:p>
    <w:p w14:paraId="645DD5FF" w14:textId="21AE9AF9" w:rsidR="004D041F" w:rsidRPr="00E06830" w:rsidRDefault="00C76718" w:rsidP="00A90C16">
      <w:pPr>
        <w:pStyle w:val="Heading3"/>
        <w:tabs>
          <w:tab w:val="left" w:pos="4995"/>
        </w:tabs>
        <w:spacing w:after="240"/>
        <w:rPr>
          <w:sz w:val="22"/>
          <w:szCs w:val="22"/>
        </w:rPr>
      </w:pPr>
      <w:bookmarkStart w:id="22" w:name="_Toc3968654"/>
      <w:r>
        <w:rPr>
          <w:sz w:val="22"/>
          <w:szCs w:val="22"/>
        </w:rPr>
        <w:t>Report #161</w:t>
      </w:r>
      <w:r w:rsidR="004D041F" w:rsidRPr="00E06830">
        <w:rPr>
          <w:sz w:val="22"/>
          <w:szCs w:val="22"/>
        </w:rPr>
        <w:t>: Sheep</w:t>
      </w:r>
      <w:r w:rsidR="00C73CE0">
        <w:rPr>
          <w:sz w:val="22"/>
          <w:szCs w:val="22"/>
        </w:rPr>
        <w:t xml:space="preserve"> and goats</w:t>
      </w:r>
      <w:r w:rsidR="004D041F" w:rsidRPr="00E06830">
        <w:rPr>
          <w:sz w:val="22"/>
          <w:szCs w:val="22"/>
        </w:rPr>
        <w:t xml:space="preserve"> exported to </w:t>
      </w:r>
      <w:r>
        <w:rPr>
          <w:sz w:val="22"/>
          <w:szCs w:val="22"/>
        </w:rPr>
        <w:t>Malaysia</w:t>
      </w:r>
      <w:r w:rsidR="00876494">
        <w:rPr>
          <w:sz w:val="22"/>
          <w:szCs w:val="22"/>
        </w:rPr>
        <w:t xml:space="preserve"> – Critical</w:t>
      </w:r>
      <w:r w:rsidR="004D041F" w:rsidRPr="00E06830">
        <w:rPr>
          <w:sz w:val="22"/>
          <w:szCs w:val="22"/>
        </w:rPr>
        <w:t xml:space="preserve"> non-compliance</w:t>
      </w:r>
      <w:bookmarkEnd w:id="22"/>
    </w:p>
    <w:p w14:paraId="05B758B5" w14:textId="3E06BE87" w:rsidR="004D041F" w:rsidRPr="00740B1E" w:rsidRDefault="004D041F" w:rsidP="004920AB">
      <w:pPr>
        <w:pStyle w:val="Heading4"/>
        <w:spacing w:after="240"/>
        <w:rPr>
          <w:rFonts w:asciiTheme="minorHAnsi" w:hAnsiTheme="minorHAnsi"/>
          <w:b/>
          <w:i w:val="0"/>
          <w:color w:val="auto"/>
          <w:sz w:val="22"/>
          <w:szCs w:val="22"/>
          <w:u w:val="single"/>
        </w:rPr>
      </w:pPr>
      <w:r w:rsidRPr="00740B1E">
        <w:rPr>
          <w:rFonts w:asciiTheme="minorHAnsi" w:hAnsiTheme="minorHAnsi"/>
          <w:b/>
          <w:i w:val="0"/>
          <w:color w:val="auto"/>
          <w:sz w:val="22"/>
          <w:szCs w:val="22"/>
          <w:u w:val="single"/>
        </w:rPr>
        <w:t>Incident Report</w:t>
      </w:r>
    </w:p>
    <w:p w14:paraId="58BEA7D3" w14:textId="3E5A87BB" w:rsidR="008478E0" w:rsidRPr="004920AB" w:rsidRDefault="008478E0" w:rsidP="004920AB">
      <w:pPr>
        <w:spacing w:after="240" w:line="276" w:lineRule="auto"/>
        <w:rPr>
          <w:sz w:val="22"/>
          <w:szCs w:val="22"/>
        </w:rPr>
      </w:pPr>
      <w:r w:rsidRPr="004920AB">
        <w:rPr>
          <w:sz w:val="22"/>
          <w:szCs w:val="22"/>
        </w:rPr>
        <w:t>On 29 August 2018, the Department of Agriculture and Water Resources received</w:t>
      </w:r>
      <w:r w:rsidR="004920AB" w:rsidRPr="004920AB">
        <w:rPr>
          <w:sz w:val="22"/>
          <w:szCs w:val="22"/>
        </w:rPr>
        <w:t xml:space="preserve"> </w:t>
      </w:r>
      <w:r w:rsidRPr="004920AB">
        <w:rPr>
          <w:sz w:val="22"/>
          <w:szCs w:val="22"/>
        </w:rPr>
        <w:t>notification from Animals Australia of non-compliance in Malaysia during Korban</w:t>
      </w:r>
      <w:r w:rsidR="004920AB" w:rsidRPr="004920AB">
        <w:rPr>
          <w:sz w:val="22"/>
          <w:szCs w:val="22"/>
        </w:rPr>
        <w:t xml:space="preserve"> </w:t>
      </w:r>
      <w:r w:rsidRPr="004920AB">
        <w:rPr>
          <w:sz w:val="22"/>
          <w:szCs w:val="22"/>
        </w:rPr>
        <w:t>(22 August 2018). Animals Australia submitted their formal report on 30 August 2018.</w:t>
      </w:r>
    </w:p>
    <w:p w14:paraId="25393D92" w14:textId="77777777" w:rsidR="008478E0" w:rsidRPr="004920AB" w:rsidRDefault="008478E0" w:rsidP="004920AB">
      <w:pPr>
        <w:spacing w:after="240" w:line="276" w:lineRule="auto"/>
        <w:rPr>
          <w:sz w:val="22"/>
          <w:szCs w:val="22"/>
        </w:rPr>
      </w:pPr>
      <w:r w:rsidRPr="004920AB">
        <w:rPr>
          <w:sz w:val="22"/>
          <w:szCs w:val="22"/>
        </w:rPr>
        <w:t>Animals Australia reported:</w:t>
      </w:r>
    </w:p>
    <w:p w14:paraId="1FFBBD71" w14:textId="77777777" w:rsidR="008478E0" w:rsidRPr="004920AB" w:rsidRDefault="008478E0" w:rsidP="004920AB">
      <w:pPr>
        <w:pStyle w:val="ListParagraph"/>
        <w:numPr>
          <w:ilvl w:val="0"/>
          <w:numId w:val="25"/>
        </w:numPr>
        <w:spacing w:after="240" w:line="276" w:lineRule="auto"/>
        <w:rPr>
          <w:sz w:val="22"/>
          <w:szCs w:val="22"/>
        </w:rPr>
      </w:pPr>
      <w:r w:rsidRPr="004920AB">
        <w:rPr>
          <w:sz w:val="22"/>
          <w:szCs w:val="22"/>
        </w:rPr>
        <w:t>loss of control and traceability with Australian sheep and goats observed in non-ESCAS (unapproved) facilities</w:t>
      </w:r>
    </w:p>
    <w:p w14:paraId="179F62C2" w14:textId="77777777" w:rsidR="008478E0" w:rsidRPr="004920AB" w:rsidRDefault="008478E0" w:rsidP="004920AB">
      <w:pPr>
        <w:pStyle w:val="ListParagraph"/>
        <w:numPr>
          <w:ilvl w:val="0"/>
          <w:numId w:val="25"/>
        </w:numPr>
        <w:spacing w:after="240" w:line="276" w:lineRule="auto"/>
        <w:rPr>
          <w:sz w:val="22"/>
          <w:szCs w:val="22"/>
        </w:rPr>
      </w:pPr>
      <w:r w:rsidRPr="004920AB">
        <w:rPr>
          <w:sz w:val="22"/>
          <w:szCs w:val="22"/>
        </w:rPr>
        <w:t>non-compliant handling and slaughter of Australian sheep and goats</w:t>
      </w:r>
    </w:p>
    <w:p w14:paraId="589C639F" w14:textId="77777777" w:rsidR="008478E0" w:rsidRPr="004920AB" w:rsidRDefault="008478E0" w:rsidP="004920AB">
      <w:pPr>
        <w:pStyle w:val="ListParagraph"/>
        <w:numPr>
          <w:ilvl w:val="0"/>
          <w:numId w:val="25"/>
        </w:numPr>
        <w:spacing w:after="240" w:line="276" w:lineRule="auto"/>
        <w:rPr>
          <w:sz w:val="22"/>
          <w:szCs w:val="22"/>
        </w:rPr>
      </w:pPr>
      <w:r w:rsidRPr="004920AB">
        <w:rPr>
          <w:sz w:val="22"/>
          <w:szCs w:val="22"/>
        </w:rPr>
        <w:t>on-selling of Australian sheep from unapproved facilities to private buyers and transport in a private vehicle</w:t>
      </w:r>
    </w:p>
    <w:p w14:paraId="02A6BEFB" w14:textId="77777777" w:rsidR="008478E0" w:rsidRPr="004920AB" w:rsidRDefault="008478E0" w:rsidP="004920AB">
      <w:pPr>
        <w:spacing w:after="240" w:line="276" w:lineRule="auto"/>
        <w:rPr>
          <w:sz w:val="22"/>
          <w:szCs w:val="22"/>
        </w:rPr>
      </w:pPr>
      <w:r w:rsidRPr="004920AB">
        <w:rPr>
          <w:sz w:val="22"/>
          <w:szCs w:val="22"/>
        </w:rPr>
        <w:t>Animals Australia provided video footage taken at four facilities on 21 and 22 August 2018 (two of which they believed to be ESCAS approved). The video footage was provided through a private link to a third party video-sharing website. Animals Australia also provided details of 28 ear tags which were able to be identified in the video footage.</w:t>
      </w:r>
    </w:p>
    <w:p w14:paraId="51F94C18" w14:textId="77777777" w:rsidR="008478E0" w:rsidRPr="003534BA" w:rsidRDefault="008478E0" w:rsidP="004920AB">
      <w:pPr>
        <w:spacing w:before="278" w:line="246" w:lineRule="exact"/>
        <w:textAlignment w:val="baseline"/>
        <w:rPr>
          <w:rFonts w:ascii="Calibri" w:eastAsia="Calibri" w:hAnsi="Calibri"/>
          <w:b/>
          <w:color w:val="000000"/>
          <w:sz w:val="22"/>
          <w:szCs w:val="22"/>
          <w:u w:val="single"/>
        </w:rPr>
      </w:pPr>
      <w:r w:rsidRPr="003534BA">
        <w:rPr>
          <w:rFonts w:ascii="Calibri" w:eastAsia="Calibri" w:hAnsi="Calibri"/>
          <w:b/>
          <w:color w:val="000000"/>
          <w:sz w:val="22"/>
          <w:szCs w:val="22"/>
          <w:u w:val="single"/>
          <w:lang w:val="en-US"/>
        </w:rPr>
        <w:t>Department assessment</w:t>
      </w:r>
    </w:p>
    <w:p w14:paraId="63E9154D" w14:textId="77777777" w:rsidR="008478E0" w:rsidRPr="004920AB" w:rsidRDefault="008478E0" w:rsidP="004920AB">
      <w:pPr>
        <w:spacing w:after="240" w:line="276" w:lineRule="auto"/>
        <w:rPr>
          <w:sz w:val="22"/>
          <w:szCs w:val="22"/>
        </w:rPr>
      </w:pPr>
      <w:r w:rsidRPr="004920AB">
        <w:rPr>
          <w:sz w:val="22"/>
          <w:szCs w:val="22"/>
        </w:rPr>
        <w:t>On 4 September 2018 the department requested Animals Australia provide the original video footage on a Universal Serial Bus (USB) to allow the department to run forensics to verify the allegations. An additional 27 minutes 58 seconds of footage was provided on the USB. From the additional footage provided, the department was able to identify additional Australian animals and ear tags beyond those originally reported by Animals Australia.</w:t>
      </w:r>
    </w:p>
    <w:p w14:paraId="7FE320FB" w14:textId="77777777" w:rsidR="008478E0" w:rsidRPr="004920AB" w:rsidRDefault="008478E0" w:rsidP="004920AB">
      <w:pPr>
        <w:spacing w:after="240" w:line="276" w:lineRule="auto"/>
        <w:rPr>
          <w:b/>
          <w:sz w:val="22"/>
          <w:szCs w:val="22"/>
        </w:rPr>
      </w:pPr>
      <w:r w:rsidRPr="004920AB">
        <w:rPr>
          <w:b/>
          <w:sz w:val="22"/>
          <w:szCs w:val="22"/>
        </w:rPr>
        <w:lastRenderedPageBreak/>
        <w:t>Video footage</w:t>
      </w:r>
    </w:p>
    <w:p w14:paraId="4775409C" w14:textId="77777777" w:rsidR="008478E0" w:rsidRPr="004920AB" w:rsidRDefault="008478E0" w:rsidP="004920AB">
      <w:pPr>
        <w:spacing w:after="240" w:line="276" w:lineRule="auto"/>
        <w:rPr>
          <w:sz w:val="22"/>
          <w:szCs w:val="22"/>
        </w:rPr>
      </w:pPr>
      <w:r w:rsidRPr="004920AB">
        <w:rPr>
          <w:sz w:val="22"/>
          <w:szCs w:val="22"/>
        </w:rPr>
        <w:t>The video footage was taken on 21 and 22 August 2018 at four facilities. None of the facilities identified in the video footage are ESCAS approved. The footage showed around 160 sheep and goats in unapproved facilities, however many of the animals cannot be definitively identified as being of Australian origin. Two of the facilities shown in the video were also included in the Animals Australia report to the department from</w:t>
      </w:r>
      <w:hyperlink r:id="rId17">
        <w:r w:rsidRPr="004920AB">
          <w:rPr>
            <w:sz w:val="22"/>
            <w:szCs w:val="22"/>
          </w:rPr>
          <w:t xml:space="preserve"> Korban 2017</w:t>
        </w:r>
      </w:hyperlink>
      <w:r w:rsidRPr="004920AB">
        <w:rPr>
          <w:sz w:val="22"/>
          <w:szCs w:val="22"/>
        </w:rPr>
        <w:t>. Table 1 summarises the findings from the video footage provided by Animals Australia in 2018. The facilities which were identified in the 2017 report are marked with an asterisk.</w:t>
      </w:r>
    </w:p>
    <w:p w14:paraId="40EA5FA5" w14:textId="77777777" w:rsidR="008478E0" w:rsidRPr="004920AB" w:rsidRDefault="008478E0" w:rsidP="004920AB">
      <w:pPr>
        <w:spacing w:after="240" w:line="276" w:lineRule="auto"/>
        <w:rPr>
          <w:sz w:val="22"/>
          <w:szCs w:val="22"/>
        </w:rPr>
      </w:pPr>
      <w:r w:rsidRPr="004920AB">
        <w:rPr>
          <w:sz w:val="22"/>
          <w:szCs w:val="22"/>
        </w:rPr>
        <w:t>Table 1 – Department assessment of Animals Australia video footage.</w:t>
      </w:r>
    </w:p>
    <w:tbl>
      <w:tblPr>
        <w:tblStyle w:val="TableGrid"/>
        <w:tblW w:w="9493" w:type="dxa"/>
        <w:tblLook w:val="04A0" w:firstRow="1" w:lastRow="0" w:firstColumn="1" w:lastColumn="0" w:noHBand="0" w:noVBand="1"/>
        <w:tblCaption w:val="Table 1 – Department assessment of Animals Australia video footage."/>
        <w:tblDescription w:val="Table 1 – Department assessment of Animals Australia video footage."/>
      </w:tblPr>
      <w:tblGrid>
        <w:gridCol w:w="1142"/>
        <w:gridCol w:w="1413"/>
        <w:gridCol w:w="3747"/>
        <w:gridCol w:w="3191"/>
      </w:tblGrid>
      <w:tr w:rsidR="00263772" w:rsidRPr="007273D4" w14:paraId="77B24A70" w14:textId="77777777" w:rsidTr="00740B1E">
        <w:trPr>
          <w:tblHeader/>
        </w:trPr>
        <w:tc>
          <w:tcPr>
            <w:tcW w:w="1142" w:type="dxa"/>
            <w:shd w:val="clear" w:color="auto" w:fill="BFBFBF" w:themeFill="background1" w:themeFillShade="BF"/>
          </w:tcPr>
          <w:p w14:paraId="5B66E990" w14:textId="77777777" w:rsidR="00263772" w:rsidRPr="007273D4" w:rsidRDefault="00263772" w:rsidP="00740B1E">
            <w:pPr>
              <w:rPr>
                <w:b/>
                <w:sz w:val="22"/>
                <w:lang w:eastAsia="ja-JP"/>
              </w:rPr>
            </w:pPr>
            <w:r w:rsidRPr="007273D4">
              <w:rPr>
                <w:b/>
                <w:sz w:val="22"/>
                <w:lang w:eastAsia="ja-JP"/>
              </w:rPr>
              <w:t>Facility Reference Number:</w:t>
            </w:r>
          </w:p>
        </w:tc>
        <w:tc>
          <w:tcPr>
            <w:tcW w:w="1413" w:type="dxa"/>
            <w:shd w:val="clear" w:color="auto" w:fill="BFBFBF" w:themeFill="background1" w:themeFillShade="BF"/>
          </w:tcPr>
          <w:p w14:paraId="161B0FDC" w14:textId="77777777" w:rsidR="00263772" w:rsidRPr="007273D4" w:rsidRDefault="00263772" w:rsidP="00740B1E">
            <w:pPr>
              <w:rPr>
                <w:b/>
                <w:sz w:val="22"/>
                <w:lang w:eastAsia="ja-JP"/>
              </w:rPr>
            </w:pPr>
            <w:r w:rsidRPr="007273D4">
              <w:rPr>
                <w:b/>
                <w:sz w:val="22"/>
                <w:lang w:eastAsia="ja-JP"/>
              </w:rPr>
              <w:t>Number of animals:</w:t>
            </w:r>
          </w:p>
        </w:tc>
        <w:tc>
          <w:tcPr>
            <w:tcW w:w="3747" w:type="dxa"/>
            <w:shd w:val="clear" w:color="auto" w:fill="BFBFBF" w:themeFill="background1" w:themeFillShade="BF"/>
          </w:tcPr>
          <w:p w14:paraId="273C1688" w14:textId="77777777" w:rsidR="00263772" w:rsidRPr="007273D4" w:rsidRDefault="00263772" w:rsidP="00740B1E">
            <w:pPr>
              <w:rPr>
                <w:b/>
                <w:sz w:val="22"/>
                <w:lang w:eastAsia="ja-JP"/>
              </w:rPr>
            </w:pPr>
            <w:r w:rsidRPr="007273D4">
              <w:rPr>
                <w:b/>
                <w:sz w:val="22"/>
                <w:lang w:eastAsia="ja-JP"/>
              </w:rPr>
              <w:t>Video assessment:</w:t>
            </w:r>
          </w:p>
        </w:tc>
        <w:tc>
          <w:tcPr>
            <w:tcW w:w="3191" w:type="dxa"/>
            <w:shd w:val="clear" w:color="auto" w:fill="BFBFBF" w:themeFill="background1" w:themeFillShade="BF"/>
          </w:tcPr>
          <w:p w14:paraId="47392E4E" w14:textId="77777777" w:rsidR="00263772" w:rsidRPr="007273D4" w:rsidRDefault="00263772" w:rsidP="00740B1E">
            <w:pPr>
              <w:rPr>
                <w:b/>
                <w:sz w:val="22"/>
                <w:lang w:eastAsia="ja-JP"/>
              </w:rPr>
            </w:pPr>
            <w:r w:rsidRPr="007273D4">
              <w:rPr>
                <w:b/>
                <w:sz w:val="22"/>
                <w:lang w:eastAsia="ja-JP"/>
              </w:rPr>
              <w:t>ESCAS non-compliance findings:</w:t>
            </w:r>
          </w:p>
        </w:tc>
      </w:tr>
      <w:tr w:rsidR="00263772" w:rsidRPr="007273D4" w14:paraId="34FD9BB0" w14:textId="77777777" w:rsidTr="00740B1E">
        <w:tc>
          <w:tcPr>
            <w:tcW w:w="1142" w:type="dxa"/>
          </w:tcPr>
          <w:p w14:paraId="0DDE9E4E" w14:textId="77777777" w:rsidR="00263772" w:rsidRPr="007273D4" w:rsidRDefault="00263772" w:rsidP="00740B1E">
            <w:pPr>
              <w:jc w:val="center"/>
              <w:rPr>
                <w:b/>
                <w:sz w:val="22"/>
                <w:lang w:eastAsia="ja-JP"/>
              </w:rPr>
            </w:pPr>
            <w:r w:rsidRPr="007273D4">
              <w:rPr>
                <w:b/>
                <w:sz w:val="22"/>
                <w:lang w:eastAsia="ja-JP"/>
              </w:rPr>
              <w:t xml:space="preserve"> Facility 1 </w:t>
            </w:r>
          </w:p>
        </w:tc>
        <w:tc>
          <w:tcPr>
            <w:tcW w:w="1413" w:type="dxa"/>
          </w:tcPr>
          <w:p w14:paraId="306BD44E" w14:textId="77777777" w:rsidR="00263772" w:rsidRPr="007273D4" w:rsidRDefault="00263772" w:rsidP="00740B1E">
            <w:pPr>
              <w:rPr>
                <w:sz w:val="22"/>
                <w:lang w:eastAsia="ja-JP"/>
              </w:rPr>
            </w:pPr>
            <w:r w:rsidRPr="007273D4">
              <w:rPr>
                <w:sz w:val="22"/>
                <w:lang w:eastAsia="ja-JP"/>
              </w:rPr>
              <w:t>2 sheep</w:t>
            </w:r>
          </w:p>
        </w:tc>
        <w:tc>
          <w:tcPr>
            <w:tcW w:w="3747" w:type="dxa"/>
          </w:tcPr>
          <w:p w14:paraId="33BC7021" w14:textId="77777777" w:rsidR="00263772" w:rsidRPr="007607C6" w:rsidRDefault="00263772" w:rsidP="00263772">
            <w:pPr>
              <w:pStyle w:val="ListParagraph"/>
              <w:numPr>
                <w:ilvl w:val="0"/>
                <w:numId w:val="17"/>
              </w:numPr>
              <w:spacing w:after="0" w:line="240" w:lineRule="auto"/>
              <w:rPr>
                <w:sz w:val="22"/>
                <w:lang w:eastAsia="ja-JP"/>
              </w:rPr>
            </w:pPr>
            <w:r w:rsidRPr="007607C6">
              <w:rPr>
                <w:sz w:val="22"/>
                <w:lang w:eastAsia="ja-JP"/>
              </w:rPr>
              <w:t>Two male sheep observed tied by the legs with rope.</w:t>
            </w:r>
            <w:r>
              <w:rPr>
                <w:sz w:val="22"/>
                <w:lang w:eastAsia="ja-JP"/>
              </w:rPr>
              <w:t xml:space="preserve"> </w:t>
            </w:r>
            <w:r w:rsidRPr="007607C6">
              <w:rPr>
                <w:sz w:val="22"/>
                <w:lang w:eastAsia="ja-JP"/>
              </w:rPr>
              <w:t xml:space="preserve">Both </w:t>
            </w:r>
            <w:r>
              <w:rPr>
                <w:sz w:val="22"/>
                <w:lang w:eastAsia="ja-JP"/>
              </w:rPr>
              <w:t xml:space="preserve">sheep are </w:t>
            </w:r>
            <w:r w:rsidRPr="007607C6">
              <w:rPr>
                <w:sz w:val="22"/>
                <w:lang w:eastAsia="ja-JP"/>
              </w:rPr>
              <w:t xml:space="preserve">lifted by </w:t>
            </w:r>
            <w:r>
              <w:rPr>
                <w:sz w:val="22"/>
                <w:lang w:eastAsia="ja-JP"/>
              </w:rPr>
              <w:t xml:space="preserve">the </w:t>
            </w:r>
            <w:r w:rsidRPr="007607C6">
              <w:rPr>
                <w:sz w:val="22"/>
                <w:lang w:eastAsia="ja-JP"/>
              </w:rPr>
              <w:t xml:space="preserve">wool and legs into </w:t>
            </w:r>
            <w:r>
              <w:rPr>
                <w:sz w:val="22"/>
                <w:lang w:eastAsia="ja-JP"/>
              </w:rPr>
              <w:t>the boot</w:t>
            </w:r>
            <w:r w:rsidRPr="007607C6">
              <w:rPr>
                <w:sz w:val="22"/>
                <w:lang w:eastAsia="ja-JP"/>
              </w:rPr>
              <w:t xml:space="preserve"> of </w:t>
            </w:r>
            <w:r>
              <w:rPr>
                <w:sz w:val="22"/>
                <w:lang w:eastAsia="ja-JP"/>
              </w:rPr>
              <w:t xml:space="preserve">a </w:t>
            </w:r>
            <w:r w:rsidRPr="007607C6">
              <w:rPr>
                <w:sz w:val="22"/>
                <w:lang w:eastAsia="ja-JP"/>
              </w:rPr>
              <w:t>car</w:t>
            </w:r>
            <w:r>
              <w:rPr>
                <w:sz w:val="22"/>
                <w:lang w:eastAsia="ja-JP"/>
              </w:rPr>
              <w:t xml:space="preserve">. </w:t>
            </w:r>
          </w:p>
          <w:p w14:paraId="5F2679E1"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No tail docking/mulesing</w:t>
            </w:r>
            <w:r>
              <w:rPr>
                <w:sz w:val="22"/>
                <w:lang w:eastAsia="ja-JP"/>
              </w:rPr>
              <w:t xml:space="preserve"> observed</w:t>
            </w:r>
            <w:r w:rsidRPr="007273D4">
              <w:rPr>
                <w:sz w:val="22"/>
                <w:lang w:eastAsia="ja-JP"/>
              </w:rPr>
              <w:t>,</w:t>
            </w:r>
            <w:r>
              <w:rPr>
                <w:sz w:val="22"/>
                <w:lang w:eastAsia="ja-JP"/>
              </w:rPr>
              <w:t xml:space="preserve"> the</w:t>
            </w:r>
            <w:r w:rsidRPr="007273D4">
              <w:rPr>
                <w:sz w:val="22"/>
                <w:lang w:eastAsia="ja-JP"/>
              </w:rPr>
              <w:t xml:space="preserve"> tails </w:t>
            </w:r>
            <w:r>
              <w:rPr>
                <w:sz w:val="22"/>
                <w:lang w:eastAsia="ja-JP"/>
              </w:rPr>
              <w:t xml:space="preserve">on both sheep </w:t>
            </w:r>
            <w:r w:rsidRPr="007273D4">
              <w:rPr>
                <w:sz w:val="22"/>
                <w:lang w:eastAsia="ja-JP"/>
              </w:rPr>
              <w:t>are long</w:t>
            </w:r>
            <w:r>
              <w:rPr>
                <w:sz w:val="22"/>
                <w:lang w:eastAsia="ja-JP"/>
              </w:rPr>
              <w:t>.</w:t>
            </w:r>
          </w:p>
          <w:p w14:paraId="621E890C" w14:textId="77777777" w:rsidR="00263772" w:rsidRPr="007273D4" w:rsidRDefault="00263772" w:rsidP="00263772">
            <w:pPr>
              <w:pStyle w:val="ListParagraph"/>
              <w:numPr>
                <w:ilvl w:val="0"/>
                <w:numId w:val="17"/>
              </w:numPr>
              <w:spacing w:after="0" w:line="240" w:lineRule="auto"/>
              <w:rPr>
                <w:sz w:val="22"/>
                <w:lang w:eastAsia="ja-JP"/>
              </w:rPr>
            </w:pPr>
            <w:r>
              <w:rPr>
                <w:sz w:val="22"/>
                <w:lang w:eastAsia="ja-JP"/>
              </w:rPr>
              <w:t>The w</w:t>
            </w:r>
            <w:r w:rsidRPr="007273D4">
              <w:rPr>
                <w:sz w:val="22"/>
                <w:lang w:eastAsia="ja-JP"/>
              </w:rPr>
              <w:t xml:space="preserve">ool </w:t>
            </w:r>
            <w:r>
              <w:rPr>
                <w:sz w:val="22"/>
                <w:lang w:eastAsia="ja-JP"/>
              </w:rPr>
              <w:t xml:space="preserve">can be seen </w:t>
            </w:r>
            <w:r w:rsidRPr="007273D4">
              <w:rPr>
                <w:sz w:val="22"/>
                <w:lang w:eastAsia="ja-JP"/>
              </w:rPr>
              <w:t xml:space="preserve">shedding on </w:t>
            </w:r>
            <w:r>
              <w:rPr>
                <w:sz w:val="22"/>
                <w:lang w:eastAsia="ja-JP"/>
              </w:rPr>
              <w:t xml:space="preserve">both sheep’s </w:t>
            </w:r>
            <w:r w:rsidRPr="007273D4">
              <w:rPr>
                <w:sz w:val="22"/>
                <w:lang w:eastAsia="ja-JP"/>
              </w:rPr>
              <w:t>stomach/lower neck area</w:t>
            </w:r>
            <w:r>
              <w:rPr>
                <w:sz w:val="22"/>
                <w:lang w:eastAsia="ja-JP"/>
              </w:rPr>
              <w:t>.</w:t>
            </w:r>
          </w:p>
          <w:p w14:paraId="487C892B" w14:textId="77777777" w:rsidR="00263772" w:rsidRPr="007273D4" w:rsidRDefault="00263772" w:rsidP="00263772">
            <w:pPr>
              <w:pStyle w:val="ListParagraph"/>
              <w:numPr>
                <w:ilvl w:val="0"/>
                <w:numId w:val="17"/>
              </w:numPr>
              <w:spacing w:after="0" w:line="240" w:lineRule="auto"/>
              <w:rPr>
                <w:sz w:val="22"/>
                <w:lang w:eastAsia="ja-JP"/>
              </w:rPr>
            </w:pPr>
            <w:r>
              <w:rPr>
                <w:sz w:val="22"/>
                <w:lang w:eastAsia="ja-JP"/>
              </w:rPr>
              <w:t>One NLIS tag and e</w:t>
            </w:r>
            <w:r w:rsidRPr="007273D4">
              <w:rPr>
                <w:sz w:val="22"/>
                <w:lang w:eastAsia="ja-JP"/>
              </w:rPr>
              <w:t xml:space="preserve">ar notching </w:t>
            </w:r>
            <w:r>
              <w:rPr>
                <w:sz w:val="22"/>
                <w:lang w:eastAsia="ja-JP"/>
              </w:rPr>
              <w:t xml:space="preserve">is </w:t>
            </w:r>
            <w:r w:rsidRPr="007273D4">
              <w:rPr>
                <w:sz w:val="22"/>
                <w:lang w:eastAsia="ja-JP"/>
              </w:rPr>
              <w:t>visible</w:t>
            </w:r>
            <w:r>
              <w:rPr>
                <w:sz w:val="22"/>
                <w:lang w:eastAsia="ja-JP"/>
              </w:rPr>
              <w:t xml:space="preserve"> on both sheep</w:t>
            </w:r>
            <w:r w:rsidRPr="007273D4">
              <w:rPr>
                <w:sz w:val="22"/>
                <w:lang w:eastAsia="ja-JP"/>
              </w:rPr>
              <w:t xml:space="preserve">. </w:t>
            </w:r>
          </w:p>
          <w:p w14:paraId="6CA72177"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Video footage taken ‘on road near the facility’ showed the same two sheep being reloaded into the same car, now in feed bags.</w:t>
            </w:r>
          </w:p>
        </w:tc>
        <w:tc>
          <w:tcPr>
            <w:tcW w:w="3191" w:type="dxa"/>
          </w:tcPr>
          <w:p w14:paraId="62BBD32E"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Loss of control with sheep outside of approved supply chains.</w:t>
            </w:r>
          </w:p>
          <w:p w14:paraId="5AA17CC7" w14:textId="77777777" w:rsidR="00263772" w:rsidRPr="007273D4" w:rsidRDefault="00263772" w:rsidP="00263772">
            <w:pPr>
              <w:pStyle w:val="ListParagraph"/>
              <w:numPr>
                <w:ilvl w:val="0"/>
                <w:numId w:val="17"/>
              </w:numPr>
              <w:spacing w:before="120" w:after="0" w:line="240" w:lineRule="auto"/>
              <w:rPr>
                <w:sz w:val="22"/>
                <w:lang w:eastAsia="ja-JP"/>
              </w:rPr>
            </w:pPr>
            <w:r w:rsidRPr="007273D4">
              <w:rPr>
                <w:sz w:val="22"/>
                <w:lang w:eastAsia="ja-JP"/>
              </w:rPr>
              <w:t>Non-compliant handling and restraint methods.</w:t>
            </w:r>
          </w:p>
          <w:p w14:paraId="003CBBCF" w14:textId="77777777" w:rsidR="00263772" w:rsidRPr="007273D4" w:rsidRDefault="00263772" w:rsidP="00740B1E">
            <w:pPr>
              <w:pStyle w:val="ListParagraph"/>
              <w:spacing w:before="120" w:after="0" w:line="240" w:lineRule="auto"/>
              <w:ind w:left="170"/>
              <w:rPr>
                <w:sz w:val="22"/>
                <w:lang w:eastAsia="ja-JP"/>
              </w:rPr>
            </w:pPr>
          </w:p>
        </w:tc>
      </w:tr>
      <w:tr w:rsidR="00263772" w:rsidRPr="007273D4" w14:paraId="5B392502" w14:textId="77777777" w:rsidTr="00740B1E">
        <w:trPr>
          <w:trHeight w:val="904"/>
        </w:trPr>
        <w:tc>
          <w:tcPr>
            <w:tcW w:w="1142" w:type="dxa"/>
          </w:tcPr>
          <w:p w14:paraId="004A7E38" w14:textId="77777777" w:rsidR="00263772" w:rsidRPr="004D0F7A" w:rsidRDefault="00263772" w:rsidP="00740B1E">
            <w:pPr>
              <w:jc w:val="center"/>
              <w:rPr>
                <w:b/>
                <w:sz w:val="22"/>
                <w:lang w:eastAsia="ja-JP"/>
              </w:rPr>
            </w:pPr>
            <w:r w:rsidRPr="007273D4">
              <w:rPr>
                <w:b/>
                <w:sz w:val="22"/>
                <w:lang w:eastAsia="ja-JP"/>
              </w:rPr>
              <w:t>Facility 2*</w:t>
            </w:r>
          </w:p>
        </w:tc>
        <w:tc>
          <w:tcPr>
            <w:tcW w:w="1413" w:type="dxa"/>
          </w:tcPr>
          <w:p w14:paraId="44D8CC96" w14:textId="77777777" w:rsidR="00263772" w:rsidRPr="007273D4" w:rsidRDefault="00263772" w:rsidP="00740B1E">
            <w:pPr>
              <w:spacing w:after="0"/>
              <w:rPr>
                <w:sz w:val="22"/>
                <w:lang w:eastAsia="ja-JP"/>
              </w:rPr>
            </w:pPr>
            <w:r w:rsidRPr="007273D4">
              <w:rPr>
                <w:sz w:val="22"/>
                <w:lang w:eastAsia="ja-JP"/>
              </w:rPr>
              <w:t>4 sheep</w:t>
            </w:r>
          </w:p>
          <w:p w14:paraId="4C2D70B5" w14:textId="77777777" w:rsidR="00263772" w:rsidRPr="007273D4" w:rsidRDefault="00263772" w:rsidP="00740B1E">
            <w:pPr>
              <w:rPr>
                <w:sz w:val="22"/>
                <w:lang w:eastAsia="ja-JP"/>
              </w:rPr>
            </w:pPr>
            <w:r w:rsidRPr="007273D4">
              <w:rPr>
                <w:sz w:val="22"/>
                <w:lang w:eastAsia="ja-JP"/>
              </w:rPr>
              <w:t>2 goats</w:t>
            </w:r>
          </w:p>
        </w:tc>
        <w:tc>
          <w:tcPr>
            <w:tcW w:w="3747" w:type="dxa"/>
          </w:tcPr>
          <w:p w14:paraId="0649AC4B" w14:textId="77777777" w:rsidR="00263772" w:rsidRPr="007273D4" w:rsidRDefault="00263772" w:rsidP="00263772">
            <w:pPr>
              <w:pStyle w:val="ListParagraph"/>
              <w:numPr>
                <w:ilvl w:val="0"/>
                <w:numId w:val="29"/>
              </w:numPr>
              <w:spacing w:after="0" w:line="240" w:lineRule="auto"/>
              <w:rPr>
                <w:sz w:val="22"/>
                <w:lang w:eastAsia="ja-JP"/>
              </w:rPr>
            </w:pPr>
            <w:r w:rsidRPr="007273D4">
              <w:rPr>
                <w:sz w:val="22"/>
                <w:lang w:eastAsia="ja-JP"/>
              </w:rPr>
              <w:t xml:space="preserve">One </w:t>
            </w:r>
            <w:r>
              <w:rPr>
                <w:sz w:val="22"/>
                <w:lang w:eastAsia="ja-JP"/>
              </w:rPr>
              <w:t>male sheep observed with</w:t>
            </w:r>
            <w:r w:rsidRPr="007273D4">
              <w:rPr>
                <w:sz w:val="22"/>
                <w:lang w:eastAsia="ja-JP"/>
              </w:rPr>
              <w:t xml:space="preserve"> wool starting to shed on</w:t>
            </w:r>
            <w:r>
              <w:rPr>
                <w:sz w:val="22"/>
                <w:lang w:eastAsia="ja-JP"/>
              </w:rPr>
              <w:t xml:space="preserve"> its</w:t>
            </w:r>
            <w:r w:rsidRPr="007273D4">
              <w:rPr>
                <w:sz w:val="22"/>
                <w:lang w:eastAsia="ja-JP"/>
              </w:rPr>
              <w:t xml:space="preserve"> stomach. </w:t>
            </w:r>
            <w:r>
              <w:rPr>
                <w:sz w:val="22"/>
                <w:lang w:eastAsia="ja-JP"/>
              </w:rPr>
              <w:t>The sheep shows e</w:t>
            </w:r>
            <w:r w:rsidRPr="007273D4">
              <w:rPr>
                <w:sz w:val="22"/>
                <w:lang w:eastAsia="ja-JP"/>
              </w:rPr>
              <w:t xml:space="preserve">vidence of mulesing. Blue paint </w:t>
            </w:r>
            <w:r>
              <w:rPr>
                <w:sz w:val="22"/>
                <w:lang w:eastAsia="ja-JP"/>
              </w:rPr>
              <w:t xml:space="preserve">can be seen on its </w:t>
            </w:r>
            <w:r w:rsidRPr="007273D4">
              <w:rPr>
                <w:sz w:val="22"/>
                <w:lang w:eastAsia="ja-JP"/>
              </w:rPr>
              <w:t xml:space="preserve">head. </w:t>
            </w:r>
            <w:r>
              <w:rPr>
                <w:sz w:val="22"/>
                <w:lang w:eastAsia="ja-JP"/>
              </w:rPr>
              <w:t>A r</w:t>
            </w:r>
            <w:r w:rsidRPr="007273D4">
              <w:rPr>
                <w:sz w:val="22"/>
                <w:lang w:eastAsia="ja-JP"/>
              </w:rPr>
              <w:t>ope</w:t>
            </w:r>
            <w:r>
              <w:rPr>
                <w:sz w:val="22"/>
                <w:lang w:eastAsia="ja-JP"/>
              </w:rPr>
              <w:t xml:space="preserve"> is</w:t>
            </w:r>
            <w:r w:rsidRPr="007273D4">
              <w:rPr>
                <w:sz w:val="22"/>
                <w:lang w:eastAsia="ja-JP"/>
              </w:rPr>
              <w:t xml:space="preserve"> around </w:t>
            </w:r>
            <w:r>
              <w:rPr>
                <w:sz w:val="22"/>
                <w:lang w:eastAsia="ja-JP"/>
              </w:rPr>
              <w:t>its body and neck, one man pulls</w:t>
            </w:r>
            <w:r w:rsidRPr="007273D4">
              <w:rPr>
                <w:sz w:val="22"/>
                <w:lang w:eastAsia="ja-JP"/>
              </w:rPr>
              <w:t xml:space="preserve"> on </w:t>
            </w:r>
            <w:r>
              <w:rPr>
                <w:sz w:val="22"/>
                <w:lang w:eastAsia="ja-JP"/>
              </w:rPr>
              <w:t xml:space="preserve">the </w:t>
            </w:r>
            <w:r w:rsidRPr="007273D4">
              <w:rPr>
                <w:sz w:val="22"/>
                <w:lang w:eastAsia="ja-JP"/>
              </w:rPr>
              <w:t>rope to try to move the sheep</w:t>
            </w:r>
            <w:r>
              <w:rPr>
                <w:sz w:val="22"/>
                <w:lang w:eastAsia="ja-JP"/>
              </w:rPr>
              <w:t>.</w:t>
            </w:r>
          </w:p>
          <w:p w14:paraId="5363793C" w14:textId="77777777" w:rsidR="00263772" w:rsidRPr="007273D4" w:rsidRDefault="00263772" w:rsidP="00263772">
            <w:pPr>
              <w:pStyle w:val="ListParagraph"/>
              <w:numPr>
                <w:ilvl w:val="0"/>
                <w:numId w:val="29"/>
              </w:numPr>
              <w:spacing w:after="0" w:line="240" w:lineRule="auto"/>
              <w:rPr>
                <w:sz w:val="22"/>
                <w:lang w:eastAsia="ja-JP"/>
              </w:rPr>
            </w:pPr>
            <w:r>
              <w:rPr>
                <w:sz w:val="22"/>
                <w:lang w:eastAsia="ja-JP"/>
              </w:rPr>
              <w:t>The sheep is d</w:t>
            </w:r>
            <w:r w:rsidRPr="007273D4">
              <w:rPr>
                <w:sz w:val="22"/>
                <w:lang w:eastAsia="ja-JP"/>
              </w:rPr>
              <w:t xml:space="preserve">ragged upside down by </w:t>
            </w:r>
            <w:r>
              <w:rPr>
                <w:sz w:val="22"/>
                <w:lang w:eastAsia="ja-JP"/>
              </w:rPr>
              <w:t xml:space="preserve">the </w:t>
            </w:r>
            <w:r w:rsidRPr="007273D4">
              <w:rPr>
                <w:sz w:val="22"/>
                <w:lang w:eastAsia="ja-JP"/>
              </w:rPr>
              <w:t xml:space="preserve">legs by two </w:t>
            </w:r>
            <w:r>
              <w:rPr>
                <w:sz w:val="22"/>
                <w:lang w:eastAsia="ja-JP"/>
              </w:rPr>
              <w:t>men</w:t>
            </w:r>
            <w:r w:rsidRPr="007273D4">
              <w:rPr>
                <w:sz w:val="22"/>
                <w:lang w:eastAsia="ja-JP"/>
              </w:rPr>
              <w:t xml:space="preserve"> (one holding </w:t>
            </w:r>
            <w:r>
              <w:rPr>
                <w:sz w:val="22"/>
                <w:lang w:eastAsia="ja-JP"/>
              </w:rPr>
              <w:t xml:space="preserve">its </w:t>
            </w:r>
            <w:r w:rsidRPr="007273D4">
              <w:rPr>
                <w:sz w:val="22"/>
                <w:lang w:eastAsia="ja-JP"/>
              </w:rPr>
              <w:t xml:space="preserve">front legs, one holding </w:t>
            </w:r>
            <w:r>
              <w:rPr>
                <w:sz w:val="22"/>
                <w:lang w:eastAsia="ja-JP"/>
              </w:rPr>
              <w:t xml:space="preserve">its </w:t>
            </w:r>
            <w:r w:rsidRPr="007273D4">
              <w:rPr>
                <w:sz w:val="22"/>
                <w:lang w:eastAsia="ja-JP"/>
              </w:rPr>
              <w:t>back legs)</w:t>
            </w:r>
            <w:r>
              <w:rPr>
                <w:sz w:val="22"/>
                <w:lang w:eastAsia="ja-JP"/>
              </w:rPr>
              <w:t>.</w:t>
            </w:r>
          </w:p>
          <w:p w14:paraId="2A2ED148" w14:textId="77777777" w:rsidR="00263772" w:rsidRPr="007273D4" w:rsidRDefault="00263772" w:rsidP="00263772">
            <w:pPr>
              <w:pStyle w:val="ListParagraph"/>
              <w:numPr>
                <w:ilvl w:val="0"/>
                <w:numId w:val="29"/>
              </w:numPr>
              <w:spacing w:after="0" w:line="240" w:lineRule="auto"/>
              <w:rPr>
                <w:sz w:val="22"/>
                <w:lang w:eastAsia="ja-JP"/>
              </w:rPr>
            </w:pPr>
            <w:r w:rsidRPr="007273D4">
              <w:rPr>
                <w:sz w:val="22"/>
                <w:lang w:eastAsia="ja-JP"/>
              </w:rPr>
              <w:t xml:space="preserve">Slaughter </w:t>
            </w:r>
            <w:r>
              <w:rPr>
                <w:sz w:val="22"/>
                <w:lang w:eastAsia="ja-JP"/>
              </w:rPr>
              <w:t xml:space="preserve">occurs </w:t>
            </w:r>
            <w:r w:rsidRPr="007273D4">
              <w:rPr>
                <w:sz w:val="22"/>
                <w:lang w:eastAsia="ja-JP"/>
              </w:rPr>
              <w:t xml:space="preserve">on </w:t>
            </w:r>
            <w:r>
              <w:rPr>
                <w:sz w:val="22"/>
                <w:lang w:eastAsia="ja-JP"/>
              </w:rPr>
              <w:t xml:space="preserve">the floor with </w:t>
            </w:r>
            <w:r w:rsidRPr="007273D4">
              <w:rPr>
                <w:sz w:val="22"/>
                <w:lang w:eastAsia="ja-JP"/>
              </w:rPr>
              <w:t xml:space="preserve">multiple strokes of </w:t>
            </w:r>
            <w:r>
              <w:rPr>
                <w:sz w:val="22"/>
                <w:lang w:eastAsia="ja-JP"/>
              </w:rPr>
              <w:t xml:space="preserve">a </w:t>
            </w:r>
            <w:r w:rsidRPr="007273D4">
              <w:rPr>
                <w:sz w:val="22"/>
                <w:lang w:eastAsia="ja-JP"/>
              </w:rPr>
              <w:t>knife</w:t>
            </w:r>
            <w:r>
              <w:rPr>
                <w:sz w:val="22"/>
                <w:lang w:eastAsia="ja-JP"/>
              </w:rPr>
              <w:t>.</w:t>
            </w:r>
          </w:p>
          <w:p w14:paraId="611F92DE" w14:textId="77777777" w:rsidR="00263772" w:rsidRPr="007273D4" w:rsidRDefault="00263772" w:rsidP="00263772">
            <w:pPr>
              <w:pStyle w:val="ListParagraph"/>
              <w:numPr>
                <w:ilvl w:val="0"/>
                <w:numId w:val="29"/>
              </w:numPr>
              <w:spacing w:after="0" w:line="240" w:lineRule="auto"/>
              <w:rPr>
                <w:sz w:val="22"/>
                <w:lang w:eastAsia="ja-JP"/>
              </w:rPr>
            </w:pPr>
            <w:r w:rsidRPr="007273D4">
              <w:rPr>
                <w:sz w:val="22"/>
                <w:lang w:eastAsia="ja-JP"/>
              </w:rPr>
              <w:t xml:space="preserve">Three other sheep </w:t>
            </w:r>
            <w:r>
              <w:rPr>
                <w:sz w:val="22"/>
                <w:lang w:eastAsia="ja-JP"/>
              </w:rPr>
              <w:t xml:space="preserve">and one goat (previously slaughtered) can be </w:t>
            </w:r>
            <w:r w:rsidRPr="007273D4">
              <w:rPr>
                <w:sz w:val="22"/>
                <w:lang w:eastAsia="ja-JP"/>
              </w:rPr>
              <w:t>seen on</w:t>
            </w:r>
            <w:r>
              <w:rPr>
                <w:sz w:val="22"/>
                <w:lang w:eastAsia="ja-JP"/>
              </w:rPr>
              <w:t xml:space="preserve"> the</w:t>
            </w:r>
            <w:r w:rsidRPr="007273D4">
              <w:rPr>
                <w:sz w:val="22"/>
                <w:lang w:eastAsia="ja-JP"/>
              </w:rPr>
              <w:t xml:space="preserve"> floor</w:t>
            </w:r>
            <w:r>
              <w:rPr>
                <w:sz w:val="22"/>
                <w:lang w:eastAsia="ja-JP"/>
              </w:rPr>
              <w:t>.</w:t>
            </w:r>
          </w:p>
          <w:p w14:paraId="13523514" w14:textId="77777777" w:rsidR="00263772" w:rsidRPr="005617B7" w:rsidRDefault="00263772" w:rsidP="00263772">
            <w:pPr>
              <w:pStyle w:val="ListParagraph"/>
              <w:numPr>
                <w:ilvl w:val="0"/>
                <w:numId w:val="29"/>
              </w:numPr>
              <w:spacing w:after="0" w:line="240" w:lineRule="auto"/>
              <w:rPr>
                <w:sz w:val="22"/>
                <w:lang w:eastAsia="ja-JP"/>
              </w:rPr>
            </w:pPr>
            <w:r w:rsidRPr="007273D4">
              <w:rPr>
                <w:sz w:val="22"/>
                <w:lang w:eastAsia="ja-JP"/>
              </w:rPr>
              <w:t>All sheep are mul</w:t>
            </w:r>
            <w:r>
              <w:rPr>
                <w:sz w:val="22"/>
                <w:lang w:eastAsia="ja-JP"/>
              </w:rPr>
              <w:t>e</w:t>
            </w:r>
            <w:r w:rsidRPr="007273D4">
              <w:rPr>
                <w:sz w:val="22"/>
                <w:lang w:eastAsia="ja-JP"/>
              </w:rPr>
              <w:t>sed/tail docked.</w:t>
            </w:r>
          </w:p>
          <w:p w14:paraId="53CAFF5B" w14:textId="77777777" w:rsidR="00263772" w:rsidRPr="007273D4" w:rsidRDefault="00263772" w:rsidP="00263772">
            <w:pPr>
              <w:pStyle w:val="ListParagraph"/>
              <w:numPr>
                <w:ilvl w:val="0"/>
                <w:numId w:val="29"/>
              </w:numPr>
              <w:spacing w:after="0" w:line="240" w:lineRule="auto"/>
              <w:rPr>
                <w:sz w:val="22"/>
                <w:lang w:eastAsia="ja-JP"/>
              </w:rPr>
            </w:pPr>
            <w:r w:rsidRPr="007273D4">
              <w:rPr>
                <w:sz w:val="22"/>
                <w:lang w:eastAsia="ja-JP"/>
              </w:rPr>
              <w:t xml:space="preserve">One goat </w:t>
            </w:r>
            <w:r>
              <w:rPr>
                <w:sz w:val="22"/>
                <w:lang w:eastAsia="ja-JP"/>
              </w:rPr>
              <w:t xml:space="preserve">is </w:t>
            </w:r>
            <w:r w:rsidRPr="007273D4">
              <w:rPr>
                <w:sz w:val="22"/>
                <w:lang w:eastAsia="ja-JP"/>
              </w:rPr>
              <w:t xml:space="preserve">slaughtered on </w:t>
            </w:r>
            <w:r>
              <w:rPr>
                <w:sz w:val="22"/>
                <w:lang w:eastAsia="ja-JP"/>
              </w:rPr>
              <w:t>a table with m</w:t>
            </w:r>
            <w:r w:rsidRPr="007273D4">
              <w:rPr>
                <w:sz w:val="22"/>
                <w:lang w:eastAsia="ja-JP"/>
              </w:rPr>
              <w:t>ultiple strokes of</w:t>
            </w:r>
            <w:r>
              <w:rPr>
                <w:sz w:val="22"/>
                <w:lang w:eastAsia="ja-JP"/>
              </w:rPr>
              <w:t xml:space="preserve"> the</w:t>
            </w:r>
            <w:r w:rsidRPr="007273D4">
              <w:rPr>
                <w:sz w:val="22"/>
                <w:lang w:eastAsia="ja-JP"/>
              </w:rPr>
              <w:t xml:space="preserve"> knife. </w:t>
            </w:r>
            <w:r>
              <w:rPr>
                <w:sz w:val="22"/>
                <w:lang w:eastAsia="ja-JP"/>
              </w:rPr>
              <w:t>The h</w:t>
            </w:r>
            <w:r w:rsidRPr="007273D4">
              <w:rPr>
                <w:sz w:val="22"/>
                <w:lang w:eastAsia="ja-JP"/>
              </w:rPr>
              <w:t xml:space="preserve">ead </w:t>
            </w:r>
            <w:r>
              <w:rPr>
                <w:sz w:val="22"/>
                <w:lang w:eastAsia="ja-JP"/>
              </w:rPr>
              <w:t xml:space="preserve">is </w:t>
            </w:r>
            <w:r w:rsidRPr="007273D4">
              <w:rPr>
                <w:sz w:val="22"/>
                <w:lang w:eastAsia="ja-JP"/>
              </w:rPr>
              <w:t>held in extension and</w:t>
            </w:r>
            <w:r>
              <w:rPr>
                <w:sz w:val="22"/>
                <w:lang w:eastAsia="ja-JP"/>
              </w:rPr>
              <w:t xml:space="preserve"> its</w:t>
            </w:r>
            <w:r w:rsidRPr="007273D4">
              <w:rPr>
                <w:sz w:val="22"/>
                <w:lang w:eastAsia="ja-JP"/>
              </w:rPr>
              <w:t xml:space="preserve"> </w:t>
            </w:r>
            <w:r w:rsidRPr="007273D4">
              <w:rPr>
                <w:sz w:val="22"/>
                <w:lang w:eastAsia="ja-JP"/>
              </w:rPr>
              <w:lastRenderedPageBreak/>
              <w:t xml:space="preserve">legs </w:t>
            </w:r>
            <w:r>
              <w:rPr>
                <w:sz w:val="22"/>
                <w:lang w:eastAsia="ja-JP"/>
              </w:rPr>
              <w:t xml:space="preserve">are </w:t>
            </w:r>
            <w:r w:rsidRPr="007273D4">
              <w:rPr>
                <w:sz w:val="22"/>
                <w:lang w:eastAsia="ja-JP"/>
              </w:rPr>
              <w:t>held by two men. No consciousness checks observed.</w:t>
            </w:r>
          </w:p>
        </w:tc>
        <w:tc>
          <w:tcPr>
            <w:tcW w:w="3191" w:type="dxa"/>
          </w:tcPr>
          <w:p w14:paraId="2DB31DA7" w14:textId="77777777" w:rsidR="00263772" w:rsidRPr="007273D4" w:rsidRDefault="00263772" w:rsidP="00263772">
            <w:pPr>
              <w:pStyle w:val="ListParagraph"/>
              <w:numPr>
                <w:ilvl w:val="0"/>
                <w:numId w:val="17"/>
              </w:numPr>
              <w:spacing w:before="120" w:after="0" w:line="240" w:lineRule="auto"/>
              <w:rPr>
                <w:sz w:val="22"/>
                <w:lang w:eastAsia="ja-JP"/>
              </w:rPr>
            </w:pPr>
            <w:r w:rsidRPr="007273D4">
              <w:rPr>
                <w:sz w:val="22"/>
                <w:lang w:eastAsia="ja-JP"/>
              </w:rPr>
              <w:lastRenderedPageBreak/>
              <w:t>Loss of control with sheep and goats outside of approved supply chains.</w:t>
            </w:r>
          </w:p>
          <w:p w14:paraId="4B85501B" w14:textId="77777777" w:rsidR="00263772" w:rsidRPr="007273D4" w:rsidRDefault="00263772" w:rsidP="00263772">
            <w:pPr>
              <w:pStyle w:val="ListParagraph"/>
              <w:numPr>
                <w:ilvl w:val="0"/>
                <w:numId w:val="17"/>
              </w:numPr>
              <w:spacing w:before="120" w:after="0" w:line="240" w:lineRule="auto"/>
              <w:rPr>
                <w:sz w:val="22"/>
                <w:lang w:eastAsia="ja-JP"/>
              </w:rPr>
            </w:pPr>
            <w:r w:rsidRPr="007273D4">
              <w:rPr>
                <w:sz w:val="22"/>
                <w:lang w:eastAsia="ja-JP"/>
              </w:rPr>
              <w:t>Non-compliant handling and restraint methods.</w:t>
            </w:r>
          </w:p>
          <w:p w14:paraId="545EFDBD" w14:textId="77777777" w:rsidR="00263772" w:rsidRPr="007273D4" w:rsidRDefault="00263772" w:rsidP="00263772">
            <w:pPr>
              <w:pStyle w:val="ListParagraph"/>
              <w:numPr>
                <w:ilvl w:val="0"/>
                <w:numId w:val="17"/>
              </w:numPr>
              <w:spacing w:before="120" w:after="0" w:line="240" w:lineRule="auto"/>
              <w:rPr>
                <w:sz w:val="22"/>
                <w:lang w:eastAsia="ja-JP"/>
              </w:rPr>
            </w:pPr>
            <w:r w:rsidRPr="007273D4">
              <w:rPr>
                <w:sz w:val="22"/>
                <w:lang w:eastAsia="ja-JP"/>
              </w:rPr>
              <w:t>Non-compliant slaughter methods.</w:t>
            </w:r>
          </w:p>
        </w:tc>
      </w:tr>
      <w:tr w:rsidR="00263772" w:rsidRPr="007273D4" w14:paraId="51A8D333" w14:textId="77777777" w:rsidTr="00740B1E">
        <w:tc>
          <w:tcPr>
            <w:tcW w:w="1142" w:type="dxa"/>
          </w:tcPr>
          <w:p w14:paraId="3A4DA667" w14:textId="77777777" w:rsidR="00263772" w:rsidRPr="004D0F7A" w:rsidRDefault="00263772" w:rsidP="00740B1E">
            <w:pPr>
              <w:jc w:val="center"/>
              <w:rPr>
                <w:b/>
                <w:sz w:val="22"/>
                <w:lang w:eastAsia="ja-JP"/>
              </w:rPr>
            </w:pPr>
            <w:r w:rsidRPr="007273D4">
              <w:rPr>
                <w:b/>
                <w:sz w:val="22"/>
                <w:lang w:eastAsia="ja-JP"/>
              </w:rPr>
              <w:t>Facility 3*</w:t>
            </w:r>
          </w:p>
        </w:tc>
        <w:tc>
          <w:tcPr>
            <w:tcW w:w="1413" w:type="dxa"/>
          </w:tcPr>
          <w:p w14:paraId="4FF58DBE" w14:textId="77777777" w:rsidR="00263772" w:rsidRPr="007273D4" w:rsidRDefault="00263772" w:rsidP="00740B1E">
            <w:pPr>
              <w:rPr>
                <w:sz w:val="22"/>
                <w:lang w:eastAsia="ja-JP"/>
              </w:rPr>
            </w:pPr>
            <w:r w:rsidRPr="007273D4">
              <w:rPr>
                <w:sz w:val="22"/>
                <w:lang w:eastAsia="ja-JP"/>
              </w:rPr>
              <w:t>Around 100 sheep and goats</w:t>
            </w:r>
          </w:p>
        </w:tc>
        <w:tc>
          <w:tcPr>
            <w:tcW w:w="3747" w:type="dxa"/>
          </w:tcPr>
          <w:p w14:paraId="1A4B8113"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Sheep standing outside being held by the wool. The wool is long.</w:t>
            </w:r>
          </w:p>
          <w:p w14:paraId="5DA38194" w14:textId="77777777" w:rsidR="00263772" w:rsidRPr="007273D4" w:rsidRDefault="00263772" w:rsidP="00263772">
            <w:pPr>
              <w:pStyle w:val="ListParagraph"/>
              <w:numPr>
                <w:ilvl w:val="0"/>
                <w:numId w:val="17"/>
              </w:numPr>
              <w:spacing w:after="0" w:line="240" w:lineRule="auto"/>
              <w:rPr>
                <w:sz w:val="22"/>
                <w:lang w:eastAsia="ja-JP"/>
              </w:rPr>
            </w:pPr>
            <w:r>
              <w:rPr>
                <w:sz w:val="22"/>
                <w:lang w:eastAsia="ja-JP"/>
              </w:rPr>
              <w:t>One man kneels</w:t>
            </w:r>
            <w:r w:rsidRPr="007273D4">
              <w:rPr>
                <w:sz w:val="22"/>
                <w:lang w:eastAsia="ja-JP"/>
              </w:rPr>
              <w:t xml:space="preserve"> on</w:t>
            </w:r>
            <w:r>
              <w:rPr>
                <w:sz w:val="22"/>
                <w:lang w:eastAsia="ja-JP"/>
              </w:rPr>
              <w:t xml:space="preserve"> the flank of a recently slaughtered sheep (slaughter of this sheep was not shown) and holds the</w:t>
            </w:r>
            <w:r w:rsidRPr="007273D4">
              <w:rPr>
                <w:sz w:val="22"/>
                <w:lang w:eastAsia="ja-JP"/>
              </w:rPr>
              <w:t xml:space="preserve"> head back</w:t>
            </w:r>
            <w:r>
              <w:rPr>
                <w:sz w:val="22"/>
                <w:lang w:eastAsia="ja-JP"/>
              </w:rPr>
              <w:t>, another man</w:t>
            </w:r>
            <w:r w:rsidRPr="007273D4">
              <w:rPr>
                <w:sz w:val="22"/>
                <w:lang w:eastAsia="ja-JP"/>
              </w:rPr>
              <w:t xml:space="preserve"> </w:t>
            </w:r>
            <w:r>
              <w:rPr>
                <w:sz w:val="22"/>
                <w:lang w:eastAsia="ja-JP"/>
              </w:rPr>
              <w:t>stands</w:t>
            </w:r>
            <w:r w:rsidRPr="007273D4">
              <w:rPr>
                <w:sz w:val="22"/>
                <w:lang w:eastAsia="ja-JP"/>
              </w:rPr>
              <w:t xml:space="preserve"> on </w:t>
            </w:r>
            <w:r>
              <w:rPr>
                <w:sz w:val="22"/>
                <w:lang w:eastAsia="ja-JP"/>
              </w:rPr>
              <w:t xml:space="preserve">the sheep’s </w:t>
            </w:r>
            <w:r w:rsidRPr="007273D4">
              <w:rPr>
                <w:sz w:val="22"/>
                <w:lang w:eastAsia="ja-JP"/>
              </w:rPr>
              <w:t xml:space="preserve">hooves. </w:t>
            </w:r>
            <w:r>
              <w:rPr>
                <w:sz w:val="22"/>
                <w:lang w:eastAsia="ja-JP"/>
              </w:rPr>
              <w:t>The slaughter man is observed t</w:t>
            </w:r>
            <w:r w:rsidRPr="007273D4">
              <w:rPr>
                <w:sz w:val="22"/>
                <w:lang w:eastAsia="ja-JP"/>
              </w:rPr>
              <w:t xml:space="preserve">ouching the wound with </w:t>
            </w:r>
            <w:r>
              <w:rPr>
                <w:sz w:val="22"/>
                <w:lang w:eastAsia="ja-JP"/>
              </w:rPr>
              <w:t>his fingers. N</w:t>
            </w:r>
            <w:r w:rsidRPr="007273D4">
              <w:rPr>
                <w:sz w:val="22"/>
                <w:lang w:eastAsia="ja-JP"/>
              </w:rPr>
              <w:t xml:space="preserve">o reflexes can be seen on </w:t>
            </w:r>
            <w:r>
              <w:rPr>
                <w:sz w:val="22"/>
                <w:lang w:eastAsia="ja-JP"/>
              </w:rPr>
              <w:t xml:space="preserve">the </w:t>
            </w:r>
            <w:r w:rsidRPr="007273D4">
              <w:rPr>
                <w:sz w:val="22"/>
                <w:lang w:eastAsia="ja-JP"/>
              </w:rPr>
              <w:t>sheep.</w:t>
            </w:r>
          </w:p>
          <w:p w14:paraId="64AEF623"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Ro</w:t>
            </w:r>
            <w:r>
              <w:rPr>
                <w:sz w:val="22"/>
                <w:lang w:eastAsia="ja-JP"/>
              </w:rPr>
              <w:t xml:space="preserve">ughly 30 sheep and goats can be observed in a pen. </w:t>
            </w:r>
            <w:r w:rsidRPr="007273D4">
              <w:rPr>
                <w:sz w:val="22"/>
                <w:lang w:eastAsia="ja-JP"/>
              </w:rPr>
              <w:t xml:space="preserve">Around 60 sheep and goats </w:t>
            </w:r>
            <w:r>
              <w:rPr>
                <w:sz w:val="22"/>
                <w:lang w:eastAsia="ja-JP"/>
              </w:rPr>
              <w:t xml:space="preserve">can be observed </w:t>
            </w:r>
            <w:r w:rsidRPr="007273D4">
              <w:rPr>
                <w:sz w:val="22"/>
                <w:lang w:eastAsia="ja-JP"/>
              </w:rPr>
              <w:t xml:space="preserve">in </w:t>
            </w:r>
            <w:r>
              <w:rPr>
                <w:sz w:val="22"/>
                <w:lang w:eastAsia="ja-JP"/>
              </w:rPr>
              <w:t xml:space="preserve">the </w:t>
            </w:r>
            <w:r w:rsidRPr="007273D4">
              <w:rPr>
                <w:sz w:val="22"/>
                <w:lang w:eastAsia="ja-JP"/>
              </w:rPr>
              <w:t>adjacent pen.</w:t>
            </w:r>
          </w:p>
          <w:p w14:paraId="272581B8"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Ear notching visible.</w:t>
            </w:r>
          </w:p>
          <w:p w14:paraId="64EE43FC" w14:textId="77777777" w:rsidR="00263772" w:rsidRPr="007273D4" w:rsidRDefault="00263772" w:rsidP="00263772">
            <w:pPr>
              <w:pStyle w:val="ListParagraph"/>
              <w:numPr>
                <w:ilvl w:val="0"/>
                <w:numId w:val="17"/>
              </w:numPr>
              <w:spacing w:after="0" w:line="240" w:lineRule="auto"/>
              <w:rPr>
                <w:sz w:val="22"/>
                <w:lang w:eastAsia="ja-JP"/>
              </w:rPr>
            </w:pPr>
            <w:r w:rsidRPr="007273D4" w:rsidDel="003176A9">
              <w:rPr>
                <w:sz w:val="22"/>
                <w:lang w:eastAsia="ja-JP"/>
              </w:rPr>
              <w:t xml:space="preserve"> </w:t>
            </w:r>
            <w:r>
              <w:rPr>
                <w:sz w:val="22"/>
                <w:lang w:eastAsia="ja-JP"/>
              </w:rPr>
              <w:t>‘</w:t>
            </w:r>
            <w:r w:rsidRPr="007273D4">
              <w:rPr>
                <w:sz w:val="22"/>
                <w:lang w:eastAsia="ja-JP"/>
              </w:rPr>
              <w:t>Sawing</w:t>
            </w:r>
            <w:r>
              <w:rPr>
                <w:sz w:val="22"/>
                <w:lang w:eastAsia="ja-JP"/>
              </w:rPr>
              <w:t>’ motion used for</w:t>
            </w:r>
            <w:r w:rsidRPr="007273D4">
              <w:rPr>
                <w:sz w:val="22"/>
                <w:lang w:eastAsia="ja-JP"/>
              </w:rPr>
              <w:t xml:space="preserve"> slaughter of two goat</w:t>
            </w:r>
            <w:r>
              <w:rPr>
                <w:sz w:val="22"/>
                <w:lang w:eastAsia="ja-JP"/>
              </w:rPr>
              <w:t>s. The knife appears very blunt</w:t>
            </w:r>
            <w:r w:rsidRPr="007273D4">
              <w:rPr>
                <w:sz w:val="22"/>
                <w:lang w:eastAsia="ja-JP"/>
              </w:rPr>
              <w:t>.</w:t>
            </w:r>
            <w:r>
              <w:rPr>
                <w:sz w:val="22"/>
                <w:lang w:eastAsia="ja-JP"/>
              </w:rPr>
              <w:t xml:space="preserve"> Handler can be seen h</w:t>
            </w:r>
            <w:r w:rsidRPr="007273D4">
              <w:rPr>
                <w:sz w:val="22"/>
                <w:lang w:eastAsia="ja-JP"/>
              </w:rPr>
              <w:t xml:space="preserve">olding </w:t>
            </w:r>
            <w:r>
              <w:rPr>
                <w:sz w:val="22"/>
                <w:lang w:eastAsia="ja-JP"/>
              </w:rPr>
              <w:t xml:space="preserve">the goats’ </w:t>
            </w:r>
            <w:r w:rsidRPr="007273D4">
              <w:rPr>
                <w:sz w:val="22"/>
                <w:lang w:eastAsia="ja-JP"/>
              </w:rPr>
              <w:t>head in extension, but</w:t>
            </w:r>
            <w:r>
              <w:rPr>
                <w:sz w:val="22"/>
                <w:lang w:eastAsia="ja-JP"/>
              </w:rPr>
              <w:t xml:space="preserve"> also</w:t>
            </w:r>
            <w:r w:rsidRPr="007273D4">
              <w:rPr>
                <w:sz w:val="22"/>
                <w:lang w:eastAsia="ja-JP"/>
              </w:rPr>
              <w:t xml:space="preserve"> interfer</w:t>
            </w:r>
            <w:r>
              <w:rPr>
                <w:sz w:val="22"/>
                <w:lang w:eastAsia="ja-JP"/>
              </w:rPr>
              <w:t>es</w:t>
            </w:r>
            <w:r w:rsidRPr="007273D4">
              <w:rPr>
                <w:sz w:val="22"/>
                <w:lang w:eastAsia="ja-JP"/>
              </w:rPr>
              <w:t xml:space="preserve"> with</w:t>
            </w:r>
            <w:r>
              <w:rPr>
                <w:sz w:val="22"/>
                <w:lang w:eastAsia="ja-JP"/>
              </w:rPr>
              <w:t xml:space="preserve"> the</w:t>
            </w:r>
            <w:r w:rsidRPr="007273D4">
              <w:rPr>
                <w:sz w:val="22"/>
                <w:lang w:eastAsia="ja-JP"/>
              </w:rPr>
              <w:t xml:space="preserve"> wounds</w:t>
            </w:r>
            <w:r>
              <w:rPr>
                <w:sz w:val="22"/>
                <w:lang w:eastAsia="ja-JP"/>
              </w:rPr>
              <w:t>.</w:t>
            </w:r>
          </w:p>
          <w:p w14:paraId="23B31A14"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 xml:space="preserve">Sheep and goats are marked with </w:t>
            </w:r>
            <w:r>
              <w:rPr>
                <w:sz w:val="22"/>
                <w:lang w:eastAsia="ja-JP"/>
              </w:rPr>
              <w:t>multiple different coloured paint</w:t>
            </w:r>
            <w:r w:rsidRPr="007273D4">
              <w:rPr>
                <w:sz w:val="22"/>
                <w:lang w:eastAsia="ja-JP"/>
              </w:rPr>
              <w:t>.</w:t>
            </w:r>
          </w:p>
        </w:tc>
        <w:tc>
          <w:tcPr>
            <w:tcW w:w="3191" w:type="dxa"/>
          </w:tcPr>
          <w:p w14:paraId="28FC2A96"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Non-compliant slaughter methods.</w:t>
            </w:r>
          </w:p>
          <w:p w14:paraId="6CFA949B"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Loss of control with sheep outside of approved supply chains.</w:t>
            </w:r>
          </w:p>
          <w:p w14:paraId="6423EF86" w14:textId="77777777" w:rsidR="00263772" w:rsidRPr="007273D4" w:rsidRDefault="00263772" w:rsidP="00263772">
            <w:pPr>
              <w:pStyle w:val="ListParagraph"/>
              <w:numPr>
                <w:ilvl w:val="0"/>
                <w:numId w:val="17"/>
              </w:numPr>
              <w:spacing w:before="120" w:after="0" w:line="240" w:lineRule="auto"/>
              <w:rPr>
                <w:sz w:val="22"/>
                <w:lang w:eastAsia="ja-JP"/>
              </w:rPr>
            </w:pPr>
            <w:r w:rsidRPr="007273D4">
              <w:rPr>
                <w:sz w:val="22"/>
                <w:lang w:eastAsia="ja-JP"/>
              </w:rPr>
              <w:t>Non-compliant handling and restraint.</w:t>
            </w:r>
          </w:p>
        </w:tc>
      </w:tr>
      <w:tr w:rsidR="00263772" w:rsidRPr="007273D4" w14:paraId="0458693B" w14:textId="77777777" w:rsidTr="00740B1E">
        <w:tc>
          <w:tcPr>
            <w:tcW w:w="1142" w:type="dxa"/>
          </w:tcPr>
          <w:p w14:paraId="54BB3E77" w14:textId="77777777" w:rsidR="00263772" w:rsidRPr="004D0F7A" w:rsidRDefault="00263772" w:rsidP="00740B1E">
            <w:pPr>
              <w:jc w:val="center"/>
              <w:rPr>
                <w:b/>
                <w:sz w:val="22"/>
                <w:lang w:eastAsia="ja-JP"/>
              </w:rPr>
            </w:pPr>
            <w:r w:rsidRPr="007273D4">
              <w:rPr>
                <w:b/>
                <w:sz w:val="22"/>
                <w:lang w:eastAsia="ja-JP"/>
              </w:rPr>
              <w:t>Facility 4</w:t>
            </w:r>
          </w:p>
        </w:tc>
        <w:tc>
          <w:tcPr>
            <w:tcW w:w="1413" w:type="dxa"/>
          </w:tcPr>
          <w:p w14:paraId="2E584D7F" w14:textId="77777777" w:rsidR="00263772" w:rsidRPr="007273D4" w:rsidRDefault="00263772" w:rsidP="00740B1E">
            <w:pPr>
              <w:rPr>
                <w:sz w:val="22"/>
                <w:lang w:eastAsia="ja-JP"/>
              </w:rPr>
            </w:pPr>
            <w:r w:rsidRPr="007273D4">
              <w:rPr>
                <w:sz w:val="22"/>
                <w:lang w:eastAsia="ja-JP"/>
              </w:rPr>
              <w:t xml:space="preserve">Around </w:t>
            </w:r>
            <w:r>
              <w:rPr>
                <w:sz w:val="22"/>
                <w:lang w:eastAsia="ja-JP"/>
              </w:rPr>
              <w:t>6</w:t>
            </w:r>
            <w:r w:rsidRPr="007273D4">
              <w:rPr>
                <w:sz w:val="22"/>
                <w:lang w:eastAsia="ja-JP"/>
              </w:rPr>
              <w:t>0 goats</w:t>
            </w:r>
          </w:p>
        </w:tc>
        <w:tc>
          <w:tcPr>
            <w:tcW w:w="3747" w:type="dxa"/>
          </w:tcPr>
          <w:p w14:paraId="0CA1DB0E" w14:textId="77777777" w:rsidR="00263772" w:rsidRPr="001177DC" w:rsidRDefault="00263772" w:rsidP="00263772">
            <w:pPr>
              <w:pStyle w:val="ListParagraph"/>
              <w:numPr>
                <w:ilvl w:val="0"/>
                <w:numId w:val="17"/>
              </w:numPr>
              <w:spacing w:line="240" w:lineRule="auto"/>
              <w:rPr>
                <w:sz w:val="22"/>
                <w:lang w:eastAsia="ja-JP"/>
              </w:rPr>
            </w:pPr>
            <w:r w:rsidRPr="001177DC">
              <w:rPr>
                <w:sz w:val="22"/>
                <w:lang w:eastAsia="ja-JP"/>
              </w:rPr>
              <w:t xml:space="preserve">Around 60 goats can be observed in pens. </w:t>
            </w:r>
          </w:p>
          <w:p w14:paraId="385D5A5D" w14:textId="77777777" w:rsidR="00263772" w:rsidRPr="007273D4" w:rsidRDefault="00263772" w:rsidP="00263772">
            <w:pPr>
              <w:pStyle w:val="ListParagraph"/>
              <w:numPr>
                <w:ilvl w:val="0"/>
                <w:numId w:val="17"/>
              </w:numPr>
              <w:spacing w:before="120" w:after="0" w:line="240" w:lineRule="auto"/>
              <w:rPr>
                <w:sz w:val="22"/>
                <w:lang w:eastAsia="ja-JP"/>
              </w:rPr>
            </w:pPr>
            <w:r>
              <w:rPr>
                <w:sz w:val="22"/>
                <w:lang w:eastAsia="ja-JP"/>
              </w:rPr>
              <w:t>N</w:t>
            </w:r>
            <w:r w:rsidRPr="007273D4">
              <w:rPr>
                <w:sz w:val="22"/>
                <w:lang w:eastAsia="ja-JP"/>
              </w:rPr>
              <w:t>o ear notching or NLIS tags</w:t>
            </w:r>
            <w:r>
              <w:rPr>
                <w:sz w:val="22"/>
                <w:lang w:eastAsia="ja-JP"/>
              </w:rPr>
              <w:t xml:space="preserve"> are</w:t>
            </w:r>
            <w:r w:rsidRPr="007273D4">
              <w:rPr>
                <w:sz w:val="22"/>
                <w:lang w:eastAsia="ja-JP"/>
              </w:rPr>
              <w:t xml:space="preserve"> visible</w:t>
            </w:r>
            <w:r>
              <w:rPr>
                <w:sz w:val="22"/>
                <w:lang w:eastAsia="ja-JP"/>
              </w:rPr>
              <w:t>.</w:t>
            </w:r>
          </w:p>
          <w:p w14:paraId="7060770D" w14:textId="77777777" w:rsidR="00263772" w:rsidRPr="007273D4" w:rsidRDefault="00263772" w:rsidP="00263772">
            <w:pPr>
              <w:pStyle w:val="ListParagraph"/>
              <w:numPr>
                <w:ilvl w:val="0"/>
                <w:numId w:val="17"/>
              </w:numPr>
              <w:spacing w:before="120" w:after="0" w:line="240" w:lineRule="auto"/>
              <w:rPr>
                <w:sz w:val="22"/>
                <w:lang w:eastAsia="ja-JP"/>
              </w:rPr>
            </w:pPr>
            <w:r>
              <w:rPr>
                <w:sz w:val="22"/>
                <w:lang w:eastAsia="ja-JP"/>
              </w:rPr>
              <w:t>A v</w:t>
            </w:r>
            <w:r w:rsidRPr="007273D4">
              <w:rPr>
                <w:sz w:val="22"/>
                <w:lang w:eastAsia="ja-JP"/>
              </w:rPr>
              <w:t>ery small amount of pellets</w:t>
            </w:r>
            <w:r>
              <w:rPr>
                <w:sz w:val="22"/>
                <w:lang w:eastAsia="ja-JP"/>
              </w:rPr>
              <w:t xml:space="preserve"> can be seen</w:t>
            </w:r>
            <w:r w:rsidRPr="007273D4">
              <w:rPr>
                <w:sz w:val="22"/>
                <w:lang w:eastAsia="ja-JP"/>
              </w:rPr>
              <w:t xml:space="preserve"> in </w:t>
            </w:r>
            <w:r>
              <w:rPr>
                <w:sz w:val="22"/>
                <w:lang w:eastAsia="ja-JP"/>
              </w:rPr>
              <w:t xml:space="preserve">the feed </w:t>
            </w:r>
            <w:r w:rsidRPr="007273D4">
              <w:rPr>
                <w:sz w:val="22"/>
                <w:lang w:eastAsia="ja-JP"/>
              </w:rPr>
              <w:t xml:space="preserve">troughs, </w:t>
            </w:r>
            <w:r>
              <w:rPr>
                <w:sz w:val="22"/>
                <w:lang w:eastAsia="ja-JP"/>
              </w:rPr>
              <w:t xml:space="preserve">however </w:t>
            </w:r>
            <w:r w:rsidRPr="007273D4">
              <w:rPr>
                <w:sz w:val="22"/>
                <w:lang w:eastAsia="ja-JP"/>
              </w:rPr>
              <w:t>plenty of water</w:t>
            </w:r>
            <w:r>
              <w:rPr>
                <w:sz w:val="22"/>
                <w:lang w:eastAsia="ja-JP"/>
              </w:rPr>
              <w:t xml:space="preserve"> is visible.</w:t>
            </w:r>
          </w:p>
        </w:tc>
        <w:tc>
          <w:tcPr>
            <w:tcW w:w="3191" w:type="dxa"/>
          </w:tcPr>
          <w:p w14:paraId="3FC422B0" w14:textId="77777777" w:rsidR="00263772" w:rsidRPr="007273D4" w:rsidRDefault="00263772" w:rsidP="00263772">
            <w:pPr>
              <w:pStyle w:val="ListParagraph"/>
              <w:numPr>
                <w:ilvl w:val="0"/>
                <w:numId w:val="17"/>
              </w:numPr>
              <w:spacing w:after="0" w:line="240" w:lineRule="auto"/>
              <w:rPr>
                <w:sz w:val="22"/>
                <w:lang w:eastAsia="ja-JP"/>
              </w:rPr>
            </w:pPr>
            <w:r w:rsidRPr="007273D4">
              <w:rPr>
                <w:sz w:val="22"/>
                <w:lang w:eastAsia="ja-JP"/>
              </w:rPr>
              <w:t>No non-compliance identified as the animals in the footage do not show characteristics unique to Australian livestock.</w:t>
            </w:r>
          </w:p>
          <w:p w14:paraId="6273823E" w14:textId="77777777" w:rsidR="00263772" w:rsidRPr="007273D4" w:rsidRDefault="00263772" w:rsidP="00740B1E">
            <w:pPr>
              <w:pStyle w:val="ListParagraph"/>
              <w:spacing w:before="120" w:after="0" w:line="240" w:lineRule="auto"/>
              <w:ind w:left="170"/>
              <w:rPr>
                <w:sz w:val="22"/>
                <w:lang w:eastAsia="ja-JP"/>
              </w:rPr>
            </w:pPr>
          </w:p>
        </w:tc>
      </w:tr>
    </w:tbl>
    <w:p w14:paraId="233DB019" w14:textId="7A204EEB" w:rsidR="008478E0" w:rsidRPr="003534BA" w:rsidRDefault="008478E0" w:rsidP="004920AB">
      <w:pPr>
        <w:tabs>
          <w:tab w:val="left" w:pos="938"/>
        </w:tabs>
        <w:spacing w:after="500" w:line="20" w:lineRule="exact"/>
        <w:rPr>
          <w:sz w:val="22"/>
          <w:szCs w:val="22"/>
        </w:rPr>
      </w:pPr>
    </w:p>
    <w:p w14:paraId="10997093" w14:textId="77777777" w:rsidR="008478E0" w:rsidRPr="003534BA" w:rsidRDefault="008478E0" w:rsidP="004920AB">
      <w:pPr>
        <w:spacing w:before="27" w:line="245" w:lineRule="exact"/>
        <w:textAlignment w:val="baseline"/>
        <w:rPr>
          <w:rFonts w:ascii="Calibri" w:eastAsia="Calibri" w:hAnsi="Calibri"/>
          <w:b/>
          <w:color w:val="000000"/>
          <w:sz w:val="22"/>
          <w:szCs w:val="22"/>
        </w:rPr>
      </w:pPr>
      <w:r w:rsidRPr="003534BA">
        <w:rPr>
          <w:rFonts w:ascii="Calibri" w:eastAsia="Calibri" w:hAnsi="Calibri"/>
          <w:b/>
          <w:color w:val="000000"/>
          <w:sz w:val="22"/>
          <w:szCs w:val="22"/>
          <w:lang w:val="en-US"/>
        </w:rPr>
        <w:t>Physical Characteristics</w:t>
      </w:r>
    </w:p>
    <w:p w14:paraId="6980616F" w14:textId="77777777" w:rsidR="008478E0" w:rsidRPr="004920AB" w:rsidRDefault="008478E0" w:rsidP="004920AB">
      <w:pPr>
        <w:spacing w:after="240" w:line="276" w:lineRule="auto"/>
        <w:rPr>
          <w:sz w:val="22"/>
          <w:szCs w:val="22"/>
        </w:rPr>
      </w:pPr>
      <w:r w:rsidRPr="004920AB">
        <w:rPr>
          <w:sz w:val="22"/>
          <w:szCs w:val="22"/>
        </w:rPr>
        <w:t>The department determined around 10 of the animals shown in the video footage were likely to have been exported from Australia due to the physical characteristics of breeds exported from Australia (Merino, Dorper, Boer, Anglo Nubian etc.), evidence of mulesing/tail docking, and ear notching consistent with that used in Australian livestock.</w:t>
      </w:r>
    </w:p>
    <w:p w14:paraId="7D26DBB4" w14:textId="77777777" w:rsidR="008478E0" w:rsidRDefault="008478E0" w:rsidP="004920AB">
      <w:pPr>
        <w:spacing w:after="240" w:line="276" w:lineRule="auto"/>
        <w:rPr>
          <w:sz w:val="22"/>
          <w:szCs w:val="22"/>
        </w:rPr>
      </w:pPr>
      <w:r w:rsidRPr="004920AB">
        <w:rPr>
          <w:sz w:val="22"/>
          <w:szCs w:val="22"/>
        </w:rPr>
        <w:t>The department also determined that many of the animals shown in the footage were not likely to have been exported from Australia due to their breed, long tails, no visible ear notching, and not having Australian or National Livestock Identification System (NLIS) ear tags.</w:t>
      </w:r>
    </w:p>
    <w:p w14:paraId="473088BF" w14:textId="77777777" w:rsidR="00846D19" w:rsidRPr="004920AB" w:rsidRDefault="00846D19" w:rsidP="004920AB">
      <w:pPr>
        <w:spacing w:after="240" w:line="276" w:lineRule="auto"/>
        <w:rPr>
          <w:sz w:val="22"/>
          <w:szCs w:val="22"/>
        </w:rPr>
      </w:pPr>
    </w:p>
    <w:p w14:paraId="56C7764F" w14:textId="77777777" w:rsidR="008478E0" w:rsidRPr="003534BA" w:rsidRDefault="008478E0" w:rsidP="004920AB">
      <w:pPr>
        <w:spacing w:before="278" w:line="246" w:lineRule="exact"/>
        <w:textAlignment w:val="baseline"/>
        <w:rPr>
          <w:rFonts w:ascii="Calibri" w:eastAsia="Calibri" w:hAnsi="Calibri"/>
          <w:b/>
          <w:color w:val="000000"/>
          <w:spacing w:val="-1"/>
          <w:sz w:val="22"/>
          <w:szCs w:val="22"/>
        </w:rPr>
      </w:pPr>
      <w:r w:rsidRPr="003534BA">
        <w:rPr>
          <w:rFonts w:ascii="Calibri" w:eastAsia="Calibri" w:hAnsi="Calibri"/>
          <w:b/>
          <w:color w:val="000000"/>
          <w:spacing w:val="-1"/>
          <w:sz w:val="22"/>
          <w:szCs w:val="22"/>
          <w:lang w:val="en-US"/>
        </w:rPr>
        <w:lastRenderedPageBreak/>
        <w:t>Ear tags</w:t>
      </w:r>
    </w:p>
    <w:p w14:paraId="3D12A086" w14:textId="77777777" w:rsidR="008478E0" w:rsidRPr="003534BA" w:rsidRDefault="008478E0" w:rsidP="004920AB">
      <w:pPr>
        <w:spacing w:before="314" w:line="247" w:lineRule="exact"/>
        <w:textAlignment w:val="baseline"/>
        <w:rPr>
          <w:rFonts w:ascii="Calibri" w:eastAsia="Calibri" w:hAnsi="Calibri"/>
          <w:color w:val="000000"/>
          <w:spacing w:val="-3"/>
          <w:sz w:val="22"/>
          <w:szCs w:val="22"/>
          <w:u w:val="single"/>
        </w:rPr>
      </w:pPr>
      <w:r w:rsidRPr="003534BA">
        <w:rPr>
          <w:rFonts w:ascii="Calibri" w:eastAsia="Calibri" w:hAnsi="Calibri"/>
          <w:color w:val="000000"/>
          <w:spacing w:val="-3"/>
          <w:sz w:val="22"/>
          <w:szCs w:val="22"/>
          <w:u w:val="single"/>
          <w:lang w:val="en-US"/>
        </w:rPr>
        <w:t xml:space="preserve">Tags reported by Animals Australia: </w:t>
      </w:r>
    </w:p>
    <w:p w14:paraId="0EA4F6C5" w14:textId="77777777" w:rsidR="008478E0" w:rsidRPr="004920AB" w:rsidRDefault="008478E0" w:rsidP="004920AB">
      <w:pPr>
        <w:spacing w:after="240" w:line="276" w:lineRule="auto"/>
        <w:rPr>
          <w:sz w:val="22"/>
          <w:szCs w:val="22"/>
        </w:rPr>
      </w:pPr>
      <w:r w:rsidRPr="004920AB">
        <w:rPr>
          <w:sz w:val="22"/>
          <w:szCs w:val="22"/>
        </w:rPr>
        <w:t>Animals Australia provided a list of 28 ear tags (some partial tag numbers and some duplicates) observed on the sheep and goats in the video footage.</w:t>
      </w:r>
    </w:p>
    <w:p w14:paraId="406E90C6" w14:textId="0A77BE92" w:rsidR="0028715A" w:rsidRPr="004920AB" w:rsidRDefault="008478E0" w:rsidP="004920AB">
      <w:pPr>
        <w:spacing w:after="240" w:line="276" w:lineRule="auto"/>
        <w:rPr>
          <w:sz w:val="22"/>
          <w:szCs w:val="22"/>
        </w:rPr>
      </w:pPr>
      <w:r w:rsidRPr="004920AB">
        <w:rPr>
          <w:sz w:val="22"/>
          <w:szCs w:val="22"/>
        </w:rPr>
        <w:t>One tag had a visible NLIS number which was able to be traced back to the property of origin. The name of the property is able to be identified on four non-NLIS tags (all duplicates of the same tag). These</w:t>
      </w:r>
      <w:r w:rsidR="0028715A" w:rsidRPr="004920AB">
        <w:rPr>
          <w:sz w:val="22"/>
          <w:szCs w:val="22"/>
        </w:rPr>
        <w:t xml:space="preserve"> </w:t>
      </w:r>
      <w:r w:rsidRPr="004920AB">
        <w:rPr>
          <w:sz w:val="22"/>
          <w:szCs w:val="22"/>
        </w:rPr>
        <w:t>were able to be traced back to the property of origin.</w:t>
      </w:r>
    </w:p>
    <w:p w14:paraId="30DE1BEC" w14:textId="77777777" w:rsidR="008478E0" w:rsidRPr="004920AB" w:rsidRDefault="008478E0" w:rsidP="004920AB">
      <w:pPr>
        <w:spacing w:after="240" w:line="276" w:lineRule="auto"/>
        <w:rPr>
          <w:sz w:val="22"/>
          <w:szCs w:val="22"/>
        </w:rPr>
      </w:pPr>
      <w:r w:rsidRPr="004920AB">
        <w:rPr>
          <w:sz w:val="22"/>
          <w:szCs w:val="22"/>
        </w:rPr>
        <w:t>Ten non-NLIS tags were identified in the video, which are consistent with those used on properties in Australia. The tags are used to differentiate animals (e.g. sex or age) and have no unique identifiers to enable them to be linked to an exporter or source property. Several non-NLIS tags were not able to be read due to excessive dirt on the tag or poor video quality.</w:t>
      </w:r>
    </w:p>
    <w:p w14:paraId="53E1FC4F" w14:textId="77777777" w:rsidR="008478E0" w:rsidRPr="004920AB" w:rsidRDefault="008478E0" w:rsidP="004920AB">
      <w:pPr>
        <w:spacing w:after="240" w:line="276" w:lineRule="auto"/>
        <w:rPr>
          <w:sz w:val="22"/>
          <w:szCs w:val="22"/>
        </w:rPr>
      </w:pPr>
      <w:r w:rsidRPr="004920AB">
        <w:rPr>
          <w:sz w:val="22"/>
          <w:szCs w:val="22"/>
        </w:rPr>
        <w:t>The remaining tags were likely to not be Australian (e.g. breeding tags used by the Malaysian government), and as such could not be used to trace the animals’ property of origin.</w:t>
      </w:r>
    </w:p>
    <w:p w14:paraId="1F9938CB" w14:textId="77777777" w:rsidR="008478E0" w:rsidRPr="003534BA" w:rsidRDefault="008478E0" w:rsidP="004920AB">
      <w:pPr>
        <w:spacing w:before="316" w:line="245" w:lineRule="exact"/>
        <w:textAlignment w:val="baseline"/>
        <w:rPr>
          <w:rFonts w:ascii="Calibri" w:eastAsia="Calibri" w:hAnsi="Calibri"/>
          <w:color w:val="000000"/>
          <w:sz w:val="22"/>
          <w:szCs w:val="22"/>
          <w:u w:val="single"/>
        </w:rPr>
      </w:pPr>
      <w:r w:rsidRPr="003534BA">
        <w:rPr>
          <w:rFonts w:ascii="Calibri" w:eastAsia="Calibri" w:hAnsi="Calibri"/>
          <w:color w:val="000000"/>
          <w:sz w:val="22"/>
          <w:szCs w:val="22"/>
          <w:u w:val="single"/>
          <w:lang w:val="en-US"/>
        </w:rPr>
        <w:t>Additional tags identified in the footage which were not reported by Animals Australia:</w:t>
      </w:r>
    </w:p>
    <w:p w14:paraId="54249245" w14:textId="77777777" w:rsidR="008478E0" w:rsidRPr="004920AB" w:rsidRDefault="008478E0" w:rsidP="004920AB">
      <w:pPr>
        <w:spacing w:after="240" w:line="276" w:lineRule="auto"/>
        <w:rPr>
          <w:sz w:val="22"/>
          <w:szCs w:val="22"/>
        </w:rPr>
      </w:pPr>
      <w:r w:rsidRPr="004920AB">
        <w:rPr>
          <w:sz w:val="22"/>
          <w:szCs w:val="22"/>
        </w:rPr>
        <w:t>Three additional non-NLIS tags were identified in the video footage which were not reported by Animals Australia. These tags were not able to be linked to an exporter.</w:t>
      </w:r>
    </w:p>
    <w:p w14:paraId="1A0C48B2" w14:textId="77777777" w:rsidR="008478E0" w:rsidRPr="003534BA" w:rsidRDefault="008478E0" w:rsidP="004920AB">
      <w:pPr>
        <w:spacing w:before="317" w:line="245" w:lineRule="exact"/>
        <w:textAlignment w:val="baseline"/>
        <w:rPr>
          <w:rFonts w:ascii="Calibri" w:eastAsia="Calibri" w:hAnsi="Calibri"/>
          <w:color w:val="000000"/>
          <w:sz w:val="22"/>
          <w:szCs w:val="22"/>
          <w:u w:val="single"/>
        </w:rPr>
      </w:pPr>
      <w:r w:rsidRPr="003534BA">
        <w:rPr>
          <w:rFonts w:ascii="Calibri" w:eastAsia="Calibri" w:hAnsi="Calibri"/>
          <w:color w:val="000000"/>
          <w:sz w:val="22"/>
          <w:szCs w:val="22"/>
          <w:u w:val="single"/>
          <w:lang w:val="en-US"/>
        </w:rPr>
        <w:t xml:space="preserve">Tags identified in additional (USB) footage: </w:t>
      </w:r>
    </w:p>
    <w:p w14:paraId="18E54436" w14:textId="43889B2A" w:rsidR="0028715A" w:rsidRPr="004920AB" w:rsidRDefault="008478E0" w:rsidP="004920AB">
      <w:pPr>
        <w:spacing w:after="240" w:line="276" w:lineRule="auto"/>
        <w:rPr>
          <w:sz w:val="22"/>
          <w:szCs w:val="22"/>
        </w:rPr>
      </w:pPr>
      <w:r w:rsidRPr="004920AB">
        <w:rPr>
          <w:sz w:val="22"/>
          <w:szCs w:val="22"/>
        </w:rPr>
        <w:t>On review of the additional footage provided, two non-NLIS property tags were identified and linked to source properties of sheep exported by Capricorn Pastoral (Capricorn) in June 2018.</w:t>
      </w:r>
    </w:p>
    <w:p w14:paraId="0EA030EA" w14:textId="77777777" w:rsidR="008478E0" w:rsidRPr="003534BA" w:rsidRDefault="008478E0" w:rsidP="004920AB">
      <w:pPr>
        <w:spacing w:before="399" w:line="245" w:lineRule="exact"/>
        <w:textAlignment w:val="baseline"/>
        <w:rPr>
          <w:rFonts w:ascii="Calibri" w:eastAsia="Calibri" w:hAnsi="Calibri"/>
          <w:b/>
          <w:color w:val="000000"/>
          <w:sz w:val="22"/>
          <w:szCs w:val="22"/>
        </w:rPr>
      </w:pPr>
      <w:r w:rsidRPr="003534BA">
        <w:rPr>
          <w:rFonts w:ascii="Calibri" w:eastAsia="Calibri" w:hAnsi="Calibri"/>
          <w:b/>
          <w:color w:val="000000"/>
          <w:sz w:val="22"/>
          <w:szCs w:val="22"/>
          <w:lang w:val="en-US"/>
        </w:rPr>
        <w:t>Exporter supply chains</w:t>
      </w:r>
    </w:p>
    <w:p w14:paraId="32814771" w14:textId="77777777" w:rsidR="008478E0" w:rsidRPr="004920AB" w:rsidRDefault="008478E0" w:rsidP="004920AB">
      <w:pPr>
        <w:spacing w:after="240" w:line="276" w:lineRule="auto"/>
        <w:rPr>
          <w:sz w:val="22"/>
          <w:szCs w:val="22"/>
        </w:rPr>
      </w:pPr>
      <w:r w:rsidRPr="004920AB">
        <w:rPr>
          <w:sz w:val="22"/>
          <w:szCs w:val="22"/>
        </w:rPr>
        <w:t>Six sheep and/or goat supply chains were approved in Malaysia at the time of Korban 2018.</w:t>
      </w:r>
    </w:p>
    <w:p w14:paraId="249E8A00" w14:textId="77777777" w:rsidR="008478E0" w:rsidRPr="004920AB" w:rsidRDefault="008478E0" w:rsidP="004920AB">
      <w:pPr>
        <w:spacing w:after="240" w:line="276" w:lineRule="auto"/>
        <w:rPr>
          <w:sz w:val="22"/>
          <w:szCs w:val="22"/>
        </w:rPr>
      </w:pPr>
      <w:r w:rsidRPr="004920AB">
        <w:rPr>
          <w:sz w:val="22"/>
          <w:szCs w:val="22"/>
        </w:rPr>
        <w:t>Prior to Korban 2018, the department required exporters to advise how many animals they expected to have remaining in their Malaysia supply chains for Korban noting no exports occurred between 7 July and 25 August 2018 (see</w:t>
      </w:r>
      <w:hyperlink r:id="rId18">
        <w:r w:rsidRPr="004920AB">
          <w:rPr>
            <w:sz w:val="22"/>
            <w:szCs w:val="22"/>
          </w:rPr>
          <w:t xml:space="preserve"> </w:t>
        </w:r>
        <w:r w:rsidRPr="004920AB">
          <w:rPr>
            <w:color w:val="0000FF"/>
            <w:sz w:val="22"/>
            <w:szCs w:val="22"/>
            <w:u w:val="single"/>
          </w:rPr>
          <w:t>Export Advisory Notice 2018-04</w:t>
        </w:r>
      </w:hyperlink>
      <w:r w:rsidRPr="004920AB">
        <w:rPr>
          <w:sz w:val="22"/>
          <w:szCs w:val="22"/>
        </w:rPr>
        <w:t>). Exporters expecting to have animals in market were required to develop a Korban Management Plan detailing additional actions they would implement to mitigate the increased risk of non-compliance associated with the festival period. The department assessed these plans prior to approving consignments in the months prior to Korban.</w:t>
      </w:r>
    </w:p>
    <w:p w14:paraId="7120F491" w14:textId="77777777" w:rsidR="008478E0" w:rsidRPr="003534BA" w:rsidRDefault="008478E0" w:rsidP="004920AB">
      <w:pPr>
        <w:spacing w:before="273" w:line="246" w:lineRule="exact"/>
        <w:textAlignment w:val="baseline"/>
        <w:rPr>
          <w:rFonts w:ascii="Calibri" w:eastAsia="Calibri" w:hAnsi="Calibri"/>
          <w:b/>
          <w:color w:val="000000"/>
          <w:sz w:val="22"/>
          <w:szCs w:val="22"/>
        </w:rPr>
      </w:pPr>
      <w:r w:rsidRPr="003534BA">
        <w:rPr>
          <w:rFonts w:ascii="Calibri" w:eastAsia="Calibri" w:hAnsi="Calibri"/>
          <w:b/>
          <w:color w:val="000000"/>
          <w:sz w:val="22"/>
          <w:szCs w:val="22"/>
          <w:lang w:val="en-US"/>
        </w:rPr>
        <w:t>Exporter investigations</w:t>
      </w:r>
    </w:p>
    <w:p w14:paraId="18536553" w14:textId="77777777" w:rsidR="008478E0" w:rsidRPr="004920AB" w:rsidRDefault="008478E0" w:rsidP="004920AB">
      <w:pPr>
        <w:spacing w:after="240" w:line="276" w:lineRule="auto"/>
        <w:rPr>
          <w:sz w:val="22"/>
          <w:szCs w:val="22"/>
        </w:rPr>
      </w:pPr>
      <w:r w:rsidRPr="004920AB">
        <w:rPr>
          <w:sz w:val="22"/>
          <w:szCs w:val="22"/>
        </w:rPr>
        <w:t>All sheep and goat exporters to Malaysia were provided with the information from Animals Australia to conduct their own internal investigations.</w:t>
      </w:r>
    </w:p>
    <w:p w14:paraId="5262E45D" w14:textId="77777777" w:rsidR="008478E0" w:rsidRPr="004920AB" w:rsidRDefault="008478E0" w:rsidP="004920AB">
      <w:pPr>
        <w:spacing w:after="240" w:line="276" w:lineRule="auto"/>
        <w:rPr>
          <w:sz w:val="22"/>
          <w:szCs w:val="22"/>
        </w:rPr>
      </w:pPr>
      <w:r w:rsidRPr="004920AB">
        <w:rPr>
          <w:sz w:val="22"/>
          <w:szCs w:val="22"/>
        </w:rPr>
        <w:t>Two exporters reported that they had sheep in market for Korban. Four exporters reported that they did not have sheep in market during Korban and provided reconciliation data to support this.</w:t>
      </w:r>
    </w:p>
    <w:p w14:paraId="237E0330" w14:textId="32A2F8A8" w:rsidR="0028715A" w:rsidRPr="004920AB" w:rsidRDefault="008478E0" w:rsidP="004920AB">
      <w:pPr>
        <w:spacing w:after="240" w:line="276" w:lineRule="auto"/>
        <w:rPr>
          <w:sz w:val="22"/>
          <w:szCs w:val="22"/>
        </w:rPr>
      </w:pPr>
      <w:r w:rsidRPr="004920AB">
        <w:rPr>
          <w:sz w:val="22"/>
          <w:szCs w:val="22"/>
        </w:rPr>
        <w:lastRenderedPageBreak/>
        <w:t>The two exporters who reported that they had sheep in market had representatives in Malaysia during Korban who did not identify loss of control in their respective supply chains. One of the exporters suggested that most animals shown in the videos are local and/or Thai origin, however some of the Merino and Dorper sheep look to be Australian.</w:t>
      </w:r>
    </w:p>
    <w:p w14:paraId="132158A2" w14:textId="6860C96C" w:rsidR="008478E0" w:rsidRPr="004920AB" w:rsidRDefault="008478E0" w:rsidP="004920AB">
      <w:pPr>
        <w:spacing w:after="240" w:line="276" w:lineRule="auto"/>
        <w:rPr>
          <w:sz w:val="22"/>
          <w:szCs w:val="22"/>
        </w:rPr>
      </w:pPr>
      <w:r w:rsidRPr="004920AB">
        <w:rPr>
          <w:sz w:val="22"/>
          <w:szCs w:val="22"/>
        </w:rPr>
        <w:t>One exporter who reported they did not have animals in Malaysia during Korban –</w:t>
      </w:r>
      <w:r w:rsidR="004920AB" w:rsidRPr="004920AB">
        <w:rPr>
          <w:sz w:val="22"/>
          <w:szCs w:val="22"/>
        </w:rPr>
        <w:t xml:space="preserve"> </w:t>
      </w:r>
      <w:r w:rsidRPr="004920AB">
        <w:rPr>
          <w:sz w:val="22"/>
          <w:szCs w:val="22"/>
        </w:rPr>
        <w:t>Capricorn – conducted an internal investigation into their supply chain and concluded that the animals observed in the video footage were not exported by them for the following reasons:</w:t>
      </w:r>
    </w:p>
    <w:p w14:paraId="0151EC6A" w14:textId="77777777" w:rsidR="008478E0" w:rsidRPr="004920AB" w:rsidRDefault="008478E0" w:rsidP="004920AB">
      <w:pPr>
        <w:pStyle w:val="ListParagraph"/>
        <w:numPr>
          <w:ilvl w:val="0"/>
          <w:numId w:val="26"/>
        </w:numPr>
        <w:spacing w:after="240" w:line="276" w:lineRule="auto"/>
        <w:rPr>
          <w:sz w:val="22"/>
          <w:szCs w:val="22"/>
        </w:rPr>
      </w:pPr>
      <w:r w:rsidRPr="004920AB">
        <w:rPr>
          <w:sz w:val="22"/>
          <w:szCs w:val="22"/>
        </w:rPr>
        <w:t>Capricorn’s Animal Welfare Officer (AWO) spoke to the owner of one of the facilities identified by Animals Australia (Facility 3). The owner reported that they had purchased their animals from two semi-government facilities who breed livestock, some of which are dorpers.</w:t>
      </w:r>
    </w:p>
    <w:p w14:paraId="3EE73C68" w14:textId="77777777" w:rsidR="008478E0" w:rsidRPr="004920AB" w:rsidRDefault="008478E0" w:rsidP="004920AB">
      <w:pPr>
        <w:pStyle w:val="ListParagraph"/>
        <w:numPr>
          <w:ilvl w:val="0"/>
          <w:numId w:val="26"/>
        </w:numPr>
        <w:spacing w:after="240" w:line="276" w:lineRule="auto"/>
        <w:rPr>
          <w:sz w:val="22"/>
          <w:szCs w:val="22"/>
        </w:rPr>
      </w:pPr>
      <w:r w:rsidRPr="004920AB">
        <w:rPr>
          <w:sz w:val="22"/>
          <w:szCs w:val="22"/>
        </w:rPr>
        <w:t>Capricorn provided translated copies of Statutory Declarations from four of the facility owners in their supply chain stating that they did not leak any sheep from their supply chains.</w:t>
      </w:r>
    </w:p>
    <w:p w14:paraId="48052777" w14:textId="77777777" w:rsidR="008478E0" w:rsidRPr="004920AB" w:rsidRDefault="008478E0" w:rsidP="004920AB">
      <w:pPr>
        <w:pStyle w:val="ListParagraph"/>
        <w:numPr>
          <w:ilvl w:val="0"/>
          <w:numId w:val="26"/>
        </w:numPr>
        <w:spacing w:after="240" w:line="276" w:lineRule="auto"/>
        <w:rPr>
          <w:sz w:val="22"/>
          <w:szCs w:val="22"/>
        </w:rPr>
      </w:pPr>
      <w:r w:rsidRPr="004920AB">
        <w:rPr>
          <w:sz w:val="22"/>
          <w:szCs w:val="22"/>
        </w:rPr>
        <w:t>Capricorn advised that some of the tags identified in the video footage are breeding tags which are issued by the Malaysian government.</w:t>
      </w:r>
    </w:p>
    <w:p w14:paraId="08C7E2B1" w14:textId="77777777" w:rsidR="008478E0" w:rsidRPr="004920AB" w:rsidRDefault="008478E0" w:rsidP="004920AB">
      <w:pPr>
        <w:pStyle w:val="ListParagraph"/>
        <w:numPr>
          <w:ilvl w:val="0"/>
          <w:numId w:val="26"/>
        </w:numPr>
        <w:spacing w:after="240" w:line="276" w:lineRule="auto"/>
        <w:rPr>
          <w:sz w:val="22"/>
          <w:szCs w:val="22"/>
        </w:rPr>
      </w:pPr>
      <w:r w:rsidRPr="004920AB">
        <w:rPr>
          <w:sz w:val="22"/>
          <w:szCs w:val="22"/>
        </w:rPr>
        <w:t>Capricorn reported that the sweat stains on the livestock are consistent with animals that have lived in a tropical climate for a period of time.</w:t>
      </w:r>
    </w:p>
    <w:p w14:paraId="77504756" w14:textId="77777777" w:rsidR="008478E0" w:rsidRPr="004920AB" w:rsidRDefault="008478E0" w:rsidP="004920AB">
      <w:pPr>
        <w:pStyle w:val="ListParagraph"/>
        <w:numPr>
          <w:ilvl w:val="0"/>
          <w:numId w:val="26"/>
        </w:numPr>
        <w:spacing w:after="240" w:line="276" w:lineRule="auto"/>
        <w:rPr>
          <w:sz w:val="22"/>
          <w:szCs w:val="22"/>
        </w:rPr>
      </w:pPr>
      <w:r w:rsidRPr="004920AB">
        <w:rPr>
          <w:sz w:val="22"/>
          <w:szCs w:val="22"/>
        </w:rPr>
        <w:t>Capricorn export slaughter livestock with an average weight of 30 kilograms, whereas Capricorn assessed the sheep and goats as being 45 to 50 kilograms.</w:t>
      </w:r>
    </w:p>
    <w:p w14:paraId="34909545" w14:textId="3ED110C7" w:rsidR="008478E0" w:rsidRPr="004920AB" w:rsidRDefault="008478E0" w:rsidP="004920AB">
      <w:pPr>
        <w:pStyle w:val="ListParagraph"/>
        <w:numPr>
          <w:ilvl w:val="0"/>
          <w:numId w:val="26"/>
        </w:numPr>
        <w:spacing w:after="240" w:line="276" w:lineRule="auto"/>
        <w:rPr>
          <w:sz w:val="22"/>
          <w:szCs w:val="22"/>
        </w:rPr>
      </w:pPr>
      <w:r w:rsidRPr="004920AB">
        <w:rPr>
          <w:sz w:val="22"/>
          <w:szCs w:val="22"/>
        </w:rPr>
        <w:t>Red paint can be observed on some of the animals in the footage. Capricorn advised that none of their sheep exported in a consignment departing 5 July 2018 were paint</w:t>
      </w:r>
      <w:r w:rsidR="004920AB" w:rsidRPr="004920AB">
        <w:rPr>
          <w:sz w:val="22"/>
          <w:szCs w:val="22"/>
        </w:rPr>
        <w:t xml:space="preserve"> </w:t>
      </w:r>
      <w:r w:rsidRPr="004920AB">
        <w:rPr>
          <w:sz w:val="22"/>
          <w:szCs w:val="22"/>
        </w:rPr>
        <w:t>marked.</w:t>
      </w:r>
    </w:p>
    <w:p w14:paraId="29BB54D4" w14:textId="77777777" w:rsidR="008478E0" w:rsidRPr="004920AB" w:rsidRDefault="008478E0" w:rsidP="004920AB">
      <w:pPr>
        <w:spacing w:after="240" w:line="276" w:lineRule="auto"/>
        <w:rPr>
          <w:sz w:val="22"/>
          <w:szCs w:val="22"/>
        </w:rPr>
      </w:pPr>
      <w:r w:rsidRPr="004920AB">
        <w:rPr>
          <w:sz w:val="22"/>
          <w:szCs w:val="22"/>
        </w:rPr>
        <w:t>Current industry standards state all sheep and goats should be paint marked at the quarantine depot prior to export to enable identification of the supply chain. Capricorn stated that they did not paint mark their animals and therefore the paint-marked animals shown in the video footage could not be theirs. It is not a requirement under ESCAS that exporters adhere to the industry standards.</w:t>
      </w:r>
    </w:p>
    <w:p w14:paraId="12B21DEA" w14:textId="77777777" w:rsidR="008478E0" w:rsidRPr="004920AB" w:rsidRDefault="008478E0" w:rsidP="004920AB">
      <w:pPr>
        <w:spacing w:after="240" w:line="276" w:lineRule="auto"/>
        <w:rPr>
          <w:sz w:val="22"/>
          <w:szCs w:val="22"/>
        </w:rPr>
      </w:pPr>
      <w:r w:rsidRPr="004920AB">
        <w:rPr>
          <w:sz w:val="22"/>
          <w:szCs w:val="22"/>
        </w:rPr>
        <w:t>Following review of the additional footage provided by Animals Australia, the department linked four ear tags (identified at two of the facilities reported by Animals Australia) to consignments exported by Capricorn, and as such, the department required Capricorn to further investigate their supply chain.</w:t>
      </w:r>
    </w:p>
    <w:p w14:paraId="563245C4" w14:textId="77777777" w:rsidR="008478E0" w:rsidRPr="004920AB" w:rsidRDefault="008478E0" w:rsidP="004920AB">
      <w:pPr>
        <w:spacing w:after="240" w:line="276" w:lineRule="auto"/>
        <w:rPr>
          <w:sz w:val="22"/>
          <w:szCs w:val="22"/>
        </w:rPr>
      </w:pPr>
      <w:r w:rsidRPr="004920AB">
        <w:rPr>
          <w:sz w:val="22"/>
          <w:szCs w:val="22"/>
        </w:rPr>
        <w:t>Capricorn stated they had exported breeder animals from properties that could be linked to tags in the footage, however did not provide further evidence that the animals in the footage with the correlating tags were exported for breeding purposes. Departmental records show Capricorn have not exported breeder sheep since 2013.</w:t>
      </w:r>
    </w:p>
    <w:p w14:paraId="61AB4D0A" w14:textId="77777777" w:rsidR="008478E0" w:rsidRDefault="008478E0" w:rsidP="004920AB">
      <w:pPr>
        <w:spacing w:after="240" w:line="276" w:lineRule="auto"/>
        <w:rPr>
          <w:sz w:val="22"/>
          <w:szCs w:val="22"/>
        </w:rPr>
      </w:pPr>
      <w:r w:rsidRPr="004920AB">
        <w:rPr>
          <w:sz w:val="22"/>
          <w:szCs w:val="22"/>
        </w:rPr>
        <w:t>Following multiple requests to respond to the additional footage, Capricorn reiterated their initial report stating that the livestock tags observed in the footage are not NLIS tags as per requirements for National Vendor Declarations (NVD), and several tags cannot be linked to Capricorn consignments. However on 25 February 2019, Capricorn provided NVDs showing that they had exported animals from the four source properties identified by the ear tags in the footage provided by Animals Australia.</w:t>
      </w:r>
    </w:p>
    <w:p w14:paraId="077BC6E6" w14:textId="77777777" w:rsidR="00846D19" w:rsidRPr="004920AB" w:rsidRDefault="00846D19" w:rsidP="004920AB">
      <w:pPr>
        <w:spacing w:after="240" w:line="276" w:lineRule="auto"/>
        <w:rPr>
          <w:sz w:val="22"/>
          <w:szCs w:val="22"/>
        </w:rPr>
      </w:pPr>
    </w:p>
    <w:p w14:paraId="2B315A23" w14:textId="77777777" w:rsidR="008478E0" w:rsidRPr="003534BA" w:rsidRDefault="008478E0" w:rsidP="004920AB">
      <w:pPr>
        <w:spacing w:before="28" w:line="266" w:lineRule="exact"/>
        <w:textAlignment w:val="baseline"/>
        <w:rPr>
          <w:rFonts w:ascii="Calibri" w:eastAsia="Calibri" w:hAnsi="Calibri"/>
          <w:b/>
          <w:color w:val="000000"/>
          <w:spacing w:val="8"/>
          <w:sz w:val="22"/>
          <w:szCs w:val="22"/>
        </w:rPr>
      </w:pPr>
      <w:r w:rsidRPr="003534BA">
        <w:rPr>
          <w:rFonts w:ascii="Calibri" w:eastAsia="Calibri" w:hAnsi="Calibri"/>
          <w:b/>
          <w:color w:val="000000"/>
          <w:spacing w:val="8"/>
          <w:sz w:val="22"/>
          <w:szCs w:val="22"/>
          <w:lang w:val="en-US"/>
        </w:rPr>
        <w:lastRenderedPageBreak/>
        <w:t>Audits</w:t>
      </w:r>
    </w:p>
    <w:p w14:paraId="1F5BCDEE" w14:textId="77777777" w:rsidR="008478E0" w:rsidRPr="004920AB" w:rsidRDefault="008478E0" w:rsidP="004920AB">
      <w:pPr>
        <w:spacing w:after="240" w:line="276" w:lineRule="auto"/>
        <w:rPr>
          <w:sz w:val="22"/>
          <w:szCs w:val="22"/>
        </w:rPr>
      </w:pPr>
      <w:r w:rsidRPr="004920AB">
        <w:rPr>
          <w:sz w:val="22"/>
          <w:szCs w:val="22"/>
        </w:rPr>
        <w:t>The department audited the control and traceability systems in Capricorn’s supply chain on 27 September 2018 and did not identify any discrepancies in the reconciliations.</w:t>
      </w:r>
    </w:p>
    <w:p w14:paraId="1FF7D571" w14:textId="74C11F77" w:rsidR="008478E0" w:rsidRPr="004920AB" w:rsidRDefault="008478E0" w:rsidP="004920AB">
      <w:pPr>
        <w:spacing w:after="240" w:line="276" w:lineRule="auto"/>
        <w:rPr>
          <w:sz w:val="22"/>
          <w:szCs w:val="22"/>
        </w:rPr>
      </w:pPr>
      <w:r w:rsidRPr="004920AB">
        <w:rPr>
          <w:sz w:val="22"/>
          <w:szCs w:val="22"/>
        </w:rPr>
        <w:t>As at 6 March 2019, Capricorn has not provided</w:t>
      </w:r>
      <w:hyperlink r:id="rId19">
        <w:r w:rsidRPr="004920AB">
          <w:rPr>
            <w:color w:val="0000FF"/>
            <w:sz w:val="22"/>
            <w:szCs w:val="22"/>
            <w:u w:val="single"/>
          </w:rPr>
          <w:t xml:space="preserve"> Independent Performance Audit Reports</w:t>
        </w:r>
      </w:hyperlink>
      <w:hyperlink r:id="rId20">
        <w:r w:rsidRPr="004920AB">
          <w:rPr>
            <w:color w:val="0000FF"/>
            <w:sz w:val="22"/>
            <w:szCs w:val="22"/>
            <w:u w:val="single"/>
          </w:rPr>
          <w:t xml:space="preserve"> (IPARs)</w:t>
        </w:r>
      </w:hyperlink>
      <w:r w:rsidRPr="004920AB">
        <w:rPr>
          <w:sz w:val="22"/>
          <w:szCs w:val="22"/>
        </w:rPr>
        <w:t xml:space="preserve"> for facilities approved in their supply chain for the December 2018 reporting period (required to be provided by 14 January 2019).</w:t>
      </w:r>
    </w:p>
    <w:p w14:paraId="01C40973" w14:textId="77777777" w:rsidR="008478E0" w:rsidRPr="004920AB" w:rsidRDefault="008478E0" w:rsidP="004920AB">
      <w:pPr>
        <w:spacing w:after="240" w:line="276" w:lineRule="auto"/>
        <w:rPr>
          <w:sz w:val="22"/>
          <w:szCs w:val="22"/>
        </w:rPr>
      </w:pPr>
      <w:r w:rsidRPr="004920AB">
        <w:rPr>
          <w:sz w:val="22"/>
          <w:szCs w:val="22"/>
        </w:rPr>
        <w:t>The department reviewed Capricorn’s IPARs from previous reporting periods; no non</w:t>
      </w:r>
      <w:r w:rsidRPr="004920AB">
        <w:rPr>
          <w:sz w:val="22"/>
          <w:szCs w:val="22"/>
        </w:rPr>
        <w:softHyphen/>
        <w:t>compliance was identified during the audits and the auditors sighted that the records showed no evidence of animals leaving the supply chain.</w:t>
      </w:r>
    </w:p>
    <w:p w14:paraId="58AB397F" w14:textId="77777777" w:rsidR="008478E0" w:rsidRPr="003534BA" w:rsidRDefault="008478E0" w:rsidP="004920AB">
      <w:pPr>
        <w:spacing w:before="292" w:line="245" w:lineRule="exact"/>
        <w:textAlignment w:val="baseline"/>
        <w:rPr>
          <w:rFonts w:ascii="Calibri" w:eastAsia="Calibri" w:hAnsi="Calibri"/>
          <w:b/>
          <w:color w:val="000000"/>
          <w:sz w:val="22"/>
          <w:szCs w:val="22"/>
          <w:u w:val="single"/>
        </w:rPr>
      </w:pPr>
      <w:r w:rsidRPr="003534BA">
        <w:rPr>
          <w:rFonts w:ascii="Calibri" w:eastAsia="Calibri" w:hAnsi="Calibri"/>
          <w:b/>
          <w:color w:val="000000"/>
          <w:sz w:val="22"/>
          <w:szCs w:val="22"/>
          <w:u w:val="single"/>
          <w:lang w:val="en-US"/>
        </w:rPr>
        <w:t>Exporter actions</w:t>
      </w:r>
    </w:p>
    <w:p w14:paraId="3BC9AA3C" w14:textId="77777777" w:rsidR="008478E0" w:rsidRPr="00263772" w:rsidRDefault="008478E0" w:rsidP="00263772">
      <w:pPr>
        <w:spacing w:after="240" w:line="276" w:lineRule="auto"/>
        <w:rPr>
          <w:sz w:val="22"/>
          <w:szCs w:val="22"/>
        </w:rPr>
      </w:pPr>
      <w:r w:rsidRPr="00263772">
        <w:rPr>
          <w:sz w:val="22"/>
          <w:szCs w:val="22"/>
        </w:rPr>
        <w:t>Upon commencement of their investigation, Capricorn removed four approved facilities from their supply chain which they believe could have potentially been the source of the livestock in the video footage.</w:t>
      </w:r>
    </w:p>
    <w:p w14:paraId="42949C42" w14:textId="77777777" w:rsidR="008478E0" w:rsidRPr="00263772" w:rsidRDefault="008478E0" w:rsidP="00263772">
      <w:pPr>
        <w:spacing w:after="240" w:line="276" w:lineRule="auto"/>
        <w:rPr>
          <w:sz w:val="22"/>
          <w:szCs w:val="22"/>
        </w:rPr>
      </w:pPr>
      <w:r w:rsidRPr="00263772">
        <w:rPr>
          <w:sz w:val="22"/>
          <w:szCs w:val="22"/>
        </w:rPr>
        <w:t>No corrective actions were implemented by any other exporters in response to the information provided by Animals Australia as all could demonstrate that the animals observed in the footage were not exported by them.</w:t>
      </w:r>
    </w:p>
    <w:p w14:paraId="5A3B6F5C" w14:textId="77777777" w:rsidR="008478E0" w:rsidRPr="003534BA" w:rsidRDefault="008478E0" w:rsidP="004920AB">
      <w:pPr>
        <w:spacing w:before="197" w:line="245" w:lineRule="exact"/>
        <w:textAlignment w:val="baseline"/>
        <w:rPr>
          <w:rFonts w:ascii="Calibri" w:eastAsia="Calibri" w:hAnsi="Calibri"/>
          <w:b/>
          <w:color w:val="000000"/>
          <w:sz w:val="22"/>
          <w:szCs w:val="22"/>
          <w:u w:val="single"/>
        </w:rPr>
      </w:pPr>
      <w:r w:rsidRPr="003534BA">
        <w:rPr>
          <w:rFonts w:ascii="Calibri" w:eastAsia="Calibri" w:hAnsi="Calibri"/>
          <w:b/>
          <w:color w:val="000000"/>
          <w:sz w:val="22"/>
          <w:szCs w:val="22"/>
          <w:u w:val="single"/>
          <w:lang w:val="en-US"/>
        </w:rPr>
        <w:t>Department actions</w:t>
      </w:r>
    </w:p>
    <w:p w14:paraId="352BFF07" w14:textId="77777777" w:rsidR="008478E0" w:rsidRPr="00263772" w:rsidRDefault="008478E0" w:rsidP="00263772">
      <w:pPr>
        <w:spacing w:after="240" w:line="276" w:lineRule="auto"/>
        <w:rPr>
          <w:sz w:val="22"/>
          <w:szCs w:val="22"/>
        </w:rPr>
      </w:pPr>
      <w:r w:rsidRPr="00263772">
        <w:rPr>
          <w:sz w:val="22"/>
          <w:szCs w:val="22"/>
        </w:rPr>
        <w:t>The department has taken the following actions:</w:t>
      </w:r>
    </w:p>
    <w:p w14:paraId="73E38AE1" w14:textId="77777777" w:rsidR="008478E0" w:rsidRPr="00263772" w:rsidRDefault="008478E0" w:rsidP="00263772">
      <w:pPr>
        <w:pStyle w:val="ListParagraph"/>
        <w:numPr>
          <w:ilvl w:val="0"/>
          <w:numId w:val="27"/>
        </w:numPr>
        <w:spacing w:after="240" w:line="276" w:lineRule="auto"/>
        <w:rPr>
          <w:sz w:val="22"/>
          <w:szCs w:val="22"/>
        </w:rPr>
      </w:pPr>
      <w:r w:rsidRPr="00263772">
        <w:rPr>
          <w:sz w:val="22"/>
          <w:szCs w:val="22"/>
        </w:rPr>
        <w:t>Due to the high risk of non-compliance during Korban, the lack of response from exporters in regard to ESCAS breaches in 2017, and the evident lack of effectiveness of exporter’s control and traceability systems, the department did not approve any exports of sheep and goats in the six weeks prior to Korban 2018. The department is considering its regulatory approach for exports for feeder and slaughter sheep and goats to Malaysia in the lead up to Korban 2019.</w:t>
      </w:r>
    </w:p>
    <w:p w14:paraId="7B53C3AF" w14:textId="77777777" w:rsidR="008478E0" w:rsidRPr="00263772" w:rsidRDefault="008478E0" w:rsidP="00263772">
      <w:pPr>
        <w:pStyle w:val="ListParagraph"/>
        <w:numPr>
          <w:ilvl w:val="0"/>
          <w:numId w:val="27"/>
        </w:numPr>
        <w:spacing w:after="240" w:line="276" w:lineRule="auto"/>
        <w:rPr>
          <w:sz w:val="22"/>
          <w:szCs w:val="22"/>
        </w:rPr>
      </w:pPr>
      <w:r w:rsidRPr="00263772">
        <w:rPr>
          <w:sz w:val="22"/>
          <w:szCs w:val="22"/>
        </w:rPr>
        <w:t>Prior to Korban 2018, the department required increased exporter in-market oversight, presence and verification processes of supply chain control and traceability systems as part of their Supply Chain Management Plans (SCMPs).</w:t>
      </w:r>
    </w:p>
    <w:p w14:paraId="72B57E62" w14:textId="77777777" w:rsidR="008478E0" w:rsidRPr="00263772" w:rsidRDefault="008478E0" w:rsidP="00263772">
      <w:pPr>
        <w:spacing w:after="240" w:line="276" w:lineRule="auto"/>
        <w:rPr>
          <w:sz w:val="22"/>
          <w:szCs w:val="22"/>
        </w:rPr>
      </w:pPr>
      <w:r w:rsidRPr="00263772">
        <w:rPr>
          <w:sz w:val="22"/>
          <w:szCs w:val="22"/>
        </w:rPr>
        <w:t>As the facilities shown in the Animals Australia video were all unapproved, no action was taken against the facilities. The department cannot definitively identify the ESCAS approved facilities that the Australian animals observed in the footage came from and therefore did not suspend any approved facilities.</w:t>
      </w:r>
    </w:p>
    <w:p w14:paraId="750C2F4D" w14:textId="64A77CCE" w:rsidR="00846D19" w:rsidRPr="008F5983" w:rsidRDefault="008478E0" w:rsidP="008F5983">
      <w:pPr>
        <w:spacing w:before="189" w:line="335" w:lineRule="exact"/>
        <w:textAlignment w:val="baseline"/>
        <w:rPr>
          <w:rFonts w:ascii="Calibri" w:eastAsia="Calibri" w:hAnsi="Calibri"/>
          <w:color w:val="000000"/>
          <w:sz w:val="22"/>
          <w:szCs w:val="22"/>
          <w:lang w:val="en-US"/>
        </w:rPr>
      </w:pPr>
      <w:r w:rsidRPr="003534BA">
        <w:rPr>
          <w:rFonts w:ascii="Calibri" w:eastAsia="Calibri" w:hAnsi="Calibri"/>
          <w:color w:val="000000"/>
          <w:sz w:val="22"/>
          <w:szCs w:val="22"/>
          <w:lang w:val="en-US"/>
        </w:rPr>
        <w:t>The department will undertake ESCAS audits prior to Korban 2019 and ongoing audits of exporter compliance with their SCMPs.</w:t>
      </w:r>
    </w:p>
    <w:p w14:paraId="02C7D497" w14:textId="12EAF8CA" w:rsidR="008478E0" w:rsidRPr="003534BA" w:rsidRDefault="0028715A" w:rsidP="004920AB">
      <w:pPr>
        <w:spacing w:before="28" w:line="246" w:lineRule="exact"/>
        <w:textAlignment w:val="baseline"/>
        <w:rPr>
          <w:rFonts w:ascii="Calibri" w:eastAsia="Calibri" w:hAnsi="Calibri"/>
          <w:b/>
          <w:color w:val="000000"/>
          <w:sz w:val="22"/>
          <w:szCs w:val="22"/>
          <w:u w:val="single"/>
        </w:rPr>
      </w:pPr>
      <w:r>
        <w:rPr>
          <w:rFonts w:ascii="Calibri" w:eastAsia="Calibri" w:hAnsi="Calibri"/>
          <w:b/>
          <w:color w:val="000000"/>
          <w:sz w:val="22"/>
          <w:szCs w:val="22"/>
          <w:u w:val="single"/>
          <w:lang w:val="en-US"/>
        </w:rPr>
        <w:t>D</w:t>
      </w:r>
      <w:r w:rsidR="008478E0" w:rsidRPr="003534BA">
        <w:rPr>
          <w:rFonts w:ascii="Calibri" w:eastAsia="Calibri" w:hAnsi="Calibri"/>
          <w:b/>
          <w:color w:val="000000"/>
          <w:sz w:val="22"/>
          <w:szCs w:val="22"/>
          <w:u w:val="single"/>
          <w:lang w:val="en-US"/>
        </w:rPr>
        <w:t>epartment conclusions</w:t>
      </w:r>
    </w:p>
    <w:p w14:paraId="473363DF" w14:textId="77777777" w:rsidR="008478E0" w:rsidRPr="00263772" w:rsidRDefault="008478E0" w:rsidP="00263772">
      <w:pPr>
        <w:spacing w:before="189" w:line="335" w:lineRule="exact"/>
        <w:textAlignment w:val="baseline"/>
        <w:rPr>
          <w:rFonts w:ascii="Calibri" w:eastAsia="Calibri" w:hAnsi="Calibri"/>
          <w:color w:val="000000"/>
          <w:sz w:val="22"/>
          <w:szCs w:val="22"/>
          <w:lang w:val="en-US"/>
        </w:rPr>
      </w:pPr>
      <w:r w:rsidRPr="00263772">
        <w:rPr>
          <w:rFonts w:ascii="Calibri" w:eastAsia="Calibri" w:hAnsi="Calibri"/>
          <w:color w:val="000000"/>
          <w:sz w:val="22"/>
          <w:szCs w:val="22"/>
          <w:lang w:val="en-US"/>
        </w:rPr>
        <w:t>Based on the department’s assessment, approximately 10 Australian sheep and goats were observed in the video footage and photographs provided by Animals Australia. Several instances of non-</w:t>
      </w:r>
      <w:r w:rsidRPr="00263772">
        <w:rPr>
          <w:rFonts w:ascii="Calibri" w:eastAsia="Calibri" w:hAnsi="Calibri"/>
          <w:color w:val="000000"/>
          <w:sz w:val="22"/>
          <w:szCs w:val="22"/>
          <w:lang w:val="en-US"/>
        </w:rPr>
        <w:lastRenderedPageBreak/>
        <w:t>compliance with ESCAS handling, transport, restraint, and slaughter requirements were documented in the information provided by Animals Australia.</w:t>
      </w:r>
    </w:p>
    <w:p w14:paraId="198B32A4" w14:textId="77777777" w:rsidR="008478E0" w:rsidRPr="00263772" w:rsidRDefault="008478E0" w:rsidP="00263772">
      <w:pPr>
        <w:spacing w:before="189" w:line="335" w:lineRule="exact"/>
        <w:textAlignment w:val="baseline"/>
        <w:rPr>
          <w:rFonts w:ascii="Calibri" w:eastAsia="Calibri" w:hAnsi="Calibri"/>
          <w:color w:val="000000"/>
          <w:sz w:val="22"/>
          <w:szCs w:val="22"/>
          <w:lang w:val="en-US"/>
        </w:rPr>
      </w:pPr>
      <w:r w:rsidRPr="003534BA">
        <w:rPr>
          <w:rFonts w:ascii="Calibri" w:eastAsia="Calibri" w:hAnsi="Calibri"/>
          <w:color w:val="000000"/>
          <w:sz w:val="22"/>
          <w:szCs w:val="22"/>
          <w:lang w:val="en-US"/>
        </w:rPr>
        <w:t>Four ear tags were linked to consignments of slaughter sheep and goats exported by Capricorn.</w:t>
      </w:r>
    </w:p>
    <w:p w14:paraId="0C2272C8" w14:textId="77777777" w:rsidR="008478E0" w:rsidRPr="00263772" w:rsidRDefault="008478E0" w:rsidP="00263772">
      <w:pPr>
        <w:spacing w:before="189" w:line="335" w:lineRule="exact"/>
        <w:textAlignment w:val="baseline"/>
        <w:rPr>
          <w:rFonts w:ascii="Calibri" w:eastAsia="Calibri" w:hAnsi="Calibri"/>
          <w:color w:val="000000"/>
          <w:sz w:val="22"/>
          <w:szCs w:val="22"/>
          <w:lang w:val="en-US"/>
        </w:rPr>
      </w:pPr>
      <w:r w:rsidRPr="00263772">
        <w:rPr>
          <w:rFonts w:ascii="Calibri" w:eastAsia="Calibri" w:hAnsi="Calibri"/>
          <w:color w:val="000000"/>
          <w:sz w:val="22"/>
          <w:szCs w:val="22"/>
          <w:lang w:val="en-US"/>
        </w:rPr>
        <w:t>In assessing this matter against the</w:t>
      </w:r>
      <w:hyperlink r:id="rId21">
        <w:r w:rsidRPr="00263772">
          <w:rPr>
            <w:rFonts w:ascii="Calibri" w:eastAsia="Calibri" w:hAnsi="Calibri"/>
            <w:color w:val="000000"/>
            <w:sz w:val="22"/>
            <w:szCs w:val="22"/>
            <w:lang w:val="en-US"/>
          </w:rPr>
          <w:t xml:space="preserve"> </w:t>
        </w:r>
        <w:r w:rsidRPr="00263772">
          <w:rPr>
            <w:rFonts w:ascii="Calibri" w:eastAsia="Calibri" w:hAnsi="Calibri"/>
            <w:i/>
            <w:color w:val="0000FF"/>
            <w:sz w:val="22"/>
            <w:szCs w:val="22"/>
            <w:u w:val="single"/>
            <w:lang w:val="en-US"/>
          </w:rPr>
          <w:t>guideline for management of non-compliance</w:t>
        </w:r>
      </w:hyperlink>
      <w:r w:rsidRPr="00263772">
        <w:rPr>
          <w:rFonts w:ascii="Calibri" w:eastAsia="Calibri" w:hAnsi="Calibri"/>
          <w:color w:val="000000"/>
          <w:sz w:val="22"/>
          <w:szCs w:val="22"/>
          <w:lang w:val="en-US"/>
        </w:rPr>
        <w:t>, the department has recorded a critical non-compliance with ESCAS control, traceability and animal welfare requirements against the Capricorn Pastoral supply chain due to:</w:t>
      </w:r>
    </w:p>
    <w:p w14:paraId="209A14C9" w14:textId="77777777" w:rsidR="008478E0" w:rsidRPr="00263772" w:rsidRDefault="008478E0" w:rsidP="00263772">
      <w:pPr>
        <w:pStyle w:val="ListParagraph"/>
        <w:numPr>
          <w:ilvl w:val="0"/>
          <w:numId w:val="28"/>
        </w:numPr>
        <w:spacing w:before="189" w:line="335" w:lineRule="exact"/>
        <w:textAlignment w:val="baseline"/>
        <w:rPr>
          <w:rFonts w:ascii="Calibri" w:eastAsia="Calibri" w:hAnsi="Calibri"/>
          <w:color w:val="000000"/>
          <w:sz w:val="22"/>
          <w:szCs w:val="22"/>
          <w:lang w:val="en-US"/>
        </w:rPr>
      </w:pPr>
      <w:r w:rsidRPr="00263772">
        <w:rPr>
          <w:rFonts w:ascii="Calibri" w:eastAsia="Calibri" w:hAnsi="Calibri"/>
          <w:color w:val="000000"/>
          <w:sz w:val="22"/>
          <w:szCs w:val="22"/>
          <w:lang w:val="en-US"/>
        </w:rPr>
        <w:t>Capricorn’s failure to comply with ESCAS control and traceability requirements which has led to loss of control, loss of traceability and animal welfare outcomes not being met.</w:t>
      </w:r>
    </w:p>
    <w:p w14:paraId="521C2A5A" w14:textId="77777777" w:rsidR="008478E0" w:rsidRPr="00263772" w:rsidRDefault="008478E0" w:rsidP="00263772">
      <w:pPr>
        <w:pStyle w:val="ListParagraph"/>
        <w:numPr>
          <w:ilvl w:val="0"/>
          <w:numId w:val="28"/>
        </w:numPr>
        <w:spacing w:before="189" w:line="335" w:lineRule="exact"/>
        <w:textAlignment w:val="baseline"/>
        <w:rPr>
          <w:rFonts w:ascii="Calibri" w:eastAsia="Calibri" w:hAnsi="Calibri"/>
          <w:color w:val="000000"/>
          <w:sz w:val="22"/>
          <w:szCs w:val="22"/>
          <w:lang w:val="en-US"/>
        </w:rPr>
      </w:pPr>
      <w:r w:rsidRPr="00263772">
        <w:rPr>
          <w:rFonts w:ascii="Calibri" w:eastAsia="Calibri" w:hAnsi="Calibri"/>
          <w:color w:val="000000"/>
          <w:sz w:val="22"/>
          <w:szCs w:val="22"/>
          <w:lang w:val="en-US"/>
        </w:rPr>
        <w:t>Animals being observed outside the supply chain despite traceability records showing all animals are accounted for.</w:t>
      </w:r>
    </w:p>
    <w:p w14:paraId="1D91958A" w14:textId="77777777" w:rsidR="008478E0" w:rsidRPr="00263772" w:rsidRDefault="008478E0" w:rsidP="00263772">
      <w:pPr>
        <w:pStyle w:val="ListParagraph"/>
        <w:numPr>
          <w:ilvl w:val="0"/>
          <w:numId w:val="28"/>
        </w:numPr>
        <w:spacing w:before="189" w:line="335" w:lineRule="exact"/>
        <w:textAlignment w:val="baseline"/>
        <w:rPr>
          <w:rFonts w:ascii="Calibri" w:eastAsia="Calibri" w:hAnsi="Calibri"/>
          <w:color w:val="000000"/>
          <w:sz w:val="22"/>
          <w:szCs w:val="22"/>
          <w:lang w:val="en-US"/>
        </w:rPr>
      </w:pPr>
      <w:r w:rsidRPr="00263772">
        <w:rPr>
          <w:rFonts w:ascii="Calibri" w:eastAsia="Calibri" w:hAnsi="Calibri"/>
          <w:color w:val="000000"/>
          <w:sz w:val="22"/>
          <w:szCs w:val="22"/>
          <w:lang w:val="en-US"/>
        </w:rPr>
        <w:t>Capricorn not providing the IPAR for the December 2018 reporting period (following multiple requests to provide the overdue reports).</w:t>
      </w:r>
    </w:p>
    <w:p w14:paraId="4D08EA9D" w14:textId="7522969D" w:rsidR="00E06830" w:rsidRDefault="008478E0" w:rsidP="00263772">
      <w:pPr>
        <w:spacing w:before="189" w:line="335" w:lineRule="exact"/>
        <w:textAlignment w:val="baseline"/>
        <w:rPr>
          <w:sz w:val="22"/>
          <w:szCs w:val="22"/>
        </w:rPr>
      </w:pPr>
      <w:r w:rsidRPr="003534BA">
        <w:rPr>
          <w:rFonts w:ascii="Calibri" w:eastAsia="Calibri" w:hAnsi="Calibri"/>
          <w:color w:val="000000"/>
          <w:sz w:val="22"/>
          <w:szCs w:val="22"/>
          <w:lang w:val="en-US"/>
        </w:rPr>
        <w:t>This incident will be taken into account when considering any applications for Notices of Intention to export sheep or goats to Malaysia.</w:t>
      </w:r>
      <w:r w:rsidR="00502CCF">
        <w:rPr>
          <w:sz w:val="22"/>
          <w:szCs w:val="22"/>
        </w:rPr>
        <w:br w:type="page"/>
      </w:r>
    </w:p>
    <w:p w14:paraId="4DE1763A" w14:textId="271992DC" w:rsidR="004E7493" w:rsidRPr="00E06830" w:rsidRDefault="00A10959" w:rsidP="00A90C16">
      <w:pPr>
        <w:pStyle w:val="Heading1"/>
        <w:spacing w:after="240" w:line="276" w:lineRule="auto"/>
        <w:rPr>
          <w:sz w:val="22"/>
          <w:szCs w:val="22"/>
        </w:rPr>
      </w:pPr>
      <w:bookmarkStart w:id="23" w:name="_Toc3968655"/>
      <w:r w:rsidRPr="00E06830">
        <w:rPr>
          <w:sz w:val="22"/>
          <w:szCs w:val="22"/>
        </w:rPr>
        <w:lastRenderedPageBreak/>
        <w:t>ESCAS ISSUES IDENTIFIED AND ADDRESSED BY EXPORTERS</w:t>
      </w:r>
      <w:bookmarkEnd w:id="23"/>
    </w:p>
    <w:p w14:paraId="3D6E85E5" w14:textId="2C48A31D" w:rsidR="00726280" w:rsidRPr="00E06830" w:rsidRDefault="001F7DE6" w:rsidP="00A90C16">
      <w:pPr>
        <w:spacing w:after="240"/>
        <w:rPr>
          <w:sz w:val="22"/>
          <w:szCs w:val="22"/>
        </w:rPr>
      </w:pPr>
      <w:r>
        <w:rPr>
          <w:sz w:val="22"/>
          <w:szCs w:val="22"/>
        </w:rPr>
        <w:t xml:space="preserve">Exporters provided reports to the department regarding the below markets. The reports </w:t>
      </w:r>
      <w:r w:rsidR="00726280" w:rsidRPr="00E06830">
        <w:rPr>
          <w:sz w:val="22"/>
          <w:szCs w:val="22"/>
        </w:rPr>
        <w:t xml:space="preserve">complied with the department’s ESCAS </w:t>
      </w:r>
      <w:r w:rsidR="00016B0D" w:rsidRPr="00E06830">
        <w:rPr>
          <w:sz w:val="22"/>
          <w:szCs w:val="22"/>
        </w:rPr>
        <w:t>self-report</w:t>
      </w:r>
      <w:r w:rsidR="002D005E" w:rsidRPr="00E06830">
        <w:rPr>
          <w:sz w:val="22"/>
          <w:szCs w:val="22"/>
        </w:rPr>
        <w:t>ing</w:t>
      </w:r>
      <w:r w:rsidR="00726280" w:rsidRPr="00E06830">
        <w:rPr>
          <w:sz w:val="22"/>
          <w:szCs w:val="22"/>
        </w:rPr>
        <w:t xml:space="preserve"> requirements. The reports were received within the required time frame, appropriate corrective action was implemented by the exporter and no regulatory action was taken by the department.</w:t>
      </w:r>
    </w:p>
    <w:p w14:paraId="170E2785" w14:textId="464D4F4A" w:rsidR="00230DB8" w:rsidRPr="00E06830" w:rsidRDefault="00230DB8" w:rsidP="001A5090">
      <w:pPr>
        <w:spacing w:after="0"/>
        <w:rPr>
          <w:i/>
          <w:sz w:val="22"/>
          <w:szCs w:val="22"/>
        </w:rPr>
      </w:pPr>
      <w:r w:rsidRPr="00E06830">
        <w:rPr>
          <w:i/>
          <w:sz w:val="22"/>
          <w:szCs w:val="22"/>
        </w:rPr>
        <w:t xml:space="preserve">Table </w:t>
      </w:r>
      <w:r w:rsidR="00F87BFF">
        <w:rPr>
          <w:i/>
          <w:sz w:val="22"/>
          <w:szCs w:val="22"/>
        </w:rPr>
        <w:t>4</w:t>
      </w:r>
      <w:r w:rsidR="00251E47">
        <w:rPr>
          <w:i/>
          <w:sz w:val="22"/>
          <w:szCs w:val="22"/>
        </w:rPr>
        <w:t xml:space="preserve"> ESCAS Issues Identified and addressed by e</w:t>
      </w:r>
      <w:r w:rsidRPr="00E06830">
        <w:rPr>
          <w:i/>
          <w:sz w:val="22"/>
          <w:szCs w:val="22"/>
        </w:rPr>
        <w:t>xporters</w:t>
      </w:r>
      <w:r w:rsidR="00251E47">
        <w:rPr>
          <w:i/>
          <w:sz w:val="22"/>
          <w:szCs w:val="22"/>
        </w:rPr>
        <w:t xml:space="preserve"> - </w:t>
      </w:r>
      <w:r w:rsidRPr="00E06830">
        <w:rPr>
          <w:i/>
          <w:sz w:val="22"/>
          <w:szCs w:val="22"/>
        </w:rPr>
        <w:t xml:space="preserve">1 </w:t>
      </w:r>
      <w:r w:rsidR="00C73CE0">
        <w:rPr>
          <w:i/>
          <w:sz w:val="22"/>
          <w:szCs w:val="22"/>
        </w:rPr>
        <w:t>December</w:t>
      </w:r>
      <w:r w:rsidR="00F87BFF">
        <w:rPr>
          <w:i/>
          <w:sz w:val="22"/>
          <w:szCs w:val="22"/>
        </w:rPr>
        <w:t xml:space="preserve"> 2018</w:t>
      </w:r>
      <w:r w:rsidR="00C73CE0">
        <w:rPr>
          <w:i/>
          <w:sz w:val="22"/>
          <w:szCs w:val="22"/>
        </w:rPr>
        <w:t xml:space="preserve"> </w:t>
      </w:r>
      <w:r w:rsidRPr="00E06830">
        <w:rPr>
          <w:i/>
          <w:sz w:val="22"/>
          <w:szCs w:val="22"/>
        </w:rPr>
        <w:t xml:space="preserve">to </w:t>
      </w:r>
      <w:r w:rsidR="00C73CE0">
        <w:rPr>
          <w:i/>
          <w:sz w:val="22"/>
          <w:szCs w:val="22"/>
        </w:rPr>
        <w:t xml:space="preserve">28 </w:t>
      </w:r>
      <w:r w:rsidR="00F87BFF">
        <w:rPr>
          <w:i/>
          <w:sz w:val="22"/>
          <w:szCs w:val="22"/>
        </w:rPr>
        <w:t>February 2019</w:t>
      </w:r>
    </w:p>
    <w:tbl>
      <w:tblPr>
        <w:tblStyle w:val="TableGrid"/>
        <w:tblW w:w="8926" w:type="dxa"/>
        <w:tblLook w:val="04A0" w:firstRow="1" w:lastRow="0" w:firstColumn="1" w:lastColumn="0" w:noHBand="0" w:noVBand="1"/>
        <w:tblCaption w:val="Table 5 ESCAS Issues Identified and Addressed By Exporters 1 September to 30 November 2018"/>
        <w:tblDescription w:val="Table 5 ESCAS Issues Identified and Addressed By Exporters 1 September to 30 November 2018"/>
      </w:tblPr>
      <w:tblGrid>
        <w:gridCol w:w="891"/>
        <w:gridCol w:w="4066"/>
        <w:gridCol w:w="3969"/>
      </w:tblGrid>
      <w:tr w:rsidR="001F7DE6" w:rsidRPr="00D940DE" w14:paraId="33BF3D10" w14:textId="4C7F9969" w:rsidTr="00C57115">
        <w:trPr>
          <w:trHeight w:val="337"/>
          <w:tblHeader/>
        </w:trPr>
        <w:tc>
          <w:tcPr>
            <w:tcW w:w="891" w:type="dxa"/>
            <w:shd w:val="clear" w:color="auto" w:fill="A6A6A6" w:themeFill="background1" w:themeFillShade="A6"/>
            <w:vAlign w:val="center"/>
          </w:tcPr>
          <w:p w14:paraId="357BB566" w14:textId="5767CCEB" w:rsidR="001F7DE6" w:rsidRPr="00E06830" w:rsidRDefault="001F7DE6" w:rsidP="00C57115">
            <w:pPr>
              <w:spacing w:after="0"/>
              <w:jc w:val="center"/>
              <w:rPr>
                <w:b/>
                <w:sz w:val="22"/>
                <w:szCs w:val="22"/>
              </w:rPr>
            </w:pPr>
            <w:r>
              <w:rPr>
                <w:b/>
                <w:sz w:val="22"/>
                <w:szCs w:val="22"/>
              </w:rPr>
              <w:t>#</w:t>
            </w:r>
          </w:p>
        </w:tc>
        <w:tc>
          <w:tcPr>
            <w:tcW w:w="4066" w:type="dxa"/>
            <w:shd w:val="clear" w:color="auto" w:fill="A6A6A6" w:themeFill="background1" w:themeFillShade="A6"/>
            <w:vAlign w:val="center"/>
          </w:tcPr>
          <w:p w14:paraId="65EAC88B" w14:textId="77777777" w:rsidR="001F7DE6" w:rsidRPr="00E06830" w:rsidRDefault="001F7DE6" w:rsidP="00C57115">
            <w:pPr>
              <w:spacing w:after="0"/>
              <w:jc w:val="center"/>
              <w:rPr>
                <w:b/>
                <w:sz w:val="22"/>
                <w:szCs w:val="22"/>
              </w:rPr>
            </w:pPr>
            <w:r w:rsidRPr="00E06830">
              <w:rPr>
                <w:b/>
                <w:sz w:val="22"/>
                <w:szCs w:val="22"/>
              </w:rPr>
              <w:t>Market</w:t>
            </w:r>
          </w:p>
        </w:tc>
        <w:tc>
          <w:tcPr>
            <w:tcW w:w="3969" w:type="dxa"/>
            <w:shd w:val="clear" w:color="auto" w:fill="A6A6A6" w:themeFill="background1" w:themeFillShade="A6"/>
            <w:vAlign w:val="center"/>
          </w:tcPr>
          <w:p w14:paraId="7B1C6910" w14:textId="7EB4CE49" w:rsidR="001F7DE6" w:rsidRPr="00E06830" w:rsidRDefault="001F7DE6" w:rsidP="00C57115">
            <w:pPr>
              <w:spacing w:after="0"/>
              <w:jc w:val="center"/>
              <w:rPr>
                <w:b/>
                <w:sz w:val="22"/>
                <w:szCs w:val="22"/>
              </w:rPr>
            </w:pPr>
            <w:r>
              <w:rPr>
                <w:b/>
                <w:sz w:val="22"/>
                <w:szCs w:val="22"/>
              </w:rPr>
              <w:t>Species</w:t>
            </w:r>
          </w:p>
        </w:tc>
      </w:tr>
      <w:tr w:rsidR="001F7DE6" w:rsidRPr="00D940DE" w14:paraId="7036AB3C" w14:textId="1D4FBD4D" w:rsidTr="00C57115">
        <w:trPr>
          <w:trHeight w:val="332"/>
        </w:trPr>
        <w:tc>
          <w:tcPr>
            <w:tcW w:w="0" w:type="auto"/>
            <w:vAlign w:val="center"/>
          </w:tcPr>
          <w:p w14:paraId="4A966DF9" w14:textId="36201311" w:rsidR="001F7DE6" w:rsidRPr="005E08F0" w:rsidRDefault="001F7DE6" w:rsidP="00C57115">
            <w:pPr>
              <w:spacing w:after="0"/>
              <w:jc w:val="center"/>
              <w:rPr>
                <w:sz w:val="22"/>
                <w:szCs w:val="22"/>
              </w:rPr>
            </w:pPr>
            <w:r w:rsidRPr="005E08F0">
              <w:rPr>
                <w:sz w:val="22"/>
                <w:szCs w:val="22"/>
              </w:rPr>
              <w:t>1</w:t>
            </w:r>
          </w:p>
        </w:tc>
        <w:tc>
          <w:tcPr>
            <w:tcW w:w="4066" w:type="dxa"/>
            <w:vAlign w:val="center"/>
          </w:tcPr>
          <w:p w14:paraId="0805B729" w14:textId="517D16CB" w:rsidR="001F7DE6" w:rsidRPr="005E08F0" w:rsidRDefault="001F7DE6" w:rsidP="00C57115">
            <w:pPr>
              <w:spacing w:after="0"/>
              <w:jc w:val="center"/>
              <w:rPr>
                <w:sz w:val="22"/>
                <w:szCs w:val="22"/>
              </w:rPr>
            </w:pPr>
            <w:r w:rsidRPr="005E08F0">
              <w:rPr>
                <w:sz w:val="22"/>
                <w:szCs w:val="22"/>
              </w:rPr>
              <w:t>Qatar</w:t>
            </w:r>
          </w:p>
        </w:tc>
        <w:tc>
          <w:tcPr>
            <w:tcW w:w="3969" w:type="dxa"/>
            <w:vAlign w:val="center"/>
          </w:tcPr>
          <w:p w14:paraId="5E50613B" w14:textId="03B57C78" w:rsidR="001F7DE6" w:rsidRPr="005E08F0" w:rsidRDefault="001F7DE6" w:rsidP="00C57115">
            <w:pPr>
              <w:spacing w:after="0"/>
              <w:jc w:val="center"/>
              <w:rPr>
                <w:sz w:val="22"/>
                <w:szCs w:val="22"/>
              </w:rPr>
            </w:pPr>
            <w:r>
              <w:rPr>
                <w:sz w:val="22"/>
                <w:szCs w:val="22"/>
              </w:rPr>
              <w:t>Sheep</w:t>
            </w:r>
          </w:p>
        </w:tc>
      </w:tr>
      <w:tr w:rsidR="001F7DE6" w:rsidRPr="00D940DE" w14:paraId="76A80610" w14:textId="715538FD" w:rsidTr="00C57115">
        <w:trPr>
          <w:trHeight w:val="332"/>
        </w:trPr>
        <w:tc>
          <w:tcPr>
            <w:tcW w:w="0" w:type="auto"/>
            <w:vAlign w:val="center"/>
          </w:tcPr>
          <w:p w14:paraId="7C5409F7" w14:textId="6048D912" w:rsidR="001F7DE6" w:rsidRPr="00E06830" w:rsidRDefault="001F7DE6" w:rsidP="00C57115">
            <w:pPr>
              <w:spacing w:after="0"/>
              <w:jc w:val="center"/>
              <w:rPr>
                <w:sz w:val="22"/>
                <w:szCs w:val="22"/>
              </w:rPr>
            </w:pPr>
            <w:r>
              <w:rPr>
                <w:sz w:val="22"/>
                <w:szCs w:val="22"/>
              </w:rPr>
              <w:t>2</w:t>
            </w:r>
          </w:p>
        </w:tc>
        <w:tc>
          <w:tcPr>
            <w:tcW w:w="4066" w:type="dxa"/>
            <w:vAlign w:val="center"/>
          </w:tcPr>
          <w:p w14:paraId="3F0F3B99" w14:textId="547E296F" w:rsidR="001F7DE6" w:rsidRPr="00E06830" w:rsidRDefault="001F7DE6" w:rsidP="00C57115">
            <w:pPr>
              <w:spacing w:after="0"/>
              <w:jc w:val="center"/>
              <w:rPr>
                <w:sz w:val="22"/>
                <w:szCs w:val="22"/>
              </w:rPr>
            </w:pPr>
            <w:r>
              <w:rPr>
                <w:sz w:val="22"/>
                <w:szCs w:val="22"/>
              </w:rPr>
              <w:t>Vietnam</w:t>
            </w:r>
          </w:p>
        </w:tc>
        <w:tc>
          <w:tcPr>
            <w:tcW w:w="3969" w:type="dxa"/>
            <w:vAlign w:val="center"/>
          </w:tcPr>
          <w:p w14:paraId="466E2197" w14:textId="07087519" w:rsidR="001F7DE6" w:rsidRPr="00E06830" w:rsidRDefault="001F7DE6" w:rsidP="00C57115">
            <w:pPr>
              <w:spacing w:after="0"/>
              <w:jc w:val="center"/>
              <w:rPr>
                <w:sz w:val="22"/>
                <w:szCs w:val="22"/>
              </w:rPr>
            </w:pPr>
            <w:r>
              <w:rPr>
                <w:sz w:val="22"/>
                <w:szCs w:val="22"/>
              </w:rPr>
              <w:t>Cattle</w:t>
            </w:r>
          </w:p>
        </w:tc>
      </w:tr>
      <w:tr w:rsidR="001F7DE6" w:rsidRPr="00D940DE" w14:paraId="604B4ED0" w14:textId="393F87B3" w:rsidTr="00C57115">
        <w:trPr>
          <w:trHeight w:val="332"/>
        </w:trPr>
        <w:tc>
          <w:tcPr>
            <w:tcW w:w="0" w:type="auto"/>
            <w:vAlign w:val="center"/>
          </w:tcPr>
          <w:p w14:paraId="03C5FE5A" w14:textId="1CC21288" w:rsidR="001F7DE6" w:rsidRDefault="001F7DE6" w:rsidP="00C57115">
            <w:pPr>
              <w:spacing w:after="0"/>
              <w:jc w:val="center"/>
              <w:rPr>
                <w:sz w:val="22"/>
                <w:szCs w:val="22"/>
              </w:rPr>
            </w:pPr>
            <w:r>
              <w:rPr>
                <w:sz w:val="22"/>
                <w:szCs w:val="22"/>
              </w:rPr>
              <w:t>3</w:t>
            </w:r>
          </w:p>
        </w:tc>
        <w:tc>
          <w:tcPr>
            <w:tcW w:w="4066" w:type="dxa"/>
            <w:vAlign w:val="center"/>
          </w:tcPr>
          <w:p w14:paraId="5DBB854F" w14:textId="5C4DB0CA" w:rsidR="001F7DE6" w:rsidRDefault="001F7DE6" w:rsidP="00C57115">
            <w:pPr>
              <w:spacing w:after="0"/>
              <w:jc w:val="center"/>
              <w:rPr>
                <w:sz w:val="22"/>
                <w:szCs w:val="22"/>
              </w:rPr>
            </w:pPr>
            <w:r>
              <w:rPr>
                <w:sz w:val="22"/>
                <w:szCs w:val="22"/>
              </w:rPr>
              <w:t>Israel</w:t>
            </w:r>
          </w:p>
        </w:tc>
        <w:tc>
          <w:tcPr>
            <w:tcW w:w="3969" w:type="dxa"/>
            <w:vAlign w:val="center"/>
          </w:tcPr>
          <w:p w14:paraId="7DF60486" w14:textId="2B8416DE" w:rsidR="001F7DE6" w:rsidRDefault="001F7DE6" w:rsidP="00C57115">
            <w:pPr>
              <w:spacing w:after="0"/>
              <w:jc w:val="center"/>
              <w:rPr>
                <w:sz w:val="22"/>
                <w:szCs w:val="22"/>
              </w:rPr>
            </w:pPr>
            <w:r>
              <w:rPr>
                <w:sz w:val="22"/>
                <w:szCs w:val="22"/>
              </w:rPr>
              <w:t>Cattle</w:t>
            </w:r>
          </w:p>
        </w:tc>
      </w:tr>
    </w:tbl>
    <w:p w14:paraId="07744F17" w14:textId="269BA8C1" w:rsidR="00765916" w:rsidRDefault="00765916" w:rsidP="00A90C16">
      <w:pPr>
        <w:spacing w:after="240" w:line="259" w:lineRule="auto"/>
        <w:rPr>
          <w:sz w:val="22"/>
          <w:szCs w:val="22"/>
        </w:rPr>
      </w:pPr>
    </w:p>
    <w:p w14:paraId="3CA5BB85" w14:textId="77777777" w:rsidR="00765916" w:rsidRDefault="00765916">
      <w:pPr>
        <w:spacing w:after="160" w:line="259" w:lineRule="auto"/>
        <w:rPr>
          <w:sz w:val="22"/>
          <w:szCs w:val="22"/>
        </w:rPr>
      </w:pPr>
      <w:r>
        <w:rPr>
          <w:sz w:val="22"/>
          <w:szCs w:val="22"/>
        </w:rPr>
        <w:br w:type="page"/>
      </w:r>
    </w:p>
    <w:p w14:paraId="6B52A030" w14:textId="1D6B92C6" w:rsidR="00195082" w:rsidRPr="00E06830" w:rsidRDefault="00B237FA" w:rsidP="00A90C16">
      <w:pPr>
        <w:pStyle w:val="Heading1"/>
        <w:spacing w:after="240" w:line="276" w:lineRule="auto"/>
        <w:rPr>
          <w:sz w:val="22"/>
          <w:szCs w:val="22"/>
        </w:rPr>
      </w:pPr>
      <w:bookmarkStart w:id="24" w:name="_Toc3968656"/>
      <w:r w:rsidRPr="00E06830">
        <w:rPr>
          <w:sz w:val="22"/>
          <w:szCs w:val="22"/>
        </w:rPr>
        <w:lastRenderedPageBreak/>
        <w:t xml:space="preserve">SUMMARY OF ASSESSMENTS IN PROGRESS AS AT </w:t>
      </w:r>
      <w:r w:rsidR="00D25AAD">
        <w:rPr>
          <w:sz w:val="22"/>
          <w:szCs w:val="22"/>
        </w:rPr>
        <w:t>28 FEBRUARY 2019</w:t>
      </w:r>
      <w:bookmarkEnd w:id="24"/>
    </w:p>
    <w:p w14:paraId="5BD84F04" w14:textId="5272A459" w:rsidR="00195082" w:rsidRPr="00E06830" w:rsidRDefault="00195082" w:rsidP="00A90C16">
      <w:pPr>
        <w:spacing w:after="240" w:line="276" w:lineRule="auto"/>
        <w:rPr>
          <w:sz w:val="22"/>
          <w:szCs w:val="22"/>
        </w:rPr>
      </w:pPr>
      <w:r w:rsidRPr="00E06830">
        <w:rPr>
          <w:sz w:val="22"/>
          <w:szCs w:val="22"/>
        </w:rPr>
        <w:t xml:space="preserve">Table </w:t>
      </w:r>
      <w:r w:rsidR="00F87BFF">
        <w:rPr>
          <w:sz w:val="22"/>
          <w:szCs w:val="22"/>
        </w:rPr>
        <w:t>5</w:t>
      </w:r>
      <w:r w:rsidRPr="00E06830">
        <w:rPr>
          <w:sz w:val="22"/>
          <w:szCs w:val="22"/>
        </w:rPr>
        <w:t xml:space="preserve"> provides an overview of all regulatory performance </w:t>
      </w:r>
      <w:r w:rsidR="00B237FA" w:rsidRPr="00E06830">
        <w:rPr>
          <w:sz w:val="22"/>
          <w:szCs w:val="22"/>
        </w:rPr>
        <w:t xml:space="preserve">assessments </w:t>
      </w:r>
      <w:r w:rsidRPr="00E06830">
        <w:rPr>
          <w:sz w:val="22"/>
          <w:szCs w:val="22"/>
        </w:rPr>
        <w:t xml:space="preserve">in progress as at </w:t>
      </w:r>
      <w:r w:rsidR="00765916">
        <w:rPr>
          <w:sz w:val="22"/>
          <w:szCs w:val="22"/>
        </w:rPr>
        <w:t>28 </w:t>
      </w:r>
      <w:r w:rsidR="00D25AAD">
        <w:rPr>
          <w:sz w:val="22"/>
          <w:szCs w:val="22"/>
        </w:rPr>
        <w:t>February 2019</w:t>
      </w:r>
      <w:r w:rsidRPr="00E06830">
        <w:rPr>
          <w:sz w:val="22"/>
          <w:szCs w:val="22"/>
        </w:rPr>
        <w:t xml:space="preserve">. The status of all reviews can be found </w:t>
      </w:r>
      <w:r w:rsidR="00B609A4" w:rsidRPr="00E06830">
        <w:rPr>
          <w:sz w:val="22"/>
          <w:szCs w:val="22"/>
        </w:rPr>
        <w:t xml:space="preserve">at </w:t>
      </w:r>
      <w:hyperlink r:id="rId22" w:history="1">
        <w:r w:rsidR="00B609A4" w:rsidRPr="00E06830">
          <w:rPr>
            <w:rStyle w:val="Hyperlink"/>
            <w:i/>
            <w:sz w:val="22"/>
            <w:szCs w:val="22"/>
          </w:rPr>
          <w:t>Regulatory Compliance Investigations</w:t>
        </w:r>
      </w:hyperlink>
      <w:r w:rsidRPr="00E06830">
        <w:rPr>
          <w:sz w:val="22"/>
          <w:szCs w:val="22"/>
        </w:rPr>
        <w:t xml:space="preserve">. </w:t>
      </w:r>
    </w:p>
    <w:p w14:paraId="145C36C8" w14:textId="55219E33" w:rsidR="008D7114" w:rsidRPr="00E06830" w:rsidRDefault="008D7114" w:rsidP="001A5090">
      <w:pPr>
        <w:pStyle w:val="Tablecaption"/>
        <w:tabs>
          <w:tab w:val="left" w:pos="6945"/>
        </w:tabs>
        <w:rPr>
          <w:sz w:val="22"/>
          <w:szCs w:val="22"/>
        </w:rPr>
      </w:pPr>
      <w:r w:rsidRPr="00E06830">
        <w:rPr>
          <w:sz w:val="22"/>
          <w:szCs w:val="22"/>
        </w:rPr>
        <w:t xml:space="preserve">Table </w:t>
      </w:r>
      <w:r w:rsidR="00F87BFF">
        <w:rPr>
          <w:sz w:val="22"/>
          <w:szCs w:val="22"/>
        </w:rPr>
        <w:t>5</w:t>
      </w:r>
      <w:r w:rsidRPr="00E06830">
        <w:rPr>
          <w:sz w:val="22"/>
          <w:szCs w:val="22"/>
        </w:rPr>
        <w:t xml:space="preserve"> Summary of ESCAS regulatory perfor</w:t>
      </w:r>
      <w:r w:rsidR="00567A55" w:rsidRPr="00E06830">
        <w:rPr>
          <w:sz w:val="22"/>
          <w:szCs w:val="22"/>
        </w:rPr>
        <w:t xml:space="preserve">mance </w:t>
      </w:r>
      <w:r w:rsidR="00B237FA" w:rsidRPr="00E06830">
        <w:rPr>
          <w:sz w:val="22"/>
          <w:szCs w:val="22"/>
        </w:rPr>
        <w:t xml:space="preserve">assessments </w:t>
      </w:r>
      <w:r w:rsidR="00567A55" w:rsidRPr="00E06830">
        <w:rPr>
          <w:sz w:val="22"/>
          <w:szCs w:val="22"/>
        </w:rPr>
        <w:t xml:space="preserve">in </w:t>
      </w:r>
      <w:r w:rsidR="00591425" w:rsidRPr="00E06830">
        <w:rPr>
          <w:sz w:val="22"/>
          <w:szCs w:val="22"/>
        </w:rPr>
        <w:t xml:space="preserve">progress as at </w:t>
      </w:r>
      <w:r w:rsidR="00D25AAD">
        <w:rPr>
          <w:sz w:val="22"/>
          <w:szCs w:val="22"/>
        </w:rPr>
        <w:t>28 February 2019</w:t>
      </w:r>
      <w:r w:rsidR="00554ED8" w:rsidRPr="00E06830">
        <w:rPr>
          <w:sz w:val="22"/>
          <w:szCs w:val="22"/>
        </w:rPr>
        <w:tab/>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ESCAS regulatory performance reviews in progress as at 30 November 2018"/>
        <w:tblDescription w:val="Table 6 Summary of ESCAS regulatory performance reviews in progress as at 30 November 2018"/>
      </w:tblPr>
      <w:tblGrid>
        <w:gridCol w:w="637"/>
        <w:gridCol w:w="1636"/>
        <w:gridCol w:w="1463"/>
        <w:gridCol w:w="1104"/>
        <w:gridCol w:w="1032"/>
        <w:gridCol w:w="3144"/>
      </w:tblGrid>
      <w:tr w:rsidR="002C1A1F" w:rsidRPr="00D940DE" w14:paraId="1F4ED162" w14:textId="77777777" w:rsidTr="005B24AD">
        <w:trPr>
          <w:trHeight w:val="333"/>
          <w:tblHeader/>
        </w:trPr>
        <w:tc>
          <w:tcPr>
            <w:tcW w:w="390" w:type="pct"/>
            <w:shd w:val="clear" w:color="auto" w:fill="A6A6A6" w:themeFill="background1" w:themeFillShade="A6"/>
            <w:hideMark/>
          </w:tcPr>
          <w:p w14:paraId="30AE4078" w14:textId="3FC4D3CF" w:rsidR="002C1A1F" w:rsidRPr="00E06830" w:rsidRDefault="002C1A1F" w:rsidP="001A5090">
            <w:pPr>
              <w:pStyle w:val="Table"/>
              <w:rPr>
                <w:b/>
                <w:lang w:eastAsia="en-AU"/>
              </w:rPr>
            </w:pPr>
            <w:r w:rsidRPr="00E06830">
              <w:rPr>
                <w:b/>
                <w:lang w:eastAsia="en-AU"/>
              </w:rPr>
              <w:t>#</w:t>
            </w:r>
          </w:p>
        </w:tc>
        <w:tc>
          <w:tcPr>
            <w:tcW w:w="944" w:type="pct"/>
            <w:shd w:val="clear" w:color="auto" w:fill="A6A6A6" w:themeFill="background1" w:themeFillShade="A6"/>
          </w:tcPr>
          <w:p w14:paraId="0F90218D" w14:textId="33E0632E" w:rsidR="002C1A1F" w:rsidRPr="00E06830" w:rsidRDefault="002C1A1F" w:rsidP="001A5090">
            <w:pPr>
              <w:pStyle w:val="Table"/>
              <w:ind w:left="66"/>
              <w:rPr>
                <w:b/>
                <w:lang w:eastAsia="en-AU"/>
              </w:rPr>
            </w:pPr>
            <w:r w:rsidRPr="00E06830">
              <w:rPr>
                <w:b/>
                <w:lang w:eastAsia="en-AU"/>
              </w:rPr>
              <w:t>Date reported</w:t>
            </w:r>
          </w:p>
        </w:tc>
        <w:tc>
          <w:tcPr>
            <w:tcW w:w="628" w:type="pct"/>
            <w:shd w:val="clear" w:color="auto" w:fill="A6A6A6" w:themeFill="background1" w:themeFillShade="A6"/>
          </w:tcPr>
          <w:p w14:paraId="1D2B6FC0" w14:textId="1AD363D4" w:rsidR="002C1A1F" w:rsidRPr="00E06830" w:rsidRDefault="002C1A1F" w:rsidP="001A5090">
            <w:pPr>
              <w:pStyle w:val="Table"/>
              <w:ind w:left="66"/>
              <w:rPr>
                <w:b/>
                <w:lang w:eastAsia="en-AU"/>
              </w:rPr>
            </w:pPr>
            <w:r w:rsidRPr="00E06830">
              <w:rPr>
                <w:b/>
                <w:lang w:eastAsia="en-AU"/>
              </w:rPr>
              <w:t>Type</w:t>
            </w:r>
          </w:p>
        </w:tc>
        <w:tc>
          <w:tcPr>
            <w:tcW w:w="649" w:type="pct"/>
            <w:shd w:val="clear" w:color="auto" w:fill="A6A6A6" w:themeFill="background1" w:themeFillShade="A6"/>
          </w:tcPr>
          <w:p w14:paraId="27EBFCB5" w14:textId="1187AE03" w:rsidR="002C1A1F" w:rsidRPr="00E06830" w:rsidRDefault="002C1A1F" w:rsidP="001A5090">
            <w:pPr>
              <w:pStyle w:val="Table"/>
              <w:ind w:left="66"/>
              <w:rPr>
                <w:b/>
                <w:lang w:eastAsia="en-AU"/>
              </w:rPr>
            </w:pPr>
            <w:r w:rsidRPr="00E06830">
              <w:rPr>
                <w:b/>
                <w:lang w:eastAsia="en-AU"/>
              </w:rPr>
              <w:t>Market</w:t>
            </w:r>
          </w:p>
        </w:tc>
        <w:tc>
          <w:tcPr>
            <w:tcW w:w="609" w:type="pct"/>
            <w:shd w:val="clear" w:color="auto" w:fill="A6A6A6" w:themeFill="background1" w:themeFillShade="A6"/>
          </w:tcPr>
          <w:p w14:paraId="234A7FAD" w14:textId="77777777" w:rsidR="002C1A1F" w:rsidRPr="00E06830" w:rsidRDefault="002C1A1F" w:rsidP="001A5090">
            <w:pPr>
              <w:pStyle w:val="Table"/>
              <w:ind w:left="66"/>
              <w:rPr>
                <w:b/>
                <w:lang w:eastAsia="en-AU"/>
              </w:rPr>
            </w:pPr>
            <w:r w:rsidRPr="00E06830">
              <w:rPr>
                <w:b/>
                <w:lang w:eastAsia="en-AU"/>
              </w:rPr>
              <w:t>Species</w:t>
            </w:r>
          </w:p>
        </w:tc>
        <w:tc>
          <w:tcPr>
            <w:tcW w:w="1780" w:type="pct"/>
            <w:shd w:val="clear" w:color="auto" w:fill="A6A6A6" w:themeFill="background1" w:themeFillShade="A6"/>
          </w:tcPr>
          <w:p w14:paraId="7C10D41B" w14:textId="77777777" w:rsidR="002C1A1F" w:rsidRPr="00E06830" w:rsidRDefault="002C1A1F" w:rsidP="001A5090">
            <w:pPr>
              <w:pStyle w:val="Table"/>
              <w:ind w:left="66"/>
              <w:rPr>
                <w:b/>
                <w:lang w:eastAsia="en-AU"/>
              </w:rPr>
            </w:pPr>
            <w:r w:rsidRPr="00E06830">
              <w:rPr>
                <w:b/>
                <w:lang w:eastAsia="en-AU"/>
              </w:rPr>
              <w:t>Report</w:t>
            </w:r>
          </w:p>
        </w:tc>
      </w:tr>
      <w:tr w:rsidR="002C1A1F" w:rsidRPr="00D940DE" w14:paraId="793A73D0" w14:textId="77777777" w:rsidTr="005B24AD">
        <w:trPr>
          <w:trHeight w:val="635"/>
        </w:trPr>
        <w:tc>
          <w:tcPr>
            <w:tcW w:w="390" w:type="pct"/>
          </w:tcPr>
          <w:p w14:paraId="73D85F7F" w14:textId="053D4E86" w:rsidR="002C1A1F" w:rsidRPr="00E06830" w:rsidRDefault="002C1A1F" w:rsidP="002C1A1F">
            <w:pPr>
              <w:pStyle w:val="Table"/>
              <w:rPr>
                <w:lang w:eastAsia="en-AU"/>
              </w:rPr>
            </w:pPr>
            <w:r w:rsidRPr="00E06830">
              <w:rPr>
                <w:lang w:eastAsia="en-AU"/>
              </w:rPr>
              <w:t>144</w:t>
            </w:r>
          </w:p>
        </w:tc>
        <w:tc>
          <w:tcPr>
            <w:tcW w:w="944" w:type="pct"/>
          </w:tcPr>
          <w:p w14:paraId="3D3F5CE1" w14:textId="13FDB493" w:rsidR="002C1A1F" w:rsidRPr="00E06830" w:rsidRDefault="002C1A1F" w:rsidP="00E06830">
            <w:pPr>
              <w:pStyle w:val="Table"/>
            </w:pPr>
            <w:r w:rsidRPr="00E06830">
              <w:t>October 2017</w:t>
            </w:r>
          </w:p>
        </w:tc>
        <w:tc>
          <w:tcPr>
            <w:tcW w:w="628" w:type="pct"/>
          </w:tcPr>
          <w:p w14:paraId="6BD02BBB" w14:textId="0A269135" w:rsidR="002C1A1F" w:rsidRPr="00E06830" w:rsidRDefault="002C1A1F" w:rsidP="00E06830">
            <w:pPr>
              <w:pStyle w:val="Table"/>
            </w:pPr>
            <w:r w:rsidRPr="00E06830">
              <w:rPr>
                <w:lang w:eastAsia="en-AU"/>
              </w:rPr>
              <w:t>Animals Australia</w:t>
            </w:r>
          </w:p>
        </w:tc>
        <w:tc>
          <w:tcPr>
            <w:tcW w:w="649" w:type="pct"/>
          </w:tcPr>
          <w:p w14:paraId="4ED47216" w14:textId="266AD73E" w:rsidR="002C1A1F" w:rsidRPr="00E06830" w:rsidRDefault="002C1A1F" w:rsidP="00E06830">
            <w:pPr>
              <w:pStyle w:val="Table"/>
            </w:pPr>
            <w:r w:rsidRPr="00E06830">
              <w:t>Israel</w:t>
            </w:r>
          </w:p>
        </w:tc>
        <w:tc>
          <w:tcPr>
            <w:tcW w:w="609" w:type="pct"/>
          </w:tcPr>
          <w:p w14:paraId="4729A603" w14:textId="63F0E6E2" w:rsidR="002C1A1F" w:rsidRPr="00E06830" w:rsidRDefault="002C1A1F" w:rsidP="00E06830">
            <w:pPr>
              <w:pStyle w:val="Table"/>
            </w:pPr>
            <w:r w:rsidRPr="00E06830">
              <w:t>Sheep</w:t>
            </w:r>
          </w:p>
        </w:tc>
        <w:tc>
          <w:tcPr>
            <w:tcW w:w="1780" w:type="pct"/>
          </w:tcPr>
          <w:p w14:paraId="23D289C6" w14:textId="2BD66663" w:rsidR="002C1A1F" w:rsidRPr="00E06830" w:rsidRDefault="002C1A1F" w:rsidP="00E06830">
            <w:pPr>
              <w:pStyle w:val="Table"/>
            </w:pPr>
            <w:r w:rsidRPr="00E06830">
              <w:t>Animal welfare concerns</w:t>
            </w:r>
          </w:p>
        </w:tc>
      </w:tr>
      <w:tr w:rsidR="00773511" w:rsidRPr="00D940DE" w14:paraId="1771F07F" w14:textId="77777777" w:rsidTr="005B24AD">
        <w:trPr>
          <w:trHeight w:val="635"/>
        </w:trPr>
        <w:tc>
          <w:tcPr>
            <w:tcW w:w="390" w:type="pct"/>
          </w:tcPr>
          <w:p w14:paraId="7E9DB148" w14:textId="4A9A8CF9" w:rsidR="00773511" w:rsidRPr="00E06830" w:rsidRDefault="00773511" w:rsidP="002C1A1F">
            <w:pPr>
              <w:pStyle w:val="Table"/>
              <w:rPr>
                <w:lang w:eastAsia="en-AU"/>
              </w:rPr>
            </w:pPr>
            <w:r>
              <w:rPr>
                <w:lang w:eastAsia="en-AU"/>
              </w:rPr>
              <w:t>155</w:t>
            </w:r>
          </w:p>
        </w:tc>
        <w:tc>
          <w:tcPr>
            <w:tcW w:w="944" w:type="pct"/>
          </w:tcPr>
          <w:p w14:paraId="02A70DD9" w14:textId="0D34E747" w:rsidR="00773511" w:rsidRPr="00E06830" w:rsidRDefault="00773511" w:rsidP="00E06830">
            <w:pPr>
              <w:pStyle w:val="Table"/>
            </w:pPr>
            <w:r>
              <w:t>May 2018</w:t>
            </w:r>
          </w:p>
        </w:tc>
        <w:tc>
          <w:tcPr>
            <w:tcW w:w="628" w:type="pct"/>
          </w:tcPr>
          <w:p w14:paraId="5DCAE684" w14:textId="12BBB0C7" w:rsidR="00773511" w:rsidRPr="00E06830" w:rsidRDefault="00773511" w:rsidP="00E06830">
            <w:pPr>
              <w:pStyle w:val="Table"/>
              <w:rPr>
                <w:lang w:eastAsia="en-AU"/>
              </w:rPr>
            </w:pPr>
            <w:r>
              <w:rPr>
                <w:lang w:eastAsia="en-AU"/>
              </w:rPr>
              <w:t>Departmental Audi</w:t>
            </w:r>
            <w:r w:rsidR="00E90D9D">
              <w:rPr>
                <w:lang w:eastAsia="en-AU"/>
              </w:rPr>
              <w:t>t</w:t>
            </w:r>
          </w:p>
        </w:tc>
        <w:tc>
          <w:tcPr>
            <w:tcW w:w="649" w:type="pct"/>
          </w:tcPr>
          <w:p w14:paraId="4BFA47FF" w14:textId="2B61478C" w:rsidR="00773511" w:rsidRPr="00E06830" w:rsidRDefault="00773511" w:rsidP="00E06830">
            <w:pPr>
              <w:pStyle w:val="Table"/>
            </w:pPr>
            <w:r>
              <w:t>Vietnam</w:t>
            </w:r>
          </w:p>
        </w:tc>
        <w:tc>
          <w:tcPr>
            <w:tcW w:w="609" w:type="pct"/>
          </w:tcPr>
          <w:p w14:paraId="5BA8DDA6" w14:textId="6A83C27D" w:rsidR="00773511" w:rsidRPr="00E06830" w:rsidRDefault="00773511" w:rsidP="00E06830">
            <w:pPr>
              <w:pStyle w:val="Table"/>
            </w:pPr>
            <w:r>
              <w:t>Cattle</w:t>
            </w:r>
          </w:p>
        </w:tc>
        <w:tc>
          <w:tcPr>
            <w:tcW w:w="1780" w:type="pct"/>
          </w:tcPr>
          <w:p w14:paraId="784C053D" w14:textId="0893907D" w:rsidR="00773511" w:rsidRPr="00E06830" w:rsidRDefault="00773511" w:rsidP="00E06830">
            <w:pPr>
              <w:pStyle w:val="Table"/>
            </w:pPr>
            <w:r>
              <w:t>Loss of control and traceability, unknown animal welfare outcomes</w:t>
            </w:r>
          </w:p>
        </w:tc>
      </w:tr>
      <w:tr w:rsidR="002C1A1F" w:rsidRPr="00D940DE" w14:paraId="54AC7110" w14:textId="77777777" w:rsidTr="005B24AD">
        <w:trPr>
          <w:trHeight w:val="635"/>
        </w:trPr>
        <w:tc>
          <w:tcPr>
            <w:tcW w:w="390" w:type="pct"/>
          </w:tcPr>
          <w:p w14:paraId="17138DF8" w14:textId="767A43CF" w:rsidR="002C1A1F" w:rsidRPr="00E06830" w:rsidRDefault="002C1A1F" w:rsidP="002C1A1F">
            <w:pPr>
              <w:pStyle w:val="Table"/>
              <w:rPr>
                <w:lang w:eastAsia="en-AU"/>
              </w:rPr>
            </w:pPr>
            <w:r w:rsidRPr="00E06830">
              <w:rPr>
                <w:lang w:eastAsia="en-AU"/>
              </w:rPr>
              <w:t>162</w:t>
            </w:r>
          </w:p>
        </w:tc>
        <w:tc>
          <w:tcPr>
            <w:tcW w:w="944" w:type="pct"/>
          </w:tcPr>
          <w:p w14:paraId="62D6E9D2" w14:textId="1728A7CE" w:rsidR="002C1A1F" w:rsidRPr="00E06830" w:rsidRDefault="002C1A1F" w:rsidP="00E06830">
            <w:pPr>
              <w:pStyle w:val="Table"/>
            </w:pPr>
            <w:r w:rsidRPr="00E06830">
              <w:t>August 2018</w:t>
            </w:r>
          </w:p>
        </w:tc>
        <w:tc>
          <w:tcPr>
            <w:tcW w:w="628" w:type="pct"/>
          </w:tcPr>
          <w:p w14:paraId="36896967" w14:textId="11B2A508" w:rsidR="002C1A1F" w:rsidRPr="00E06830" w:rsidRDefault="002C1A1F" w:rsidP="00E06830">
            <w:pPr>
              <w:pStyle w:val="Table"/>
            </w:pPr>
            <w:r w:rsidRPr="00E06830">
              <w:t>Animals Australia</w:t>
            </w:r>
          </w:p>
        </w:tc>
        <w:tc>
          <w:tcPr>
            <w:tcW w:w="649" w:type="pct"/>
          </w:tcPr>
          <w:p w14:paraId="643A204F" w14:textId="3DA67954" w:rsidR="002C1A1F" w:rsidRPr="00E06830" w:rsidRDefault="002C1A1F" w:rsidP="00E06830">
            <w:pPr>
              <w:pStyle w:val="Table"/>
            </w:pPr>
            <w:r w:rsidRPr="00E06830">
              <w:t>Israel</w:t>
            </w:r>
          </w:p>
        </w:tc>
        <w:tc>
          <w:tcPr>
            <w:tcW w:w="609" w:type="pct"/>
          </w:tcPr>
          <w:p w14:paraId="24F66E45" w14:textId="18A198D9" w:rsidR="002C1A1F" w:rsidRPr="00E06830" w:rsidRDefault="002C1A1F" w:rsidP="00E06830">
            <w:pPr>
              <w:pStyle w:val="Table"/>
            </w:pPr>
            <w:r w:rsidRPr="00E06830">
              <w:t>Cattle</w:t>
            </w:r>
          </w:p>
        </w:tc>
        <w:tc>
          <w:tcPr>
            <w:tcW w:w="1780" w:type="pct"/>
          </w:tcPr>
          <w:p w14:paraId="1CF10484" w14:textId="3D51DB6B" w:rsidR="002C1A1F" w:rsidRPr="00E06830" w:rsidRDefault="002C1A1F" w:rsidP="00E06830">
            <w:pPr>
              <w:pStyle w:val="Table"/>
            </w:pPr>
            <w:r w:rsidRPr="00E06830">
              <w:t>Loss of control and traceability, animal welfare concerns</w:t>
            </w:r>
          </w:p>
        </w:tc>
      </w:tr>
      <w:tr w:rsidR="00773511" w:rsidRPr="00D940DE" w14:paraId="4875F0C7" w14:textId="77777777" w:rsidTr="005B24AD">
        <w:trPr>
          <w:trHeight w:val="635"/>
        </w:trPr>
        <w:tc>
          <w:tcPr>
            <w:tcW w:w="390" w:type="pct"/>
          </w:tcPr>
          <w:p w14:paraId="519EA306" w14:textId="1162DBD8" w:rsidR="00773511" w:rsidRPr="00E06830" w:rsidRDefault="00773511" w:rsidP="002C1A1F">
            <w:pPr>
              <w:pStyle w:val="Table"/>
              <w:rPr>
                <w:lang w:eastAsia="en-AU"/>
              </w:rPr>
            </w:pPr>
            <w:r>
              <w:rPr>
                <w:lang w:eastAsia="en-AU"/>
              </w:rPr>
              <w:t>163</w:t>
            </w:r>
          </w:p>
        </w:tc>
        <w:tc>
          <w:tcPr>
            <w:tcW w:w="944" w:type="pct"/>
          </w:tcPr>
          <w:p w14:paraId="4DE0F2E6" w14:textId="1898A571" w:rsidR="00773511" w:rsidRPr="00E06830" w:rsidRDefault="00773511" w:rsidP="00E06830">
            <w:pPr>
              <w:pStyle w:val="Table"/>
            </w:pPr>
            <w:r>
              <w:t>November 2018</w:t>
            </w:r>
          </w:p>
        </w:tc>
        <w:tc>
          <w:tcPr>
            <w:tcW w:w="628" w:type="pct"/>
          </w:tcPr>
          <w:p w14:paraId="49D3339A" w14:textId="543E3C7E" w:rsidR="00773511" w:rsidRPr="00E06830" w:rsidRDefault="00773511" w:rsidP="00E06830">
            <w:pPr>
              <w:pStyle w:val="Table"/>
            </w:pPr>
            <w:r>
              <w:t>Self-Report</w:t>
            </w:r>
          </w:p>
        </w:tc>
        <w:tc>
          <w:tcPr>
            <w:tcW w:w="649" w:type="pct"/>
          </w:tcPr>
          <w:p w14:paraId="466F70D0" w14:textId="72A38C68" w:rsidR="00773511" w:rsidRPr="00E06830" w:rsidRDefault="00773511" w:rsidP="00E06830">
            <w:pPr>
              <w:pStyle w:val="Table"/>
            </w:pPr>
            <w:r>
              <w:t>Vietnam</w:t>
            </w:r>
          </w:p>
        </w:tc>
        <w:tc>
          <w:tcPr>
            <w:tcW w:w="609" w:type="pct"/>
          </w:tcPr>
          <w:p w14:paraId="3C47BB8C" w14:textId="074E5B6F" w:rsidR="00773511" w:rsidRPr="00E06830" w:rsidRDefault="00773511" w:rsidP="00E06830">
            <w:pPr>
              <w:pStyle w:val="Table"/>
            </w:pPr>
            <w:r>
              <w:t>Cattle and buffalo</w:t>
            </w:r>
          </w:p>
        </w:tc>
        <w:tc>
          <w:tcPr>
            <w:tcW w:w="1780" w:type="pct"/>
          </w:tcPr>
          <w:p w14:paraId="26F2B77D" w14:textId="3AB9F1D5" w:rsidR="00773511" w:rsidRPr="00E06830" w:rsidRDefault="00773511" w:rsidP="00E06830">
            <w:pPr>
              <w:pStyle w:val="Table"/>
            </w:pPr>
            <w:r>
              <w:t xml:space="preserve">Loss of control and traceability, unknown animal welfare outcomes </w:t>
            </w:r>
          </w:p>
        </w:tc>
      </w:tr>
    </w:tbl>
    <w:p w14:paraId="23D6423E" w14:textId="77777777" w:rsidR="00195082" w:rsidRPr="00641CE4" w:rsidRDefault="00195082" w:rsidP="00A90C16">
      <w:pPr>
        <w:pStyle w:val="Tablecaption"/>
        <w:spacing w:after="240"/>
      </w:pPr>
    </w:p>
    <w:sectPr w:rsidR="00195082" w:rsidRPr="00641CE4" w:rsidSect="00464AEF">
      <w:footerReference w:type="default" r:id="rId23"/>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B7A68" w14:textId="77777777" w:rsidR="000066D4" w:rsidRDefault="000066D4" w:rsidP="00BF7781">
      <w:r>
        <w:separator/>
      </w:r>
    </w:p>
  </w:endnote>
  <w:endnote w:type="continuationSeparator" w:id="0">
    <w:p w14:paraId="3887DD64" w14:textId="77777777" w:rsidR="000066D4" w:rsidRDefault="000066D4" w:rsidP="00B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D428" w14:textId="77777777" w:rsidR="00846D19" w:rsidRDefault="00846D19" w:rsidP="00BF7781">
    <w:pPr>
      <w:pStyle w:val="Footer"/>
    </w:pPr>
  </w:p>
  <w:p w14:paraId="25F5FE17" w14:textId="77777777" w:rsidR="00846D19" w:rsidRDefault="00846D19" w:rsidP="00BF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BCB4" w14:textId="77777777" w:rsidR="00846D19" w:rsidRPr="002C606E" w:rsidRDefault="00846D19" w:rsidP="00BF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F548" w14:textId="77777777" w:rsidR="000066D4" w:rsidRDefault="000066D4" w:rsidP="00BF7781">
      <w:r>
        <w:separator/>
      </w:r>
    </w:p>
  </w:footnote>
  <w:footnote w:type="continuationSeparator" w:id="0">
    <w:p w14:paraId="6D16E7F2" w14:textId="77777777" w:rsidR="000066D4" w:rsidRDefault="000066D4" w:rsidP="00BF7781">
      <w:r>
        <w:continuationSeparator/>
      </w:r>
    </w:p>
  </w:footnote>
  <w:footnote w:id="1">
    <w:p w14:paraId="4C02027C" w14:textId="13F45BC9" w:rsidR="00846D19" w:rsidRDefault="00846D19">
      <w:pPr>
        <w:pStyle w:val="FootnoteText"/>
      </w:pPr>
      <w:r>
        <w:rPr>
          <w:rStyle w:val="FootnoteReference"/>
        </w:rPr>
        <w:footnoteRef/>
      </w:r>
      <w:r>
        <w:t xml:space="preserve"> ‘Livestock’ refers to</w:t>
      </w:r>
      <w:r w:rsidRPr="002A62C4">
        <w:t xml:space="preserve"> cattle, sheep, go</w:t>
      </w:r>
      <w:r>
        <w:t>ats, deer, buffalo and camelids.</w:t>
      </w:r>
    </w:p>
  </w:footnote>
  <w:footnote w:id="2">
    <w:p w14:paraId="13FA6878" w14:textId="3A1508C2" w:rsidR="00846D19" w:rsidRDefault="00846D19" w:rsidP="00414964">
      <w:pPr>
        <w:pStyle w:val="FootnoteText"/>
      </w:pPr>
      <w:r>
        <w:rPr>
          <w:rStyle w:val="FootnoteReference"/>
        </w:rPr>
        <w:footnoteRef/>
      </w:r>
      <w:r>
        <w:t xml:space="preserve"> As ESCAS only applies to feeder and slaughter livestock, the statistics in the report refer only to feeder and slaughter exports.</w:t>
      </w:r>
    </w:p>
  </w:footnote>
  <w:footnote w:id="3">
    <w:p w14:paraId="27B13FD9" w14:textId="7FF029EB" w:rsidR="00846D19" w:rsidRDefault="00846D19">
      <w:pPr>
        <w:pStyle w:val="FootnoteText"/>
      </w:pPr>
      <w:r>
        <w:rPr>
          <w:rStyle w:val="FootnoteReference"/>
        </w:rPr>
        <w:footnoteRef/>
      </w:r>
      <w:r>
        <w:t xml:space="preserve"> A summary of assessments in progress is provided in Section 6 of this report.</w:t>
      </w:r>
    </w:p>
  </w:footnote>
  <w:footnote w:id="4">
    <w:p w14:paraId="5B0E5E37" w14:textId="2FDD18C5" w:rsidR="00846D19" w:rsidRDefault="00846D19">
      <w:pPr>
        <w:pStyle w:val="FootnoteText"/>
      </w:pPr>
      <w:r w:rsidRPr="00EA474B">
        <w:rPr>
          <w:rStyle w:val="FootnoteReference"/>
        </w:rPr>
        <w:footnoteRef/>
      </w:r>
      <w:r w:rsidRPr="00EA474B">
        <w:t xml:space="preserve"> These reports were received within the required time frame, appropriate corrective action was implemented by the exporter and no regulatory action was taken by the departmen</w:t>
      </w:r>
      <w:r w:rsidRPr="00E4159C">
        <w:t>t.</w:t>
      </w:r>
      <w:r>
        <w:t xml:space="preserve"> </w:t>
      </w:r>
      <w:r w:rsidRPr="00641CE4">
        <w:t xml:space="preserve">A summary of these </w:t>
      </w:r>
      <w:r>
        <w:t>reports</w:t>
      </w:r>
      <w:r w:rsidRPr="00641CE4">
        <w:t xml:space="preserve"> is provided in Section 5 of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4A7DDC"/>
    <w:multiLevelType w:val="hybridMultilevel"/>
    <w:tmpl w:val="5DAE7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BB4F54"/>
    <w:multiLevelType w:val="hybridMultilevel"/>
    <w:tmpl w:val="FF38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C5346F"/>
    <w:multiLevelType w:val="hybridMultilevel"/>
    <w:tmpl w:val="7218A07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4" w15:restartNumberingAfterBreak="0">
    <w:nsid w:val="132A6A12"/>
    <w:multiLevelType w:val="multilevel"/>
    <w:tmpl w:val="CF9291E6"/>
    <w:lvl w:ilvl="0">
      <w:start w:val="1"/>
      <w:numFmt w:val="bullet"/>
      <w:pStyle w:val="BulletKeyPoints"/>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9C1A80"/>
    <w:multiLevelType w:val="hybridMultilevel"/>
    <w:tmpl w:val="E0329FE4"/>
    <w:lvl w:ilvl="0" w:tplc="8866463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410A76"/>
    <w:multiLevelType w:val="hybridMultilevel"/>
    <w:tmpl w:val="EE1A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722BFA"/>
    <w:multiLevelType w:val="hybridMultilevel"/>
    <w:tmpl w:val="8B467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1CE1556"/>
    <w:multiLevelType w:val="hybridMultilevel"/>
    <w:tmpl w:val="AB02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A92568"/>
    <w:multiLevelType w:val="hybridMultilevel"/>
    <w:tmpl w:val="9D9CE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DF7636"/>
    <w:multiLevelType w:val="hybridMultilevel"/>
    <w:tmpl w:val="7E620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9CE4475"/>
    <w:multiLevelType w:val="hybridMultilevel"/>
    <w:tmpl w:val="F73EAF60"/>
    <w:lvl w:ilvl="0" w:tplc="852689B2">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74522A"/>
    <w:multiLevelType w:val="hybridMultilevel"/>
    <w:tmpl w:val="32C4E88C"/>
    <w:lvl w:ilvl="0" w:tplc="DF52DB9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6416396"/>
    <w:multiLevelType w:val="multilevel"/>
    <w:tmpl w:val="95929B58"/>
    <w:lvl w:ilvl="0">
      <w:numFmt w:val="bullet"/>
      <w:lvlText w:val="·"/>
      <w:lvlJc w:val="left"/>
      <w:pPr>
        <w:tabs>
          <w:tab w:val="left" w:pos="144"/>
        </w:tabs>
      </w:pPr>
      <w:rPr>
        <w:rFonts w:ascii="Symbol" w:eastAsia="Symbol" w:hAnsi="Symbo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524AC6"/>
    <w:multiLevelType w:val="hybridMultilevel"/>
    <w:tmpl w:val="8ADA5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D4476D"/>
    <w:multiLevelType w:val="multilevel"/>
    <w:tmpl w:val="BE9AB148"/>
    <w:lvl w:ilvl="0">
      <w:numFmt w:val="bullet"/>
      <w:lvlText w:val="·"/>
      <w:lvlJc w:val="left"/>
      <w:pPr>
        <w:tabs>
          <w:tab w:val="left" w:pos="360"/>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D6B34"/>
    <w:multiLevelType w:val="hybridMultilevel"/>
    <w:tmpl w:val="F906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7E12AE6"/>
    <w:multiLevelType w:val="hybridMultilevel"/>
    <w:tmpl w:val="FBC66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7069AB"/>
    <w:multiLevelType w:val="hybridMultilevel"/>
    <w:tmpl w:val="F092B6F2"/>
    <w:lvl w:ilvl="0" w:tplc="852689B2">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AE12E3B"/>
    <w:multiLevelType w:val="hybridMultilevel"/>
    <w:tmpl w:val="B366F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FE561A"/>
    <w:multiLevelType w:val="multilevel"/>
    <w:tmpl w:val="E99E0484"/>
    <w:lvl w:ilvl="0">
      <w:numFmt w:val="bullet"/>
      <w:lvlText w:val="·"/>
      <w:lvlJc w:val="left"/>
      <w:pPr>
        <w:tabs>
          <w:tab w:val="left" w:pos="432"/>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FB3C24"/>
    <w:multiLevelType w:val="hybridMultilevel"/>
    <w:tmpl w:val="F2D43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9628CA"/>
    <w:multiLevelType w:val="multilevel"/>
    <w:tmpl w:val="152474B4"/>
    <w:lvl w:ilvl="0">
      <w:numFmt w:val="bullet"/>
      <w:lvlText w:val="·"/>
      <w:lvlJc w:val="left"/>
      <w:pPr>
        <w:tabs>
          <w:tab w:val="left" w:pos="288"/>
        </w:tabs>
      </w:pPr>
      <w:rPr>
        <w:rFonts w:ascii="Symbol" w:eastAsia="Symbol" w:hAnsi="Symbol"/>
        <w:color w:val="000000"/>
        <w:spacing w:val="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D1ABC"/>
    <w:multiLevelType w:val="hybridMultilevel"/>
    <w:tmpl w:val="CCFA0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202CC1"/>
    <w:multiLevelType w:val="multilevel"/>
    <w:tmpl w:val="4396487E"/>
    <w:lvl w:ilvl="0">
      <w:numFmt w:val="bullet"/>
      <w:lvlText w:val="·"/>
      <w:lvlJc w:val="left"/>
      <w:pPr>
        <w:tabs>
          <w:tab w:val="left" w:pos="216"/>
        </w:tabs>
      </w:pPr>
      <w:rPr>
        <w:rFonts w:ascii="Symbol" w:eastAsia="Symbol" w:hAnsi="Symbol"/>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661AC4"/>
    <w:multiLevelType w:val="hybridMultilevel"/>
    <w:tmpl w:val="31921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2E6651"/>
    <w:multiLevelType w:val="multilevel"/>
    <w:tmpl w:val="E9DAE200"/>
    <w:lvl w:ilvl="0">
      <w:numFmt w:val="bullet"/>
      <w:lvlText w:val="·"/>
      <w:lvlJc w:val="left"/>
      <w:pPr>
        <w:tabs>
          <w:tab w:val="left" w:pos="144"/>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8"/>
  </w:num>
  <w:num w:numId="4">
    <w:abstractNumId w:val="5"/>
  </w:num>
  <w:num w:numId="5">
    <w:abstractNumId w:val="4"/>
  </w:num>
  <w:num w:numId="6">
    <w:abstractNumId w:val="21"/>
  </w:num>
  <w:num w:numId="7">
    <w:abstractNumId w:val="6"/>
  </w:num>
  <w:num w:numId="8">
    <w:abstractNumId w:val="9"/>
  </w:num>
  <w:num w:numId="9">
    <w:abstractNumId w:val="27"/>
  </w:num>
  <w:num w:numId="10">
    <w:abstractNumId w:val="20"/>
  </w:num>
  <w:num w:numId="11">
    <w:abstractNumId w:val="2"/>
  </w:num>
  <w:num w:numId="12">
    <w:abstractNumId w:val="25"/>
  </w:num>
  <w:num w:numId="13">
    <w:abstractNumId w:val="3"/>
  </w:num>
  <w:num w:numId="14">
    <w:abstractNumId w:val="23"/>
  </w:num>
  <w:num w:numId="15">
    <w:abstractNumId w:val="18"/>
  </w:num>
  <w:num w:numId="16">
    <w:abstractNumId w:val="17"/>
  </w:num>
  <w:num w:numId="17">
    <w:abstractNumId w:val="19"/>
  </w:num>
  <w:num w:numId="18">
    <w:abstractNumId w:val="15"/>
  </w:num>
  <w:num w:numId="19">
    <w:abstractNumId w:val="24"/>
  </w:num>
  <w:num w:numId="20">
    <w:abstractNumId w:val="14"/>
  </w:num>
  <w:num w:numId="21">
    <w:abstractNumId w:val="28"/>
  </w:num>
  <w:num w:numId="22">
    <w:abstractNumId w:val="26"/>
  </w:num>
  <w:num w:numId="23">
    <w:abstractNumId w:val="16"/>
  </w:num>
  <w:num w:numId="24">
    <w:abstractNumId w:val="22"/>
  </w:num>
  <w:num w:numId="25">
    <w:abstractNumId w:val="11"/>
  </w:num>
  <w:num w:numId="26">
    <w:abstractNumId w:val="10"/>
  </w:num>
  <w:num w:numId="27">
    <w:abstractNumId w:val="7"/>
  </w:num>
  <w:num w:numId="28">
    <w:abstractNumId w:val="1"/>
  </w:num>
  <w:num w:numId="2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0D"/>
    <w:rsid w:val="00001878"/>
    <w:rsid w:val="000019FB"/>
    <w:rsid w:val="00003D0B"/>
    <w:rsid w:val="00003D40"/>
    <w:rsid w:val="000045F8"/>
    <w:rsid w:val="000050C8"/>
    <w:rsid w:val="000066D4"/>
    <w:rsid w:val="00006FDA"/>
    <w:rsid w:val="0001022C"/>
    <w:rsid w:val="000107C4"/>
    <w:rsid w:val="00011A59"/>
    <w:rsid w:val="00012F4C"/>
    <w:rsid w:val="00013437"/>
    <w:rsid w:val="000138C7"/>
    <w:rsid w:val="00013939"/>
    <w:rsid w:val="000139CE"/>
    <w:rsid w:val="00015E04"/>
    <w:rsid w:val="00016B0D"/>
    <w:rsid w:val="00017F74"/>
    <w:rsid w:val="000208AC"/>
    <w:rsid w:val="00020D6C"/>
    <w:rsid w:val="00022900"/>
    <w:rsid w:val="00022965"/>
    <w:rsid w:val="000234DC"/>
    <w:rsid w:val="000245AD"/>
    <w:rsid w:val="00024BA4"/>
    <w:rsid w:val="00025507"/>
    <w:rsid w:val="000258CA"/>
    <w:rsid w:val="0002592A"/>
    <w:rsid w:val="00026F66"/>
    <w:rsid w:val="000309C9"/>
    <w:rsid w:val="00033CD6"/>
    <w:rsid w:val="000340DC"/>
    <w:rsid w:val="0003502E"/>
    <w:rsid w:val="00035A5A"/>
    <w:rsid w:val="00035FE8"/>
    <w:rsid w:val="00036195"/>
    <w:rsid w:val="00036F8C"/>
    <w:rsid w:val="00037B50"/>
    <w:rsid w:val="000413A2"/>
    <w:rsid w:val="00042280"/>
    <w:rsid w:val="000432D4"/>
    <w:rsid w:val="00043CC0"/>
    <w:rsid w:val="00046000"/>
    <w:rsid w:val="000463A6"/>
    <w:rsid w:val="00046F50"/>
    <w:rsid w:val="00047B76"/>
    <w:rsid w:val="000515C6"/>
    <w:rsid w:val="0005160D"/>
    <w:rsid w:val="00051F66"/>
    <w:rsid w:val="00051FE5"/>
    <w:rsid w:val="0005309D"/>
    <w:rsid w:val="00053921"/>
    <w:rsid w:val="00055841"/>
    <w:rsid w:val="00056318"/>
    <w:rsid w:val="000563EC"/>
    <w:rsid w:val="000565E4"/>
    <w:rsid w:val="000565EB"/>
    <w:rsid w:val="0005767E"/>
    <w:rsid w:val="0006138D"/>
    <w:rsid w:val="0006278F"/>
    <w:rsid w:val="00063227"/>
    <w:rsid w:val="000638AA"/>
    <w:rsid w:val="000647D3"/>
    <w:rsid w:val="00065468"/>
    <w:rsid w:val="000655B7"/>
    <w:rsid w:val="00065FFE"/>
    <w:rsid w:val="00067E5C"/>
    <w:rsid w:val="00072CE1"/>
    <w:rsid w:val="0007444C"/>
    <w:rsid w:val="00075378"/>
    <w:rsid w:val="00075B05"/>
    <w:rsid w:val="000771DC"/>
    <w:rsid w:val="0007791E"/>
    <w:rsid w:val="00077AAD"/>
    <w:rsid w:val="00080BF1"/>
    <w:rsid w:val="00080D88"/>
    <w:rsid w:val="000811AF"/>
    <w:rsid w:val="00082855"/>
    <w:rsid w:val="00083316"/>
    <w:rsid w:val="00084015"/>
    <w:rsid w:val="00084405"/>
    <w:rsid w:val="000866B1"/>
    <w:rsid w:val="000866BB"/>
    <w:rsid w:val="0009198A"/>
    <w:rsid w:val="000935AC"/>
    <w:rsid w:val="000942E5"/>
    <w:rsid w:val="00094DDB"/>
    <w:rsid w:val="00094E3A"/>
    <w:rsid w:val="00095427"/>
    <w:rsid w:val="00095F1B"/>
    <w:rsid w:val="000969D3"/>
    <w:rsid w:val="000973BC"/>
    <w:rsid w:val="00097C0D"/>
    <w:rsid w:val="000A015A"/>
    <w:rsid w:val="000A0286"/>
    <w:rsid w:val="000A043E"/>
    <w:rsid w:val="000A05C3"/>
    <w:rsid w:val="000A0EBE"/>
    <w:rsid w:val="000A1AA5"/>
    <w:rsid w:val="000A253B"/>
    <w:rsid w:val="000A4EE3"/>
    <w:rsid w:val="000A5FD4"/>
    <w:rsid w:val="000A6202"/>
    <w:rsid w:val="000B140C"/>
    <w:rsid w:val="000B3619"/>
    <w:rsid w:val="000B71F0"/>
    <w:rsid w:val="000B758F"/>
    <w:rsid w:val="000B7ABD"/>
    <w:rsid w:val="000C1B87"/>
    <w:rsid w:val="000C6255"/>
    <w:rsid w:val="000C68C9"/>
    <w:rsid w:val="000D0A5D"/>
    <w:rsid w:val="000D1AC5"/>
    <w:rsid w:val="000D1DF9"/>
    <w:rsid w:val="000D24AE"/>
    <w:rsid w:val="000D3252"/>
    <w:rsid w:val="000D5FA4"/>
    <w:rsid w:val="000D7BD5"/>
    <w:rsid w:val="000E05F8"/>
    <w:rsid w:val="000E0751"/>
    <w:rsid w:val="000E206D"/>
    <w:rsid w:val="000E2F5B"/>
    <w:rsid w:val="000E3047"/>
    <w:rsid w:val="000E3BFD"/>
    <w:rsid w:val="000E527D"/>
    <w:rsid w:val="000E6BDB"/>
    <w:rsid w:val="000E76BF"/>
    <w:rsid w:val="000F0352"/>
    <w:rsid w:val="000F0975"/>
    <w:rsid w:val="000F1590"/>
    <w:rsid w:val="000F38D1"/>
    <w:rsid w:val="000F4B38"/>
    <w:rsid w:val="000F4D29"/>
    <w:rsid w:val="00100AF9"/>
    <w:rsid w:val="00101F19"/>
    <w:rsid w:val="00103DA4"/>
    <w:rsid w:val="0010550D"/>
    <w:rsid w:val="0011071B"/>
    <w:rsid w:val="0011268E"/>
    <w:rsid w:val="00112A98"/>
    <w:rsid w:val="00112DFB"/>
    <w:rsid w:val="0011390B"/>
    <w:rsid w:val="001147B3"/>
    <w:rsid w:val="001172E1"/>
    <w:rsid w:val="00117E24"/>
    <w:rsid w:val="00120FE7"/>
    <w:rsid w:val="001214F1"/>
    <w:rsid w:val="001227F2"/>
    <w:rsid w:val="0012486B"/>
    <w:rsid w:val="001253D4"/>
    <w:rsid w:val="001271D8"/>
    <w:rsid w:val="001306E9"/>
    <w:rsid w:val="001309EE"/>
    <w:rsid w:val="0013158E"/>
    <w:rsid w:val="00131CD5"/>
    <w:rsid w:val="001330E8"/>
    <w:rsid w:val="00133D7D"/>
    <w:rsid w:val="0013767B"/>
    <w:rsid w:val="00137805"/>
    <w:rsid w:val="00137F7D"/>
    <w:rsid w:val="0014065A"/>
    <w:rsid w:val="001409F3"/>
    <w:rsid w:val="00141822"/>
    <w:rsid w:val="00143BD9"/>
    <w:rsid w:val="00143D75"/>
    <w:rsid w:val="00144890"/>
    <w:rsid w:val="001449E0"/>
    <w:rsid w:val="0014612A"/>
    <w:rsid w:val="001463D5"/>
    <w:rsid w:val="00146D9B"/>
    <w:rsid w:val="00147FE9"/>
    <w:rsid w:val="0015452C"/>
    <w:rsid w:val="00154F46"/>
    <w:rsid w:val="00156E62"/>
    <w:rsid w:val="00161200"/>
    <w:rsid w:val="00161663"/>
    <w:rsid w:val="00163505"/>
    <w:rsid w:val="00163888"/>
    <w:rsid w:val="001656D7"/>
    <w:rsid w:val="001656F4"/>
    <w:rsid w:val="00166724"/>
    <w:rsid w:val="00166DBA"/>
    <w:rsid w:val="00167E35"/>
    <w:rsid w:val="00170B41"/>
    <w:rsid w:val="001726AA"/>
    <w:rsid w:val="00173A3A"/>
    <w:rsid w:val="001750B1"/>
    <w:rsid w:val="00177911"/>
    <w:rsid w:val="00177F36"/>
    <w:rsid w:val="00180115"/>
    <w:rsid w:val="00180997"/>
    <w:rsid w:val="00181DB5"/>
    <w:rsid w:val="001828B3"/>
    <w:rsid w:val="00182A6E"/>
    <w:rsid w:val="00182D4B"/>
    <w:rsid w:val="00183749"/>
    <w:rsid w:val="00183883"/>
    <w:rsid w:val="00184FE3"/>
    <w:rsid w:val="001852D6"/>
    <w:rsid w:val="00185890"/>
    <w:rsid w:val="00185FCD"/>
    <w:rsid w:val="00186076"/>
    <w:rsid w:val="001863B7"/>
    <w:rsid w:val="00186AD5"/>
    <w:rsid w:val="001901FD"/>
    <w:rsid w:val="00190740"/>
    <w:rsid w:val="00190FA3"/>
    <w:rsid w:val="00191125"/>
    <w:rsid w:val="00193C1B"/>
    <w:rsid w:val="00195082"/>
    <w:rsid w:val="0019520C"/>
    <w:rsid w:val="00195302"/>
    <w:rsid w:val="00195703"/>
    <w:rsid w:val="00197DA1"/>
    <w:rsid w:val="001A079E"/>
    <w:rsid w:val="001A0B23"/>
    <w:rsid w:val="001A1112"/>
    <w:rsid w:val="001A1C46"/>
    <w:rsid w:val="001A1E93"/>
    <w:rsid w:val="001A3DF4"/>
    <w:rsid w:val="001A4BD2"/>
    <w:rsid w:val="001A4EDE"/>
    <w:rsid w:val="001A5090"/>
    <w:rsid w:val="001A654C"/>
    <w:rsid w:val="001A7F17"/>
    <w:rsid w:val="001B0FEB"/>
    <w:rsid w:val="001B2BB3"/>
    <w:rsid w:val="001B36E4"/>
    <w:rsid w:val="001B3901"/>
    <w:rsid w:val="001B5225"/>
    <w:rsid w:val="001B5615"/>
    <w:rsid w:val="001B5DB8"/>
    <w:rsid w:val="001B67D8"/>
    <w:rsid w:val="001B6872"/>
    <w:rsid w:val="001B6BD2"/>
    <w:rsid w:val="001C0956"/>
    <w:rsid w:val="001C115B"/>
    <w:rsid w:val="001C168E"/>
    <w:rsid w:val="001C2151"/>
    <w:rsid w:val="001C224D"/>
    <w:rsid w:val="001C335A"/>
    <w:rsid w:val="001C33EE"/>
    <w:rsid w:val="001C34D1"/>
    <w:rsid w:val="001C3A40"/>
    <w:rsid w:val="001C5591"/>
    <w:rsid w:val="001C6673"/>
    <w:rsid w:val="001C6D7A"/>
    <w:rsid w:val="001D2275"/>
    <w:rsid w:val="001D24E8"/>
    <w:rsid w:val="001D288B"/>
    <w:rsid w:val="001D3A4D"/>
    <w:rsid w:val="001D4A8D"/>
    <w:rsid w:val="001D52D8"/>
    <w:rsid w:val="001D6241"/>
    <w:rsid w:val="001D6DA4"/>
    <w:rsid w:val="001E1366"/>
    <w:rsid w:val="001E1BDB"/>
    <w:rsid w:val="001E1CDC"/>
    <w:rsid w:val="001E22E5"/>
    <w:rsid w:val="001E5480"/>
    <w:rsid w:val="001E5874"/>
    <w:rsid w:val="001E648C"/>
    <w:rsid w:val="001F07DC"/>
    <w:rsid w:val="001F0991"/>
    <w:rsid w:val="001F1005"/>
    <w:rsid w:val="001F2244"/>
    <w:rsid w:val="001F2909"/>
    <w:rsid w:val="001F3EC5"/>
    <w:rsid w:val="001F4165"/>
    <w:rsid w:val="001F44BE"/>
    <w:rsid w:val="001F4A56"/>
    <w:rsid w:val="001F5343"/>
    <w:rsid w:val="001F6FD2"/>
    <w:rsid w:val="001F7DE6"/>
    <w:rsid w:val="002001EF"/>
    <w:rsid w:val="0020195C"/>
    <w:rsid w:val="00203549"/>
    <w:rsid w:val="002038C8"/>
    <w:rsid w:val="002047B9"/>
    <w:rsid w:val="00204DE1"/>
    <w:rsid w:val="00204DF0"/>
    <w:rsid w:val="002051A2"/>
    <w:rsid w:val="002071D6"/>
    <w:rsid w:val="0020725C"/>
    <w:rsid w:val="00211F0E"/>
    <w:rsid w:val="002124D2"/>
    <w:rsid w:val="00212A87"/>
    <w:rsid w:val="00212C54"/>
    <w:rsid w:val="00214358"/>
    <w:rsid w:val="00215D28"/>
    <w:rsid w:val="00215FBA"/>
    <w:rsid w:val="0022038B"/>
    <w:rsid w:val="00221721"/>
    <w:rsid w:val="00221C1B"/>
    <w:rsid w:val="00222621"/>
    <w:rsid w:val="002234C9"/>
    <w:rsid w:val="002267BF"/>
    <w:rsid w:val="00226ABE"/>
    <w:rsid w:val="00226ACB"/>
    <w:rsid w:val="002275B5"/>
    <w:rsid w:val="0023005D"/>
    <w:rsid w:val="00230264"/>
    <w:rsid w:val="00230DB8"/>
    <w:rsid w:val="00235466"/>
    <w:rsid w:val="00235B1F"/>
    <w:rsid w:val="002373B8"/>
    <w:rsid w:val="00237A64"/>
    <w:rsid w:val="0024062F"/>
    <w:rsid w:val="002408D2"/>
    <w:rsid w:val="00240CDD"/>
    <w:rsid w:val="002412C9"/>
    <w:rsid w:val="0024151E"/>
    <w:rsid w:val="0024175A"/>
    <w:rsid w:val="00242345"/>
    <w:rsid w:val="00242393"/>
    <w:rsid w:val="00244787"/>
    <w:rsid w:val="00246070"/>
    <w:rsid w:val="002516C7"/>
    <w:rsid w:val="00251E47"/>
    <w:rsid w:val="002530A6"/>
    <w:rsid w:val="00254073"/>
    <w:rsid w:val="00255141"/>
    <w:rsid w:val="00255861"/>
    <w:rsid w:val="002563B7"/>
    <w:rsid w:val="002565D5"/>
    <w:rsid w:val="002568A6"/>
    <w:rsid w:val="00256DBA"/>
    <w:rsid w:val="00257371"/>
    <w:rsid w:val="00260971"/>
    <w:rsid w:val="00261935"/>
    <w:rsid w:val="0026304E"/>
    <w:rsid w:val="00263506"/>
    <w:rsid w:val="00263772"/>
    <w:rsid w:val="00263CD2"/>
    <w:rsid w:val="00264552"/>
    <w:rsid w:val="00265750"/>
    <w:rsid w:val="002726CD"/>
    <w:rsid w:val="002728F8"/>
    <w:rsid w:val="00272DF7"/>
    <w:rsid w:val="0027374A"/>
    <w:rsid w:val="00273BFE"/>
    <w:rsid w:val="002743E4"/>
    <w:rsid w:val="0027446E"/>
    <w:rsid w:val="002800EE"/>
    <w:rsid w:val="002805B7"/>
    <w:rsid w:val="0028100F"/>
    <w:rsid w:val="00281328"/>
    <w:rsid w:val="00281BA9"/>
    <w:rsid w:val="00282D80"/>
    <w:rsid w:val="002845C5"/>
    <w:rsid w:val="00285EDD"/>
    <w:rsid w:val="0028715A"/>
    <w:rsid w:val="002878F4"/>
    <w:rsid w:val="00287BC0"/>
    <w:rsid w:val="002928FD"/>
    <w:rsid w:val="00292932"/>
    <w:rsid w:val="00292B94"/>
    <w:rsid w:val="00293679"/>
    <w:rsid w:val="00297AD9"/>
    <w:rsid w:val="00297B63"/>
    <w:rsid w:val="00297FEC"/>
    <w:rsid w:val="002A07E3"/>
    <w:rsid w:val="002A105A"/>
    <w:rsid w:val="002A1E96"/>
    <w:rsid w:val="002A2118"/>
    <w:rsid w:val="002A4888"/>
    <w:rsid w:val="002A4E90"/>
    <w:rsid w:val="002A59A4"/>
    <w:rsid w:val="002A5D6F"/>
    <w:rsid w:val="002A62C4"/>
    <w:rsid w:val="002A670A"/>
    <w:rsid w:val="002A69A3"/>
    <w:rsid w:val="002B42C3"/>
    <w:rsid w:val="002B6E3D"/>
    <w:rsid w:val="002B6E46"/>
    <w:rsid w:val="002B7529"/>
    <w:rsid w:val="002C044E"/>
    <w:rsid w:val="002C17DA"/>
    <w:rsid w:val="002C1A1F"/>
    <w:rsid w:val="002C258D"/>
    <w:rsid w:val="002C260C"/>
    <w:rsid w:val="002C35E0"/>
    <w:rsid w:val="002C37F4"/>
    <w:rsid w:val="002C606E"/>
    <w:rsid w:val="002C682A"/>
    <w:rsid w:val="002C78C2"/>
    <w:rsid w:val="002D005E"/>
    <w:rsid w:val="002D1915"/>
    <w:rsid w:val="002D2B8D"/>
    <w:rsid w:val="002D2C44"/>
    <w:rsid w:val="002D2CF2"/>
    <w:rsid w:val="002D2F01"/>
    <w:rsid w:val="002D32BF"/>
    <w:rsid w:val="002D34B4"/>
    <w:rsid w:val="002D3B65"/>
    <w:rsid w:val="002D43E8"/>
    <w:rsid w:val="002D5278"/>
    <w:rsid w:val="002D5A1F"/>
    <w:rsid w:val="002D5A4F"/>
    <w:rsid w:val="002D64BC"/>
    <w:rsid w:val="002E11BA"/>
    <w:rsid w:val="002E2841"/>
    <w:rsid w:val="002E3607"/>
    <w:rsid w:val="002E3FA9"/>
    <w:rsid w:val="002E4459"/>
    <w:rsid w:val="002E48BD"/>
    <w:rsid w:val="002E49A4"/>
    <w:rsid w:val="002E5577"/>
    <w:rsid w:val="002E5F0D"/>
    <w:rsid w:val="002E7713"/>
    <w:rsid w:val="002F0253"/>
    <w:rsid w:val="002F1182"/>
    <w:rsid w:val="0030046F"/>
    <w:rsid w:val="00301445"/>
    <w:rsid w:val="00301D25"/>
    <w:rsid w:val="00302D9B"/>
    <w:rsid w:val="003031A0"/>
    <w:rsid w:val="00304DCB"/>
    <w:rsid w:val="00304F48"/>
    <w:rsid w:val="0030708E"/>
    <w:rsid w:val="00307449"/>
    <w:rsid w:val="00307C9A"/>
    <w:rsid w:val="003103F5"/>
    <w:rsid w:val="00310B72"/>
    <w:rsid w:val="00312E60"/>
    <w:rsid w:val="003137EB"/>
    <w:rsid w:val="00313BFA"/>
    <w:rsid w:val="00315461"/>
    <w:rsid w:val="00316D38"/>
    <w:rsid w:val="00317FAA"/>
    <w:rsid w:val="00321456"/>
    <w:rsid w:val="00321A9C"/>
    <w:rsid w:val="003221B4"/>
    <w:rsid w:val="00322E9F"/>
    <w:rsid w:val="00323AE8"/>
    <w:rsid w:val="00324D3D"/>
    <w:rsid w:val="00325C20"/>
    <w:rsid w:val="003262EE"/>
    <w:rsid w:val="00327AA6"/>
    <w:rsid w:val="0033012A"/>
    <w:rsid w:val="0033037F"/>
    <w:rsid w:val="00330EC5"/>
    <w:rsid w:val="00333FEA"/>
    <w:rsid w:val="00340EE6"/>
    <w:rsid w:val="00341F7B"/>
    <w:rsid w:val="003424D7"/>
    <w:rsid w:val="003429DD"/>
    <w:rsid w:val="00342B81"/>
    <w:rsid w:val="0034393B"/>
    <w:rsid w:val="003450EA"/>
    <w:rsid w:val="00345370"/>
    <w:rsid w:val="0034583F"/>
    <w:rsid w:val="00346C90"/>
    <w:rsid w:val="003506BF"/>
    <w:rsid w:val="0035093C"/>
    <w:rsid w:val="00351E67"/>
    <w:rsid w:val="0035226D"/>
    <w:rsid w:val="00352977"/>
    <w:rsid w:val="00352C37"/>
    <w:rsid w:val="00353825"/>
    <w:rsid w:val="00354A63"/>
    <w:rsid w:val="00355C7B"/>
    <w:rsid w:val="0035731C"/>
    <w:rsid w:val="00357449"/>
    <w:rsid w:val="003613AB"/>
    <w:rsid w:val="00361984"/>
    <w:rsid w:val="00361FDD"/>
    <w:rsid w:val="003622E6"/>
    <w:rsid w:val="00362DE6"/>
    <w:rsid w:val="0036490E"/>
    <w:rsid w:val="00364D73"/>
    <w:rsid w:val="0036587B"/>
    <w:rsid w:val="003662C1"/>
    <w:rsid w:val="00366F74"/>
    <w:rsid w:val="003724B0"/>
    <w:rsid w:val="00372688"/>
    <w:rsid w:val="003734FF"/>
    <w:rsid w:val="00374144"/>
    <w:rsid w:val="003743F3"/>
    <w:rsid w:val="0037475F"/>
    <w:rsid w:val="003750E6"/>
    <w:rsid w:val="003758F5"/>
    <w:rsid w:val="00375CD1"/>
    <w:rsid w:val="0037633D"/>
    <w:rsid w:val="0037668F"/>
    <w:rsid w:val="00377FE5"/>
    <w:rsid w:val="00381CE0"/>
    <w:rsid w:val="00382F2C"/>
    <w:rsid w:val="003830B8"/>
    <w:rsid w:val="00383646"/>
    <w:rsid w:val="0038736E"/>
    <w:rsid w:val="003906CF"/>
    <w:rsid w:val="00391E91"/>
    <w:rsid w:val="00393D9C"/>
    <w:rsid w:val="00394ADA"/>
    <w:rsid w:val="0039647F"/>
    <w:rsid w:val="003964CE"/>
    <w:rsid w:val="003974CB"/>
    <w:rsid w:val="003A0949"/>
    <w:rsid w:val="003A17F1"/>
    <w:rsid w:val="003A1A37"/>
    <w:rsid w:val="003A24D2"/>
    <w:rsid w:val="003A2F2A"/>
    <w:rsid w:val="003A41B2"/>
    <w:rsid w:val="003A4436"/>
    <w:rsid w:val="003A59D6"/>
    <w:rsid w:val="003A73ED"/>
    <w:rsid w:val="003A7CB6"/>
    <w:rsid w:val="003B0B90"/>
    <w:rsid w:val="003B23D0"/>
    <w:rsid w:val="003B24FF"/>
    <w:rsid w:val="003B2BD5"/>
    <w:rsid w:val="003B3002"/>
    <w:rsid w:val="003B3223"/>
    <w:rsid w:val="003B3480"/>
    <w:rsid w:val="003B52F9"/>
    <w:rsid w:val="003B565B"/>
    <w:rsid w:val="003B6DFE"/>
    <w:rsid w:val="003C1C5A"/>
    <w:rsid w:val="003C3F2B"/>
    <w:rsid w:val="003C430C"/>
    <w:rsid w:val="003C4993"/>
    <w:rsid w:val="003C5D5B"/>
    <w:rsid w:val="003C6335"/>
    <w:rsid w:val="003C7FE6"/>
    <w:rsid w:val="003D1947"/>
    <w:rsid w:val="003D2149"/>
    <w:rsid w:val="003D2DB7"/>
    <w:rsid w:val="003D330C"/>
    <w:rsid w:val="003D3566"/>
    <w:rsid w:val="003D404E"/>
    <w:rsid w:val="003D5EBC"/>
    <w:rsid w:val="003D6C98"/>
    <w:rsid w:val="003E1C56"/>
    <w:rsid w:val="003E2B06"/>
    <w:rsid w:val="003E2E3C"/>
    <w:rsid w:val="003E310A"/>
    <w:rsid w:val="003E3578"/>
    <w:rsid w:val="003E758B"/>
    <w:rsid w:val="003E75C1"/>
    <w:rsid w:val="003F026B"/>
    <w:rsid w:val="003F27E7"/>
    <w:rsid w:val="003F3A39"/>
    <w:rsid w:val="003F4E92"/>
    <w:rsid w:val="003F5083"/>
    <w:rsid w:val="003F5A94"/>
    <w:rsid w:val="003F602F"/>
    <w:rsid w:val="003F6651"/>
    <w:rsid w:val="003F69CC"/>
    <w:rsid w:val="003F6B61"/>
    <w:rsid w:val="003F6B85"/>
    <w:rsid w:val="003F740F"/>
    <w:rsid w:val="003F7A6E"/>
    <w:rsid w:val="004000D5"/>
    <w:rsid w:val="00400447"/>
    <w:rsid w:val="00400CB5"/>
    <w:rsid w:val="004019DE"/>
    <w:rsid w:val="004044CE"/>
    <w:rsid w:val="00404B91"/>
    <w:rsid w:val="00405A0F"/>
    <w:rsid w:val="0040630F"/>
    <w:rsid w:val="0040777C"/>
    <w:rsid w:val="00412773"/>
    <w:rsid w:val="00413965"/>
    <w:rsid w:val="00413985"/>
    <w:rsid w:val="00414964"/>
    <w:rsid w:val="0041650E"/>
    <w:rsid w:val="00416FE7"/>
    <w:rsid w:val="004177F1"/>
    <w:rsid w:val="00420804"/>
    <w:rsid w:val="00421680"/>
    <w:rsid w:val="00422597"/>
    <w:rsid w:val="00424287"/>
    <w:rsid w:val="0042461F"/>
    <w:rsid w:val="00424A0D"/>
    <w:rsid w:val="00424EE8"/>
    <w:rsid w:val="0042560F"/>
    <w:rsid w:val="0042606A"/>
    <w:rsid w:val="00426214"/>
    <w:rsid w:val="00426360"/>
    <w:rsid w:val="00430862"/>
    <w:rsid w:val="004308E0"/>
    <w:rsid w:val="004312F9"/>
    <w:rsid w:val="00431873"/>
    <w:rsid w:val="004343DC"/>
    <w:rsid w:val="00437E7F"/>
    <w:rsid w:val="004402D0"/>
    <w:rsid w:val="00440DA2"/>
    <w:rsid w:val="004426A4"/>
    <w:rsid w:val="00442B65"/>
    <w:rsid w:val="00442BA6"/>
    <w:rsid w:val="004430AC"/>
    <w:rsid w:val="00446CAF"/>
    <w:rsid w:val="00447509"/>
    <w:rsid w:val="0045182E"/>
    <w:rsid w:val="00453560"/>
    <w:rsid w:val="00453EA4"/>
    <w:rsid w:val="00453F06"/>
    <w:rsid w:val="004552C7"/>
    <w:rsid w:val="00455602"/>
    <w:rsid w:val="00455842"/>
    <w:rsid w:val="004602C7"/>
    <w:rsid w:val="00461B30"/>
    <w:rsid w:val="00461D2F"/>
    <w:rsid w:val="004624E0"/>
    <w:rsid w:val="00464AEF"/>
    <w:rsid w:val="00464BE0"/>
    <w:rsid w:val="00466460"/>
    <w:rsid w:val="0046747B"/>
    <w:rsid w:val="00467989"/>
    <w:rsid w:val="00467B47"/>
    <w:rsid w:val="004706F4"/>
    <w:rsid w:val="004712FF"/>
    <w:rsid w:val="00473547"/>
    <w:rsid w:val="00474ECB"/>
    <w:rsid w:val="004757A4"/>
    <w:rsid w:val="00476B41"/>
    <w:rsid w:val="0047767A"/>
    <w:rsid w:val="0048003D"/>
    <w:rsid w:val="0048146D"/>
    <w:rsid w:val="00483A9E"/>
    <w:rsid w:val="00484190"/>
    <w:rsid w:val="00485325"/>
    <w:rsid w:val="00485A03"/>
    <w:rsid w:val="00485C08"/>
    <w:rsid w:val="004920AB"/>
    <w:rsid w:val="00492B09"/>
    <w:rsid w:val="00494A1F"/>
    <w:rsid w:val="00494E55"/>
    <w:rsid w:val="004969A3"/>
    <w:rsid w:val="00497F76"/>
    <w:rsid w:val="004A2BEB"/>
    <w:rsid w:val="004A2F7E"/>
    <w:rsid w:val="004A4C5B"/>
    <w:rsid w:val="004A56B9"/>
    <w:rsid w:val="004A631C"/>
    <w:rsid w:val="004A69B1"/>
    <w:rsid w:val="004A6A8B"/>
    <w:rsid w:val="004A7283"/>
    <w:rsid w:val="004B09CA"/>
    <w:rsid w:val="004B288C"/>
    <w:rsid w:val="004B2EA1"/>
    <w:rsid w:val="004B33A8"/>
    <w:rsid w:val="004B3F43"/>
    <w:rsid w:val="004B540B"/>
    <w:rsid w:val="004B5931"/>
    <w:rsid w:val="004B5989"/>
    <w:rsid w:val="004B643D"/>
    <w:rsid w:val="004B7872"/>
    <w:rsid w:val="004C2053"/>
    <w:rsid w:val="004C2548"/>
    <w:rsid w:val="004C2633"/>
    <w:rsid w:val="004C287B"/>
    <w:rsid w:val="004C3159"/>
    <w:rsid w:val="004C4261"/>
    <w:rsid w:val="004C471F"/>
    <w:rsid w:val="004C4785"/>
    <w:rsid w:val="004C4C2F"/>
    <w:rsid w:val="004C4DC5"/>
    <w:rsid w:val="004C6466"/>
    <w:rsid w:val="004C7FAB"/>
    <w:rsid w:val="004D041F"/>
    <w:rsid w:val="004D08C7"/>
    <w:rsid w:val="004D31FC"/>
    <w:rsid w:val="004D496B"/>
    <w:rsid w:val="004D5094"/>
    <w:rsid w:val="004D63A7"/>
    <w:rsid w:val="004D6847"/>
    <w:rsid w:val="004D7737"/>
    <w:rsid w:val="004E01F0"/>
    <w:rsid w:val="004E1131"/>
    <w:rsid w:val="004E1B34"/>
    <w:rsid w:val="004E1CF2"/>
    <w:rsid w:val="004E2D70"/>
    <w:rsid w:val="004E2E2C"/>
    <w:rsid w:val="004E5A89"/>
    <w:rsid w:val="004E5CF7"/>
    <w:rsid w:val="004E6EC9"/>
    <w:rsid w:val="004E7075"/>
    <w:rsid w:val="004E7493"/>
    <w:rsid w:val="004F13FC"/>
    <w:rsid w:val="004F28AE"/>
    <w:rsid w:val="004F3A42"/>
    <w:rsid w:val="004F4066"/>
    <w:rsid w:val="004F607F"/>
    <w:rsid w:val="004F7BF1"/>
    <w:rsid w:val="004F7C46"/>
    <w:rsid w:val="0050001A"/>
    <w:rsid w:val="00500A63"/>
    <w:rsid w:val="00502CCF"/>
    <w:rsid w:val="00503042"/>
    <w:rsid w:val="0050309F"/>
    <w:rsid w:val="005072EA"/>
    <w:rsid w:val="00507B8A"/>
    <w:rsid w:val="00510466"/>
    <w:rsid w:val="0051263D"/>
    <w:rsid w:val="00512A17"/>
    <w:rsid w:val="0051309F"/>
    <w:rsid w:val="00513105"/>
    <w:rsid w:val="00513313"/>
    <w:rsid w:val="00513CB4"/>
    <w:rsid w:val="00513E3E"/>
    <w:rsid w:val="00514FDF"/>
    <w:rsid w:val="0051539D"/>
    <w:rsid w:val="005165CB"/>
    <w:rsid w:val="00520B05"/>
    <w:rsid w:val="0052289D"/>
    <w:rsid w:val="0052362E"/>
    <w:rsid w:val="00525A85"/>
    <w:rsid w:val="005271FC"/>
    <w:rsid w:val="0053048F"/>
    <w:rsid w:val="00533B17"/>
    <w:rsid w:val="00534CE3"/>
    <w:rsid w:val="00535AED"/>
    <w:rsid w:val="0053613D"/>
    <w:rsid w:val="00536757"/>
    <w:rsid w:val="005418D4"/>
    <w:rsid w:val="0054291B"/>
    <w:rsid w:val="00542C4A"/>
    <w:rsid w:val="005432E7"/>
    <w:rsid w:val="00543D0E"/>
    <w:rsid w:val="00544027"/>
    <w:rsid w:val="005452B2"/>
    <w:rsid w:val="00546330"/>
    <w:rsid w:val="005529FC"/>
    <w:rsid w:val="00553B42"/>
    <w:rsid w:val="00554AA6"/>
    <w:rsid w:val="00554ED8"/>
    <w:rsid w:val="005559CE"/>
    <w:rsid w:val="00556560"/>
    <w:rsid w:val="00556D8A"/>
    <w:rsid w:val="00556FC1"/>
    <w:rsid w:val="00557156"/>
    <w:rsid w:val="00560CDA"/>
    <w:rsid w:val="00561CC5"/>
    <w:rsid w:val="00563041"/>
    <w:rsid w:val="00563850"/>
    <w:rsid w:val="00564A2C"/>
    <w:rsid w:val="00567A55"/>
    <w:rsid w:val="005707F1"/>
    <w:rsid w:val="005716B7"/>
    <w:rsid w:val="00571983"/>
    <w:rsid w:val="00571FD2"/>
    <w:rsid w:val="0057268F"/>
    <w:rsid w:val="00573730"/>
    <w:rsid w:val="0057406D"/>
    <w:rsid w:val="0057516C"/>
    <w:rsid w:val="00576E83"/>
    <w:rsid w:val="00576FEC"/>
    <w:rsid w:val="00580A65"/>
    <w:rsid w:val="0058139B"/>
    <w:rsid w:val="00581E03"/>
    <w:rsid w:val="0058261C"/>
    <w:rsid w:val="00582F8F"/>
    <w:rsid w:val="00584778"/>
    <w:rsid w:val="0058531F"/>
    <w:rsid w:val="00586634"/>
    <w:rsid w:val="00586BB5"/>
    <w:rsid w:val="00586D22"/>
    <w:rsid w:val="00591211"/>
    <w:rsid w:val="00591425"/>
    <w:rsid w:val="00592AD7"/>
    <w:rsid w:val="00592B60"/>
    <w:rsid w:val="00592CBE"/>
    <w:rsid w:val="00592F00"/>
    <w:rsid w:val="0059386B"/>
    <w:rsid w:val="0059433B"/>
    <w:rsid w:val="00596472"/>
    <w:rsid w:val="0059650F"/>
    <w:rsid w:val="0059698D"/>
    <w:rsid w:val="005A2EE6"/>
    <w:rsid w:val="005A41AD"/>
    <w:rsid w:val="005A54E5"/>
    <w:rsid w:val="005A5680"/>
    <w:rsid w:val="005A7679"/>
    <w:rsid w:val="005B000B"/>
    <w:rsid w:val="005B0610"/>
    <w:rsid w:val="005B11B4"/>
    <w:rsid w:val="005B24AD"/>
    <w:rsid w:val="005B40FE"/>
    <w:rsid w:val="005B41FB"/>
    <w:rsid w:val="005B46B8"/>
    <w:rsid w:val="005B672E"/>
    <w:rsid w:val="005C039D"/>
    <w:rsid w:val="005C0486"/>
    <w:rsid w:val="005C04E0"/>
    <w:rsid w:val="005C1D83"/>
    <w:rsid w:val="005C31E1"/>
    <w:rsid w:val="005C35D6"/>
    <w:rsid w:val="005C45F0"/>
    <w:rsid w:val="005C54DD"/>
    <w:rsid w:val="005C7483"/>
    <w:rsid w:val="005C7AD8"/>
    <w:rsid w:val="005C7DC4"/>
    <w:rsid w:val="005D0291"/>
    <w:rsid w:val="005D1CD6"/>
    <w:rsid w:val="005D259C"/>
    <w:rsid w:val="005D3657"/>
    <w:rsid w:val="005D379B"/>
    <w:rsid w:val="005D3A6B"/>
    <w:rsid w:val="005D3F04"/>
    <w:rsid w:val="005D576C"/>
    <w:rsid w:val="005D6D34"/>
    <w:rsid w:val="005D78AF"/>
    <w:rsid w:val="005E08F0"/>
    <w:rsid w:val="005E1D1F"/>
    <w:rsid w:val="005E2228"/>
    <w:rsid w:val="005E4D50"/>
    <w:rsid w:val="005E6B14"/>
    <w:rsid w:val="005E6E15"/>
    <w:rsid w:val="005F0637"/>
    <w:rsid w:val="005F0DB6"/>
    <w:rsid w:val="005F158E"/>
    <w:rsid w:val="005F16E4"/>
    <w:rsid w:val="005F2A43"/>
    <w:rsid w:val="005F3237"/>
    <w:rsid w:val="005F366B"/>
    <w:rsid w:val="005F4938"/>
    <w:rsid w:val="005F51FE"/>
    <w:rsid w:val="005F70AC"/>
    <w:rsid w:val="005F776F"/>
    <w:rsid w:val="00602292"/>
    <w:rsid w:val="006027B2"/>
    <w:rsid w:val="006039F3"/>
    <w:rsid w:val="00604B81"/>
    <w:rsid w:val="00604CCA"/>
    <w:rsid w:val="00605221"/>
    <w:rsid w:val="00605540"/>
    <w:rsid w:val="006062BF"/>
    <w:rsid w:val="00607D87"/>
    <w:rsid w:val="006103ED"/>
    <w:rsid w:val="0061108C"/>
    <w:rsid w:val="00611DD6"/>
    <w:rsid w:val="00612ADB"/>
    <w:rsid w:val="0061376A"/>
    <w:rsid w:val="00614C0D"/>
    <w:rsid w:val="00616B10"/>
    <w:rsid w:val="006240AD"/>
    <w:rsid w:val="00624EFC"/>
    <w:rsid w:val="00625C7D"/>
    <w:rsid w:val="0062614C"/>
    <w:rsid w:val="0062665A"/>
    <w:rsid w:val="00626863"/>
    <w:rsid w:val="00627B14"/>
    <w:rsid w:val="00630E8F"/>
    <w:rsid w:val="006340B9"/>
    <w:rsid w:val="00635026"/>
    <w:rsid w:val="006370AE"/>
    <w:rsid w:val="006377C6"/>
    <w:rsid w:val="00637C4A"/>
    <w:rsid w:val="00641A2D"/>
    <w:rsid w:val="00641CE4"/>
    <w:rsid w:val="0064283D"/>
    <w:rsid w:val="006434F2"/>
    <w:rsid w:val="0064396B"/>
    <w:rsid w:val="00643A0F"/>
    <w:rsid w:val="00643C68"/>
    <w:rsid w:val="00643EF4"/>
    <w:rsid w:val="00644270"/>
    <w:rsid w:val="00645E26"/>
    <w:rsid w:val="006504E8"/>
    <w:rsid w:val="006548F6"/>
    <w:rsid w:val="0066035F"/>
    <w:rsid w:val="006624E0"/>
    <w:rsid w:val="0066356A"/>
    <w:rsid w:val="0066451B"/>
    <w:rsid w:val="00664B47"/>
    <w:rsid w:val="00665678"/>
    <w:rsid w:val="00665772"/>
    <w:rsid w:val="00665DCA"/>
    <w:rsid w:val="00666072"/>
    <w:rsid w:val="006660D6"/>
    <w:rsid w:val="0067263D"/>
    <w:rsid w:val="00672DDB"/>
    <w:rsid w:val="00681172"/>
    <w:rsid w:val="00682154"/>
    <w:rsid w:val="0068246C"/>
    <w:rsid w:val="00682989"/>
    <w:rsid w:val="00683462"/>
    <w:rsid w:val="0068387B"/>
    <w:rsid w:val="00683B1F"/>
    <w:rsid w:val="00683E7C"/>
    <w:rsid w:val="00684438"/>
    <w:rsid w:val="00686670"/>
    <w:rsid w:val="00690148"/>
    <w:rsid w:val="00690612"/>
    <w:rsid w:val="00690FA7"/>
    <w:rsid w:val="006913CE"/>
    <w:rsid w:val="006919D1"/>
    <w:rsid w:val="00693A00"/>
    <w:rsid w:val="00695E16"/>
    <w:rsid w:val="00696AEF"/>
    <w:rsid w:val="00696B0C"/>
    <w:rsid w:val="006A0755"/>
    <w:rsid w:val="006A12B2"/>
    <w:rsid w:val="006A24AA"/>
    <w:rsid w:val="006A2679"/>
    <w:rsid w:val="006A3852"/>
    <w:rsid w:val="006A4317"/>
    <w:rsid w:val="006A5914"/>
    <w:rsid w:val="006A611E"/>
    <w:rsid w:val="006A615D"/>
    <w:rsid w:val="006A7AF0"/>
    <w:rsid w:val="006B10F3"/>
    <w:rsid w:val="006B40C4"/>
    <w:rsid w:val="006B5072"/>
    <w:rsid w:val="006B5747"/>
    <w:rsid w:val="006B6C20"/>
    <w:rsid w:val="006B7AFD"/>
    <w:rsid w:val="006C0FE1"/>
    <w:rsid w:val="006C1B11"/>
    <w:rsid w:val="006C1D59"/>
    <w:rsid w:val="006C2A06"/>
    <w:rsid w:val="006C3D58"/>
    <w:rsid w:val="006C4338"/>
    <w:rsid w:val="006C4A17"/>
    <w:rsid w:val="006C5044"/>
    <w:rsid w:val="006C6497"/>
    <w:rsid w:val="006D1E79"/>
    <w:rsid w:val="006D225E"/>
    <w:rsid w:val="006D31CA"/>
    <w:rsid w:val="006D4AD3"/>
    <w:rsid w:val="006D4C5F"/>
    <w:rsid w:val="006D5F22"/>
    <w:rsid w:val="006D620E"/>
    <w:rsid w:val="006D7349"/>
    <w:rsid w:val="006D7CE1"/>
    <w:rsid w:val="006E0CB7"/>
    <w:rsid w:val="006E1455"/>
    <w:rsid w:val="006E24BB"/>
    <w:rsid w:val="006E3CE8"/>
    <w:rsid w:val="006E43AD"/>
    <w:rsid w:val="006E4CE1"/>
    <w:rsid w:val="006E57B5"/>
    <w:rsid w:val="006E5AA9"/>
    <w:rsid w:val="006E68FC"/>
    <w:rsid w:val="006F0B7D"/>
    <w:rsid w:val="006F0F4E"/>
    <w:rsid w:val="006F397C"/>
    <w:rsid w:val="006F4361"/>
    <w:rsid w:val="006F58EB"/>
    <w:rsid w:val="006F626B"/>
    <w:rsid w:val="006F6890"/>
    <w:rsid w:val="00700267"/>
    <w:rsid w:val="007015E4"/>
    <w:rsid w:val="00703810"/>
    <w:rsid w:val="00704930"/>
    <w:rsid w:val="00704B2A"/>
    <w:rsid w:val="007053B7"/>
    <w:rsid w:val="0070642C"/>
    <w:rsid w:val="00710046"/>
    <w:rsid w:val="00711FFB"/>
    <w:rsid w:val="00713A63"/>
    <w:rsid w:val="00713D95"/>
    <w:rsid w:val="00715059"/>
    <w:rsid w:val="0071530E"/>
    <w:rsid w:val="00715D28"/>
    <w:rsid w:val="00720208"/>
    <w:rsid w:val="00720E33"/>
    <w:rsid w:val="00721185"/>
    <w:rsid w:val="00725A05"/>
    <w:rsid w:val="00726280"/>
    <w:rsid w:val="007262A9"/>
    <w:rsid w:val="00730238"/>
    <w:rsid w:val="007316F4"/>
    <w:rsid w:val="00731DA6"/>
    <w:rsid w:val="00732465"/>
    <w:rsid w:val="007324A8"/>
    <w:rsid w:val="007325E0"/>
    <w:rsid w:val="00733F9B"/>
    <w:rsid w:val="00734043"/>
    <w:rsid w:val="00734917"/>
    <w:rsid w:val="007373E1"/>
    <w:rsid w:val="00740B1E"/>
    <w:rsid w:val="0074442A"/>
    <w:rsid w:val="00750A9D"/>
    <w:rsid w:val="00751465"/>
    <w:rsid w:val="00751B85"/>
    <w:rsid w:val="0075327F"/>
    <w:rsid w:val="00753D4F"/>
    <w:rsid w:val="0075585A"/>
    <w:rsid w:val="00755D4B"/>
    <w:rsid w:val="0075600A"/>
    <w:rsid w:val="00757EB3"/>
    <w:rsid w:val="007600C2"/>
    <w:rsid w:val="00762B8C"/>
    <w:rsid w:val="007652A2"/>
    <w:rsid w:val="00765916"/>
    <w:rsid w:val="00773511"/>
    <w:rsid w:val="007745B3"/>
    <w:rsid w:val="00776649"/>
    <w:rsid w:val="0077675A"/>
    <w:rsid w:val="00776DBF"/>
    <w:rsid w:val="00781E87"/>
    <w:rsid w:val="00782ACF"/>
    <w:rsid w:val="0078417E"/>
    <w:rsid w:val="0078494D"/>
    <w:rsid w:val="007855DE"/>
    <w:rsid w:val="00785C78"/>
    <w:rsid w:val="00785D65"/>
    <w:rsid w:val="00787032"/>
    <w:rsid w:val="00790F9E"/>
    <w:rsid w:val="00791192"/>
    <w:rsid w:val="00791647"/>
    <w:rsid w:val="00791AC1"/>
    <w:rsid w:val="007A2226"/>
    <w:rsid w:val="007A27CD"/>
    <w:rsid w:val="007A2E72"/>
    <w:rsid w:val="007A308C"/>
    <w:rsid w:val="007A33CF"/>
    <w:rsid w:val="007A3E14"/>
    <w:rsid w:val="007A671C"/>
    <w:rsid w:val="007A6DE3"/>
    <w:rsid w:val="007B0C9D"/>
    <w:rsid w:val="007B1186"/>
    <w:rsid w:val="007B3794"/>
    <w:rsid w:val="007B3FC3"/>
    <w:rsid w:val="007B40C0"/>
    <w:rsid w:val="007B4F29"/>
    <w:rsid w:val="007B6545"/>
    <w:rsid w:val="007B6A1A"/>
    <w:rsid w:val="007B7AD3"/>
    <w:rsid w:val="007B7BA8"/>
    <w:rsid w:val="007B7CC6"/>
    <w:rsid w:val="007C063D"/>
    <w:rsid w:val="007C1BD8"/>
    <w:rsid w:val="007C295A"/>
    <w:rsid w:val="007C384C"/>
    <w:rsid w:val="007C63B0"/>
    <w:rsid w:val="007D0FC3"/>
    <w:rsid w:val="007D29FF"/>
    <w:rsid w:val="007D3074"/>
    <w:rsid w:val="007D4543"/>
    <w:rsid w:val="007D5498"/>
    <w:rsid w:val="007D5820"/>
    <w:rsid w:val="007D7DC6"/>
    <w:rsid w:val="007E0DF1"/>
    <w:rsid w:val="007E19A8"/>
    <w:rsid w:val="007E3830"/>
    <w:rsid w:val="007E43F9"/>
    <w:rsid w:val="007E509B"/>
    <w:rsid w:val="007E6B2A"/>
    <w:rsid w:val="007E7379"/>
    <w:rsid w:val="007E74CF"/>
    <w:rsid w:val="007F1A96"/>
    <w:rsid w:val="007F20FF"/>
    <w:rsid w:val="007F231E"/>
    <w:rsid w:val="007F2F7B"/>
    <w:rsid w:val="007F3174"/>
    <w:rsid w:val="007F3218"/>
    <w:rsid w:val="007F3786"/>
    <w:rsid w:val="007F3BE3"/>
    <w:rsid w:val="007F6359"/>
    <w:rsid w:val="007F6C97"/>
    <w:rsid w:val="007F72FD"/>
    <w:rsid w:val="00800982"/>
    <w:rsid w:val="0080180B"/>
    <w:rsid w:val="00801D36"/>
    <w:rsid w:val="00802E94"/>
    <w:rsid w:val="00802FAB"/>
    <w:rsid w:val="00802FEA"/>
    <w:rsid w:val="008032A8"/>
    <w:rsid w:val="00804BE5"/>
    <w:rsid w:val="00805252"/>
    <w:rsid w:val="00807992"/>
    <w:rsid w:val="008079CA"/>
    <w:rsid w:val="00810D56"/>
    <w:rsid w:val="008121DD"/>
    <w:rsid w:val="00812B41"/>
    <w:rsid w:val="00813C8C"/>
    <w:rsid w:val="0081584B"/>
    <w:rsid w:val="00815E8D"/>
    <w:rsid w:val="00815F34"/>
    <w:rsid w:val="008164C6"/>
    <w:rsid w:val="00817953"/>
    <w:rsid w:val="008179C3"/>
    <w:rsid w:val="00821A84"/>
    <w:rsid w:val="0082288D"/>
    <w:rsid w:val="0082385D"/>
    <w:rsid w:val="00824F49"/>
    <w:rsid w:val="00826473"/>
    <w:rsid w:val="008317C1"/>
    <w:rsid w:val="00831C02"/>
    <w:rsid w:val="00832384"/>
    <w:rsid w:val="008326B7"/>
    <w:rsid w:val="00832E05"/>
    <w:rsid w:val="008337FE"/>
    <w:rsid w:val="00833E3B"/>
    <w:rsid w:val="008340F4"/>
    <w:rsid w:val="00834273"/>
    <w:rsid w:val="008344F9"/>
    <w:rsid w:val="00834DF2"/>
    <w:rsid w:val="008367D0"/>
    <w:rsid w:val="00837478"/>
    <w:rsid w:val="008413DE"/>
    <w:rsid w:val="0084152B"/>
    <w:rsid w:val="0084295D"/>
    <w:rsid w:val="00843959"/>
    <w:rsid w:val="00843A6F"/>
    <w:rsid w:val="00843DCB"/>
    <w:rsid w:val="00844B0E"/>
    <w:rsid w:val="00846D19"/>
    <w:rsid w:val="0084726E"/>
    <w:rsid w:val="008477BF"/>
    <w:rsid w:val="008478E0"/>
    <w:rsid w:val="008517CE"/>
    <w:rsid w:val="00851A61"/>
    <w:rsid w:val="00852599"/>
    <w:rsid w:val="00853BDB"/>
    <w:rsid w:val="00853C7E"/>
    <w:rsid w:val="008543F9"/>
    <w:rsid w:val="008544A1"/>
    <w:rsid w:val="0085474F"/>
    <w:rsid w:val="00855306"/>
    <w:rsid w:val="00856112"/>
    <w:rsid w:val="00856F53"/>
    <w:rsid w:val="00864210"/>
    <w:rsid w:val="00865A36"/>
    <w:rsid w:val="00866636"/>
    <w:rsid w:val="008669C1"/>
    <w:rsid w:val="0086789F"/>
    <w:rsid w:val="00870B00"/>
    <w:rsid w:val="0087468F"/>
    <w:rsid w:val="008746E1"/>
    <w:rsid w:val="00874867"/>
    <w:rsid w:val="00876150"/>
    <w:rsid w:val="00876494"/>
    <w:rsid w:val="0088516E"/>
    <w:rsid w:val="00885BCC"/>
    <w:rsid w:val="00886108"/>
    <w:rsid w:val="00886E69"/>
    <w:rsid w:val="00886E94"/>
    <w:rsid w:val="00890743"/>
    <w:rsid w:val="00891E6B"/>
    <w:rsid w:val="00894F78"/>
    <w:rsid w:val="00894F8B"/>
    <w:rsid w:val="00896B7C"/>
    <w:rsid w:val="00897326"/>
    <w:rsid w:val="008A0194"/>
    <w:rsid w:val="008A33AA"/>
    <w:rsid w:val="008A380B"/>
    <w:rsid w:val="008A3C46"/>
    <w:rsid w:val="008A4043"/>
    <w:rsid w:val="008A5413"/>
    <w:rsid w:val="008B01D5"/>
    <w:rsid w:val="008B3EB1"/>
    <w:rsid w:val="008B4856"/>
    <w:rsid w:val="008B532D"/>
    <w:rsid w:val="008B56AC"/>
    <w:rsid w:val="008B56C4"/>
    <w:rsid w:val="008C0FE8"/>
    <w:rsid w:val="008C13F4"/>
    <w:rsid w:val="008C2C39"/>
    <w:rsid w:val="008C3307"/>
    <w:rsid w:val="008C33F8"/>
    <w:rsid w:val="008C5CA4"/>
    <w:rsid w:val="008D0DEB"/>
    <w:rsid w:val="008D48EA"/>
    <w:rsid w:val="008D4B70"/>
    <w:rsid w:val="008D5484"/>
    <w:rsid w:val="008D59FE"/>
    <w:rsid w:val="008D632F"/>
    <w:rsid w:val="008D7114"/>
    <w:rsid w:val="008D74D4"/>
    <w:rsid w:val="008D7BC4"/>
    <w:rsid w:val="008E0984"/>
    <w:rsid w:val="008E0F05"/>
    <w:rsid w:val="008E5050"/>
    <w:rsid w:val="008E7328"/>
    <w:rsid w:val="008F0266"/>
    <w:rsid w:val="008F22B2"/>
    <w:rsid w:val="008F2484"/>
    <w:rsid w:val="008F4F33"/>
    <w:rsid w:val="008F5983"/>
    <w:rsid w:val="008F5C1C"/>
    <w:rsid w:val="008F62D3"/>
    <w:rsid w:val="008F6497"/>
    <w:rsid w:val="00900888"/>
    <w:rsid w:val="00901A3D"/>
    <w:rsid w:val="0090330E"/>
    <w:rsid w:val="00904640"/>
    <w:rsid w:val="00904D61"/>
    <w:rsid w:val="009059E1"/>
    <w:rsid w:val="00906019"/>
    <w:rsid w:val="009066A4"/>
    <w:rsid w:val="009108C7"/>
    <w:rsid w:val="00910B1F"/>
    <w:rsid w:val="0091160B"/>
    <w:rsid w:val="0091303C"/>
    <w:rsid w:val="00915636"/>
    <w:rsid w:val="00915A1C"/>
    <w:rsid w:val="009163C2"/>
    <w:rsid w:val="009163DC"/>
    <w:rsid w:val="009217C1"/>
    <w:rsid w:val="00922037"/>
    <w:rsid w:val="00922B0D"/>
    <w:rsid w:val="009244C5"/>
    <w:rsid w:val="00924FC1"/>
    <w:rsid w:val="009260A7"/>
    <w:rsid w:val="00926FF6"/>
    <w:rsid w:val="0092772E"/>
    <w:rsid w:val="00930F8C"/>
    <w:rsid w:val="00931872"/>
    <w:rsid w:val="00932EAF"/>
    <w:rsid w:val="00934C13"/>
    <w:rsid w:val="00934E9F"/>
    <w:rsid w:val="00937822"/>
    <w:rsid w:val="0093789C"/>
    <w:rsid w:val="00937A74"/>
    <w:rsid w:val="00937AF8"/>
    <w:rsid w:val="00942B90"/>
    <w:rsid w:val="00942FFC"/>
    <w:rsid w:val="00943781"/>
    <w:rsid w:val="00944A35"/>
    <w:rsid w:val="0094614B"/>
    <w:rsid w:val="00946690"/>
    <w:rsid w:val="00947AE9"/>
    <w:rsid w:val="0095081C"/>
    <w:rsid w:val="00952F2D"/>
    <w:rsid w:val="00953B70"/>
    <w:rsid w:val="009540BE"/>
    <w:rsid w:val="009542B5"/>
    <w:rsid w:val="00954477"/>
    <w:rsid w:val="00956EF4"/>
    <w:rsid w:val="009572AD"/>
    <w:rsid w:val="0096153B"/>
    <w:rsid w:val="009616E0"/>
    <w:rsid w:val="00963133"/>
    <w:rsid w:val="00963E70"/>
    <w:rsid w:val="00963F87"/>
    <w:rsid w:val="00964329"/>
    <w:rsid w:val="009655FC"/>
    <w:rsid w:val="009669EC"/>
    <w:rsid w:val="00967881"/>
    <w:rsid w:val="0097154E"/>
    <w:rsid w:val="00976577"/>
    <w:rsid w:val="009769B6"/>
    <w:rsid w:val="00977543"/>
    <w:rsid w:val="00980B0A"/>
    <w:rsid w:val="00980E55"/>
    <w:rsid w:val="00983BA3"/>
    <w:rsid w:val="00983F78"/>
    <w:rsid w:val="00984F9D"/>
    <w:rsid w:val="009924CB"/>
    <w:rsid w:val="009968C4"/>
    <w:rsid w:val="00997946"/>
    <w:rsid w:val="009A018E"/>
    <w:rsid w:val="009A1745"/>
    <w:rsid w:val="009A235B"/>
    <w:rsid w:val="009A2E15"/>
    <w:rsid w:val="009A3354"/>
    <w:rsid w:val="009A447A"/>
    <w:rsid w:val="009A58FB"/>
    <w:rsid w:val="009A78E6"/>
    <w:rsid w:val="009B01C3"/>
    <w:rsid w:val="009B18F8"/>
    <w:rsid w:val="009B20B2"/>
    <w:rsid w:val="009B249D"/>
    <w:rsid w:val="009B3469"/>
    <w:rsid w:val="009B53BC"/>
    <w:rsid w:val="009B711A"/>
    <w:rsid w:val="009B71AA"/>
    <w:rsid w:val="009B78CD"/>
    <w:rsid w:val="009C183A"/>
    <w:rsid w:val="009C2301"/>
    <w:rsid w:val="009C2561"/>
    <w:rsid w:val="009C567E"/>
    <w:rsid w:val="009C7078"/>
    <w:rsid w:val="009C713A"/>
    <w:rsid w:val="009D085B"/>
    <w:rsid w:val="009D267A"/>
    <w:rsid w:val="009D5F22"/>
    <w:rsid w:val="009D77B6"/>
    <w:rsid w:val="009E05B8"/>
    <w:rsid w:val="009E0E7F"/>
    <w:rsid w:val="009E1D8E"/>
    <w:rsid w:val="009E4872"/>
    <w:rsid w:val="009E4AC9"/>
    <w:rsid w:val="009E5C26"/>
    <w:rsid w:val="009E76C7"/>
    <w:rsid w:val="009F19AA"/>
    <w:rsid w:val="009F1F19"/>
    <w:rsid w:val="009F3029"/>
    <w:rsid w:val="009F38A8"/>
    <w:rsid w:val="009F3D9F"/>
    <w:rsid w:val="009F50F6"/>
    <w:rsid w:val="009F53CF"/>
    <w:rsid w:val="009F61EC"/>
    <w:rsid w:val="009F6223"/>
    <w:rsid w:val="009F745F"/>
    <w:rsid w:val="009F7F90"/>
    <w:rsid w:val="00A0068E"/>
    <w:rsid w:val="00A01387"/>
    <w:rsid w:val="00A035E0"/>
    <w:rsid w:val="00A035FB"/>
    <w:rsid w:val="00A038A3"/>
    <w:rsid w:val="00A03FDF"/>
    <w:rsid w:val="00A04416"/>
    <w:rsid w:val="00A05238"/>
    <w:rsid w:val="00A057BE"/>
    <w:rsid w:val="00A10959"/>
    <w:rsid w:val="00A10A29"/>
    <w:rsid w:val="00A10DCF"/>
    <w:rsid w:val="00A11574"/>
    <w:rsid w:val="00A118C4"/>
    <w:rsid w:val="00A121CA"/>
    <w:rsid w:val="00A129AD"/>
    <w:rsid w:val="00A12EB8"/>
    <w:rsid w:val="00A132B3"/>
    <w:rsid w:val="00A138ED"/>
    <w:rsid w:val="00A14DF2"/>
    <w:rsid w:val="00A1583D"/>
    <w:rsid w:val="00A1596D"/>
    <w:rsid w:val="00A162E8"/>
    <w:rsid w:val="00A16DF2"/>
    <w:rsid w:val="00A179CE"/>
    <w:rsid w:val="00A208B1"/>
    <w:rsid w:val="00A21951"/>
    <w:rsid w:val="00A23ABB"/>
    <w:rsid w:val="00A26786"/>
    <w:rsid w:val="00A3049A"/>
    <w:rsid w:val="00A30DE0"/>
    <w:rsid w:val="00A3130A"/>
    <w:rsid w:val="00A31A07"/>
    <w:rsid w:val="00A325B6"/>
    <w:rsid w:val="00A336C3"/>
    <w:rsid w:val="00A33D1F"/>
    <w:rsid w:val="00A34B62"/>
    <w:rsid w:val="00A35650"/>
    <w:rsid w:val="00A35ADE"/>
    <w:rsid w:val="00A364AE"/>
    <w:rsid w:val="00A373F2"/>
    <w:rsid w:val="00A40551"/>
    <w:rsid w:val="00A405E8"/>
    <w:rsid w:val="00A40A46"/>
    <w:rsid w:val="00A425FF"/>
    <w:rsid w:val="00A4267E"/>
    <w:rsid w:val="00A43F64"/>
    <w:rsid w:val="00A455BA"/>
    <w:rsid w:val="00A4593A"/>
    <w:rsid w:val="00A45B4F"/>
    <w:rsid w:val="00A4653C"/>
    <w:rsid w:val="00A46B3A"/>
    <w:rsid w:val="00A471D7"/>
    <w:rsid w:val="00A47455"/>
    <w:rsid w:val="00A475C9"/>
    <w:rsid w:val="00A5129E"/>
    <w:rsid w:val="00A53C59"/>
    <w:rsid w:val="00A54DBC"/>
    <w:rsid w:val="00A555E0"/>
    <w:rsid w:val="00A57EB7"/>
    <w:rsid w:val="00A57F0C"/>
    <w:rsid w:val="00A602A0"/>
    <w:rsid w:val="00A6123B"/>
    <w:rsid w:val="00A62323"/>
    <w:rsid w:val="00A63CEB"/>
    <w:rsid w:val="00A64FDE"/>
    <w:rsid w:val="00A6557E"/>
    <w:rsid w:val="00A6614E"/>
    <w:rsid w:val="00A669C3"/>
    <w:rsid w:val="00A66C6B"/>
    <w:rsid w:val="00A67916"/>
    <w:rsid w:val="00A70722"/>
    <w:rsid w:val="00A707D6"/>
    <w:rsid w:val="00A71800"/>
    <w:rsid w:val="00A7531C"/>
    <w:rsid w:val="00A75BE8"/>
    <w:rsid w:val="00A7640E"/>
    <w:rsid w:val="00A767E1"/>
    <w:rsid w:val="00A770F7"/>
    <w:rsid w:val="00A775DB"/>
    <w:rsid w:val="00A77656"/>
    <w:rsid w:val="00A77F70"/>
    <w:rsid w:val="00A80455"/>
    <w:rsid w:val="00A80C98"/>
    <w:rsid w:val="00A8409D"/>
    <w:rsid w:val="00A84B3C"/>
    <w:rsid w:val="00A85D20"/>
    <w:rsid w:val="00A876E4"/>
    <w:rsid w:val="00A87706"/>
    <w:rsid w:val="00A900CE"/>
    <w:rsid w:val="00A90261"/>
    <w:rsid w:val="00A9076A"/>
    <w:rsid w:val="00A907A7"/>
    <w:rsid w:val="00A90C16"/>
    <w:rsid w:val="00A9118B"/>
    <w:rsid w:val="00A92F52"/>
    <w:rsid w:val="00A95B6D"/>
    <w:rsid w:val="00A9652A"/>
    <w:rsid w:val="00A97637"/>
    <w:rsid w:val="00AA03B0"/>
    <w:rsid w:val="00AA2B5D"/>
    <w:rsid w:val="00AA570F"/>
    <w:rsid w:val="00AA700D"/>
    <w:rsid w:val="00AA7DE3"/>
    <w:rsid w:val="00AA7EE3"/>
    <w:rsid w:val="00AA7F83"/>
    <w:rsid w:val="00AB01A2"/>
    <w:rsid w:val="00AB0503"/>
    <w:rsid w:val="00AB12B0"/>
    <w:rsid w:val="00AB3955"/>
    <w:rsid w:val="00AB4A0C"/>
    <w:rsid w:val="00AB671B"/>
    <w:rsid w:val="00AB6B32"/>
    <w:rsid w:val="00AB77C3"/>
    <w:rsid w:val="00AC0E0E"/>
    <w:rsid w:val="00AC14A3"/>
    <w:rsid w:val="00AC2300"/>
    <w:rsid w:val="00AC2320"/>
    <w:rsid w:val="00AC2627"/>
    <w:rsid w:val="00AC2DCC"/>
    <w:rsid w:val="00AC4072"/>
    <w:rsid w:val="00AC6C98"/>
    <w:rsid w:val="00AD0DA2"/>
    <w:rsid w:val="00AD16D0"/>
    <w:rsid w:val="00AD16D2"/>
    <w:rsid w:val="00AD19EE"/>
    <w:rsid w:val="00AD27BC"/>
    <w:rsid w:val="00AD32B0"/>
    <w:rsid w:val="00AD33B8"/>
    <w:rsid w:val="00AD33E3"/>
    <w:rsid w:val="00AD3E04"/>
    <w:rsid w:val="00AD6156"/>
    <w:rsid w:val="00AD78D9"/>
    <w:rsid w:val="00AE3B7B"/>
    <w:rsid w:val="00AE48F8"/>
    <w:rsid w:val="00AE4ACB"/>
    <w:rsid w:val="00AE4C4B"/>
    <w:rsid w:val="00AE6B0D"/>
    <w:rsid w:val="00AE6B5B"/>
    <w:rsid w:val="00AF00EB"/>
    <w:rsid w:val="00AF027A"/>
    <w:rsid w:val="00AF0555"/>
    <w:rsid w:val="00AF2440"/>
    <w:rsid w:val="00AF2B7D"/>
    <w:rsid w:val="00AF392D"/>
    <w:rsid w:val="00AF4D25"/>
    <w:rsid w:val="00AF571B"/>
    <w:rsid w:val="00AF695F"/>
    <w:rsid w:val="00AF6C90"/>
    <w:rsid w:val="00B00715"/>
    <w:rsid w:val="00B00A5E"/>
    <w:rsid w:val="00B0107F"/>
    <w:rsid w:val="00B048E3"/>
    <w:rsid w:val="00B056D6"/>
    <w:rsid w:val="00B059D9"/>
    <w:rsid w:val="00B05CC3"/>
    <w:rsid w:val="00B06A80"/>
    <w:rsid w:val="00B07616"/>
    <w:rsid w:val="00B07A18"/>
    <w:rsid w:val="00B07DBC"/>
    <w:rsid w:val="00B118C8"/>
    <w:rsid w:val="00B1364F"/>
    <w:rsid w:val="00B139B0"/>
    <w:rsid w:val="00B15682"/>
    <w:rsid w:val="00B17839"/>
    <w:rsid w:val="00B20D10"/>
    <w:rsid w:val="00B21EC9"/>
    <w:rsid w:val="00B220C5"/>
    <w:rsid w:val="00B227B0"/>
    <w:rsid w:val="00B237FA"/>
    <w:rsid w:val="00B23817"/>
    <w:rsid w:val="00B24D56"/>
    <w:rsid w:val="00B26F89"/>
    <w:rsid w:val="00B2735B"/>
    <w:rsid w:val="00B27BE9"/>
    <w:rsid w:val="00B3022B"/>
    <w:rsid w:val="00B314A8"/>
    <w:rsid w:val="00B31673"/>
    <w:rsid w:val="00B324CD"/>
    <w:rsid w:val="00B331ED"/>
    <w:rsid w:val="00B33658"/>
    <w:rsid w:val="00B33BB1"/>
    <w:rsid w:val="00B346B7"/>
    <w:rsid w:val="00B34E07"/>
    <w:rsid w:val="00B360FC"/>
    <w:rsid w:val="00B378BB"/>
    <w:rsid w:val="00B37FA7"/>
    <w:rsid w:val="00B4005A"/>
    <w:rsid w:val="00B41B6C"/>
    <w:rsid w:val="00B4215D"/>
    <w:rsid w:val="00B421F1"/>
    <w:rsid w:val="00B4243F"/>
    <w:rsid w:val="00B433D4"/>
    <w:rsid w:val="00B43A31"/>
    <w:rsid w:val="00B4502A"/>
    <w:rsid w:val="00B4518A"/>
    <w:rsid w:val="00B451BF"/>
    <w:rsid w:val="00B4586F"/>
    <w:rsid w:val="00B50C3D"/>
    <w:rsid w:val="00B51371"/>
    <w:rsid w:val="00B513B4"/>
    <w:rsid w:val="00B51538"/>
    <w:rsid w:val="00B52AF8"/>
    <w:rsid w:val="00B53739"/>
    <w:rsid w:val="00B56896"/>
    <w:rsid w:val="00B569B7"/>
    <w:rsid w:val="00B609A4"/>
    <w:rsid w:val="00B60B17"/>
    <w:rsid w:val="00B61071"/>
    <w:rsid w:val="00B6127B"/>
    <w:rsid w:val="00B613AA"/>
    <w:rsid w:val="00B616E5"/>
    <w:rsid w:val="00B6194F"/>
    <w:rsid w:val="00B62649"/>
    <w:rsid w:val="00B63F6F"/>
    <w:rsid w:val="00B65A53"/>
    <w:rsid w:val="00B65B7F"/>
    <w:rsid w:val="00B66487"/>
    <w:rsid w:val="00B667AE"/>
    <w:rsid w:val="00B7098A"/>
    <w:rsid w:val="00B71D9A"/>
    <w:rsid w:val="00B72193"/>
    <w:rsid w:val="00B72300"/>
    <w:rsid w:val="00B72B1A"/>
    <w:rsid w:val="00B730D2"/>
    <w:rsid w:val="00B73601"/>
    <w:rsid w:val="00B745DC"/>
    <w:rsid w:val="00B745E1"/>
    <w:rsid w:val="00B753D9"/>
    <w:rsid w:val="00B75C09"/>
    <w:rsid w:val="00B7623B"/>
    <w:rsid w:val="00B76FD1"/>
    <w:rsid w:val="00B7722D"/>
    <w:rsid w:val="00B772ED"/>
    <w:rsid w:val="00B80053"/>
    <w:rsid w:val="00B80723"/>
    <w:rsid w:val="00B824E9"/>
    <w:rsid w:val="00B84011"/>
    <w:rsid w:val="00B85B18"/>
    <w:rsid w:val="00B875DE"/>
    <w:rsid w:val="00B91FBB"/>
    <w:rsid w:val="00B93C99"/>
    <w:rsid w:val="00B95447"/>
    <w:rsid w:val="00B96761"/>
    <w:rsid w:val="00B97542"/>
    <w:rsid w:val="00B97C9C"/>
    <w:rsid w:val="00BA0EE2"/>
    <w:rsid w:val="00BA1068"/>
    <w:rsid w:val="00BA290C"/>
    <w:rsid w:val="00BA2A3D"/>
    <w:rsid w:val="00BA3176"/>
    <w:rsid w:val="00BA45C1"/>
    <w:rsid w:val="00BA5580"/>
    <w:rsid w:val="00BA587C"/>
    <w:rsid w:val="00BA6B8B"/>
    <w:rsid w:val="00BA7842"/>
    <w:rsid w:val="00BB0609"/>
    <w:rsid w:val="00BB0A92"/>
    <w:rsid w:val="00BB0E5B"/>
    <w:rsid w:val="00BB0E7B"/>
    <w:rsid w:val="00BB2F0C"/>
    <w:rsid w:val="00BB3754"/>
    <w:rsid w:val="00BB3955"/>
    <w:rsid w:val="00BB5916"/>
    <w:rsid w:val="00BB5CA3"/>
    <w:rsid w:val="00BB6470"/>
    <w:rsid w:val="00BB665F"/>
    <w:rsid w:val="00BB69B6"/>
    <w:rsid w:val="00BB713E"/>
    <w:rsid w:val="00BB73B3"/>
    <w:rsid w:val="00BB7E0C"/>
    <w:rsid w:val="00BC0884"/>
    <w:rsid w:val="00BC0EE1"/>
    <w:rsid w:val="00BC4065"/>
    <w:rsid w:val="00BC564D"/>
    <w:rsid w:val="00BC6886"/>
    <w:rsid w:val="00BC6971"/>
    <w:rsid w:val="00BC6DB9"/>
    <w:rsid w:val="00BC7442"/>
    <w:rsid w:val="00BC7EA6"/>
    <w:rsid w:val="00BD03BF"/>
    <w:rsid w:val="00BD12E8"/>
    <w:rsid w:val="00BD1D5E"/>
    <w:rsid w:val="00BD1EA3"/>
    <w:rsid w:val="00BD23CD"/>
    <w:rsid w:val="00BD2A5F"/>
    <w:rsid w:val="00BD3DB4"/>
    <w:rsid w:val="00BD4007"/>
    <w:rsid w:val="00BD69F7"/>
    <w:rsid w:val="00BD774A"/>
    <w:rsid w:val="00BD7DF4"/>
    <w:rsid w:val="00BE0FD5"/>
    <w:rsid w:val="00BE27AF"/>
    <w:rsid w:val="00BE3163"/>
    <w:rsid w:val="00BE3DDE"/>
    <w:rsid w:val="00BE53E5"/>
    <w:rsid w:val="00BE6855"/>
    <w:rsid w:val="00BE761A"/>
    <w:rsid w:val="00BE789B"/>
    <w:rsid w:val="00BE7B7C"/>
    <w:rsid w:val="00BF022B"/>
    <w:rsid w:val="00BF1E49"/>
    <w:rsid w:val="00BF31C3"/>
    <w:rsid w:val="00BF3453"/>
    <w:rsid w:val="00BF4D92"/>
    <w:rsid w:val="00BF5478"/>
    <w:rsid w:val="00BF63D1"/>
    <w:rsid w:val="00BF7037"/>
    <w:rsid w:val="00BF7781"/>
    <w:rsid w:val="00BF7B1B"/>
    <w:rsid w:val="00C00038"/>
    <w:rsid w:val="00C008A3"/>
    <w:rsid w:val="00C0098D"/>
    <w:rsid w:val="00C03753"/>
    <w:rsid w:val="00C0468C"/>
    <w:rsid w:val="00C0470F"/>
    <w:rsid w:val="00C0651A"/>
    <w:rsid w:val="00C06765"/>
    <w:rsid w:val="00C07446"/>
    <w:rsid w:val="00C07A56"/>
    <w:rsid w:val="00C109E0"/>
    <w:rsid w:val="00C113CB"/>
    <w:rsid w:val="00C122EF"/>
    <w:rsid w:val="00C12802"/>
    <w:rsid w:val="00C13003"/>
    <w:rsid w:val="00C130A0"/>
    <w:rsid w:val="00C155D0"/>
    <w:rsid w:val="00C15827"/>
    <w:rsid w:val="00C16A4A"/>
    <w:rsid w:val="00C17EB1"/>
    <w:rsid w:val="00C17F5F"/>
    <w:rsid w:val="00C2015F"/>
    <w:rsid w:val="00C209C4"/>
    <w:rsid w:val="00C20D97"/>
    <w:rsid w:val="00C21185"/>
    <w:rsid w:val="00C21E8F"/>
    <w:rsid w:val="00C22CE2"/>
    <w:rsid w:val="00C23DB7"/>
    <w:rsid w:val="00C2404B"/>
    <w:rsid w:val="00C2462F"/>
    <w:rsid w:val="00C24E02"/>
    <w:rsid w:val="00C25491"/>
    <w:rsid w:val="00C27DF7"/>
    <w:rsid w:val="00C30038"/>
    <w:rsid w:val="00C3114F"/>
    <w:rsid w:val="00C315DE"/>
    <w:rsid w:val="00C32A36"/>
    <w:rsid w:val="00C32D18"/>
    <w:rsid w:val="00C3309C"/>
    <w:rsid w:val="00C330FD"/>
    <w:rsid w:val="00C3319D"/>
    <w:rsid w:val="00C34282"/>
    <w:rsid w:val="00C35120"/>
    <w:rsid w:val="00C35B5C"/>
    <w:rsid w:val="00C35DDE"/>
    <w:rsid w:val="00C364F0"/>
    <w:rsid w:val="00C37C27"/>
    <w:rsid w:val="00C40BE0"/>
    <w:rsid w:val="00C40F98"/>
    <w:rsid w:val="00C41276"/>
    <w:rsid w:val="00C414F5"/>
    <w:rsid w:val="00C417DE"/>
    <w:rsid w:val="00C4229F"/>
    <w:rsid w:val="00C44AF5"/>
    <w:rsid w:val="00C463B6"/>
    <w:rsid w:val="00C464AE"/>
    <w:rsid w:val="00C5023A"/>
    <w:rsid w:val="00C504BF"/>
    <w:rsid w:val="00C5145D"/>
    <w:rsid w:val="00C519F4"/>
    <w:rsid w:val="00C5281A"/>
    <w:rsid w:val="00C52D9F"/>
    <w:rsid w:val="00C5300F"/>
    <w:rsid w:val="00C562C6"/>
    <w:rsid w:val="00C57115"/>
    <w:rsid w:val="00C620DE"/>
    <w:rsid w:val="00C62D73"/>
    <w:rsid w:val="00C65259"/>
    <w:rsid w:val="00C65725"/>
    <w:rsid w:val="00C66D5F"/>
    <w:rsid w:val="00C7057C"/>
    <w:rsid w:val="00C732E0"/>
    <w:rsid w:val="00C73937"/>
    <w:rsid w:val="00C73CE0"/>
    <w:rsid w:val="00C740C2"/>
    <w:rsid w:val="00C75E1D"/>
    <w:rsid w:val="00C76718"/>
    <w:rsid w:val="00C775D4"/>
    <w:rsid w:val="00C778CE"/>
    <w:rsid w:val="00C77AB3"/>
    <w:rsid w:val="00C77DAC"/>
    <w:rsid w:val="00C81721"/>
    <w:rsid w:val="00C83485"/>
    <w:rsid w:val="00C8388E"/>
    <w:rsid w:val="00C83A68"/>
    <w:rsid w:val="00C84A39"/>
    <w:rsid w:val="00C862FF"/>
    <w:rsid w:val="00C867C7"/>
    <w:rsid w:val="00C87671"/>
    <w:rsid w:val="00C90CA0"/>
    <w:rsid w:val="00C90CA1"/>
    <w:rsid w:val="00C92CB5"/>
    <w:rsid w:val="00C92CFF"/>
    <w:rsid w:val="00C93001"/>
    <w:rsid w:val="00C94C03"/>
    <w:rsid w:val="00C956A1"/>
    <w:rsid w:val="00C95FA0"/>
    <w:rsid w:val="00C96E1C"/>
    <w:rsid w:val="00C96E24"/>
    <w:rsid w:val="00CA0C44"/>
    <w:rsid w:val="00CA10DE"/>
    <w:rsid w:val="00CA17A4"/>
    <w:rsid w:val="00CA183D"/>
    <w:rsid w:val="00CA388C"/>
    <w:rsid w:val="00CA4865"/>
    <w:rsid w:val="00CA4CC6"/>
    <w:rsid w:val="00CA714F"/>
    <w:rsid w:val="00CA7A9A"/>
    <w:rsid w:val="00CB0008"/>
    <w:rsid w:val="00CB003A"/>
    <w:rsid w:val="00CB0C65"/>
    <w:rsid w:val="00CB0CDB"/>
    <w:rsid w:val="00CB1E13"/>
    <w:rsid w:val="00CB295F"/>
    <w:rsid w:val="00CB3131"/>
    <w:rsid w:val="00CB4F70"/>
    <w:rsid w:val="00CB5783"/>
    <w:rsid w:val="00CC04D0"/>
    <w:rsid w:val="00CC2EC5"/>
    <w:rsid w:val="00CC5E6B"/>
    <w:rsid w:val="00CD0C16"/>
    <w:rsid w:val="00CD1DDE"/>
    <w:rsid w:val="00CD1FE3"/>
    <w:rsid w:val="00CD2CBC"/>
    <w:rsid w:val="00CD46BA"/>
    <w:rsid w:val="00CD4AE4"/>
    <w:rsid w:val="00CD6143"/>
    <w:rsid w:val="00CD7290"/>
    <w:rsid w:val="00CE0BC0"/>
    <w:rsid w:val="00CE14D9"/>
    <w:rsid w:val="00CE1587"/>
    <w:rsid w:val="00CE1610"/>
    <w:rsid w:val="00CE1B67"/>
    <w:rsid w:val="00CE1F5D"/>
    <w:rsid w:val="00CE4184"/>
    <w:rsid w:val="00CE4CE7"/>
    <w:rsid w:val="00CE6822"/>
    <w:rsid w:val="00CE6F92"/>
    <w:rsid w:val="00CF0494"/>
    <w:rsid w:val="00CF167B"/>
    <w:rsid w:val="00CF18EA"/>
    <w:rsid w:val="00CF26DA"/>
    <w:rsid w:val="00CF386A"/>
    <w:rsid w:val="00CF4852"/>
    <w:rsid w:val="00CF6AB9"/>
    <w:rsid w:val="00D011EA"/>
    <w:rsid w:val="00D030D5"/>
    <w:rsid w:val="00D033A3"/>
    <w:rsid w:val="00D0410A"/>
    <w:rsid w:val="00D1004B"/>
    <w:rsid w:val="00D1099D"/>
    <w:rsid w:val="00D10FB9"/>
    <w:rsid w:val="00D1172D"/>
    <w:rsid w:val="00D11B45"/>
    <w:rsid w:val="00D11C3F"/>
    <w:rsid w:val="00D120A8"/>
    <w:rsid w:val="00D12225"/>
    <w:rsid w:val="00D12535"/>
    <w:rsid w:val="00D12657"/>
    <w:rsid w:val="00D12C1F"/>
    <w:rsid w:val="00D12D46"/>
    <w:rsid w:val="00D15E1C"/>
    <w:rsid w:val="00D179A4"/>
    <w:rsid w:val="00D21161"/>
    <w:rsid w:val="00D21368"/>
    <w:rsid w:val="00D21A7F"/>
    <w:rsid w:val="00D23C4B"/>
    <w:rsid w:val="00D24327"/>
    <w:rsid w:val="00D24C13"/>
    <w:rsid w:val="00D25AAD"/>
    <w:rsid w:val="00D25D07"/>
    <w:rsid w:val="00D25FEF"/>
    <w:rsid w:val="00D26623"/>
    <w:rsid w:val="00D2695A"/>
    <w:rsid w:val="00D26C18"/>
    <w:rsid w:val="00D26FFF"/>
    <w:rsid w:val="00D32B8F"/>
    <w:rsid w:val="00D33D90"/>
    <w:rsid w:val="00D3500C"/>
    <w:rsid w:val="00D357A6"/>
    <w:rsid w:val="00D357EE"/>
    <w:rsid w:val="00D36988"/>
    <w:rsid w:val="00D37199"/>
    <w:rsid w:val="00D37B13"/>
    <w:rsid w:val="00D41386"/>
    <w:rsid w:val="00D417EF"/>
    <w:rsid w:val="00D437C1"/>
    <w:rsid w:val="00D43DBB"/>
    <w:rsid w:val="00D43F46"/>
    <w:rsid w:val="00D46081"/>
    <w:rsid w:val="00D463CB"/>
    <w:rsid w:val="00D46E05"/>
    <w:rsid w:val="00D50280"/>
    <w:rsid w:val="00D5207C"/>
    <w:rsid w:val="00D5345B"/>
    <w:rsid w:val="00D53650"/>
    <w:rsid w:val="00D543F3"/>
    <w:rsid w:val="00D54440"/>
    <w:rsid w:val="00D55C6F"/>
    <w:rsid w:val="00D55CCE"/>
    <w:rsid w:val="00D57ACC"/>
    <w:rsid w:val="00D604D4"/>
    <w:rsid w:val="00D631BF"/>
    <w:rsid w:val="00D634A3"/>
    <w:rsid w:val="00D648CB"/>
    <w:rsid w:val="00D65047"/>
    <w:rsid w:val="00D650CA"/>
    <w:rsid w:val="00D651D5"/>
    <w:rsid w:val="00D65629"/>
    <w:rsid w:val="00D673E7"/>
    <w:rsid w:val="00D674D7"/>
    <w:rsid w:val="00D71BA2"/>
    <w:rsid w:val="00D73789"/>
    <w:rsid w:val="00D73913"/>
    <w:rsid w:val="00D74B38"/>
    <w:rsid w:val="00D75B8C"/>
    <w:rsid w:val="00D75DE1"/>
    <w:rsid w:val="00D77161"/>
    <w:rsid w:val="00D80B44"/>
    <w:rsid w:val="00D81046"/>
    <w:rsid w:val="00D81A2A"/>
    <w:rsid w:val="00D82F5C"/>
    <w:rsid w:val="00D84BDE"/>
    <w:rsid w:val="00D84E41"/>
    <w:rsid w:val="00D85F5A"/>
    <w:rsid w:val="00D87145"/>
    <w:rsid w:val="00D873E8"/>
    <w:rsid w:val="00D87C20"/>
    <w:rsid w:val="00D901EA"/>
    <w:rsid w:val="00D909BE"/>
    <w:rsid w:val="00D90F59"/>
    <w:rsid w:val="00D91753"/>
    <w:rsid w:val="00D9214A"/>
    <w:rsid w:val="00D93AEF"/>
    <w:rsid w:val="00D93FEE"/>
    <w:rsid w:val="00D940DE"/>
    <w:rsid w:val="00D94A68"/>
    <w:rsid w:val="00D94C0C"/>
    <w:rsid w:val="00D94C2B"/>
    <w:rsid w:val="00D95C4D"/>
    <w:rsid w:val="00D962DB"/>
    <w:rsid w:val="00D96A3B"/>
    <w:rsid w:val="00D96BD6"/>
    <w:rsid w:val="00DA0B29"/>
    <w:rsid w:val="00DA0DDA"/>
    <w:rsid w:val="00DA1751"/>
    <w:rsid w:val="00DA1A90"/>
    <w:rsid w:val="00DA284D"/>
    <w:rsid w:val="00DA2BF5"/>
    <w:rsid w:val="00DA337E"/>
    <w:rsid w:val="00DA517E"/>
    <w:rsid w:val="00DA55AA"/>
    <w:rsid w:val="00DA5793"/>
    <w:rsid w:val="00DA6573"/>
    <w:rsid w:val="00DA72D1"/>
    <w:rsid w:val="00DA7593"/>
    <w:rsid w:val="00DB08BB"/>
    <w:rsid w:val="00DB0F6D"/>
    <w:rsid w:val="00DB1896"/>
    <w:rsid w:val="00DB2ADD"/>
    <w:rsid w:val="00DB2BF1"/>
    <w:rsid w:val="00DB5EB1"/>
    <w:rsid w:val="00DB674D"/>
    <w:rsid w:val="00DB6C3F"/>
    <w:rsid w:val="00DC02C8"/>
    <w:rsid w:val="00DC0CE3"/>
    <w:rsid w:val="00DC1621"/>
    <w:rsid w:val="00DC26CE"/>
    <w:rsid w:val="00DC2EB8"/>
    <w:rsid w:val="00DC4F2A"/>
    <w:rsid w:val="00DD153A"/>
    <w:rsid w:val="00DD2E6D"/>
    <w:rsid w:val="00DD34C0"/>
    <w:rsid w:val="00DD569A"/>
    <w:rsid w:val="00DD6997"/>
    <w:rsid w:val="00DD6C33"/>
    <w:rsid w:val="00DD6D9F"/>
    <w:rsid w:val="00DD7434"/>
    <w:rsid w:val="00DD7D5B"/>
    <w:rsid w:val="00DE0831"/>
    <w:rsid w:val="00DE0C8D"/>
    <w:rsid w:val="00DE3594"/>
    <w:rsid w:val="00DE5228"/>
    <w:rsid w:val="00DE6238"/>
    <w:rsid w:val="00DE7FEA"/>
    <w:rsid w:val="00DF0041"/>
    <w:rsid w:val="00DF2435"/>
    <w:rsid w:val="00DF29BF"/>
    <w:rsid w:val="00DF2F25"/>
    <w:rsid w:val="00DF41F1"/>
    <w:rsid w:val="00DF4BF2"/>
    <w:rsid w:val="00DF55F1"/>
    <w:rsid w:val="00DF7E19"/>
    <w:rsid w:val="00E01976"/>
    <w:rsid w:val="00E01CD0"/>
    <w:rsid w:val="00E0265F"/>
    <w:rsid w:val="00E0283C"/>
    <w:rsid w:val="00E03096"/>
    <w:rsid w:val="00E03614"/>
    <w:rsid w:val="00E04312"/>
    <w:rsid w:val="00E06830"/>
    <w:rsid w:val="00E10D55"/>
    <w:rsid w:val="00E118A3"/>
    <w:rsid w:val="00E11F8D"/>
    <w:rsid w:val="00E1410E"/>
    <w:rsid w:val="00E15DB6"/>
    <w:rsid w:val="00E168D8"/>
    <w:rsid w:val="00E20B3D"/>
    <w:rsid w:val="00E235C9"/>
    <w:rsid w:val="00E237C8"/>
    <w:rsid w:val="00E239CD"/>
    <w:rsid w:val="00E24091"/>
    <w:rsid w:val="00E24742"/>
    <w:rsid w:val="00E249E0"/>
    <w:rsid w:val="00E30B4C"/>
    <w:rsid w:val="00E30FCC"/>
    <w:rsid w:val="00E325CA"/>
    <w:rsid w:val="00E32A83"/>
    <w:rsid w:val="00E32C52"/>
    <w:rsid w:val="00E34BE9"/>
    <w:rsid w:val="00E36E60"/>
    <w:rsid w:val="00E3777D"/>
    <w:rsid w:val="00E378F7"/>
    <w:rsid w:val="00E37EC7"/>
    <w:rsid w:val="00E40094"/>
    <w:rsid w:val="00E40C41"/>
    <w:rsid w:val="00E4159C"/>
    <w:rsid w:val="00E415F9"/>
    <w:rsid w:val="00E46D3C"/>
    <w:rsid w:val="00E500F9"/>
    <w:rsid w:val="00E51443"/>
    <w:rsid w:val="00E53341"/>
    <w:rsid w:val="00E5345B"/>
    <w:rsid w:val="00E55733"/>
    <w:rsid w:val="00E56731"/>
    <w:rsid w:val="00E5685D"/>
    <w:rsid w:val="00E56981"/>
    <w:rsid w:val="00E571FD"/>
    <w:rsid w:val="00E57872"/>
    <w:rsid w:val="00E612DB"/>
    <w:rsid w:val="00E613C8"/>
    <w:rsid w:val="00E61D4D"/>
    <w:rsid w:val="00E61E76"/>
    <w:rsid w:val="00E666B0"/>
    <w:rsid w:val="00E70038"/>
    <w:rsid w:val="00E704B3"/>
    <w:rsid w:val="00E70577"/>
    <w:rsid w:val="00E73051"/>
    <w:rsid w:val="00E74E55"/>
    <w:rsid w:val="00E76D3A"/>
    <w:rsid w:val="00E80B68"/>
    <w:rsid w:val="00E81721"/>
    <w:rsid w:val="00E81BE8"/>
    <w:rsid w:val="00E81CC0"/>
    <w:rsid w:val="00E8259B"/>
    <w:rsid w:val="00E82812"/>
    <w:rsid w:val="00E82FF8"/>
    <w:rsid w:val="00E85A2F"/>
    <w:rsid w:val="00E85AAE"/>
    <w:rsid w:val="00E87EF3"/>
    <w:rsid w:val="00E90D9D"/>
    <w:rsid w:val="00E94462"/>
    <w:rsid w:val="00E96C67"/>
    <w:rsid w:val="00E97ADB"/>
    <w:rsid w:val="00EA025E"/>
    <w:rsid w:val="00EA2D5C"/>
    <w:rsid w:val="00EA33CE"/>
    <w:rsid w:val="00EA3A7A"/>
    <w:rsid w:val="00EA474B"/>
    <w:rsid w:val="00EA4864"/>
    <w:rsid w:val="00EA5DB5"/>
    <w:rsid w:val="00EA654D"/>
    <w:rsid w:val="00EA6B60"/>
    <w:rsid w:val="00EA6CA6"/>
    <w:rsid w:val="00EB1363"/>
    <w:rsid w:val="00EB2AB0"/>
    <w:rsid w:val="00EB2E23"/>
    <w:rsid w:val="00EB5B28"/>
    <w:rsid w:val="00EB69A5"/>
    <w:rsid w:val="00EB6F43"/>
    <w:rsid w:val="00EB72DE"/>
    <w:rsid w:val="00EB7302"/>
    <w:rsid w:val="00EB7C2A"/>
    <w:rsid w:val="00EC1875"/>
    <w:rsid w:val="00EC2303"/>
    <w:rsid w:val="00EC24D3"/>
    <w:rsid w:val="00EC2DB1"/>
    <w:rsid w:val="00EC373A"/>
    <w:rsid w:val="00EC4DCD"/>
    <w:rsid w:val="00EC5324"/>
    <w:rsid w:val="00EC6542"/>
    <w:rsid w:val="00EC68CB"/>
    <w:rsid w:val="00EC7B90"/>
    <w:rsid w:val="00EC7F4F"/>
    <w:rsid w:val="00ED030A"/>
    <w:rsid w:val="00ED0C02"/>
    <w:rsid w:val="00ED16C7"/>
    <w:rsid w:val="00ED33E5"/>
    <w:rsid w:val="00ED41AD"/>
    <w:rsid w:val="00ED5863"/>
    <w:rsid w:val="00ED65EF"/>
    <w:rsid w:val="00EE274B"/>
    <w:rsid w:val="00EE3DCD"/>
    <w:rsid w:val="00EE5244"/>
    <w:rsid w:val="00EE5749"/>
    <w:rsid w:val="00EE58A7"/>
    <w:rsid w:val="00EE787D"/>
    <w:rsid w:val="00EF100B"/>
    <w:rsid w:val="00EF18D4"/>
    <w:rsid w:val="00EF2774"/>
    <w:rsid w:val="00EF5E39"/>
    <w:rsid w:val="00EF76A9"/>
    <w:rsid w:val="00EF7AEC"/>
    <w:rsid w:val="00F026AA"/>
    <w:rsid w:val="00F02AC6"/>
    <w:rsid w:val="00F0445F"/>
    <w:rsid w:val="00F0488E"/>
    <w:rsid w:val="00F05BFD"/>
    <w:rsid w:val="00F06AF0"/>
    <w:rsid w:val="00F10D02"/>
    <w:rsid w:val="00F11413"/>
    <w:rsid w:val="00F11461"/>
    <w:rsid w:val="00F11BCC"/>
    <w:rsid w:val="00F13C14"/>
    <w:rsid w:val="00F148D6"/>
    <w:rsid w:val="00F14EC6"/>
    <w:rsid w:val="00F15498"/>
    <w:rsid w:val="00F1559C"/>
    <w:rsid w:val="00F15641"/>
    <w:rsid w:val="00F15A9A"/>
    <w:rsid w:val="00F1798B"/>
    <w:rsid w:val="00F2082F"/>
    <w:rsid w:val="00F20BC0"/>
    <w:rsid w:val="00F21653"/>
    <w:rsid w:val="00F22EAE"/>
    <w:rsid w:val="00F2476A"/>
    <w:rsid w:val="00F25078"/>
    <w:rsid w:val="00F2554C"/>
    <w:rsid w:val="00F261C2"/>
    <w:rsid w:val="00F26AFC"/>
    <w:rsid w:val="00F26ED5"/>
    <w:rsid w:val="00F26F21"/>
    <w:rsid w:val="00F2716F"/>
    <w:rsid w:val="00F314A7"/>
    <w:rsid w:val="00F31EB4"/>
    <w:rsid w:val="00F3291D"/>
    <w:rsid w:val="00F32B98"/>
    <w:rsid w:val="00F32DD8"/>
    <w:rsid w:val="00F33666"/>
    <w:rsid w:val="00F34E77"/>
    <w:rsid w:val="00F34FD5"/>
    <w:rsid w:val="00F35BFF"/>
    <w:rsid w:val="00F36111"/>
    <w:rsid w:val="00F37CBF"/>
    <w:rsid w:val="00F40D9D"/>
    <w:rsid w:val="00F41010"/>
    <w:rsid w:val="00F41404"/>
    <w:rsid w:val="00F416E8"/>
    <w:rsid w:val="00F41F6F"/>
    <w:rsid w:val="00F43774"/>
    <w:rsid w:val="00F43CB4"/>
    <w:rsid w:val="00F43FC6"/>
    <w:rsid w:val="00F44073"/>
    <w:rsid w:val="00F445FE"/>
    <w:rsid w:val="00F448C4"/>
    <w:rsid w:val="00F45739"/>
    <w:rsid w:val="00F45FF6"/>
    <w:rsid w:val="00F46A8A"/>
    <w:rsid w:val="00F47602"/>
    <w:rsid w:val="00F47E02"/>
    <w:rsid w:val="00F53575"/>
    <w:rsid w:val="00F544D2"/>
    <w:rsid w:val="00F60E84"/>
    <w:rsid w:val="00F61968"/>
    <w:rsid w:val="00F624F9"/>
    <w:rsid w:val="00F627A0"/>
    <w:rsid w:val="00F6280F"/>
    <w:rsid w:val="00F62D62"/>
    <w:rsid w:val="00F64252"/>
    <w:rsid w:val="00F67A5A"/>
    <w:rsid w:val="00F70433"/>
    <w:rsid w:val="00F71A30"/>
    <w:rsid w:val="00F729FA"/>
    <w:rsid w:val="00F7559B"/>
    <w:rsid w:val="00F7578E"/>
    <w:rsid w:val="00F75A4A"/>
    <w:rsid w:val="00F75C64"/>
    <w:rsid w:val="00F76286"/>
    <w:rsid w:val="00F7685C"/>
    <w:rsid w:val="00F76C9A"/>
    <w:rsid w:val="00F77F31"/>
    <w:rsid w:val="00F808EF"/>
    <w:rsid w:val="00F81675"/>
    <w:rsid w:val="00F8267C"/>
    <w:rsid w:val="00F82A04"/>
    <w:rsid w:val="00F8330A"/>
    <w:rsid w:val="00F835F0"/>
    <w:rsid w:val="00F8561D"/>
    <w:rsid w:val="00F85A8B"/>
    <w:rsid w:val="00F86F58"/>
    <w:rsid w:val="00F8700B"/>
    <w:rsid w:val="00F87569"/>
    <w:rsid w:val="00F87BFF"/>
    <w:rsid w:val="00F92229"/>
    <w:rsid w:val="00F938D0"/>
    <w:rsid w:val="00F95A83"/>
    <w:rsid w:val="00F978B7"/>
    <w:rsid w:val="00F97943"/>
    <w:rsid w:val="00FA13F7"/>
    <w:rsid w:val="00FA14A2"/>
    <w:rsid w:val="00FA301B"/>
    <w:rsid w:val="00FA455F"/>
    <w:rsid w:val="00FA57B4"/>
    <w:rsid w:val="00FA58F3"/>
    <w:rsid w:val="00FB13EE"/>
    <w:rsid w:val="00FB1EAB"/>
    <w:rsid w:val="00FB2547"/>
    <w:rsid w:val="00FB2CA0"/>
    <w:rsid w:val="00FB40FA"/>
    <w:rsid w:val="00FB5B2B"/>
    <w:rsid w:val="00FB6BC2"/>
    <w:rsid w:val="00FB735D"/>
    <w:rsid w:val="00FC1564"/>
    <w:rsid w:val="00FC2099"/>
    <w:rsid w:val="00FC2B85"/>
    <w:rsid w:val="00FC54CF"/>
    <w:rsid w:val="00FC5740"/>
    <w:rsid w:val="00FC591D"/>
    <w:rsid w:val="00FC5A37"/>
    <w:rsid w:val="00FC7E7B"/>
    <w:rsid w:val="00FD50B9"/>
    <w:rsid w:val="00FD50C2"/>
    <w:rsid w:val="00FD579D"/>
    <w:rsid w:val="00FD6613"/>
    <w:rsid w:val="00FE21A5"/>
    <w:rsid w:val="00FE28CA"/>
    <w:rsid w:val="00FE2A03"/>
    <w:rsid w:val="00FE3C4F"/>
    <w:rsid w:val="00FE59E1"/>
    <w:rsid w:val="00FE5A81"/>
    <w:rsid w:val="00FF0E0A"/>
    <w:rsid w:val="00FF2930"/>
    <w:rsid w:val="00FF2E92"/>
    <w:rsid w:val="00FF2F7B"/>
    <w:rsid w:val="00FF3160"/>
    <w:rsid w:val="00FF32F8"/>
    <w:rsid w:val="00FF4682"/>
    <w:rsid w:val="00FF51AC"/>
    <w:rsid w:val="00FF6BDB"/>
    <w:rsid w:val="00FF6CA4"/>
    <w:rsid w:val="00FF70D6"/>
    <w:rsid w:val="00FF7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A8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252"/>
    <w:pPr>
      <w:spacing w:after="200" w:line="264" w:lineRule="auto"/>
    </w:pPr>
    <w:rPr>
      <w:sz w:val="24"/>
      <w:szCs w:val="24"/>
    </w:rPr>
  </w:style>
  <w:style w:type="paragraph" w:styleId="Heading1">
    <w:name w:val="heading 1"/>
    <w:basedOn w:val="ListParagraph"/>
    <w:next w:val="Normal"/>
    <w:link w:val="Heading1Char"/>
    <w:uiPriority w:val="9"/>
    <w:qFormat/>
    <w:rsid w:val="00215D28"/>
    <w:pPr>
      <w:numPr>
        <w:numId w:val="1"/>
      </w:numPr>
      <w:spacing w:before="280"/>
      <w:outlineLvl w:val="0"/>
    </w:pPr>
    <w:rPr>
      <w:b/>
      <w:caps/>
    </w:rPr>
  </w:style>
  <w:style w:type="paragraph" w:styleId="Heading2">
    <w:name w:val="heading 2"/>
    <w:basedOn w:val="Normal"/>
    <w:next w:val="Normal"/>
    <w:link w:val="Heading2Char"/>
    <w:uiPriority w:val="9"/>
    <w:unhideWhenUsed/>
    <w:qFormat/>
    <w:rsid w:val="0007791E"/>
    <w:pPr>
      <w:ind w:left="567" w:hanging="567"/>
      <w:outlineLvl w:val="1"/>
    </w:pPr>
    <w:rPr>
      <w:b/>
    </w:rPr>
  </w:style>
  <w:style w:type="paragraph" w:styleId="Heading3">
    <w:name w:val="heading 3"/>
    <w:basedOn w:val="Normal"/>
    <w:next w:val="Normal"/>
    <w:link w:val="Heading3Char"/>
    <w:uiPriority w:val="9"/>
    <w:unhideWhenUsed/>
    <w:qFormat/>
    <w:rsid w:val="0007791E"/>
    <w:pPr>
      <w:ind w:left="567" w:hanging="567"/>
      <w:outlineLvl w:val="2"/>
    </w:pPr>
    <w:rPr>
      <w:b/>
    </w:rPr>
  </w:style>
  <w:style w:type="paragraph" w:styleId="Heading4">
    <w:name w:val="heading 4"/>
    <w:basedOn w:val="Normal"/>
    <w:next w:val="Normal"/>
    <w:link w:val="Heading4Char"/>
    <w:uiPriority w:val="9"/>
    <w:unhideWhenUsed/>
    <w:qFormat/>
    <w:rsid w:val="00592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2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2,NFP GP Bulleted List,FooterText,numbered,Paragraphe de liste1,Bulletr List Paragraph,列出段落,列出段落1,List Paragraph21,Listeafsnit1,Parágrafo da Lista1,Párrafo de lista1,リスト段落1,L"/>
    <w:basedOn w:val="Normal"/>
    <w:link w:val="ListParagraphChar"/>
    <w:uiPriority w:val="34"/>
    <w:qFormat/>
    <w:rsid w:val="00922B0D"/>
    <w:pPr>
      <w:ind w:left="720"/>
      <w:contextualSpacing/>
    </w:pPr>
  </w:style>
  <w:style w:type="table" w:styleId="TableGrid">
    <w:name w:val="Table Grid"/>
    <w:basedOn w:val="TableNormal"/>
    <w:uiPriority w:val="59"/>
    <w:rsid w:val="0092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2B0D"/>
    <w:pPr>
      <w:spacing w:line="240" w:lineRule="auto"/>
    </w:pPr>
    <w:rPr>
      <w:i/>
      <w:iCs/>
      <w:color w:val="44546A" w:themeColor="text2"/>
      <w:sz w:val="18"/>
      <w:szCs w:val="18"/>
    </w:rPr>
  </w:style>
  <w:style w:type="character" w:styleId="Hyperlink">
    <w:name w:val="Hyperlink"/>
    <w:basedOn w:val="DefaultParagraphFont"/>
    <w:uiPriority w:val="99"/>
    <w:unhideWhenUsed/>
    <w:rsid w:val="00B4586F"/>
    <w:rPr>
      <w:color w:val="0563C1" w:themeColor="hyperlink"/>
      <w:u w:val="single"/>
    </w:rPr>
  </w:style>
  <w:style w:type="paragraph" w:customStyle="1" w:styleId="Default">
    <w:name w:val="Default"/>
    <w:rsid w:val="00F13C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14"/>
  </w:style>
  <w:style w:type="paragraph" w:styleId="Footer">
    <w:name w:val="footer"/>
    <w:basedOn w:val="Normal"/>
    <w:link w:val="FooterChar"/>
    <w:uiPriority w:val="99"/>
    <w:unhideWhenUsed/>
    <w:rsid w:val="00F1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14"/>
  </w:style>
  <w:style w:type="character" w:customStyle="1" w:styleId="Heading1Char">
    <w:name w:val="Heading 1 Char"/>
    <w:basedOn w:val="DefaultParagraphFont"/>
    <w:link w:val="Heading1"/>
    <w:uiPriority w:val="9"/>
    <w:rsid w:val="00215D28"/>
    <w:rPr>
      <w:b/>
      <w:caps/>
      <w:sz w:val="24"/>
      <w:szCs w:val="24"/>
    </w:rPr>
  </w:style>
  <w:style w:type="character" w:customStyle="1" w:styleId="Heading2Char">
    <w:name w:val="Heading 2 Char"/>
    <w:basedOn w:val="DefaultParagraphFont"/>
    <w:link w:val="Heading2"/>
    <w:uiPriority w:val="9"/>
    <w:rsid w:val="0007791E"/>
    <w:rPr>
      <w:b/>
    </w:rPr>
  </w:style>
  <w:style w:type="character" w:customStyle="1" w:styleId="Heading3Char">
    <w:name w:val="Heading 3 Char"/>
    <w:basedOn w:val="DefaultParagraphFont"/>
    <w:link w:val="Heading3"/>
    <w:uiPriority w:val="9"/>
    <w:rsid w:val="0007791E"/>
    <w:rPr>
      <w:b/>
    </w:rPr>
  </w:style>
  <w:style w:type="paragraph" w:styleId="TOCHeading">
    <w:name w:val="TOC Heading"/>
    <w:basedOn w:val="Heading1"/>
    <w:next w:val="Normal"/>
    <w:uiPriority w:val="39"/>
    <w:unhideWhenUsed/>
    <w:qFormat/>
    <w:rsid w:val="0007791E"/>
    <w:pPr>
      <w:keepNext/>
      <w:keepLines/>
      <w:numPr>
        <w:numId w:val="0"/>
      </w:numPr>
      <w:spacing w:before="240" w:after="0"/>
      <w:contextualSpacing w:val="0"/>
      <w:outlineLvl w:val="9"/>
    </w:pPr>
    <w:rPr>
      <w:rFonts w:eastAsiaTheme="majorEastAsia" w:cstheme="majorBidi"/>
      <w:color w:val="000000" w:themeColor="text1"/>
      <w:sz w:val="32"/>
      <w:szCs w:val="32"/>
      <w:lang w:val="en-US"/>
    </w:rPr>
  </w:style>
  <w:style w:type="paragraph" w:styleId="TOC1">
    <w:name w:val="toc 1"/>
    <w:basedOn w:val="Normal"/>
    <w:next w:val="Normal"/>
    <w:autoRedefine/>
    <w:uiPriority w:val="39"/>
    <w:unhideWhenUsed/>
    <w:rsid w:val="004A2F7E"/>
    <w:pPr>
      <w:tabs>
        <w:tab w:val="left" w:pos="567"/>
        <w:tab w:val="right" w:leader="dot" w:pos="9026"/>
      </w:tabs>
      <w:spacing w:after="100"/>
    </w:pPr>
  </w:style>
  <w:style w:type="paragraph" w:styleId="TOC2">
    <w:name w:val="toc 2"/>
    <w:basedOn w:val="Normal"/>
    <w:next w:val="Normal"/>
    <w:autoRedefine/>
    <w:uiPriority w:val="39"/>
    <w:unhideWhenUsed/>
    <w:rsid w:val="007F2F7B"/>
    <w:pPr>
      <w:tabs>
        <w:tab w:val="right" w:leader="dot" w:pos="9016"/>
      </w:tabs>
      <w:spacing w:after="100"/>
      <w:ind w:left="866" w:hanging="426"/>
    </w:pPr>
  </w:style>
  <w:style w:type="paragraph" w:styleId="TOC3">
    <w:name w:val="toc 3"/>
    <w:basedOn w:val="Normal"/>
    <w:next w:val="Normal"/>
    <w:autoRedefine/>
    <w:uiPriority w:val="39"/>
    <w:unhideWhenUsed/>
    <w:rsid w:val="007F2F7B"/>
    <w:pPr>
      <w:tabs>
        <w:tab w:val="right" w:leader="dot" w:pos="9016"/>
      </w:tabs>
      <w:spacing w:after="100"/>
      <w:ind w:left="720"/>
    </w:pPr>
  </w:style>
  <w:style w:type="paragraph" w:styleId="BalloonText">
    <w:name w:val="Balloon Text"/>
    <w:basedOn w:val="Normal"/>
    <w:link w:val="BalloonTextChar"/>
    <w:uiPriority w:val="99"/>
    <w:semiHidden/>
    <w:unhideWhenUsed/>
    <w:rsid w:val="00D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23"/>
    <w:rPr>
      <w:rFonts w:ascii="Segoe UI" w:hAnsi="Segoe UI" w:cs="Segoe UI"/>
      <w:sz w:val="18"/>
      <w:szCs w:val="18"/>
    </w:rPr>
  </w:style>
  <w:style w:type="character" w:customStyle="1" w:styleId="ListParagraphChar">
    <w:name w:val="List Paragraph Char"/>
    <w:aliases w:val="List Paragraph1 Char,Recommendation Char,List Paragraph11 Char,List Paragraph2 Char,NFP GP Bulleted List Char,FooterText Char,numbered Char,Paragraphe de liste1 Char,Bulletr List Paragraph Char,列出段落 Char,列出段落1 Char,Listeafsnit1 Char"/>
    <w:basedOn w:val="DefaultParagraphFont"/>
    <w:link w:val="ListParagraph"/>
    <w:uiPriority w:val="34"/>
    <w:locked/>
    <w:rsid w:val="00D90F59"/>
  </w:style>
  <w:style w:type="paragraph" w:styleId="ListNumber">
    <w:name w:val="List Number"/>
    <w:basedOn w:val="Normal"/>
    <w:autoRedefine/>
    <w:uiPriority w:val="99"/>
    <w:qFormat/>
    <w:rsid w:val="00EC1875"/>
    <w:pPr>
      <w:numPr>
        <w:numId w:val="4"/>
      </w:numPr>
    </w:pPr>
    <w:rPr>
      <w:rFonts w:ascii="Calibri" w:eastAsia="Calibri" w:hAnsi="Calibri" w:cs="Times New Roman"/>
    </w:rPr>
  </w:style>
  <w:style w:type="numbering" w:customStyle="1" w:styleId="BulletList">
    <w:name w:val="Bullet List"/>
    <w:uiPriority w:val="99"/>
    <w:rsid w:val="00EC1875"/>
    <w:pPr>
      <w:numPr>
        <w:numId w:val="2"/>
      </w:numPr>
    </w:pPr>
  </w:style>
  <w:style w:type="paragraph" w:styleId="ListBullet">
    <w:name w:val="List Bullet"/>
    <w:basedOn w:val="Normal"/>
    <w:autoRedefine/>
    <w:uiPriority w:val="99"/>
    <w:unhideWhenUsed/>
    <w:qFormat/>
    <w:rsid w:val="00B34E07"/>
    <w:pPr>
      <w:numPr>
        <w:numId w:val="3"/>
      </w:numPr>
      <w:spacing w:after="0" w:line="276" w:lineRule="auto"/>
    </w:pPr>
    <w:rPr>
      <w:rFonts w:ascii="Calibri" w:eastAsia="Calibri" w:hAnsi="Calibri" w:cs="Times New Roman"/>
    </w:rPr>
  </w:style>
  <w:style w:type="paragraph" w:styleId="ListBullet2">
    <w:name w:val="List Bullet 2"/>
    <w:basedOn w:val="Normal"/>
    <w:uiPriority w:val="99"/>
    <w:unhideWhenUsed/>
    <w:rsid w:val="00EC1875"/>
    <w:pPr>
      <w:numPr>
        <w:ilvl w:val="1"/>
        <w:numId w:val="3"/>
      </w:numPr>
      <w:spacing w:line="240" w:lineRule="auto"/>
    </w:pPr>
    <w:rPr>
      <w:rFonts w:ascii="Calibri" w:eastAsia="Calibri" w:hAnsi="Calibri" w:cs="Times New Roman"/>
    </w:rPr>
  </w:style>
  <w:style w:type="paragraph" w:styleId="ListBullet3">
    <w:name w:val="List Bullet 3"/>
    <w:basedOn w:val="Normal"/>
    <w:uiPriority w:val="99"/>
    <w:unhideWhenUsed/>
    <w:rsid w:val="00EC1875"/>
    <w:pPr>
      <w:numPr>
        <w:ilvl w:val="2"/>
        <w:numId w:val="3"/>
      </w:numPr>
      <w:spacing w:line="240" w:lineRule="auto"/>
    </w:pPr>
    <w:rPr>
      <w:rFonts w:ascii="Calibri" w:eastAsia="Calibri" w:hAnsi="Calibri" w:cs="Times New Roman"/>
    </w:rPr>
  </w:style>
  <w:style w:type="paragraph" w:styleId="ListBullet4">
    <w:name w:val="List Bullet 4"/>
    <w:basedOn w:val="Normal"/>
    <w:uiPriority w:val="99"/>
    <w:unhideWhenUsed/>
    <w:rsid w:val="00EC1875"/>
    <w:pPr>
      <w:numPr>
        <w:ilvl w:val="3"/>
        <w:numId w:val="3"/>
      </w:numPr>
      <w:spacing w:line="240" w:lineRule="auto"/>
    </w:pPr>
    <w:rPr>
      <w:rFonts w:ascii="Calibri" w:eastAsia="Calibri" w:hAnsi="Calibri" w:cs="Times New Roman"/>
    </w:rPr>
  </w:style>
  <w:style w:type="paragraph" w:styleId="ListBullet5">
    <w:name w:val="List Bullet 5"/>
    <w:basedOn w:val="Normal"/>
    <w:uiPriority w:val="99"/>
    <w:unhideWhenUsed/>
    <w:rsid w:val="00EC1875"/>
    <w:pPr>
      <w:numPr>
        <w:ilvl w:val="4"/>
        <w:numId w:val="3"/>
      </w:numPr>
      <w:spacing w:line="240" w:lineRule="auto"/>
    </w:pPr>
    <w:rPr>
      <w:rFonts w:ascii="Calibri" w:eastAsia="Calibri" w:hAnsi="Calibri" w:cs="Times New Roman"/>
    </w:rPr>
  </w:style>
  <w:style w:type="paragraph" w:styleId="NoSpacing">
    <w:name w:val="No Spacing"/>
    <w:uiPriority w:val="1"/>
    <w:qFormat/>
    <w:rsid w:val="00E34BE9"/>
    <w:pPr>
      <w:spacing w:after="0" w:line="240" w:lineRule="auto"/>
    </w:pPr>
    <w:rPr>
      <w:sz w:val="24"/>
      <w:szCs w:val="24"/>
    </w:rPr>
  </w:style>
  <w:style w:type="paragraph" w:customStyle="1" w:styleId="BulletKeyPoints">
    <w:name w:val="Bullet Key Points"/>
    <w:basedOn w:val="Normal"/>
    <w:link w:val="BulletKeyPointsChar"/>
    <w:rsid w:val="001D24E8"/>
    <w:pPr>
      <w:numPr>
        <w:numId w:val="5"/>
      </w:numPr>
      <w:spacing w:line="240" w:lineRule="auto"/>
    </w:pPr>
    <w:rPr>
      <w:rFonts w:ascii="Calibri" w:eastAsia="Times New Roman" w:hAnsi="Calibri" w:cs="Arial"/>
      <w:sz w:val="28"/>
      <w:szCs w:val="28"/>
      <w:lang w:eastAsia="en-AU"/>
    </w:rPr>
  </w:style>
  <w:style w:type="character" w:customStyle="1" w:styleId="BulletKeyPointsChar">
    <w:name w:val="Bullet Key Points Char"/>
    <w:basedOn w:val="DefaultParagraphFont"/>
    <w:link w:val="BulletKeyPoints"/>
    <w:rsid w:val="001D24E8"/>
    <w:rPr>
      <w:rFonts w:ascii="Calibri" w:eastAsia="Times New Roman" w:hAnsi="Calibri" w:cs="Arial"/>
      <w:sz w:val="28"/>
      <w:szCs w:val="28"/>
      <w:lang w:eastAsia="en-AU"/>
    </w:rPr>
  </w:style>
  <w:style w:type="paragraph" w:customStyle="1" w:styleId="Table">
    <w:name w:val="Table"/>
    <w:basedOn w:val="Normal"/>
    <w:link w:val="TableChar"/>
    <w:qFormat/>
    <w:rsid w:val="00BF7781"/>
    <w:pPr>
      <w:spacing w:after="0" w:line="240" w:lineRule="auto"/>
    </w:pPr>
    <w:rPr>
      <w:sz w:val="22"/>
      <w:szCs w:val="22"/>
    </w:rPr>
  </w:style>
  <w:style w:type="paragraph" w:customStyle="1" w:styleId="Table2">
    <w:name w:val="Table 2"/>
    <w:basedOn w:val="Table"/>
    <w:link w:val="Table2Char"/>
    <w:qFormat/>
    <w:rsid w:val="00BF7781"/>
    <w:rPr>
      <w:sz w:val="24"/>
      <w:szCs w:val="24"/>
    </w:rPr>
  </w:style>
  <w:style w:type="character" w:customStyle="1" w:styleId="TableChar">
    <w:name w:val="Table Char"/>
    <w:basedOn w:val="DefaultParagraphFont"/>
    <w:link w:val="Table"/>
    <w:rsid w:val="00BF7781"/>
  </w:style>
  <w:style w:type="paragraph" w:customStyle="1" w:styleId="Tablecaption">
    <w:name w:val="Table caption"/>
    <w:basedOn w:val="Caption"/>
    <w:link w:val="TablecaptionChar"/>
    <w:qFormat/>
    <w:rsid w:val="00BF7781"/>
    <w:pPr>
      <w:spacing w:after="0"/>
    </w:pPr>
    <w:rPr>
      <w:color w:val="auto"/>
    </w:rPr>
  </w:style>
  <w:style w:type="character" w:customStyle="1" w:styleId="Table2Char">
    <w:name w:val="Table 2 Char"/>
    <w:basedOn w:val="TableChar"/>
    <w:link w:val="Table2"/>
    <w:rsid w:val="00BF7781"/>
    <w:rPr>
      <w:sz w:val="24"/>
      <w:szCs w:val="24"/>
    </w:rPr>
  </w:style>
  <w:style w:type="character" w:customStyle="1" w:styleId="CaptionChar">
    <w:name w:val="Caption Char"/>
    <w:basedOn w:val="DefaultParagraphFont"/>
    <w:link w:val="Caption"/>
    <w:uiPriority w:val="35"/>
    <w:rsid w:val="00BF7781"/>
    <w:rPr>
      <w:i/>
      <w:iCs/>
      <w:color w:val="44546A" w:themeColor="text2"/>
      <w:sz w:val="18"/>
      <w:szCs w:val="18"/>
    </w:rPr>
  </w:style>
  <w:style w:type="character" w:customStyle="1" w:styleId="TablecaptionChar">
    <w:name w:val="Table caption Char"/>
    <w:basedOn w:val="CaptionChar"/>
    <w:link w:val="Tablecaption"/>
    <w:rsid w:val="00BF7781"/>
    <w:rPr>
      <w:i/>
      <w:iCs/>
      <w:color w:val="44546A" w:themeColor="text2"/>
      <w:sz w:val="18"/>
      <w:szCs w:val="18"/>
    </w:rPr>
  </w:style>
  <w:style w:type="paragraph" w:styleId="ListNumber2">
    <w:name w:val="List Number 2"/>
    <w:basedOn w:val="Normal"/>
    <w:autoRedefine/>
    <w:uiPriority w:val="99"/>
    <w:rsid w:val="00696AEF"/>
    <w:pPr>
      <w:spacing w:line="240" w:lineRule="auto"/>
      <w:ind w:left="738" w:hanging="369"/>
    </w:pPr>
    <w:rPr>
      <w:rFonts w:ascii="Calibri" w:eastAsia="Calibri" w:hAnsi="Calibri" w:cs="Times New Roman"/>
      <w:szCs w:val="22"/>
    </w:rPr>
  </w:style>
  <w:style w:type="paragraph" w:styleId="ListNumber3">
    <w:name w:val="List Number 3"/>
    <w:basedOn w:val="Normal"/>
    <w:uiPriority w:val="99"/>
    <w:rsid w:val="00696AEF"/>
    <w:pPr>
      <w:spacing w:line="240" w:lineRule="auto"/>
      <w:ind w:left="1107" w:hanging="369"/>
    </w:pPr>
    <w:rPr>
      <w:rFonts w:ascii="Calibri" w:eastAsia="Calibri" w:hAnsi="Calibri" w:cs="Times New Roman"/>
      <w:szCs w:val="22"/>
    </w:rPr>
  </w:style>
  <w:style w:type="paragraph" w:styleId="ListNumber4">
    <w:name w:val="List Number 4"/>
    <w:basedOn w:val="Normal"/>
    <w:uiPriority w:val="99"/>
    <w:rsid w:val="00696AEF"/>
    <w:pPr>
      <w:spacing w:line="240" w:lineRule="auto"/>
      <w:ind w:left="1476" w:hanging="369"/>
    </w:pPr>
    <w:rPr>
      <w:rFonts w:ascii="Calibri" w:eastAsia="Calibri" w:hAnsi="Calibri" w:cs="Times New Roman"/>
      <w:szCs w:val="22"/>
    </w:rPr>
  </w:style>
  <w:style w:type="paragraph" w:styleId="ListNumber5">
    <w:name w:val="List Number 5"/>
    <w:basedOn w:val="Normal"/>
    <w:uiPriority w:val="99"/>
    <w:rsid w:val="00696AEF"/>
    <w:pPr>
      <w:spacing w:line="240" w:lineRule="auto"/>
      <w:ind w:left="1845" w:hanging="369"/>
    </w:pPr>
    <w:rPr>
      <w:rFonts w:ascii="Calibri" w:eastAsia="Calibri" w:hAnsi="Calibri" w:cs="Times New Roman"/>
      <w:szCs w:val="22"/>
    </w:rPr>
  </w:style>
  <w:style w:type="paragraph" w:customStyle="1" w:styleId="Agreed">
    <w:name w:val="Agreed"/>
    <w:basedOn w:val="Normal"/>
    <w:rsid w:val="00404B91"/>
    <w:pPr>
      <w:spacing w:line="240" w:lineRule="auto"/>
      <w:jc w:val="right"/>
    </w:pPr>
    <w:rPr>
      <w:rFonts w:ascii="Calibri" w:eastAsia="Calibri" w:hAnsi="Calibri" w:cs="Times New Roman"/>
      <w:b/>
      <w:szCs w:val="22"/>
    </w:rPr>
  </w:style>
  <w:style w:type="paragraph" w:styleId="PlainText">
    <w:name w:val="Plain Text"/>
    <w:basedOn w:val="Normal"/>
    <w:link w:val="PlainTextChar"/>
    <w:uiPriority w:val="99"/>
    <w:unhideWhenUsed/>
    <w:rsid w:val="00404B91"/>
    <w:pPr>
      <w:spacing w:after="0" w:line="240" w:lineRule="auto"/>
    </w:pPr>
    <w:rPr>
      <w:rFonts w:ascii="Calibri" w:hAnsi="Calibri" w:cs="Times New Roman"/>
      <w:sz w:val="22"/>
      <w:szCs w:val="22"/>
      <w:lang w:eastAsia="en-AU" w:bidi="he-IL"/>
    </w:rPr>
  </w:style>
  <w:style w:type="character" w:customStyle="1" w:styleId="PlainTextChar">
    <w:name w:val="Plain Text Char"/>
    <w:basedOn w:val="DefaultParagraphFont"/>
    <w:link w:val="PlainText"/>
    <w:uiPriority w:val="99"/>
    <w:rsid w:val="00404B91"/>
    <w:rPr>
      <w:rFonts w:ascii="Calibri" w:hAnsi="Calibri" w:cs="Times New Roman"/>
      <w:lang w:eastAsia="en-AU" w:bidi="he-IL"/>
    </w:rPr>
  </w:style>
  <w:style w:type="character" w:styleId="CommentReference">
    <w:name w:val="annotation reference"/>
    <w:basedOn w:val="DefaultParagraphFont"/>
    <w:uiPriority w:val="99"/>
    <w:semiHidden/>
    <w:unhideWhenUsed/>
    <w:rsid w:val="0074442A"/>
    <w:rPr>
      <w:sz w:val="16"/>
      <w:szCs w:val="16"/>
    </w:rPr>
  </w:style>
  <w:style w:type="paragraph" w:styleId="CommentText">
    <w:name w:val="annotation text"/>
    <w:basedOn w:val="Normal"/>
    <w:link w:val="CommentTextChar"/>
    <w:uiPriority w:val="99"/>
    <w:unhideWhenUsed/>
    <w:rsid w:val="0074442A"/>
    <w:pPr>
      <w:spacing w:line="240" w:lineRule="auto"/>
    </w:pPr>
    <w:rPr>
      <w:sz w:val="20"/>
      <w:szCs w:val="20"/>
    </w:rPr>
  </w:style>
  <w:style w:type="character" w:customStyle="1" w:styleId="CommentTextChar">
    <w:name w:val="Comment Text Char"/>
    <w:basedOn w:val="DefaultParagraphFont"/>
    <w:link w:val="CommentText"/>
    <w:uiPriority w:val="99"/>
    <w:rsid w:val="0074442A"/>
    <w:rPr>
      <w:sz w:val="20"/>
      <w:szCs w:val="20"/>
    </w:rPr>
  </w:style>
  <w:style w:type="paragraph" w:styleId="CommentSubject">
    <w:name w:val="annotation subject"/>
    <w:basedOn w:val="CommentText"/>
    <w:next w:val="CommentText"/>
    <w:link w:val="CommentSubjectChar"/>
    <w:uiPriority w:val="99"/>
    <w:semiHidden/>
    <w:unhideWhenUsed/>
    <w:rsid w:val="0074442A"/>
    <w:rPr>
      <w:b/>
      <w:bCs/>
    </w:rPr>
  </w:style>
  <w:style w:type="character" w:customStyle="1" w:styleId="CommentSubjectChar">
    <w:name w:val="Comment Subject Char"/>
    <w:basedOn w:val="CommentTextChar"/>
    <w:link w:val="CommentSubject"/>
    <w:uiPriority w:val="99"/>
    <w:semiHidden/>
    <w:rsid w:val="0074442A"/>
    <w:rPr>
      <w:b/>
      <w:bCs/>
      <w:sz w:val="20"/>
      <w:szCs w:val="20"/>
    </w:rPr>
  </w:style>
  <w:style w:type="paragraph" w:customStyle="1" w:styleId="SingleLine">
    <w:name w:val="Single Line"/>
    <w:basedOn w:val="Normal"/>
    <w:rsid w:val="00824F49"/>
    <w:pPr>
      <w:spacing w:line="240" w:lineRule="auto"/>
    </w:pPr>
    <w:rPr>
      <w:rFonts w:ascii="Calibri" w:eastAsia="Times New Roman" w:hAnsi="Calibri" w:cs="Times New Roman"/>
      <w:szCs w:val="22"/>
      <w:lang w:eastAsia="en-AU"/>
    </w:rPr>
  </w:style>
  <w:style w:type="character" w:styleId="FollowedHyperlink">
    <w:name w:val="FollowedHyperlink"/>
    <w:basedOn w:val="DefaultParagraphFont"/>
    <w:uiPriority w:val="99"/>
    <w:semiHidden/>
    <w:unhideWhenUsed/>
    <w:rsid w:val="00F2476A"/>
    <w:rPr>
      <w:color w:val="954F72" w:themeColor="followedHyperlink"/>
      <w:u w:val="single"/>
    </w:rPr>
  </w:style>
  <w:style w:type="character" w:customStyle="1" w:styleId="Heading4Char">
    <w:name w:val="Heading 4 Char"/>
    <w:basedOn w:val="DefaultParagraphFont"/>
    <w:link w:val="Heading4"/>
    <w:uiPriority w:val="9"/>
    <w:rsid w:val="00592B60"/>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A4043"/>
    <w:rPr>
      <w:b/>
      <w:bCs/>
    </w:rPr>
  </w:style>
  <w:style w:type="paragraph" w:styleId="Revision">
    <w:name w:val="Revision"/>
    <w:hidden/>
    <w:uiPriority w:val="99"/>
    <w:semiHidden/>
    <w:rsid w:val="00EB2AB0"/>
    <w:pPr>
      <w:spacing w:after="0" w:line="240" w:lineRule="auto"/>
    </w:pPr>
    <w:rPr>
      <w:sz w:val="24"/>
      <w:szCs w:val="24"/>
    </w:rPr>
  </w:style>
  <w:style w:type="character" w:customStyle="1" w:styleId="oneclick-link">
    <w:name w:val="oneclick-link"/>
    <w:basedOn w:val="DefaultParagraphFont"/>
    <w:rsid w:val="00A14DF2"/>
  </w:style>
  <w:style w:type="paragraph" w:styleId="BodyText">
    <w:name w:val="Body Text"/>
    <w:basedOn w:val="Normal"/>
    <w:link w:val="BodyTextChar"/>
    <w:uiPriority w:val="1"/>
    <w:qFormat/>
    <w:rsid w:val="004E5A89"/>
    <w:pPr>
      <w:widowControl w:val="0"/>
      <w:spacing w:before="202" w:after="0" w:line="240" w:lineRule="auto"/>
      <w:ind w:left="138"/>
    </w:pPr>
    <w:rPr>
      <w:rFonts w:ascii="Arial" w:eastAsia="Arial" w:hAnsi="Arial"/>
      <w:lang w:val="en-US"/>
    </w:rPr>
  </w:style>
  <w:style w:type="character" w:customStyle="1" w:styleId="BodyTextChar">
    <w:name w:val="Body Text Char"/>
    <w:basedOn w:val="DefaultParagraphFont"/>
    <w:link w:val="BodyText"/>
    <w:uiPriority w:val="1"/>
    <w:rsid w:val="004E5A89"/>
    <w:rPr>
      <w:rFonts w:ascii="Arial" w:eastAsia="Arial" w:hAnsi="Arial"/>
      <w:sz w:val="24"/>
      <w:szCs w:val="24"/>
      <w:lang w:val="en-US"/>
    </w:rPr>
  </w:style>
  <w:style w:type="character" w:styleId="FootnoteReference">
    <w:name w:val="footnote reference"/>
    <w:basedOn w:val="DefaultParagraphFont"/>
    <w:uiPriority w:val="99"/>
    <w:semiHidden/>
    <w:unhideWhenUsed/>
    <w:rsid w:val="00B33658"/>
    <w:rPr>
      <w:vertAlign w:val="superscript"/>
    </w:rPr>
  </w:style>
  <w:style w:type="paragraph" w:styleId="FootnoteText">
    <w:name w:val="footnote text"/>
    <w:basedOn w:val="Normal"/>
    <w:link w:val="FootnoteTextChar"/>
    <w:uiPriority w:val="99"/>
    <w:semiHidden/>
    <w:unhideWhenUsed/>
    <w:rsid w:val="00B3365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33658"/>
    <w:rPr>
      <w:rFonts w:ascii="Cambria" w:eastAsia="Calibri" w:hAnsi="Cambria" w:cs="Times New Roman"/>
      <w:sz w:val="20"/>
      <w:szCs w:val="20"/>
    </w:rPr>
  </w:style>
  <w:style w:type="numbering" w:customStyle="1" w:styleId="List1">
    <w:name w:val="List1"/>
    <w:basedOn w:val="NoList"/>
    <w:uiPriority w:val="99"/>
    <w:rsid w:val="00E56981"/>
    <w:pPr>
      <w:numPr>
        <w:numId w:val="10"/>
      </w:numPr>
    </w:pPr>
  </w:style>
  <w:style w:type="paragraph" w:customStyle="1" w:styleId="Endmattercontentheading">
    <w:name w:val="Endmatter content heading"/>
    <w:basedOn w:val="Normal"/>
    <w:qFormat/>
    <w:rsid w:val="00F81675"/>
    <w:pPr>
      <w:pageBreakBefore/>
      <w:spacing w:after="0" w:line="240" w:lineRule="auto"/>
    </w:pPr>
    <w:rPr>
      <w:rFonts w:ascii="Calibri" w:eastAsia="Times New Roman" w:hAnsi="Calibri" w:cs="Times New Roman"/>
      <w:bCs/>
      <w:color w:val="000000"/>
      <w:sz w:val="56"/>
      <w:szCs w:val="28"/>
      <w:lang w:eastAsia="ja-JP"/>
    </w:rPr>
  </w:style>
  <w:style w:type="character" w:customStyle="1" w:styleId="Heading5Char">
    <w:name w:val="Heading 5 Char"/>
    <w:basedOn w:val="DefaultParagraphFont"/>
    <w:link w:val="Heading5"/>
    <w:uiPriority w:val="9"/>
    <w:rsid w:val="003B23D0"/>
    <w:rPr>
      <w:rFonts w:asciiTheme="majorHAnsi" w:eastAsiaTheme="majorEastAsia" w:hAnsiTheme="majorHAnsi" w:cstheme="majorBidi"/>
      <w:color w:val="2E74B5" w:themeColor="accent1" w:themeShade="BF"/>
      <w:sz w:val="24"/>
      <w:szCs w:val="24"/>
    </w:rPr>
  </w:style>
  <w:style w:type="table" w:styleId="TableGridLight">
    <w:name w:val="Grid Table Light"/>
    <w:basedOn w:val="TableNormal"/>
    <w:uiPriority w:val="40"/>
    <w:rsid w:val="00B60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A7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0D"/>
    <w:rPr>
      <w:sz w:val="20"/>
      <w:szCs w:val="20"/>
    </w:rPr>
  </w:style>
  <w:style w:type="character" w:styleId="EndnoteReference">
    <w:name w:val="endnote reference"/>
    <w:basedOn w:val="DefaultParagraphFont"/>
    <w:uiPriority w:val="99"/>
    <w:semiHidden/>
    <w:unhideWhenUsed/>
    <w:rsid w:val="00AA700D"/>
    <w:rPr>
      <w:vertAlign w:val="superscript"/>
    </w:rPr>
  </w:style>
  <w:style w:type="paragraph" w:styleId="Title">
    <w:name w:val="Title"/>
    <w:basedOn w:val="Normal"/>
    <w:next w:val="Normal"/>
    <w:link w:val="TitleChar"/>
    <w:uiPriority w:val="10"/>
    <w:qFormat/>
    <w:rsid w:val="000D3252"/>
    <w:pPr>
      <w:spacing w:after="240"/>
    </w:pPr>
    <w:rPr>
      <w:b/>
      <w:sz w:val="36"/>
      <w:szCs w:val="36"/>
    </w:rPr>
  </w:style>
  <w:style w:type="character" w:customStyle="1" w:styleId="TitleChar">
    <w:name w:val="Title Char"/>
    <w:basedOn w:val="DefaultParagraphFont"/>
    <w:link w:val="Title"/>
    <w:uiPriority w:val="10"/>
    <w:rsid w:val="000D3252"/>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8125">
      <w:bodyDiv w:val="1"/>
      <w:marLeft w:val="0"/>
      <w:marRight w:val="0"/>
      <w:marTop w:val="0"/>
      <w:marBottom w:val="0"/>
      <w:divBdr>
        <w:top w:val="none" w:sz="0" w:space="0" w:color="auto"/>
        <w:left w:val="none" w:sz="0" w:space="0" w:color="auto"/>
        <w:bottom w:val="none" w:sz="0" w:space="0" w:color="auto"/>
        <w:right w:val="none" w:sz="0" w:space="0" w:color="auto"/>
      </w:divBdr>
    </w:div>
    <w:div w:id="139200782">
      <w:bodyDiv w:val="1"/>
      <w:marLeft w:val="0"/>
      <w:marRight w:val="0"/>
      <w:marTop w:val="0"/>
      <w:marBottom w:val="0"/>
      <w:divBdr>
        <w:top w:val="none" w:sz="0" w:space="0" w:color="auto"/>
        <w:left w:val="none" w:sz="0" w:space="0" w:color="auto"/>
        <w:bottom w:val="none" w:sz="0" w:space="0" w:color="auto"/>
        <w:right w:val="none" w:sz="0" w:space="0" w:color="auto"/>
      </w:divBdr>
    </w:div>
    <w:div w:id="240723927">
      <w:bodyDiv w:val="1"/>
      <w:marLeft w:val="0"/>
      <w:marRight w:val="0"/>
      <w:marTop w:val="0"/>
      <w:marBottom w:val="0"/>
      <w:divBdr>
        <w:top w:val="none" w:sz="0" w:space="0" w:color="auto"/>
        <w:left w:val="none" w:sz="0" w:space="0" w:color="auto"/>
        <w:bottom w:val="none" w:sz="0" w:space="0" w:color="auto"/>
        <w:right w:val="none" w:sz="0" w:space="0" w:color="auto"/>
      </w:divBdr>
    </w:div>
    <w:div w:id="354814456">
      <w:bodyDiv w:val="1"/>
      <w:marLeft w:val="0"/>
      <w:marRight w:val="0"/>
      <w:marTop w:val="0"/>
      <w:marBottom w:val="0"/>
      <w:divBdr>
        <w:top w:val="none" w:sz="0" w:space="0" w:color="auto"/>
        <w:left w:val="none" w:sz="0" w:space="0" w:color="auto"/>
        <w:bottom w:val="none" w:sz="0" w:space="0" w:color="auto"/>
        <w:right w:val="none" w:sz="0" w:space="0" w:color="auto"/>
      </w:divBdr>
    </w:div>
    <w:div w:id="397871308">
      <w:bodyDiv w:val="1"/>
      <w:marLeft w:val="0"/>
      <w:marRight w:val="0"/>
      <w:marTop w:val="0"/>
      <w:marBottom w:val="0"/>
      <w:divBdr>
        <w:top w:val="none" w:sz="0" w:space="0" w:color="auto"/>
        <w:left w:val="none" w:sz="0" w:space="0" w:color="auto"/>
        <w:bottom w:val="none" w:sz="0" w:space="0" w:color="auto"/>
        <w:right w:val="none" w:sz="0" w:space="0" w:color="auto"/>
      </w:divBdr>
    </w:div>
    <w:div w:id="524487098">
      <w:bodyDiv w:val="1"/>
      <w:marLeft w:val="0"/>
      <w:marRight w:val="0"/>
      <w:marTop w:val="0"/>
      <w:marBottom w:val="0"/>
      <w:divBdr>
        <w:top w:val="none" w:sz="0" w:space="0" w:color="auto"/>
        <w:left w:val="none" w:sz="0" w:space="0" w:color="auto"/>
        <w:bottom w:val="none" w:sz="0" w:space="0" w:color="auto"/>
        <w:right w:val="none" w:sz="0" w:space="0" w:color="auto"/>
      </w:divBdr>
      <w:divsChild>
        <w:div w:id="1249189417">
          <w:marLeft w:val="0"/>
          <w:marRight w:val="0"/>
          <w:marTop w:val="0"/>
          <w:marBottom w:val="0"/>
          <w:divBdr>
            <w:top w:val="none" w:sz="0" w:space="0" w:color="auto"/>
            <w:left w:val="none" w:sz="0" w:space="0" w:color="auto"/>
            <w:bottom w:val="none" w:sz="0" w:space="0" w:color="auto"/>
            <w:right w:val="none" w:sz="0" w:space="0" w:color="auto"/>
          </w:divBdr>
          <w:divsChild>
            <w:div w:id="55472328">
              <w:marLeft w:val="0"/>
              <w:marRight w:val="0"/>
              <w:marTop w:val="0"/>
              <w:marBottom w:val="0"/>
              <w:divBdr>
                <w:top w:val="none" w:sz="0" w:space="0" w:color="auto"/>
                <w:left w:val="none" w:sz="0" w:space="0" w:color="auto"/>
                <w:bottom w:val="none" w:sz="0" w:space="0" w:color="auto"/>
                <w:right w:val="none" w:sz="0" w:space="0" w:color="auto"/>
              </w:divBdr>
              <w:divsChild>
                <w:div w:id="1644583389">
                  <w:marLeft w:val="0"/>
                  <w:marRight w:val="0"/>
                  <w:marTop w:val="0"/>
                  <w:marBottom w:val="0"/>
                  <w:divBdr>
                    <w:top w:val="none" w:sz="0" w:space="0" w:color="auto"/>
                    <w:left w:val="none" w:sz="0" w:space="0" w:color="auto"/>
                    <w:bottom w:val="none" w:sz="0" w:space="0" w:color="auto"/>
                    <w:right w:val="none" w:sz="0" w:space="0" w:color="auto"/>
                  </w:divBdr>
                  <w:divsChild>
                    <w:div w:id="1764373964">
                      <w:marLeft w:val="0"/>
                      <w:marRight w:val="0"/>
                      <w:marTop w:val="0"/>
                      <w:marBottom w:val="0"/>
                      <w:divBdr>
                        <w:top w:val="none" w:sz="0" w:space="0" w:color="auto"/>
                        <w:left w:val="none" w:sz="0" w:space="0" w:color="auto"/>
                        <w:bottom w:val="none" w:sz="0" w:space="0" w:color="auto"/>
                        <w:right w:val="none" w:sz="0" w:space="0" w:color="auto"/>
                      </w:divBdr>
                      <w:divsChild>
                        <w:div w:id="1467895733">
                          <w:marLeft w:val="0"/>
                          <w:marRight w:val="0"/>
                          <w:marTop w:val="0"/>
                          <w:marBottom w:val="0"/>
                          <w:divBdr>
                            <w:top w:val="none" w:sz="0" w:space="0" w:color="auto"/>
                            <w:left w:val="none" w:sz="0" w:space="0" w:color="auto"/>
                            <w:bottom w:val="none" w:sz="0" w:space="0" w:color="auto"/>
                            <w:right w:val="none" w:sz="0" w:space="0" w:color="auto"/>
                          </w:divBdr>
                          <w:divsChild>
                            <w:div w:id="1029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4396">
      <w:bodyDiv w:val="1"/>
      <w:marLeft w:val="0"/>
      <w:marRight w:val="0"/>
      <w:marTop w:val="0"/>
      <w:marBottom w:val="0"/>
      <w:divBdr>
        <w:top w:val="none" w:sz="0" w:space="0" w:color="auto"/>
        <w:left w:val="none" w:sz="0" w:space="0" w:color="auto"/>
        <w:bottom w:val="none" w:sz="0" w:space="0" w:color="auto"/>
        <w:right w:val="none" w:sz="0" w:space="0" w:color="auto"/>
      </w:divBdr>
    </w:div>
    <w:div w:id="608197922">
      <w:bodyDiv w:val="1"/>
      <w:marLeft w:val="0"/>
      <w:marRight w:val="0"/>
      <w:marTop w:val="0"/>
      <w:marBottom w:val="0"/>
      <w:divBdr>
        <w:top w:val="none" w:sz="0" w:space="0" w:color="auto"/>
        <w:left w:val="none" w:sz="0" w:space="0" w:color="auto"/>
        <w:bottom w:val="none" w:sz="0" w:space="0" w:color="auto"/>
        <w:right w:val="none" w:sz="0" w:space="0" w:color="auto"/>
      </w:divBdr>
    </w:div>
    <w:div w:id="613639820">
      <w:bodyDiv w:val="1"/>
      <w:marLeft w:val="0"/>
      <w:marRight w:val="0"/>
      <w:marTop w:val="0"/>
      <w:marBottom w:val="0"/>
      <w:divBdr>
        <w:top w:val="none" w:sz="0" w:space="0" w:color="auto"/>
        <w:left w:val="none" w:sz="0" w:space="0" w:color="auto"/>
        <w:bottom w:val="none" w:sz="0" w:space="0" w:color="auto"/>
        <w:right w:val="none" w:sz="0" w:space="0" w:color="auto"/>
      </w:divBdr>
    </w:div>
    <w:div w:id="669718647">
      <w:bodyDiv w:val="1"/>
      <w:marLeft w:val="0"/>
      <w:marRight w:val="0"/>
      <w:marTop w:val="0"/>
      <w:marBottom w:val="0"/>
      <w:divBdr>
        <w:top w:val="none" w:sz="0" w:space="0" w:color="auto"/>
        <w:left w:val="none" w:sz="0" w:space="0" w:color="auto"/>
        <w:bottom w:val="none" w:sz="0" w:space="0" w:color="auto"/>
        <w:right w:val="none" w:sz="0" w:space="0" w:color="auto"/>
      </w:divBdr>
    </w:div>
    <w:div w:id="693459023">
      <w:bodyDiv w:val="1"/>
      <w:marLeft w:val="0"/>
      <w:marRight w:val="0"/>
      <w:marTop w:val="0"/>
      <w:marBottom w:val="0"/>
      <w:divBdr>
        <w:top w:val="none" w:sz="0" w:space="0" w:color="auto"/>
        <w:left w:val="none" w:sz="0" w:space="0" w:color="auto"/>
        <w:bottom w:val="none" w:sz="0" w:space="0" w:color="auto"/>
        <w:right w:val="none" w:sz="0" w:space="0" w:color="auto"/>
      </w:divBdr>
    </w:div>
    <w:div w:id="700975053">
      <w:bodyDiv w:val="1"/>
      <w:marLeft w:val="0"/>
      <w:marRight w:val="0"/>
      <w:marTop w:val="0"/>
      <w:marBottom w:val="0"/>
      <w:divBdr>
        <w:top w:val="none" w:sz="0" w:space="0" w:color="auto"/>
        <w:left w:val="none" w:sz="0" w:space="0" w:color="auto"/>
        <w:bottom w:val="none" w:sz="0" w:space="0" w:color="auto"/>
        <w:right w:val="none" w:sz="0" w:space="0" w:color="auto"/>
      </w:divBdr>
    </w:div>
    <w:div w:id="727075433">
      <w:bodyDiv w:val="1"/>
      <w:marLeft w:val="0"/>
      <w:marRight w:val="0"/>
      <w:marTop w:val="0"/>
      <w:marBottom w:val="0"/>
      <w:divBdr>
        <w:top w:val="none" w:sz="0" w:space="0" w:color="auto"/>
        <w:left w:val="none" w:sz="0" w:space="0" w:color="auto"/>
        <w:bottom w:val="none" w:sz="0" w:space="0" w:color="auto"/>
        <w:right w:val="none" w:sz="0" w:space="0" w:color="auto"/>
      </w:divBdr>
    </w:div>
    <w:div w:id="831873958">
      <w:bodyDiv w:val="1"/>
      <w:marLeft w:val="0"/>
      <w:marRight w:val="0"/>
      <w:marTop w:val="0"/>
      <w:marBottom w:val="0"/>
      <w:divBdr>
        <w:top w:val="none" w:sz="0" w:space="0" w:color="auto"/>
        <w:left w:val="none" w:sz="0" w:space="0" w:color="auto"/>
        <w:bottom w:val="none" w:sz="0" w:space="0" w:color="auto"/>
        <w:right w:val="none" w:sz="0" w:space="0" w:color="auto"/>
      </w:divBdr>
    </w:div>
    <w:div w:id="1030186308">
      <w:bodyDiv w:val="1"/>
      <w:marLeft w:val="0"/>
      <w:marRight w:val="0"/>
      <w:marTop w:val="0"/>
      <w:marBottom w:val="0"/>
      <w:divBdr>
        <w:top w:val="none" w:sz="0" w:space="0" w:color="auto"/>
        <w:left w:val="none" w:sz="0" w:space="0" w:color="auto"/>
        <w:bottom w:val="none" w:sz="0" w:space="0" w:color="auto"/>
        <w:right w:val="none" w:sz="0" w:space="0" w:color="auto"/>
      </w:divBdr>
    </w:div>
    <w:div w:id="1051805432">
      <w:bodyDiv w:val="1"/>
      <w:marLeft w:val="0"/>
      <w:marRight w:val="0"/>
      <w:marTop w:val="0"/>
      <w:marBottom w:val="0"/>
      <w:divBdr>
        <w:top w:val="none" w:sz="0" w:space="0" w:color="auto"/>
        <w:left w:val="none" w:sz="0" w:space="0" w:color="auto"/>
        <w:bottom w:val="none" w:sz="0" w:space="0" w:color="auto"/>
        <w:right w:val="none" w:sz="0" w:space="0" w:color="auto"/>
      </w:divBdr>
    </w:div>
    <w:div w:id="1073813490">
      <w:bodyDiv w:val="1"/>
      <w:marLeft w:val="0"/>
      <w:marRight w:val="0"/>
      <w:marTop w:val="0"/>
      <w:marBottom w:val="0"/>
      <w:divBdr>
        <w:top w:val="none" w:sz="0" w:space="0" w:color="auto"/>
        <w:left w:val="none" w:sz="0" w:space="0" w:color="auto"/>
        <w:bottom w:val="none" w:sz="0" w:space="0" w:color="auto"/>
        <w:right w:val="none" w:sz="0" w:space="0" w:color="auto"/>
      </w:divBdr>
    </w:div>
    <w:div w:id="1196768600">
      <w:bodyDiv w:val="1"/>
      <w:marLeft w:val="0"/>
      <w:marRight w:val="0"/>
      <w:marTop w:val="0"/>
      <w:marBottom w:val="0"/>
      <w:divBdr>
        <w:top w:val="none" w:sz="0" w:space="0" w:color="auto"/>
        <w:left w:val="none" w:sz="0" w:space="0" w:color="auto"/>
        <w:bottom w:val="none" w:sz="0" w:space="0" w:color="auto"/>
        <w:right w:val="none" w:sz="0" w:space="0" w:color="auto"/>
      </w:divBdr>
    </w:div>
    <w:div w:id="1218585966">
      <w:bodyDiv w:val="1"/>
      <w:marLeft w:val="0"/>
      <w:marRight w:val="0"/>
      <w:marTop w:val="0"/>
      <w:marBottom w:val="0"/>
      <w:divBdr>
        <w:top w:val="none" w:sz="0" w:space="0" w:color="auto"/>
        <w:left w:val="none" w:sz="0" w:space="0" w:color="auto"/>
        <w:bottom w:val="none" w:sz="0" w:space="0" w:color="auto"/>
        <w:right w:val="none" w:sz="0" w:space="0" w:color="auto"/>
      </w:divBdr>
    </w:div>
    <w:div w:id="1243100789">
      <w:bodyDiv w:val="1"/>
      <w:marLeft w:val="0"/>
      <w:marRight w:val="0"/>
      <w:marTop w:val="0"/>
      <w:marBottom w:val="0"/>
      <w:divBdr>
        <w:top w:val="none" w:sz="0" w:space="0" w:color="auto"/>
        <w:left w:val="none" w:sz="0" w:space="0" w:color="auto"/>
        <w:bottom w:val="none" w:sz="0" w:space="0" w:color="auto"/>
        <w:right w:val="none" w:sz="0" w:space="0" w:color="auto"/>
      </w:divBdr>
    </w:div>
    <w:div w:id="1319768032">
      <w:bodyDiv w:val="1"/>
      <w:marLeft w:val="0"/>
      <w:marRight w:val="0"/>
      <w:marTop w:val="0"/>
      <w:marBottom w:val="0"/>
      <w:divBdr>
        <w:top w:val="none" w:sz="0" w:space="0" w:color="auto"/>
        <w:left w:val="none" w:sz="0" w:space="0" w:color="auto"/>
        <w:bottom w:val="none" w:sz="0" w:space="0" w:color="auto"/>
        <w:right w:val="none" w:sz="0" w:space="0" w:color="auto"/>
      </w:divBdr>
    </w:div>
    <w:div w:id="1343163643">
      <w:bodyDiv w:val="1"/>
      <w:marLeft w:val="0"/>
      <w:marRight w:val="0"/>
      <w:marTop w:val="0"/>
      <w:marBottom w:val="0"/>
      <w:divBdr>
        <w:top w:val="none" w:sz="0" w:space="0" w:color="auto"/>
        <w:left w:val="none" w:sz="0" w:space="0" w:color="auto"/>
        <w:bottom w:val="none" w:sz="0" w:space="0" w:color="auto"/>
        <w:right w:val="none" w:sz="0" w:space="0" w:color="auto"/>
      </w:divBdr>
    </w:div>
    <w:div w:id="1354575433">
      <w:bodyDiv w:val="1"/>
      <w:marLeft w:val="0"/>
      <w:marRight w:val="0"/>
      <w:marTop w:val="0"/>
      <w:marBottom w:val="0"/>
      <w:divBdr>
        <w:top w:val="none" w:sz="0" w:space="0" w:color="auto"/>
        <w:left w:val="none" w:sz="0" w:space="0" w:color="auto"/>
        <w:bottom w:val="none" w:sz="0" w:space="0" w:color="auto"/>
        <w:right w:val="none" w:sz="0" w:space="0" w:color="auto"/>
      </w:divBdr>
    </w:div>
    <w:div w:id="1400251840">
      <w:bodyDiv w:val="1"/>
      <w:marLeft w:val="0"/>
      <w:marRight w:val="0"/>
      <w:marTop w:val="0"/>
      <w:marBottom w:val="0"/>
      <w:divBdr>
        <w:top w:val="none" w:sz="0" w:space="0" w:color="auto"/>
        <w:left w:val="none" w:sz="0" w:space="0" w:color="auto"/>
        <w:bottom w:val="none" w:sz="0" w:space="0" w:color="auto"/>
        <w:right w:val="none" w:sz="0" w:space="0" w:color="auto"/>
      </w:divBdr>
    </w:div>
    <w:div w:id="1519852936">
      <w:bodyDiv w:val="1"/>
      <w:marLeft w:val="0"/>
      <w:marRight w:val="0"/>
      <w:marTop w:val="0"/>
      <w:marBottom w:val="0"/>
      <w:divBdr>
        <w:top w:val="none" w:sz="0" w:space="0" w:color="auto"/>
        <w:left w:val="none" w:sz="0" w:space="0" w:color="auto"/>
        <w:bottom w:val="none" w:sz="0" w:space="0" w:color="auto"/>
        <w:right w:val="none" w:sz="0" w:space="0" w:color="auto"/>
      </w:divBdr>
    </w:div>
    <w:div w:id="1574973518">
      <w:bodyDiv w:val="1"/>
      <w:marLeft w:val="0"/>
      <w:marRight w:val="0"/>
      <w:marTop w:val="0"/>
      <w:marBottom w:val="0"/>
      <w:divBdr>
        <w:top w:val="none" w:sz="0" w:space="0" w:color="auto"/>
        <w:left w:val="none" w:sz="0" w:space="0" w:color="auto"/>
        <w:bottom w:val="none" w:sz="0" w:space="0" w:color="auto"/>
        <w:right w:val="none" w:sz="0" w:space="0" w:color="auto"/>
      </w:divBdr>
    </w:div>
    <w:div w:id="1655796350">
      <w:bodyDiv w:val="1"/>
      <w:marLeft w:val="0"/>
      <w:marRight w:val="0"/>
      <w:marTop w:val="0"/>
      <w:marBottom w:val="0"/>
      <w:divBdr>
        <w:top w:val="none" w:sz="0" w:space="0" w:color="auto"/>
        <w:left w:val="none" w:sz="0" w:space="0" w:color="auto"/>
        <w:bottom w:val="none" w:sz="0" w:space="0" w:color="auto"/>
        <w:right w:val="none" w:sz="0" w:space="0" w:color="auto"/>
      </w:divBdr>
    </w:div>
    <w:div w:id="1683433469">
      <w:bodyDiv w:val="1"/>
      <w:marLeft w:val="0"/>
      <w:marRight w:val="0"/>
      <w:marTop w:val="0"/>
      <w:marBottom w:val="0"/>
      <w:divBdr>
        <w:top w:val="none" w:sz="0" w:space="0" w:color="auto"/>
        <w:left w:val="none" w:sz="0" w:space="0" w:color="auto"/>
        <w:bottom w:val="none" w:sz="0" w:space="0" w:color="auto"/>
        <w:right w:val="none" w:sz="0" w:space="0" w:color="auto"/>
      </w:divBdr>
    </w:div>
    <w:div w:id="1782647018">
      <w:bodyDiv w:val="1"/>
      <w:marLeft w:val="0"/>
      <w:marRight w:val="0"/>
      <w:marTop w:val="0"/>
      <w:marBottom w:val="0"/>
      <w:divBdr>
        <w:top w:val="none" w:sz="0" w:space="0" w:color="auto"/>
        <w:left w:val="none" w:sz="0" w:space="0" w:color="auto"/>
        <w:bottom w:val="none" w:sz="0" w:space="0" w:color="auto"/>
        <w:right w:val="none" w:sz="0" w:space="0" w:color="auto"/>
      </w:divBdr>
    </w:div>
    <w:div w:id="2035500085">
      <w:bodyDiv w:val="1"/>
      <w:marLeft w:val="0"/>
      <w:marRight w:val="0"/>
      <w:marTop w:val="0"/>
      <w:marBottom w:val="0"/>
      <w:divBdr>
        <w:top w:val="none" w:sz="0" w:space="0" w:color="auto"/>
        <w:left w:val="none" w:sz="0" w:space="0" w:color="auto"/>
        <w:bottom w:val="none" w:sz="0" w:space="0" w:color="auto"/>
        <w:right w:val="none" w:sz="0" w:space="0" w:color="auto"/>
      </w:divBdr>
    </w:div>
    <w:div w:id="2042509129">
      <w:bodyDiv w:val="1"/>
      <w:marLeft w:val="0"/>
      <w:marRight w:val="0"/>
      <w:marTop w:val="0"/>
      <w:marBottom w:val="0"/>
      <w:divBdr>
        <w:top w:val="none" w:sz="0" w:space="0" w:color="auto"/>
        <w:left w:val="none" w:sz="0" w:space="0" w:color="auto"/>
        <w:bottom w:val="none" w:sz="0" w:space="0" w:color="auto"/>
        <w:right w:val="none" w:sz="0" w:space="0" w:color="auto"/>
      </w:divBdr>
    </w:div>
    <w:div w:id="21379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export/controlled-goods/live-animals/livestock/regulatory-framework/compliance-investigations/non-compliance" TargetMode="External"/><Relationship Id="rId18" Type="http://schemas.openxmlformats.org/officeDocument/2006/relationships/hyperlink" Target="http://www.agriculture.gov.au/export/controlled-goods/live-animals/advisory-notices/2018/2018-04" TargetMode="External"/><Relationship Id="rId3" Type="http://schemas.openxmlformats.org/officeDocument/2006/relationships/customXml" Target="../customXml/item3.xml"/><Relationship Id="rId21" Type="http://schemas.openxmlformats.org/officeDocument/2006/relationships/hyperlink" Target="http://www.agriculture.gov.au/SiteCollectionDocuments/biosecurity/export/live-animals/livestock/escas/guideline-for-management-of-non-compliance-all-market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griculture.gov.au/export/controlled-goods/live-animals/livestock/regulatory-framework/compliance-investigations/investigations-regulatory-compliance/escas-reg-performance-rep-1dec17-28feb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riculture.gov.au/export/controlled-goods/live-animals/livestock/regulatory-framework/compliance-investigations/investigations-regulatory-compliance" TargetMode="External"/><Relationship Id="rId20" Type="http://schemas.openxmlformats.org/officeDocument/2006/relationships/hyperlink" Target="http://www.agriculture.gov.au/export/controlled-goods/live-animals/advisory-notices/2015/2015-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griculture.gov.au/export/controlled-goods/live-animals/livestock/regulatory-framework/compliance-investigations/non-complianc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griculture.gov.au/export/controlled-goods/live-animals/advisory-notices/2015/2015-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export/controlled-goods/live-animals/livestock/regulatory-framework/compliance-investigations/investigations-regulatory-compliance" TargetMode="External"/><Relationship Id="rId22" Type="http://schemas.openxmlformats.org/officeDocument/2006/relationships/hyperlink" Target="http://www.agriculture.gov.au/export/controlled-goods/live-animals/livestock/regulatory-framework/compliance-investigations/investigations-regulatory-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3470EAF-16E6-4A5E-A2CE-3F79C01A5265}">
  <ds:schemaRefs>
    <ds:schemaRef ds:uri="http://schemas.microsoft.com/sharepoint/v3/contenttype/forms"/>
  </ds:schemaRefs>
</ds:datastoreItem>
</file>

<file path=customXml/itemProps2.xml><?xml version="1.0" encoding="utf-8"?>
<ds:datastoreItem xmlns:ds="http://schemas.openxmlformats.org/officeDocument/2006/customXml" ds:itemID="{181F2977-30CB-4300-BCD5-17D224DFD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E6157-6E01-4DCC-9F51-171700395E0A}">
  <ds:schemaRefs>
    <ds:schemaRef ds:uri="http://schemas.openxmlformats.org/officeDocument/2006/bibliography"/>
  </ds:schemaRefs>
</ds:datastoreItem>
</file>

<file path=customXml/itemProps4.xml><?xml version="1.0" encoding="utf-8"?>
<ds:datastoreItem xmlns:ds="http://schemas.openxmlformats.org/officeDocument/2006/customXml" ds:itemID="{A8A3607B-1037-475E-8EA2-9DDA50749E77}">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5202</Words>
  <Characters>29652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 1 December 2018 to 28 February 2019</vt:lpstr>
    </vt:vector>
  </TitlesOfParts>
  <Manager/>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 1 December 2018 to 28 February 2019</dc:title>
  <dc:subject>
  </dc:subject>
  <dc:creator/>
  <cp:keywords>
  </cp:keywords>
  <dc:description/>
  <cp:lastModifiedBy/>
  <cp:revision>1</cp:revision>
  <cp:lastPrinted>2015-12-10T05:29:00Z</cp:lastPrinted>
  <dcterms:created xsi:type="dcterms:W3CDTF">2021-06-21T01:05:00Z</dcterms:created>
  <dcterms:modified xsi:type="dcterms:W3CDTF">2021-06-21T01:16:00Z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