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3D8" w:rsidRDefault="009F73D8" w:rsidP="009F73D8">
      <w:pPr>
        <w:pStyle w:val="Heading1"/>
        <w:jc w:val="center"/>
        <w:rPr>
          <w:rFonts w:eastAsia="Times New Roman"/>
        </w:rPr>
      </w:pPr>
      <w:bookmarkStart w:id="0" w:name="_GoBack"/>
      <w:r>
        <w:rPr>
          <w:rFonts w:eastAsia="Times New Roman"/>
        </w:rPr>
        <w:t>Register of Interest – Skins and Hides Processing Establishments</w:t>
      </w:r>
    </w:p>
    <w:p w:rsidR="009F73D8" w:rsidRDefault="009F73D8" w:rsidP="009F73D8">
      <w:pPr>
        <w:pStyle w:val="Heading1"/>
        <w:jc w:val="center"/>
        <w:rPr>
          <w:rFonts w:eastAsia="Times New Roman"/>
        </w:rPr>
      </w:pPr>
      <w:r w:rsidRPr="00122739">
        <w:rPr>
          <w:rFonts w:eastAsia="Times New Roman"/>
        </w:rPr>
        <w:t>General Administration of Quality Supervision, Inspection and Quarantine (AQSIQ)</w:t>
      </w:r>
      <w:r>
        <w:rPr>
          <w:rFonts w:eastAsia="Times New Roman"/>
        </w:rPr>
        <w:t xml:space="preserve"> Audit and Review - 2016</w:t>
      </w:r>
    </w:p>
    <w:p w:rsidR="009F73D8" w:rsidRDefault="009F73D8" w:rsidP="009F73D8">
      <w:pPr>
        <w:spacing w:after="0" w:line="240" w:lineRule="auto"/>
        <w:rPr>
          <w:rFonts w:ascii="Cambria" w:eastAsia="Times New Roman" w:hAnsi="Cambria" w:cs="Times New Roman"/>
          <w:szCs w:val="24"/>
        </w:rPr>
      </w:pPr>
    </w:p>
    <w:tbl>
      <w:tblPr>
        <w:tblStyle w:val="TableGrid"/>
        <w:tblW w:w="0" w:type="auto"/>
        <w:tblLook w:val="04A0" w:firstRow="1" w:lastRow="0" w:firstColumn="1" w:lastColumn="0" w:noHBand="0" w:noVBand="1"/>
      </w:tblPr>
      <w:tblGrid>
        <w:gridCol w:w="4811"/>
        <w:gridCol w:w="4811"/>
      </w:tblGrid>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Establishment’s Name</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r w:rsidR="009F73D8" w:rsidTr="00EE27A3">
        <w:tc>
          <w:tcPr>
            <w:tcW w:w="9622" w:type="dxa"/>
            <w:gridSpan w:val="2"/>
            <w:vAlign w:val="center"/>
          </w:tcPr>
          <w:p w:rsidR="009F73D8" w:rsidRPr="00E06817" w:rsidRDefault="009F73D8" w:rsidP="00EE27A3">
            <w:pPr>
              <w:jc w:val="center"/>
              <w:rPr>
                <w:rFonts w:ascii="Cambria" w:hAnsi="Cambria" w:cs="Times New Roman"/>
                <w:i/>
              </w:rPr>
            </w:pPr>
            <w:r w:rsidRPr="00E06817">
              <w:rPr>
                <w:rFonts w:ascii="Cambria" w:hAnsi="Cambria" w:cs="Times New Roman"/>
                <w:i/>
              </w:rPr>
              <w:t>Please tick the correct box below:</w:t>
            </w:r>
          </w:p>
        </w:tc>
      </w:tr>
      <w:tr w:rsidR="009F73D8" w:rsidRPr="00E06817" w:rsidTr="00EE27A3">
        <w:tc>
          <w:tcPr>
            <w:tcW w:w="4811" w:type="dxa"/>
          </w:tcPr>
          <w:p w:rsidR="009F73D8" w:rsidRPr="00E06817" w:rsidRDefault="009F73D8" w:rsidP="00EE27A3">
            <w:pPr>
              <w:rPr>
                <w:rFonts w:ascii="Cambria" w:hAnsi="Cambria" w:cs="Times New Roman"/>
                <w:i/>
              </w:rPr>
            </w:pPr>
          </w:p>
          <w:p w:rsidR="009F73D8" w:rsidRPr="00E06817" w:rsidRDefault="009F73D8" w:rsidP="00EE27A3">
            <w:pPr>
              <w:rPr>
                <w:rFonts w:ascii="Cambria" w:hAnsi="Cambria" w:cs="Times New Roman"/>
                <w:i/>
                <w:sz w:val="22"/>
              </w:rPr>
            </w:pPr>
            <w:r w:rsidRPr="00E06817">
              <w:rPr>
                <w:rFonts w:ascii="Cambria" w:hAnsi="Cambria" w:cs="Times New Roman"/>
                <w:i/>
              </w:rPr>
              <w:sym w:font="Wingdings" w:char="F06F"/>
            </w:r>
            <w:r w:rsidRPr="00E06817">
              <w:rPr>
                <w:rFonts w:ascii="Cambria" w:hAnsi="Cambria" w:cs="Times New Roman"/>
                <w:i/>
              </w:rPr>
              <w:t xml:space="preserve"> </w:t>
            </w:r>
            <w:r w:rsidRPr="00E06817">
              <w:rPr>
                <w:rFonts w:ascii="Cambria" w:hAnsi="Cambria" w:cs="Times New Roman"/>
                <w:i/>
                <w:sz w:val="22"/>
              </w:rPr>
              <w:t xml:space="preserve">This establishment </w:t>
            </w:r>
            <w:r>
              <w:rPr>
                <w:rFonts w:ascii="Cambria" w:hAnsi="Cambria" w:cs="Times New Roman"/>
                <w:i/>
                <w:sz w:val="22"/>
              </w:rPr>
              <w:t xml:space="preserve">is </w:t>
            </w:r>
            <w:r w:rsidRPr="00E06817">
              <w:rPr>
                <w:rFonts w:ascii="Cambria" w:hAnsi="Cambria" w:cs="Times New Roman"/>
                <w:i/>
                <w:sz w:val="22"/>
              </w:rPr>
              <w:t>currently processing skins/hides destined for China</w:t>
            </w:r>
          </w:p>
          <w:p w:rsidR="009F73D8" w:rsidRPr="00E06817" w:rsidRDefault="009F73D8" w:rsidP="00EE27A3">
            <w:pPr>
              <w:rPr>
                <w:rFonts w:ascii="Cambria" w:hAnsi="Cambria" w:cs="Times New Roman"/>
                <w:i/>
                <w:sz w:val="22"/>
              </w:rPr>
            </w:pPr>
          </w:p>
        </w:tc>
        <w:tc>
          <w:tcPr>
            <w:tcW w:w="4811" w:type="dxa"/>
          </w:tcPr>
          <w:p w:rsidR="009F73D8" w:rsidRPr="00E06817" w:rsidRDefault="009F73D8" w:rsidP="00EE27A3">
            <w:pPr>
              <w:rPr>
                <w:rFonts w:ascii="Cambria" w:hAnsi="Cambria" w:cs="Times New Roman"/>
                <w:i/>
              </w:rPr>
            </w:pPr>
          </w:p>
          <w:p w:rsidR="009F73D8" w:rsidRPr="00E06817" w:rsidRDefault="009F73D8" w:rsidP="00EE27A3">
            <w:pPr>
              <w:rPr>
                <w:rFonts w:ascii="Cambria" w:hAnsi="Cambria" w:cs="Times New Roman"/>
                <w:i/>
                <w:sz w:val="22"/>
              </w:rPr>
            </w:pPr>
            <w:r w:rsidRPr="00E06817">
              <w:rPr>
                <w:rFonts w:ascii="Cambria" w:hAnsi="Cambria" w:cs="Times New Roman"/>
                <w:i/>
              </w:rPr>
              <w:sym w:font="Wingdings" w:char="F06F"/>
            </w:r>
            <w:r w:rsidRPr="00E06817">
              <w:rPr>
                <w:rFonts w:ascii="Cambria" w:hAnsi="Cambria" w:cs="Times New Roman"/>
                <w:i/>
              </w:rPr>
              <w:t xml:space="preserve"> In the future, t</w:t>
            </w:r>
            <w:r w:rsidRPr="00E06817">
              <w:rPr>
                <w:rFonts w:ascii="Cambria" w:hAnsi="Cambria" w:cs="Times New Roman"/>
                <w:i/>
                <w:sz w:val="22"/>
              </w:rPr>
              <w:t>his establishment wishes to process skins/hides destine</w:t>
            </w:r>
            <w:r>
              <w:rPr>
                <w:rFonts w:ascii="Cambria" w:hAnsi="Cambria" w:cs="Times New Roman"/>
                <w:i/>
                <w:sz w:val="22"/>
              </w:rPr>
              <w:t>d</w:t>
            </w:r>
            <w:r w:rsidRPr="00E06817">
              <w:rPr>
                <w:rFonts w:ascii="Cambria" w:hAnsi="Cambria" w:cs="Times New Roman"/>
                <w:i/>
                <w:sz w:val="22"/>
              </w:rPr>
              <w:t xml:space="preserve"> for China</w:t>
            </w:r>
          </w:p>
        </w:tc>
      </w:tr>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Establishment’s Physical Address/Location</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Relevant Email Address</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Animal species processed for export</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 xml:space="preserve">Type of processing undertaken at Establishment (i.e. drum salting, wet salting, brine curing, </w:t>
            </w:r>
            <w:proofErr w:type="spellStart"/>
            <w:r w:rsidRPr="00E06817">
              <w:rPr>
                <w:rFonts w:ascii="Cambria" w:hAnsi="Cambria" w:cs="Times New Roman"/>
                <w:b/>
                <w:sz w:val="22"/>
                <w:szCs w:val="22"/>
              </w:rPr>
              <w:t>etc</w:t>
            </w:r>
            <w:proofErr w:type="spellEnd"/>
            <w:r w:rsidRPr="00E06817">
              <w:rPr>
                <w:rFonts w:ascii="Cambria" w:hAnsi="Cambria" w:cs="Times New Roman"/>
                <w:b/>
                <w:sz w:val="22"/>
                <w:szCs w:val="22"/>
              </w:rPr>
              <w:t>)</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Name of Contact Person 1</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Phone Number of Contact Person 1</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Name of Contact Person 2</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r w:rsidR="009F73D8" w:rsidRPr="00E06817" w:rsidTr="00EE27A3">
        <w:tc>
          <w:tcPr>
            <w:tcW w:w="4811" w:type="dxa"/>
          </w:tcPr>
          <w:p w:rsidR="009F73D8" w:rsidRPr="00E06817" w:rsidRDefault="009F73D8" w:rsidP="00EE27A3">
            <w:pPr>
              <w:rPr>
                <w:rFonts w:ascii="Cambria" w:hAnsi="Cambria" w:cs="Times New Roman"/>
                <w:b/>
                <w:sz w:val="22"/>
                <w:szCs w:val="22"/>
              </w:rPr>
            </w:pPr>
          </w:p>
          <w:p w:rsidR="009F73D8" w:rsidRPr="00E06817" w:rsidRDefault="009F73D8" w:rsidP="00EE27A3">
            <w:pPr>
              <w:rPr>
                <w:rFonts w:ascii="Cambria" w:hAnsi="Cambria" w:cs="Times New Roman"/>
                <w:b/>
                <w:sz w:val="22"/>
                <w:szCs w:val="22"/>
              </w:rPr>
            </w:pPr>
            <w:r w:rsidRPr="00E06817">
              <w:rPr>
                <w:rFonts w:ascii="Cambria" w:hAnsi="Cambria" w:cs="Times New Roman"/>
                <w:b/>
                <w:sz w:val="22"/>
                <w:szCs w:val="22"/>
              </w:rPr>
              <w:t>Phone Number of Contact Person 2</w:t>
            </w:r>
          </w:p>
          <w:p w:rsidR="009F73D8" w:rsidRPr="00E06817" w:rsidRDefault="009F73D8" w:rsidP="00EE27A3">
            <w:pPr>
              <w:rPr>
                <w:rFonts w:ascii="Cambria" w:hAnsi="Cambria" w:cs="Times New Roman"/>
                <w:b/>
                <w:sz w:val="22"/>
                <w:szCs w:val="22"/>
              </w:rPr>
            </w:pPr>
          </w:p>
        </w:tc>
        <w:tc>
          <w:tcPr>
            <w:tcW w:w="4811" w:type="dxa"/>
          </w:tcPr>
          <w:p w:rsidR="009F73D8" w:rsidRPr="00E06817" w:rsidRDefault="009F73D8" w:rsidP="00EE27A3">
            <w:pPr>
              <w:rPr>
                <w:rFonts w:ascii="Cambria" w:hAnsi="Cambria" w:cs="Times New Roman"/>
                <w:b/>
                <w:sz w:val="22"/>
                <w:szCs w:val="22"/>
              </w:rPr>
            </w:pPr>
          </w:p>
        </w:tc>
      </w:tr>
    </w:tbl>
    <w:p w:rsidR="009F73D8" w:rsidRPr="00EE4CDB" w:rsidRDefault="009F73D8" w:rsidP="009F73D8">
      <w:pPr>
        <w:spacing w:after="0" w:line="240" w:lineRule="auto"/>
        <w:rPr>
          <w:rFonts w:ascii="Cambria" w:eastAsia="Times New Roman" w:hAnsi="Cambria" w:cs="Times New Roman"/>
          <w:szCs w:val="24"/>
        </w:rPr>
      </w:pPr>
    </w:p>
    <w:p w:rsidR="009F73D8" w:rsidRDefault="009F73D8" w:rsidP="009F73D8"/>
    <w:p w:rsidR="00E10E49" w:rsidRDefault="00E10E49">
      <w:r>
        <w:br w:type="page"/>
      </w:r>
    </w:p>
    <w:p w:rsidR="00E10E49" w:rsidRDefault="00E10E49" w:rsidP="00E10E49">
      <w:pPr>
        <w:pStyle w:val="Heading2"/>
      </w:pPr>
      <w:r>
        <w:lastRenderedPageBreak/>
        <w:t xml:space="preserve">Privacy notice </w:t>
      </w:r>
    </w:p>
    <w:p w:rsidR="00E10E49" w:rsidRDefault="00E10E49" w:rsidP="00E10E49">
      <w:pPr>
        <w:pStyle w:val="Pa3"/>
        <w:spacing w:before="40"/>
        <w:rPr>
          <w:rFonts w:cs="Calibri"/>
          <w:color w:val="000000"/>
          <w:sz w:val="18"/>
          <w:szCs w:val="18"/>
        </w:rPr>
      </w:pPr>
      <w:r>
        <w:rPr>
          <w:rStyle w:val="A6"/>
        </w:rPr>
        <w:t xml:space="preserve">‘Personal information’ means any information or opinion about an identified, or reasonably identifiable, individual. </w:t>
      </w:r>
    </w:p>
    <w:p w:rsidR="00E10E49" w:rsidRDefault="00E10E49" w:rsidP="00E10E49">
      <w:pPr>
        <w:pStyle w:val="Pa3"/>
        <w:spacing w:before="40"/>
        <w:rPr>
          <w:rFonts w:cs="Calibri"/>
          <w:color w:val="000000"/>
          <w:sz w:val="18"/>
          <w:szCs w:val="18"/>
        </w:rPr>
      </w:pPr>
      <w:r>
        <w:rPr>
          <w:rStyle w:val="A6"/>
        </w:rPr>
        <w:t xml:space="preserve">‘Sensitive information’ is a subset of personal information and means any information or opinion about an individual’s racial or ethnic origin, political opinion or association, religious beliefs or affiliations, philosophical beliefs, sexual preferences or practices, trade or professional associations and memberships, union membership, criminal record, health or genetic information and biometric information or templates. </w:t>
      </w:r>
    </w:p>
    <w:p w:rsidR="00E10E49" w:rsidRDefault="00E10E49" w:rsidP="00E10E49">
      <w:pPr>
        <w:pStyle w:val="Pa3"/>
        <w:spacing w:before="40"/>
        <w:rPr>
          <w:rFonts w:cs="Calibri"/>
          <w:color w:val="000000"/>
          <w:sz w:val="18"/>
          <w:szCs w:val="18"/>
        </w:rPr>
      </w:pPr>
      <w:r>
        <w:rPr>
          <w:rStyle w:val="A6"/>
        </w:rPr>
        <w:t xml:space="preserve">The Department of Agriculture and Water Resources collects your personal information, as defined in the </w:t>
      </w:r>
      <w:r>
        <w:rPr>
          <w:rStyle w:val="A6"/>
          <w:i/>
          <w:iCs/>
        </w:rPr>
        <w:t xml:space="preserve">Privacy Act 1988 </w:t>
      </w:r>
      <w:r>
        <w:rPr>
          <w:rStyle w:val="A6"/>
        </w:rPr>
        <w:t>(</w:t>
      </w:r>
      <w:proofErr w:type="spellStart"/>
      <w:r>
        <w:rPr>
          <w:rStyle w:val="A6"/>
        </w:rPr>
        <w:t>Cwlth</w:t>
      </w:r>
      <w:proofErr w:type="spellEnd"/>
      <w:r>
        <w:rPr>
          <w:rStyle w:val="A6"/>
        </w:rPr>
        <w:t>), to list your establishment on the department’s Establishment Register, and for the purposes of administering reviews by importing countries. The Department of Agriculture and Water Resources is authorised under the Export Control (Prescribed Goods—General) Orders 2005, Order 8.05</w:t>
      </w:r>
      <w:r>
        <w:rPr>
          <w:rStyle w:val="A6"/>
          <w:rFonts w:ascii="Times New Roman" w:hAnsi="Times New Roman" w:cs="Times New Roman"/>
        </w:rPr>
        <w:t xml:space="preserve">, </w:t>
      </w:r>
      <w:r>
        <w:rPr>
          <w:rStyle w:val="A6"/>
        </w:rPr>
        <w:t xml:space="preserve">to collect and store personal information in relation to the export of non-prescribed goods and related purposes. If you fail to provide some or all of your personal information, the Department of Agriculture and Water Resources may not be able to process your application. </w:t>
      </w:r>
    </w:p>
    <w:p w:rsidR="00E10E49" w:rsidRDefault="00E10E49" w:rsidP="00E10E49">
      <w:pPr>
        <w:pStyle w:val="Pa3"/>
        <w:spacing w:before="40"/>
        <w:rPr>
          <w:rFonts w:cs="Calibri"/>
          <w:color w:val="000000"/>
          <w:sz w:val="18"/>
          <w:szCs w:val="18"/>
        </w:rPr>
      </w:pPr>
      <w:r>
        <w:rPr>
          <w:rStyle w:val="A6"/>
        </w:rPr>
        <w:t xml:space="preserve">The Department of Agriculture and Water Resources may disclose your personal information to relevant authorities in an importing country and other Australian agencies, persons or organisations where necessary for these purposes, provided the disclosure is consistent with the </w:t>
      </w:r>
      <w:r>
        <w:rPr>
          <w:rStyle w:val="A6"/>
          <w:i/>
          <w:iCs/>
        </w:rPr>
        <w:t xml:space="preserve">Privacy Act 1988 </w:t>
      </w:r>
      <w:r>
        <w:rPr>
          <w:rStyle w:val="A6"/>
        </w:rPr>
        <w:t xml:space="preserve">and other relevant laws. Your personal information may also be disclosed to relevant employees within your organisation for the purpose of approving your licence, registration or accreditation and to maintain the currency of your personal information for the purpose of the licence, registration or accreditation. Your personal information will be used and stored in accordance with the Australian Privacy Principles. </w:t>
      </w:r>
    </w:p>
    <w:p w:rsidR="00E10E49" w:rsidRDefault="00E10E49" w:rsidP="00E10E49">
      <w:pPr>
        <w:pStyle w:val="Pa3"/>
        <w:spacing w:before="40"/>
        <w:rPr>
          <w:rFonts w:cs="Calibri"/>
          <w:color w:val="000000"/>
          <w:sz w:val="18"/>
          <w:szCs w:val="18"/>
        </w:rPr>
      </w:pPr>
      <w:r>
        <w:rPr>
          <w:rStyle w:val="A6"/>
        </w:rPr>
        <w:t xml:space="preserve">By completing and submitting this form you consent to the collection, use and disclosure of all personal information, including sensitive information, in this form to the relevant authorities in the importing country. </w:t>
      </w:r>
    </w:p>
    <w:p w:rsidR="00E10E49" w:rsidRDefault="00E10E49" w:rsidP="00E10E49">
      <w:pPr>
        <w:pStyle w:val="Pa3"/>
        <w:spacing w:before="40"/>
        <w:rPr>
          <w:rFonts w:cs="Calibri"/>
          <w:color w:val="000000"/>
          <w:sz w:val="18"/>
          <w:szCs w:val="18"/>
        </w:rPr>
      </w:pPr>
      <w:r>
        <w:rPr>
          <w:rStyle w:val="A6"/>
        </w:rPr>
        <w:t xml:space="preserve">The department has not taken steps to ensure that the relevant authorities in the importing country do not breach the Australian Privacy Principles. This means that: </w:t>
      </w:r>
    </w:p>
    <w:p w:rsidR="00E10E49" w:rsidRDefault="00E10E49" w:rsidP="00E10E49">
      <w:pPr>
        <w:pStyle w:val="Pa9"/>
        <w:spacing w:before="40"/>
        <w:ind w:left="280" w:hanging="280"/>
        <w:rPr>
          <w:rFonts w:cs="Calibri"/>
          <w:color w:val="000000"/>
          <w:sz w:val="18"/>
          <w:szCs w:val="18"/>
        </w:rPr>
      </w:pPr>
      <w:r>
        <w:rPr>
          <w:rStyle w:val="A6"/>
        </w:rPr>
        <w:t xml:space="preserve">• </w:t>
      </w:r>
      <w:proofErr w:type="gramStart"/>
      <w:r>
        <w:rPr>
          <w:rStyle w:val="A6"/>
        </w:rPr>
        <w:t>relevant</w:t>
      </w:r>
      <w:proofErr w:type="gramEnd"/>
      <w:r>
        <w:rPr>
          <w:rStyle w:val="A6"/>
        </w:rPr>
        <w:t xml:space="preserve"> authorities in the importing country will not be accountable under the Privacy Act </w:t>
      </w:r>
    </w:p>
    <w:p w:rsidR="00E10E49" w:rsidRDefault="00E10E49" w:rsidP="00E10E49">
      <w:pPr>
        <w:pStyle w:val="Pa9"/>
        <w:spacing w:before="40"/>
        <w:ind w:left="280" w:hanging="280"/>
        <w:rPr>
          <w:rFonts w:cs="Calibri"/>
          <w:color w:val="000000"/>
          <w:sz w:val="18"/>
          <w:szCs w:val="18"/>
        </w:rPr>
      </w:pPr>
      <w:r>
        <w:rPr>
          <w:rStyle w:val="A6"/>
        </w:rPr>
        <w:t xml:space="preserve">• </w:t>
      </w:r>
      <w:proofErr w:type="gramStart"/>
      <w:r>
        <w:rPr>
          <w:rStyle w:val="A6"/>
        </w:rPr>
        <w:t>you</w:t>
      </w:r>
      <w:proofErr w:type="gramEnd"/>
      <w:r>
        <w:rPr>
          <w:rStyle w:val="A6"/>
        </w:rPr>
        <w:t xml:space="preserve"> will not be able to seek redress under the Privacy Act </w:t>
      </w:r>
    </w:p>
    <w:p w:rsidR="00E10E49" w:rsidRDefault="00E10E49" w:rsidP="00E10E49">
      <w:pPr>
        <w:pStyle w:val="Pa9"/>
        <w:spacing w:before="40"/>
        <w:ind w:left="280" w:hanging="280"/>
        <w:rPr>
          <w:rFonts w:cs="Calibri"/>
          <w:color w:val="000000"/>
          <w:sz w:val="18"/>
          <w:szCs w:val="18"/>
        </w:rPr>
      </w:pPr>
      <w:r>
        <w:rPr>
          <w:rStyle w:val="A6"/>
        </w:rPr>
        <w:t xml:space="preserve">• </w:t>
      </w:r>
      <w:proofErr w:type="gramStart"/>
      <w:r>
        <w:rPr>
          <w:rStyle w:val="A6"/>
        </w:rPr>
        <w:t>you</w:t>
      </w:r>
      <w:proofErr w:type="gramEnd"/>
      <w:r>
        <w:rPr>
          <w:rStyle w:val="A6"/>
        </w:rPr>
        <w:t xml:space="preserve"> may not be able to seek redress in the overseas jurisdiction. </w:t>
      </w:r>
    </w:p>
    <w:p w:rsidR="00E10E49" w:rsidRDefault="00E10E49" w:rsidP="00E10E49">
      <w:pPr>
        <w:pStyle w:val="Pa3"/>
        <w:spacing w:before="40"/>
        <w:rPr>
          <w:rFonts w:cs="Calibri"/>
          <w:color w:val="000000"/>
          <w:sz w:val="18"/>
          <w:szCs w:val="18"/>
        </w:rPr>
      </w:pPr>
      <w:r>
        <w:rPr>
          <w:rStyle w:val="A6"/>
        </w:rPr>
        <w:t xml:space="preserve">Relevant authorities in the importing country may not be subject to any privacy obligations or to any principles similar to the Australian Privacy Principles. </w:t>
      </w:r>
    </w:p>
    <w:p w:rsidR="00E10E49" w:rsidRDefault="00E10E49" w:rsidP="00E10E49">
      <w:r>
        <w:rPr>
          <w:rStyle w:val="A6"/>
        </w:rPr>
        <w:t xml:space="preserve">See the department’s </w:t>
      </w:r>
      <w:hyperlink r:id="rId6" w:history="1">
        <w:r w:rsidRPr="00E37F79">
          <w:rPr>
            <w:rStyle w:val="Hyperlink"/>
            <w:rFonts w:cs="Calibri"/>
            <w:sz w:val="18"/>
            <w:szCs w:val="18"/>
          </w:rPr>
          <w:t>Privacy Policy</w:t>
        </w:r>
      </w:hyperlink>
      <w:r>
        <w:rPr>
          <w:rFonts w:cs="Calibri"/>
          <w:color w:val="000000"/>
          <w:sz w:val="18"/>
          <w:szCs w:val="18"/>
          <w:u w:val="single"/>
        </w:rPr>
        <w:t xml:space="preserve"> </w:t>
      </w:r>
      <w:r>
        <w:rPr>
          <w:rStyle w:val="A6"/>
        </w:rPr>
        <w:t>to learn more about accessing or correcting personal information or making a complaint. Alternatively, telephone the department on +61 2 6272 3933.</w:t>
      </w:r>
    </w:p>
    <w:bookmarkEnd w:id="0"/>
    <w:p w:rsidR="0095675E" w:rsidRDefault="00E10E49"/>
    <w:sectPr w:rsidR="0095675E" w:rsidSect="00C154F5">
      <w:headerReference w:type="default" r:id="rId7"/>
      <w:footerReference w:type="default" r:id="rId8"/>
      <w:headerReference w:type="first" r:id="rId9"/>
      <w:footerReference w:type="first" r:id="rId10"/>
      <w:pgSz w:w="11900" w:h="16840"/>
      <w:pgMar w:top="1418" w:right="1134" w:bottom="1134" w:left="1134" w:header="595"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0E49">
      <w:pPr>
        <w:spacing w:after="0" w:line="240" w:lineRule="auto"/>
      </w:pPr>
      <w:r>
        <w:separator/>
      </w:r>
    </w:p>
  </w:endnote>
  <w:endnote w:type="continuationSeparator" w:id="0">
    <w:p w:rsidR="00000000" w:rsidRDefault="00E1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2391"/>
      <w:docPartObj>
        <w:docPartGallery w:val="Page Numbers (Bottom of Page)"/>
        <w:docPartUnique/>
      </w:docPartObj>
    </w:sdtPr>
    <w:sdtEndPr/>
    <w:sdtContent>
      <w:p w:rsidR="000C3693" w:rsidRDefault="009F73D8">
        <w:pPr>
          <w:pStyle w:val="Footer"/>
          <w:jc w:val="right"/>
        </w:pPr>
        <w:r>
          <w:fldChar w:fldCharType="begin"/>
        </w:r>
        <w:r>
          <w:instrText xml:space="preserve"> PAGE   \* MERGEFORMAT </w:instrText>
        </w:r>
        <w:r>
          <w:fldChar w:fldCharType="separate"/>
        </w:r>
        <w:r w:rsidR="00E10E49">
          <w:rPr>
            <w:noProof/>
          </w:rPr>
          <w:t>2</w:t>
        </w:r>
        <w:r>
          <w:fldChar w:fldCharType="end"/>
        </w:r>
      </w:p>
    </w:sdtContent>
  </w:sdt>
  <w:p w:rsidR="000C3693" w:rsidRDefault="00E10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0C3693" w:rsidTr="001125D9">
      <w:tc>
        <w:tcPr>
          <w:tcW w:w="1250" w:type="pct"/>
          <w:tcBorders>
            <w:left w:val="single" w:sz="4" w:space="0" w:color="auto"/>
            <w:right w:val="single" w:sz="4" w:space="0" w:color="auto"/>
          </w:tcBorders>
        </w:tcPr>
        <w:p w:rsidR="00B030B7" w:rsidRDefault="009F73D8" w:rsidP="00B030B7">
          <w:pPr>
            <w:pStyle w:val="Footeraddress"/>
          </w:pPr>
          <w:r w:rsidRPr="00B030B7">
            <w:rPr>
              <w:b/>
            </w:rPr>
            <w:t>T</w:t>
          </w:r>
          <w:r>
            <w:t xml:space="preserve"> +61 2 </w:t>
          </w:r>
          <w:r w:rsidRPr="00C142FA">
            <w:t>6272 3933</w:t>
          </w:r>
        </w:p>
        <w:p w:rsidR="00B030B7" w:rsidRDefault="009F73D8" w:rsidP="00B030B7">
          <w:pPr>
            <w:pStyle w:val="Footeraddress"/>
          </w:pPr>
          <w:r w:rsidRPr="00B030B7">
            <w:rPr>
              <w:b/>
            </w:rPr>
            <w:t>F</w:t>
          </w:r>
          <w:r>
            <w:t xml:space="preserve"> +61 2 6272 5161</w:t>
          </w:r>
        </w:p>
      </w:tc>
      <w:tc>
        <w:tcPr>
          <w:tcW w:w="1250" w:type="pct"/>
          <w:tcBorders>
            <w:left w:val="single" w:sz="4" w:space="0" w:color="auto"/>
            <w:right w:val="single" w:sz="4" w:space="0" w:color="auto"/>
          </w:tcBorders>
        </w:tcPr>
        <w:p w:rsidR="00B030B7" w:rsidRDefault="009F73D8" w:rsidP="00B030B7">
          <w:pPr>
            <w:pStyle w:val="Footeraddress"/>
          </w:pPr>
          <w:r>
            <w:t>18 Marcus Clarke Street</w:t>
          </w:r>
        </w:p>
        <w:p w:rsidR="00B030B7" w:rsidRDefault="009F73D8" w:rsidP="00B030B7">
          <w:pPr>
            <w:pStyle w:val="Footeraddress"/>
          </w:pPr>
          <w:r>
            <w:t>Canberra City ACT 2601</w:t>
          </w:r>
        </w:p>
      </w:tc>
      <w:tc>
        <w:tcPr>
          <w:tcW w:w="1250" w:type="pct"/>
          <w:tcBorders>
            <w:left w:val="single" w:sz="4" w:space="0" w:color="auto"/>
            <w:right w:val="single" w:sz="4" w:space="0" w:color="auto"/>
          </w:tcBorders>
        </w:tcPr>
        <w:p w:rsidR="00B030B7" w:rsidRDefault="009F73D8" w:rsidP="00B030B7">
          <w:pPr>
            <w:pStyle w:val="Footeraddress"/>
          </w:pPr>
          <w:r>
            <w:t>GPO Box 858</w:t>
          </w:r>
        </w:p>
        <w:p w:rsidR="00B030B7" w:rsidRDefault="009F73D8" w:rsidP="00B030B7">
          <w:pPr>
            <w:pStyle w:val="Footeraddress"/>
          </w:pPr>
          <w:r>
            <w:t>Canberra ACT 2601</w:t>
          </w:r>
        </w:p>
      </w:tc>
      <w:tc>
        <w:tcPr>
          <w:tcW w:w="1250" w:type="pct"/>
          <w:tcBorders>
            <w:left w:val="single" w:sz="4" w:space="0" w:color="auto"/>
          </w:tcBorders>
        </w:tcPr>
        <w:p w:rsidR="00B030B7" w:rsidRPr="00B030B7" w:rsidRDefault="009F73D8" w:rsidP="00B030B7">
          <w:pPr>
            <w:pStyle w:val="Footeraddress"/>
            <w:rPr>
              <w:b/>
            </w:rPr>
          </w:pPr>
          <w:r>
            <w:rPr>
              <w:b/>
            </w:rPr>
            <w:t>agriculture</w:t>
          </w:r>
          <w:r w:rsidRPr="00B030B7">
            <w:rPr>
              <w:b/>
            </w:rPr>
            <w:t>.gov.au</w:t>
          </w:r>
        </w:p>
        <w:p w:rsidR="00B030B7" w:rsidRDefault="009F73D8" w:rsidP="00B030B7">
          <w:pPr>
            <w:pStyle w:val="Footeraddress"/>
          </w:pPr>
          <w:r>
            <w:t>ABN 24 113 085 695</w:t>
          </w:r>
        </w:p>
      </w:tc>
    </w:tr>
  </w:tbl>
  <w:p w:rsidR="000C3693" w:rsidRDefault="00E10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0E49">
      <w:pPr>
        <w:spacing w:after="0" w:line="240" w:lineRule="auto"/>
      </w:pPr>
      <w:r>
        <w:separator/>
      </w:r>
    </w:p>
  </w:footnote>
  <w:footnote w:type="continuationSeparator" w:id="0">
    <w:p w:rsidR="00000000" w:rsidRDefault="00E10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693" w:rsidRDefault="009F73D8" w:rsidP="00151C54">
    <w:pPr>
      <w:pStyle w:val="Header"/>
    </w:pPr>
    <w:r>
      <w:rPr>
        <w:noProof/>
        <w:lang w:eastAsia="en-AU"/>
      </w:rPr>
      <mc:AlternateContent>
        <mc:Choice Requires="wps">
          <w:drawing>
            <wp:anchor distT="4294967295" distB="4294967295" distL="114300" distR="114300" simplePos="0" relativeHeight="251659264" behindDoc="0" locked="0" layoutInCell="1" allowOverlap="1" wp14:anchorId="20246286" wp14:editId="2EE466F4">
              <wp:simplePos x="0" y="0"/>
              <wp:positionH relativeFrom="page">
                <wp:posOffset>720090</wp:posOffset>
              </wp:positionH>
              <wp:positionV relativeFrom="page">
                <wp:posOffset>810259</wp:posOffset>
              </wp:positionV>
              <wp:extent cx="6120130" cy="0"/>
              <wp:effectExtent l="0" t="0" r="330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ED2DE" id="_x0000_t32" coordsize="21600,21600" o:spt="32" o:oned="t" path="m,l21600,21600e" filled="f">
              <v:path arrowok="t" fillok="f" o:connecttype="none"/>
              <o:lock v:ext="edit" shapetype="t"/>
            </v:shapetype>
            <v:shape id="Straight Arrow Connector 4" o:spid="_x0000_s1026" type="#_x0000_t32" style="position:absolute;margin-left:56.7pt;margin-top:63.8pt;width:481.9pt;height:0;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">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AF" w:rsidRDefault="009F73D8" w:rsidP="005F76AF">
    <w:pPr>
      <w:pStyle w:val="Header"/>
    </w:pPr>
    <w:r w:rsidRPr="00B00BAC">
      <w:rPr>
        <w:noProof/>
        <w:lang w:eastAsia="en-AU"/>
      </w:rPr>
      <w:drawing>
        <wp:inline distT="0" distB="0" distL="0" distR="0" wp14:anchorId="0B4E61EE" wp14:editId="590F9F48">
          <wp:extent cx="2511416" cy="793630"/>
          <wp:effectExtent l="0" t="0" r="3810" b="6985"/>
          <wp:docPr id="1" name="Picture 1" descr="C:\Users\villinger vera\AppData\Local\Microsoft\Windows\Temporary Internet Files\Content.Word\Master%20Brandmark%20Inline%20-%20TIF[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linger vera\AppData\Local\Microsoft\Windows\Temporary Internet Files\Content.Word\Master%20Brandmark%20Inline%20-%20TIF[1].tiff"/>
                  <pic:cNvPicPr>
                    <a:picLocks noChangeAspect="1" noChangeArrowheads="1"/>
                  </pic:cNvPicPr>
                </pic:nvPicPr>
                <pic:blipFill>
                  <a:blip r:embed="rId1"/>
                  <a:stretch>
                    <a:fillRect/>
                  </a:stretch>
                </pic:blipFill>
                <pic:spPr bwMode="auto">
                  <a:xfrm>
                    <a:off x="0" y="0"/>
                    <a:ext cx="2522323" cy="797077"/>
                  </a:xfrm>
                  <a:prstGeom prst="rect">
                    <a:avLst/>
                  </a:prstGeom>
                  <a:noFill/>
                  <a:ln w="9525">
                    <a:noFill/>
                    <a:miter lim="800000"/>
                    <a:headEnd/>
                    <a:tailEnd/>
                  </a:ln>
                </pic:spPr>
              </pic:pic>
            </a:graphicData>
          </a:graphic>
        </wp:inline>
      </w:drawing>
    </w:r>
  </w:p>
  <w:p w:rsidR="005F76AF" w:rsidRDefault="009F73D8" w:rsidP="005F76AF">
    <w:pPr>
      <w:pStyle w:val="Header"/>
    </w:pPr>
    <w:r>
      <w:rPr>
        <w:noProof/>
        <w:lang w:eastAsia="en-AU"/>
      </w:rPr>
      <mc:AlternateContent>
        <mc:Choice Requires="wps">
          <w:drawing>
            <wp:anchor distT="4294967295" distB="4294967295" distL="114300" distR="114300" simplePos="0" relativeHeight="251660288" behindDoc="0" locked="0" layoutInCell="1" allowOverlap="1" wp14:anchorId="475E735C" wp14:editId="0D7C60F9">
              <wp:simplePos x="0" y="0"/>
              <wp:positionH relativeFrom="column">
                <wp:posOffset>0</wp:posOffset>
              </wp:positionH>
              <wp:positionV relativeFrom="page">
                <wp:posOffset>1170304</wp:posOffset>
              </wp:positionV>
              <wp:extent cx="6120130" cy="0"/>
              <wp:effectExtent l="0" t="0" r="330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58BE7" id="_x0000_t32" coordsize="21600,21600" o:spt="32" o:oned="t" path="m,l21600,21600e" filled="f">
              <v:path arrowok="t" fillok="f" o:connecttype="none"/>
              <o:lock v:ext="edit" shapetype="t"/>
            </v:shapetype>
            <v:shape id="Straight Arrow Connector 2" o:spid="_x0000_s1026" type="#_x0000_t32" style="position:absolute;margin-left:0;margin-top:92.15pt;width:481.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">
              <w10:wrap anchory="page"/>
            </v:shape>
          </w:pict>
        </mc:Fallback>
      </mc:AlternateContent>
    </w:r>
  </w:p>
  <w:p w:rsidR="00B030B7" w:rsidRPr="005F76AF" w:rsidRDefault="00E10E49" w:rsidP="005F7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D8"/>
    <w:rsid w:val="0023422A"/>
    <w:rsid w:val="009F73D8"/>
    <w:rsid w:val="00AA79F6"/>
    <w:rsid w:val="00E10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5C1E9-8B65-4FBF-A6F2-6AF49D80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3D8"/>
  </w:style>
  <w:style w:type="paragraph" w:styleId="Heading1">
    <w:name w:val="heading 1"/>
    <w:basedOn w:val="Normal"/>
    <w:next w:val="Normal"/>
    <w:link w:val="Heading1Char"/>
    <w:uiPriority w:val="9"/>
    <w:qFormat/>
    <w:rsid w:val="009F73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E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D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F7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3D8"/>
  </w:style>
  <w:style w:type="paragraph" w:styleId="Footer">
    <w:name w:val="footer"/>
    <w:basedOn w:val="Normal"/>
    <w:link w:val="FooterChar"/>
    <w:uiPriority w:val="99"/>
    <w:unhideWhenUsed/>
    <w:rsid w:val="009F7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3D8"/>
  </w:style>
  <w:style w:type="table" w:styleId="TableGrid">
    <w:name w:val="Table Grid"/>
    <w:basedOn w:val="TableNormal"/>
    <w:uiPriority w:val="59"/>
    <w:rsid w:val="009F73D8"/>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9F73D8"/>
    <w:pPr>
      <w:tabs>
        <w:tab w:val="clear" w:pos="4513"/>
        <w:tab w:val="clear" w:pos="9026"/>
        <w:tab w:val="center" w:pos="4320"/>
        <w:tab w:val="right" w:pos="8640"/>
      </w:tabs>
    </w:pPr>
    <w:rPr>
      <w:rFonts w:ascii="Calibri" w:eastAsia="Times New Roman" w:hAnsi="Calibri"/>
      <w:sz w:val="16"/>
      <w:szCs w:val="24"/>
    </w:rPr>
  </w:style>
  <w:style w:type="character" w:customStyle="1" w:styleId="Heading2Char">
    <w:name w:val="Heading 2 Char"/>
    <w:basedOn w:val="DefaultParagraphFont"/>
    <w:link w:val="Heading2"/>
    <w:uiPriority w:val="9"/>
    <w:rsid w:val="00E10E4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10E49"/>
    <w:rPr>
      <w:color w:val="0563C1" w:themeColor="hyperlink"/>
      <w:u w:val="single"/>
    </w:rPr>
  </w:style>
  <w:style w:type="paragraph" w:customStyle="1" w:styleId="Pa3">
    <w:name w:val="Pa3"/>
    <w:basedOn w:val="Normal"/>
    <w:next w:val="Normal"/>
    <w:uiPriority w:val="99"/>
    <w:rsid w:val="00E10E49"/>
    <w:pPr>
      <w:autoSpaceDE w:val="0"/>
      <w:autoSpaceDN w:val="0"/>
      <w:adjustRightInd w:val="0"/>
      <w:spacing w:after="0" w:line="221" w:lineRule="atLeast"/>
    </w:pPr>
    <w:rPr>
      <w:rFonts w:ascii="Calibri" w:hAnsi="Calibri"/>
      <w:sz w:val="24"/>
      <w:szCs w:val="24"/>
    </w:rPr>
  </w:style>
  <w:style w:type="character" w:customStyle="1" w:styleId="A6">
    <w:name w:val="A6"/>
    <w:uiPriority w:val="99"/>
    <w:rsid w:val="00E10E49"/>
    <w:rPr>
      <w:rFonts w:cs="Calibri"/>
      <w:color w:val="000000"/>
      <w:sz w:val="18"/>
      <w:szCs w:val="18"/>
    </w:rPr>
  </w:style>
  <w:style w:type="paragraph" w:customStyle="1" w:styleId="Pa9">
    <w:name w:val="Pa9"/>
    <w:basedOn w:val="Normal"/>
    <w:next w:val="Normal"/>
    <w:uiPriority w:val="99"/>
    <w:rsid w:val="00E10E49"/>
    <w:pPr>
      <w:autoSpaceDE w:val="0"/>
      <w:autoSpaceDN w:val="0"/>
      <w:adjustRightInd w:val="0"/>
      <w:spacing w:after="0" w:line="221" w:lineRule="atLeast"/>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riculture.gov.au/about/privacy"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F5713B2D-860C-4B6B-95F8-46877FBBD55C}"/>
</file>

<file path=customXml/itemProps2.xml><?xml version="1.0" encoding="utf-8"?>
<ds:datastoreItem xmlns:ds="http://schemas.openxmlformats.org/officeDocument/2006/customXml" ds:itemID="{63B4D935-1591-4323-9D2B-3378C1E183EE}"/>
</file>

<file path=customXml/itemProps3.xml><?xml version="1.0" encoding="utf-8"?>
<ds:datastoreItem xmlns:ds="http://schemas.openxmlformats.org/officeDocument/2006/customXml" ds:itemID="{2B42347D-A113-453F-A3A6-689FEED2E41A}"/>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Genero, Ryan - ACT</dc:creator>
  <cp:keywords/>
  <dc:description/>
  <cp:lastModifiedBy>Genero, Ryan - ACT</cp:lastModifiedBy>
  <cp:revision>2</cp:revision>
  <dcterms:created xsi:type="dcterms:W3CDTF">2016-02-10T00:23:00Z</dcterms:created>
  <dcterms:modified xsi:type="dcterms:W3CDTF">2016-02-10T01:10:00Z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