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393E" w14:textId="379DF7D2" w:rsidR="00B875DD" w:rsidRDefault="00D34B88" w:rsidP="00B2341A">
      <w:r w:rsidRPr="00BC29A6">
        <w:rPr>
          <w:noProof/>
          <w:color w:val="auto"/>
          <w:lang w:eastAsia="en-AU"/>
        </w:rPr>
        <w:drawing>
          <wp:anchor distT="0" distB="0" distL="114300" distR="114300" simplePos="0" relativeHeight="251659264" behindDoc="0" locked="0" layoutInCell="1" allowOverlap="1" wp14:anchorId="3D9CD03C" wp14:editId="43ED71FA">
            <wp:simplePos x="0" y="0"/>
            <wp:positionH relativeFrom="column">
              <wp:posOffset>623</wp:posOffset>
            </wp:positionH>
            <wp:positionV relativeFrom="paragraph">
              <wp:posOffset>347</wp:posOffset>
            </wp:positionV>
            <wp:extent cx="2417064" cy="725424"/>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anchor>
        </w:drawing>
      </w:r>
    </w:p>
    <w:p w14:paraId="0240AB9D" w14:textId="77777777" w:rsidR="00651387" w:rsidRDefault="00651387" w:rsidP="000E2F09">
      <w:pPr>
        <w:pStyle w:val="Titlepageheading1"/>
        <w:spacing w:before="240"/>
        <w:ind w:left="1276"/>
        <w:contextualSpacing w:val="0"/>
        <w:rPr>
          <w:sz w:val="38"/>
          <w:szCs w:val="38"/>
        </w:rPr>
      </w:pPr>
    </w:p>
    <w:p w14:paraId="5E34D70A" w14:textId="08676956" w:rsidR="00097BE7" w:rsidRPr="00DE5016" w:rsidRDefault="009A4BFC" w:rsidP="000E2F09">
      <w:pPr>
        <w:pStyle w:val="Titlepageheading1"/>
        <w:spacing w:before="240"/>
        <w:ind w:left="1276"/>
        <w:contextualSpacing w:val="0"/>
        <w:rPr>
          <w:sz w:val="38"/>
          <w:szCs w:val="38"/>
        </w:rPr>
      </w:pPr>
      <w:r>
        <w:rPr>
          <w:sz w:val="38"/>
          <w:szCs w:val="38"/>
        </w:rPr>
        <w:t xml:space="preserve">Approved </w:t>
      </w:r>
      <w:r w:rsidR="0054496B">
        <w:rPr>
          <w:sz w:val="38"/>
          <w:szCs w:val="38"/>
        </w:rPr>
        <w:t>a</w:t>
      </w:r>
      <w:r>
        <w:rPr>
          <w:sz w:val="38"/>
          <w:szCs w:val="38"/>
        </w:rPr>
        <w:t>rrangement</w:t>
      </w:r>
    </w:p>
    <w:p w14:paraId="2C2A7A78" w14:textId="77777777" w:rsidR="00D32969" w:rsidRDefault="009A4BFC" w:rsidP="00D32969">
      <w:pPr>
        <w:pStyle w:val="Titlepageheading1"/>
        <w:spacing w:before="240"/>
        <w:ind w:left="1276"/>
        <w:contextualSpacing w:val="0"/>
        <w:rPr>
          <w:rStyle w:val="Titlepageheading2"/>
          <w:sz w:val="36"/>
          <w:szCs w:val="36"/>
        </w:rPr>
      </w:pPr>
      <w:r>
        <w:rPr>
          <w:rStyle w:val="Titlepageheading2"/>
          <w:sz w:val="36"/>
          <w:szCs w:val="36"/>
        </w:rPr>
        <w:t>12.</w:t>
      </w:r>
      <w:r w:rsidR="00E11EED">
        <w:rPr>
          <w:rStyle w:val="Titlepageheading2"/>
          <w:sz w:val="36"/>
          <w:szCs w:val="36"/>
        </w:rPr>
        <w:t>2</w:t>
      </w:r>
      <w:r w:rsidR="00135859">
        <w:rPr>
          <w:rStyle w:val="Titlepageheading2"/>
          <w:sz w:val="36"/>
          <w:szCs w:val="36"/>
        </w:rPr>
        <w:t xml:space="preserve"> </w:t>
      </w:r>
      <w:r>
        <w:rPr>
          <w:rStyle w:val="Titlepageheading2"/>
          <w:sz w:val="36"/>
          <w:szCs w:val="36"/>
        </w:rPr>
        <w:t>–</w:t>
      </w:r>
      <w:r w:rsidR="00135859">
        <w:rPr>
          <w:rStyle w:val="Titlepageheading2"/>
          <w:sz w:val="36"/>
          <w:szCs w:val="36"/>
        </w:rPr>
        <w:t xml:space="preserve"> </w:t>
      </w:r>
      <w:r w:rsidR="00E11EED">
        <w:rPr>
          <w:rStyle w:val="Titlepageheading2"/>
          <w:sz w:val="36"/>
          <w:szCs w:val="36"/>
        </w:rPr>
        <w:t>sulfuryl fl</w:t>
      </w:r>
      <w:r w:rsidR="007124ED">
        <w:rPr>
          <w:rStyle w:val="Titlepageheading2"/>
          <w:sz w:val="36"/>
          <w:szCs w:val="36"/>
        </w:rPr>
        <w:t>u</w:t>
      </w:r>
      <w:r w:rsidR="00E11EED">
        <w:rPr>
          <w:rStyle w:val="Titlepageheading2"/>
          <w:sz w:val="36"/>
          <w:szCs w:val="36"/>
        </w:rPr>
        <w:t>oride</w:t>
      </w:r>
      <w:r>
        <w:rPr>
          <w:rStyle w:val="Titlepageheading2"/>
          <w:sz w:val="36"/>
          <w:szCs w:val="36"/>
        </w:rPr>
        <w:t xml:space="preserve"> fumigation </w:t>
      </w:r>
    </w:p>
    <w:p w14:paraId="74A90D48" w14:textId="77777777" w:rsidR="003B4BE3" w:rsidRPr="00A7334C" w:rsidRDefault="009A4BFC" w:rsidP="003B4BE3">
      <w:pPr>
        <w:pStyle w:val="Titlepageheading1"/>
        <w:spacing w:before="240"/>
        <w:ind w:left="1276"/>
        <w:contextualSpacing w:val="0"/>
        <w:rPr>
          <w:sz w:val="38"/>
          <w:szCs w:val="38"/>
        </w:rPr>
      </w:pPr>
      <w:r>
        <w:rPr>
          <w:sz w:val="38"/>
          <w:szCs w:val="38"/>
        </w:rPr>
        <w:t>r</w:t>
      </w:r>
      <w:r w:rsidR="00630148">
        <w:rPr>
          <w:sz w:val="38"/>
          <w:szCs w:val="38"/>
        </w:rPr>
        <w:t>equirements</w:t>
      </w:r>
    </w:p>
    <w:p w14:paraId="146F6C22" w14:textId="77777777" w:rsidR="00B875DD" w:rsidRPr="000E2F09" w:rsidRDefault="00B875DD" w:rsidP="008E0052">
      <w:pPr>
        <w:pStyle w:val="Biosecuritytagline"/>
        <w:rPr>
          <w:sz w:val="2"/>
          <w:szCs w:val="2"/>
        </w:rPr>
      </w:pPr>
    </w:p>
    <w:p w14:paraId="11941A43" w14:textId="77777777" w:rsidR="00B875DD" w:rsidRDefault="009A4BFC" w:rsidP="00415CA7">
      <w:pPr>
        <w:pStyle w:val="Titlepagepublicationseriesname"/>
        <w:rPr>
          <w:rStyle w:val="PlaceholderText"/>
          <w:rFonts w:asciiTheme="majorHAnsi" w:hAnsiTheme="majorHAnsi" w:cstheme="majorHAnsi"/>
          <w:b/>
          <w:color w:val="808080" w:themeColor="background1" w:themeShade="80"/>
          <w:sz w:val="28"/>
          <w:szCs w:val="24"/>
        </w:rPr>
      </w:pPr>
      <w:r w:rsidRPr="00DB7269">
        <w:rPr>
          <w:rStyle w:val="PlaceholderText"/>
          <w:rFonts w:asciiTheme="majorHAnsi" w:hAnsiTheme="majorHAnsi" w:cstheme="majorHAnsi"/>
          <w:b/>
          <w:color w:val="808080" w:themeColor="background1" w:themeShade="80"/>
          <w:sz w:val="28"/>
          <w:szCs w:val="24"/>
        </w:rPr>
        <w:t xml:space="preserve">Version </w:t>
      </w:r>
      <w:r w:rsidR="00E11EED">
        <w:rPr>
          <w:rStyle w:val="PlaceholderText"/>
          <w:rFonts w:asciiTheme="majorHAnsi" w:hAnsiTheme="majorHAnsi" w:cstheme="majorHAnsi"/>
          <w:b/>
          <w:color w:val="808080" w:themeColor="background1" w:themeShade="80"/>
          <w:sz w:val="28"/>
          <w:szCs w:val="24"/>
        </w:rPr>
        <w:t>1</w:t>
      </w:r>
    </w:p>
    <w:p w14:paraId="79C041DF" w14:textId="77777777" w:rsidR="000E2F09" w:rsidRPr="00DE5016" w:rsidRDefault="000E2F09" w:rsidP="00415CA7">
      <w:pPr>
        <w:pStyle w:val="Titlepagepublicationseriesname"/>
        <w:rPr>
          <w:rFonts w:asciiTheme="majorHAnsi" w:hAnsiTheme="majorHAnsi" w:cstheme="majorHAnsi"/>
          <w:b/>
          <w:color w:val="808080" w:themeColor="background1" w:themeShade="80"/>
          <w:sz w:val="28"/>
          <w:szCs w:val="24"/>
        </w:rPr>
      </w:pPr>
    </w:p>
    <w:p w14:paraId="5FABF76E" w14:textId="77777777" w:rsidR="000E2F09" w:rsidRDefault="009A4BFC" w:rsidP="000E2F09">
      <w:pPr>
        <w:jc w:val="center"/>
        <w:rPr>
          <w:rFonts w:asciiTheme="majorHAnsi" w:hAnsiTheme="majorHAnsi" w:cstheme="majorHAnsi"/>
        </w:rPr>
      </w:pPr>
      <w:r>
        <w:rPr>
          <w:noProof/>
          <w:lang w:eastAsia="en-AU"/>
        </w:rPr>
        <w:drawing>
          <wp:inline distT="0" distB="0" distL="0" distR="0" wp14:anchorId="031A13D8" wp14:editId="1A78065C">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093103" name="Picture 1" descr="I:\Corporate Communications\Production\Temp\Lawrence\BS_bio 2.jpg"/>
                    <pic:cNvPicPr>
                      <a:picLocks noChangeAspect="1" noChangeArrowheads="1"/>
                    </pic:cNvPicPr>
                  </pic:nvPicPr>
                  <pic:blipFill>
                    <a:blip r:embed="rId13"/>
                    <a:stretch>
                      <a:fillRect/>
                    </a:stretch>
                  </pic:blipFill>
                  <pic:spPr bwMode="auto">
                    <a:xfrm>
                      <a:off x="0" y="0"/>
                      <a:ext cx="5565606" cy="5372100"/>
                    </a:xfrm>
                    <a:prstGeom prst="rect">
                      <a:avLst/>
                    </a:prstGeom>
                    <a:noFill/>
                    <a:ln w="9525">
                      <a:noFill/>
                      <a:miter lim="800000"/>
                      <a:headEnd/>
                      <a:tailEnd/>
                    </a:ln>
                  </pic:spPr>
                </pic:pic>
              </a:graphicData>
            </a:graphic>
          </wp:inline>
        </w:drawing>
      </w:r>
    </w:p>
    <w:p w14:paraId="634014B2" w14:textId="77777777" w:rsidR="00DE5016" w:rsidRDefault="009A4BFC" w:rsidP="000E2F09">
      <w:pPr>
        <w:jc w:val="center"/>
        <w:rPr>
          <w:rFonts w:asciiTheme="majorHAnsi" w:eastAsia="Times New Roman" w:hAnsiTheme="majorHAnsi" w:cstheme="majorHAnsi"/>
        </w:rPr>
      </w:pPr>
      <w:r>
        <w:rPr>
          <w:rFonts w:asciiTheme="majorHAnsi" w:hAnsiTheme="majorHAnsi" w:cstheme="majorHAnsi"/>
        </w:rPr>
        <w:br w:type="page"/>
      </w:r>
    </w:p>
    <w:p w14:paraId="2C66D36C" w14:textId="77777777" w:rsidR="00D32218" w:rsidRPr="00C10BEB" w:rsidRDefault="009A4BF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lastRenderedPageBreak/>
        <w:t>© Commonwealth of Australia</w:t>
      </w:r>
    </w:p>
    <w:p w14:paraId="7FC99924" w14:textId="77777777" w:rsidR="00E34981" w:rsidRPr="00C10BEB" w:rsidRDefault="00E34981" w:rsidP="00622C81">
      <w:pPr>
        <w:pStyle w:val="smalltext"/>
        <w:ind w:right="-64"/>
        <w:rPr>
          <w:rFonts w:asciiTheme="majorHAnsi" w:hAnsiTheme="majorHAnsi" w:cstheme="majorHAnsi"/>
          <w:sz w:val="22"/>
          <w:szCs w:val="22"/>
        </w:rPr>
      </w:pPr>
    </w:p>
    <w:p w14:paraId="74050225" w14:textId="77777777" w:rsidR="00D32218" w:rsidRPr="00C10BEB" w:rsidRDefault="009A4BFC" w:rsidP="00D32218">
      <w:pPr>
        <w:pStyle w:val="smalltext"/>
        <w:ind w:right="-64"/>
        <w:rPr>
          <w:rStyle w:val="Strong"/>
          <w:rFonts w:asciiTheme="majorHAnsi" w:hAnsiTheme="majorHAnsi" w:cstheme="majorHAnsi"/>
          <w:b w:val="0"/>
          <w:bCs w:val="0"/>
          <w:sz w:val="22"/>
          <w:szCs w:val="22"/>
        </w:rPr>
      </w:pPr>
      <w:r w:rsidRPr="00C10BEB">
        <w:rPr>
          <w:rStyle w:val="Strong"/>
          <w:rFonts w:asciiTheme="majorHAnsi" w:hAnsiTheme="majorHAnsi" w:cstheme="majorHAnsi"/>
          <w:sz w:val="22"/>
          <w:szCs w:val="22"/>
        </w:rPr>
        <w:t>Ownership of intellectual property rights</w:t>
      </w:r>
    </w:p>
    <w:p w14:paraId="7F30403F" w14:textId="77777777" w:rsidR="00D32218" w:rsidRPr="00C10BEB" w:rsidRDefault="009A4BF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Unless otherwise noted, copyright (and any other intellectual property rights, if any) in this publication is owned by the Commonwealth of Australia (referred to as the Commonwealth).</w:t>
      </w:r>
    </w:p>
    <w:p w14:paraId="791DA5FF" w14:textId="77777777" w:rsidR="00097BE7" w:rsidRPr="00C10BEB" w:rsidRDefault="00097BE7" w:rsidP="00D32218">
      <w:pPr>
        <w:pStyle w:val="smalltext"/>
        <w:ind w:right="-64"/>
        <w:rPr>
          <w:rFonts w:asciiTheme="majorHAnsi" w:hAnsiTheme="majorHAnsi" w:cstheme="majorHAnsi"/>
          <w:sz w:val="22"/>
          <w:szCs w:val="22"/>
        </w:rPr>
      </w:pPr>
    </w:p>
    <w:p w14:paraId="0176243F" w14:textId="77777777" w:rsidR="00D32218" w:rsidRPr="00C10BEB" w:rsidRDefault="009A4BFC" w:rsidP="00D32218">
      <w:pPr>
        <w:pStyle w:val="smalltext"/>
        <w:ind w:right="-64"/>
        <w:rPr>
          <w:rStyle w:val="Strong"/>
          <w:rFonts w:asciiTheme="majorHAnsi" w:hAnsiTheme="majorHAnsi" w:cstheme="majorHAnsi"/>
          <w:bCs w:val="0"/>
          <w:sz w:val="22"/>
          <w:szCs w:val="22"/>
        </w:rPr>
      </w:pPr>
      <w:r w:rsidRPr="00C10BEB">
        <w:rPr>
          <w:rStyle w:val="Strong"/>
          <w:rFonts w:asciiTheme="majorHAnsi" w:hAnsiTheme="majorHAnsi" w:cstheme="majorHAnsi"/>
          <w:sz w:val="22"/>
          <w:szCs w:val="22"/>
        </w:rPr>
        <w:t>Creative Commons Licence</w:t>
      </w:r>
    </w:p>
    <w:p w14:paraId="2C593B10" w14:textId="77777777" w:rsidR="00D32218" w:rsidRPr="00C10BEB" w:rsidRDefault="009A4BF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All material in this publication is licensed under a Creative Commons Attribution 3.0 Australia Licence, save for content supplied by third parties, logos and the Commonwealth Coat of Arms.</w:t>
      </w:r>
    </w:p>
    <w:p w14:paraId="763B94CD" w14:textId="77777777" w:rsidR="00097BE7" w:rsidRPr="00C10BEB" w:rsidRDefault="00097BE7" w:rsidP="00D32218">
      <w:pPr>
        <w:pStyle w:val="smalltext"/>
        <w:ind w:right="-64"/>
        <w:rPr>
          <w:rFonts w:asciiTheme="majorHAnsi" w:hAnsiTheme="majorHAnsi" w:cstheme="majorHAnsi"/>
          <w:sz w:val="22"/>
          <w:szCs w:val="22"/>
        </w:rPr>
      </w:pPr>
    </w:p>
    <w:p w14:paraId="66C86675" w14:textId="77777777" w:rsidR="00D32218" w:rsidRPr="00C10BEB" w:rsidRDefault="009A4BF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C10BEB">
        <w:rPr>
          <w:rFonts w:asciiTheme="majorHAnsi" w:hAnsiTheme="majorHAnsi" w:cstheme="majorHAnsi"/>
          <w:sz w:val="22"/>
          <w:szCs w:val="22"/>
        </w:rPr>
        <w:t>deed.en</w:t>
      </w:r>
      <w:proofErr w:type="spellEnd"/>
      <w:r w:rsidRPr="00C10BEB">
        <w:rPr>
          <w:rFonts w:asciiTheme="majorHAnsi" w:hAnsiTheme="majorHAnsi" w:cstheme="majorHAnsi"/>
          <w:sz w:val="22"/>
          <w:szCs w:val="22"/>
        </w:rPr>
        <w:t>. The full licence terms are available from creativecommons.org/licenses/by/3.0/au/</w:t>
      </w:r>
      <w:proofErr w:type="spellStart"/>
      <w:r w:rsidRPr="00C10BEB">
        <w:rPr>
          <w:rFonts w:asciiTheme="majorHAnsi" w:hAnsiTheme="majorHAnsi" w:cstheme="majorHAnsi"/>
          <w:sz w:val="22"/>
          <w:szCs w:val="22"/>
        </w:rPr>
        <w:t>legalcode</w:t>
      </w:r>
      <w:proofErr w:type="spellEnd"/>
      <w:r w:rsidRPr="00C10BEB">
        <w:rPr>
          <w:rFonts w:asciiTheme="majorHAnsi" w:hAnsiTheme="majorHAnsi" w:cstheme="majorHAnsi"/>
          <w:sz w:val="22"/>
          <w:szCs w:val="22"/>
        </w:rPr>
        <w:t>.</w:t>
      </w:r>
    </w:p>
    <w:p w14:paraId="310F80FA" w14:textId="77777777" w:rsidR="00097BE7" w:rsidRPr="00C10BEB" w:rsidRDefault="00097BE7" w:rsidP="00D32218">
      <w:pPr>
        <w:pStyle w:val="smalltext"/>
        <w:ind w:right="-64"/>
        <w:rPr>
          <w:rFonts w:asciiTheme="majorHAnsi" w:hAnsiTheme="majorHAnsi" w:cstheme="majorHAnsi"/>
          <w:sz w:val="22"/>
          <w:szCs w:val="22"/>
        </w:rPr>
      </w:pPr>
    </w:p>
    <w:p w14:paraId="3AD3D4EE" w14:textId="22224032" w:rsidR="007F3BC5" w:rsidRPr="00C53F98" w:rsidRDefault="009A4BFC" w:rsidP="007F3BC5">
      <w:pPr>
        <w:pStyle w:val="smalltext"/>
        <w:ind w:right="-64"/>
        <w:rPr>
          <w:rFonts w:ascii="Calibri" w:hAnsi="Calibri" w:cs="Calibri"/>
          <w:sz w:val="22"/>
        </w:rPr>
      </w:pPr>
      <w:r w:rsidRPr="00C53F98">
        <w:rPr>
          <w:rFonts w:ascii="Calibri" w:hAnsi="Calibri" w:cs="Calibri"/>
          <w:sz w:val="22"/>
        </w:rPr>
        <w:t xml:space="preserve">This publication (and any material sourced from it) should be attributed as: </w:t>
      </w:r>
      <w:r>
        <w:rPr>
          <w:rFonts w:ascii="Calibri" w:hAnsi="Calibri" w:cs="Calibri"/>
          <w:sz w:val="22"/>
        </w:rPr>
        <w:t>Approved</w:t>
      </w:r>
      <w:r w:rsidRPr="00C53F98">
        <w:rPr>
          <w:rFonts w:ascii="Calibri" w:hAnsi="Calibri" w:cs="Calibri"/>
          <w:sz w:val="22"/>
        </w:rPr>
        <w:t xml:space="preserve"> Arrangements </w:t>
      </w:r>
      <w:r>
        <w:rPr>
          <w:rFonts w:ascii="Calibri" w:hAnsi="Calibri" w:cs="Calibri"/>
          <w:sz w:val="22"/>
        </w:rPr>
        <w:t>section</w:t>
      </w:r>
      <w:r w:rsidRPr="00C53F98">
        <w:rPr>
          <w:rFonts w:ascii="Calibri" w:hAnsi="Calibri" w:cs="Calibri"/>
          <w:sz w:val="22"/>
        </w:rPr>
        <w:t>, 201</w:t>
      </w:r>
      <w:r w:rsidR="00E11EED">
        <w:rPr>
          <w:rFonts w:ascii="Calibri" w:hAnsi="Calibri" w:cs="Calibri"/>
          <w:sz w:val="22"/>
        </w:rPr>
        <w:t>8</w:t>
      </w:r>
      <w:r w:rsidRPr="00C53F98">
        <w:rPr>
          <w:rFonts w:ascii="Calibri" w:hAnsi="Calibri" w:cs="Calibri"/>
          <w:sz w:val="22"/>
        </w:rPr>
        <w:t xml:space="preserve">, </w:t>
      </w:r>
      <w:r w:rsidR="00630148">
        <w:rPr>
          <w:rFonts w:ascii="Calibri" w:hAnsi="Calibri" w:cs="Calibri"/>
          <w:sz w:val="22"/>
        </w:rPr>
        <w:t>A</w:t>
      </w:r>
      <w:r w:rsidR="00135859">
        <w:rPr>
          <w:rFonts w:ascii="Calibri" w:hAnsi="Calibri" w:cs="Calibri"/>
          <w:sz w:val="22"/>
        </w:rPr>
        <w:t>pproved arrangement for</w:t>
      </w:r>
      <w:r w:rsidRPr="00C53F98">
        <w:rPr>
          <w:rFonts w:ascii="Calibri" w:hAnsi="Calibri" w:cs="Calibri"/>
          <w:sz w:val="22"/>
        </w:rPr>
        <w:t xml:space="preserve"> </w:t>
      </w:r>
      <w:r w:rsidR="00E11EED">
        <w:rPr>
          <w:rFonts w:ascii="Calibri" w:hAnsi="Calibri" w:cs="Calibri"/>
          <w:sz w:val="22"/>
        </w:rPr>
        <w:t xml:space="preserve">sulfuryl </w:t>
      </w:r>
      <w:r w:rsidR="00B85EC6">
        <w:rPr>
          <w:rFonts w:ascii="Calibri" w:hAnsi="Calibri" w:cs="Calibri"/>
          <w:sz w:val="22"/>
        </w:rPr>
        <w:t>fluoride</w:t>
      </w:r>
      <w:r w:rsidR="00552862">
        <w:rPr>
          <w:rFonts w:ascii="Calibri" w:hAnsi="Calibri" w:cs="Calibri"/>
          <w:sz w:val="22"/>
        </w:rPr>
        <w:t xml:space="preserve"> fumigation </w:t>
      </w:r>
      <w:r w:rsidR="00135859">
        <w:rPr>
          <w:rFonts w:ascii="Calibri" w:hAnsi="Calibri" w:cs="Calibri"/>
          <w:sz w:val="22"/>
        </w:rPr>
        <w:t>r</w:t>
      </w:r>
      <w:r w:rsidR="00630148">
        <w:rPr>
          <w:rFonts w:ascii="Calibri" w:hAnsi="Calibri" w:cs="Calibri"/>
          <w:sz w:val="22"/>
        </w:rPr>
        <w:t>equirements</w:t>
      </w:r>
      <w:r w:rsidRPr="00C53F98">
        <w:rPr>
          <w:rFonts w:ascii="Calibri" w:hAnsi="Calibri" w:cs="Calibri"/>
          <w:sz w:val="22"/>
        </w:rPr>
        <w:t>, (</w:t>
      </w:r>
      <w:r w:rsidR="00135859" w:rsidRPr="00135859">
        <w:rPr>
          <w:rFonts w:ascii="Calibri" w:hAnsi="Calibri" w:cs="Calibri"/>
          <w:sz w:val="22"/>
        </w:rPr>
        <w:t xml:space="preserve">Approved arrangement for </w:t>
      </w:r>
      <w:r w:rsidR="00E11EED">
        <w:rPr>
          <w:rFonts w:ascii="Calibri" w:hAnsi="Calibri" w:cs="Calibri"/>
          <w:sz w:val="22"/>
        </w:rPr>
        <w:t xml:space="preserve">sulfuryl </w:t>
      </w:r>
      <w:r w:rsidR="00B85EC6">
        <w:rPr>
          <w:rFonts w:ascii="Calibri" w:hAnsi="Calibri" w:cs="Calibri"/>
          <w:sz w:val="22"/>
        </w:rPr>
        <w:t>fluoride</w:t>
      </w:r>
      <w:r w:rsidR="00552862">
        <w:rPr>
          <w:rFonts w:ascii="Calibri" w:hAnsi="Calibri" w:cs="Calibri"/>
          <w:sz w:val="22"/>
        </w:rPr>
        <w:t xml:space="preserve"> fumigation</w:t>
      </w:r>
      <w:r w:rsidR="00135859" w:rsidRPr="00135859">
        <w:rPr>
          <w:rFonts w:ascii="Calibri" w:hAnsi="Calibri" w:cs="Calibri"/>
          <w:sz w:val="22"/>
        </w:rPr>
        <w:t xml:space="preserve"> requirements</w:t>
      </w:r>
      <w:r w:rsidRPr="00C53F98">
        <w:rPr>
          <w:rFonts w:ascii="Calibri" w:hAnsi="Calibri" w:cs="Calibri"/>
          <w:sz w:val="22"/>
        </w:rPr>
        <w:t xml:space="preserve"> prepared for the Department of Agriculture</w:t>
      </w:r>
      <w:r w:rsidR="009E5FD4">
        <w:rPr>
          <w:rFonts w:ascii="Calibri" w:hAnsi="Calibri" w:cs="Calibri"/>
          <w:sz w:val="22"/>
        </w:rPr>
        <w:t>,</w:t>
      </w:r>
      <w:r>
        <w:rPr>
          <w:rFonts w:ascii="Calibri" w:hAnsi="Calibri" w:cs="Calibri"/>
          <w:sz w:val="22"/>
        </w:rPr>
        <w:t xml:space="preserve"> </w:t>
      </w:r>
      <w:proofErr w:type="gramStart"/>
      <w:r>
        <w:rPr>
          <w:rFonts w:ascii="Calibri" w:hAnsi="Calibri" w:cs="Calibri"/>
          <w:sz w:val="22"/>
        </w:rPr>
        <w:t>Water</w:t>
      </w:r>
      <w:proofErr w:type="gramEnd"/>
      <w:r>
        <w:rPr>
          <w:rFonts w:ascii="Calibri" w:hAnsi="Calibri" w:cs="Calibri"/>
          <w:sz w:val="22"/>
        </w:rPr>
        <w:t xml:space="preserve"> </w:t>
      </w:r>
      <w:r w:rsidR="009E5FD4">
        <w:rPr>
          <w:rFonts w:ascii="Calibri" w:hAnsi="Calibri" w:cs="Calibri"/>
          <w:sz w:val="22"/>
        </w:rPr>
        <w:t>and the Environment</w:t>
      </w:r>
      <w:r w:rsidRPr="00C53F98">
        <w:rPr>
          <w:rFonts w:ascii="Calibri" w:hAnsi="Calibri" w:cs="Calibri"/>
          <w:sz w:val="22"/>
        </w:rPr>
        <w:t>), Canberra.</w:t>
      </w:r>
    </w:p>
    <w:p w14:paraId="6B9C8DB1" w14:textId="77777777" w:rsidR="00E34981" w:rsidRPr="00C10BEB" w:rsidRDefault="00E34981" w:rsidP="00D32218">
      <w:pPr>
        <w:pStyle w:val="smalltext"/>
        <w:ind w:right="-64"/>
        <w:rPr>
          <w:rFonts w:asciiTheme="majorHAnsi" w:hAnsiTheme="majorHAnsi" w:cstheme="majorHAnsi"/>
          <w:sz w:val="22"/>
          <w:szCs w:val="22"/>
        </w:rPr>
      </w:pPr>
    </w:p>
    <w:p w14:paraId="6FF4BA55" w14:textId="4735EEA1" w:rsidR="00D32218" w:rsidRPr="00C10BEB" w:rsidRDefault="009A4BFC" w:rsidP="00D32218">
      <w:pPr>
        <w:pStyle w:val="smalltext"/>
        <w:ind w:right="-64"/>
        <w:rPr>
          <w:rFonts w:asciiTheme="majorHAnsi" w:hAnsiTheme="majorHAnsi" w:cstheme="majorHAnsi"/>
          <w:sz w:val="22"/>
          <w:szCs w:val="22"/>
        </w:rPr>
      </w:pPr>
      <w:r w:rsidRPr="00C10BEB">
        <w:rPr>
          <w:rStyle w:val="Strong"/>
          <w:rFonts w:asciiTheme="majorHAnsi" w:hAnsiTheme="majorHAnsi" w:cstheme="majorHAnsi"/>
          <w:sz w:val="22"/>
          <w:szCs w:val="22"/>
        </w:rPr>
        <w:t>Department of Agriculture</w:t>
      </w:r>
      <w:r w:rsidR="009E5FD4">
        <w:rPr>
          <w:rStyle w:val="Strong"/>
          <w:rFonts w:asciiTheme="majorHAnsi" w:hAnsiTheme="majorHAnsi" w:cstheme="majorHAnsi"/>
          <w:sz w:val="22"/>
          <w:szCs w:val="22"/>
        </w:rPr>
        <w:t>,</w:t>
      </w:r>
      <w:r w:rsidR="002B6799">
        <w:rPr>
          <w:rStyle w:val="Strong"/>
          <w:rFonts w:asciiTheme="majorHAnsi" w:hAnsiTheme="majorHAnsi" w:cstheme="majorHAnsi"/>
          <w:sz w:val="22"/>
          <w:szCs w:val="22"/>
        </w:rPr>
        <w:t xml:space="preserve"> </w:t>
      </w:r>
      <w:proofErr w:type="gramStart"/>
      <w:r w:rsidR="002B6799">
        <w:rPr>
          <w:rStyle w:val="Strong"/>
          <w:rFonts w:asciiTheme="majorHAnsi" w:hAnsiTheme="majorHAnsi" w:cstheme="majorHAnsi"/>
          <w:sz w:val="22"/>
          <w:szCs w:val="22"/>
        </w:rPr>
        <w:t>Water</w:t>
      </w:r>
      <w:proofErr w:type="gramEnd"/>
      <w:r w:rsidR="002B6799">
        <w:rPr>
          <w:rStyle w:val="Strong"/>
          <w:rFonts w:asciiTheme="majorHAnsi" w:hAnsiTheme="majorHAnsi" w:cstheme="majorHAnsi"/>
          <w:sz w:val="22"/>
          <w:szCs w:val="22"/>
        </w:rPr>
        <w:t xml:space="preserve"> </w:t>
      </w:r>
      <w:r w:rsidR="009E5FD4">
        <w:rPr>
          <w:rStyle w:val="Strong"/>
          <w:rFonts w:asciiTheme="majorHAnsi" w:hAnsiTheme="majorHAnsi" w:cstheme="majorHAnsi"/>
          <w:sz w:val="22"/>
          <w:szCs w:val="22"/>
        </w:rPr>
        <w:t>and the Environment</w:t>
      </w:r>
    </w:p>
    <w:p w14:paraId="1A9D329C" w14:textId="77777777" w:rsidR="008F67D9" w:rsidRPr="00C10BEB" w:rsidRDefault="009A4BF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 xml:space="preserve">Postal address GPO Box </w:t>
      </w:r>
      <w:r w:rsidR="002775A3" w:rsidRPr="00C10BEB">
        <w:rPr>
          <w:rFonts w:asciiTheme="majorHAnsi" w:hAnsiTheme="majorHAnsi"/>
          <w:sz w:val="22"/>
          <w:szCs w:val="22"/>
        </w:rPr>
        <w:t>858</w:t>
      </w:r>
      <w:r w:rsidRPr="00C10BEB">
        <w:rPr>
          <w:rFonts w:asciiTheme="majorHAnsi" w:hAnsiTheme="majorHAnsi" w:cstheme="majorHAnsi"/>
          <w:sz w:val="22"/>
          <w:szCs w:val="22"/>
        </w:rPr>
        <w:t xml:space="preserve"> </w:t>
      </w:r>
    </w:p>
    <w:p w14:paraId="1BAB5B86" w14:textId="77777777" w:rsidR="00D32218" w:rsidRPr="00C10BEB" w:rsidRDefault="009A4BF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Canberra ACT 2601</w:t>
      </w:r>
    </w:p>
    <w:p w14:paraId="17E2D6C9" w14:textId="3C969FEC" w:rsidR="00D32218" w:rsidRPr="00C10BEB" w:rsidRDefault="009E5FD4" w:rsidP="00D32218">
      <w:pPr>
        <w:pStyle w:val="smalltext"/>
        <w:ind w:right="-64"/>
        <w:rPr>
          <w:rFonts w:asciiTheme="majorHAnsi" w:hAnsiTheme="majorHAnsi" w:cstheme="majorHAnsi"/>
          <w:sz w:val="22"/>
          <w:szCs w:val="22"/>
        </w:rPr>
      </w:pPr>
      <w:r>
        <w:rPr>
          <w:rFonts w:asciiTheme="majorHAnsi" w:hAnsiTheme="majorHAnsi" w:cstheme="majorHAnsi"/>
          <w:sz w:val="22"/>
          <w:szCs w:val="22"/>
        </w:rPr>
        <w:t>Telephone</w:t>
      </w:r>
      <w:r w:rsidRPr="00C10BEB">
        <w:rPr>
          <w:rFonts w:asciiTheme="majorHAnsi" w:hAnsiTheme="majorHAnsi" w:cstheme="majorHAnsi"/>
          <w:sz w:val="22"/>
          <w:szCs w:val="22"/>
        </w:rPr>
        <w:t xml:space="preserve"> </w:t>
      </w:r>
      <w:r>
        <w:rPr>
          <w:rFonts w:asciiTheme="majorHAnsi" w:hAnsiTheme="majorHAnsi" w:cstheme="majorHAnsi"/>
          <w:sz w:val="22"/>
          <w:szCs w:val="22"/>
        </w:rPr>
        <w:t>1800 900 090</w:t>
      </w:r>
    </w:p>
    <w:p w14:paraId="74568BD9" w14:textId="7981EB36" w:rsidR="00D32218" w:rsidRPr="00C10BEB" w:rsidRDefault="009A4BF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 xml:space="preserve">Web </w:t>
      </w:r>
      <w:hyperlink r:id="rId14" w:history="1">
        <w:r w:rsidR="009E5FD4" w:rsidRPr="009E5FD4">
          <w:rPr>
            <w:rStyle w:val="Hyperlink"/>
            <w:rFonts w:asciiTheme="majorHAnsi" w:hAnsiTheme="majorHAnsi" w:cstheme="majorHAnsi"/>
            <w:sz w:val="22"/>
            <w:szCs w:val="22"/>
          </w:rPr>
          <w:t>awe</w:t>
        </w:r>
        <w:r w:rsidR="008F67D9" w:rsidRPr="009E5FD4">
          <w:rPr>
            <w:rStyle w:val="Hyperlink"/>
            <w:rFonts w:asciiTheme="majorHAnsi" w:hAnsiTheme="majorHAnsi" w:cstheme="majorHAnsi"/>
            <w:sz w:val="22"/>
            <w:szCs w:val="22"/>
          </w:rPr>
          <w:t>.gov.au</w:t>
        </w:r>
      </w:hyperlink>
    </w:p>
    <w:p w14:paraId="373FF1D4" w14:textId="77777777" w:rsidR="00D32218" w:rsidRPr="00C10BEB" w:rsidRDefault="00D32218" w:rsidP="00D32218">
      <w:pPr>
        <w:pStyle w:val="smalltext"/>
        <w:ind w:right="-64"/>
        <w:rPr>
          <w:rFonts w:asciiTheme="majorHAnsi" w:hAnsiTheme="majorHAnsi" w:cstheme="majorHAnsi"/>
          <w:sz w:val="22"/>
          <w:szCs w:val="22"/>
        </w:rPr>
      </w:pPr>
    </w:p>
    <w:p w14:paraId="2B2D1E5F" w14:textId="77777777" w:rsidR="00D32218" w:rsidRPr="00C10BEB" w:rsidRDefault="009A4BF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I</w:t>
      </w:r>
      <w:r w:rsidR="00207C4C" w:rsidRPr="00C10BEB">
        <w:rPr>
          <w:rFonts w:asciiTheme="majorHAnsi" w:hAnsiTheme="majorHAnsi" w:cstheme="majorHAnsi"/>
          <w:sz w:val="22"/>
          <w:szCs w:val="22"/>
        </w:rPr>
        <w:t xml:space="preserve">nquiries regarding the licence and any use of this document should be sent to: </w:t>
      </w:r>
      <w:r w:rsidR="00876EAC" w:rsidRPr="00C10BEB">
        <w:rPr>
          <w:rFonts w:asciiTheme="majorHAnsi" w:hAnsiTheme="majorHAnsi" w:cstheme="majorHAnsi"/>
          <w:sz w:val="22"/>
          <w:szCs w:val="22"/>
        </w:rPr>
        <w:t>copyright@agriculture.gov.au</w:t>
      </w:r>
      <w:r w:rsidR="00207C4C" w:rsidRPr="00C10BEB">
        <w:rPr>
          <w:rFonts w:asciiTheme="majorHAnsi" w:hAnsiTheme="majorHAnsi" w:cstheme="majorHAnsi"/>
          <w:sz w:val="22"/>
          <w:szCs w:val="22"/>
        </w:rPr>
        <w:t>.</w:t>
      </w:r>
    </w:p>
    <w:p w14:paraId="7CF2D981" w14:textId="77777777" w:rsidR="00D32218" w:rsidRPr="00C10BEB" w:rsidRDefault="00D32218" w:rsidP="00D32218">
      <w:pPr>
        <w:pStyle w:val="smalltext"/>
        <w:ind w:right="-64"/>
        <w:rPr>
          <w:rFonts w:asciiTheme="majorHAnsi" w:hAnsiTheme="majorHAnsi" w:cstheme="majorHAnsi"/>
          <w:sz w:val="22"/>
          <w:szCs w:val="22"/>
        </w:rPr>
      </w:pPr>
    </w:p>
    <w:p w14:paraId="0B8F3682" w14:textId="08899EC7" w:rsidR="00D32218" w:rsidRPr="00C10BEB" w:rsidRDefault="009A4BF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The Australian Government acting through the Department of Agriculture</w:t>
      </w:r>
      <w:r w:rsidR="009E5FD4">
        <w:rPr>
          <w:rFonts w:asciiTheme="majorHAnsi" w:hAnsiTheme="majorHAnsi" w:cstheme="majorHAnsi"/>
          <w:sz w:val="22"/>
          <w:szCs w:val="22"/>
        </w:rPr>
        <w:t>,</w:t>
      </w:r>
      <w:r w:rsidR="002B6799">
        <w:rPr>
          <w:rFonts w:asciiTheme="majorHAnsi" w:hAnsiTheme="majorHAnsi" w:cstheme="majorHAnsi"/>
          <w:sz w:val="22"/>
          <w:szCs w:val="22"/>
        </w:rPr>
        <w:t xml:space="preserve"> Water </w:t>
      </w:r>
      <w:r w:rsidR="009E5FD4">
        <w:rPr>
          <w:rFonts w:asciiTheme="majorHAnsi" w:hAnsiTheme="majorHAnsi" w:cstheme="majorHAnsi"/>
          <w:sz w:val="22"/>
          <w:szCs w:val="22"/>
        </w:rPr>
        <w:t>and the Environment</w:t>
      </w:r>
      <w:r w:rsidR="009E5FD4" w:rsidRPr="00C10BEB">
        <w:rPr>
          <w:rFonts w:asciiTheme="majorHAnsi" w:hAnsiTheme="majorHAnsi" w:cstheme="majorHAnsi"/>
          <w:sz w:val="22"/>
          <w:szCs w:val="22"/>
        </w:rPr>
        <w:t xml:space="preserve"> </w:t>
      </w:r>
      <w:r w:rsidRPr="00C10BEB">
        <w:rPr>
          <w:rFonts w:asciiTheme="majorHAnsi" w:hAnsiTheme="majorHAnsi" w:cstheme="majorHAnsi"/>
          <w:sz w:val="22"/>
          <w:szCs w:val="22"/>
        </w:rPr>
        <w:t xml:space="preserve">has exercised due care and skill in the preparation and compilation of the information and data in this publication. Notwithstanding, the </w:t>
      </w:r>
      <w:r w:rsidR="000E4C0D" w:rsidRPr="00C10BEB">
        <w:rPr>
          <w:rFonts w:asciiTheme="majorHAnsi" w:hAnsiTheme="majorHAnsi" w:cstheme="majorHAnsi"/>
          <w:sz w:val="22"/>
          <w:szCs w:val="22"/>
        </w:rPr>
        <w:t>department</w:t>
      </w:r>
      <w:r w:rsidRPr="00C10BEB">
        <w:rPr>
          <w:rFonts w:asciiTheme="majorHAnsi" w:hAnsiTheme="majorHAnsi" w:cstheme="majorHAnsi"/>
          <w:sz w:val="22"/>
          <w:szCs w:val="22"/>
        </w:rPr>
        <w:t>,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p>
    <w:p w14:paraId="102ACA75" w14:textId="77777777" w:rsidR="004F2E5A" w:rsidRPr="00C10BEB" w:rsidRDefault="004F2E5A">
      <w:pPr>
        <w:pStyle w:val="smalltext"/>
        <w:ind w:right="-428"/>
        <w:rPr>
          <w:rFonts w:asciiTheme="majorHAnsi" w:hAnsiTheme="majorHAnsi" w:cstheme="majorHAnsi"/>
          <w:sz w:val="22"/>
          <w:szCs w:val="22"/>
        </w:rPr>
      </w:pPr>
    </w:p>
    <w:p w14:paraId="54A5AAF1" w14:textId="77777777" w:rsidR="00132238" w:rsidRDefault="009A4BFC">
      <w:pPr>
        <w:spacing w:after="0"/>
        <w:rPr>
          <w:rFonts w:asciiTheme="minorHAnsi" w:hAnsiTheme="minorHAnsi" w:cstheme="majorHAnsi"/>
          <w:b/>
          <w:color w:val="C00000"/>
          <w:sz w:val="28"/>
        </w:rPr>
      </w:pPr>
      <w:r w:rsidRPr="00207C4C">
        <w:rPr>
          <w:rFonts w:asciiTheme="minorHAnsi" w:hAnsiTheme="minorHAnsi" w:cstheme="majorHAnsi"/>
          <w:b/>
          <w:color w:val="C00000"/>
          <w:sz w:val="28"/>
        </w:rPr>
        <w:t xml:space="preserve">Version </w:t>
      </w:r>
      <w:r w:rsidR="00BE5DE4">
        <w:rPr>
          <w:rFonts w:asciiTheme="minorHAnsi" w:hAnsiTheme="minorHAnsi" w:cstheme="majorHAnsi"/>
          <w:b/>
          <w:color w:val="C00000"/>
          <w:sz w:val="28"/>
        </w:rPr>
        <w:t>c</w:t>
      </w:r>
      <w:r w:rsidRPr="00207C4C">
        <w:rPr>
          <w:rFonts w:asciiTheme="minorHAnsi" w:hAnsiTheme="minorHAnsi" w:cstheme="majorHAnsi"/>
          <w:b/>
          <w:color w:val="C00000"/>
          <w:sz w:val="28"/>
        </w:rPr>
        <w:t>ontrol</w:t>
      </w:r>
    </w:p>
    <w:p w14:paraId="729BC17B" w14:textId="77777777" w:rsidR="00AA3179" w:rsidRPr="00C10BEB" w:rsidRDefault="009A4BFC" w:rsidP="000E4C0D">
      <w:pPr>
        <w:spacing w:after="120" w:line="240" w:lineRule="auto"/>
        <w:rPr>
          <w:rFonts w:asciiTheme="majorHAnsi" w:hAnsiTheme="majorHAnsi"/>
        </w:rPr>
      </w:pPr>
      <w:r w:rsidRPr="00C10BEB">
        <w:rPr>
          <w:rFonts w:asciiTheme="majorHAnsi" w:hAnsiTheme="majorHAnsi" w:cstheme="majorHAnsi"/>
        </w:rPr>
        <w:t xml:space="preserve">Updates to this document will occur automatically on the </w:t>
      </w:r>
      <w:r w:rsidR="000E4C0D" w:rsidRPr="00C10BEB">
        <w:rPr>
          <w:rFonts w:asciiTheme="majorHAnsi" w:hAnsiTheme="majorHAnsi" w:cstheme="majorHAnsi"/>
        </w:rPr>
        <w:t xml:space="preserve">department’s </w:t>
      </w:r>
      <w:r w:rsidRPr="00C10BEB">
        <w:rPr>
          <w:rFonts w:asciiTheme="majorHAnsi" w:hAnsiTheme="majorHAnsi" w:cstheme="majorHAnsi"/>
        </w:rPr>
        <w:t xml:space="preserve">website and the revision table below will list the amendments as they are approved. </w:t>
      </w:r>
    </w:p>
    <w:tbl>
      <w:tblPr>
        <w:tblW w:w="9606" w:type="dxa"/>
        <w:tblBorders>
          <w:top w:val="single" w:sz="12" w:space="0" w:color="C00000"/>
          <w:bottom w:val="single" w:sz="2" w:space="0" w:color="auto"/>
          <w:insideH w:val="single" w:sz="4" w:space="0" w:color="auto"/>
        </w:tblBorders>
        <w:tblLayout w:type="fixed"/>
        <w:tblLook w:val="04A0" w:firstRow="1" w:lastRow="0" w:firstColumn="1" w:lastColumn="0" w:noHBand="0" w:noVBand="1"/>
      </w:tblPr>
      <w:tblGrid>
        <w:gridCol w:w="1668"/>
        <w:gridCol w:w="992"/>
        <w:gridCol w:w="4003"/>
        <w:gridCol w:w="2943"/>
      </w:tblGrid>
      <w:tr w:rsidR="003D3317" w14:paraId="4B60E0E2" w14:textId="77777777" w:rsidTr="009E5FD4">
        <w:trPr>
          <w:tblHeader/>
        </w:trPr>
        <w:tc>
          <w:tcPr>
            <w:tcW w:w="1668" w:type="dxa"/>
            <w:shd w:val="clear" w:color="auto" w:fill="F2DBDB" w:themeFill="accent2" w:themeFillTint="33"/>
            <w:vAlign w:val="center"/>
          </w:tcPr>
          <w:p w14:paraId="5C5A7508" w14:textId="77777777" w:rsidR="00116F8E" w:rsidRPr="00C10BEB" w:rsidRDefault="009A4BF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Date</w:t>
            </w:r>
          </w:p>
        </w:tc>
        <w:tc>
          <w:tcPr>
            <w:tcW w:w="992" w:type="dxa"/>
            <w:shd w:val="clear" w:color="auto" w:fill="F2DBDB" w:themeFill="accent2" w:themeFillTint="33"/>
            <w:vAlign w:val="center"/>
          </w:tcPr>
          <w:p w14:paraId="15489CBC" w14:textId="77777777" w:rsidR="00116F8E" w:rsidRPr="00C10BEB" w:rsidRDefault="009A4BF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Version</w:t>
            </w:r>
          </w:p>
        </w:tc>
        <w:tc>
          <w:tcPr>
            <w:tcW w:w="4003" w:type="dxa"/>
            <w:shd w:val="clear" w:color="auto" w:fill="F2DBDB" w:themeFill="accent2" w:themeFillTint="33"/>
            <w:vAlign w:val="center"/>
          </w:tcPr>
          <w:p w14:paraId="1DB19032" w14:textId="77777777" w:rsidR="00116F8E" w:rsidRPr="00C10BEB" w:rsidRDefault="009A4BF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Amendments</w:t>
            </w:r>
          </w:p>
        </w:tc>
        <w:tc>
          <w:tcPr>
            <w:tcW w:w="2943" w:type="dxa"/>
            <w:shd w:val="clear" w:color="auto" w:fill="F2DBDB" w:themeFill="accent2" w:themeFillTint="33"/>
            <w:vAlign w:val="center"/>
          </w:tcPr>
          <w:p w14:paraId="3FF594F9" w14:textId="77777777" w:rsidR="00116F8E" w:rsidRPr="00C10BEB" w:rsidRDefault="009A4BF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Approved by</w:t>
            </w:r>
          </w:p>
        </w:tc>
      </w:tr>
      <w:tr w:rsidR="003D3317" w14:paraId="793F991C" w14:textId="77777777" w:rsidTr="009E5FD4">
        <w:trPr>
          <w:tblHeader/>
        </w:trPr>
        <w:tc>
          <w:tcPr>
            <w:tcW w:w="1668" w:type="dxa"/>
            <w:vAlign w:val="center"/>
          </w:tcPr>
          <w:p w14:paraId="5EA0226E" w14:textId="77777777" w:rsidR="00552862" w:rsidRPr="00170025" w:rsidRDefault="00DC1577" w:rsidP="00E11EED">
            <w:pPr>
              <w:pStyle w:val="Default"/>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5 Sept</w:t>
            </w:r>
            <w:r w:rsidR="009A4BFC">
              <w:rPr>
                <w:rFonts w:asciiTheme="majorHAnsi" w:eastAsia="Calibri" w:hAnsiTheme="majorHAnsi" w:cstheme="majorHAnsi"/>
                <w:sz w:val="22"/>
                <w:szCs w:val="22"/>
              </w:rPr>
              <w:t xml:space="preserve"> </w:t>
            </w:r>
            <w:r w:rsidR="009A4BFC" w:rsidRPr="00170025">
              <w:rPr>
                <w:rFonts w:asciiTheme="majorHAnsi" w:eastAsia="Calibri" w:hAnsiTheme="majorHAnsi" w:cstheme="majorHAnsi"/>
                <w:sz w:val="22"/>
                <w:szCs w:val="22"/>
              </w:rPr>
              <w:t>201</w:t>
            </w:r>
            <w:r w:rsidR="009A4BFC">
              <w:rPr>
                <w:rFonts w:asciiTheme="majorHAnsi" w:eastAsia="Calibri" w:hAnsiTheme="majorHAnsi" w:cstheme="majorHAnsi"/>
                <w:sz w:val="22"/>
                <w:szCs w:val="22"/>
              </w:rPr>
              <w:t>8</w:t>
            </w:r>
          </w:p>
        </w:tc>
        <w:tc>
          <w:tcPr>
            <w:tcW w:w="992" w:type="dxa"/>
            <w:shd w:val="clear" w:color="auto" w:fill="auto"/>
            <w:vAlign w:val="center"/>
          </w:tcPr>
          <w:p w14:paraId="4055B81E" w14:textId="77777777" w:rsidR="00552862" w:rsidRPr="00170025" w:rsidRDefault="009A4BFC" w:rsidP="00552862">
            <w:pPr>
              <w:pStyle w:val="Default"/>
              <w:spacing w:before="60" w:after="60" w:line="280" w:lineRule="atLeast"/>
              <w:jc w:val="center"/>
              <w:rPr>
                <w:rFonts w:asciiTheme="majorHAnsi" w:eastAsia="Calibri" w:hAnsiTheme="majorHAnsi" w:cstheme="majorHAnsi"/>
                <w:sz w:val="22"/>
                <w:szCs w:val="22"/>
              </w:rPr>
            </w:pPr>
            <w:r w:rsidRPr="00170025">
              <w:rPr>
                <w:rFonts w:asciiTheme="majorHAnsi" w:eastAsia="Calibri" w:hAnsiTheme="majorHAnsi" w:cstheme="majorHAnsi"/>
                <w:sz w:val="22"/>
                <w:szCs w:val="22"/>
              </w:rPr>
              <w:t>1.0</w:t>
            </w:r>
          </w:p>
        </w:tc>
        <w:tc>
          <w:tcPr>
            <w:tcW w:w="4003" w:type="dxa"/>
            <w:vAlign w:val="center"/>
          </w:tcPr>
          <w:p w14:paraId="33852ECA" w14:textId="77777777" w:rsidR="00552862" w:rsidRPr="00170025" w:rsidRDefault="009A4BFC" w:rsidP="00E11EED">
            <w:pPr>
              <w:pStyle w:val="Default"/>
              <w:spacing w:before="60" w:after="60"/>
              <w:rPr>
                <w:rFonts w:asciiTheme="majorHAnsi" w:eastAsia="Calibri" w:hAnsiTheme="majorHAnsi" w:cstheme="majorHAnsi"/>
                <w:sz w:val="22"/>
                <w:szCs w:val="22"/>
              </w:rPr>
            </w:pPr>
            <w:r w:rsidRPr="00170025">
              <w:rPr>
                <w:rFonts w:asciiTheme="majorHAnsi" w:eastAsia="Calibri" w:hAnsiTheme="majorHAnsi" w:cstheme="majorHAnsi"/>
                <w:sz w:val="22"/>
                <w:szCs w:val="22"/>
              </w:rPr>
              <w:t xml:space="preserve">First release. </w:t>
            </w:r>
            <w:r w:rsidR="00E11EED">
              <w:rPr>
                <w:rFonts w:asciiTheme="majorHAnsi" w:eastAsia="Calibri" w:hAnsiTheme="majorHAnsi" w:cstheme="majorHAnsi"/>
                <w:sz w:val="22"/>
                <w:szCs w:val="22"/>
              </w:rPr>
              <w:t>New</w:t>
            </w:r>
            <w:r w:rsidRPr="00170025">
              <w:rPr>
                <w:rFonts w:asciiTheme="majorHAnsi" w:eastAsia="Calibri" w:hAnsiTheme="majorHAnsi" w:cstheme="majorHAnsi"/>
                <w:sz w:val="22"/>
                <w:szCs w:val="22"/>
              </w:rPr>
              <w:t xml:space="preserve"> </w:t>
            </w:r>
            <w:r w:rsidR="00E11EED">
              <w:rPr>
                <w:rFonts w:asciiTheme="majorHAnsi" w:eastAsia="Calibri" w:hAnsiTheme="majorHAnsi" w:cstheme="majorHAnsi"/>
                <w:sz w:val="22"/>
                <w:szCs w:val="22"/>
              </w:rPr>
              <w:t>approved arrangement</w:t>
            </w:r>
            <w:r w:rsidRPr="00170025">
              <w:rPr>
                <w:rFonts w:asciiTheme="majorHAnsi" w:eastAsia="Calibri" w:hAnsiTheme="majorHAnsi" w:cstheme="majorHAnsi"/>
                <w:sz w:val="22"/>
                <w:szCs w:val="22"/>
              </w:rPr>
              <w:t xml:space="preserve"> for </w:t>
            </w:r>
            <w:r w:rsidR="00E11EED">
              <w:rPr>
                <w:rFonts w:asciiTheme="majorHAnsi" w:eastAsia="Calibri" w:hAnsiTheme="majorHAnsi" w:cstheme="majorHAnsi"/>
                <w:sz w:val="22"/>
                <w:szCs w:val="22"/>
                <w:lang w:val="en"/>
              </w:rPr>
              <w:t>biosecurity</w:t>
            </w:r>
            <w:r w:rsidRPr="00170025">
              <w:rPr>
                <w:rFonts w:asciiTheme="majorHAnsi" w:eastAsia="Calibri" w:hAnsiTheme="majorHAnsi" w:cstheme="majorHAnsi"/>
                <w:sz w:val="22"/>
                <w:szCs w:val="22"/>
                <w:lang w:val="en"/>
              </w:rPr>
              <w:t xml:space="preserve"> fumigation </w:t>
            </w:r>
            <w:r w:rsidR="00E11EED">
              <w:rPr>
                <w:rFonts w:asciiTheme="majorHAnsi" w:eastAsia="Calibri" w:hAnsiTheme="majorHAnsi" w:cstheme="majorHAnsi"/>
                <w:sz w:val="22"/>
                <w:szCs w:val="22"/>
                <w:lang w:val="en"/>
              </w:rPr>
              <w:t xml:space="preserve">using sulfuryl </w:t>
            </w:r>
            <w:r w:rsidR="00B85EC6">
              <w:rPr>
                <w:rFonts w:asciiTheme="majorHAnsi" w:eastAsia="Calibri" w:hAnsiTheme="majorHAnsi" w:cstheme="majorHAnsi"/>
                <w:sz w:val="22"/>
                <w:szCs w:val="22"/>
                <w:lang w:val="en"/>
              </w:rPr>
              <w:t>fluoride</w:t>
            </w:r>
            <w:r w:rsidRPr="00170025">
              <w:rPr>
                <w:rFonts w:asciiTheme="majorHAnsi" w:eastAsia="Calibri" w:hAnsiTheme="majorHAnsi" w:cstheme="majorHAnsi"/>
                <w:sz w:val="22"/>
                <w:szCs w:val="22"/>
              </w:rPr>
              <w:t>.</w:t>
            </w:r>
          </w:p>
        </w:tc>
        <w:tc>
          <w:tcPr>
            <w:tcW w:w="2943" w:type="dxa"/>
            <w:shd w:val="clear" w:color="auto" w:fill="auto"/>
            <w:vAlign w:val="center"/>
          </w:tcPr>
          <w:p w14:paraId="1760D7B3" w14:textId="77777777" w:rsidR="00552862" w:rsidRPr="00C10BEB" w:rsidRDefault="009A4BFC" w:rsidP="00552862">
            <w:pPr>
              <w:pStyle w:val="Default"/>
              <w:spacing w:before="60" w:after="60" w:line="280" w:lineRule="atLeast"/>
              <w:rPr>
                <w:rFonts w:asciiTheme="majorHAnsi" w:eastAsia="Calibri" w:hAnsiTheme="majorHAnsi" w:cstheme="majorHAnsi"/>
                <w:sz w:val="22"/>
                <w:szCs w:val="22"/>
              </w:rPr>
            </w:pPr>
            <w:r w:rsidRPr="00170025">
              <w:rPr>
                <w:rFonts w:asciiTheme="majorHAnsi" w:eastAsia="Calibri" w:hAnsiTheme="majorHAnsi" w:cstheme="majorHAnsi"/>
                <w:sz w:val="22"/>
                <w:szCs w:val="22"/>
              </w:rPr>
              <w:t>Approved arrangements section</w:t>
            </w:r>
          </w:p>
        </w:tc>
      </w:tr>
      <w:tr w:rsidR="009E5FD4" w14:paraId="75A8C3ED" w14:textId="77777777" w:rsidTr="009E5FD4">
        <w:trPr>
          <w:tblHeader/>
        </w:trPr>
        <w:tc>
          <w:tcPr>
            <w:tcW w:w="1668" w:type="dxa"/>
            <w:vAlign w:val="center"/>
          </w:tcPr>
          <w:p w14:paraId="1BEB2461" w14:textId="18A02C88" w:rsidR="009E5FD4" w:rsidRDefault="00651387" w:rsidP="009E5FD4">
            <w:pPr>
              <w:pStyle w:val="Default"/>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6</w:t>
            </w:r>
            <w:r w:rsidR="009E5FD4" w:rsidRPr="009E5FD4">
              <w:rPr>
                <w:rFonts w:asciiTheme="majorHAnsi" w:eastAsia="Calibri" w:hAnsiTheme="majorHAnsi" w:cstheme="majorHAnsi"/>
                <w:sz w:val="22"/>
                <w:szCs w:val="22"/>
              </w:rPr>
              <w:t xml:space="preserve"> </w:t>
            </w:r>
            <w:r>
              <w:rPr>
                <w:rFonts w:asciiTheme="majorHAnsi" w:eastAsia="Calibri" w:hAnsiTheme="majorHAnsi" w:cstheme="majorHAnsi"/>
                <w:sz w:val="22"/>
                <w:szCs w:val="22"/>
              </w:rPr>
              <w:t>December</w:t>
            </w:r>
            <w:r w:rsidR="009E5FD4" w:rsidRPr="009E5FD4">
              <w:rPr>
                <w:rFonts w:asciiTheme="majorHAnsi" w:eastAsia="Calibri" w:hAnsiTheme="majorHAnsi" w:cstheme="majorHAnsi"/>
                <w:sz w:val="22"/>
                <w:szCs w:val="22"/>
              </w:rPr>
              <w:t xml:space="preserve"> 2021</w:t>
            </w:r>
          </w:p>
        </w:tc>
        <w:tc>
          <w:tcPr>
            <w:tcW w:w="992" w:type="dxa"/>
            <w:shd w:val="clear" w:color="auto" w:fill="auto"/>
            <w:vAlign w:val="center"/>
          </w:tcPr>
          <w:p w14:paraId="26DF4F84" w14:textId="73CFDE87" w:rsidR="009E5FD4" w:rsidRPr="00170025" w:rsidRDefault="009E5FD4" w:rsidP="009E5FD4">
            <w:pPr>
              <w:pStyle w:val="Default"/>
              <w:spacing w:before="60" w:after="60" w:line="280" w:lineRule="atLeast"/>
              <w:jc w:val="center"/>
              <w:rPr>
                <w:rFonts w:asciiTheme="majorHAnsi" w:eastAsia="Calibri" w:hAnsiTheme="majorHAnsi" w:cstheme="majorHAnsi"/>
                <w:sz w:val="22"/>
                <w:szCs w:val="22"/>
              </w:rPr>
            </w:pPr>
            <w:r>
              <w:rPr>
                <w:rFonts w:asciiTheme="majorHAnsi" w:eastAsia="Calibri" w:hAnsiTheme="majorHAnsi" w:cstheme="majorHAnsi"/>
                <w:sz w:val="22"/>
                <w:szCs w:val="22"/>
              </w:rPr>
              <w:t>1</w:t>
            </w:r>
            <w:r w:rsidRPr="009E5FD4">
              <w:rPr>
                <w:rFonts w:asciiTheme="majorHAnsi" w:eastAsia="Calibri" w:hAnsiTheme="majorHAnsi" w:cstheme="majorHAnsi"/>
                <w:sz w:val="22"/>
                <w:szCs w:val="22"/>
              </w:rPr>
              <w:t>.0</w:t>
            </w:r>
          </w:p>
        </w:tc>
        <w:tc>
          <w:tcPr>
            <w:tcW w:w="4003" w:type="dxa"/>
          </w:tcPr>
          <w:p w14:paraId="5FFA5038" w14:textId="2AA76CEC" w:rsidR="009E5FD4" w:rsidRPr="00170025" w:rsidRDefault="009E5FD4" w:rsidP="009E5FD4">
            <w:pPr>
              <w:pStyle w:val="Default"/>
              <w:spacing w:before="60" w:after="60"/>
              <w:rPr>
                <w:rFonts w:asciiTheme="majorHAnsi" w:eastAsia="Calibri" w:hAnsiTheme="majorHAnsi" w:cstheme="majorHAnsi"/>
                <w:sz w:val="22"/>
                <w:szCs w:val="22"/>
              </w:rPr>
            </w:pPr>
            <w:r w:rsidRPr="009E5FD4">
              <w:rPr>
                <w:rFonts w:asciiTheme="majorHAnsi" w:eastAsia="Calibri" w:hAnsiTheme="majorHAnsi" w:cstheme="majorHAnsi"/>
                <w:sz w:val="22"/>
                <w:szCs w:val="22"/>
              </w:rPr>
              <w:t xml:space="preserve">Added biosecurity risk information to the </w:t>
            </w:r>
            <w:r>
              <w:rPr>
                <w:rFonts w:asciiTheme="majorHAnsi" w:eastAsia="Calibri" w:hAnsiTheme="majorHAnsi" w:cstheme="majorHAnsi"/>
                <w:sz w:val="22"/>
                <w:szCs w:val="22"/>
              </w:rPr>
              <w:t>scope</w:t>
            </w:r>
            <w:r w:rsidRPr="009E5FD4">
              <w:rPr>
                <w:rFonts w:asciiTheme="majorHAnsi" w:eastAsia="Calibri" w:hAnsiTheme="majorHAnsi" w:cstheme="majorHAnsi"/>
                <w:sz w:val="22"/>
                <w:szCs w:val="22"/>
              </w:rPr>
              <w:t xml:space="preserve"> statement in Table 1</w:t>
            </w:r>
            <w:r>
              <w:rPr>
                <w:rFonts w:asciiTheme="majorHAnsi" w:eastAsia="Calibri" w:hAnsiTheme="majorHAnsi" w:cstheme="majorHAnsi"/>
                <w:sz w:val="22"/>
                <w:szCs w:val="22"/>
              </w:rPr>
              <w:t>.</w:t>
            </w:r>
          </w:p>
        </w:tc>
        <w:tc>
          <w:tcPr>
            <w:tcW w:w="2943" w:type="dxa"/>
            <w:shd w:val="clear" w:color="auto" w:fill="auto"/>
            <w:vAlign w:val="center"/>
          </w:tcPr>
          <w:p w14:paraId="20E4694F" w14:textId="22838056" w:rsidR="009E5FD4" w:rsidRPr="00170025" w:rsidRDefault="009E5FD4" w:rsidP="009E5FD4">
            <w:pPr>
              <w:pStyle w:val="Default"/>
              <w:spacing w:before="60" w:after="60" w:line="280" w:lineRule="atLeast"/>
              <w:rPr>
                <w:rFonts w:asciiTheme="majorHAnsi" w:eastAsia="Calibri" w:hAnsiTheme="majorHAnsi" w:cstheme="majorHAnsi"/>
                <w:sz w:val="22"/>
                <w:szCs w:val="22"/>
              </w:rPr>
            </w:pPr>
            <w:r w:rsidRPr="009E5FD4">
              <w:rPr>
                <w:rFonts w:asciiTheme="majorHAnsi" w:eastAsia="Calibri" w:hAnsiTheme="majorHAnsi" w:cstheme="majorHAnsi"/>
                <w:sz w:val="22"/>
                <w:szCs w:val="22"/>
              </w:rPr>
              <w:t>Approved Arrangements section</w:t>
            </w:r>
          </w:p>
        </w:tc>
      </w:tr>
    </w:tbl>
    <w:p w14:paraId="17E1B206" w14:textId="77777777" w:rsidR="00AA3179" w:rsidRPr="000E4C0D" w:rsidRDefault="00AA3179" w:rsidP="00AA3179">
      <w:pPr>
        <w:spacing w:after="0" w:line="240" w:lineRule="auto"/>
        <w:rPr>
          <w:rFonts w:asciiTheme="majorHAnsi" w:hAnsiTheme="majorHAnsi"/>
          <w:sz w:val="24"/>
          <w:szCs w:val="24"/>
        </w:rPr>
      </w:pPr>
    </w:p>
    <w:p w14:paraId="4877448E" w14:textId="77777777" w:rsidR="00D6237A" w:rsidRDefault="009A4BFC" w:rsidP="003B4BE3">
      <w:pPr>
        <w:pStyle w:val="TOC2"/>
      </w:pPr>
      <w:r>
        <w:br w:type="page"/>
      </w:r>
    </w:p>
    <w:p w14:paraId="228DD427" w14:textId="77777777" w:rsidR="00D6237A" w:rsidRPr="00852CFB" w:rsidRDefault="009A4BFC" w:rsidP="00BC238D">
      <w:pPr>
        <w:spacing w:after="0"/>
        <w:rPr>
          <w:rFonts w:asciiTheme="minorHAnsi" w:hAnsiTheme="minorHAnsi" w:cstheme="majorHAnsi"/>
          <w:b/>
          <w:color w:val="C00000"/>
          <w:sz w:val="28"/>
        </w:rPr>
      </w:pPr>
      <w:r w:rsidRPr="00852CFB">
        <w:rPr>
          <w:rFonts w:asciiTheme="minorHAnsi" w:hAnsiTheme="minorHAnsi" w:cstheme="majorHAnsi"/>
          <w:b/>
          <w:color w:val="C00000"/>
          <w:sz w:val="28"/>
        </w:rPr>
        <w:lastRenderedPageBreak/>
        <w:t xml:space="preserve">Table of </w:t>
      </w:r>
      <w:r w:rsidR="00BC238D" w:rsidRPr="00852CFB">
        <w:rPr>
          <w:rFonts w:asciiTheme="minorHAnsi" w:hAnsiTheme="minorHAnsi" w:cstheme="majorHAnsi"/>
          <w:b/>
          <w:color w:val="C00000"/>
          <w:sz w:val="28"/>
        </w:rPr>
        <w:t>content</w:t>
      </w:r>
      <w:r w:rsidR="00BC238D">
        <w:rPr>
          <w:rFonts w:asciiTheme="minorHAnsi" w:hAnsiTheme="minorHAnsi" w:cstheme="majorHAnsi"/>
          <w:b/>
          <w:color w:val="C00000"/>
          <w:sz w:val="28"/>
        </w:rPr>
        <w:t>s</w:t>
      </w:r>
    </w:p>
    <w:p w14:paraId="1A10D41E" w14:textId="0C2BB461" w:rsidR="009E5FD4" w:rsidRDefault="009A4BFC">
      <w:pPr>
        <w:pStyle w:val="TOC1"/>
        <w:tabs>
          <w:tab w:val="right" w:pos="9487"/>
        </w:tabs>
        <w:rPr>
          <w:rFonts w:eastAsiaTheme="minorEastAsia" w:cstheme="minorBidi"/>
          <w:b w:val="0"/>
          <w:noProof/>
          <w:color w:val="auto"/>
          <w:sz w:val="22"/>
          <w:szCs w:val="22"/>
          <w:lang w:eastAsia="en-AU"/>
        </w:rPr>
      </w:pPr>
      <w:r w:rsidRPr="00833C04">
        <w:rPr>
          <w:b w:val="0"/>
        </w:rPr>
        <w:fldChar w:fldCharType="begin"/>
      </w:r>
      <w:r w:rsidR="000E2778" w:rsidRPr="00833C04">
        <w:rPr>
          <w:b w:val="0"/>
        </w:rPr>
        <w:instrText xml:space="preserve"> TOC \o "1-4" \h \z \u </w:instrText>
      </w:r>
      <w:r w:rsidRPr="00833C04">
        <w:rPr>
          <w:b w:val="0"/>
        </w:rPr>
        <w:fldChar w:fldCharType="separate"/>
      </w:r>
      <w:hyperlink w:anchor="_Toc88569567" w:history="1">
        <w:r w:rsidR="009E5FD4" w:rsidRPr="008D56B7">
          <w:rPr>
            <w:rStyle w:val="Hyperlink"/>
            <w:noProof/>
          </w:rPr>
          <w:t>Guide to using this document</w:t>
        </w:r>
        <w:r w:rsidR="009E5FD4">
          <w:rPr>
            <w:noProof/>
            <w:webHidden/>
          </w:rPr>
          <w:tab/>
        </w:r>
        <w:r w:rsidR="009E5FD4">
          <w:rPr>
            <w:noProof/>
            <w:webHidden/>
          </w:rPr>
          <w:fldChar w:fldCharType="begin"/>
        </w:r>
        <w:r w:rsidR="009E5FD4">
          <w:rPr>
            <w:noProof/>
            <w:webHidden/>
          </w:rPr>
          <w:instrText xml:space="preserve"> PAGEREF _Toc88569567 \h </w:instrText>
        </w:r>
        <w:r w:rsidR="009E5FD4">
          <w:rPr>
            <w:noProof/>
            <w:webHidden/>
          </w:rPr>
        </w:r>
        <w:r w:rsidR="009E5FD4">
          <w:rPr>
            <w:noProof/>
            <w:webHidden/>
          </w:rPr>
          <w:fldChar w:fldCharType="separate"/>
        </w:r>
        <w:r w:rsidR="009E5FD4">
          <w:rPr>
            <w:noProof/>
            <w:webHidden/>
          </w:rPr>
          <w:t>4</w:t>
        </w:r>
        <w:r w:rsidR="009E5FD4">
          <w:rPr>
            <w:noProof/>
            <w:webHidden/>
          </w:rPr>
          <w:fldChar w:fldCharType="end"/>
        </w:r>
      </w:hyperlink>
    </w:p>
    <w:p w14:paraId="12A6455D" w14:textId="1FC9E0CB" w:rsidR="009E5FD4" w:rsidRDefault="009E5FD4">
      <w:pPr>
        <w:pStyle w:val="TOC1"/>
        <w:tabs>
          <w:tab w:val="right" w:pos="9487"/>
        </w:tabs>
        <w:rPr>
          <w:rFonts w:eastAsiaTheme="minorEastAsia" w:cstheme="minorBidi"/>
          <w:b w:val="0"/>
          <w:noProof/>
          <w:color w:val="auto"/>
          <w:sz w:val="22"/>
          <w:szCs w:val="22"/>
          <w:lang w:eastAsia="en-AU"/>
        </w:rPr>
      </w:pPr>
      <w:hyperlink w:anchor="_Toc88569568" w:history="1">
        <w:r w:rsidRPr="008D56B7">
          <w:rPr>
            <w:rStyle w:val="Hyperlink"/>
            <w:noProof/>
          </w:rPr>
          <w:t>Definitions</w:t>
        </w:r>
        <w:r>
          <w:rPr>
            <w:noProof/>
            <w:webHidden/>
          </w:rPr>
          <w:tab/>
        </w:r>
        <w:r>
          <w:rPr>
            <w:noProof/>
            <w:webHidden/>
          </w:rPr>
          <w:fldChar w:fldCharType="begin"/>
        </w:r>
        <w:r>
          <w:rPr>
            <w:noProof/>
            <w:webHidden/>
          </w:rPr>
          <w:instrText xml:space="preserve"> PAGEREF _Toc88569568 \h </w:instrText>
        </w:r>
        <w:r>
          <w:rPr>
            <w:noProof/>
            <w:webHidden/>
          </w:rPr>
        </w:r>
        <w:r>
          <w:rPr>
            <w:noProof/>
            <w:webHidden/>
          </w:rPr>
          <w:fldChar w:fldCharType="separate"/>
        </w:r>
        <w:r>
          <w:rPr>
            <w:noProof/>
            <w:webHidden/>
          </w:rPr>
          <w:t>4</w:t>
        </w:r>
        <w:r>
          <w:rPr>
            <w:noProof/>
            <w:webHidden/>
          </w:rPr>
          <w:fldChar w:fldCharType="end"/>
        </w:r>
      </w:hyperlink>
    </w:p>
    <w:p w14:paraId="0FBFB8AF" w14:textId="6C81CFAF" w:rsidR="009E5FD4" w:rsidRDefault="009E5FD4">
      <w:pPr>
        <w:pStyle w:val="TOC1"/>
        <w:tabs>
          <w:tab w:val="right" w:pos="9487"/>
        </w:tabs>
        <w:rPr>
          <w:rFonts w:eastAsiaTheme="minorEastAsia" w:cstheme="minorBidi"/>
          <w:b w:val="0"/>
          <w:noProof/>
          <w:color w:val="auto"/>
          <w:sz w:val="22"/>
          <w:szCs w:val="22"/>
          <w:lang w:eastAsia="en-AU"/>
        </w:rPr>
      </w:pPr>
      <w:hyperlink w:anchor="_Toc88569569" w:history="1">
        <w:r w:rsidRPr="008D56B7">
          <w:rPr>
            <w:rStyle w:val="Hyperlink"/>
            <w:noProof/>
          </w:rPr>
          <w:t>Other documents</w:t>
        </w:r>
        <w:r>
          <w:rPr>
            <w:noProof/>
            <w:webHidden/>
          </w:rPr>
          <w:tab/>
        </w:r>
        <w:r>
          <w:rPr>
            <w:noProof/>
            <w:webHidden/>
          </w:rPr>
          <w:fldChar w:fldCharType="begin"/>
        </w:r>
        <w:r>
          <w:rPr>
            <w:noProof/>
            <w:webHidden/>
          </w:rPr>
          <w:instrText xml:space="preserve"> PAGEREF _Toc88569569 \h </w:instrText>
        </w:r>
        <w:r>
          <w:rPr>
            <w:noProof/>
            <w:webHidden/>
          </w:rPr>
        </w:r>
        <w:r>
          <w:rPr>
            <w:noProof/>
            <w:webHidden/>
          </w:rPr>
          <w:fldChar w:fldCharType="separate"/>
        </w:r>
        <w:r>
          <w:rPr>
            <w:noProof/>
            <w:webHidden/>
          </w:rPr>
          <w:t>4</w:t>
        </w:r>
        <w:r>
          <w:rPr>
            <w:noProof/>
            <w:webHidden/>
          </w:rPr>
          <w:fldChar w:fldCharType="end"/>
        </w:r>
      </w:hyperlink>
    </w:p>
    <w:p w14:paraId="491CD862" w14:textId="13F9957E" w:rsidR="009E5FD4" w:rsidRDefault="009E5FD4">
      <w:pPr>
        <w:pStyle w:val="TOC1"/>
        <w:tabs>
          <w:tab w:val="right" w:pos="9487"/>
        </w:tabs>
        <w:rPr>
          <w:rFonts w:eastAsiaTheme="minorEastAsia" w:cstheme="minorBidi"/>
          <w:b w:val="0"/>
          <w:noProof/>
          <w:color w:val="auto"/>
          <w:sz w:val="22"/>
          <w:szCs w:val="22"/>
          <w:lang w:eastAsia="en-AU"/>
        </w:rPr>
      </w:pPr>
      <w:hyperlink w:anchor="_Toc88569570" w:history="1">
        <w:r w:rsidRPr="008D56B7">
          <w:rPr>
            <w:rStyle w:val="Hyperlink"/>
            <w:noProof/>
          </w:rPr>
          <w:t>Nonconformity guide</w:t>
        </w:r>
        <w:r>
          <w:rPr>
            <w:noProof/>
            <w:webHidden/>
          </w:rPr>
          <w:tab/>
        </w:r>
        <w:r>
          <w:rPr>
            <w:noProof/>
            <w:webHidden/>
          </w:rPr>
          <w:fldChar w:fldCharType="begin"/>
        </w:r>
        <w:r>
          <w:rPr>
            <w:noProof/>
            <w:webHidden/>
          </w:rPr>
          <w:instrText xml:space="preserve"> PAGEREF _Toc88569570 \h </w:instrText>
        </w:r>
        <w:r>
          <w:rPr>
            <w:noProof/>
            <w:webHidden/>
          </w:rPr>
        </w:r>
        <w:r>
          <w:rPr>
            <w:noProof/>
            <w:webHidden/>
          </w:rPr>
          <w:fldChar w:fldCharType="separate"/>
        </w:r>
        <w:r>
          <w:rPr>
            <w:noProof/>
            <w:webHidden/>
          </w:rPr>
          <w:t>4</w:t>
        </w:r>
        <w:r>
          <w:rPr>
            <w:noProof/>
            <w:webHidden/>
          </w:rPr>
          <w:fldChar w:fldCharType="end"/>
        </w:r>
      </w:hyperlink>
    </w:p>
    <w:p w14:paraId="72A5F407" w14:textId="4EC34225" w:rsidR="009E5FD4" w:rsidRDefault="009E5FD4">
      <w:pPr>
        <w:pStyle w:val="TOC1"/>
        <w:tabs>
          <w:tab w:val="right" w:pos="9487"/>
        </w:tabs>
        <w:rPr>
          <w:rFonts w:eastAsiaTheme="minorEastAsia" w:cstheme="minorBidi"/>
          <w:b w:val="0"/>
          <w:noProof/>
          <w:color w:val="auto"/>
          <w:sz w:val="22"/>
          <w:szCs w:val="22"/>
          <w:lang w:eastAsia="en-AU"/>
        </w:rPr>
      </w:pPr>
      <w:hyperlink w:anchor="_Toc88569571" w:history="1">
        <w:r w:rsidRPr="008D56B7">
          <w:rPr>
            <w:rStyle w:val="Hyperlink"/>
            <w:noProof/>
          </w:rPr>
          <w:t>Approved arrangement requirements</w:t>
        </w:r>
        <w:r>
          <w:rPr>
            <w:noProof/>
            <w:webHidden/>
          </w:rPr>
          <w:tab/>
        </w:r>
        <w:r>
          <w:rPr>
            <w:noProof/>
            <w:webHidden/>
          </w:rPr>
          <w:fldChar w:fldCharType="begin"/>
        </w:r>
        <w:r>
          <w:rPr>
            <w:noProof/>
            <w:webHidden/>
          </w:rPr>
          <w:instrText xml:space="preserve"> PAGEREF _Toc88569571 \h </w:instrText>
        </w:r>
        <w:r>
          <w:rPr>
            <w:noProof/>
            <w:webHidden/>
          </w:rPr>
        </w:r>
        <w:r>
          <w:rPr>
            <w:noProof/>
            <w:webHidden/>
          </w:rPr>
          <w:fldChar w:fldCharType="separate"/>
        </w:r>
        <w:r>
          <w:rPr>
            <w:noProof/>
            <w:webHidden/>
          </w:rPr>
          <w:t>5</w:t>
        </w:r>
        <w:r>
          <w:rPr>
            <w:noProof/>
            <w:webHidden/>
          </w:rPr>
          <w:fldChar w:fldCharType="end"/>
        </w:r>
      </w:hyperlink>
    </w:p>
    <w:p w14:paraId="638F94DF" w14:textId="191CAAC8" w:rsidR="009E5FD4" w:rsidRDefault="009E5FD4">
      <w:pPr>
        <w:pStyle w:val="TOC1"/>
        <w:tabs>
          <w:tab w:val="right" w:pos="9487"/>
        </w:tabs>
        <w:rPr>
          <w:rFonts w:eastAsiaTheme="minorEastAsia" w:cstheme="minorBidi"/>
          <w:b w:val="0"/>
          <w:noProof/>
          <w:color w:val="auto"/>
          <w:sz w:val="22"/>
          <w:szCs w:val="22"/>
          <w:lang w:eastAsia="en-AU"/>
        </w:rPr>
      </w:pPr>
      <w:hyperlink w:anchor="_Toc88569572" w:history="1">
        <w:r w:rsidRPr="008D56B7">
          <w:rPr>
            <w:rStyle w:val="Hyperlink"/>
            <w:noProof/>
          </w:rPr>
          <w:t>Table 1 Scope</w:t>
        </w:r>
        <w:r>
          <w:rPr>
            <w:noProof/>
            <w:webHidden/>
          </w:rPr>
          <w:tab/>
        </w:r>
        <w:r>
          <w:rPr>
            <w:noProof/>
            <w:webHidden/>
          </w:rPr>
          <w:fldChar w:fldCharType="begin"/>
        </w:r>
        <w:r>
          <w:rPr>
            <w:noProof/>
            <w:webHidden/>
          </w:rPr>
          <w:instrText xml:space="preserve"> PAGEREF _Toc88569572 \h </w:instrText>
        </w:r>
        <w:r>
          <w:rPr>
            <w:noProof/>
            <w:webHidden/>
          </w:rPr>
        </w:r>
        <w:r>
          <w:rPr>
            <w:noProof/>
            <w:webHidden/>
          </w:rPr>
          <w:fldChar w:fldCharType="separate"/>
        </w:r>
        <w:r>
          <w:rPr>
            <w:noProof/>
            <w:webHidden/>
          </w:rPr>
          <w:t>5</w:t>
        </w:r>
        <w:r>
          <w:rPr>
            <w:noProof/>
            <w:webHidden/>
          </w:rPr>
          <w:fldChar w:fldCharType="end"/>
        </w:r>
      </w:hyperlink>
    </w:p>
    <w:p w14:paraId="164F113F" w14:textId="702A710B" w:rsidR="009E5FD4" w:rsidRDefault="009E5FD4">
      <w:pPr>
        <w:pStyle w:val="TOC1"/>
        <w:tabs>
          <w:tab w:val="right" w:pos="9487"/>
        </w:tabs>
        <w:rPr>
          <w:rFonts w:eastAsiaTheme="minorEastAsia" w:cstheme="minorBidi"/>
          <w:b w:val="0"/>
          <w:noProof/>
          <w:color w:val="auto"/>
          <w:sz w:val="22"/>
          <w:szCs w:val="22"/>
          <w:lang w:eastAsia="en-AU"/>
        </w:rPr>
      </w:pPr>
      <w:hyperlink w:anchor="_Toc88569573" w:history="1">
        <w:r w:rsidRPr="008D56B7">
          <w:rPr>
            <w:rStyle w:val="Hyperlink"/>
            <w:noProof/>
          </w:rPr>
          <w:t>Table 2 Prerequisites</w:t>
        </w:r>
        <w:r>
          <w:rPr>
            <w:noProof/>
            <w:webHidden/>
          </w:rPr>
          <w:tab/>
        </w:r>
        <w:r>
          <w:rPr>
            <w:noProof/>
            <w:webHidden/>
          </w:rPr>
          <w:fldChar w:fldCharType="begin"/>
        </w:r>
        <w:r>
          <w:rPr>
            <w:noProof/>
            <w:webHidden/>
          </w:rPr>
          <w:instrText xml:space="preserve"> PAGEREF _Toc88569573 \h </w:instrText>
        </w:r>
        <w:r>
          <w:rPr>
            <w:noProof/>
            <w:webHidden/>
          </w:rPr>
        </w:r>
        <w:r>
          <w:rPr>
            <w:noProof/>
            <w:webHidden/>
          </w:rPr>
          <w:fldChar w:fldCharType="separate"/>
        </w:r>
        <w:r>
          <w:rPr>
            <w:noProof/>
            <w:webHidden/>
          </w:rPr>
          <w:t>5</w:t>
        </w:r>
        <w:r>
          <w:rPr>
            <w:noProof/>
            <w:webHidden/>
          </w:rPr>
          <w:fldChar w:fldCharType="end"/>
        </w:r>
      </w:hyperlink>
    </w:p>
    <w:p w14:paraId="72555661" w14:textId="33B02793" w:rsidR="009E5FD4" w:rsidRDefault="009E5FD4">
      <w:pPr>
        <w:pStyle w:val="TOC1"/>
        <w:tabs>
          <w:tab w:val="right" w:pos="9487"/>
        </w:tabs>
        <w:rPr>
          <w:rFonts w:eastAsiaTheme="minorEastAsia" w:cstheme="minorBidi"/>
          <w:b w:val="0"/>
          <w:noProof/>
          <w:color w:val="auto"/>
          <w:sz w:val="22"/>
          <w:szCs w:val="22"/>
          <w:lang w:eastAsia="en-AU"/>
        </w:rPr>
      </w:pPr>
      <w:hyperlink w:anchor="_Toc88569574" w:history="1">
        <w:r w:rsidRPr="008D56B7">
          <w:rPr>
            <w:rStyle w:val="Hyperlink"/>
            <w:noProof/>
          </w:rPr>
          <w:t>Table 3 Accredited persons</w:t>
        </w:r>
        <w:r>
          <w:rPr>
            <w:noProof/>
            <w:webHidden/>
          </w:rPr>
          <w:tab/>
        </w:r>
        <w:r>
          <w:rPr>
            <w:noProof/>
            <w:webHidden/>
          </w:rPr>
          <w:fldChar w:fldCharType="begin"/>
        </w:r>
        <w:r>
          <w:rPr>
            <w:noProof/>
            <w:webHidden/>
          </w:rPr>
          <w:instrText xml:space="preserve"> PAGEREF _Toc88569574 \h </w:instrText>
        </w:r>
        <w:r>
          <w:rPr>
            <w:noProof/>
            <w:webHidden/>
          </w:rPr>
        </w:r>
        <w:r>
          <w:rPr>
            <w:noProof/>
            <w:webHidden/>
          </w:rPr>
          <w:fldChar w:fldCharType="separate"/>
        </w:r>
        <w:r>
          <w:rPr>
            <w:noProof/>
            <w:webHidden/>
          </w:rPr>
          <w:t>5</w:t>
        </w:r>
        <w:r>
          <w:rPr>
            <w:noProof/>
            <w:webHidden/>
          </w:rPr>
          <w:fldChar w:fldCharType="end"/>
        </w:r>
      </w:hyperlink>
    </w:p>
    <w:p w14:paraId="4EDFC5CB" w14:textId="5329CCA9" w:rsidR="009E5FD4" w:rsidRDefault="009E5FD4">
      <w:pPr>
        <w:pStyle w:val="TOC1"/>
        <w:tabs>
          <w:tab w:val="right" w:pos="9487"/>
        </w:tabs>
        <w:rPr>
          <w:rFonts w:eastAsiaTheme="minorEastAsia" w:cstheme="minorBidi"/>
          <w:b w:val="0"/>
          <w:noProof/>
          <w:color w:val="auto"/>
          <w:sz w:val="22"/>
          <w:szCs w:val="22"/>
          <w:lang w:eastAsia="en-AU"/>
        </w:rPr>
      </w:pPr>
      <w:hyperlink w:anchor="_Toc88569575" w:history="1">
        <w:r w:rsidRPr="008D56B7">
          <w:rPr>
            <w:rStyle w:val="Hyperlink"/>
            <w:noProof/>
          </w:rPr>
          <w:t>Table 3A Operating requirements</w:t>
        </w:r>
        <w:r>
          <w:rPr>
            <w:noProof/>
            <w:webHidden/>
          </w:rPr>
          <w:tab/>
        </w:r>
        <w:r>
          <w:rPr>
            <w:noProof/>
            <w:webHidden/>
          </w:rPr>
          <w:fldChar w:fldCharType="begin"/>
        </w:r>
        <w:r>
          <w:rPr>
            <w:noProof/>
            <w:webHidden/>
          </w:rPr>
          <w:instrText xml:space="preserve"> PAGEREF _Toc88569575 \h </w:instrText>
        </w:r>
        <w:r>
          <w:rPr>
            <w:noProof/>
            <w:webHidden/>
          </w:rPr>
        </w:r>
        <w:r>
          <w:rPr>
            <w:noProof/>
            <w:webHidden/>
          </w:rPr>
          <w:fldChar w:fldCharType="separate"/>
        </w:r>
        <w:r>
          <w:rPr>
            <w:noProof/>
            <w:webHidden/>
          </w:rPr>
          <w:t>6</w:t>
        </w:r>
        <w:r>
          <w:rPr>
            <w:noProof/>
            <w:webHidden/>
          </w:rPr>
          <w:fldChar w:fldCharType="end"/>
        </w:r>
      </w:hyperlink>
    </w:p>
    <w:p w14:paraId="79B3CEA4" w14:textId="3DFF3475" w:rsidR="009E5FD4" w:rsidRDefault="009E5FD4">
      <w:pPr>
        <w:pStyle w:val="TOC1"/>
        <w:tabs>
          <w:tab w:val="right" w:pos="9487"/>
        </w:tabs>
        <w:rPr>
          <w:rFonts w:eastAsiaTheme="minorEastAsia" w:cstheme="minorBidi"/>
          <w:b w:val="0"/>
          <w:noProof/>
          <w:color w:val="auto"/>
          <w:sz w:val="22"/>
          <w:szCs w:val="22"/>
          <w:lang w:eastAsia="en-AU"/>
        </w:rPr>
      </w:pPr>
      <w:hyperlink w:anchor="_Toc88569576" w:history="1">
        <w:r w:rsidRPr="008D56B7">
          <w:rPr>
            <w:rStyle w:val="Hyperlink"/>
            <w:noProof/>
          </w:rPr>
          <w:t>Table 4 Office and record requirements</w:t>
        </w:r>
        <w:r>
          <w:rPr>
            <w:noProof/>
            <w:webHidden/>
          </w:rPr>
          <w:tab/>
        </w:r>
        <w:r>
          <w:rPr>
            <w:noProof/>
            <w:webHidden/>
          </w:rPr>
          <w:fldChar w:fldCharType="begin"/>
        </w:r>
        <w:r>
          <w:rPr>
            <w:noProof/>
            <w:webHidden/>
          </w:rPr>
          <w:instrText xml:space="preserve"> PAGEREF _Toc88569576 \h </w:instrText>
        </w:r>
        <w:r>
          <w:rPr>
            <w:noProof/>
            <w:webHidden/>
          </w:rPr>
        </w:r>
        <w:r>
          <w:rPr>
            <w:noProof/>
            <w:webHidden/>
          </w:rPr>
          <w:fldChar w:fldCharType="separate"/>
        </w:r>
        <w:r>
          <w:rPr>
            <w:noProof/>
            <w:webHidden/>
          </w:rPr>
          <w:t>7</w:t>
        </w:r>
        <w:r>
          <w:rPr>
            <w:noProof/>
            <w:webHidden/>
          </w:rPr>
          <w:fldChar w:fldCharType="end"/>
        </w:r>
      </w:hyperlink>
    </w:p>
    <w:p w14:paraId="020B57E0" w14:textId="40F63762" w:rsidR="009E5FD4" w:rsidRDefault="009E5FD4">
      <w:pPr>
        <w:pStyle w:val="TOC1"/>
        <w:tabs>
          <w:tab w:val="right" w:pos="9487"/>
        </w:tabs>
        <w:rPr>
          <w:rFonts w:eastAsiaTheme="minorEastAsia" w:cstheme="minorBidi"/>
          <w:b w:val="0"/>
          <w:noProof/>
          <w:color w:val="auto"/>
          <w:sz w:val="22"/>
          <w:szCs w:val="22"/>
          <w:lang w:eastAsia="en-AU"/>
        </w:rPr>
      </w:pPr>
      <w:hyperlink w:anchor="_Toc88569577" w:history="1">
        <w:r w:rsidRPr="008D56B7">
          <w:rPr>
            <w:rStyle w:val="Hyperlink"/>
            <w:noProof/>
          </w:rPr>
          <w:t>Table 5 Maintaining approval</w:t>
        </w:r>
        <w:r>
          <w:rPr>
            <w:noProof/>
            <w:webHidden/>
          </w:rPr>
          <w:tab/>
        </w:r>
        <w:r>
          <w:rPr>
            <w:noProof/>
            <w:webHidden/>
          </w:rPr>
          <w:fldChar w:fldCharType="begin"/>
        </w:r>
        <w:r>
          <w:rPr>
            <w:noProof/>
            <w:webHidden/>
          </w:rPr>
          <w:instrText xml:space="preserve"> PAGEREF _Toc88569577 \h </w:instrText>
        </w:r>
        <w:r>
          <w:rPr>
            <w:noProof/>
            <w:webHidden/>
          </w:rPr>
        </w:r>
        <w:r>
          <w:rPr>
            <w:noProof/>
            <w:webHidden/>
          </w:rPr>
          <w:fldChar w:fldCharType="separate"/>
        </w:r>
        <w:r>
          <w:rPr>
            <w:noProof/>
            <w:webHidden/>
          </w:rPr>
          <w:t>8</w:t>
        </w:r>
        <w:r>
          <w:rPr>
            <w:noProof/>
            <w:webHidden/>
          </w:rPr>
          <w:fldChar w:fldCharType="end"/>
        </w:r>
      </w:hyperlink>
    </w:p>
    <w:p w14:paraId="7E21BCC7" w14:textId="77777777" w:rsidR="007C7EA9" w:rsidRDefault="009A4BFC" w:rsidP="003B4BE3">
      <w:pPr>
        <w:pStyle w:val="TOC2"/>
        <w:rPr>
          <w:color w:val="auto"/>
        </w:rPr>
      </w:pPr>
      <w:r w:rsidRPr="00833C04">
        <w:rPr>
          <w:b w:val="0"/>
        </w:rPr>
        <w:fldChar w:fldCharType="end"/>
      </w:r>
    </w:p>
    <w:p w14:paraId="6F541640" w14:textId="77777777" w:rsidR="00CA4030" w:rsidRDefault="009A4BFC">
      <w:pPr>
        <w:spacing w:after="0" w:line="240" w:lineRule="auto"/>
        <w:rPr>
          <w:color w:val="auto"/>
        </w:rPr>
      </w:pPr>
      <w:r>
        <w:rPr>
          <w:color w:val="auto"/>
        </w:rPr>
        <w:br w:type="page"/>
      </w:r>
    </w:p>
    <w:p w14:paraId="07E68E1D" w14:textId="77777777" w:rsidR="000E4C0D" w:rsidRPr="00852CFB" w:rsidRDefault="009A4BFC" w:rsidP="000E4C0D">
      <w:pPr>
        <w:pStyle w:val="Heading1"/>
      </w:pPr>
      <w:bookmarkStart w:id="0" w:name="_Toc403377522"/>
      <w:bookmarkStart w:id="1" w:name="_Toc403650283"/>
      <w:bookmarkStart w:id="2" w:name="_Toc88569567"/>
      <w:r w:rsidRPr="00852CFB">
        <w:lastRenderedPageBreak/>
        <w:t>Guide to using this document</w:t>
      </w:r>
      <w:bookmarkEnd w:id="0"/>
      <w:bookmarkEnd w:id="1"/>
      <w:bookmarkEnd w:id="2"/>
    </w:p>
    <w:p w14:paraId="32E6A190" w14:textId="77777777" w:rsidR="000E4C0D" w:rsidRPr="00C10BEB" w:rsidRDefault="009A4BFC" w:rsidP="000E4C0D">
      <w:pPr>
        <w:spacing w:after="0" w:line="240" w:lineRule="auto"/>
        <w:rPr>
          <w:rFonts w:asciiTheme="majorHAnsi" w:hAnsiTheme="majorHAnsi" w:cstheme="majorHAnsi"/>
        </w:rPr>
      </w:pPr>
      <w:r w:rsidRPr="00833C04">
        <w:rPr>
          <w:rFonts w:asciiTheme="majorHAnsi" w:hAnsiTheme="majorHAnsi" w:cstheme="majorHAnsi"/>
        </w:rPr>
        <w:t xml:space="preserve">This document sets out the requirements that must be met before the relevant Director will consider approval for the provision of biosecurity activities under section 406 of the </w:t>
      </w:r>
      <w:r w:rsidRPr="00833C04">
        <w:rPr>
          <w:rFonts w:asciiTheme="majorHAnsi" w:hAnsiTheme="majorHAnsi" w:cstheme="majorHAnsi"/>
          <w:i/>
        </w:rPr>
        <w:t>Biosecurity Act 2015</w:t>
      </w:r>
      <w:r w:rsidRPr="00833C04">
        <w:rPr>
          <w:rFonts w:asciiTheme="majorHAnsi" w:hAnsiTheme="majorHAnsi" w:cstheme="majorHAnsi"/>
        </w:rPr>
        <w:t xml:space="preserve">, otherwise known as an </w:t>
      </w:r>
      <w:r w:rsidR="0054496B">
        <w:rPr>
          <w:rFonts w:asciiTheme="majorHAnsi" w:hAnsiTheme="majorHAnsi" w:cstheme="majorHAnsi"/>
        </w:rPr>
        <w:t>a</w:t>
      </w:r>
      <w:r w:rsidRPr="00833C04">
        <w:rPr>
          <w:rFonts w:asciiTheme="majorHAnsi" w:hAnsiTheme="majorHAnsi" w:cstheme="majorHAnsi"/>
        </w:rPr>
        <w:t xml:space="preserve">pproved </w:t>
      </w:r>
      <w:r w:rsidR="0054496B">
        <w:rPr>
          <w:rFonts w:asciiTheme="majorHAnsi" w:hAnsiTheme="majorHAnsi" w:cstheme="majorHAnsi"/>
        </w:rPr>
        <w:t>a</w:t>
      </w:r>
      <w:r w:rsidRPr="00833C04">
        <w:rPr>
          <w:rFonts w:asciiTheme="majorHAnsi" w:hAnsiTheme="majorHAnsi" w:cstheme="majorHAnsi"/>
        </w:rPr>
        <w:t>rrangement.</w:t>
      </w:r>
    </w:p>
    <w:p w14:paraId="54D0DF89" w14:textId="77777777" w:rsidR="000E4C0D" w:rsidRPr="00C10BEB" w:rsidRDefault="000E4C0D" w:rsidP="000E4C0D">
      <w:pPr>
        <w:spacing w:after="0" w:line="240" w:lineRule="auto"/>
        <w:rPr>
          <w:rFonts w:asciiTheme="majorHAnsi" w:hAnsiTheme="majorHAnsi" w:cstheme="majorHAnsi"/>
        </w:rPr>
      </w:pPr>
    </w:p>
    <w:p w14:paraId="6C1C7CE2" w14:textId="77777777" w:rsidR="000E4C0D" w:rsidRPr="00C10BEB" w:rsidRDefault="009A4BFC" w:rsidP="000E4C0D">
      <w:pPr>
        <w:spacing w:after="0" w:line="240" w:lineRule="auto"/>
        <w:rPr>
          <w:rFonts w:asciiTheme="majorHAnsi" w:hAnsiTheme="majorHAnsi" w:cstheme="majorHAnsi"/>
        </w:rPr>
      </w:pPr>
      <w:r w:rsidRPr="00C10BEB">
        <w:rPr>
          <w:rFonts w:asciiTheme="majorHAnsi" w:hAnsiTheme="majorHAnsi" w:cstheme="majorHAnsi"/>
        </w:rPr>
        <w:t xml:space="preserve">This </w:t>
      </w:r>
      <w:r w:rsidR="00630148">
        <w:rPr>
          <w:rFonts w:asciiTheme="majorHAnsi" w:hAnsiTheme="majorHAnsi" w:cstheme="majorHAnsi"/>
        </w:rPr>
        <w:t>document</w:t>
      </w:r>
      <w:r w:rsidRPr="00C10BEB">
        <w:rPr>
          <w:rFonts w:asciiTheme="majorHAnsi" w:hAnsiTheme="majorHAnsi" w:cstheme="majorHAnsi"/>
        </w:rPr>
        <w:t xml:space="preserve"> specifies the requirements to be met for the approval, operation and audit of this class of </w:t>
      </w:r>
      <w:r w:rsidR="0054496B">
        <w:rPr>
          <w:rFonts w:asciiTheme="majorHAnsi" w:hAnsiTheme="majorHAnsi" w:cstheme="majorHAnsi"/>
        </w:rPr>
        <w:t>approved arrangement</w:t>
      </w:r>
      <w:r w:rsidRPr="00C10BEB">
        <w:rPr>
          <w:rFonts w:asciiTheme="majorHAnsi" w:hAnsiTheme="majorHAnsi" w:cstheme="majorHAnsi"/>
        </w:rPr>
        <w:t xml:space="preserve">. Compliance with the </w:t>
      </w:r>
      <w:r w:rsidR="00630148">
        <w:rPr>
          <w:rFonts w:asciiTheme="majorHAnsi" w:hAnsiTheme="majorHAnsi" w:cstheme="majorHAnsi"/>
        </w:rPr>
        <w:t>requirements</w:t>
      </w:r>
      <w:r w:rsidRPr="00C10BEB">
        <w:rPr>
          <w:rFonts w:asciiTheme="majorHAnsi" w:hAnsiTheme="majorHAnsi" w:cstheme="majorHAnsi"/>
        </w:rPr>
        <w:t xml:space="preserve"> will be assessed by audit. </w:t>
      </w:r>
    </w:p>
    <w:p w14:paraId="1BEFDC72" w14:textId="77777777" w:rsidR="000E4C0D" w:rsidRPr="00C10BEB" w:rsidRDefault="000E4C0D" w:rsidP="000E4C0D">
      <w:pPr>
        <w:pStyle w:val="ListParagraph"/>
        <w:spacing w:after="0" w:line="240" w:lineRule="auto"/>
        <w:ind w:left="0"/>
        <w:rPr>
          <w:rFonts w:asciiTheme="majorHAnsi" w:hAnsiTheme="majorHAnsi" w:cstheme="majorHAnsi"/>
        </w:rPr>
      </w:pPr>
    </w:p>
    <w:p w14:paraId="5BE8BC15" w14:textId="77777777" w:rsidR="000E4C0D" w:rsidRPr="00C10BEB" w:rsidRDefault="009A4BFC" w:rsidP="000E4C0D">
      <w:pPr>
        <w:spacing w:after="0" w:line="240" w:lineRule="auto"/>
        <w:rPr>
          <w:rFonts w:asciiTheme="majorHAnsi" w:hAnsiTheme="majorHAnsi" w:cstheme="majorHAnsi"/>
        </w:rPr>
      </w:pPr>
      <w:r w:rsidRPr="00C10BEB">
        <w:rPr>
          <w:rFonts w:asciiTheme="majorHAnsi" w:hAnsiTheme="majorHAnsi" w:cstheme="majorHAnsi"/>
        </w:rPr>
        <w:t>In the event o</w:t>
      </w:r>
      <w:r w:rsidR="00630148">
        <w:rPr>
          <w:rFonts w:asciiTheme="majorHAnsi" w:hAnsiTheme="majorHAnsi" w:cstheme="majorHAnsi"/>
        </w:rPr>
        <w:t xml:space="preserve">f any inconsistency between these requirements </w:t>
      </w:r>
      <w:r w:rsidRPr="00C10BEB">
        <w:rPr>
          <w:rFonts w:asciiTheme="majorHAnsi" w:hAnsiTheme="majorHAnsi" w:cstheme="majorHAnsi"/>
        </w:rPr>
        <w:t xml:space="preserve">and any </w:t>
      </w:r>
      <w:r w:rsidRPr="00C10BEB">
        <w:rPr>
          <w:rFonts w:asciiTheme="majorHAnsi" w:hAnsiTheme="majorHAnsi" w:cstheme="majorHAnsi"/>
          <w:bCs/>
        </w:rPr>
        <w:t>Import Permit</w:t>
      </w:r>
      <w:r w:rsidRPr="00C10BEB">
        <w:rPr>
          <w:rFonts w:asciiTheme="majorHAnsi" w:hAnsiTheme="majorHAnsi" w:cstheme="majorHAnsi"/>
        </w:rPr>
        <w:t xml:space="preserve"> condition, the Import Permit condition applies. If the </w:t>
      </w:r>
      <w:r w:rsidR="0054496B">
        <w:rPr>
          <w:rFonts w:asciiTheme="majorHAnsi" w:hAnsiTheme="majorHAnsi" w:cstheme="majorHAnsi"/>
        </w:rPr>
        <w:t>a</w:t>
      </w:r>
      <w:r w:rsidRPr="00C10BEB">
        <w:rPr>
          <w:rFonts w:asciiTheme="majorHAnsi" w:hAnsiTheme="majorHAnsi" w:cstheme="majorHAnsi"/>
        </w:rPr>
        <w:t xml:space="preserve">pplicant chooses to use automatic language translation services in connection with this document, it is done so at the </w:t>
      </w:r>
      <w:r w:rsidR="0054496B">
        <w:rPr>
          <w:rFonts w:asciiTheme="majorHAnsi" w:hAnsiTheme="majorHAnsi" w:cstheme="majorHAnsi"/>
        </w:rPr>
        <w:t>a</w:t>
      </w:r>
      <w:r w:rsidRPr="00C10BEB">
        <w:rPr>
          <w:rFonts w:asciiTheme="majorHAnsi" w:hAnsiTheme="majorHAnsi" w:cstheme="majorHAnsi"/>
        </w:rPr>
        <w:t>pplicant’s risk.</w:t>
      </w:r>
    </w:p>
    <w:p w14:paraId="0A845417" w14:textId="77777777" w:rsidR="000E4C0D" w:rsidRPr="00C10BEB" w:rsidRDefault="000E4C0D" w:rsidP="000E4C0D">
      <w:pPr>
        <w:spacing w:after="0" w:line="240" w:lineRule="auto"/>
        <w:rPr>
          <w:rFonts w:asciiTheme="majorHAnsi" w:hAnsiTheme="majorHAnsi" w:cstheme="majorHAnsi"/>
        </w:rPr>
      </w:pPr>
    </w:p>
    <w:p w14:paraId="119A9D65" w14:textId="27807912" w:rsidR="000E4C0D" w:rsidRPr="00C10BEB" w:rsidRDefault="009A4BFC" w:rsidP="000E4C0D">
      <w:pPr>
        <w:spacing w:after="0" w:line="240" w:lineRule="auto"/>
        <w:rPr>
          <w:rFonts w:asciiTheme="majorHAnsi" w:hAnsiTheme="majorHAnsi" w:cstheme="majorHAnsi"/>
        </w:rPr>
      </w:pPr>
      <w:r w:rsidRPr="00C10BEB">
        <w:rPr>
          <w:rFonts w:asciiTheme="majorHAnsi" w:hAnsiTheme="majorHAnsi" w:cstheme="majorHAnsi"/>
        </w:rPr>
        <w:t>Unless specified otherwise, any references to ‘the department’ or ‘departmental’ means the Department of Agriculture</w:t>
      </w:r>
      <w:r w:rsidR="009E5FD4">
        <w:rPr>
          <w:rFonts w:asciiTheme="majorHAnsi" w:hAnsiTheme="majorHAnsi" w:cstheme="majorHAnsi"/>
        </w:rPr>
        <w:t>,</w:t>
      </w:r>
      <w:r w:rsidR="002B6799">
        <w:rPr>
          <w:rFonts w:asciiTheme="majorHAnsi" w:hAnsiTheme="majorHAnsi" w:cstheme="majorHAnsi"/>
        </w:rPr>
        <w:t xml:space="preserve"> </w:t>
      </w:r>
      <w:proofErr w:type="gramStart"/>
      <w:r w:rsidR="002B6799">
        <w:rPr>
          <w:rFonts w:asciiTheme="majorHAnsi" w:hAnsiTheme="majorHAnsi" w:cstheme="majorHAnsi"/>
        </w:rPr>
        <w:t>Water</w:t>
      </w:r>
      <w:proofErr w:type="gramEnd"/>
      <w:r w:rsidR="002B6799">
        <w:rPr>
          <w:rFonts w:asciiTheme="majorHAnsi" w:hAnsiTheme="majorHAnsi" w:cstheme="majorHAnsi"/>
        </w:rPr>
        <w:t xml:space="preserve"> </w:t>
      </w:r>
      <w:r w:rsidR="009E5FD4">
        <w:rPr>
          <w:rFonts w:asciiTheme="majorHAnsi" w:hAnsiTheme="majorHAnsi" w:cstheme="majorHAnsi"/>
        </w:rPr>
        <w:t>and the Environment</w:t>
      </w:r>
      <w:r w:rsidRPr="00C10BEB">
        <w:rPr>
          <w:rFonts w:asciiTheme="majorHAnsi" w:hAnsiTheme="majorHAnsi" w:cstheme="majorHAnsi"/>
        </w:rPr>
        <w:t>. Any references to contacting the department mean contacting your closest regional office.</w:t>
      </w:r>
    </w:p>
    <w:p w14:paraId="7394F784" w14:textId="77777777" w:rsidR="000E4C0D" w:rsidRPr="00C10BEB" w:rsidRDefault="000E4C0D" w:rsidP="000E4C0D">
      <w:pPr>
        <w:spacing w:after="0" w:line="240" w:lineRule="auto"/>
        <w:rPr>
          <w:rFonts w:asciiTheme="majorHAnsi" w:hAnsiTheme="majorHAnsi" w:cstheme="majorHAnsi"/>
        </w:rPr>
      </w:pPr>
    </w:p>
    <w:p w14:paraId="34E87C43" w14:textId="06B1680E" w:rsidR="000E4C0D" w:rsidRPr="00C10BEB" w:rsidRDefault="009A4BFC" w:rsidP="000E4C0D">
      <w:pPr>
        <w:spacing w:after="0" w:line="240" w:lineRule="auto"/>
        <w:rPr>
          <w:rFonts w:asciiTheme="majorHAnsi" w:hAnsiTheme="majorHAnsi"/>
        </w:rPr>
      </w:pPr>
      <w:r w:rsidRPr="00C10BEB">
        <w:rPr>
          <w:rFonts w:asciiTheme="majorHAnsi" w:hAnsiTheme="majorHAnsi" w:cstheme="majorHAnsi"/>
        </w:rPr>
        <w:t xml:space="preserve">Further information on </w:t>
      </w:r>
      <w:r w:rsidR="0054496B">
        <w:rPr>
          <w:rFonts w:asciiTheme="majorHAnsi" w:hAnsiTheme="majorHAnsi" w:cstheme="majorHAnsi"/>
        </w:rPr>
        <w:t>approved arrangements</w:t>
      </w:r>
      <w:r w:rsidRPr="00C10BEB">
        <w:rPr>
          <w:rFonts w:asciiTheme="majorHAnsi" w:hAnsiTheme="majorHAnsi" w:cstheme="majorHAnsi"/>
        </w:rPr>
        <w:t xml:space="preserve">, </w:t>
      </w:r>
      <w:r w:rsidR="0054496B">
        <w:rPr>
          <w:rFonts w:asciiTheme="majorHAnsi" w:hAnsiTheme="majorHAnsi" w:cstheme="majorHAnsi"/>
        </w:rPr>
        <w:t>department</w:t>
      </w:r>
      <w:r w:rsidRPr="00C10BEB">
        <w:rPr>
          <w:rFonts w:asciiTheme="majorHAnsi" w:hAnsiTheme="majorHAnsi" w:cstheme="majorHAnsi"/>
        </w:rPr>
        <w:t xml:space="preserve"> contact details and copies of relevant </w:t>
      </w:r>
      <w:r w:rsidR="0054496B">
        <w:rPr>
          <w:rFonts w:asciiTheme="majorHAnsi" w:hAnsiTheme="majorHAnsi" w:cstheme="majorHAnsi"/>
        </w:rPr>
        <w:t>approved arrangement</w:t>
      </w:r>
      <w:r w:rsidRPr="00C10BEB">
        <w:rPr>
          <w:rFonts w:asciiTheme="majorHAnsi" w:hAnsiTheme="majorHAnsi" w:cstheme="majorHAnsi"/>
        </w:rPr>
        <w:t xml:space="preserve"> documentation is available on the department’s website: </w:t>
      </w:r>
      <w:hyperlink r:id="rId15" w:history="1">
        <w:r w:rsidR="009E5FD4" w:rsidRPr="009E5FD4">
          <w:rPr>
            <w:rStyle w:val="Hyperlink"/>
            <w:rFonts w:asciiTheme="majorHAnsi" w:hAnsiTheme="majorHAnsi" w:cstheme="majorHAnsi"/>
          </w:rPr>
          <w:t>awe</w:t>
        </w:r>
        <w:r w:rsidRPr="009E5FD4">
          <w:rPr>
            <w:rStyle w:val="Hyperlink"/>
            <w:rFonts w:asciiTheme="majorHAnsi" w:hAnsiTheme="majorHAnsi" w:cstheme="majorHAnsi"/>
          </w:rPr>
          <w:t>.gov.au</w:t>
        </w:r>
      </w:hyperlink>
      <w:r w:rsidRPr="00C10BEB">
        <w:rPr>
          <w:rFonts w:asciiTheme="majorHAnsi" w:hAnsiTheme="majorHAnsi"/>
        </w:rPr>
        <w:t>.</w:t>
      </w:r>
    </w:p>
    <w:p w14:paraId="55F3F32D" w14:textId="77777777" w:rsidR="000E4C0D" w:rsidRPr="00C10BEB" w:rsidRDefault="000E4C0D" w:rsidP="000E4C0D">
      <w:pPr>
        <w:spacing w:after="0" w:line="240" w:lineRule="auto"/>
        <w:rPr>
          <w:rFonts w:asciiTheme="majorHAnsi" w:hAnsiTheme="majorHAnsi"/>
        </w:rPr>
      </w:pPr>
    </w:p>
    <w:p w14:paraId="0AC4E137" w14:textId="77777777" w:rsidR="000E4C0D" w:rsidRDefault="009A4BFC" w:rsidP="000E4C0D">
      <w:pPr>
        <w:pStyle w:val="Heading1"/>
      </w:pPr>
      <w:bookmarkStart w:id="3" w:name="_Toc403377523"/>
      <w:bookmarkStart w:id="4" w:name="_Toc403650284"/>
      <w:bookmarkStart w:id="5" w:name="_Toc88569568"/>
      <w:r w:rsidRPr="003E0959">
        <w:t>Definitions</w:t>
      </w:r>
      <w:bookmarkEnd w:id="3"/>
      <w:bookmarkEnd w:id="4"/>
      <w:bookmarkEnd w:id="5"/>
    </w:p>
    <w:p w14:paraId="3E00A29E" w14:textId="77777777" w:rsidR="00135859" w:rsidRPr="00C10BEB" w:rsidRDefault="009A4BFC" w:rsidP="00135859">
      <w:pPr>
        <w:spacing w:after="0" w:line="240" w:lineRule="auto"/>
        <w:rPr>
          <w:rFonts w:asciiTheme="majorHAnsi" w:hAnsiTheme="majorHAnsi" w:cstheme="majorHAnsi"/>
        </w:rPr>
      </w:pPr>
      <w:r w:rsidRPr="00C10BEB">
        <w:rPr>
          <w:rFonts w:asciiTheme="majorHAnsi" w:hAnsiTheme="majorHAnsi" w:cstheme="majorHAnsi"/>
        </w:rPr>
        <w:t>Definitions that are not contained within the Approved Arrangements Glossary can be found in</w:t>
      </w:r>
      <w:r w:rsidRPr="00233080">
        <w:rPr>
          <w:rFonts w:asciiTheme="majorHAnsi" w:hAnsiTheme="majorHAnsi" w:cstheme="majorHAnsi"/>
        </w:rPr>
        <w:t xml:space="preserve"> </w:t>
      </w:r>
      <w:r w:rsidRPr="00C10BEB">
        <w:rPr>
          <w:rFonts w:asciiTheme="majorHAnsi" w:hAnsiTheme="majorHAnsi" w:cstheme="majorHAnsi"/>
        </w:rPr>
        <w:t xml:space="preserve">the </w:t>
      </w:r>
      <w:r>
        <w:rPr>
          <w:rFonts w:asciiTheme="majorHAnsi" w:hAnsiTheme="majorHAnsi" w:cstheme="majorHAnsi"/>
          <w:i/>
          <w:iCs/>
        </w:rPr>
        <w:t>Biosecurity Act 2015</w:t>
      </w:r>
      <w:r>
        <w:rPr>
          <w:rFonts w:asciiTheme="majorHAnsi" w:hAnsiTheme="majorHAnsi" w:cstheme="majorHAnsi"/>
        </w:rPr>
        <w:t xml:space="preserve"> or</w:t>
      </w:r>
      <w:r w:rsidRPr="00C10BEB">
        <w:rPr>
          <w:rFonts w:asciiTheme="majorHAnsi" w:hAnsiTheme="majorHAnsi" w:cstheme="majorHAnsi"/>
        </w:rPr>
        <w:t xml:space="preserve"> the most recent edition of the Macquarie Dictionary</w:t>
      </w:r>
      <w:r>
        <w:rPr>
          <w:rFonts w:asciiTheme="majorHAnsi" w:hAnsiTheme="majorHAnsi" w:cstheme="majorHAnsi"/>
        </w:rPr>
        <w:t>.</w:t>
      </w:r>
    </w:p>
    <w:p w14:paraId="396B649C" w14:textId="77777777" w:rsidR="000E4C0D" w:rsidRPr="00C10BEB" w:rsidRDefault="000E4C0D" w:rsidP="000E4C0D">
      <w:pPr>
        <w:spacing w:after="0" w:line="240" w:lineRule="auto"/>
        <w:rPr>
          <w:rFonts w:asciiTheme="majorHAnsi" w:hAnsiTheme="majorHAnsi"/>
        </w:rPr>
      </w:pPr>
    </w:p>
    <w:p w14:paraId="67FF8D03" w14:textId="77777777" w:rsidR="000E4C0D" w:rsidRPr="00A87CE4" w:rsidRDefault="009A4BFC" w:rsidP="000E4C0D">
      <w:pPr>
        <w:pStyle w:val="Heading1"/>
      </w:pPr>
      <w:bookmarkStart w:id="6" w:name="_Toc403377524"/>
      <w:bookmarkStart w:id="7" w:name="_Toc403650285"/>
      <w:bookmarkStart w:id="8" w:name="_Toc88569569"/>
      <w:r w:rsidRPr="00A87CE4">
        <w:t>Other documents</w:t>
      </w:r>
      <w:bookmarkEnd w:id="6"/>
      <w:bookmarkEnd w:id="7"/>
      <w:bookmarkEnd w:id="8"/>
    </w:p>
    <w:p w14:paraId="51D18BD9" w14:textId="77777777" w:rsidR="000E4C0D" w:rsidRPr="00C10BEB" w:rsidRDefault="009A4BFC" w:rsidP="000E4C0D">
      <w:pPr>
        <w:spacing w:after="0" w:line="240" w:lineRule="auto"/>
        <w:rPr>
          <w:rFonts w:asciiTheme="majorHAnsi" w:hAnsiTheme="majorHAnsi" w:cstheme="majorHAnsi"/>
        </w:rPr>
      </w:pPr>
      <w:r w:rsidRPr="00C10BEB">
        <w:rPr>
          <w:rFonts w:asciiTheme="majorHAnsi" w:hAnsiTheme="majorHAnsi" w:cstheme="majorHAnsi"/>
          <w:bCs/>
        </w:rPr>
        <w:t xml:space="preserve">The </w:t>
      </w:r>
      <w:r w:rsidR="00630148">
        <w:rPr>
          <w:rFonts w:asciiTheme="majorHAnsi" w:hAnsiTheme="majorHAnsi" w:cstheme="majorHAnsi"/>
          <w:bCs/>
          <w:i/>
        </w:rPr>
        <w:t>A</w:t>
      </w:r>
      <w:r w:rsidR="0054496B">
        <w:rPr>
          <w:rFonts w:asciiTheme="majorHAnsi" w:hAnsiTheme="majorHAnsi" w:cstheme="majorHAnsi"/>
          <w:bCs/>
          <w:i/>
        </w:rPr>
        <w:t xml:space="preserve">pproved </w:t>
      </w:r>
      <w:r w:rsidR="00630148">
        <w:rPr>
          <w:rFonts w:asciiTheme="majorHAnsi" w:hAnsiTheme="majorHAnsi" w:cstheme="majorHAnsi"/>
          <w:bCs/>
          <w:i/>
        </w:rPr>
        <w:t>A</w:t>
      </w:r>
      <w:r w:rsidR="0054496B">
        <w:rPr>
          <w:rFonts w:asciiTheme="majorHAnsi" w:hAnsiTheme="majorHAnsi" w:cstheme="majorHAnsi"/>
          <w:bCs/>
          <w:i/>
        </w:rPr>
        <w:t>rrangements</w:t>
      </w:r>
      <w:r w:rsidRPr="00C10BEB">
        <w:rPr>
          <w:rFonts w:asciiTheme="majorHAnsi" w:hAnsiTheme="majorHAnsi" w:cstheme="majorHAnsi"/>
          <w:i/>
        </w:rPr>
        <w:t xml:space="preserve"> General Policies</w:t>
      </w:r>
      <w:r w:rsidRPr="00C10BEB">
        <w:rPr>
          <w:rFonts w:asciiTheme="majorHAnsi" w:hAnsiTheme="majorHAnsi" w:cstheme="majorHAnsi"/>
        </w:rPr>
        <w:t xml:space="preserve"> should be read in conjunction with </w:t>
      </w:r>
      <w:r w:rsidR="00630148">
        <w:rPr>
          <w:rFonts w:asciiTheme="majorHAnsi" w:hAnsiTheme="majorHAnsi" w:cstheme="majorHAnsi"/>
        </w:rPr>
        <w:t>these requirements</w:t>
      </w:r>
      <w:r w:rsidRPr="00C10BEB">
        <w:rPr>
          <w:rFonts w:asciiTheme="majorHAnsi" w:hAnsiTheme="majorHAnsi" w:cstheme="majorHAnsi"/>
        </w:rPr>
        <w:t>. They will assist in understanding and complying with the obligations and requirements for the establishment and operation of a</w:t>
      </w:r>
      <w:r w:rsidR="00630148">
        <w:rPr>
          <w:rFonts w:asciiTheme="majorHAnsi" w:hAnsiTheme="majorHAnsi" w:cstheme="majorHAnsi"/>
        </w:rPr>
        <w:t xml:space="preserve">n </w:t>
      </w:r>
      <w:r w:rsidR="0054496B">
        <w:rPr>
          <w:rFonts w:asciiTheme="majorHAnsi" w:hAnsiTheme="majorHAnsi" w:cstheme="majorHAnsi"/>
        </w:rPr>
        <w:t>approved arrangement</w:t>
      </w:r>
      <w:r w:rsidRPr="00C10BEB">
        <w:rPr>
          <w:rFonts w:asciiTheme="majorHAnsi" w:hAnsiTheme="majorHAnsi" w:cstheme="majorHAnsi"/>
        </w:rPr>
        <w:t>.</w:t>
      </w:r>
    </w:p>
    <w:p w14:paraId="6EEEE2EA" w14:textId="77777777" w:rsidR="000E4C0D" w:rsidRPr="00C10BEB" w:rsidRDefault="000E4C0D" w:rsidP="000E4C0D">
      <w:pPr>
        <w:spacing w:after="0" w:line="240" w:lineRule="auto"/>
        <w:rPr>
          <w:rFonts w:asciiTheme="majorHAnsi" w:hAnsiTheme="majorHAnsi"/>
        </w:rPr>
      </w:pPr>
    </w:p>
    <w:p w14:paraId="5D84181A" w14:textId="77777777" w:rsidR="000E4C0D" w:rsidRDefault="009A4BFC" w:rsidP="000E4C0D">
      <w:pPr>
        <w:pStyle w:val="Heading1"/>
        <w:ind w:right="-1"/>
      </w:pPr>
      <w:bookmarkStart w:id="9" w:name="_Toc403377526"/>
      <w:bookmarkStart w:id="10" w:name="_Toc403650286"/>
      <w:bookmarkStart w:id="11" w:name="_Toc88569570"/>
      <w:r>
        <w:t>Non</w:t>
      </w:r>
      <w:r w:rsidRPr="006B7007">
        <w:t>conformity guide</w:t>
      </w:r>
      <w:bookmarkEnd w:id="9"/>
      <w:bookmarkEnd w:id="10"/>
      <w:bookmarkEnd w:id="11"/>
    </w:p>
    <w:p w14:paraId="2F9D8945" w14:textId="77777777" w:rsidR="000E4C0D" w:rsidRPr="00C10BEB" w:rsidRDefault="009A4BFC" w:rsidP="000E4C0D">
      <w:pPr>
        <w:spacing w:after="0" w:line="240" w:lineRule="auto"/>
        <w:ind w:right="-1"/>
        <w:rPr>
          <w:rFonts w:asciiTheme="majorHAnsi" w:hAnsiTheme="majorHAnsi" w:cstheme="majorHAnsi"/>
        </w:rPr>
      </w:pPr>
      <w:r>
        <w:rPr>
          <w:rFonts w:asciiTheme="majorHAnsi" w:hAnsiTheme="majorHAnsi" w:cstheme="majorHAnsi"/>
        </w:rPr>
        <w:t>The non</w:t>
      </w:r>
      <w:r w:rsidRPr="00C10BEB">
        <w:rPr>
          <w:rFonts w:asciiTheme="majorHAnsi" w:hAnsiTheme="majorHAnsi" w:cstheme="majorHAnsi"/>
        </w:rPr>
        <w:t>conformity classification against each criterion is provided as a g</w:t>
      </w:r>
      <w:r>
        <w:rPr>
          <w:rFonts w:asciiTheme="majorHAnsi" w:hAnsiTheme="majorHAnsi" w:cstheme="majorHAnsi"/>
        </w:rPr>
        <w:t>uide only. If more than one non</w:t>
      </w:r>
      <w:r w:rsidRPr="00C10BEB">
        <w:rPr>
          <w:rFonts w:asciiTheme="majorHAnsi" w:hAnsiTheme="majorHAnsi" w:cstheme="majorHAnsi"/>
        </w:rPr>
        <w:t>conformity is listed agai</w:t>
      </w:r>
      <w:r>
        <w:rPr>
          <w:rFonts w:asciiTheme="majorHAnsi" w:hAnsiTheme="majorHAnsi" w:cstheme="majorHAnsi"/>
        </w:rPr>
        <w:t xml:space="preserve">nst a </w:t>
      </w:r>
      <w:r w:rsidR="00630148">
        <w:rPr>
          <w:rFonts w:asciiTheme="majorHAnsi" w:hAnsiTheme="majorHAnsi" w:cstheme="majorHAnsi"/>
        </w:rPr>
        <w:t>requirement</w:t>
      </w:r>
      <w:r>
        <w:rPr>
          <w:rFonts w:asciiTheme="majorHAnsi" w:hAnsiTheme="majorHAnsi" w:cstheme="majorHAnsi"/>
        </w:rPr>
        <w:t>, the actual non</w:t>
      </w:r>
      <w:r w:rsidRPr="00C10BEB">
        <w:rPr>
          <w:rFonts w:asciiTheme="majorHAnsi" w:hAnsiTheme="majorHAnsi" w:cstheme="majorHAnsi"/>
        </w:rPr>
        <w:t xml:space="preserve">conformity applied will correspond to the gravity of the issue. The nonconformity recorded against any </w:t>
      </w:r>
      <w:r w:rsidR="00135859">
        <w:rPr>
          <w:rFonts w:asciiTheme="majorHAnsi" w:hAnsiTheme="majorHAnsi" w:cstheme="majorHAnsi"/>
        </w:rPr>
        <w:t>requirements</w:t>
      </w:r>
      <w:r w:rsidRPr="00C10BEB">
        <w:rPr>
          <w:rFonts w:asciiTheme="majorHAnsi" w:hAnsiTheme="majorHAnsi" w:cstheme="majorHAnsi"/>
        </w:rPr>
        <w:t xml:space="preserve"> remains at the discretion of the </w:t>
      </w:r>
      <w:r w:rsidR="0054496B">
        <w:rPr>
          <w:rFonts w:asciiTheme="majorHAnsi" w:hAnsiTheme="majorHAnsi" w:cstheme="majorHAnsi"/>
        </w:rPr>
        <w:t>b</w:t>
      </w:r>
      <w:r w:rsidR="00630148">
        <w:rPr>
          <w:rFonts w:asciiTheme="majorHAnsi" w:hAnsiTheme="majorHAnsi" w:cstheme="majorHAnsi"/>
        </w:rPr>
        <w:t>iosecurity</w:t>
      </w:r>
      <w:r w:rsidRPr="00C10BEB">
        <w:rPr>
          <w:rFonts w:asciiTheme="majorHAnsi" w:hAnsiTheme="majorHAnsi" w:cstheme="majorHAnsi"/>
        </w:rPr>
        <w:t xml:space="preserve"> </w:t>
      </w:r>
      <w:r w:rsidR="0054496B">
        <w:rPr>
          <w:rFonts w:asciiTheme="majorHAnsi" w:hAnsiTheme="majorHAnsi" w:cstheme="majorHAnsi"/>
        </w:rPr>
        <w:t>o</w:t>
      </w:r>
      <w:r w:rsidRPr="00C10BEB">
        <w:rPr>
          <w:rFonts w:asciiTheme="majorHAnsi" w:hAnsiTheme="majorHAnsi" w:cstheme="majorHAnsi"/>
        </w:rPr>
        <w:t xml:space="preserve">fficer. </w:t>
      </w:r>
    </w:p>
    <w:p w14:paraId="49A7DE27" w14:textId="77777777" w:rsidR="000E4C0D" w:rsidRPr="00C10BEB" w:rsidRDefault="000E4C0D" w:rsidP="000E4C0D">
      <w:pPr>
        <w:spacing w:after="0" w:line="240" w:lineRule="auto"/>
        <w:ind w:right="-1"/>
        <w:rPr>
          <w:rFonts w:asciiTheme="majorHAnsi" w:hAnsiTheme="majorHAnsi" w:cstheme="majorHAnsi"/>
        </w:rPr>
      </w:pPr>
    </w:p>
    <w:p w14:paraId="48025FF3" w14:textId="77777777" w:rsidR="000E4C0D" w:rsidRPr="00C10BEB" w:rsidRDefault="009A4BFC" w:rsidP="000E4C0D">
      <w:pPr>
        <w:spacing w:after="0" w:line="240" w:lineRule="auto"/>
        <w:ind w:right="-1"/>
        <w:rPr>
          <w:rFonts w:asciiTheme="majorHAnsi" w:hAnsiTheme="majorHAnsi" w:cstheme="majorHAnsi"/>
        </w:rPr>
      </w:pPr>
      <w:r>
        <w:rPr>
          <w:rFonts w:asciiTheme="majorHAnsi" w:hAnsiTheme="majorHAnsi" w:cstheme="majorHAnsi"/>
        </w:rPr>
        <w:t>Non</w:t>
      </w:r>
      <w:r w:rsidRPr="00C10BEB">
        <w:rPr>
          <w:rFonts w:asciiTheme="majorHAnsi" w:hAnsiTheme="majorHAnsi" w:cstheme="majorHAnsi"/>
        </w:rPr>
        <w:t xml:space="preserve">conformity </w:t>
      </w:r>
      <w:r w:rsidR="0069696B">
        <w:rPr>
          <w:rFonts w:asciiTheme="majorHAnsi" w:hAnsiTheme="majorHAnsi" w:cstheme="majorHAnsi"/>
        </w:rPr>
        <w:t>classifications</w:t>
      </w:r>
      <w:r w:rsidRPr="00C10BEB">
        <w:rPr>
          <w:rFonts w:asciiTheme="majorHAnsi" w:hAnsiTheme="majorHAnsi" w:cstheme="majorHAnsi"/>
        </w:rPr>
        <w:t xml:space="preserve"> are detailed in the </w:t>
      </w:r>
      <w:r w:rsidR="0054496B">
        <w:rPr>
          <w:rFonts w:asciiTheme="majorHAnsi" w:hAnsiTheme="majorHAnsi" w:cstheme="majorHAnsi"/>
          <w:bCs/>
          <w:i/>
        </w:rPr>
        <w:t>Approved Arrangements</w:t>
      </w:r>
      <w:r w:rsidR="0054496B" w:rsidRPr="00C10BEB">
        <w:rPr>
          <w:rFonts w:asciiTheme="majorHAnsi" w:hAnsiTheme="majorHAnsi" w:cstheme="majorHAnsi"/>
          <w:i/>
        </w:rPr>
        <w:t xml:space="preserve"> </w:t>
      </w:r>
      <w:r w:rsidRPr="00C10BEB">
        <w:rPr>
          <w:rFonts w:asciiTheme="majorHAnsi" w:hAnsiTheme="majorHAnsi" w:cstheme="majorHAnsi"/>
          <w:i/>
        </w:rPr>
        <w:t>General Policies</w:t>
      </w:r>
      <w:r w:rsidRPr="00C10BEB">
        <w:rPr>
          <w:rFonts w:asciiTheme="majorHAnsi" w:hAnsiTheme="majorHAnsi" w:cstheme="majorHAnsi"/>
        </w:rPr>
        <w:t>.</w:t>
      </w:r>
    </w:p>
    <w:p w14:paraId="1E27C8B1" w14:textId="77777777" w:rsidR="004D09DF" w:rsidRDefault="009A4BFC">
      <w:pPr>
        <w:spacing w:after="0" w:line="240" w:lineRule="auto"/>
        <w:rPr>
          <w:rFonts w:eastAsia="MS Gothic"/>
          <w:b/>
          <w:bCs/>
          <w:iCs/>
          <w:color w:val="C00000"/>
          <w:sz w:val="28"/>
        </w:rPr>
      </w:pPr>
      <w:r>
        <w:br w:type="page"/>
      </w:r>
    </w:p>
    <w:p w14:paraId="774AF8DA" w14:textId="77777777" w:rsidR="005D27A3" w:rsidRDefault="009A4BFC" w:rsidP="006D1F6C">
      <w:pPr>
        <w:pStyle w:val="Heading1"/>
        <w:ind w:right="-1"/>
      </w:pPr>
      <w:bookmarkStart w:id="12" w:name="_Toc88569571"/>
      <w:r>
        <w:lastRenderedPageBreak/>
        <w:t>A</w:t>
      </w:r>
      <w:r w:rsidR="0054496B">
        <w:t xml:space="preserve">pproved arrangement </w:t>
      </w:r>
      <w:r>
        <w:t>requirements</w:t>
      </w:r>
      <w:bookmarkEnd w:id="12"/>
    </w:p>
    <w:p w14:paraId="1239B923" w14:textId="77777777" w:rsidR="0054496B" w:rsidRPr="0054496B" w:rsidRDefault="009A4BFC" w:rsidP="0054496B">
      <w:pPr>
        <w:pStyle w:val="Heading1"/>
      </w:pPr>
      <w:bookmarkStart w:id="13" w:name="_Toc503964954"/>
      <w:bookmarkStart w:id="14" w:name="_Toc504030692"/>
      <w:bookmarkStart w:id="15" w:name="_Toc88569572"/>
      <w:r w:rsidRPr="0054496B">
        <w:t xml:space="preserve">Table </w:t>
      </w:r>
      <w:r w:rsidR="00F13B08">
        <w:rPr>
          <w:noProof/>
        </w:rPr>
        <w:fldChar w:fldCharType="begin"/>
      </w:r>
      <w:r w:rsidR="00F13B08">
        <w:rPr>
          <w:noProof/>
        </w:rPr>
        <w:instrText xml:space="preserve"> SEQ Table \* ARABIC </w:instrText>
      </w:r>
      <w:r w:rsidR="00F13B08">
        <w:rPr>
          <w:noProof/>
        </w:rPr>
        <w:fldChar w:fldCharType="separate"/>
      </w:r>
      <w:r w:rsidR="00F13B08">
        <w:rPr>
          <w:noProof/>
        </w:rPr>
        <w:t>1</w:t>
      </w:r>
      <w:r w:rsidR="00F13B08">
        <w:rPr>
          <w:noProof/>
        </w:rPr>
        <w:fldChar w:fldCharType="end"/>
      </w:r>
      <w:r w:rsidRPr="0054496B">
        <w:t xml:space="preserve"> </w:t>
      </w:r>
      <w:bookmarkEnd w:id="13"/>
      <w:bookmarkEnd w:id="14"/>
      <w:r w:rsidR="00552862">
        <w:t>Scope</w:t>
      </w:r>
      <w:bookmarkEnd w:id="15"/>
    </w:p>
    <w:tbl>
      <w:tblPr>
        <w:tblStyle w:val="TableGrid"/>
        <w:tblW w:w="9065" w:type="dxa"/>
        <w:tblLook w:val="04A0" w:firstRow="1" w:lastRow="0" w:firstColumn="1" w:lastColumn="0" w:noHBand="0" w:noVBand="1"/>
      </w:tblPr>
      <w:tblGrid>
        <w:gridCol w:w="7506"/>
        <w:gridCol w:w="1559"/>
      </w:tblGrid>
      <w:tr w:rsidR="003D3317" w14:paraId="3FBDA498" w14:textId="77777777" w:rsidTr="00552862">
        <w:trPr>
          <w:cantSplit/>
          <w:tblHeader/>
        </w:trPr>
        <w:tc>
          <w:tcPr>
            <w:tcW w:w="7506" w:type="dxa"/>
          </w:tcPr>
          <w:p w14:paraId="4B802398" w14:textId="77777777" w:rsidR="0054496B" w:rsidRDefault="009A4BFC" w:rsidP="00552862">
            <w:pPr>
              <w:pStyle w:val="TableHeading"/>
              <w:rPr>
                <w:lang w:eastAsia="ja-JP"/>
              </w:rPr>
            </w:pPr>
            <w:r>
              <w:rPr>
                <w:lang w:eastAsia="ja-JP"/>
              </w:rPr>
              <w:t>Requirements</w:t>
            </w:r>
          </w:p>
        </w:tc>
        <w:tc>
          <w:tcPr>
            <w:tcW w:w="1559" w:type="dxa"/>
          </w:tcPr>
          <w:p w14:paraId="0DE25AAF" w14:textId="77777777" w:rsidR="0054496B" w:rsidRDefault="009A4BFC" w:rsidP="00552862">
            <w:pPr>
              <w:pStyle w:val="TableHeading"/>
              <w:rPr>
                <w:lang w:eastAsia="ja-JP"/>
              </w:rPr>
            </w:pPr>
            <w:r>
              <w:rPr>
                <w:lang w:eastAsia="ja-JP"/>
              </w:rPr>
              <w:t>Nonconformity guide</w:t>
            </w:r>
          </w:p>
        </w:tc>
      </w:tr>
      <w:tr w:rsidR="003D3317" w14:paraId="60E9ADDB" w14:textId="77777777" w:rsidTr="00552862">
        <w:trPr>
          <w:cantSplit/>
          <w:tblHeader/>
        </w:trPr>
        <w:tc>
          <w:tcPr>
            <w:tcW w:w="7506" w:type="dxa"/>
          </w:tcPr>
          <w:p w14:paraId="2DF9590C" w14:textId="77777777" w:rsidR="009E5FD4" w:rsidRPr="009E5FD4" w:rsidRDefault="009A4BFC" w:rsidP="009E5FD4">
            <w:pPr>
              <w:spacing w:beforeLines="40" w:before="96" w:afterLines="40" w:after="96" w:line="240" w:lineRule="auto"/>
              <w:rPr>
                <w:rFonts w:asciiTheme="minorHAnsi" w:hAnsiTheme="minorHAnsi" w:cstheme="majorHAnsi"/>
                <w:bCs/>
                <w:sz w:val="18"/>
                <w:szCs w:val="18"/>
              </w:rPr>
            </w:pPr>
            <w:r w:rsidRPr="00B872CA">
              <w:rPr>
                <w:rFonts w:asciiTheme="minorHAnsi" w:hAnsiTheme="minorHAnsi" w:cstheme="majorHAnsi"/>
                <w:bCs/>
                <w:sz w:val="18"/>
                <w:szCs w:val="18"/>
              </w:rPr>
              <w:t>1.</w:t>
            </w:r>
            <w:r w:rsidR="00B85EC6">
              <w:rPr>
                <w:rFonts w:asciiTheme="minorHAnsi" w:hAnsiTheme="minorHAnsi" w:cstheme="majorHAnsi"/>
                <w:bCs/>
                <w:sz w:val="18"/>
                <w:szCs w:val="18"/>
              </w:rPr>
              <w:t>1</w:t>
            </w:r>
            <w:r w:rsidR="00B872CA" w:rsidRPr="00B872CA">
              <w:rPr>
                <w:rFonts w:asciiTheme="minorHAnsi" w:hAnsiTheme="minorHAnsi" w:cstheme="majorHAnsi"/>
                <w:bCs/>
                <w:sz w:val="18"/>
                <w:szCs w:val="18"/>
              </w:rPr>
              <w:t xml:space="preserve"> </w:t>
            </w:r>
            <w:r w:rsidR="009E5FD4" w:rsidRPr="009E5FD4">
              <w:rPr>
                <w:rFonts w:asciiTheme="minorHAnsi" w:hAnsiTheme="minorHAnsi" w:cstheme="majorHAnsi"/>
                <w:bCs/>
                <w:sz w:val="18"/>
                <w:szCs w:val="18"/>
              </w:rPr>
              <w:t>Class 12.2 approved arrangement authorises sulfuryl fluoride fumigation of goods subject to biosecurity control under direction from the department.</w:t>
            </w:r>
          </w:p>
          <w:p w14:paraId="33193E9B" w14:textId="77777777" w:rsidR="009E5FD4" w:rsidRPr="009E5FD4" w:rsidRDefault="009E5FD4" w:rsidP="009E5FD4">
            <w:pPr>
              <w:spacing w:beforeLines="40" w:before="96" w:afterLines="40" w:after="96" w:line="240" w:lineRule="auto"/>
              <w:rPr>
                <w:rFonts w:asciiTheme="minorHAnsi" w:hAnsiTheme="minorHAnsi" w:cstheme="majorHAnsi"/>
                <w:bCs/>
                <w:sz w:val="18"/>
                <w:szCs w:val="18"/>
              </w:rPr>
            </w:pPr>
            <w:r w:rsidRPr="009E5FD4">
              <w:rPr>
                <w:rFonts w:asciiTheme="minorHAnsi" w:hAnsiTheme="minorHAnsi" w:cstheme="majorHAnsi"/>
                <w:bCs/>
                <w:sz w:val="18"/>
                <w:szCs w:val="18"/>
              </w:rPr>
              <w:t>Sulfuryl fluoride fumigation is used to mitigate biosecurity risks in or on goods subject to biosecurity control, such as:</w:t>
            </w:r>
          </w:p>
          <w:p w14:paraId="6A838757" w14:textId="60D3FE1B" w:rsidR="009E5FD4" w:rsidRPr="009E5FD4" w:rsidRDefault="009E5FD4" w:rsidP="00EA21C6">
            <w:pPr>
              <w:pStyle w:val="ListParagraph"/>
              <w:numPr>
                <w:ilvl w:val="0"/>
                <w:numId w:val="3"/>
              </w:numPr>
              <w:spacing w:beforeLines="40" w:before="96" w:afterLines="40" w:after="96" w:line="240" w:lineRule="auto"/>
              <w:contextualSpacing w:val="0"/>
              <w:rPr>
                <w:rFonts w:cstheme="majorHAnsi"/>
                <w:bCs/>
                <w:sz w:val="18"/>
                <w:szCs w:val="18"/>
              </w:rPr>
            </w:pPr>
            <w:r w:rsidRPr="009E5FD4">
              <w:rPr>
                <w:rFonts w:cstheme="majorHAnsi"/>
                <w:bCs/>
                <w:sz w:val="18"/>
                <w:szCs w:val="18"/>
              </w:rPr>
              <w:t xml:space="preserve">timber pests e.g., termites, timber boring beetles, longicorns, borers, weevils, bark beetles, some moths, and timber boring ants and wasps. </w:t>
            </w:r>
          </w:p>
          <w:p w14:paraId="52EBF5F0" w14:textId="7CE3551D" w:rsidR="009E5FD4" w:rsidRPr="009E5FD4" w:rsidRDefault="009E5FD4" w:rsidP="00EA21C6">
            <w:pPr>
              <w:pStyle w:val="ListParagraph"/>
              <w:numPr>
                <w:ilvl w:val="0"/>
                <w:numId w:val="3"/>
              </w:numPr>
              <w:spacing w:beforeLines="40" w:before="96" w:afterLines="40" w:after="96" w:line="240" w:lineRule="auto"/>
              <w:contextualSpacing w:val="0"/>
              <w:rPr>
                <w:rFonts w:cstheme="majorHAnsi"/>
                <w:bCs/>
                <w:sz w:val="18"/>
                <w:szCs w:val="18"/>
              </w:rPr>
            </w:pPr>
            <w:r w:rsidRPr="009E5FD4">
              <w:rPr>
                <w:rFonts w:cstheme="majorHAnsi"/>
                <w:bCs/>
                <w:sz w:val="18"/>
                <w:szCs w:val="18"/>
              </w:rPr>
              <w:t xml:space="preserve">stored product pests e.g., khapra beetle and other beetles, weevils, moths, grain borers, and meal worms </w:t>
            </w:r>
          </w:p>
          <w:p w14:paraId="4146D027" w14:textId="4F77BF6E" w:rsidR="009E5FD4" w:rsidRPr="009E5FD4" w:rsidRDefault="009E5FD4" w:rsidP="00EA21C6">
            <w:pPr>
              <w:pStyle w:val="ListParagraph"/>
              <w:numPr>
                <w:ilvl w:val="0"/>
                <w:numId w:val="3"/>
              </w:numPr>
              <w:spacing w:beforeLines="40" w:before="96" w:afterLines="40" w:after="96" w:line="240" w:lineRule="auto"/>
              <w:contextualSpacing w:val="0"/>
              <w:rPr>
                <w:rFonts w:cstheme="majorHAnsi"/>
                <w:bCs/>
                <w:sz w:val="18"/>
                <w:szCs w:val="18"/>
              </w:rPr>
            </w:pPr>
            <w:r w:rsidRPr="009E5FD4">
              <w:rPr>
                <w:rFonts w:cstheme="majorHAnsi"/>
                <w:bCs/>
                <w:sz w:val="18"/>
                <w:szCs w:val="18"/>
              </w:rPr>
              <w:t>other invertebrates such as spiders, red fire ants, mosquitos, hitch hiker pests e.g., brown marmorated stink bug</w:t>
            </w:r>
          </w:p>
          <w:p w14:paraId="54AC4B72" w14:textId="1FC876B8" w:rsidR="009E5FD4" w:rsidRPr="009E5FD4" w:rsidRDefault="009E5FD4" w:rsidP="00EA21C6">
            <w:pPr>
              <w:pStyle w:val="ListParagraph"/>
              <w:numPr>
                <w:ilvl w:val="0"/>
                <w:numId w:val="3"/>
              </w:numPr>
              <w:spacing w:beforeLines="40" w:before="96" w:afterLines="40" w:after="96" w:line="240" w:lineRule="auto"/>
              <w:contextualSpacing w:val="0"/>
              <w:rPr>
                <w:rFonts w:cstheme="majorHAnsi"/>
                <w:bCs/>
                <w:sz w:val="18"/>
                <w:szCs w:val="18"/>
              </w:rPr>
            </w:pPr>
            <w:r w:rsidRPr="009E5FD4">
              <w:rPr>
                <w:rFonts w:cstheme="majorHAnsi"/>
                <w:bCs/>
                <w:sz w:val="18"/>
                <w:szCs w:val="18"/>
              </w:rPr>
              <w:t>Giant African Snails and other snails</w:t>
            </w:r>
            <w:r>
              <w:rPr>
                <w:rFonts w:cstheme="majorHAnsi"/>
                <w:bCs/>
                <w:sz w:val="18"/>
                <w:szCs w:val="18"/>
              </w:rPr>
              <w:t>.</w:t>
            </w:r>
          </w:p>
          <w:p w14:paraId="69603DD2" w14:textId="6A9BAD48" w:rsidR="00552862" w:rsidRPr="00B872CA" w:rsidRDefault="009E5FD4" w:rsidP="009E5FD4">
            <w:pPr>
              <w:spacing w:beforeLines="40" w:before="96" w:afterLines="40" w:after="96" w:line="240" w:lineRule="auto"/>
              <w:rPr>
                <w:rFonts w:asciiTheme="minorHAnsi" w:hAnsiTheme="minorHAnsi" w:cstheme="majorHAnsi"/>
                <w:bCs/>
                <w:sz w:val="18"/>
                <w:szCs w:val="18"/>
              </w:rPr>
            </w:pPr>
            <w:r w:rsidRPr="009E5FD4">
              <w:rPr>
                <w:rFonts w:asciiTheme="minorHAnsi" w:hAnsiTheme="minorHAnsi" w:cstheme="majorHAnsi"/>
                <w:bCs/>
                <w:sz w:val="18"/>
                <w:szCs w:val="18"/>
              </w:rPr>
              <w:t xml:space="preserve">Information on biosecurity import conditions and biosecurity risks for imported goods, containers, other cargo and arriving vessels is available on the </w:t>
            </w:r>
            <w:hyperlink r:id="rId16" w:history="1">
              <w:r w:rsidRPr="009E5FD4">
                <w:rPr>
                  <w:rStyle w:val="Hyperlink"/>
                  <w:rFonts w:asciiTheme="minorHAnsi" w:hAnsiTheme="minorHAnsi" w:cstheme="majorHAnsi"/>
                  <w:bCs/>
                  <w:sz w:val="18"/>
                  <w:szCs w:val="18"/>
                </w:rPr>
                <w:t>department's website</w:t>
              </w:r>
            </w:hyperlink>
            <w:r>
              <w:rPr>
                <w:rFonts w:asciiTheme="minorHAnsi" w:hAnsiTheme="minorHAnsi" w:cstheme="majorHAnsi"/>
                <w:bCs/>
                <w:sz w:val="18"/>
                <w:szCs w:val="18"/>
              </w:rPr>
              <w:t>.</w:t>
            </w:r>
          </w:p>
        </w:tc>
        <w:tc>
          <w:tcPr>
            <w:tcW w:w="1559" w:type="dxa"/>
            <w:vAlign w:val="center"/>
          </w:tcPr>
          <w:p w14:paraId="2C30A2FE" w14:textId="77777777" w:rsidR="00552862" w:rsidRPr="00B872CA" w:rsidRDefault="009A4BFC" w:rsidP="00552862">
            <w:pPr>
              <w:spacing w:beforeLines="40" w:before="96" w:afterLines="40" w:after="96" w:line="240" w:lineRule="auto"/>
              <w:ind w:left="-107"/>
              <w:jc w:val="center"/>
              <w:rPr>
                <w:rFonts w:asciiTheme="minorHAnsi" w:hAnsiTheme="minorHAnsi" w:cstheme="majorHAnsi"/>
                <w:bCs/>
                <w:sz w:val="18"/>
                <w:szCs w:val="18"/>
              </w:rPr>
            </w:pPr>
            <w:r>
              <w:rPr>
                <w:rFonts w:asciiTheme="minorHAnsi" w:hAnsiTheme="minorHAnsi" w:cstheme="majorHAnsi"/>
                <w:bCs/>
                <w:sz w:val="18"/>
                <w:szCs w:val="18"/>
              </w:rPr>
              <w:t>Not applicable</w:t>
            </w:r>
          </w:p>
        </w:tc>
      </w:tr>
      <w:tr w:rsidR="003D3317" w14:paraId="0852ABF3" w14:textId="77777777" w:rsidTr="00552862">
        <w:trPr>
          <w:cantSplit/>
          <w:tblHeader/>
        </w:trPr>
        <w:tc>
          <w:tcPr>
            <w:tcW w:w="7506" w:type="dxa"/>
          </w:tcPr>
          <w:p w14:paraId="7FBFA49D" w14:textId="77777777" w:rsidR="00103B0D" w:rsidRPr="00B872CA" w:rsidRDefault="009A4BFC" w:rsidP="00B872CA">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1.</w:t>
            </w:r>
            <w:r w:rsidR="00B85EC6">
              <w:rPr>
                <w:rFonts w:asciiTheme="minorHAnsi" w:hAnsiTheme="minorHAnsi" w:cstheme="majorHAnsi"/>
                <w:bCs/>
                <w:sz w:val="18"/>
                <w:szCs w:val="18"/>
              </w:rPr>
              <w:t>2</w:t>
            </w:r>
            <w:r>
              <w:rPr>
                <w:rFonts w:asciiTheme="minorHAnsi" w:hAnsiTheme="minorHAnsi" w:cstheme="majorHAnsi"/>
                <w:bCs/>
                <w:sz w:val="18"/>
                <w:szCs w:val="18"/>
              </w:rPr>
              <w:t xml:space="preserve"> This approved arrangement class does not authorise biosecurity industry participants to release goods from biosecurity control after a fumigation has been completed. </w:t>
            </w:r>
          </w:p>
        </w:tc>
        <w:tc>
          <w:tcPr>
            <w:tcW w:w="1559" w:type="dxa"/>
            <w:vAlign w:val="center"/>
          </w:tcPr>
          <w:p w14:paraId="761B171D" w14:textId="77777777" w:rsidR="00103B0D" w:rsidRPr="00B872CA" w:rsidRDefault="009A4BFC" w:rsidP="00552862">
            <w:pPr>
              <w:spacing w:beforeLines="40" w:before="96" w:afterLines="40" w:after="96" w:line="240" w:lineRule="auto"/>
              <w:ind w:left="-107"/>
              <w:jc w:val="center"/>
              <w:rPr>
                <w:rFonts w:asciiTheme="minorHAnsi" w:hAnsiTheme="minorHAnsi" w:cstheme="majorHAnsi"/>
                <w:bCs/>
                <w:sz w:val="18"/>
                <w:szCs w:val="18"/>
              </w:rPr>
            </w:pPr>
            <w:r>
              <w:rPr>
                <w:rFonts w:asciiTheme="minorHAnsi" w:hAnsiTheme="minorHAnsi" w:cstheme="majorHAnsi"/>
                <w:bCs/>
                <w:sz w:val="18"/>
                <w:szCs w:val="18"/>
              </w:rPr>
              <w:t>Not applicable</w:t>
            </w:r>
          </w:p>
        </w:tc>
      </w:tr>
    </w:tbl>
    <w:p w14:paraId="669B38DB" w14:textId="77777777" w:rsidR="0054496B" w:rsidRDefault="0054496B" w:rsidP="0054496B"/>
    <w:p w14:paraId="6BE11082" w14:textId="77777777" w:rsidR="00005501" w:rsidRPr="0054496B" w:rsidRDefault="009A4BFC" w:rsidP="00005501">
      <w:pPr>
        <w:pStyle w:val="Heading1"/>
      </w:pPr>
      <w:bookmarkStart w:id="16" w:name="_Toc88569573"/>
      <w:r w:rsidRPr="0054496B">
        <w:t xml:space="preserve">Table </w:t>
      </w:r>
      <w:r>
        <w:t>2</w:t>
      </w:r>
      <w:r w:rsidRPr="0054496B">
        <w:t xml:space="preserve"> </w:t>
      </w:r>
      <w:r>
        <w:t>Prerequ</w:t>
      </w:r>
      <w:r w:rsidR="00B85EC6">
        <w:t>i</w:t>
      </w:r>
      <w:r>
        <w:t>sites</w:t>
      </w:r>
      <w:bookmarkEnd w:id="16"/>
    </w:p>
    <w:tbl>
      <w:tblPr>
        <w:tblStyle w:val="TableGrid"/>
        <w:tblW w:w="9067" w:type="dxa"/>
        <w:tblLook w:val="04A0" w:firstRow="1" w:lastRow="0" w:firstColumn="1" w:lastColumn="0" w:noHBand="0" w:noVBand="1"/>
      </w:tblPr>
      <w:tblGrid>
        <w:gridCol w:w="7508"/>
        <w:gridCol w:w="1559"/>
      </w:tblGrid>
      <w:tr w:rsidR="003D3317" w14:paraId="1279AFF3" w14:textId="77777777" w:rsidTr="008526EA">
        <w:trPr>
          <w:cantSplit/>
          <w:tblHeader/>
        </w:trPr>
        <w:tc>
          <w:tcPr>
            <w:tcW w:w="7508" w:type="dxa"/>
          </w:tcPr>
          <w:p w14:paraId="34433B18" w14:textId="77777777" w:rsidR="00005501" w:rsidRDefault="009A4BFC" w:rsidP="008526EA">
            <w:pPr>
              <w:pStyle w:val="TableHeading"/>
              <w:rPr>
                <w:lang w:eastAsia="ja-JP"/>
              </w:rPr>
            </w:pPr>
            <w:r>
              <w:rPr>
                <w:lang w:eastAsia="ja-JP"/>
              </w:rPr>
              <w:t>Requirements</w:t>
            </w:r>
          </w:p>
        </w:tc>
        <w:tc>
          <w:tcPr>
            <w:tcW w:w="1559" w:type="dxa"/>
          </w:tcPr>
          <w:p w14:paraId="123EE8E7" w14:textId="77777777" w:rsidR="00005501" w:rsidRDefault="009A4BFC" w:rsidP="008526EA">
            <w:pPr>
              <w:pStyle w:val="TableHeading"/>
              <w:rPr>
                <w:lang w:eastAsia="ja-JP"/>
              </w:rPr>
            </w:pPr>
            <w:r>
              <w:rPr>
                <w:lang w:eastAsia="ja-JP"/>
              </w:rPr>
              <w:t>Nonconformity guide</w:t>
            </w:r>
          </w:p>
        </w:tc>
      </w:tr>
      <w:tr w:rsidR="003D3317" w14:paraId="3D5D6F9B" w14:textId="77777777" w:rsidTr="008526EA">
        <w:trPr>
          <w:cantSplit/>
          <w:tblHeader/>
        </w:trPr>
        <w:tc>
          <w:tcPr>
            <w:tcW w:w="7508" w:type="dxa"/>
          </w:tcPr>
          <w:p w14:paraId="615FC26F" w14:textId="77777777" w:rsidR="00005501" w:rsidRPr="0084280B" w:rsidRDefault="009C6339" w:rsidP="00376D6C">
            <w:pPr>
              <w:spacing w:beforeLines="40" w:before="96" w:afterLines="40" w:after="96" w:line="240" w:lineRule="auto"/>
              <w:rPr>
                <w:rFonts w:asciiTheme="minorHAnsi" w:hAnsiTheme="minorHAnsi" w:cstheme="majorHAnsi"/>
                <w:bCs/>
                <w:sz w:val="18"/>
                <w:szCs w:val="18"/>
              </w:rPr>
            </w:pPr>
            <w:r w:rsidRPr="0084280B">
              <w:rPr>
                <w:rFonts w:asciiTheme="minorHAnsi" w:hAnsiTheme="minorHAnsi" w:cstheme="majorHAnsi"/>
                <w:bCs/>
                <w:sz w:val="18"/>
                <w:szCs w:val="18"/>
              </w:rPr>
              <w:t xml:space="preserve">2.1 </w:t>
            </w:r>
            <w:r w:rsidR="009C5766" w:rsidRPr="0084280B">
              <w:rPr>
                <w:rFonts w:asciiTheme="minorHAnsi" w:hAnsiTheme="minorHAnsi" w:cstheme="majorHAnsi"/>
                <w:bCs/>
                <w:sz w:val="18"/>
                <w:szCs w:val="18"/>
              </w:rPr>
              <w:t>Evidence</w:t>
            </w:r>
            <w:r w:rsidR="009A4BFC" w:rsidRPr="0084280B">
              <w:rPr>
                <w:rFonts w:asciiTheme="minorHAnsi" w:hAnsiTheme="minorHAnsi" w:cstheme="majorHAnsi"/>
                <w:bCs/>
                <w:sz w:val="18"/>
                <w:szCs w:val="18"/>
              </w:rPr>
              <w:t xml:space="preserve"> </w:t>
            </w:r>
            <w:r w:rsidR="00E21EE3" w:rsidRPr="0084280B">
              <w:rPr>
                <w:rFonts w:asciiTheme="minorHAnsi" w:hAnsiTheme="minorHAnsi" w:cstheme="majorHAnsi"/>
                <w:bCs/>
                <w:sz w:val="18"/>
                <w:szCs w:val="18"/>
              </w:rPr>
              <w:t xml:space="preserve">of </w:t>
            </w:r>
            <w:r w:rsidR="00376D6C">
              <w:rPr>
                <w:rFonts w:asciiTheme="minorHAnsi" w:hAnsiTheme="minorHAnsi" w:cstheme="majorHAnsi"/>
                <w:bCs/>
                <w:sz w:val="18"/>
                <w:szCs w:val="18"/>
              </w:rPr>
              <w:t>certification</w:t>
            </w:r>
            <w:r w:rsidR="008B4FF6" w:rsidRPr="0084280B">
              <w:rPr>
                <w:rFonts w:asciiTheme="minorHAnsi" w:hAnsiTheme="minorHAnsi" w:cstheme="majorHAnsi"/>
                <w:bCs/>
                <w:sz w:val="18"/>
                <w:szCs w:val="18"/>
              </w:rPr>
              <w:t xml:space="preserve"> under a sulfuryl fluoride stewardship program for </w:t>
            </w:r>
            <w:r w:rsidR="00376D6C">
              <w:rPr>
                <w:rFonts w:asciiTheme="minorHAnsi" w:hAnsiTheme="minorHAnsi" w:cstheme="majorHAnsi"/>
                <w:bCs/>
                <w:sz w:val="18"/>
                <w:szCs w:val="18"/>
              </w:rPr>
              <w:t>accredited persons</w:t>
            </w:r>
            <w:r w:rsidR="00E21EE3" w:rsidRPr="0084280B">
              <w:rPr>
                <w:rFonts w:asciiTheme="minorHAnsi" w:hAnsiTheme="minorHAnsi" w:cstheme="majorHAnsi"/>
                <w:bCs/>
                <w:sz w:val="18"/>
                <w:szCs w:val="18"/>
              </w:rPr>
              <w:t xml:space="preserve"> responsible for </w:t>
            </w:r>
            <w:r w:rsidR="008B4FF6" w:rsidRPr="0084280B">
              <w:rPr>
                <w:rFonts w:asciiTheme="minorHAnsi" w:hAnsiTheme="minorHAnsi" w:cstheme="majorHAnsi"/>
                <w:bCs/>
                <w:sz w:val="18"/>
                <w:szCs w:val="18"/>
              </w:rPr>
              <w:t xml:space="preserve">the </w:t>
            </w:r>
            <w:r w:rsidR="00E21EE3" w:rsidRPr="0084280B">
              <w:rPr>
                <w:rFonts w:asciiTheme="minorHAnsi" w:hAnsiTheme="minorHAnsi" w:cstheme="majorHAnsi"/>
                <w:bCs/>
                <w:sz w:val="18"/>
                <w:szCs w:val="18"/>
              </w:rPr>
              <w:t>performa</w:t>
            </w:r>
            <w:r w:rsidR="00B92961" w:rsidRPr="0084280B">
              <w:rPr>
                <w:rFonts w:asciiTheme="minorHAnsi" w:hAnsiTheme="minorHAnsi" w:cstheme="majorHAnsi"/>
                <w:bCs/>
                <w:sz w:val="18"/>
                <w:szCs w:val="18"/>
              </w:rPr>
              <w:t>n</w:t>
            </w:r>
            <w:r w:rsidR="00E21EE3" w:rsidRPr="0084280B">
              <w:rPr>
                <w:rFonts w:asciiTheme="minorHAnsi" w:hAnsiTheme="minorHAnsi" w:cstheme="majorHAnsi"/>
                <w:bCs/>
                <w:sz w:val="18"/>
                <w:szCs w:val="18"/>
              </w:rPr>
              <w:t xml:space="preserve">ce </w:t>
            </w:r>
            <w:r w:rsidR="008B4FF6" w:rsidRPr="0084280B">
              <w:rPr>
                <w:rFonts w:asciiTheme="minorHAnsi" w:hAnsiTheme="minorHAnsi" w:cstheme="majorHAnsi"/>
                <w:bCs/>
                <w:sz w:val="18"/>
                <w:szCs w:val="18"/>
              </w:rPr>
              <w:t xml:space="preserve">of fumigation </w:t>
            </w:r>
            <w:r w:rsidR="00E21EE3" w:rsidRPr="0084280B">
              <w:rPr>
                <w:rFonts w:asciiTheme="minorHAnsi" w:hAnsiTheme="minorHAnsi" w:cstheme="majorHAnsi"/>
                <w:bCs/>
                <w:sz w:val="18"/>
                <w:szCs w:val="18"/>
              </w:rPr>
              <w:t xml:space="preserve">under </w:t>
            </w:r>
            <w:r w:rsidR="008B4FF6" w:rsidRPr="0084280B">
              <w:rPr>
                <w:rFonts w:asciiTheme="minorHAnsi" w:hAnsiTheme="minorHAnsi" w:cstheme="majorHAnsi"/>
                <w:bCs/>
                <w:sz w:val="18"/>
                <w:szCs w:val="18"/>
              </w:rPr>
              <w:t>this arrangement</w:t>
            </w:r>
            <w:r w:rsidRPr="0084280B">
              <w:rPr>
                <w:rFonts w:asciiTheme="minorHAnsi" w:hAnsiTheme="minorHAnsi" w:cstheme="majorHAnsi"/>
                <w:bCs/>
                <w:sz w:val="18"/>
                <w:szCs w:val="18"/>
              </w:rPr>
              <w:t xml:space="preserve"> must be provided</w:t>
            </w:r>
            <w:r w:rsidR="008B4FF6" w:rsidRPr="0084280B">
              <w:rPr>
                <w:rFonts w:asciiTheme="minorHAnsi" w:hAnsiTheme="minorHAnsi" w:cstheme="majorHAnsi"/>
                <w:bCs/>
                <w:sz w:val="18"/>
                <w:szCs w:val="18"/>
              </w:rPr>
              <w:t>.</w:t>
            </w:r>
            <w:r w:rsidR="00D922D1" w:rsidRPr="0084280B">
              <w:rPr>
                <w:rFonts w:asciiTheme="minorHAnsi" w:hAnsiTheme="minorHAnsi" w:cstheme="majorHAnsi"/>
                <w:bCs/>
                <w:sz w:val="18"/>
                <w:szCs w:val="18"/>
              </w:rPr>
              <w:t xml:space="preserve"> </w:t>
            </w:r>
          </w:p>
        </w:tc>
        <w:tc>
          <w:tcPr>
            <w:tcW w:w="1559" w:type="dxa"/>
            <w:vAlign w:val="center"/>
          </w:tcPr>
          <w:p w14:paraId="31B30F44" w14:textId="77777777" w:rsidR="00005501" w:rsidRPr="009B0390" w:rsidRDefault="009A4BFC" w:rsidP="009B0390">
            <w:pPr>
              <w:spacing w:beforeLines="40" w:before="96" w:afterLines="40" w:after="96" w:line="240" w:lineRule="auto"/>
              <w:ind w:left="36"/>
              <w:rPr>
                <w:rFonts w:asciiTheme="minorHAnsi" w:hAnsiTheme="minorHAnsi" w:cstheme="majorHAnsi"/>
                <w:bCs/>
                <w:sz w:val="18"/>
                <w:szCs w:val="18"/>
              </w:rPr>
            </w:pPr>
            <w:r w:rsidRPr="009B0390">
              <w:rPr>
                <w:rFonts w:asciiTheme="minorHAnsi" w:hAnsiTheme="minorHAnsi" w:cstheme="majorHAnsi"/>
                <w:bCs/>
                <w:sz w:val="18"/>
                <w:szCs w:val="18"/>
              </w:rPr>
              <w:t>NA</w:t>
            </w:r>
          </w:p>
        </w:tc>
      </w:tr>
      <w:tr w:rsidR="003D3317" w14:paraId="2B34019A" w14:textId="77777777" w:rsidTr="008526EA">
        <w:trPr>
          <w:cantSplit/>
          <w:tblHeader/>
        </w:trPr>
        <w:tc>
          <w:tcPr>
            <w:tcW w:w="7508" w:type="dxa"/>
          </w:tcPr>
          <w:p w14:paraId="448F6739" w14:textId="77777777" w:rsidR="005B658D" w:rsidRPr="0084280B" w:rsidRDefault="009A4BFC" w:rsidP="009C6339">
            <w:pPr>
              <w:spacing w:beforeLines="40" w:before="96" w:afterLines="40" w:after="96" w:line="240" w:lineRule="auto"/>
              <w:rPr>
                <w:rFonts w:asciiTheme="minorHAnsi" w:hAnsiTheme="minorHAnsi" w:cstheme="majorHAnsi"/>
                <w:bCs/>
                <w:sz w:val="18"/>
                <w:szCs w:val="18"/>
              </w:rPr>
            </w:pPr>
            <w:r w:rsidRPr="0084280B">
              <w:rPr>
                <w:rFonts w:asciiTheme="minorHAnsi" w:hAnsiTheme="minorHAnsi" w:cstheme="majorHAnsi"/>
                <w:bCs/>
                <w:sz w:val="18"/>
                <w:szCs w:val="18"/>
              </w:rPr>
              <w:t xml:space="preserve">2.2 </w:t>
            </w:r>
            <w:r w:rsidR="009C6339" w:rsidRPr="0084280B">
              <w:rPr>
                <w:rFonts w:asciiTheme="minorHAnsi" w:hAnsiTheme="minorHAnsi" w:cstheme="majorHAnsi"/>
                <w:bCs/>
                <w:sz w:val="18"/>
                <w:szCs w:val="18"/>
              </w:rPr>
              <w:t xml:space="preserve">A </w:t>
            </w:r>
            <w:r w:rsidRPr="0084280B">
              <w:rPr>
                <w:rFonts w:asciiTheme="minorHAnsi" w:hAnsiTheme="minorHAnsi" w:cstheme="majorHAnsi"/>
                <w:bCs/>
                <w:sz w:val="18"/>
                <w:szCs w:val="18"/>
              </w:rPr>
              <w:t>copy of the distribution agreement held between the applicant and an Australian sulfuryl fluoride supplier/distributor</w:t>
            </w:r>
            <w:r w:rsidR="009C6339" w:rsidRPr="0084280B">
              <w:rPr>
                <w:rFonts w:asciiTheme="minorHAnsi" w:hAnsiTheme="minorHAnsi" w:cstheme="majorHAnsi"/>
                <w:bCs/>
                <w:sz w:val="18"/>
                <w:szCs w:val="18"/>
              </w:rPr>
              <w:t xml:space="preserve"> must be provided</w:t>
            </w:r>
            <w:r w:rsidRPr="0084280B">
              <w:rPr>
                <w:rFonts w:asciiTheme="minorHAnsi" w:hAnsiTheme="minorHAnsi" w:cstheme="majorHAnsi"/>
                <w:bCs/>
                <w:sz w:val="18"/>
                <w:szCs w:val="18"/>
              </w:rPr>
              <w:t xml:space="preserve">. </w:t>
            </w:r>
          </w:p>
        </w:tc>
        <w:tc>
          <w:tcPr>
            <w:tcW w:w="1559" w:type="dxa"/>
            <w:vAlign w:val="center"/>
          </w:tcPr>
          <w:p w14:paraId="4C77CE59" w14:textId="77777777" w:rsidR="005B658D" w:rsidRPr="009B0390" w:rsidRDefault="009A4BFC" w:rsidP="009B0390">
            <w:pPr>
              <w:spacing w:beforeLines="40" w:before="96" w:afterLines="40" w:after="96" w:line="240" w:lineRule="auto"/>
              <w:ind w:left="36"/>
              <w:rPr>
                <w:rFonts w:asciiTheme="minorHAnsi" w:hAnsiTheme="minorHAnsi" w:cstheme="majorHAnsi"/>
                <w:bCs/>
                <w:sz w:val="18"/>
                <w:szCs w:val="18"/>
              </w:rPr>
            </w:pPr>
            <w:r w:rsidRPr="009B0390">
              <w:rPr>
                <w:rFonts w:asciiTheme="minorHAnsi" w:hAnsiTheme="minorHAnsi" w:cstheme="majorHAnsi"/>
                <w:bCs/>
                <w:sz w:val="18"/>
                <w:szCs w:val="18"/>
              </w:rPr>
              <w:t>NA</w:t>
            </w:r>
          </w:p>
        </w:tc>
      </w:tr>
      <w:tr w:rsidR="003D3317" w14:paraId="30189E18" w14:textId="77777777" w:rsidTr="008526EA">
        <w:trPr>
          <w:cantSplit/>
          <w:tblHeader/>
        </w:trPr>
        <w:tc>
          <w:tcPr>
            <w:tcW w:w="7508" w:type="dxa"/>
          </w:tcPr>
          <w:p w14:paraId="052E3F8D" w14:textId="77777777" w:rsidR="000D6248" w:rsidRPr="0084280B" w:rsidRDefault="009A4BFC" w:rsidP="009C6339">
            <w:pPr>
              <w:spacing w:beforeLines="40" w:before="96" w:afterLines="40" w:after="96" w:line="240" w:lineRule="auto"/>
              <w:rPr>
                <w:rFonts w:asciiTheme="minorHAnsi" w:hAnsiTheme="minorHAnsi" w:cstheme="majorHAnsi"/>
                <w:bCs/>
                <w:sz w:val="18"/>
                <w:szCs w:val="18"/>
              </w:rPr>
            </w:pPr>
            <w:r w:rsidRPr="0084280B">
              <w:rPr>
                <w:rFonts w:asciiTheme="minorHAnsi" w:hAnsiTheme="minorHAnsi" w:cstheme="majorHAnsi"/>
                <w:bCs/>
                <w:sz w:val="18"/>
                <w:szCs w:val="18"/>
              </w:rPr>
              <w:t xml:space="preserve">2.3 </w:t>
            </w:r>
            <w:r w:rsidR="009C6339" w:rsidRPr="0084280B">
              <w:rPr>
                <w:rFonts w:asciiTheme="minorHAnsi" w:hAnsiTheme="minorHAnsi" w:cstheme="majorHAnsi"/>
                <w:bCs/>
                <w:sz w:val="18"/>
                <w:szCs w:val="18"/>
              </w:rPr>
              <w:t>A</w:t>
            </w:r>
            <w:r w:rsidRPr="0084280B">
              <w:rPr>
                <w:rFonts w:asciiTheme="minorHAnsi" w:hAnsiTheme="minorHAnsi" w:cstheme="majorHAnsi"/>
                <w:bCs/>
                <w:sz w:val="18"/>
                <w:szCs w:val="18"/>
              </w:rPr>
              <w:t xml:space="preserve"> register of accredited persons intended to </w:t>
            </w:r>
            <w:r w:rsidR="00B85EC6" w:rsidRPr="0084280B">
              <w:rPr>
                <w:rFonts w:asciiTheme="minorHAnsi" w:hAnsiTheme="minorHAnsi" w:cstheme="majorHAnsi"/>
                <w:bCs/>
                <w:sz w:val="18"/>
                <w:szCs w:val="18"/>
              </w:rPr>
              <w:t>perform biosecurity</w:t>
            </w:r>
            <w:r w:rsidR="00DE790D" w:rsidRPr="0084280B">
              <w:rPr>
                <w:rFonts w:asciiTheme="minorHAnsi" w:hAnsiTheme="minorHAnsi" w:cstheme="majorHAnsi"/>
                <w:bCs/>
                <w:sz w:val="18"/>
                <w:szCs w:val="18"/>
              </w:rPr>
              <w:t xml:space="preserve"> fumigations</w:t>
            </w:r>
            <w:r w:rsidRPr="0084280B">
              <w:rPr>
                <w:rFonts w:asciiTheme="minorHAnsi" w:hAnsiTheme="minorHAnsi" w:cstheme="majorHAnsi"/>
                <w:bCs/>
                <w:sz w:val="18"/>
                <w:szCs w:val="18"/>
              </w:rPr>
              <w:t xml:space="preserve"> under the proposed arrangement</w:t>
            </w:r>
            <w:r w:rsidR="009C6339" w:rsidRPr="0084280B">
              <w:rPr>
                <w:rFonts w:asciiTheme="minorHAnsi" w:hAnsiTheme="minorHAnsi" w:cstheme="majorHAnsi"/>
                <w:bCs/>
                <w:sz w:val="18"/>
                <w:szCs w:val="18"/>
              </w:rPr>
              <w:t>, including</w:t>
            </w:r>
            <w:r w:rsidR="009C6339" w:rsidRPr="0084280B">
              <w:rPr>
                <w:rFonts w:cstheme="majorHAnsi"/>
                <w:bCs/>
                <w:sz w:val="18"/>
                <w:szCs w:val="18"/>
              </w:rPr>
              <w:t xml:space="preserve"> full names, copies of relevant licenses, and evidence of stewardship program completion</w:t>
            </w:r>
            <w:r w:rsidR="009C6339" w:rsidRPr="0084280B">
              <w:rPr>
                <w:rFonts w:asciiTheme="minorHAnsi" w:hAnsiTheme="minorHAnsi" w:cstheme="majorHAnsi"/>
                <w:bCs/>
                <w:sz w:val="18"/>
                <w:szCs w:val="18"/>
              </w:rPr>
              <w:t xml:space="preserve"> must be provided.</w:t>
            </w:r>
          </w:p>
        </w:tc>
        <w:tc>
          <w:tcPr>
            <w:tcW w:w="1559" w:type="dxa"/>
            <w:vAlign w:val="center"/>
          </w:tcPr>
          <w:p w14:paraId="5A48A617" w14:textId="77777777" w:rsidR="000D6248" w:rsidRPr="009B0390" w:rsidRDefault="009A4BFC" w:rsidP="009B0390">
            <w:pPr>
              <w:spacing w:beforeLines="40" w:before="96" w:afterLines="40" w:after="96" w:line="240" w:lineRule="auto"/>
              <w:ind w:left="36"/>
              <w:rPr>
                <w:rFonts w:asciiTheme="minorHAnsi" w:hAnsiTheme="minorHAnsi" w:cstheme="majorHAnsi"/>
                <w:bCs/>
                <w:sz w:val="18"/>
                <w:szCs w:val="18"/>
              </w:rPr>
            </w:pPr>
            <w:r w:rsidRPr="009B0390">
              <w:rPr>
                <w:rFonts w:asciiTheme="minorHAnsi" w:hAnsiTheme="minorHAnsi" w:cstheme="majorHAnsi"/>
                <w:bCs/>
                <w:sz w:val="18"/>
                <w:szCs w:val="18"/>
              </w:rPr>
              <w:t>NA</w:t>
            </w:r>
          </w:p>
        </w:tc>
      </w:tr>
    </w:tbl>
    <w:p w14:paraId="3B75BB1D" w14:textId="77777777" w:rsidR="00005501" w:rsidRDefault="00005501" w:rsidP="0054496B"/>
    <w:p w14:paraId="2E980A73" w14:textId="77777777" w:rsidR="0054496B" w:rsidRPr="0054496B" w:rsidRDefault="009A4BFC" w:rsidP="0054496B">
      <w:pPr>
        <w:pStyle w:val="Heading1"/>
      </w:pPr>
      <w:bookmarkStart w:id="17" w:name="_Toc504030694"/>
      <w:bookmarkStart w:id="18" w:name="_Toc88569574"/>
      <w:r w:rsidRPr="0054496B">
        <w:t xml:space="preserve">Table </w:t>
      </w:r>
      <w:r w:rsidR="00005501">
        <w:t>3</w:t>
      </w:r>
      <w:r w:rsidRPr="0054496B">
        <w:t xml:space="preserve"> </w:t>
      </w:r>
      <w:bookmarkEnd w:id="17"/>
      <w:r w:rsidR="00986181">
        <w:t>Accredited persons</w:t>
      </w:r>
      <w:bookmarkEnd w:id="18"/>
      <w:r w:rsidR="00986181">
        <w:t xml:space="preserve"> </w:t>
      </w:r>
    </w:p>
    <w:tbl>
      <w:tblPr>
        <w:tblStyle w:val="TableGrid"/>
        <w:tblW w:w="9067" w:type="dxa"/>
        <w:tblLook w:val="04A0" w:firstRow="1" w:lastRow="0" w:firstColumn="1" w:lastColumn="0" w:noHBand="0" w:noVBand="1"/>
      </w:tblPr>
      <w:tblGrid>
        <w:gridCol w:w="7506"/>
        <w:gridCol w:w="1561"/>
      </w:tblGrid>
      <w:tr w:rsidR="003D3317" w14:paraId="2A21046E" w14:textId="77777777" w:rsidTr="00F51858">
        <w:trPr>
          <w:cantSplit/>
          <w:tblHeader/>
        </w:trPr>
        <w:tc>
          <w:tcPr>
            <w:tcW w:w="7506" w:type="dxa"/>
          </w:tcPr>
          <w:p w14:paraId="19D59920" w14:textId="77777777" w:rsidR="0054496B" w:rsidRDefault="009A4BFC" w:rsidP="00552862">
            <w:pPr>
              <w:pStyle w:val="TableHeading"/>
              <w:rPr>
                <w:lang w:eastAsia="ja-JP"/>
              </w:rPr>
            </w:pPr>
            <w:r>
              <w:rPr>
                <w:lang w:eastAsia="ja-JP"/>
              </w:rPr>
              <w:t>Requirements</w:t>
            </w:r>
          </w:p>
        </w:tc>
        <w:tc>
          <w:tcPr>
            <w:tcW w:w="1561" w:type="dxa"/>
          </w:tcPr>
          <w:p w14:paraId="32600EB5" w14:textId="77777777" w:rsidR="0054496B" w:rsidRDefault="009A4BFC" w:rsidP="00552862">
            <w:pPr>
              <w:pStyle w:val="TableHeading"/>
              <w:rPr>
                <w:lang w:eastAsia="ja-JP"/>
              </w:rPr>
            </w:pPr>
            <w:r>
              <w:rPr>
                <w:lang w:eastAsia="ja-JP"/>
              </w:rPr>
              <w:t>Nonconformity guide</w:t>
            </w:r>
          </w:p>
        </w:tc>
      </w:tr>
      <w:tr w:rsidR="003D3317" w14:paraId="0BDE9B5C" w14:textId="77777777" w:rsidTr="00F51858">
        <w:trPr>
          <w:cantSplit/>
          <w:tblHeader/>
        </w:trPr>
        <w:tc>
          <w:tcPr>
            <w:tcW w:w="7506" w:type="dxa"/>
          </w:tcPr>
          <w:p w14:paraId="4FB3BF29" w14:textId="77777777" w:rsidR="00E0291A" w:rsidRPr="00E0291A" w:rsidRDefault="00FC128A" w:rsidP="00591BC0">
            <w:pPr>
              <w:pStyle w:val="TableText"/>
              <w:rPr>
                <w:rFonts w:asciiTheme="minorHAnsi" w:hAnsiTheme="minorHAnsi" w:cstheme="majorHAnsi"/>
                <w:bCs/>
                <w:szCs w:val="18"/>
              </w:rPr>
            </w:pPr>
            <w:r>
              <w:rPr>
                <w:lang w:eastAsia="ja-JP"/>
              </w:rPr>
              <w:t>3</w:t>
            </w:r>
            <w:r w:rsidR="009A4BFC">
              <w:rPr>
                <w:lang w:eastAsia="ja-JP"/>
              </w:rPr>
              <w:t>.</w:t>
            </w:r>
            <w:r w:rsidR="001C1CEA">
              <w:rPr>
                <w:lang w:eastAsia="ja-JP"/>
              </w:rPr>
              <w:t>1</w:t>
            </w:r>
            <w:r w:rsidR="009A4BFC" w:rsidRPr="00CB5501">
              <w:rPr>
                <w:lang w:eastAsia="ja-JP"/>
              </w:rPr>
              <w:t xml:space="preserve"> </w:t>
            </w:r>
            <w:r w:rsidR="006C137C" w:rsidRPr="00151E1E">
              <w:rPr>
                <w:szCs w:val="18"/>
                <w:lang w:eastAsia="ja-JP"/>
              </w:rPr>
              <w:t>An</w:t>
            </w:r>
            <w:r w:rsidR="006C137C" w:rsidRPr="00151E1E">
              <w:rPr>
                <w:szCs w:val="18"/>
              </w:rPr>
              <w:t xml:space="preserve"> accredited person must personally conduct or directly supervise activities involving physical contact with, handling or treatment of items, subject to biosecurity control.</w:t>
            </w:r>
          </w:p>
        </w:tc>
        <w:tc>
          <w:tcPr>
            <w:tcW w:w="1561" w:type="dxa"/>
          </w:tcPr>
          <w:p w14:paraId="3DB96182" w14:textId="77777777" w:rsidR="00E0291A" w:rsidRPr="0085089C" w:rsidRDefault="009A4BFC" w:rsidP="009B0390">
            <w:pPr>
              <w:spacing w:beforeLines="40" w:before="96" w:afterLines="40" w:after="96" w:line="240" w:lineRule="auto"/>
              <w:ind w:left="36"/>
              <w:rPr>
                <w:rFonts w:asciiTheme="minorHAnsi" w:hAnsiTheme="minorHAnsi" w:cstheme="majorHAnsi"/>
                <w:bCs/>
                <w:sz w:val="18"/>
                <w:szCs w:val="18"/>
              </w:rPr>
            </w:pPr>
            <w:r w:rsidRPr="009B0390">
              <w:rPr>
                <w:rFonts w:asciiTheme="minorHAnsi" w:hAnsiTheme="minorHAnsi" w:cstheme="majorHAnsi"/>
                <w:bCs/>
                <w:sz w:val="18"/>
                <w:szCs w:val="18"/>
              </w:rPr>
              <w:t>Major</w:t>
            </w:r>
          </w:p>
        </w:tc>
      </w:tr>
      <w:tr w:rsidR="00F51858" w14:paraId="3C9D3727" w14:textId="77777777" w:rsidTr="00F51858">
        <w:trPr>
          <w:cantSplit/>
          <w:tblHeader/>
        </w:trPr>
        <w:tc>
          <w:tcPr>
            <w:tcW w:w="7506" w:type="dxa"/>
          </w:tcPr>
          <w:p w14:paraId="75FAD7CF" w14:textId="77777777" w:rsidR="00F51858" w:rsidRDefault="00F51858" w:rsidP="004F6B34">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 xml:space="preserve">3.2 </w:t>
            </w:r>
            <w:r w:rsidR="004F6B34">
              <w:rPr>
                <w:rFonts w:asciiTheme="minorHAnsi" w:hAnsiTheme="minorHAnsi" w:cstheme="majorHAnsi"/>
                <w:bCs/>
                <w:sz w:val="18"/>
                <w:szCs w:val="18"/>
              </w:rPr>
              <w:t>Accredited persons must be able to demonstrate an understanding of requirements applicable to the acti</w:t>
            </w:r>
            <w:r w:rsidR="006C137C">
              <w:rPr>
                <w:rFonts w:asciiTheme="minorHAnsi" w:hAnsiTheme="minorHAnsi" w:cstheme="majorHAnsi"/>
                <w:bCs/>
                <w:sz w:val="18"/>
                <w:szCs w:val="18"/>
              </w:rPr>
              <w:t>vities performed under this arra</w:t>
            </w:r>
            <w:r w:rsidR="004F6B34">
              <w:rPr>
                <w:rFonts w:asciiTheme="minorHAnsi" w:hAnsiTheme="minorHAnsi" w:cstheme="majorHAnsi"/>
                <w:bCs/>
                <w:sz w:val="18"/>
                <w:szCs w:val="18"/>
              </w:rPr>
              <w:t>ngement.</w:t>
            </w:r>
          </w:p>
        </w:tc>
        <w:tc>
          <w:tcPr>
            <w:tcW w:w="1561" w:type="dxa"/>
            <w:vAlign w:val="center"/>
          </w:tcPr>
          <w:p w14:paraId="333613AA" w14:textId="77777777" w:rsidR="00F51858" w:rsidRDefault="00363218" w:rsidP="009B0390">
            <w:pPr>
              <w:spacing w:beforeLines="40" w:before="96" w:afterLines="40" w:after="96" w:line="240" w:lineRule="auto"/>
              <w:ind w:left="36"/>
              <w:rPr>
                <w:rFonts w:asciiTheme="minorHAnsi" w:hAnsiTheme="minorHAnsi" w:cstheme="majorHAnsi"/>
                <w:bCs/>
                <w:sz w:val="18"/>
                <w:szCs w:val="18"/>
              </w:rPr>
            </w:pPr>
            <w:r>
              <w:rPr>
                <w:rFonts w:asciiTheme="minorHAnsi" w:hAnsiTheme="minorHAnsi" w:cstheme="majorHAnsi"/>
                <w:bCs/>
                <w:sz w:val="18"/>
                <w:szCs w:val="18"/>
              </w:rPr>
              <w:t>Major</w:t>
            </w:r>
          </w:p>
        </w:tc>
      </w:tr>
      <w:tr w:rsidR="003D3317" w14:paraId="3B6B7F56" w14:textId="77777777" w:rsidTr="00F51858">
        <w:trPr>
          <w:cantSplit/>
          <w:tblHeader/>
        </w:trPr>
        <w:tc>
          <w:tcPr>
            <w:tcW w:w="7506" w:type="dxa"/>
          </w:tcPr>
          <w:p w14:paraId="76599733" w14:textId="77777777" w:rsidR="00595516" w:rsidRDefault="006A3EE6" w:rsidP="00595516">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3.</w:t>
            </w:r>
            <w:r w:rsidR="00376D6C">
              <w:rPr>
                <w:rFonts w:asciiTheme="minorHAnsi" w:hAnsiTheme="minorHAnsi" w:cstheme="majorHAnsi"/>
                <w:bCs/>
                <w:sz w:val="18"/>
                <w:szCs w:val="18"/>
              </w:rPr>
              <w:t>3</w:t>
            </w:r>
            <w:r w:rsidR="00FC128A">
              <w:rPr>
                <w:rFonts w:asciiTheme="minorHAnsi" w:hAnsiTheme="minorHAnsi" w:cstheme="majorHAnsi"/>
                <w:bCs/>
                <w:sz w:val="18"/>
                <w:szCs w:val="18"/>
              </w:rPr>
              <w:t xml:space="preserve"> </w:t>
            </w:r>
            <w:r w:rsidR="009A4BFC">
              <w:rPr>
                <w:rFonts w:asciiTheme="minorHAnsi" w:hAnsiTheme="minorHAnsi" w:cstheme="majorHAnsi"/>
                <w:bCs/>
                <w:sz w:val="18"/>
                <w:szCs w:val="18"/>
              </w:rPr>
              <w:t>The department must be notified of changes to the register of accredited persons.</w:t>
            </w:r>
          </w:p>
        </w:tc>
        <w:tc>
          <w:tcPr>
            <w:tcW w:w="1561" w:type="dxa"/>
            <w:vAlign w:val="center"/>
          </w:tcPr>
          <w:p w14:paraId="660A7D08" w14:textId="77777777" w:rsidR="00595516" w:rsidRPr="00B872CA" w:rsidRDefault="001C1CEA" w:rsidP="009B0390">
            <w:pPr>
              <w:spacing w:beforeLines="40" w:before="96" w:afterLines="40" w:after="96" w:line="240" w:lineRule="auto"/>
              <w:ind w:left="36"/>
              <w:rPr>
                <w:rFonts w:asciiTheme="minorHAnsi" w:hAnsiTheme="minorHAnsi" w:cstheme="majorHAnsi"/>
                <w:bCs/>
                <w:sz w:val="18"/>
                <w:szCs w:val="18"/>
              </w:rPr>
            </w:pPr>
            <w:r>
              <w:rPr>
                <w:rFonts w:asciiTheme="minorHAnsi" w:hAnsiTheme="minorHAnsi" w:cstheme="majorHAnsi"/>
                <w:bCs/>
                <w:sz w:val="18"/>
                <w:szCs w:val="18"/>
              </w:rPr>
              <w:t>Minor</w:t>
            </w:r>
          </w:p>
        </w:tc>
      </w:tr>
      <w:tr w:rsidR="0016531C" w14:paraId="2F3AF7DD" w14:textId="77777777" w:rsidTr="00F51858">
        <w:trPr>
          <w:cantSplit/>
          <w:tblHeader/>
        </w:trPr>
        <w:tc>
          <w:tcPr>
            <w:tcW w:w="7506" w:type="dxa"/>
          </w:tcPr>
          <w:p w14:paraId="2600E182" w14:textId="77777777" w:rsidR="006C137C" w:rsidRPr="00151E1E" w:rsidRDefault="00376D6C" w:rsidP="006C137C">
            <w:pPr>
              <w:spacing w:beforeLines="40" w:before="96" w:afterLines="40" w:after="96" w:line="240" w:lineRule="auto"/>
              <w:rPr>
                <w:color w:val="auto"/>
                <w:sz w:val="18"/>
                <w:szCs w:val="18"/>
              </w:rPr>
            </w:pPr>
            <w:r>
              <w:rPr>
                <w:color w:val="auto"/>
                <w:sz w:val="18"/>
                <w:szCs w:val="18"/>
              </w:rPr>
              <w:t>3.4</w:t>
            </w:r>
            <w:r w:rsidR="006C137C" w:rsidRPr="00151E1E">
              <w:rPr>
                <w:color w:val="auto"/>
                <w:sz w:val="18"/>
                <w:szCs w:val="18"/>
              </w:rPr>
              <w:t xml:space="preserve"> Accredited persons performing </w:t>
            </w:r>
            <w:r w:rsidR="001D364A">
              <w:rPr>
                <w:color w:val="auto"/>
                <w:sz w:val="18"/>
                <w:szCs w:val="18"/>
              </w:rPr>
              <w:t>sulfuryl fluoride</w:t>
            </w:r>
            <w:r w:rsidR="006C137C" w:rsidRPr="00151E1E">
              <w:rPr>
                <w:color w:val="auto"/>
                <w:sz w:val="18"/>
                <w:szCs w:val="18"/>
              </w:rPr>
              <w:t xml:space="preserve"> fumigations must hold valid state/territory fumigation licences</w:t>
            </w:r>
            <w:r w:rsidR="006C137C">
              <w:rPr>
                <w:color w:val="auto"/>
                <w:sz w:val="18"/>
                <w:szCs w:val="18"/>
              </w:rPr>
              <w:t xml:space="preserve"> in the state/territory where the fumigation is performed</w:t>
            </w:r>
            <w:r w:rsidR="006C137C" w:rsidRPr="00151E1E">
              <w:rPr>
                <w:color w:val="auto"/>
                <w:sz w:val="18"/>
                <w:szCs w:val="18"/>
              </w:rPr>
              <w:t>.</w:t>
            </w:r>
          </w:p>
          <w:p w14:paraId="0AD7F4D9" w14:textId="77777777" w:rsidR="0016531C" w:rsidRPr="00151E1E" w:rsidRDefault="006C137C" w:rsidP="00A61D2F">
            <w:pPr>
              <w:pStyle w:val="TableText"/>
              <w:rPr>
                <w:rFonts w:asciiTheme="minorHAnsi" w:hAnsiTheme="minorHAnsi" w:cstheme="majorHAnsi"/>
                <w:bCs/>
                <w:szCs w:val="18"/>
              </w:rPr>
            </w:pPr>
            <w:r>
              <w:rPr>
                <w:szCs w:val="18"/>
              </w:rPr>
              <w:t>Note</w:t>
            </w:r>
            <w:r w:rsidRPr="00151E1E">
              <w:rPr>
                <w:szCs w:val="18"/>
              </w:rPr>
              <w:t>: Trainee and provisional licences do not meet this requirement.</w:t>
            </w:r>
          </w:p>
        </w:tc>
        <w:tc>
          <w:tcPr>
            <w:tcW w:w="1561" w:type="dxa"/>
            <w:vAlign w:val="center"/>
          </w:tcPr>
          <w:p w14:paraId="19D8DA4A" w14:textId="77777777" w:rsidR="0016531C" w:rsidRPr="00B872CA" w:rsidRDefault="0016531C" w:rsidP="009B0390">
            <w:pPr>
              <w:spacing w:beforeLines="40" w:before="96" w:afterLines="40" w:after="96" w:line="240" w:lineRule="auto"/>
              <w:ind w:left="36"/>
              <w:rPr>
                <w:rFonts w:asciiTheme="minorHAnsi" w:hAnsiTheme="minorHAnsi" w:cstheme="majorHAnsi"/>
                <w:bCs/>
                <w:sz w:val="18"/>
                <w:szCs w:val="18"/>
              </w:rPr>
            </w:pPr>
            <w:r>
              <w:rPr>
                <w:rFonts w:asciiTheme="minorHAnsi" w:hAnsiTheme="minorHAnsi" w:cstheme="majorHAnsi"/>
                <w:bCs/>
                <w:sz w:val="18"/>
                <w:szCs w:val="18"/>
              </w:rPr>
              <w:t>Critical</w:t>
            </w:r>
          </w:p>
        </w:tc>
      </w:tr>
      <w:tr w:rsidR="0016531C" w14:paraId="616D3D3B" w14:textId="77777777" w:rsidTr="00F51858">
        <w:trPr>
          <w:cantSplit/>
          <w:tblHeader/>
        </w:trPr>
        <w:tc>
          <w:tcPr>
            <w:tcW w:w="7506" w:type="dxa"/>
          </w:tcPr>
          <w:p w14:paraId="0443AEDB" w14:textId="77777777" w:rsidR="0016531C" w:rsidRPr="00151E1E" w:rsidRDefault="00376D6C" w:rsidP="00253E02">
            <w:pPr>
              <w:spacing w:beforeLines="40" w:before="96" w:afterLines="40" w:after="96" w:line="240" w:lineRule="auto"/>
              <w:rPr>
                <w:rFonts w:asciiTheme="minorHAnsi" w:hAnsiTheme="minorHAnsi" w:cstheme="majorHAnsi"/>
                <w:bCs/>
                <w:color w:val="auto"/>
                <w:sz w:val="18"/>
                <w:szCs w:val="18"/>
              </w:rPr>
            </w:pPr>
            <w:r>
              <w:rPr>
                <w:color w:val="auto"/>
                <w:sz w:val="18"/>
                <w:szCs w:val="18"/>
              </w:rPr>
              <w:t>3.5</w:t>
            </w:r>
            <w:r w:rsidR="0016531C" w:rsidRPr="00151E1E">
              <w:rPr>
                <w:color w:val="auto"/>
                <w:sz w:val="18"/>
                <w:szCs w:val="18"/>
              </w:rPr>
              <w:t xml:space="preserve"> Accredited persons must provide a fumigation licence</w:t>
            </w:r>
            <w:r w:rsidR="00A849DC">
              <w:rPr>
                <w:color w:val="auto"/>
                <w:sz w:val="18"/>
                <w:szCs w:val="18"/>
              </w:rPr>
              <w:t xml:space="preserve"> to the department</w:t>
            </w:r>
            <w:r w:rsidR="0016531C" w:rsidRPr="00151E1E">
              <w:rPr>
                <w:color w:val="auto"/>
                <w:sz w:val="18"/>
                <w:szCs w:val="18"/>
              </w:rPr>
              <w:t xml:space="preserve"> </w:t>
            </w:r>
            <w:r w:rsidR="00A849DC">
              <w:rPr>
                <w:color w:val="auto"/>
                <w:sz w:val="18"/>
                <w:szCs w:val="18"/>
              </w:rPr>
              <w:t>on</w:t>
            </w:r>
            <w:r w:rsidR="0016531C" w:rsidRPr="00151E1E">
              <w:rPr>
                <w:color w:val="auto"/>
                <w:sz w:val="18"/>
                <w:szCs w:val="18"/>
              </w:rPr>
              <w:t xml:space="preserve"> request. </w:t>
            </w:r>
          </w:p>
        </w:tc>
        <w:tc>
          <w:tcPr>
            <w:tcW w:w="1561" w:type="dxa"/>
            <w:vAlign w:val="center"/>
          </w:tcPr>
          <w:p w14:paraId="3397CBAB" w14:textId="77777777" w:rsidR="0016531C" w:rsidRPr="00B872CA" w:rsidRDefault="0016531C" w:rsidP="009B0390">
            <w:pPr>
              <w:spacing w:beforeLines="40" w:before="96" w:afterLines="40" w:after="96" w:line="240" w:lineRule="auto"/>
              <w:ind w:left="36"/>
              <w:rPr>
                <w:rFonts w:asciiTheme="minorHAnsi" w:hAnsiTheme="minorHAnsi" w:cstheme="majorHAnsi"/>
                <w:bCs/>
                <w:sz w:val="18"/>
                <w:szCs w:val="18"/>
              </w:rPr>
            </w:pPr>
            <w:r>
              <w:rPr>
                <w:rFonts w:asciiTheme="minorHAnsi" w:hAnsiTheme="minorHAnsi" w:cstheme="majorHAnsi"/>
                <w:bCs/>
                <w:sz w:val="18"/>
                <w:szCs w:val="18"/>
              </w:rPr>
              <w:t>Major</w:t>
            </w:r>
          </w:p>
        </w:tc>
      </w:tr>
    </w:tbl>
    <w:p w14:paraId="36D2DFAB" w14:textId="77777777" w:rsidR="00363218" w:rsidRDefault="00363218" w:rsidP="001A1FCE">
      <w:bookmarkStart w:id="19" w:name="_Toc504030696"/>
    </w:p>
    <w:p w14:paraId="52DB77CA" w14:textId="77777777" w:rsidR="0054496B" w:rsidRDefault="009A4BFC" w:rsidP="0054496B">
      <w:pPr>
        <w:pStyle w:val="Heading1"/>
      </w:pPr>
      <w:bookmarkStart w:id="20" w:name="_Toc88569575"/>
      <w:r w:rsidRPr="0054496B">
        <w:lastRenderedPageBreak/>
        <w:t xml:space="preserve">Table </w:t>
      </w:r>
      <w:r w:rsidR="00665CC4">
        <w:t>3A</w:t>
      </w:r>
      <w:r w:rsidRPr="0054496B">
        <w:t xml:space="preserve"> </w:t>
      </w:r>
      <w:bookmarkEnd w:id="19"/>
      <w:r w:rsidR="00552862">
        <w:t>Operating requirements</w:t>
      </w:r>
      <w:bookmarkEnd w:id="20"/>
    </w:p>
    <w:tbl>
      <w:tblPr>
        <w:tblStyle w:val="TableGrid"/>
        <w:tblW w:w="9065" w:type="dxa"/>
        <w:tblLook w:val="04A0" w:firstRow="1" w:lastRow="0" w:firstColumn="1" w:lastColumn="0" w:noHBand="0" w:noVBand="1"/>
      </w:tblPr>
      <w:tblGrid>
        <w:gridCol w:w="7506"/>
        <w:gridCol w:w="1559"/>
      </w:tblGrid>
      <w:tr w:rsidR="00363218" w14:paraId="11473E6B" w14:textId="77777777" w:rsidTr="001A1FCE">
        <w:tc>
          <w:tcPr>
            <w:tcW w:w="7506" w:type="dxa"/>
          </w:tcPr>
          <w:p w14:paraId="488F63F6" w14:textId="77777777" w:rsidR="00363218" w:rsidRDefault="00363218" w:rsidP="00082865">
            <w:pPr>
              <w:pStyle w:val="TableHeading"/>
              <w:rPr>
                <w:lang w:eastAsia="ja-JP"/>
              </w:rPr>
            </w:pPr>
            <w:r>
              <w:rPr>
                <w:lang w:eastAsia="ja-JP"/>
              </w:rPr>
              <w:t>Requirements</w:t>
            </w:r>
          </w:p>
        </w:tc>
        <w:tc>
          <w:tcPr>
            <w:tcW w:w="1559" w:type="dxa"/>
          </w:tcPr>
          <w:p w14:paraId="3FFABD91" w14:textId="77777777" w:rsidR="00363218" w:rsidRDefault="00363218" w:rsidP="00082865">
            <w:pPr>
              <w:pStyle w:val="TableHeading"/>
              <w:rPr>
                <w:lang w:eastAsia="ja-JP"/>
              </w:rPr>
            </w:pPr>
            <w:r>
              <w:rPr>
                <w:lang w:eastAsia="ja-JP"/>
              </w:rPr>
              <w:t>Nonconformity guide</w:t>
            </w:r>
          </w:p>
        </w:tc>
      </w:tr>
      <w:tr w:rsidR="00363218" w:rsidRPr="009B0390" w14:paraId="600051AF" w14:textId="77777777" w:rsidTr="001A1FCE">
        <w:tc>
          <w:tcPr>
            <w:tcW w:w="7506" w:type="dxa"/>
          </w:tcPr>
          <w:p w14:paraId="75324112" w14:textId="77777777" w:rsidR="00363218" w:rsidRPr="00847984" w:rsidRDefault="00376D6C" w:rsidP="00082865">
            <w:pPr>
              <w:spacing w:beforeLines="40" w:before="96" w:afterLines="40" w:after="96" w:line="240" w:lineRule="auto"/>
              <w:rPr>
                <w:sz w:val="18"/>
                <w:szCs w:val="18"/>
                <w:lang w:eastAsia="ja-JP"/>
              </w:rPr>
            </w:pPr>
            <w:r>
              <w:rPr>
                <w:rFonts w:asciiTheme="minorHAnsi" w:hAnsiTheme="minorHAnsi" w:cstheme="majorHAnsi"/>
                <w:bCs/>
                <w:sz w:val="18"/>
                <w:szCs w:val="18"/>
              </w:rPr>
              <w:t>3.6</w:t>
            </w:r>
            <w:r w:rsidR="00363218">
              <w:rPr>
                <w:rFonts w:asciiTheme="minorHAnsi" w:hAnsiTheme="minorHAnsi" w:cstheme="majorHAnsi"/>
                <w:bCs/>
                <w:sz w:val="18"/>
                <w:szCs w:val="18"/>
              </w:rPr>
              <w:t xml:space="preserve"> The biosecurity industry participant must ensure that biosecurity activities are carried out in accordance with the approved arrangement. </w:t>
            </w:r>
          </w:p>
        </w:tc>
        <w:tc>
          <w:tcPr>
            <w:tcW w:w="1559" w:type="dxa"/>
          </w:tcPr>
          <w:p w14:paraId="23F74434" w14:textId="77777777" w:rsidR="00363218" w:rsidRPr="009B0390" w:rsidRDefault="00363218" w:rsidP="00082865">
            <w:pPr>
              <w:spacing w:beforeLines="40" w:before="96" w:afterLines="40" w:after="96" w:line="240" w:lineRule="auto"/>
              <w:ind w:left="36"/>
              <w:rPr>
                <w:rFonts w:asciiTheme="minorHAnsi" w:hAnsiTheme="minorHAnsi" w:cstheme="majorHAnsi"/>
                <w:bCs/>
                <w:sz w:val="18"/>
                <w:szCs w:val="18"/>
              </w:rPr>
            </w:pPr>
            <w:r w:rsidRPr="009B0390">
              <w:rPr>
                <w:rFonts w:asciiTheme="minorHAnsi" w:hAnsiTheme="minorHAnsi" w:cstheme="majorHAnsi"/>
                <w:bCs/>
                <w:sz w:val="18"/>
                <w:szCs w:val="18"/>
              </w:rPr>
              <w:t>Minor or major or critical</w:t>
            </w:r>
          </w:p>
        </w:tc>
      </w:tr>
      <w:tr w:rsidR="00363218" w:rsidRPr="00847984" w14:paraId="2B9C9C32" w14:textId="77777777" w:rsidTr="001A1FCE">
        <w:tc>
          <w:tcPr>
            <w:tcW w:w="7506" w:type="dxa"/>
          </w:tcPr>
          <w:p w14:paraId="074A9BC4" w14:textId="77777777" w:rsidR="00363218" w:rsidRPr="00847984" w:rsidRDefault="00363218" w:rsidP="00082865">
            <w:pPr>
              <w:spacing w:beforeLines="40" w:before="96" w:afterLines="40" w:after="96" w:line="240" w:lineRule="auto"/>
              <w:rPr>
                <w:rFonts w:asciiTheme="minorHAnsi" w:hAnsiTheme="minorHAnsi" w:cstheme="majorHAnsi"/>
                <w:bCs/>
                <w:sz w:val="18"/>
                <w:szCs w:val="18"/>
              </w:rPr>
            </w:pPr>
            <w:r w:rsidRPr="00847984">
              <w:rPr>
                <w:sz w:val="18"/>
                <w:szCs w:val="18"/>
                <w:lang w:eastAsia="ja-JP"/>
              </w:rPr>
              <w:t>3.</w:t>
            </w:r>
            <w:r w:rsidR="00376D6C">
              <w:rPr>
                <w:sz w:val="18"/>
                <w:szCs w:val="18"/>
                <w:lang w:eastAsia="ja-JP"/>
              </w:rPr>
              <w:t>7</w:t>
            </w:r>
            <w:r w:rsidRPr="00847984">
              <w:rPr>
                <w:sz w:val="18"/>
                <w:szCs w:val="18"/>
                <w:lang w:eastAsia="ja-JP"/>
              </w:rPr>
              <w:t xml:space="preserve"> </w:t>
            </w:r>
            <w:r w:rsidRPr="00847984">
              <w:rPr>
                <w:sz w:val="18"/>
                <w:szCs w:val="18"/>
              </w:rPr>
              <w:t>Goods subject to biosecurity control must be maintained and processed in accordance with import conditions specified in the department's Biosecurity Import Conditions Database (BICON).</w:t>
            </w:r>
          </w:p>
        </w:tc>
        <w:tc>
          <w:tcPr>
            <w:tcW w:w="1559" w:type="dxa"/>
          </w:tcPr>
          <w:p w14:paraId="544664FA" w14:textId="77777777" w:rsidR="00363218" w:rsidRPr="00847984" w:rsidRDefault="00363218" w:rsidP="00082865">
            <w:pPr>
              <w:spacing w:beforeLines="40" w:before="96" w:afterLines="40" w:after="96" w:line="240" w:lineRule="auto"/>
              <w:ind w:left="36"/>
              <w:rPr>
                <w:rFonts w:asciiTheme="minorHAnsi" w:hAnsiTheme="minorHAnsi" w:cstheme="majorHAnsi"/>
                <w:bCs/>
                <w:sz w:val="18"/>
                <w:szCs w:val="18"/>
              </w:rPr>
            </w:pPr>
            <w:r w:rsidRPr="009B0390">
              <w:rPr>
                <w:rFonts w:asciiTheme="minorHAnsi" w:hAnsiTheme="minorHAnsi" w:cstheme="majorHAnsi"/>
                <w:bCs/>
                <w:sz w:val="18"/>
                <w:szCs w:val="18"/>
              </w:rPr>
              <w:t>Minor or  major or critical</w:t>
            </w:r>
          </w:p>
        </w:tc>
      </w:tr>
      <w:tr w:rsidR="00363218" w:rsidRPr="00847984" w14:paraId="3F7C13FD" w14:textId="77777777" w:rsidTr="001A1FCE">
        <w:tc>
          <w:tcPr>
            <w:tcW w:w="7506" w:type="dxa"/>
          </w:tcPr>
          <w:p w14:paraId="3220E7AE" w14:textId="77777777" w:rsidR="00363218" w:rsidRPr="00847984" w:rsidRDefault="00363218" w:rsidP="00082865">
            <w:pPr>
              <w:spacing w:beforeLines="40" w:before="96" w:afterLines="40" w:after="96" w:line="240" w:lineRule="auto"/>
              <w:rPr>
                <w:rFonts w:asciiTheme="minorHAnsi" w:hAnsiTheme="minorHAnsi" w:cstheme="majorHAnsi"/>
                <w:bCs/>
                <w:sz w:val="18"/>
                <w:szCs w:val="18"/>
              </w:rPr>
            </w:pPr>
            <w:r w:rsidRPr="00847984">
              <w:rPr>
                <w:sz w:val="18"/>
                <w:szCs w:val="18"/>
                <w:lang w:eastAsia="ja-JP"/>
              </w:rPr>
              <w:t>3.</w:t>
            </w:r>
            <w:r w:rsidR="00376D6C">
              <w:rPr>
                <w:sz w:val="18"/>
                <w:szCs w:val="18"/>
                <w:lang w:eastAsia="ja-JP"/>
              </w:rPr>
              <w:t>8</w:t>
            </w:r>
            <w:r w:rsidRPr="00847984">
              <w:rPr>
                <w:sz w:val="18"/>
                <w:szCs w:val="18"/>
                <w:lang w:eastAsia="ja-JP"/>
              </w:rPr>
              <w:t xml:space="preserve"> </w:t>
            </w:r>
            <w:r w:rsidRPr="00847984">
              <w:rPr>
                <w:sz w:val="18"/>
                <w:szCs w:val="18"/>
              </w:rPr>
              <w:t>Goods subject to biosecurity control must be maintained and processed in accordance with an import permit.</w:t>
            </w:r>
          </w:p>
        </w:tc>
        <w:tc>
          <w:tcPr>
            <w:tcW w:w="1559" w:type="dxa"/>
          </w:tcPr>
          <w:p w14:paraId="3364DCEC" w14:textId="77777777" w:rsidR="00363218" w:rsidRPr="00847984" w:rsidRDefault="00363218" w:rsidP="00082865">
            <w:pPr>
              <w:spacing w:beforeLines="40" w:before="96" w:afterLines="40" w:after="96" w:line="240" w:lineRule="auto"/>
              <w:ind w:left="36"/>
              <w:rPr>
                <w:rFonts w:asciiTheme="minorHAnsi" w:hAnsiTheme="minorHAnsi" w:cstheme="majorHAnsi"/>
                <w:bCs/>
                <w:sz w:val="18"/>
                <w:szCs w:val="18"/>
              </w:rPr>
            </w:pPr>
            <w:r w:rsidRPr="009B0390">
              <w:rPr>
                <w:rFonts w:asciiTheme="minorHAnsi" w:hAnsiTheme="minorHAnsi" w:cstheme="majorHAnsi"/>
                <w:bCs/>
                <w:sz w:val="18"/>
                <w:szCs w:val="18"/>
              </w:rPr>
              <w:t>Major or critical</w:t>
            </w:r>
          </w:p>
        </w:tc>
      </w:tr>
      <w:tr w:rsidR="003D3317" w14:paraId="178C9B4C" w14:textId="77777777" w:rsidTr="001A1FCE">
        <w:trPr>
          <w:cantSplit/>
          <w:tblHeader/>
        </w:trPr>
        <w:tc>
          <w:tcPr>
            <w:tcW w:w="7506" w:type="dxa"/>
          </w:tcPr>
          <w:p w14:paraId="1617AAFA" w14:textId="77777777" w:rsidR="00665CC4" w:rsidRPr="00847984" w:rsidRDefault="009A4BFC" w:rsidP="003A79AD">
            <w:pPr>
              <w:spacing w:beforeLines="40" w:before="96" w:afterLines="40" w:after="96" w:line="240" w:lineRule="auto"/>
              <w:rPr>
                <w:rFonts w:asciiTheme="minorHAnsi" w:hAnsiTheme="minorHAnsi" w:cstheme="majorHAnsi"/>
                <w:bCs/>
                <w:sz w:val="18"/>
                <w:szCs w:val="18"/>
              </w:rPr>
            </w:pPr>
            <w:r w:rsidRPr="00847984">
              <w:rPr>
                <w:sz w:val="18"/>
                <w:szCs w:val="18"/>
                <w:lang w:eastAsia="ja-JP"/>
              </w:rPr>
              <w:t>3.</w:t>
            </w:r>
            <w:r w:rsidR="00376D6C">
              <w:rPr>
                <w:sz w:val="18"/>
                <w:szCs w:val="18"/>
                <w:lang w:eastAsia="ja-JP"/>
              </w:rPr>
              <w:t>9</w:t>
            </w:r>
            <w:r w:rsidR="003A79AD" w:rsidRPr="00847984">
              <w:rPr>
                <w:sz w:val="18"/>
                <w:szCs w:val="18"/>
                <w:lang w:eastAsia="ja-JP"/>
              </w:rPr>
              <w:t xml:space="preserve"> </w:t>
            </w:r>
            <w:r w:rsidRPr="00847984">
              <w:rPr>
                <w:sz w:val="18"/>
                <w:szCs w:val="18"/>
              </w:rPr>
              <w:t>Goods subject to biosecurity control must be maintained and processed in accordance with any other direction from the department.</w:t>
            </w:r>
          </w:p>
        </w:tc>
        <w:tc>
          <w:tcPr>
            <w:tcW w:w="1559" w:type="dxa"/>
          </w:tcPr>
          <w:p w14:paraId="2506F909" w14:textId="77777777" w:rsidR="00665CC4" w:rsidRPr="00847984" w:rsidRDefault="009A4BFC" w:rsidP="009B0390">
            <w:pPr>
              <w:spacing w:beforeLines="40" w:before="96" w:afterLines="40" w:after="96" w:line="240" w:lineRule="auto"/>
              <w:ind w:left="36"/>
              <w:rPr>
                <w:rFonts w:asciiTheme="minorHAnsi" w:hAnsiTheme="minorHAnsi" w:cstheme="majorHAnsi"/>
                <w:bCs/>
                <w:sz w:val="18"/>
                <w:szCs w:val="18"/>
              </w:rPr>
            </w:pPr>
            <w:r w:rsidRPr="009B0390">
              <w:rPr>
                <w:rFonts w:asciiTheme="minorHAnsi" w:hAnsiTheme="minorHAnsi" w:cstheme="majorHAnsi"/>
                <w:bCs/>
                <w:sz w:val="18"/>
                <w:szCs w:val="18"/>
              </w:rPr>
              <w:t>Mino</w:t>
            </w:r>
            <w:r w:rsidR="00365598" w:rsidRPr="009B0390">
              <w:rPr>
                <w:rFonts w:asciiTheme="minorHAnsi" w:hAnsiTheme="minorHAnsi" w:cstheme="majorHAnsi"/>
                <w:bCs/>
                <w:sz w:val="18"/>
                <w:szCs w:val="18"/>
              </w:rPr>
              <w:t>r or</w:t>
            </w:r>
            <w:r w:rsidRPr="009B0390">
              <w:rPr>
                <w:rFonts w:asciiTheme="minorHAnsi" w:hAnsiTheme="minorHAnsi" w:cstheme="majorHAnsi"/>
                <w:bCs/>
                <w:sz w:val="18"/>
                <w:szCs w:val="18"/>
              </w:rPr>
              <w:t xml:space="preserve"> major or critical</w:t>
            </w:r>
          </w:p>
        </w:tc>
      </w:tr>
      <w:tr w:rsidR="003D3317" w14:paraId="5A5CD179" w14:textId="77777777" w:rsidTr="001A1FCE">
        <w:trPr>
          <w:cantSplit/>
          <w:tblHeader/>
        </w:trPr>
        <w:tc>
          <w:tcPr>
            <w:tcW w:w="7506" w:type="dxa"/>
          </w:tcPr>
          <w:p w14:paraId="082E81F6" w14:textId="77777777" w:rsidR="00665CC4" w:rsidRPr="00847984" w:rsidRDefault="009A4BFC" w:rsidP="003A79AD">
            <w:pPr>
              <w:spacing w:beforeLines="40" w:before="96" w:afterLines="40" w:after="96" w:line="240" w:lineRule="auto"/>
              <w:rPr>
                <w:rFonts w:asciiTheme="minorHAnsi" w:hAnsiTheme="minorHAnsi" w:cstheme="majorHAnsi"/>
                <w:bCs/>
                <w:sz w:val="18"/>
                <w:szCs w:val="18"/>
              </w:rPr>
            </w:pPr>
            <w:r w:rsidRPr="00847984">
              <w:rPr>
                <w:sz w:val="18"/>
                <w:szCs w:val="18"/>
                <w:lang w:eastAsia="ja-JP"/>
              </w:rPr>
              <w:t>3.</w:t>
            </w:r>
            <w:r w:rsidR="00376D6C">
              <w:rPr>
                <w:sz w:val="18"/>
                <w:szCs w:val="18"/>
                <w:lang w:eastAsia="ja-JP"/>
              </w:rPr>
              <w:t>10</w:t>
            </w:r>
            <w:r w:rsidR="003A79AD" w:rsidRPr="00847984">
              <w:rPr>
                <w:sz w:val="18"/>
                <w:szCs w:val="18"/>
                <w:lang w:eastAsia="ja-JP"/>
              </w:rPr>
              <w:t xml:space="preserve"> </w:t>
            </w:r>
            <w:r w:rsidRPr="00847984">
              <w:rPr>
                <w:sz w:val="18"/>
                <w:szCs w:val="18"/>
              </w:rPr>
              <w:t xml:space="preserve">Goods subject to biosecurity control must be maintained and processed in accordance with the </w:t>
            </w:r>
            <w:r w:rsidRPr="00847984">
              <w:rPr>
                <w:rStyle w:val="Emphasis"/>
                <w:sz w:val="18"/>
                <w:szCs w:val="18"/>
              </w:rPr>
              <w:t>Biosecurity Act 2015</w:t>
            </w:r>
            <w:r w:rsidRPr="00847984">
              <w:rPr>
                <w:sz w:val="18"/>
                <w:szCs w:val="18"/>
              </w:rPr>
              <w:t xml:space="preserve"> and subordinate legislation.</w:t>
            </w:r>
          </w:p>
        </w:tc>
        <w:tc>
          <w:tcPr>
            <w:tcW w:w="1559" w:type="dxa"/>
          </w:tcPr>
          <w:p w14:paraId="7B3C7B8D" w14:textId="77777777" w:rsidR="00665CC4" w:rsidRPr="00847984" w:rsidRDefault="009A4BFC" w:rsidP="009B0390">
            <w:pPr>
              <w:spacing w:beforeLines="40" w:before="96" w:afterLines="40" w:after="96" w:line="240" w:lineRule="auto"/>
              <w:ind w:left="36"/>
              <w:rPr>
                <w:rFonts w:asciiTheme="minorHAnsi" w:hAnsiTheme="minorHAnsi" w:cstheme="majorHAnsi"/>
                <w:bCs/>
                <w:sz w:val="18"/>
                <w:szCs w:val="18"/>
              </w:rPr>
            </w:pPr>
            <w:r w:rsidRPr="009B0390">
              <w:rPr>
                <w:rFonts w:asciiTheme="minorHAnsi" w:hAnsiTheme="minorHAnsi" w:cstheme="majorHAnsi"/>
                <w:bCs/>
                <w:sz w:val="18"/>
                <w:szCs w:val="18"/>
              </w:rPr>
              <w:t>Major or critical</w:t>
            </w:r>
          </w:p>
        </w:tc>
      </w:tr>
      <w:tr w:rsidR="003D3317" w14:paraId="1F1C4276" w14:textId="77777777" w:rsidTr="001A1FCE">
        <w:trPr>
          <w:cantSplit/>
          <w:tblHeader/>
        </w:trPr>
        <w:tc>
          <w:tcPr>
            <w:tcW w:w="7506" w:type="dxa"/>
          </w:tcPr>
          <w:p w14:paraId="35DCF589" w14:textId="77777777" w:rsidR="00665CC4" w:rsidRPr="00B872CA" w:rsidRDefault="009A4BFC" w:rsidP="00736E28">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3</w:t>
            </w:r>
            <w:r w:rsidR="00615D09">
              <w:rPr>
                <w:rFonts w:asciiTheme="minorHAnsi" w:hAnsiTheme="minorHAnsi" w:cstheme="majorHAnsi"/>
                <w:bCs/>
                <w:sz w:val="18"/>
                <w:szCs w:val="18"/>
              </w:rPr>
              <w:t>.</w:t>
            </w:r>
            <w:r w:rsidR="00376D6C">
              <w:rPr>
                <w:rFonts w:asciiTheme="minorHAnsi" w:hAnsiTheme="minorHAnsi" w:cstheme="majorHAnsi"/>
                <w:bCs/>
                <w:sz w:val="18"/>
                <w:szCs w:val="18"/>
              </w:rPr>
              <w:t>11</w:t>
            </w:r>
            <w:r>
              <w:rPr>
                <w:rFonts w:asciiTheme="minorHAnsi" w:hAnsiTheme="minorHAnsi" w:cstheme="majorHAnsi"/>
                <w:bCs/>
                <w:sz w:val="18"/>
                <w:szCs w:val="18"/>
              </w:rPr>
              <w:t xml:space="preserve"> </w:t>
            </w:r>
            <w:r w:rsidRPr="00B872CA">
              <w:rPr>
                <w:rFonts w:asciiTheme="minorHAnsi" w:hAnsiTheme="minorHAnsi" w:cstheme="majorHAnsi"/>
                <w:bCs/>
                <w:sz w:val="18"/>
                <w:szCs w:val="18"/>
              </w:rPr>
              <w:t xml:space="preserve">Fumigations performed under this </w:t>
            </w:r>
            <w:r>
              <w:rPr>
                <w:rFonts w:asciiTheme="minorHAnsi" w:hAnsiTheme="minorHAnsi" w:cstheme="majorHAnsi"/>
                <w:bCs/>
                <w:sz w:val="18"/>
                <w:szCs w:val="18"/>
              </w:rPr>
              <w:t>approved arrangement</w:t>
            </w:r>
            <w:r w:rsidRPr="00B872CA">
              <w:rPr>
                <w:rFonts w:asciiTheme="minorHAnsi" w:hAnsiTheme="minorHAnsi" w:cstheme="majorHAnsi"/>
                <w:bCs/>
                <w:sz w:val="18"/>
                <w:szCs w:val="18"/>
              </w:rPr>
              <w:t xml:space="preserve"> class must comply with the requirements of the </w:t>
            </w:r>
            <w:r w:rsidR="00736E28">
              <w:rPr>
                <w:rFonts w:asciiTheme="minorHAnsi" w:hAnsiTheme="minorHAnsi" w:cstheme="majorHAnsi"/>
                <w:bCs/>
                <w:i/>
                <w:sz w:val="18"/>
                <w:szCs w:val="18"/>
              </w:rPr>
              <w:t>Sulfuryl Fl</w:t>
            </w:r>
            <w:r w:rsidR="00CC339F">
              <w:rPr>
                <w:rFonts w:asciiTheme="minorHAnsi" w:hAnsiTheme="minorHAnsi" w:cstheme="majorHAnsi"/>
                <w:bCs/>
                <w:i/>
                <w:sz w:val="18"/>
                <w:szCs w:val="18"/>
              </w:rPr>
              <w:t>u</w:t>
            </w:r>
            <w:r w:rsidR="00736E28">
              <w:rPr>
                <w:rFonts w:asciiTheme="minorHAnsi" w:hAnsiTheme="minorHAnsi" w:cstheme="majorHAnsi"/>
                <w:bCs/>
                <w:i/>
                <w:sz w:val="18"/>
                <w:szCs w:val="18"/>
              </w:rPr>
              <w:t>oride</w:t>
            </w:r>
            <w:r w:rsidRPr="00B872CA">
              <w:rPr>
                <w:rFonts w:asciiTheme="minorHAnsi" w:hAnsiTheme="minorHAnsi" w:cstheme="majorHAnsi"/>
                <w:bCs/>
                <w:i/>
                <w:sz w:val="18"/>
                <w:szCs w:val="18"/>
              </w:rPr>
              <w:t xml:space="preserve"> Fumigation</w:t>
            </w:r>
            <w:r w:rsidR="00736E28">
              <w:rPr>
                <w:rFonts w:asciiTheme="minorHAnsi" w:hAnsiTheme="minorHAnsi" w:cstheme="majorHAnsi"/>
                <w:bCs/>
                <w:i/>
                <w:sz w:val="18"/>
                <w:szCs w:val="18"/>
              </w:rPr>
              <w:t xml:space="preserve"> </w:t>
            </w:r>
            <w:r>
              <w:rPr>
                <w:rFonts w:asciiTheme="minorHAnsi" w:hAnsiTheme="minorHAnsi" w:cstheme="majorHAnsi"/>
                <w:bCs/>
                <w:i/>
                <w:sz w:val="18"/>
                <w:szCs w:val="18"/>
              </w:rPr>
              <w:t>Methodology</w:t>
            </w:r>
            <w:r w:rsidRPr="00B872CA">
              <w:rPr>
                <w:rFonts w:asciiTheme="minorHAnsi" w:hAnsiTheme="minorHAnsi" w:cstheme="majorHAnsi"/>
                <w:bCs/>
                <w:sz w:val="18"/>
                <w:szCs w:val="18"/>
              </w:rPr>
              <w:t>.</w:t>
            </w:r>
          </w:p>
        </w:tc>
        <w:tc>
          <w:tcPr>
            <w:tcW w:w="1559" w:type="dxa"/>
            <w:vAlign w:val="center"/>
          </w:tcPr>
          <w:p w14:paraId="78C455CB" w14:textId="77777777" w:rsidR="00665CC4" w:rsidRPr="00B872CA" w:rsidRDefault="009A4BFC" w:rsidP="009B0390">
            <w:pPr>
              <w:spacing w:beforeLines="40" w:before="96" w:afterLines="40" w:after="96" w:line="240" w:lineRule="auto"/>
              <w:ind w:left="36"/>
              <w:rPr>
                <w:rFonts w:asciiTheme="minorHAnsi" w:hAnsiTheme="minorHAnsi" w:cstheme="majorHAnsi"/>
                <w:bCs/>
                <w:sz w:val="18"/>
                <w:szCs w:val="18"/>
              </w:rPr>
            </w:pPr>
            <w:r>
              <w:rPr>
                <w:rFonts w:asciiTheme="minorHAnsi" w:hAnsiTheme="minorHAnsi" w:cstheme="majorHAnsi"/>
                <w:bCs/>
                <w:sz w:val="18"/>
                <w:szCs w:val="18"/>
              </w:rPr>
              <w:t xml:space="preserve">Major or </w:t>
            </w:r>
            <w:r w:rsidR="00365598">
              <w:rPr>
                <w:rFonts w:asciiTheme="minorHAnsi" w:hAnsiTheme="minorHAnsi" w:cstheme="majorHAnsi"/>
                <w:bCs/>
                <w:sz w:val="18"/>
                <w:szCs w:val="18"/>
              </w:rPr>
              <w:t>c</w:t>
            </w:r>
            <w:r w:rsidRPr="00B872CA">
              <w:rPr>
                <w:rFonts w:asciiTheme="minorHAnsi" w:hAnsiTheme="minorHAnsi" w:cstheme="majorHAnsi"/>
                <w:bCs/>
                <w:sz w:val="18"/>
                <w:szCs w:val="18"/>
              </w:rPr>
              <w:t>ritical</w:t>
            </w:r>
          </w:p>
        </w:tc>
      </w:tr>
      <w:tr w:rsidR="003D3317" w14:paraId="7EAC21D9" w14:textId="77777777" w:rsidTr="001A1FCE">
        <w:trPr>
          <w:cantSplit/>
          <w:tblHeader/>
        </w:trPr>
        <w:tc>
          <w:tcPr>
            <w:tcW w:w="7506" w:type="dxa"/>
          </w:tcPr>
          <w:p w14:paraId="1A2E6A22" w14:textId="77777777" w:rsidR="00665CC4" w:rsidRPr="00B872CA" w:rsidRDefault="009A4BFC" w:rsidP="00736E28">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3.</w:t>
            </w:r>
            <w:r w:rsidR="00793F6F">
              <w:rPr>
                <w:rFonts w:asciiTheme="minorHAnsi" w:hAnsiTheme="minorHAnsi" w:cstheme="majorHAnsi"/>
                <w:bCs/>
                <w:sz w:val="18"/>
                <w:szCs w:val="18"/>
              </w:rPr>
              <w:t>12</w:t>
            </w:r>
            <w:r w:rsidR="00736E28">
              <w:rPr>
                <w:rFonts w:asciiTheme="minorHAnsi" w:hAnsiTheme="minorHAnsi" w:cstheme="majorHAnsi"/>
                <w:bCs/>
                <w:sz w:val="18"/>
                <w:szCs w:val="18"/>
              </w:rPr>
              <w:t xml:space="preserve"> </w:t>
            </w:r>
            <w:r w:rsidRPr="00B872CA">
              <w:rPr>
                <w:rFonts w:asciiTheme="minorHAnsi" w:hAnsiTheme="minorHAnsi" w:cstheme="majorHAnsi"/>
                <w:bCs/>
                <w:sz w:val="18"/>
                <w:szCs w:val="18"/>
              </w:rPr>
              <w:t xml:space="preserve">Where a departmental direction or Import Permit prescribes a retention rate that is different from the retention rate requirements detailed in the </w:t>
            </w:r>
            <w:r w:rsidR="00736E28" w:rsidRPr="00736E28">
              <w:rPr>
                <w:rFonts w:asciiTheme="minorHAnsi" w:hAnsiTheme="minorHAnsi" w:cstheme="majorHAnsi"/>
                <w:bCs/>
                <w:i/>
                <w:sz w:val="18"/>
                <w:szCs w:val="18"/>
              </w:rPr>
              <w:t>Sulfuryl Fl</w:t>
            </w:r>
            <w:r w:rsidR="00CC339F">
              <w:rPr>
                <w:rFonts w:asciiTheme="minorHAnsi" w:hAnsiTheme="minorHAnsi" w:cstheme="majorHAnsi"/>
                <w:bCs/>
                <w:i/>
                <w:sz w:val="18"/>
                <w:szCs w:val="18"/>
              </w:rPr>
              <w:t>u</w:t>
            </w:r>
            <w:r w:rsidR="00736E28" w:rsidRPr="00736E28">
              <w:rPr>
                <w:rFonts w:asciiTheme="minorHAnsi" w:hAnsiTheme="minorHAnsi" w:cstheme="majorHAnsi"/>
                <w:bCs/>
                <w:i/>
                <w:sz w:val="18"/>
                <w:szCs w:val="18"/>
              </w:rPr>
              <w:t>oride</w:t>
            </w:r>
            <w:r w:rsidRPr="00736E28">
              <w:rPr>
                <w:rFonts w:asciiTheme="minorHAnsi" w:hAnsiTheme="minorHAnsi" w:cstheme="majorHAnsi"/>
                <w:bCs/>
                <w:i/>
                <w:sz w:val="18"/>
                <w:szCs w:val="18"/>
              </w:rPr>
              <w:t xml:space="preserve"> Fumigation Methodology</w:t>
            </w:r>
            <w:r w:rsidRPr="00B872CA">
              <w:rPr>
                <w:rFonts w:asciiTheme="minorHAnsi" w:hAnsiTheme="minorHAnsi" w:cstheme="majorHAnsi"/>
                <w:bCs/>
                <w:sz w:val="18"/>
                <w:szCs w:val="18"/>
              </w:rPr>
              <w:t xml:space="preserve"> the greater rate must be applied</w:t>
            </w:r>
            <w:r>
              <w:rPr>
                <w:rFonts w:asciiTheme="minorHAnsi" w:hAnsiTheme="minorHAnsi" w:cstheme="majorHAnsi"/>
                <w:bCs/>
                <w:sz w:val="18"/>
                <w:szCs w:val="18"/>
              </w:rPr>
              <w:t xml:space="preserve">. </w:t>
            </w:r>
            <w:r w:rsidRPr="00B872CA">
              <w:rPr>
                <w:rFonts w:asciiTheme="minorHAnsi" w:hAnsiTheme="minorHAnsi" w:cstheme="majorHAnsi"/>
                <w:bCs/>
                <w:sz w:val="18"/>
                <w:szCs w:val="18"/>
              </w:rPr>
              <w:t xml:space="preserve">  </w:t>
            </w:r>
          </w:p>
        </w:tc>
        <w:tc>
          <w:tcPr>
            <w:tcW w:w="1559" w:type="dxa"/>
            <w:vAlign w:val="center"/>
          </w:tcPr>
          <w:p w14:paraId="01AA55D9" w14:textId="77777777" w:rsidR="00665CC4" w:rsidRPr="00B872CA" w:rsidRDefault="009A4BFC" w:rsidP="009B0390">
            <w:pPr>
              <w:spacing w:beforeLines="40" w:before="96" w:afterLines="40" w:after="96" w:line="240" w:lineRule="auto"/>
              <w:ind w:left="36"/>
              <w:rPr>
                <w:rFonts w:asciiTheme="minorHAnsi" w:hAnsiTheme="minorHAnsi" w:cstheme="majorHAnsi"/>
                <w:bCs/>
                <w:sz w:val="18"/>
                <w:szCs w:val="18"/>
              </w:rPr>
            </w:pPr>
            <w:r w:rsidRPr="00B872CA">
              <w:rPr>
                <w:rFonts w:asciiTheme="minorHAnsi" w:hAnsiTheme="minorHAnsi" w:cstheme="majorHAnsi"/>
                <w:bCs/>
                <w:sz w:val="18"/>
                <w:szCs w:val="18"/>
              </w:rPr>
              <w:t>Critical</w:t>
            </w:r>
          </w:p>
        </w:tc>
      </w:tr>
      <w:tr w:rsidR="003D3317" w14:paraId="453BD165" w14:textId="77777777" w:rsidTr="001A1FCE">
        <w:trPr>
          <w:cantSplit/>
          <w:tblHeader/>
        </w:trPr>
        <w:tc>
          <w:tcPr>
            <w:tcW w:w="7506" w:type="dxa"/>
          </w:tcPr>
          <w:p w14:paraId="2C9B6EA1" w14:textId="77777777" w:rsidR="007F78EA" w:rsidRPr="00546F1E" w:rsidRDefault="007F78EA" w:rsidP="007F78EA">
            <w:pPr>
              <w:spacing w:beforeLines="40" w:before="96" w:afterLines="40" w:after="96" w:line="240" w:lineRule="auto"/>
              <w:rPr>
                <w:rFonts w:asciiTheme="minorHAnsi" w:hAnsiTheme="minorHAnsi" w:cstheme="majorHAnsi"/>
                <w:bCs/>
                <w:sz w:val="18"/>
                <w:szCs w:val="18"/>
              </w:rPr>
            </w:pPr>
            <w:r w:rsidRPr="00546F1E">
              <w:rPr>
                <w:rFonts w:asciiTheme="minorHAnsi" w:hAnsiTheme="minorHAnsi" w:cstheme="majorHAnsi"/>
                <w:bCs/>
                <w:sz w:val="18"/>
                <w:szCs w:val="18"/>
              </w:rPr>
              <w:t>3.</w:t>
            </w:r>
            <w:r w:rsidR="00793F6F">
              <w:rPr>
                <w:rFonts w:asciiTheme="minorHAnsi" w:hAnsiTheme="minorHAnsi" w:cstheme="majorHAnsi"/>
                <w:bCs/>
                <w:sz w:val="18"/>
                <w:szCs w:val="18"/>
              </w:rPr>
              <w:t>13</w:t>
            </w:r>
            <w:r w:rsidRPr="00546F1E">
              <w:rPr>
                <w:rFonts w:asciiTheme="minorHAnsi" w:hAnsiTheme="minorHAnsi" w:cstheme="majorHAnsi"/>
                <w:bCs/>
                <w:sz w:val="18"/>
                <w:szCs w:val="18"/>
              </w:rPr>
              <w:t xml:space="preserve"> The minimum temperature experienced during the fumigation period must be  verified</w:t>
            </w:r>
            <w:r>
              <w:rPr>
                <w:rFonts w:asciiTheme="minorHAnsi" w:hAnsiTheme="minorHAnsi" w:cstheme="majorHAnsi"/>
                <w:bCs/>
                <w:sz w:val="18"/>
                <w:szCs w:val="18"/>
              </w:rPr>
              <w:t xml:space="preserve"> by:</w:t>
            </w:r>
          </w:p>
          <w:p w14:paraId="61EFF1F9" w14:textId="77777777" w:rsidR="007F78EA" w:rsidRDefault="007F78EA" w:rsidP="007F78EA">
            <w:pPr>
              <w:pStyle w:val="ListParagraph"/>
              <w:numPr>
                <w:ilvl w:val="0"/>
                <w:numId w:val="3"/>
              </w:numPr>
              <w:spacing w:beforeLines="40" w:before="96" w:afterLines="40" w:after="96" w:line="240" w:lineRule="auto"/>
              <w:contextualSpacing w:val="0"/>
              <w:rPr>
                <w:rFonts w:cstheme="majorHAnsi"/>
                <w:bCs/>
                <w:sz w:val="18"/>
                <w:szCs w:val="18"/>
              </w:rPr>
            </w:pPr>
            <w:r>
              <w:rPr>
                <w:rFonts w:cstheme="majorHAnsi"/>
                <w:bCs/>
                <w:sz w:val="18"/>
                <w:szCs w:val="18"/>
              </w:rPr>
              <w:t xml:space="preserve">minimum ambient temperature forecasts </w:t>
            </w:r>
            <w:r w:rsidRPr="00546F1E">
              <w:rPr>
                <w:rFonts w:cstheme="majorHAnsi"/>
                <w:bCs/>
                <w:sz w:val="18"/>
                <w:szCs w:val="18"/>
              </w:rPr>
              <w:t>issued by and obtained from an official source (e.g. Bureau of Meteorology website) within the 24 hours prior to the fumigation start time</w:t>
            </w:r>
            <w:r>
              <w:rPr>
                <w:rFonts w:cstheme="majorHAnsi"/>
                <w:bCs/>
                <w:sz w:val="18"/>
                <w:szCs w:val="18"/>
              </w:rPr>
              <w:t xml:space="preserve"> </w:t>
            </w:r>
          </w:p>
          <w:p w14:paraId="4D22D558" w14:textId="77777777" w:rsidR="007F78EA" w:rsidRPr="007F5ED9" w:rsidRDefault="007F78EA" w:rsidP="007F78EA">
            <w:pPr>
              <w:spacing w:after="0" w:line="240" w:lineRule="auto"/>
              <w:ind w:left="357"/>
              <w:rPr>
                <w:rFonts w:cstheme="majorHAnsi"/>
                <w:bCs/>
                <w:sz w:val="18"/>
                <w:szCs w:val="18"/>
              </w:rPr>
            </w:pPr>
            <w:r w:rsidRPr="007F5ED9">
              <w:rPr>
                <w:rFonts w:cstheme="majorHAnsi"/>
                <w:bCs/>
                <w:sz w:val="18"/>
                <w:szCs w:val="18"/>
              </w:rPr>
              <w:t>or</w:t>
            </w:r>
          </w:p>
          <w:p w14:paraId="4C5F5C6C" w14:textId="77777777" w:rsidR="00DE0B65" w:rsidRPr="004762AE" w:rsidRDefault="007F78EA" w:rsidP="007F78EA">
            <w:pPr>
              <w:pStyle w:val="ListParagraph"/>
              <w:numPr>
                <w:ilvl w:val="0"/>
                <w:numId w:val="3"/>
              </w:numPr>
              <w:spacing w:beforeLines="40" w:before="96" w:afterLines="40" w:after="96" w:line="240" w:lineRule="auto"/>
              <w:contextualSpacing w:val="0"/>
              <w:rPr>
                <w:rFonts w:cstheme="majorHAnsi"/>
                <w:bCs/>
                <w:sz w:val="18"/>
                <w:szCs w:val="18"/>
              </w:rPr>
            </w:pPr>
            <w:r>
              <w:rPr>
                <w:rFonts w:cstheme="majorHAnsi"/>
                <w:bCs/>
                <w:sz w:val="18"/>
                <w:szCs w:val="18"/>
              </w:rPr>
              <w:t xml:space="preserve">temperature readings taken within the fumigation enclosure during the exposure period. </w:t>
            </w:r>
            <w:r w:rsidR="009A4BFC" w:rsidRPr="00546F1E">
              <w:rPr>
                <w:rFonts w:cstheme="majorHAnsi"/>
                <w:bCs/>
                <w:sz w:val="18"/>
                <w:szCs w:val="18"/>
              </w:rPr>
              <w:t xml:space="preserve"> </w:t>
            </w:r>
            <w:r w:rsidR="009A4BFC">
              <w:rPr>
                <w:rFonts w:cstheme="majorHAnsi"/>
                <w:bCs/>
                <w:sz w:val="18"/>
                <w:szCs w:val="18"/>
              </w:rPr>
              <w:t xml:space="preserve"> </w:t>
            </w:r>
          </w:p>
        </w:tc>
        <w:tc>
          <w:tcPr>
            <w:tcW w:w="1559" w:type="dxa"/>
            <w:vAlign w:val="center"/>
          </w:tcPr>
          <w:p w14:paraId="016971B5" w14:textId="77777777" w:rsidR="00665CC4" w:rsidRPr="00B872CA" w:rsidRDefault="009A4BFC" w:rsidP="009B0390">
            <w:pPr>
              <w:spacing w:beforeLines="40" w:before="96" w:afterLines="40" w:after="96" w:line="240" w:lineRule="auto"/>
              <w:ind w:left="36"/>
              <w:rPr>
                <w:rFonts w:asciiTheme="minorHAnsi" w:hAnsiTheme="minorHAnsi" w:cstheme="majorHAnsi"/>
                <w:bCs/>
                <w:sz w:val="18"/>
                <w:szCs w:val="18"/>
              </w:rPr>
            </w:pPr>
            <w:r w:rsidRPr="00546F1E">
              <w:rPr>
                <w:rFonts w:asciiTheme="minorHAnsi" w:hAnsiTheme="minorHAnsi" w:cstheme="majorHAnsi"/>
                <w:bCs/>
                <w:sz w:val="18"/>
                <w:szCs w:val="18"/>
              </w:rPr>
              <w:t>Critical</w:t>
            </w:r>
          </w:p>
        </w:tc>
      </w:tr>
      <w:tr w:rsidR="00885472" w14:paraId="00D978D2" w14:textId="77777777" w:rsidTr="001A1FCE">
        <w:trPr>
          <w:cantSplit/>
          <w:tblHeader/>
        </w:trPr>
        <w:tc>
          <w:tcPr>
            <w:tcW w:w="7506" w:type="dxa"/>
          </w:tcPr>
          <w:p w14:paraId="22DCE2B7" w14:textId="77777777" w:rsidR="00885472" w:rsidRDefault="00793F6F" w:rsidP="009807EF">
            <w:pPr>
              <w:spacing w:beforeLines="40" w:before="96" w:afterLines="40" w:after="96" w:line="240" w:lineRule="auto"/>
              <w:rPr>
                <w:rFonts w:asciiTheme="minorHAnsi" w:hAnsiTheme="minorHAnsi" w:cstheme="majorHAnsi"/>
                <w:bCs/>
                <w:sz w:val="18"/>
                <w:szCs w:val="18"/>
              </w:rPr>
            </w:pPr>
            <w:r>
              <w:rPr>
                <w:rFonts w:cstheme="majorHAnsi"/>
                <w:bCs/>
                <w:sz w:val="18"/>
                <w:szCs w:val="18"/>
              </w:rPr>
              <w:t>3.14</w:t>
            </w:r>
            <w:r w:rsidR="007F78EA">
              <w:rPr>
                <w:rFonts w:cstheme="majorHAnsi"/>
                <w:bCs/>
                <w:sz w:val="18"/>
                <w:szCs w:val="18"/>
              </w:rPr>
              <w:t xml:space="preserve"> </w:t>
            </w:r>
            <w:r w:rsidR="00FD11FA" w:rsidRPr="00885472">
              <w:rPr>
                <w:rFonts w:cstheme="majorHAnsi"/>
                <w:bCs/>
                <w:sz w:val="18"/>
                <w:szCs w:val="18"/>
              </w:rPr>
              <w:t xml:space="preserve">Minimum ambient temperature </w:t>
            </w:r>
            <w:r w:rsidR="00FD11FA">
              <w:rPr>
                <w:rFonts w:cstheme="majorHAnsi"/>
                <w:bCs/>
                <w:sz w:val="18"/>
                <w:szCs w:val="18"/>
              </w:rPr>
              <w:t>records</w:t>
            </w:r>
            <w:r w:rsidR="00FD11FA" w:rsidRPr="00885472">
              <w:rPr>
                <w:rFonts w:cstheme="majorHAnsi"/>
                <w:bCs/>
                <w:sz w:val="18"/>
                <w:szCs w:val="18"/>
              </w:rPr>
              <w:t xml:space="preserve"> m</w:t>
            </w:r>
            <w:r w:rsidR="00FD11FA">
              <w:rPr>
                <w:rFonts w:cstheme="majorHAnsi"/>
                <w:bCs/>
                <w:sz w:val="18"/>
                <w:szCs w:val="18"/>
              </w:rPr>
              <w:t>ust</w:t>
            </w:r>
            <w:r w:rsidR="00FD11FA" w:rsidRPr="00885472">
              <w:rPr>
                <w:rFonts w:cstheme="majorHAnsi"/>
                <w:bCs/>
                <w:sz w:val="18"/>
                <w:szCs w:val="18"/>
              </w:rPr>
              <w:t xml:space="preserve"> </w:t>
            </w:r>
            <w:r w:rsidR="00FD11FA">
              <w:rPr>
                <w:rFonts w:cstheme="majorHAnsi"/>
                <w:bCs/>
                <w:sz w:val="18"/>
                <w:szCs w:val="18"/>
              </w:rPr>
              <w:t>include</w:t>
            </w:r>
            <w:r w:rsidR="00FD11FA" w:rsidRPr="00885472">
              <w:rPr>
                <w:rFonts w:cstheme="majorHAnsi"/>
                <w:bCs/>
                <w:sz w:val="18"/>
                <w:szCs w:val="18"/>
              </w:rPr>
              <w:t xml:space="preserve"> the predicted minimum temperatures for the </w:t>
            </w:r>
            <w:r w:rsidR="00FD11FA">
              <w:rPr>
                <w:rFonts w:cstheme="majorHAnsi"/>
                <w:bCs/>
                <w:sz w:val="18"/>
                <w:szCs w:val="18"/>
              </w:rPr>
              <w:t>duration of the</w:t>
            </w:r>
            <w:r w:rsidR="00FD11FA" w:rsidRPr="00885472">
              <w:rPr>
                <w:rFonts w:cstheme="majorHAnsi"/>
                <w:bCs/>
                <w:sz w:val="18"/>
                <w:szCs w:val="18"/>
              </w:rPr>
              <w:t xml:space="preserve"> exposure period and the date and time the forecast was obtained.</w:t>
            </w:r>
          </w:p>
        </w:tc>
        <w:tc>
          <w:tcPr>
            <w:tcW w:w="1559" w:type="dxa"/>
            <w:vAlign w:val="center"/>
          </w:tcPr>
          <w:p w14:paraId="0EF24F50" w14:textId="77777777" w:rsidR="00885472" w:rsidRPr="0085089C" w:rsidRDefault="00FD11FA" w:rsidP="009B0390">
            <w:pPr>
              <w:spacing w:beforeLines="40" w:before="96" w:afterLines="40" w:after="96" w:line="240" w:lineRule="auto"/>
              <w:ind w:left="36"/>
              <w:rPr>
                <w:rFonts w:asciiTheme="minorHAnsi" w:hAnsiTheme="minorHAnsi" w:cstheme="majorHAnsi"/>
                <w:bCs/>
                <w:sz w:val="18"/>
                <w:szCs w:val="18"/>
              </w:rPr>
            </w:pPr>
            <w:r>
              <w:rPr>
                <w:rFonts w:asciiTheme="minorHAnsi" w:hAnsiTheme="minorHAnsi" w:cstheme="majorHAnsi"/>
                <w:bCs/>
                <w:sz w:val="18"/>
                <w:szCs w:val="18"/>
              </w:rPr>
              <w:t>Major</w:t>
            </w:r>
          </w:p>
        </w:tc>
      </w:tr>
      <w:tr w:rsidR="002779C9" w14:paraId="5B970262" w14:textId="77777777" w:rsidTr="001A1FCE">
        <w:trPr>
          <w:cantSplit/>
          <w:tblHeader/>
        </w:trPr>
        <w:tc>
          <w:tcPr>
            <w:tcW w:w="7506" w:type="dxa"/>
          </w:tcPr>
          <w:p w14:paraId="31FCD214" w14:textId="77777777" w:rsidR="002779C9" w:rsidRPr="0085089C" w:rsidRDefault="00793F6F" w:rsidP="002779C9">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3.15</w:t>
            </w:r>
            <w:r w:rsidR="007F78EA">
              <w:rPr>
                <w:rFonts w:asciiTheme="minorHAnsi" w:hAnsiTheme="minorHAnsi" w:cstheme="majorHAnsi"/>
                <w:bCs/>
                <w:sz w:val="18"/>
                <w:szCs w:val="18"/>
              </w:rPr>
              <w:t xml:space="preserve"> </w:t>
            </w:r>
            <w:r w:rsidR="002779C9">
              <w:rPr>
                <w:rFonts w:asciiTheme="minorHAnsi" w:hAnsiTheme="minorHAnsi" w:cstheme="majorHAnsi"/>
                <w:bCs/>
                <w:sz w:val="18"/>
                <w:szCs w:val="18"/>
              </w:rPr>
              <w:t xml:space="preserve">Where forecast minimum ambient temperatures are predicted to go below the effective temperature range, the fumigation must not be </w:t>
            </w:r>
            <w:r w:rsidR="009C5766">
              <w:rPr>
                <w:rFonts w:asciiTheme="minorHAnsi" w:hAnsiTheme="minorHAnsi" w:cstheme="majorHAnsi"/>
                <w:bCs/>
                <w:sz w:val="18"/>
                <w:szCs w:val="18"/>
              </w:rPr>
              <w:t>performed</w:t>
            </w:r>
            <w:r w:rsidR="002779C9">
              <w:rPr>
                <w:rFonts w:asciiTheme="minorHAnsi" w:hAnsiTheme="minorHAnsi" w:cstheme="majorHAnsi"/>
                <w:bCs/>
                <w:sz w:val="18"/>
                <w:szCs w:val="18"/>
              </w:rPr>
              <w:t xml:space="preserve"> unless the fumigation is performed in a temperature controlled environment.</w:t>
            </w:r>
          </w:p>
        </w:tc>
        <w:tc>
          <w:tcPr>
            <w:tcW w:w="1559" w:type="dxa"/>
            <w:vAlign w:val="center"/>
          </w:tcPr>
          <w:p w14:paraId="4B140F2D" w14:textId="77777777" w:rsidR="002779C9" w:rsidRPr="0085089C" w:rsidRDefault="00FD11FA" w:rsidP="009B0390">
            <w:pPr>
              <w:spacing w:beforeLines="40" w:before="96" w:afterLines="40" w:after="96" w:line="240" w:lineRule="auto"/>
              <w:ind w:left="36"/>
              <w:rPr>
                <w:rFonts w:asciiTheme="minorHAnsi" w:hAnsiTheme="minorHAnsi" w:cstheme="majorHAnsi"/>
                <w:bCs/>
                <w:sz w:val="18"/>
                <w:szCs w:val="18"/>
              </w:rPr>
            </w:pPr>
            <w:r>
              <w:rPr>
                <w:rFonts w:asciiTheme="minorHAnsi" w:hAnsiTheme="minorHAnsi" w:cstheme="majorHAnsi"/>
                <w:bCs/>
                <w:sz w:val="18"/>
                <w:szCs w:val="18"/>
              </w:rPr>
              <w:t>Major or critical</w:t>
            </w:r>
          </w:p>
        </w:tc>
      </w:tr>
      <w:tr w:rsidR="003D3317" w14:paraId="1EC3EEC5" w14:textId="77777777" w:rsidTr="001A1FCE">
        <w:trPr>
          <w:cantSplit/>
          <w:tblHeader/>
        </w:trPr>
        <w:tc>
          <w:tcPr>
            <w:tcW w:w="7506" w:type="dxa"/>
          </w:tcPr>
          <w:p w14:paraId="4B434144" w14:textId="77777777" w:rsidR="00665CC4" w:rsidRPr="0085089C" w:rsidRDefault="009A4BFC" w:rsidP="003D256D">
            <w:pPr>
              <w:spacing w:beforeLines="40" w:before="96" w:afterLines="40" w:after="96" w:line="240" w:lineRule="auto"/>
              <w:rPr>
                <w:rFonts w:asciiTheme="minorHAnsi" w:hAnsiTheme="minorHAnsi" w:cstheme="majorHAnsi"/>
                <w:bCs/>
                <w:sz w:val="18"/>
                <w:szCs w:val="18"/>
              </w:rPr>
            </w:pPr>
            <w:r w:rsidRPr="0085089C">
              <w:rPr>
                <w:rFonts w:asciiTheme="minorHAnsi" w:hAnsiTheme="minorHAnsi" w:cstheme="majorHAnsi"/>
                <w:bCs/>
                <w:sz w:val="18"/>
                <w:szCs w:val="18"/>
              </w:rPr>
              <w:t>3.</w:t>
            </w:r>
            <w:r w:rsidR="00793F6F">
              <w:rPr>
                <w:rFonts w:asciiTheme="minorHAnsi" w:hAnsiTheme="minorHAnsi" w:cstheme="majorHAnsi"/>
                <w:bCs/>
                <w:sz w:val="18"/>
                <w:szCs w:val="18"/>
              </w:rPr>
              <w:t>16</w:t>
            </w:r>
            <w:r w:rsidR="003D256D" w:rsidRPr="0085089C">
              <w:rPr>
                <w:rFonts w:asciiTheme="minorHAnsi" w:hAnsiTheme="minorHAnsi" w:cstheme="majorHAnsi"/>
                <w:bCs/>
                <w:sz w:val="18"/>
                <w:szCs w:val="18"/>
              </w:rPr>
              <w:t xml:space="preserve"> </w:t>
            </w:r>
            <w:r w:rsidRPr="0085089C">
              <w:rPr>
                <w:rFonts w:asciiTheme="minorHAnsi" w:hAnsiTheme="minorHAnsi" w:cstheme="majorHAnsi"/>
                <w:bCs/>
                <w:sz w:val="18"/>
                <w:szCs w:val="18"/>
              </w:rPr>
              <w:t>Where temperature recording equipment is used and the temperature falls below the effective temperature range for the fumigation rate applied, the fumigation must be considered to have failed.</w:t>
            </w:r>
          </w:p>
        </w:tc>
        <w:tc>
          <w:tcPr>
            <w:tcW w:w="1559" w:type="dxa"/>
            <w:vAlign w:val="center"/>
          </w:tcPr>
          <w:p w14:paraId="6E2BBB78" w14:textId="77777777" w:rsidR="00665CC4" w:rsidRPr="0085089C" w:rsidRDefault="009A4BFC" w:rsidP="009B0390">
            <w:pPr>
              <w:spacing w:beforeLines="40" w:before="96" w:afterLines="40" w:after="96" w:line="240" w:lineRule="auto"/>
              <w:ind w:left="36"/>
              <w:rPr>
                <w:rFonts w:asciiTheme="minorHAnsi" w:hAnsiTheme="minorHAnsi" w:cstheme="majorHAnsi"/>
                <w:bCs/>
                <w:sz w:val="18"/>
                <w:szCs w:val="18"/>
              </w:rPr>
            </w:pPr>
            <w:r w:rsidRPr="0085089C">
              <w:rPr>
                <w:rFonts w:asciiTheme="minorHAnsi" w:hAnsiTheme="minorHAnsi" w:cstheme="majorHAnsi"/>
                <w:bCs/>
                <w:sz w:val="18"/>
                <w:szCs w:val="18"/>
              </w:rPr>
              <w:t>Critical</w:t>
            </w:r>
          </w:p>
        </w:tc>
      </w:tr>
      <w:tr w:rsidR="000671F0" w14:paraId="4460CC55" w14:textId="77777777" w:rsidTr="001A1FCE">
        <w:trPr>
          <w:cantSplit/>
          <w:tblHeader/>
        </w:trPr>
        <w:tc>
          <w:tcPr>
            <w:tcW w:w="7506" w:type="dxa"/>
          </w:tcPr>
          <w:p w14:paraId="5DABBEED" w14:textId="77777777" w:rsidR="000671F0" w:rsidRPr="0085089C" w:rsidRDefault="007F78EA" w:rsidP="00376D6C">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3.1</w:t>
            </w:r>
            <w:r w:rsidR="00793F6F">
              <w:rPr>
                <w:rFonts w:asciiTheme="minorHAnsi" w:hAnsiTheme="minorHAnsi" w:cstheme="majorHAnsi"/>
                <w:bCs/>
                <w:sz w:val="18"/>
                <w:szCs w:val="18"/>
              </w:rPr>
              <w:t>7</w:t>
            </w:r>
            <w:r>
              <w:rPr>
                <w:rFonts w:asciiTheme="minorHAnsi" w:hAnsiTheme="minorHAnsi" w:cstheme="majorHAnsi"/>
                <w:bCs/>
                <w:sz w:val="18"/>
                <w:szCs w:val="18"/>
              </w:rPr>
              <w:t xml:space="preserve"> </w:t>
            </w:r>
            <w:r w:rsidR="000671F0" w:rsidRPr="009A4BFC">
              <w:rPr>
                <w:rFonts w:asciiTheme="minorHAnsi" w:hAnsiTheme="minorHAnsi" w:cstheme="majorHAnsi"/>
                <w:bCs/>
                <w:sz w:val="18"/>
                <w:szCs w:val="18"/>
              </w:rPr>
              <w:t>Where</w:t>
            </w:r>
            <w:r w:rsidR="000671F0">
              <w:rPr>
                <w:rFonts w:asciiTheme="minorHAnsi" w:hAnsiTheme="minorHAnsi" w:cstheme="majorHAnsi"/>
                <w:bCs/>
                <w:sz w:val="18"/>
                <w:szCs w:val="18"/>
              </w:rPr>
              <w:t xml:space="preserve"> the fumigation </w:t>
            </w:r>
            <w:r w:rsidR="00FD11FA">
              <w:rPr>
                <w:rFonts w:asciiTheme="minorHAnsi" w:hAnsiTheme="minorHAnsi" w:cstheme="majorHAnsi"/>
                <w:bCs/>
                <w:sz w:val="18"/>
                <w:szCs w:val="18"/>
              </w:rPr>
              <w:t>is performed in a temperature controlled environment</w:t>
            </w:r>
            <w:r w:rsidR="000671F0">
              <w:rPr>
                <w:rFonts w:asciiTheme="minorHAnsi" w:hAnsiTheme="minorHAnsi" w:cstheme="majorHAnsi"/>
                <w:bCs/>
                <w:sz w:val="18"/>
                <w:szCs w:val="18"/>
              </w:rPr>
              <w:t xml:space="preserve">, temperature readings must be taken at </w:t>
            </w:r>
            <w:r w:rsidR="00FD11FA">
              <w:rPr>
                <w:rFonts w:asciiTheme="minorHAnsi" w:hAnsiTheme="minorHAnsi" w:cstheme="majorHAnsi"/>
                <w:bCs/>
                <w:sz w:val="18"/>
                <w:szCs w:val="18"/>
              </w:rPr>
              <w:t xml:space="preserve">intervals no greater than </w:t>
            </w:r>
            <w:r w:rsidR="009C5766">
              <w:rPr>
                <w:rFonts w:asciiTheme="minorHAnsi" w:hAnsiTheme="minorHAnsi" w:cstheme="majorHAnsi"/>
                <w:bCs/>
                <w:sz w:val="18"/>
                <w:szCs w:val="18"/>
              </w:rPr>
              <w:t>sixty</w:t>
            </w:r>
            <w:r w:rsidR="006A3EE6">
              <w:rPr>
                <w:rFonts w:asciiTheme="minorHAnsi" w:hAnsiTheme="minorHAnsi" w:cstheme="majorHAnsi"/>
                <w:bCs/>
                <w:sz w:val="18"/>
                <w:szCs w:val="18"/>
              </w:rPr>
              <w:t xml:space="preserve"> second</w:t>
            </w:r>
            <w:r w:rsidR="00FD11FA">
              <w:rPr>
                <w:rFonts w:asciiTheme="minorHAnsi" w:hAnsiTheme="minorHAnsi" w:cstheme="majorHAnsi"/>
                <w:bCs/>
                <w:sz w:val="18"/>
                <w:szCs w:val="18"/>
              </w:rPr>
              <w:t>s</w:t>
            </w:r>
            <w:r w:rsidR="000671F0">
              <w:rPr>
                <w:rFonts w:asciiTheme="minorHAnsi" w:hAnsiTheme="minorHAnsi" w:cstheme="majorHAnsi"/>
                <w:bCs/>
                <w:sz w:val="18"/>
                <w:szCs w:val="18"/>
              </w:rPr>
              <w:t xml:space="preserve">. Where a reading indicates the enclosure has fallen below the </w:t>
            </w:r>
            <w:r w:rsidR="000671F0" w:rsidRPr="0085089C">
              <w:rPr>
                <w:rFonts w:asciiTheme="minorHAnsi" w:hAnsiTheme="minorHAnsi" w:cstheme="majorHAnsi"/>
                <w:bCs/>
                <w:sz w:val="18"/>
                <w:szCs w:val="18"/>
              </w:rPr>
              <w:t>effective temperature range for the fumigation rate applied, the fumigation must be considered to have failed.</w:t>
            </w:r>
          </w:p>
        </w:tc>
        <w:tc>
          <w:tcPr>
            <w:tcW w:w="1559" w:type="dxa"/>
            <w:vAlign w:val="center"/>
          </w:tcPr>
          <w:p w14:paraId="20C86F41" w14:textId="77777777" w:rsidR="000671F0" w:rsidRPr="0085089C" w:rsidRDefault="00FD11FA" w:rsidP="009B0390">
            <w:pPr>
              <w:spacing w:beforeLines="40" w:before="96" w:afterLines="40" w:after="96" w:line="240" w:lineRule="auto"/>
              <w:ind w:left="36"/>
              <w:rPr>
                <w:rFonts w:asciiTheme="minorHAnsi" w:hAnsiTheme="minorHAnsi" w:cstheme="majorHAnsi"/>
                <w:bCs/>
                <w:sz w:val="18"/>
                <w:szCs w:val="18"/>
              </w:rPr>
            </w:pPr>
            <w:r>
              <w:rPr>
                <w:rFonts w:asciiTheme="minorHAnsi" w:hAnsiTheme="minorHAnsi" w:cstheme="majorHAnsi"/>
                <w:bCs/>
                <w:sz w:val="18"/>
                <w:szCs w:val="18"/>
              </w:rPr>
              <w:t>Major or critical</w:t>
            </w:r>
          </w:p>
        </w:tc>
      </w:tr>
      <w:tr w:rsidR="003D3317" w14:paraId="63027E5A" w14:textId="77777777" w:rsidTr="001A1FCE">
        <w:trPr>
          <w:cantSplit/>
          <w:tblHeader/>
        </w:trPr>
        <w:tc>
          <w:tcPr>
            <w:tcW w:w="7506" w:type="dxa"/>
          </w:tcPr>
          <w:p w14:paraId="508BA9CD" w14:textId="77777777" w:rsidR="00665CC4" w:rsidRPr="0085089C" w:rsidRDefault="009A4BFC" w:rsidP="00BD6B27">
            <w:pPr>
              <w:spacing w:beforeLines="40" w:before="96" w:afterLines="40" w:after="96" w:line="240" w:lineRule="auto"/>
              <w:rPr>
                <w:rFonts w:asciiTheme="minorHAnsi" w:hAnsiTheme="minorHAnsi" w:cstheme="majorHAnsi"/>
                <w:bCs/>
                <w:sz w:val="18"/>
                <w:szCs w:val="18"/>
              </w:rPr>
            </w:pPr>
            <w:r w:rsidRPr="0085089C">
              <w:rPr>
                <w:rFonts w:asciiTheme="minorHAnsi" w:hAnsiTheme="minorHAnsi" w:cstheme="majorHAnsi"/>
                <w:bCs/>
                <w:sz w:val="18"/>
                <w:szCs w:val="18"/>
              </w:rPr>
              <w:t>3.</w:t>
            </w:r>
            <w:r w:rsidR="00793F6F">
              <w:rPr>
                <w:rFonts w:asciiTheme="minorHAnsi" w:hAnsiTheme="minorHAnsi" w:cstheme="majorHAnsi"/>
                <w:bCs/>
                <w:sz w:val="18"/>
                <w:szCs w:val="18"/>
              </w:rPr>
              <w:t>18</w:t>
            </w:r>
            <w:r w:rsidR="003D256D" w:rsidRPr="0085089C">
              <w:rPr>
                <w:rFonts w:asciiTheme="minorHAnsi" w:hAnsiTheme="minorHAnsi" w:cstheme="majorHAnsi"/>
                <w:bCs/>
                <w:sz w:val="18"/>
                <w:szCs w:val="18"/>
              </w:rPr>
              <w:t xml:space="preserve"> </w:t>
            </w:r>
            <w:r w:rsidRPr="0085089C">
              <w:rPr>
                <w:rFonts w:asciiTheme="minorHAnsi" w:hAnsiTheme="minorHAnsi" w:cstheme="majorHAnsi"/>
                <w:bCs/>
                <w:sz w:val="18"/>
                <w:szCs w:val="18"/>
              </w:rPr>
              <w:t xml:space="preserve">Where it is determined that </w:t>
            </w:r>
            <w:r w:rsidR="00736E28">
              <w:rPr>
                <w:rFonts w:asciiTheme="minorHAnsi" w:hAnsiTheme="minorHAnsi" w:cstheme="majorHAnsi"/>
                <w:bCs/>
                <w:sz w:val="18"/>
                <w:szCs w:val="18"/>
              </w:rPr>
              <w:t xml:space="preserve">sulfuryl </w:t>
            </w:r>
            <w:r w:rsidR="00B85EC6">
              <w:rPr>
                <w:rFonts w:asciiTheme="minorHAnsi" w:hAnsiTheme="minorHAnsi" w:cstheme="majorHAnsi"/>
                <w:bCs/>
                <w:sz w:val="18"/>
                <w:szCs w:val="18"/>
              </w:rPr>
              <w:t>fluoride</w:t>
            </w:r>
            <w:r w:rsidRPr="0085089C">
              <w:rPr>
                <w:rFonts w:asciiTheme="minorHAnsi" w:hAnsiTheme="minorHAnsi" w:cstheme="majorHAnsi"/>
                <w:bCs/>
                <w:sz w:val="18"/>
                <w:szCs w:val="18"/>
              </w:rPr>
              <w:t xml:space="preserve"> fumigation is not suitable for the goods the biosecurity industry participant must not proceed with the fumigation. The biosecurity industry participant must contact the importer or nominated agent to arrange for amended directions from the department.</w:t>
            </w:r>
          </w:p>
        </w:tc>
        <w:tc>
          <w:tcPr>
            <w:tcW w:w="1559" w:type="dxa"/>
            <w:vAlign w:val="center"/>
          </w:tcPr>
          <w:p w14:paraId="18FDFDE8" w14:textId="77777777" w:rsidR="00665CC4" w:rsidRPr="0085089C" w:rsidRDefault="009A4BFC" w:rsidP="009B0390">
            <w:pPr>
              <w:spacing w:beforeLines="40" w:before="96" w:afterLines="40" w:after="96" w:line="240" w:lineRule="auto"/>
              <w:ind w:left="36"/>
              <w:rPr>
                <w:rFonts w:asciiTheme="minorHAnsi" w:hAnsiTheme="minorHAnsi" w:cstheme="majorHAnsi"/>
                <w:bCs/>
                <w:sz w:val="18"/>
                <w:szCs w:val="18"/>
              </w:rPr>
            </w:pPr>
            <w:r w:rsidRPr="0085089C">
              <w:rPr>
                <w:rFonts w:asciiTheme="minorHAnsi" w:hAnsiTheme="minorHAnsi" w:cstheme="majorHAnsi"/>
                <w:bCs/>
                <w:sz w:val="18"/>
                <w:szCs w:val="18"/>
              </w:rPr>
              <w:t>Major</w:t>
            </w:r>
          </w:p>
        </w:tc>
      </w:tr>
      <w:tr w:rsidR="003D3317" w14:paraId="0F766F7C" w14:textId="77777777" w:rsidTr="001A1FCE">
        <w:trPr>
          <w:cantSplit/>
          <w:tblHeader/>
        </w:trPr>
        <w:tc>
          <w:tcPr>
            <w:tcW w:w="7506" w:type="dxa"/>
          </w:tcPr>
          <w:p w14:paraId="71B63110" w14:textId="77777777" w:rsidR="00665CC4" w:rsidRPr="0085089C" w:rsidRDefault="009A4BFC" w:rsidP="00793F6F">
            <w:pPr>
              <w:spacing w:beforeLines="40" w:before="96" w:afterLines="40" w:after="96" w:line="240" w:lineRule="auto"/>
              <w:rPr>
                <w:rFonts w:asciiTheme="minorHAnsi" w:hAnsiTheme="minorHAnsi" w:cstheme="majorHAnsi"/>
                <w:bCs/>
                <w:sz w:val="18"/>
                <w:szCs w:val="18"/>
              </w:rPr>
            </w:pPr>
            <w:r w:rsidRPr="0085089C">
              <w:rPr>
                <w:rFonts w:asciiTheme="minorHAnsi" w:hAnsiTheme="minorHAnsi" w:cstheme="majorHAnsi"/>
                <w:bCs/>
                <w:sz w:val="18"/>
                <w:szCs w:val="18"/>
              </w:rPr>
              <w:t>3.</w:t>
            </w:r>
            <w:r w:rsidR="00793F6F">
              <w:rPr>
                <w:rFonts w:asciiTheme="minorHAnsi" w:hAnsiTheme="minorHAnsi" w:cstheme="majorHAnsi"/>
                <w:bCs/>
                <w:sz w:val="18"/>
                <w:szCs w:val="18"/>
              </w:rPr>
              <w:t>19</w:t>
            </w:r>
            <w:r w:rsidRPr="0085089C">
              <w:rPr>
                <w:rFonts w:asciiTheme="minorHAnsi" w:hAnsiTheme="minorHAnsi" w:cstheme="majorHAnsi"/>
                <w:bCs/>
                <w:sz w:val="18"/>
                <w:szCs w:val="18"/>
              </w:rPr>
              <w:t xml:space="preserve"> The result of the fumigation must be recorded on the </w:t>
            </w:r>
            <w:r w:rsidRPr="0085089C">
              <w:rPr>
                <w:rFonts w:asciiTheme="minorHAnsi" w:hAnsiTheme="minorHAnsi" w:cstheme="majorHAnsi"/>
                <w:bCs/>
                <w:i/>
                <w:sz w:val="18"/>
                <w:szCs w:val="18"/>
              </w:rPr>
              <w:t xml:space="preserve">Record of </w:t>
            </w:r>
            <w:r w:rsidR="00736E28">
              <w:rPr>
                <w:rFonts w:asciiTheme="minorHAnsi" w:hAnsiTheme="minorHAnsi" w:cstheme="majorHAnsi"/>
                <w:bCs/>
                <w:i/>
                <w:sz w:val="18"/>
                <w:szCs w:val="18"/>
              </w:rPr>
              <w:t>sulfuryl fl</w:t>
            </w:r>
            <w:r w:rsidR="00E936E1">
              <w:rPr>
                <w:rFonts w:asciiTheme="minorHAnsi" w:hAnsiTheme="minorHAnsi" w:cstheme="majorHAnsi"/>
                <w:bCs/>
                <w:i/>
                <w:sz w:val="18"/>
                <w:szCs w:val="18"/>
              </w:rPr>
              <w:t>uo</w:t>
            </w:r>
            <w:r w:rsidR="00736E28">
              <w:rPr>
                <w:rFonts w:asciiTheme="minorHAnsi" w:hAnsiTheme="minorHAnsi" w:cstheme="majorHAnsi"/>
                <w:bCs/>
                <w:i/>
                <w:sz w:val="18"/>
                <w:szCs w:val="18"/>
              </w:rPr>
              <w:t>ride</w:t>
            </w:r>
            <w:r w:rsidRPr="0085089C">
              <w:rPr>
                <w:rFonts w:asciiTheme="minorHAnsi" w:hAnsiTheme="minorHAnsi" w:cstheme="majorHAnsi"/>
                <w:bCs/>
                <w:i/>
                <w:sz w:val="18"/>
                <w:szCs w:val="18"/>
              </w:rPr>
              <w:t xml:space="preserve"> fumigation </w:t>
            </w:r>
            <w:r w:rsidRPr="0085089C">
              <w:rPr>
                <w:rFonts w:asciiTheme="minorHAnsi" w:hAnsiTheme="minorHAnsi" w:cstheme="majorHAnsi"/>
                <w:bCs/>
                <w:sz w:val="18"/>
                <w:szCs w:val="18"/>
              </w:rPr>
              <w:t>form</w:t>
            </w:r>
            <w:r w:rsidR="005F39A4" w:rsidRPr="0085089C">
              <w:rPr>
                <w:rFonts w:asciiTheme="minorHAnsi" w:hAnsiTheme="minorHAnsi" w:cstheme="majorHAnsi"/>
                <w:bCs/>
                <w:sz w:val="18"/>
                <w:szCs w:val="18"/>
              </w:rPr>
              <w:t xml:space="preserve">. </w:t>
            </w:r>
            <w:r w:rsidRPr="0085089C">
              <w:rPr>
                <w:rFonts w:asciiTheme="minorHAnsi" w:hAnsiTheme="minorHAnsi" w:cstheme="majorHAnsi"/>
                <w:bCs/>
                <w:sz w:val="18"/>
                <w:szCs w:val="18"/>
              </w:rPr>
              <w:t xml:space="preserve"> </w:t>
            </w:r>
          </w:p>
        </w:tc>
        <w:tc>
          <w:tcPr>
            <w:tcW w:w="1559" w:type="dxa"/>
            <w:vAlign w:val="center"/>
          </w:tcPr>
          <w:p w14:paraId="75852201" w14:textId="77777777" w:rsidR="00665CC4" w:rsidRPr="00B872CA" w:rsidRDefault="009A4BFC" w:rsidP="009B0390">
            <w:pPr>
              <w:spacing w:beforeLines="40" w:before="96" w:afterLines="40" w:after="96" w:line="240" w:lineRule="auto"/>
              <w:ind w:left="36"/>
              <w:rPr>
                <w:rFonts w:asciiTheme="minorHAnsi" w:hAnsiTheme="minorHAnsi" w:cstheme="majorHAnsi"/>
                <w:bCs/>
                <w:sz w:val="18"/>
                <w:szCs w:val="18"/>
              </w:rPr>
            </w:pPr>
            <w:r w:rsidRPr="00B872CA">
              <w:rPr>
                <w:rFonts w:asciiTheme="minorHAnsi" w:hAnsiTheme="minorHAnsi" w:cstheme="majorHAnsi"/>
                <w:bCs/>
                <w:sz w:val="18"/>
                <w:szCs w:val="18"/>
              </w:rPr>
              <w:t>Minor</w:t>
            </w:r>
          </w:p>
        </w:tc>
      </w:tr>
      <w:tr w:rsidR="0023790C" w14:paraId="79C10217" w14:textId="77777777" w:rsidTr="001A1FCE">
        <w:trPr>
          <w:cantSplit/>
          <w:tblHeader/>
        </w:trPr>
        <w:tc>
          <w:tcPr>
            <w:tcW w:w="7506" w:type="dxa"/>
          </w:tcPr>
          <w:p w14:paraId="4D9FA9E9" w14:textId="77777777" w:rsidR="0023790C" w:rsidRPr="0085089C" w:rsidRDefault="00793F6F" w:rsidP="00130D00">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3.20</w:t>
            </w:r>
            <w:r w:rsidR="007F78EA">
              <w:rPr>
                <w:rFonts w:asciiTheme="minorHAnsi" w:hAnsiTheme="minorHAnsi" w:cstheme="majorHAnsi"/>
                <w:bCs/>
                <w:sz w:val="18"/>
                <w:szCs w:val="18"/>
              </w:rPr>
              <w:t xml:space="preserve"> </w:t>
            </w:r>
            <w:r w:rsidR="0023790C">
              <w:rPr>
                <w:rFonts w:asciiTheme="minorHAnsi" w:hAnsiTheme="minorHAnsi" w:cstheme="majorHAnsi"/>
                <w:bCs/>
                <w:sz w:val="18"/>
                <w:szCs w:val="18"/>
              </w:rPr>
              <w:t xml:space="preserve">For fumigations performed in a temperature controlled environment, </w:t>
            </w:r>
            <w:r w:rsidR="002152C6">
              <w:rPr>
                <w:rFonts w:asciiTheme="minorHAnsi" w:hAnsiTheme="minorHAnsi" w:cstheme="majorHAnsi"/>
                <w:bCs/>
                <w:sz w:val="18"/>
                <w:szCs w:val="18"/>
              </w:rPr>
              <w:t xml:space="preserve">all temperature monitoring readings, including the time and location at which they were taken must be included as an attachment to the </w:t>
            </w:r>
            <w:r w:rsidR="002152C6" w:rsidRPr="0085089C">
              <w:rPr>
                <w:rFonts w:asciiTheme="minorHAnsi" w:hAnsiTheme="minorHAnsi" w:cstheme="majorHAnsi"/>
                <w:bCs/>
                <w:i/>
                <w:sz w:val="18"/>
                <w:szCs w:val="18"/>
              </w:rPr>
              <w:t xml:space="preserve">Record of </w:t>
            </w:r>
            <w:r w:rsidR="002152C6">
              <w:rPr>
                <w:rFonts w:asciiTheme="minorHAnsi" w:hAnsiTheme="minorHAnsi" w:cstheme="majorHAnsi"/>
                <w:bCs/>
                <w:i/>
                <w:sz w:val="18"/>
                <w:szCs w:val="18"/>
              </w:rPr>
              <w:t>sulfuryl fluoride</w:t>
            </w:r>
            <w:r w:rsidR="002152C6" w:rsidRPr="0085089C">
              <w:rPr>
                <w:rFonts w:asciiTheme="minorHAnsi" w:hAnsiTheme="minorHAnsi" w:cstheme="majorHAnsi"/>
                <w:bCs/>
                <w:i/>
                <w:sz w:val="18"/>
                <w:szCs w:val="18"/>
              </w:rPr>
              <w:t xml:space="preserve"> fumigation</w:t>
            </w:r>
            <w:r w:rsidR="002152C6" w:rsidRPr="0085089C">
              <w:rPr>
                <w:rFonts w:asciiTheme="minorHAnsi" w:hAnsiTheme="minorHAnsi" w:cstheme="majorHAnsi"/>
                <w:bCs/>
                <w:sz w:val="18"/>
                <w:szCs w:val="18"/>
              </w:rPr>
              <w:t>.</w:t>
            </w:r>
          </w:p>
        </w:tc>
        <w:tc>
          <w:tcPr>
            <w:tcW w:w="1559" w:type="dxa"/>
            <w:vAlign w:val="center"/>
          </w:tcPr>
          <w:p w14:paraId="01461C86" w14:textId="77777777" w:rsidR="0023790C" w:rsidRPr="00B872CA" w:rsidRDefault="007F78EA" w:rsidP="009B0390">
            <w:pPr>
              <w:spacing w:beforeLines="40" w:before="96" w:afterLines="40" w:after="96" w:line="240" w:lineRule="auto"/>
              <w:ind w:left="36"/>
              <w:rPr>
                <w:rFonts w:asciiTheme="minorHAnsi" w:hAnsiTheme="minorHAnsi" w:cstheme="majorHAnsi"/>
                <w:bCs/>
                <w:sz w:val="18"/>
                <w:szCs w:val="18"/>
              </w:rPr>
            </w:pPr>
            <w:r w:rsidRPr="00A53359">
              <w:rPr>
                <w:rFonts w:asciiTheme="minorHAnsi" w:hAnsiTheme="minorHAnsi" w:cstheme="majorHAnsi"/>
                <w:bCs/>
                <w:sz w:val="18"/>
                <w:szCs w:val="18"/>
              </w:rPr>
              <w:t>Minor</w:t>
            </w:r>
            <w:r>
              <w:rPr>
                <w:rFonts w:asciiTheme="minorHAnsi" w:hAnsiTheme="minorHAnsi" w:cstheme="majorHAnsi"/>
                <w:bCs/>
                <w:sz w:val="18"/>
                <w:szCs w:val="18"/>
              </w:rPr>
              <w:t xml:space="preserve"> or m</w:t>
            </w:r>
            <w:r w:rsidRPr="00A53359">
              <w:rPr>
                <w:rFonts w:asciiTheme="minorHAnsi" w:hAnsiTheme="minorHAnsi" w:cstheme="majorHAnsi"/>
                <w:bCs/>
                <w:sz w:val="18"/>
                <w:szCs w:val="18"/>
              </w:rPr>
              <w:t>ajor</w:t>
            </w:r>
          </w:p>
        </w:tc>
      </w:tr>
      <w:tr w:rsidR="00614AE9" w14:paraId="79D63240" w14:textId="77777777" w:rsidTr="001A1FCE">
        <w:trPr>
          <w:cantSplit/>
          <w:tblHeader/>
        </w:trPr>
        <w:tc>
          <w:tcPr>
            <w:tcW w:w="7506" w:type="dxa"/>
          </w:tcPr>
          <w:p w14:paraId="7C7A1C25" w14:textId="77777777" w:rsidR="00614AE9" w:rsidRDefault="00793F6F" w:rsidP="00452B38">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3.21</w:t>
            </w:r>
            <w:r w:rsidR="00614AE9">
              <w:rPr>
                <w:rFonts w:asciiTheme="minorHAnsi" w:hAnsiTheme="minorHAnsi" w:cstheme="majorHAnsi"/>
                <w:bCs/>
                <w:sz w:val="18"/>
                <w:szCs w:val="18"/>
              </w:rPr>
              <w:t xml:space="preserve"> </w:t>
            </w:r>
            <w:r w:rsidR="00E44848">
              <w:rPr>
                <w:sz w:val="18"/>
                <w:szCs w:val="18"/>
              </w:rPr>
              <w:t xml:space="preserve">Field notes/records created during the performance of fumigations must be maintained and provided to the department on </w:t>
            </w:r>
            <w:r w:rsidR="00D16033">
              <w:rPr>
                <w:sz w:val="18"/>
                <w:szCs w:val="18"/>
              </w:rPr>
              <w:t>request.</w:t>
            </w:r>
          </w:p>
        </w:tc>
        <w:tc>
          <w:tcPr>
            <w:tcW w:w="1559" w:type="dxa"/>
            <w:vAlign w:val="center"/>
          </w:tcPr>
          <w:p w14:paraId="7396C37B" w14:textId="77777777" w:rsidR="00614AE9" w:rsidRPr="00B872CA" w:rsidRDefault="00614AE9" w:rsidP="009B0390">
            <w:pPr>
              <w:spacing w:beforeLines="40" w:before="96" w:afterLines="40" w:after="96" w:line="240" w:lineRule="auto"/>
              <w:ind w:left="36"/>
              <w:rPr>
                <w:rFonts w:asciiTheme="minorHAnsi" w:hAnsiTheme="minorHAnsi" w:cstheme="majorHAnsi"/>
                <w:bCs/>
                <w:sz w:val="18"/>
                <w:szCs w:val="18"/>
              </w:rPr>
            </w:pPr>
            <w:r>
              <w:rPr>
                <w:rFonts w:asciiTheme="minorHAnsi" w:hAnsiTheme="minorHAnsi" w:cstheme="majorHAnsi"/>
                <w:bCs/>
                <w:sz w:val="18"/>
                <w:szCs w:val="18"/>
              </w:rPr>
              <w:t>Major</w:t>
            </w:r>
          </w:p>
        </w:tc>
      </w:tr>
      <w:tr w:rsidR="00614AE9" w14:paraId="6A3E25AB" w14:textId="77777777" w:rsidTr="001A1FCE">
        <w:trPr>
          <w:cantSplit/>
          <w:tblHeader/>
        </w:trPr>
        <w:tc>
          <w:tcPr>
            <w:tcW w:w="7506" w:type="dxa"/>
          </w:tcPr>
          <w:p w14:paraId="2952C919" w14:textId="77777777" w:rsidR="00614AE9" w:rsidRDefault="00614AE9" w:rsidP="00D16033">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lastRenderedPageBreak/>
              <w:t>3.</w:t>
            </w:r>
            <w:r w:rsidR="00793F6F">
              <w:rPr>
                <w:rFonts w:asciiTheme="minorHAnsi" w:hAnsiTheme="minorHAnsi" w:cstheme="majorHAnsi"/>
                <w:bCs/>
                <w:sz w:val="18"/>
                <w:szCs w:val="18"/>
              </w:rPr>
              <w:t>22</w:t>
            </w:r>
            <w:r>
              <w:rPr>
                <w:rFonts w:asciiTheme="minorHAnsi" w:hAnsiTheme="minorHAnsi" w:cstheme="majorHAnsi"/>
                <w:bCs/>
                <w:sz w:val="18"/>
                <w:szCs w:val="18"/>
              </w:rPr>
              <w:t xml:space="preserve"> The </w:t>
            </w:r>
            <w:r w:rsidR="00FA0519">
              <w:rPr>
                <w:rFonts w:asciiTheme="minorHAnsi" w:hAnsiTheme="minorHAnsi" w:cstheme="majorHAnsi"/>
                <w:bCs/>
                <w:i/>
                <w:sz w:val="18"/>
                <w:szCs w:val="18"/>
              </w:rPr>
              <w:t>C</w:t>
            </w:r>
            <w:r w:rsidRPr="00002A28">
              <w:rPr>
                <w:rFonts w:asciiTheme="minorHAnsi" w:hAnsiTheme="minorHAnsi" w:cstheme="majorHAnsi"/>
                <w:bCs/>
                <w:i/>
                <w:sz w:val="18"/>
                <w:szCs w:val="18"/>
              </w:rPr>
              <w:t>ertificate of fumigation</w:t>
            </w:r>
            <w:r>
              <w:rPr>
                <w:rFonts w:asciiTheme="minorHAnsi" w:hAnsiTheme="minorHAnsi" w:cstheme="majorHAnsi"/>
                <w:bCs/>
                <w:sz w:val="18"/>
                <w:szCs w:val="18"/>
              </w:rPr>
              <w:t xml:space="preserve"> and the </w:t>
            </w:r>
            <w:r w:rsidR="00FA0519">
              <w:rPr>
                <w:rFonts w:asciiTheme="minorHAnsi" w:hAnsiTheme="minorHAnsi" w:cstheme="majorHAnsi"/>
                <w:bCs/>
                <w:i/>
                <w:sz w:val="18"/>
                <w:szCs w:val="18"/>
              </w:rPr>
              <w:t>R</w:t>
            </w:r>
            <w:r w:rsidRPr="00002A28">
              <w:rPr>
                <w:rFonts w:asciiTheme="minorHAnsi" w:hAnsiTheme="minorHAnsi" w:cstheme="majorHAnsi"/>
                <w:bCs/>
                <w:i/>
                <w:sz w:val="18"/>
                <w:szCs w:val="18"/>
              </w:rPr>
              <w:t xml:space="preserve">ecord of </w:t>
            </w:r>
            <w:proofErr w:type="spellStart"/>
            <w:r w:rsidR="00FA0519">
              <w:rPr>
                <w:rFonts w:asciiTheme="minorHAnsi" w:hAnsiTheme="minorHAnsi" w:cstheme="majorHAnsi"/>
                <w:bCs/>
                <w:i/>
                <w:sz w:val="18"/>
                <w:szCs w:val="18"/>
              </w:rPr>
              <w:t>sulfulryl</w:t>
            </w:r>
            <w:proofErr w:type="spellEnd"/>
            <w:r w:rsidRPr="00002A28">
              <w:rPr>
                <w:rFonts w:asciiTheme="minorHAnsi" w:hAnsiTheme="minorHAnsi" w:cstheme="majorHAnsi"/>
                <w:bCs/>
                <w:i/>
                <w:sz w:val="18"/>
                <w:szCs w:val="18"/>
              </w:rPr>
              <w:t xml:space="preserve"> </w:t>
            </w:r>
            <w:r w:rsidR="00D16033">
              <w:rPr>
                <w:rFonts w:asciiTheme="minorHAnsi" w:hAnsiTheme="minorHAnsi" w:cstheme="majorHAnsi"/>
                <w:bCs/>
                <w:i/>
                <w:sz w:val="18"/>
                <w:szCs w:val="18"/>
              </w:rPr>
              <w:t>fluoride</w:t>
            </w:r>
            <w:r w:rsidRPr="00002A28">
              <w:rPr>
                <w:rFonts w:asciiTheme="minorHAnsi" w:hAnsiTheme="minorHAnsi" w:cstheme="majorHAnsi"/>
                <w:bCs/>
                <w:i/>
                <w:sz w:val="18"/>
                <w:szCs w:val="18"/>
              </w:rPr>
              <w:t xml:space="preserve"> fumigation</w:t>
            </w:r>
            <w:r>
              <w:rPr>
                <w:rFonts w:asciiTheme="minorHAnsi" w:hAnsiTheme="minorHAnsi" w:cstheme="majorHAnsi"/>
                <w:bCs/>
                <w:sz w:val="18"/>
                <w:szCs w:val="18"/>
              </w:rPr>
              <w:t xml:space="preserve"> must be signed by the accredited person who conducted or directly supervised the fumigation. </w:t>
            </w:r>
          </w:p>
        </w:tc>
        <w:tc>
          <w:tcPr>
            <w:tcW w:w="1559" w:type="dxa"/>
            <w:vAlign w:val="center"/>
          </w:tcPr>
          <w:p w14:paraId="67F983B2" w14:textId="77777777" w:rsidR="00614AE9" w:rsidRPr="00B872CA" w:rsidRDefault="00614AE9" w:rsidP="009B0390">
            <w:pPr>
              <w:spacing w:beforeLines="40" w:before="96" w:afterLines="40" w:after="96" w:line="240" w:lineRule="auto"/>
              <w:ind w:left="36"/>
              <w:rPr>
                <w:rFonts w:asciiTheme="minorHAnsi" w:hAnsiTheme="minorHAnsi" w:cstheme="majorHAnsi"/>
                <w:bCs/>
                <w:sz w:val="18"/>
                <w:szCs w:val="18"/>
              </w:rPr>
            </w:pPr>
            <w:r>
              <w:rPr>
                <w:rFonts w:asciiTheme="minorHAnsi" w:hAnsiTheme="minorHAnsi" w:cstheme="majorHAnsi"/>
                <w:bCs/>
                <w:sz w:val="18"/>
                <w:szCs w:val="18"/>
              </w:rPr>
              <w:t>Major</w:t>
            </w:r>
          </w:p>
        </w:tc>
      </w:tr>
      <w:tr w:rsidR="003D3317" w14:paraId="3541BD5F" w14:textId="77777777" w:rsidTr="001A1FCE">
        <w:trPr>
          <w:cantSplit/>
          <w:tblHeader/>
        </w:trPr>
        <w:tc>
          <w:tcPr>
            <w:tcW w:w="7506" w:type="dxa"/>
          </w:tcPr>
          <w:p w14:paraId="6D380170" w14:textId="77777777" w:rsidR="00B872CA" w:rsidRPr="00B872CA" w:rsidRDefault="009A4BFC" w:rsidP="00130D00">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3.</w:t>
            </w:r>
            <w:r w:rsidR="00793F6F">
              <w:rPr>
                <w:rFonts w:asciiTheme="minorHAnsi" w:hAnsiTheme="minorHAnsi" w:cstheme="majorHAnsi"/>
                <w:bCs/>
                <w:sz w:val="18"/>
                <w:szCs w:val="18"/>
              </w:rPr>
              <w:t>23</w:t>
            </w:r>
            <w:r>
              <w:rPr>
                <w:rFonts w:asciiTheme="minorHAnsi" w:hAnsiTheme="minorHAnsi" w:cstheme="majorHAnsi"/>
                <w:bCs/>
                <w:sz w:val="18"/>
                <w:szCs w:val="18"/>
              </w:rPr>
              <w:t xml:space="preserve"> </w:t>
            </w:r>
            <w:r w:rsidR="0085089C">
              <w:rPr>
                <w:rFonts w:asciiTheme="minorHAnsi" w:hAnsiTheme="minorHAnsi" w:cstheme="majorHAnsi"/>
                <w:bCs/>
                <w:sz w:val="18"/>
                <w:szCs w:val="18"/>
              </w:rPr>
              <w:t>A c</w:t>
            </w:r>
            <w:r w:rsidRPr="00B872CA">
              <w:rPr>
                <w:rFonts w:asciiTheme="minorHAnsi" w:hAnsiTheme="minorHAnsi" w:cstheme="majorHAnsi"/>
                <w:bCs/>
                <w:sz w:val="18"/>
                <w:szCs w:val="18"/>
              </w:rPr>
              <w:t xml:space="preserve">ompleted </w:t>
            </w:r>
            <w:r w:rsidR="00130D00">
              <w:rPr>
                <w:rFonts w:asciiTheme="minorHAnsi" w:hAnsiTheme="minorHAnsi" w:cstheme="majorHAnsi"/>
                <w:bCs/>
                <w:i/>
                <w:sz w:val="18"/>
                <w:szCs w:val="18"/>
              </w:rPr>
              <w:t>R</w:t>
            </w:r>
            <w:r w:rsidR="00130D00" w:rsidRPr="00002A28">
              <w:rPr>
                <w:rFonts w:asciiTheme="minorHAnsi" w:hAnsiTheme="minorHAnsi" w:cstheme="majorHAnsi"/>
                <w:bCs/>
                <w:i/>
                <w:sz w:val="18"/>
                <w:szCs w:val="18"/>
              </w:rPr>
              <w:t xml:space="preserve">ecord of </w:t>
            </w:r>
            <w:proofErr w:type="spellStart"/>
            <w:r w:rsidR="00130D00">
              <w:rPr>
                <w:rFonts w:asciiTheme="minorHAnsi" w:hAnsiTheme="minorHAnsi" w:cstheme="majorHAnsi"/>
                <w:bCs/>
                <w:i/>
                <w:sz w:val="18"/>
                <w:szCs w:val="18"/>
              </w:rPr>
              <w:t>sulfulryl</w:t>
            </w:r>
            <w:proofErr w:type="spellEnd"/>
            <w:r w:rsidR="00130D00" w:rsidRPr="00002A28">
              <w:rPr>
                <w:rFonts w:asciiTheme="minorHAnsi" w:hAnsiTheme="minorHAnsi" w:cstheme="majorHAnsi"/>
                <w:bCs/>
                <w:i/>
                <w:sz w:val="18"/>
                <w:szCs w:val="18"/>
              </w:rPr>
              <w:t xml:space="preserve"> </w:t>
            </w:r>
            <w:r w:rsidR="00130D00">
              <w:rPr>
                <w:rFonts w:asciiTheme="minorHAnsi" w:hAnsiTheme="minorHAnsi" w:cstheme="majorHAnsi"/>
                <w:bCs/>
                <w:i/>
                <w:sz w:val="18"/>
                <w:szCs w:val="18"/>
              </w:rPr>
              <w:t>fluoride</w:t>
            </w:r>
            <w:r w:rsidR="00130D00" w:rsidRPr="00002A28">
              <w:rPr>
                <w:rFonts w:asciiTheme="minorHAnsi" w:hAnsiTheme="minorHAnsi" w:cstheme="majorHAnsi"/>
                <w:bCs/>
                <w:i/>
                <w:sz w:val="18"/>
                <w:szCs w:val="18"/>
              </w:rPr>
              <w:t xml:space="preserve"> fumigation</w:t>
            </w:r>
            <w:r w:rsidR="00130D00">
              <w:rPr>
                <w:rFonts w:asciiTheme="minorHAnsi" w:hAnsiTheme="minorHAnsi" w:cstheme="majorHAnsi"/>
                <w:bCs/>
                <w:i/>
                <w:sz w:val="18"/>
                <w:szCs w:val="18"/>
              </w:rPr>
              <w:t xml:space="preserve"> </w:t>
            </w:r>
            <w:r w:rsidRPr="00B872CA">
              <w:rPr>
                <w:rFonts w:asciiTheme="minorHAnsi" w:hAnsiTheme="minorHAnsi" w:cstheme="majorHAnsi"/>
                <w:bCs/>
                <w:sz w:val="18"/>
                <w:szCs w:val="18"/>
              </w:rPr>
              <w:t xml:space="preserve">must be provided to the department. </w:t>
            </w:r>
          </w:p>
        </w:tc>
        <w:tc>
          <w:tcPr>
            <w:tcW w:w="1559" w:type="dxa"/>
            <w:vAlign w:val="center"/>
          </w:tcPr>
          <w:p w14:paraId="189C0A3E" w14:textId="77777777" w:rsidR="00B872CA" w:rsidRPr="00B872CA" w:rsidRDefault="009A4BFC" w:rsidP="009B0390">
            <w:pPr>
              <w:spacing w:beforeLines="40" w:before="96" w:afterLines="40" w:after="96" w:line="240" w:lineRule="auto"/>
              <w:ind w:left="36"/>
              <w:rPr>
                <w:rFonts w:asciiTheme="minorHAnsi" w:hAnsiTheme="minorHAnsi" w:cstheme="majorHAnsi"/>
                <w:bCs/>
                <w:sz w:val="18"/>
                <w:szCs w:val="18"/>
              </w:rPr>
            </w:pPr>
            <w:r w:rsidRPr="00B872CA">
              <w:rPr>
                <w:rFonts w:asciiTheme="minorHAnsi" w:hAnsiTheme="minorHAnsi" w:cstheme="majorHAnsi"/>
                <w:bCs/>
                <w:sz w:val="18"/>
                <w:szCs w:val="18"/>
              </w:rPr>
              <w:t>Major</w:t>
            </w:r>
          </w:p>
        </w:tc>
      </w:tr>
      <w:tr w:rsidR="003D3317" w14:paraId="12502B16" w14:textId="77777777" w:rsidTr="001A1FCE">
        <w:trPr>
          <w:cantSplit/>
          <w:tblHeader/>
        </w:trPr>
        <w:tc>
          <w:tcPr>
            <w:tcW w:w="7506" w:type="dxa"/>
          </w:tcPr>
          <w:p w14:paraId="360ABEFA" w14:textId="77777777" w:rsidR="00B872CA" w:rsidRPr="00B872CA" w:rsidRDefault="009A4BFC" w:rsidP="00130D00">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3.</w:t>
            </w:r>
            <w:r w:rsidR="00793F6F">
              <w:rPr>
                <w:rFonts w:asciiTheme="minorHAnsi" w:hAnsiTheme="minorHAnsi" w:cstheme="majorHAnsi"/>
                <w:bCs/>
                <w:sz w:val="18"/>
                <w:szCs w:val="18"/>
              </w:rPr>
              <w:t>24</w:t>
            </w:r>
            <w:r>
              <w:rPr>
                <w:rFonts w:asciiTheme="minorHAnsi" w:hAnsiTheme="minorHAnsi" w:cstheme="majorHAnsi"/>
                <w:bCs/>
                <w:sz w:val="18"/>
                <w:szCs w:val="18"/>
              </w:rPr>
              <w:t xml:space="preserve"> </w:t>
            </w:r>
            <w:r w:rsidRPr="00B872CA">
              <w:rPr>
                <w:rFonts w:asciiTheme="minorHAnsi" w:hAnsiTheme="minorHAnsi" w:cstheme="majorHAnsi"/>
                <w:bCs/>
                <w:sz w:val="18"/>
                <w:szCs w:val="18"/>
              </w:rPr>
              <w:t xml:space="preserve">If at any stage an </w:t>
            </w:r>
            <w:r w:rsidR="00E936E1">
              <w:rPr>
                <w:rFonts w:asciiTheme="minorHAnsi" w:hAnsiTheme="minorHAnsi" w:cstheme="majorHAnsi"/>
                <w:bCs/>
                <w:sz w:val="18"/>
                <w:szCs w:val="18"/>
              </w:rPr>
              <w:t>a</w:t>
            </w:r>
            <w:r w:rsidRPr="00B872CA">
              <w:rPr>
                <w:rFonts w:asciiTheme="minorHAnsi" w:hAnsiTheme="minorHAnsi" w:cstheme="majorHAnsi"/>
                <w:bCs/>
                <w:sz w:val="18"/>
                <w:szCs w:val="18"/>
              </w:rPr>
              <w:t xml:space="preserve">ccredited </w:t>
            </w:r>
            <w:r w:rsidR="00E936E1">
              <w:rPr>
                <w:rFonts w:asciiTheme="minorHAnsi" w:hAnsiTheme="minorHAnsi" w:cstheme="majorHAnsi"/>
                <w:bCs/>
                <w:sz w:val="18"/>
                <w:szCs w:val="18"/>
              </w:rPr>
              <w:t>p</w:t>
            </w:r>
            <w:r w:rsidRPr="00B872CA">
              <w:rPr>
                <w:rFonts w:asciiTheme="minorHAnsi" w:hAnsiTheme="minorHAnsi" w:cstheme="majorHAnsi"/>
                <w:bCs/>
                <w:sz w:val="18"/>
                <w:szCs w:val="18"/>
              </w:rPr>
              <w:t>erson determines that the fumigation has failed</w:t>
            </w:r>
            <w:r w:rsidR="00803EB1">
              <w:rPr>
                <w:rFonts w:asciiTheme="minorHAnsi" w:hAnsiTheme="minorHAnsi" w:cstheme="majorHAnsi"/>
                <w:bCs/>
                <w:sz w:val="18"/>
                <w:szCs w:val="18"/>
              </w:rPr>
              <w:t>,</w:t>
            </w:r>
            <w:r w:rsidRPr="00B872CA">
              <w:rPr>
                <w:rFonts w:asciiTheme="minorHAnsi" w:hAnsiTheme="minorHAnsi" w:cstheme="majorHAnsi"/>
                <w:bCs/>
                <w:sz w:val="18"/>
                <w:szCs w:val="18"/>
              </w:rPr>
              <w:t xml:space="preserve"> the consignment must be re-fumigated. The suspected reasons for the fumigation failure must be noted on the </w:t>
            </w:r>
            <w:r w:rsidRPr="00B872CA">
              <w:rPr>
                <w:rFonts w:asciiTheme="minorHAnsi" w:hAnsiTheme="minorHAnsi" w:cstheme="majorHAnsi"/>
                <w:bCs/>
                <w:i/>
                <w:sz w:val="18"/>
                <w:szCs w:val="18"/>
              </w:rPr>
              <w:t xml:space="preserve">Record of </w:t>
            </w:r>
            <w:r w:rsidR="00206031">
              <w:rPr>
                <w:rFonts w:asciiTheme="minorHAnsi" w:hAnsiTheme="minorHAnsi" w:cstheme="majorHAnsi"/>
                <w:bCs/>
                <w:i/>
                <w:sz w:val="18"/>
                <w:szCs w:val="18"/>
              </w:rPr>
              <w:t>sulfuryl fl</w:t>
            </w:r>
            <w:r w:rsidR="00E936E1">
              <w:rPr>
                <w:rFonts w:asciiTheme="minorHAnsi" w:hAnsiTheme="minorHAnsi" w:cstheme="majorHAnsi"/>
                <w:bCs/>
                <w:i/>
                <w:sz w:val="18"/>
                <w:szCs w:val="18"/>
              </w:rPr>
              <w:t>uo</w:t>
            </w:r>
            <w:r w:rsidR="00206031">
              <w:rPr>
                <w:rFonts w:asciiTheme="minorHAnsi" w:hAnsiTheme="minorHAnsi" w:cstheme="majorHAnsi"/>
                <w:bCs/>
                <w:i/>
                <w:sz w:val="18"/>
                <w:szCs w:val="18"/>
              </w:rPr>
              <w:t>ride</w:t>
            </w:r>
            <w:r w:rsidRPr="00B872CA">
              <w:rPr>
                <w:rFonts w:asciiTheme="minorHAnsi" w:hAnsiTheme="minorHAnsi" w:cstheme="majorHAnsi"/>
                <w:bCs/>
                <w:i/>
                <w:sz w:val="18"/>
                <w:szCs w:val="18"/>
              </w:rPr>
              <w:t xml:space="preserve"> fumigation</w:t>
            </w:r>
            <w:r w:rsidRPr="00B872CA">
              <w:rPr>
                <w:rFonts w:asciiTheme="minorHAnsi" w:hAnsiTheme="minorHAnsi" w:cstheme="majorHAnsi"/>
                <w:bCs/>
                <w:sz w:val="18"/>
                <w:szCs w:val="18"/>
              </w:rPr>
              <w:t xml:space="preserve">. The </w:t>
            </w:r>
            <w:r w:rsidR="00130D00">
              <w:rPr>
                <w:rFonts w:asciiTheme="minorHAnsi" w:hAnsiTheme="minorHAnsi" w:cstheme="majorHAnsi"/>
                <w:bCs/>
                <w:sz w:val="18"/>
                <w:szCs w:val="18"/>
              </w:rPr>
              <w:t xml:space="preserve">record </w:t>
            </w:r>
            <w:r w:rsidRPr="00B872CA">
              <w:rPr>
                <w:rFonts w:asciiTheme="minorHAnsi" w:hAnsiTheme="minorHAnsi" w:cstheme="majorHAnsi"/>
                <w:bCs/>
                <w:sz w:val="18"/>
                <w:szCs w:val="18"/>
              </w:rPr>
              <w:t xml:space="preserve">must be retained </w:t>
            </w:r>
            <w:r w:rsidR="009F6E3F">
              <w:rPr>
                <w:rFonts w:asciiTheme="minorHAnsi" w:hAnsiTheme="minorHAnsi" w:cstheme="majorHAnsi"/>
                <w:bCs/>
                <w:sz w:val="18"/>
                <w:szCs w:val="18"/>
              </w:rPr>
              <w:t xml:space="preserve">and provided to the department </w:t>
            </w:r>
            <w:r w:rsidR="007A1CE5">
              <w:rPr>
                <w:rFonts w:asciiTheme="minorHAnsi" w:hAnsiTheme="minorHAnsi" w:cstheme="majorHAnsi"/>
                <w:bCs/>
                <w:sz w:val="18"/>
                <w:szCs w:val="18"/>
              </w:rPr>
              <w:t>on</w:t>
            </w:r>
            <w:r w:rsidR="009F6E3F">
              <w:rPr>
                <w:rFonts w:asciiTheme="minorHAnsi" w:hAnsiTheme="minorHAnsi" w:cstheme="majorHAnsi"/>
                <w:bCs/>
                <w:sz w:val="18"/>
                <w:szCs w:val="18"/>
              </w:rPr>
              <w:t xml:space="preserve"> request.</w:t>
            </w:r>
          </w:p>
        </w:tc>
        <w:tc>
          <w:tcPr>
            <w:tcW w:w="1559" w:type="dxa"/>
            <w:vAlign w:val="center"/>
          </w:tcPr>
          <w:p w14:paraId="554D5203" w14:textId="77777777" w:rsidR="00B872CA" w:rsidRPr="00B872CA" w:rsidRDefault="009A4BFC" w:rsidP="009B0390">
            <w:pPr>
              <w:spacing w:beforeLines="40" w:before="96" w:afterLines="40" w:after="96" w:line="240" w:lineRule="auto"/>
              <w:ind w:left="36"/>
              <w:rPr>
                <w:rFonts w:asciiTheme="minorHAnsi" w:hAnsiTheme="minorHAnsi" w:cstheme="majorHAnsi"/>
                <w:bCs/>
                <w:sz w:val="18"/>
                <w:szCs w:val="18"/>
              </w:rPr>
            </w:pPr>
            <w:r w:rsidRPr="00B872CA">
              <w:rPr>
                <w:rFonts w:asciiTheme="minorHAnsi" w:hAnsiTheme="minorHAnsi" w:cstheme="majorHAnsi"/>
                <w:bCs/>
                <w:sz w:val="18"/>
                <w:szCs w:val="18"/>
              </w:rPr>
              <w:t>Major</w:t>
            </w:r>
          </w:p>
        </w:tc>
      </w:tr>
      <w:tr w:rsidR="003D3317" w14:paraId="4901E4CB" w14:textId="77777777" w:rsidTr="001A1FCE">
        <w:trPr>
          <w:cantSplit/>
          <w:tblHeader/>
        </w:trPr>
        <w:tc>
          <w:tcPr>
            <w:tcW w:w="7506" w:type="dxa"/>
          </w:tcPr>
          <w:p w14:paraId="2891B759" w14:textId="77777777" w:rsidR="000D6248" w:rsidRDefault="009A4BFC" w:rsidP="00376D6C">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3.</w:t>
            </w:r>
            <w:r w:rsidR="00E44848">
              <w:rPr>
                <w:rFonts w:asciiTheme="minorHAnsi" w:hAnsiTheme="minorHAnsi" w:cstheme="majorHAnsi"/>
                <w:bCs/>
                <w:sz w:val="18"/>
                <w:szCs w:val="18"/>
              </w:rPr>
              <w:t>2</w:t>
            </w:r>
            <w:r w:rsidR="00793F6F">
              <w:rPr>
                <w:rFonts w:asciiTheme="minorHAnsi" w:hAnsiTheme="minorHAnsi" w:cstheme="majorHAnsi"/>
                <w:bCs/>
                <w:sz w:val="18"/>
                <w:szCs w:val="18"/>
              </w:rPr>
              <w:t>5</w:t>
            </w:r>
            <w:r>
              <w:rPr>
                <w:rFonts w:asciiTheme="minorHAnsi" w:hAnsiTheme="minorHAnsi" w:cstheme="majorHAnsi"/>
                <w:bCs/>
                <w:sz w:val="18"/>
                <w:szCs w:val="18"/>
              </w:rPr>
              <w:t xml:space="preserve"> The biosecurity industry participant must comply with local, state and federal requirements relevant to the licensing and performance of fumigations. Documented evidence of compliance with these requirements must be provided to the department on request.</w:t>
            </w:r>
          </w:p>
        </w:tc>
        <w:tc>
          <w:tcPr>
            <w:tcW w:w="1559" w:type="dxa"/>
            <w:vAlign w:val="center"/>
          </w:tcPr>
          <w:p w14:paraId="79338854" w14:textId="77777777" w:rsidR="000D6248" w:rsidRPr="00B872CA" w:rsidRDefault="00452B38" w:rsidP="009B0390">
            <w:pPr>
              <w:spacing w:beforeLines="40" w:before="96" w:afterLines="40" w:after="96" w:line="240" w:lineRule="auto"/>
              <w:ind w:left="36"/>
              <w:rPr>
                <w:rFonts w:asciiTheme="minorHAnsi" w:hAnsiTheme="minorHAnsi" w:cstheme="majorHAnsi"/>
                <w:bCs/>
                <w:sz w:val="18"/>
                <w:szCs w:val="18"/>
              </w:rPr>
            </w:pPr>
            <w:r>
              <w:rPr>
                <w:rFonts w:asciiTheme="minorHAnsi" w:hAnsiTheme="minorHAnsi" w:cstheme="majorHAnsi"/>
                <w:bCs/>
                <w:sz w:val="18"/>
                <w:szCs w:val="18"/>
              </w:rPr>
              <w:t>Minor or major</w:t>
            </w:r>
          </w:p>
        </w:tc>
      </w:tr>
      <w:tr w:rsidR="003D3317" w14:paraId="5D00F8ED" w14:textId="77777777" w:rsidTr="001A1FCE">
        <w:trPr>
          <w:cantSplit/>
          <w:tblHeader/>
        </w:trPr>
        <w:tc>
          <w:tcPr>
            <w:tcW w:w="7506" w:type="dxa"/>
          </w:tcPr>
          <w:p w14:paraId="68B31756" w14:textId="77777777" w:rsidR="000D6248" w:rsidRDefault="009A4BFC" w:rsidP="00E44848">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3.</w:t>
            </w:r>
            <w:r w:rsidR="00793F6F">
              <w:rPr>
                <w:rFonts w:asciiTheme="minorHAnsi" w:hAnsiTheme="minorHAnsi" w:cstheme="majorHAnsi"/>
                <w:bCs/>
                <w:sz w:val="18"/>
                <w:szCs w:val="18"/>
              </w:rPr>
              <w:t>26</w:t>
            </w:r>
            <w:r w:rsidR="00BD6B27">
              <w:rPr>
                <w:rFonts w:asciiTheme="minorHAnsi" w:hAnsiTheme="minorHAnsi" w:cstheme="majorHAnsi"/>
                <w:bCs/>
                <w:sz w:val="18"/>
                <w:szCs w:val="18"/>
              </w:rPr>
              <w:t xml:space="preserve"> </w:t>
            </w:r>
            <w:r>
              <w:rPr>
                <w:rFonts w:asciiTheme="minorHAnsi" w:hAnsiTheme="minorHAnsi" w:cstheme="majorHAnsi"/>
                <w:bCs/>
                <w:sz w:val="18"/>
                <w:szCs w:val="18"/>
              </w:rPr>
              <w:t>The department must be notified where fumigations are unable to be performed as a result of regulatory controls applied to the biosecurity industry participant</w:t>
            </w:r>
            <w:r w:rsidR="00AB2864">
              <w:rPr>
                <w:rFonts w:asciiTheme="minorHAnsi" w:hAnsiTheme="minorHAnsi" w:cstheme="majorHAnsi"/>
                <w:bCs/>
                <w:sz w:val="18"/>
                <w:szCs w:val="18"/>
              </w:rPr>
              <w:t xml:space="preserve"> or an accredited person listed on the</w:t>
            </w:r>
            <w:r w:rsidR="00171A10">
              <w:rPr>
                <w:rFonts w:asciiTheme="minorHAnsi" w:hAnsiTheme="minorHAnsi" w:cstheme="majorHAnsi"/>
                <w:bCs/>
                <w:sz w:val="18"/>
                <w:szCs w:val="18"/>
              </w:rPr>
              <w:t xml:space="preserve"> </w:t>
            </w:r>
            <w:r w:rsidR="00AB2864">
              <w:rPr>
                <w:rFonts w:asciiTheme="minorHAnsi" w:hAnsiTheme="minorHAnsi" w:cstheme="majorHAnsi"/>
                <w:bCs/>
                <w:sz w:val="18"/>
                <w:szCs w:val="18"/>
              </w:rPr>
              <w:t>accredited persons register</w:t>
            </w:r>
            <w:r>
              <w:rPr>
                <w:rFonts w:asciiTheme="minorHAnsi" w:hAnsiTheme="minorHAnsi" w:cstheme="majorHAnsi"/>
                <w:bCs/>
                <w:sz w:val="18"/>
                <w:szCs w:val="18"/>
              </w:rPr>
              <w:t xml:space="preserve"> by regulatory agencies other than the department.</w:t>
            </w:r>
          </w:p>
        </w:tc>
        <w:tc>
          <w:tcPr>
            <w:tcW w:w="1559" w:type="dxa"/>
            <w:vAlign w:val="center"/>
          </w:tcPr>
          <w:p w14:paraId="3993250B" w14:textId="77777777" w:rsidR="000D6248" w:rsidRPr="00B872CA" w:rsidRDefault="00452B38" w:rsidP="009B0390">
            <w:pPr>
              <w:spacing w:beforeLines="40" w:before="96" w:afterLines="40" w:after="96" w:line="240" w:lineRule="auto"/>
              <w:ind w:left="36"/>
              <w:rPr>
                <w:rFonts w:asciiTheme="minorHAnsi" w:hAnsiTheme="minorHAnsi" w:cstheme="majorHAnsi"/>
                <w:bCs/>
                <w:sz w:val="18"/>
                <w:szCs w:val="18"/>
              </w:rPr>
            </w:pPr>
            <w:r>
              <w:rPr>
                <w:rFonts w:asciiTheme="minorHAnsi" w:hAnsiTheme="minorHAnsi" w:cstheme="majorHAnsi"/>
                <w:bCs/>
                <w:sz w:val="18"/>
                <w:szCs w:val="18"/>
              </w:rPr>
              <w:t>Major</w:t>
            </w:r>
          </w:p>
        </w:tc>
      </w:tr>
      <w:tr w:rsidR="00361810" w14:paraId="4FECF5AE" w14:textId="77777777" w:rsidTr="001A1FCE">
        <w:trPr>
          <w:cantSplit/>
          <w:tblHeader/>
        </w:trPr>
        <w:tc>
          <w:tcPr>
            <w:tcW w:w="7506" w:type="dxa"/>
          </w:tcPr>
          <w:p w14:paraId="095A8573" w14:textId="77777777" w:rsidR="00361810" w:rsidRDefault="00BD6B27" w:rsidP="00793F6F">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3.2</w:t>
            </w:r>
            <w:r w:rsidR="00793F6F">
              <w:rPr>
                <w:rFonts w:asciiTheme="minorHAnsi" w:hAnsiTheme="minorHAnsi" w:cstheme="majorHAnsi"/>
                <w:bCs/>
                <w:sz w:val="18"/>
                <w:szCs w:val="18"/>
              </w:rPr>
              <w:t>7</w:t>
            </w:r>
            <w:r w:rsidR="00361810">
              <w:rPr>
                <w:rFonts w:asciiTheme="minorHAnsi" w:hAnsiTheme="minorHAnsi" w:cstheme="majorHAnsi"/>
                <w:bCs/>
                <w:sz w:val="18"/>
                <w:szCs w:val="18"/>
              </w:rPr>
              <w:t xml:space="preserve"> The department must be notified </w:t>
            </w:r>
            <w:r w:rsidR="00A35118">
              <w:rPr>
                <w:rFonts w:asciiTheme="minorHAnsi" w:hAnsiTheme="minorHAnsi" w:cstheme="majorHAnsi"/>
                <w:bCs/>
                <w:sz w:val="18"/>
                <w:szCs w:val="18"/>
              </w:rPr>
              <w:t xml:space="preserve">if the distribution agreement with an Australian supplier of sulfuryl fluoride is no longer in place. </w:t>
            </w:r>
          </w:p>
        </w:tc>
        <w:tc>
          <w:tcPr>
            <w:tcW w:w="1559" w:type="dxa"/>
            <w:vAlign w:val="center"/>
          </w:tcPr>
          <w:p w14:paraId="70BE4F16" w14:textId="77777777" w:rsidR="00361810" w:rsidRDefault="00ED0DE2" w:rsidP="009B0390">
            <w:pPr>
              <w:spacing w:beforeLines="40" w:before="96" w:afterLines="40" w:after="96" w:line="240" w:lineRule="auto"/>
              <w:ind w:left="36"/>
              <w:rPr>
                <w:rFonts w:asciiTheme="minorHAnsi" w:hAnsiTheme="minorHAnsi" w:cstheme="majorHAnsi"/>
                <w:bCs/>
                <w:sz w:val="18"/>
                <w:szCs w:val="18"/>
              </w:rPr>
            </w:pPr>
            <w:r>
              <w:rPr>
                <w:rFonts w:asciiTheme="minorHAnsi" w:hAnsiTheme="minorHAnsi" w:cstheme="majorHAnsi"/>
                <w:bCs/>
                <w:sz w:val="18"/>
                <w:szCs w:val="18"/>
              </w:rPr>
              <w:t>Major</w:t>
            </w:r>
          </w:p>
        </w:tc>
      </w:tr>
    </w:tbl>
    <w:p w14:paraId="5099E342" w14:textId="77777777" w:rsidR="0054496B" w:rsidRDefault="0054496B" w:rsidP="0054496B"/>
    <w:p w14:paraId="3AB04D05" w14:textId="77777777" w:rsidR="0054496B" w:rsidRPr="0054496B" w:rsidRDefault="009A4BFC" w:rsidP="0054496B">
      <w:pPr>
        <w:pStyle w:val="Heading1"/>
      </w:pPr>
      <w:bookmarkStart w:id="21" w:name="_Toc504030703"/>
      <w:bookmarkStart w:id="22" w:name="_Toc88569576"/>
      <w:r w:rsidRPr="0054496B">
        <w:t xml:space="preserve">Table </w:t>
      </w:r>
      <w:r w:rsidR="00032F8C">
        <w:t>4</w:t>
      </w:r>
      <w:r w:rsidR="00032F8C" w:rsidRPr="0054496B">
        <w:t xml:space="preserve"> </w:t>
      </w:r>
      <w:r w:rsidRPr="0054496B">
        <w:t>Office and record requirements</w:t>
      </w:r>
      <w:bookmarkEnd w:id="21"/>
      <w:bookmarkEnd w:id="22"/>
      <w:r w:rsidRPr="0054496B">
        <w:t xml:space="preserve"> </w:t>
      </w:r>
    </w:p>
    <w:tbl>
      <w:tblPr>
        <w:tblStyle w:val="TableGrid"/>
        <w:tblW w:w="9065" w:type="dxa"/>
        <w:tblLook w:val="04A0" w:firstRow="1" w:lastRow="0" w:firstColumn="1" w:lastColumn="0" w:noHBand="0" w:noVBand="1"/>
      </w:tblPr>
      <w:tblGrid>
        <w:gridCol w:w="7506"/>
        <w:gridCol w:w="1559"/>
      </w:tblGrid>
      <w:tr w:rsidR="003D3317" w14:paraId="226DBD2E" w14:textId="77777777" w:rsidTr="001A1FCE">
        <w:trPr>
          <w:cantSplit/>
          <w:tblHeader/>
        </w:trPr>
        <w:tc>
          <w:tcPr>
            <w:tcW w:w="7506" w:type="dxa"/>
          </w:tcPr>
          <w:p w14:paraId="18877DD4" w14:textId="77777777" w:rsidR="0054496B" w:rsidRDefault="009A4BFC" w:rsidP="00552862">
            <w:pPr>
              <w:pStyle w:val="TableHeading"/>
              <w:rPr>
                <w:lang w:eastAsia="ja-JP"/>
              </w:rPr>
            </w:pPr>
            <w:r>
              <w:rPr>
                <w:lang w:eastAsia="ja-JP"/>
              </w:rPr>
              <w:t>Requirements</w:t>
            </w:r>
          </w:p>
        </w:tc>
        <w:tc>
          <w:tcPr>
            <w:tcW w:w="1559" w:type="dxa"/>
          </w:tcPr>
          <w:p w14:paraId="20F2ECA8" w14:textId="77777777" w:rsidR="0054496B" w:rsidRDefault="009A4BFC" w:rsidP="00552862">
            <w:pPr>
              <w:pStyle w:val="TableHeading"/>
              <w:rPr>
                <w:lang w:eastAsia="ja-JP"/>
              </w:rPr>
            </w:pPr>
            <w:r>
              <w:rPr>
                <w:lang w:eastAsia="ja-JP"/>
              </w:rPr>
              <w:t>Nonconformity guide</w:t>
            </w:r>
          </w:p>
        </w:tc>
      </w:tr>
      <w:tr w:rsidR="003D3317" w14:paraId="69ECA49E" w14:textId="77777777" w:rsidTr="001A1FCE">
        <w:trPr>
          <w:cantSplit/>
          <w:tblHeader/>
        </w:trPr>
        <w:tc>
          <w:tcPr>
            <w:tcW w:w="7506" w:type="dxa"/>
          </w:tcPr>
          <w:p w14:paraId="66FF4083" w14:textId="77777777" w:rsidR="0085089C" w:rsidRDefault="009A4BFC" w:rsidP="00CB3A54">
            <w:pPr>
              <w:spacing w:beforeLines="40" w:before="96" w:afterLines="40" w:after="96" w:line="240" w:lineRule="auto"/>
              <w:ind w:left="454" w:hanging="425"/>
              <w:rPr>
                <w:rFonts w:cstheme="majorHAnsi"/>
                <w:bCs/>
                <w:sz w:val="18"/>
                <w:szCs w:val="18"/>
              </w:rPr>
            </w:pPr>
            <w:r w:rsidRPr="0085089C">
              <w:rPr>
                <w:rFonts w:cstheme="majorHAnsi"/>
                <w:bCs/>
                <w:sz w:val="18"/>
                <w:szCs w:val="18"/>
              </w:rPr>
              <w:t>4</w:t>
            </w:r>
            <w:r w:rsidR="00552862" w:rsidRPr="0085089C">
              <w:rPr>
                <w:rFonts w:cstheme="majorHAnsi"/>
                <w:bCs/>
                <w:sz w:val="18"/>
                <w:szCs w:val="18"/>
              </w:rPr>
              <w:t>.1</w:t>
            </w:r>
            <w:r w:rsidR="00B872CA" w:rsidRPr="0085089C">
              <w:rPr>
                <w:rFonts w:cstheme="majorHAnsi"/>
                <w:bCs/>
                <w:sz w:val="18"/>
                <w:szCs w:val="18"/>
              </w:rPr>
              <w:t xml:space="preserve"> </w:t>
            </w:r>
            <w:r w:rsidR="00552862" w:rsidRPr="0085089C">
              <w:rPr>
                <w:rFonts w:cstheme="majorHAnsi"/>
                <w:bCs/>
                <w:sz w:val="18"/>
                <w:szCs w:val="18"/>
              </w:rPr>
              <w:t xml:space="preserve">The </w:t>
            </w:r>
            <w:r w:rsidR="00FF650E" w:rsidRPr="0085089C">
              <w:rPr>
                <w:rFonts w:cstheme="majorHAnsi"/>
                <w:bCs/>
                <w:sz w:val="18"/>
                <w:szCs w:val="18"/>
              </w:rPr>
              <w:t xml:space="preserve">following records </w:t>
            </w:r>
            <w:r w:rsidR="00552862" w:rsidRPr="0085089C">
              <w:rPr>
                <w:rFonts w:cstheme="majorHAnsi"/>
                <w:bCs/>
                <w:sz w:val="18"/>
                <w:szCs w:val="18"/>
              </w:rPr>
              <w:t xml:space="preserve">must </w:t>
            </w:r>
            <w:r w:rsidR="00FF650E">
              <w:rPr>
                <w:rFonts w:cstheme="majorHAnsi"/>
                <w:bCs/>
                <w:sz w:val="18"/>
                <w:szCs w:val="18"/>
              </w:rPr>
              <w:t xml:space="preserve">be </w:t>
            </w:r>
            <w:r w:rsidR="004058A0" w:rsidRPr="0085089C">
              <w:rPr>
                <w:rFonts w:cstheme="majorHAnsi"/>
                <w:bCs/>
                <w:sz w:val="18"/>
                <w:szCs w:val="18"/>
              </w:rPr>
              <w:t>create</w:t>
            </w:r>
            <w:r w:rsidR="00FF650E">
              <w:rPr>
                <w:rFonts w:cstheme="majorHAnsi"/>
                <w:bCs/>
                <w:sz w:val="18"/>
                <w:szCs w:val="18"/>
              </w:rPr>
              <w:t>d</w:t>
            </w:r>
            <w:r w:rsidR="00552862" w:rsidRPr="0085089C">
              <w:rPr>
                <w:rFonts w:cstheme="majorHAnsi"/>
                <w:bCs/>
                <w:sz w:val="18"/>
                <w:szCs w:val="18"/>
              </w:rPr>
              <w:t xml:space="preserve"> and </w:t>
            </w:r>
            <w:r w:rsidR="004058A0" w:rsidRPr="0085089C">
              <w:rPr>
                <w:rFonts w:cstheme="majorHAnsi"/>
                <w:bCs/>
                <w:sz w:val="18"/>
                <w:szCs w:val="18"/>
              </w:rPr>
              <w:t>maintain</w:t>
            </w:r>
            <w:r w:rsidR="00FF650E">
              <w:rPr>
                <w:rFonts w:cstheme="majorHAnsi"/>
                <w:bCs/>
                <w:sz w:val="18"/>
                <w:szCs w:val="18"/>
              </w:rPr>
              <w:t>ed</w:t>
            </w:r>
            <w:r w:rsidR="004058A0" w:rsidRPr="0085089C">
              <w:rPr>
                <w:rFonts w:cstheme="majorHAnsi"/>
                <w:bCs/>
                <w:sz w:val="18"/>
                <w:szCs w:val="18"/>
              </w:rPr>
              <w:t xml:space="preserve">: </w:t>
            </w:r>
            <w:r w:rsidR="00552862" w:rsidRPr="0085089C">
              <w:rPr>
                <w:rFonts w:cstheme="majorHAnsi"/>
                <w:bCs/>
                <w:sz w:val="18"/>
                <w:szCs w:val="18"/>
              </w:rPr>
              <w:t xml:space="preserve"> </w:t>
            </w:r>
          </w:p>
          <w:p w14:paraId="695AC145" w14:textId="77777777" w:rsidR="00552862" w:rsidRPr="00AB5BBC" w:rsidRDefault="003E14C9" w:rsidP="00CB3A54">
            <w:pPr>
              <w:pStyle w:val="ListParagraph"/>
              <w:numPr>
                <w:ilvl w:val="0"/>
                <w:numId w:val="16"/>
              </w:numPr>
              <w:spacing w:beforeLines="40" w:before="96" w:afterLines="40" w:after="96" w:line="240" w:lineRule="auto"/>
              <w:ind w:left="454" w:hanging="425"/>
              <w:rPr>
                <w:rFonts w:cstheme="majorHAnsi"/>
                <w:bCs/>
                <w:sz w:val="18"/>
                <w:szCs w:val="18"/>
              </w:rPr>
            </w:pPr>
            <w:r w:rsidRPr="00AB5BBC">
              <w:rPr>
                <w:rFonts w:cstheme="majorHAnsi"/>
                <w:bCs/>
                <w:sz w:val="18"/>
                <w:szCs w:val="18"/>
              </w:rPr>
              <w:t xml:space="preserve">register of </w:t>
            </w:r>
            <w:r w:rsidR="009A4BFC" w:rsidRPr="00AB5BBC">
              <w:rPr>
                <w:rFonts w:cstheme="majorHAnsi"/>
                <w:bCs/>
                <w:sz w:val="18"/>
                <w:szCs w:val="18"/>
              </w:rPr>
              <w:t xml:space="preserve">accredited persons </w:t>
            </w:r>
            <w:r w:rsidRPr="00AB5BBC">
              <w:rPr>
                <w:rFonts w:cstheme="majorHAnsi"/>
                <w:bCs/>
                <w:sz w:val="18"/>
                <w:szCs w:val="18"/>
              </w:rPr>
              <w:t>performing sulfuryl fluoride fumigations, including full names, copies of relevant licenses, and evidence of stewardship program completion.</w:t>
            </w:r>
          </w:p>
          <w:p w14:paraId="59B5728B" w14:textId="77777777" w:rsidR="004058A0" w:rsidRPr="00452B38" w:rsidRDefault="009A4BFC" w:rsidP="00452B38">
            <w:pPr>
              <w:pStyle w:val="ListParagraph"/>
              <w:numPr>
                <w:ilvl w:val="0"/>
                <w:numId w:val="16"/>
              </w:numPr>
              <w:spacing w:beforeLines="40" w:before="96" w:afterLines="40" w:after="96" w:line="240" w:lineRule="auto"/>
              <w:ind w:left="454" w:hanging="425"/>
              <w:rPr>
                <w:rFonts w:cstheme="majorHAnsi"/>
                <w:bCs/>
                <w:sz w:val="18"/>
                <w:szCs w:val="18"/>
              </w:rPr>
            </w:pPr>
            <w:r w:rsidRPr="00B872CA">
              <w:rPr>
                <w:rFonts w:cstheme="majorHAnsi"/>
                <w:bCs/>
                <w:sz w:val="18"/>
                <w:szCs w:val="18"/>
              </w:rPr>
              <w:t xml:space="preserve">calibration </w:t>
            </w:r>
            <w:r w:rsidR="00DF1580">
              <w:rPr>
                <w:rFonts w:cstheme="majorHAnsi"/>
                <w:bCs/>
                <w:sz w:val="18"/>
                <w:szCs w:val="18"/>
              </w:rPr>
              <w:t xml:space="preserve">and/or service records </w:t>
            </w:r>
            <w:r w:rsidRPr="00B872CA">
              <w:rPr>
                <w:rFonts w:cstheme="majorHAnsi"/>
                <w:bCs/>
                <w:sz w:val="18"/>
                <w:szCs w:val="18"/>
              </w:rPr>
              <w:t xml:space="preserve">for equipment </w:t>
            </w:r>
            <w:r w:rsidR="00DF1580">
              <w:rPr>
                <w:rFonts w:cstheme="majorHAnsi"/>
                <w:bCs/>
                <w:sz w:val="18"/>
                <w:szCs w:val="18"/>
              </w:rPr>
              <w:t xml:space="preserve">as required by the </w:t>
            </w:r>
            <w:proofErr w:type="spellStart"/>
            <w:r w:rsidR="00DF1580" w:rsidRPr="00DF1580">
              <w:rPr>
                <w:rFonts w:cstheme="majorHAnsi"/>
                <w:bCs/>
                <w:i/>
                <w:sz w:val="18"/>
                <w:szCs w:val="18"/>
              </w:rPr>
              <w:t>Sulfulryl</w:t>
            </w:r>
            <w:proofErr w:type="spellEnd"/>
            <w:r w:rsidR="00DF1580" w:rsidRPr="00DF1580">
              <w:rPr>
                <w:rFonts w:cstheme="majorHAnsi"/>
                <w:bCs/>
                <w:i/>
                <w:sz w:val="18"/>
                <w:szCs w:val="18"/>
              </w:rPr>
              <w:t xml:space="preserve"> </w:t>
            </w:r>
            <w:r w:rsidR="00452B38">
              <w:rPr>
                <w:rFonts w:cstheme="majorHAnsi"/>
                <w:bCs/>
                <w:i/>
                <w:sz w:val="18"/>
                <w:szCs w:val="18"/>
              </w:rPr>
              <w:t>F</w:t>
            </w:r>
            <w:r w:rsidR="00DF1580" w:rsidRPr="00DF1580">
              <w:rPr>
                <w:rFonts w:cstheme="majorHAnsi"/>
                <w:bCs/>
                <w:i/>
                <w:sz w:val="18"/>
                <w:szCs w:val="18"/>
              </w:rPr>
              <w:t xml:space="preserve">luoride </w:t>
            </w:r>
            <w:r w:rsidR="00452B38">
              <w:rPr>
                <w:rFonts w:cstheme="majorHAnsi"/>
                <w:bCs/>
                <w:i/>
                <w:sz w:val="18"/>
                <w:szCs w:val="18"/>
              </w:rPr>
              <w:t>F</w:t>
            </w:r>
            <w:r w:rsidR="00DF1580" w:rsidRPr="00DF1580">
              <w:rPr>
                <w:rFonts w:cstheme="majorHAnsi"/>
                <w:bCs/>
                <w:i/>
                <w:sz w:val="18"/>
                <w:szCs w:val="18"/>
              </w:rPr>
              <w:t xml:space="preserve">umigation </w:t>
            </w:r>
            <w:r w:rsidR="00452B38">
              <w:rPr>
                <w:rFonts w:cstheme="majorHAnsi"/>
                <w:bCs/>
                <w:i/>
                <w:sz w:val="18"/>
                <w:szCs w:val="18"/>
              </w:rPr>
              <w:t>M</w:t>
            </w:r>
            <w:r w:rsidR="00DF1580" w:rsidRPr="00DF1580">
              <w:rPr>
                <w:rFonts w:cstheme="majorHAnsi"/>
                <w:bCs/>
                <w:i/>
                <w:sz w:val="18"/>
                <w:szCs w:val="18"/>
              </w:rPr>
              <w:t>ethodology</w:t>
            </w:r>
          </w:p>
          <w:p w14:paraId="20F82FB7" w14:textId="77777777" w:rsidR="00552862" w:rsidRDefault="009A4BFC" w:rsidP="003E14C9">
            <w:pPr>
              <w:pStyle w:val="ListParagraph"/>
              <w:numPr>
                <w:ilvl w:val="0"/>
                <w:numId w:val="16"/>
              </w:numPr>
              <w:spacing w:beforeLines="40" w:before="96" w:afterLines="40" w:after="96" w:line="240" w:lineRule="auto"/>
              <w:ind w:left="454" w:hanging="425"/>
              <w:rPr>
                <w:rFonts w:cstheme="majorHAnsi"/>
                <w:bCs/>
                <w:sz w:val="18"/>
                <w:szCs w:val="18"/>
              </w:rPr>
            </w:pPr>
            <w:r w:rsidRPr="00B872CA">
              <w:rPr>
                <w:rFonts w:cstheme="majorHAnsi"/>
                <w:bCs/>
                <w:sz w:val="18"/>
                <w:szCs w:val="18"/>
              </w:rPr>
              <w:t xml:space="preserve">temperature records </w:t>
            </w:r>
            <w:r>
              <w:rPr>
                <w:rFonts w:cstheme="majorHAnsi"/>
                <w:bCs/>
                <w:sz w:val="18"/>
                <w:szCs w:val="18"/>
              </w:rPr>
              <w:t xml:space="preserve">(refer </w:t>
            </w:r>
            <w:r w:rsidR="00E936E1">
              <w:rPr>
                <w:rFonts w:cstheme="majorHAnsi"/>
                <w:bCs/>
                <w:sz w:val="18"/>
                <w:szCs w:val="18"/>
              </w:rPr>
              <w:t>3.</w:t>
            </w:r>
            <w:r w:rsidR="00793F6F">
              <w:rPr>
                <w:rFonts w:cstheme="majorHAnsi"/>
                <w:bCs/>
                <w:sz w:val="18"/>
                <w:szCs w:val="18"/>
              </w:rPr>
              <w:t>13-3.17</w:t>
            </w:r>
            <w:r>
              <w:rPr>
                <w:rFonts w:cstheme="majorHAnsi"/>
                <w:bCs/>
                <w:sz w:val="18"/>
                <w:szCs w:val="18"/>
              </w:rPr>
              <w:t>)</w:t>
            </w:r>
          </w:p>
          <w:p w14:paraId="6C4B4490" w14:textId="77777777" w:rsidR="00DF1580" w:rsidRPr="0085089C" w:rsidRDefault="00DF1580" w:rsidP="00DF1580">
            <w:pPr>
              <w:pStyle w:val="ListParagraph"/>
              <w:numPr>
                <w:ilvl w:val="0"/>
                <w:numId w:val="16"/>
              </w:numPr>
              <w:spacing w:beforeLines="40" w:before="96" w:afterLines="40" w:after="96" w:line="240" w:lineRule="auto"/>
              <w:ind w:left="454" w:hanging="425"/>
              <w:rPr>
                <w:rFonts w:cstheme="majorHAnsi"/>
                <w:bCs/>
                <w:sz w:val="18"/>
                <w:szCs w:val="18"/>
              </w:rPr>
            </w:pPr>
            <w:r>
              <w:rPr>
                <w:rFonts w:cstheme="majorHAnsi"/>
                <w:bCs/>
                <w:sz w:val="18"/>
                <w:szCs w:val="18"/>
              </w:rPr>
              <w:t xml:space="preserve">records required by the </w:t>
            </w:r>
            <w:proofErr w:type="spellStart"/>
            <w:r w:rsidRPr="00DF1580">
              <w:rPr>
                <w:rFonts w:cstheme="majorHAnsi"/>
                <w:bCs/>
                <w:i/>
                <w:sz w:val="18"/>
                <w:szCs w:val="18"/>
              </w:rPr>
              <w:t>Sulfulryl</w:t>
            </w:r>
            <w:proofErr w:type="spellEnd"/>
            <w:r w:rsidRPr="00DF1580">
              <w:rPr>
                <w:rFonts w:cstheme="majorHAnsi"/>
                <w:bCs/>
                <w:i/>
                <w:sz w:val="18"/>
                <w:szCs w:val="18"/>
              </w:rPr>
              <w:t xml:space="preserve"> Fluoride Fumigation Methodology</w:t>
            </w:r>
            <w:r w:rsidR="00452B38">
              <w:rPr>
                <w:rFonts w:cstheme="majorHAnsi"/>
                <w:bCs/>
                <w:i/>
                <w:sz w:val="18"/>
                <w:szCs w:val="18"/>
              </w:rPr>
              <w:t>.</w:t>
            </w:r>
          </w:p>
        </w:tc>
        <w:tc>
          <w:tcPr>
            <w:tcW w:w="1559" w:type="dxa"/>
            <w:vAlign w:val="center"/>
          </w:tcPr>
          <w:p w14:paraId="1E923449" w14:textId="77777777" w:rsidR="00552862" w:rsidRPr="00B872CA" w:rsidRDefault="009A4BFC" w:rsidP="009B0390">
            <w:pPr>
              <w:spacing w:beforeLines="40" w:before="96" w:afterLines="40" w:after="96" w:line="240" w:lineRule="auto"/>
              <w:ind w:left="36"/>
              <w:rPr>
                <w:rFonts w:asciiTheme="minorHAnsi" w:hAnsiTheme="minorHAnsi" w:cstheme="majorHAnsi"/>
                <w:bCs/>
                <w:sz w:val="18"/>
                <w:szCs w:val="18"/>
              </w:rPr>
            </w:pPr>
            <w:r w:rsidRPr="00B872CA">
              <w:rPr>
                <w:rFonts w:asciiTheme="minorHAnsi" w:hAnsiTheme="minorHAnsi" w:cstheme="majorHAnsi"/>
                <w:bCs/>
                <w:sz w:val="18"/>
                <w:szCs w:val="18"/>
              </w:rPr>
              <w:t>Major</w:t>
            </w:r>
          </w:p>
        </w:tc>
      </w:tr>
      <w:tr w:rsidR="003D3317" w14:paraId="2917C90A" w14:textId="77777777" w:rsidTr="001A1FCE">
        <w:trPr>
          <w:cantSplit/>
          <w:tblHeader/>
        </w:trPr>
        <w:tc>
          <w:tcPr>
            <w:tcW w:w="7506" w:type="dxa"/>
          </w:tcPr>
          <w:p w14:paraId="367421E8" w14:textId="77777777" w:rsidR="00552862" w:rsidRPr="00B872CA" w:rsidRDefault="009A4BFC" w:rsidP="00B872CA">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4.2</w:t>
            </w:r>
            <w:r w:rsidR="00B872CA">
              <w:rPr>
                <w:rFonts w:asciiTheme="minorHAnsi" w:hAnsiTheme="minorHAnsi" w:cstheme="majorHAnsi"/>
                <w:bCs/>
                <w:sz w:val="18"/>
                <w:szCs w:val="18"/>
              </w:rPr>
              <w:t xml:space="preserve"> </w:t>
            </w:r>
            <w:r w:rsidRPr="00B872CA">
              <w:rPr>
                <w:rFonts w:asciiTheme="minorHAnsi" w:hAnsiTheme="minorHAnsi" w:cstheme="majorHAnsi"/>
                <w:bCs/>
                <w:sz w:val="18"/>
                <w:szCs w:val="18"/>
              </w:rPr>
              <w:t>Records and documents that are related to a single fumigation must be linked using a unique identifier such as the AIMS entry number.</w:t>
            </w:r>
          </w:p>
        </w:tc>
        <w:tc>
          <w:tcPr>
            <w:tcW w:w="1559" w:type="dxa"/>
            <w:vAlign w:val="center"/>
          </w:tcPr>
          <w:p w14:paraId="20459953" w14:textId="77777777" w:rsidR="00552862" w:rsidRPr="00B872CA" w:rsidRDefault="009A4BFC" w:rsidP="009B0390">
            <w:pPr>
              <w:spacing w:beforeLines="40" w:before="96" w:afterLines="40" w:after="96" w:line="240" w:lineRule="auto"/>
              <w:ind w:left="36"/>
              <w:rPr>
                <w:rFonts w:asciiTheme="minorHAnsi" w:hAnsiTheme="minorHAnsi" w:cstheme="majorHAnsi"/>
                <w:bCs/>
                <w:sz w:val="18"/>
                <w:szCs w:val="18"/>
              </w:rPr>
            </w:pPr>
            <w:r w:rsidRPr="00B872CA">
              <w:rPr>
                <w:rFonts w:asciiTheme="minorHAnsi" w:hAnsiTheme="minorHAnsi" w:cstheme="majorHAnsi"/>
                <w:bCs/>
                <w:sz w:val="18"/>
                <w:szCs w:val="18"/>
              </w:rPr>
              <w:t>Major</w:t>
            </w:r>
          </w:p>
        </w:tc>
      </w:tr>
      <w:tr w:rsidR="003D3317" w14:paraId="36DD3B27" w14:textId="77777777" w:rsidTr="001A1FCE">
        <w:trPr>
          <w:cantSplit/>
          <w:tblHeader/>
        </w:trPr>
        <w:tc>
          <w:tcPr>
            <w:tcW w:w="7506" w:type="dxa"/>
          </w:tcPr>
          <w:p w14:paraId="10884DD7" w14:textId="77777777" w:rsidR="00552862" w:rsidRPr="00B872CA" w:rsidRDefault="009A4BFC" w:rsidP="001035A4">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4.3</w:t>
            </w:r>
            <w:r w:rsidR="00B872CA">
              <w:rPr>
                <w:rFonts w:asciiTheme="minorHAnsi" w:hAnsiTheme="minorHAnsi" w:cstheme="majorHAnsi"/>
                <w:bCs/>
                <w:sz w:val="18"/>
                <w:szCs w:val="18"/>
              </w:rPr>
              <w:t xml:space="preserve"> </w:t>
            </w:r>
            <w:r w:rsidRPr="00B872CA">
              <w:rPr>
                <w:rFonts w:asciiTheme="minorHAnsi" w:hAnsiTheme="minorHAnsi" w:cstheme="majorHAnsi"/>
                <w:bCs/>
                <w:sz w:val="18"/>
                <w:szCs w:val="18"/>
              </w:rPr>
              <w:t xml:space="preserve">The </w:t>
            </w:r>
            <w:r w:rsidR="004058A0">
              <w:rPr>
                <w:rFonts w:asciiTheme="minorHAnsi" w:hAnsiTheme="minorHAnsi" w:cstheme="majorHAnsi"/>
                <w:bCs/>
                <w:sz w:val="18"/>
                <w:szCs w:val="18"/>
              </w:rPr>
              <w:t>biosecurity industry participant</w:t>
            </w:r>
            <w:r w:rsidR="004058A0" w:rsidRPr="00B872CA">
              <w:rPr>
                <w:rFonts w:asciiTheme="minorHAnsi" w:hAnsiTheme="minorHAnsi" w:cstheme="majorHAnsi"/>
                <w:bCs/>
                <w:sz w:val="18"/>
                <w:szCs w:val="18"/>
              </w:rPr>
              <w:t xml:space="preserve"> </w:t>
            </w:r>
            <w:r w:rsidRPr="00B872CA">
              <w:rPr>
                <w:rFonts w:asciiTheme="minorHAnsi" w:hAnsiTheme="minorHAnsi" w:cstheme="majorHAnsi"/>
                <w:bCs/>
                <w:sz w:val="18"/>
                <w:szCs w:val="18"/>
              </w:rPr>
              <w:t xml:space="preserve">must provide access to records created or maintained for commercial reasons or to meet other legislative requirements (e.g. </w:t>
            </w:r>
            <w:r w:rsidR="001035A4">
              <w:rPr>
                <w:rFonts w:asciiTheme="minorHAnsi" w:hAnsiTheme="minorHAnsi" w:cstheme="majorHAnsi"/>
                <w:bCs/>
                <w:sz w:val="18"/>
                <w:szCs w:val="18"/>
              </w:rPr>
              <w:t>sulfuryl fl</w:t>
            </w:r>
            <w:r w:rsidR="00E936E1">
              <w:rPr>
                <w:rFonts w:asciiTheme="minorHAnsi" w:hAnsiTheme="minorHAnsi" w:cstheme="majorHAnsi"/>
                <w:bCs/>
                <w:sz w:val="18"/>
                <w:szCs w:val="18"/>
              </w:rPr>
              <w:t>uor</w:t>
            </w:r>
            <w:r w:rsidR="001035A4">
              <w:rPr>
                <w:rFonts w:asciiTheme="minorHAnsi" w:hAnsiTheme="minorHAnsi" w:cstheme="majorHAnsi"/>
                <w:bCs/>
                <w:sz w:val="18"/>
                <w:szCs w:val="18"/>
              </w:rPr>
              <w:t>id</w:t>
            </w:r>
            <w:r w:rsidRPr="00B872CA">
              <w:rPr>
                <w:rFonts w:asciiTheme="minorHAnsi" w:hAnsiTheme="minorHAnsi" w:cstheme="majorHAnsi"/>
                <w:bCs/>
                <w:sz w:val="18"/>
                <w:szCs w:val="18"/>
              </w:rPr>
              <w:t>e usage records) upon request by the department for audit purposes.</w:t>
            </w:r>
          </w:p>
        </w:tc>
        <w:tc>
          <w:tcPr>
            <w:tcW w:w="1559" w:type="dxa"/>
            <w:vAlign w:val="center"/>
          </w:tcPr>
          <w:p w14:paraId="581EF657" w14:textId="77777777" w:rsidR="00552862" w:rsidRPr="00B872CA" w:rsidRDefault="009A4BFC" w:rsidP="009B0390">
            <w:pPr>
              <w:spacing w:beforeLines="40" w:before="96" w:afterLines="40" w:after="96" w:line="240" w:lineRule="auto"/>
              <w:ind w:left="36"/>
              <w:rPr>
                <w:rFonts w:asciiTheme="minorHAnsi" w:hAnsiTheme="minorHAnsi" w:cstheme="majorHAnsi"/>
                <w:bCs/>
                <w:sz w:val="18"/>
                <w:szCs w:val="18"/>
              </w:rPr>
            </w:pPr>
            <w:r w:rsidRPr="00B872CA">
              <w:rPr>
                <w:rFonts w:asciiTheme="minorHAnsi" w:hAnsiTheme="minorHAnsi" w:cstheme="majorHAnsi"/>
                <w:bCs/>
                <w:sz w:val="18"/>
                <w:szCs w:val="18"/>
              </w:rPr>
              <w:t>Major</w:t>
            </w:r>
          </w:p>
        </w:tc>
      </w:tr>
      <w:tr w:rsidR="003D3317" w14:paraId="778C41CB" w14:textId="77777777" w:rsidTr="001A1FCE">
        <w:trPr>
          <w:cantSplit/>
          <w:tblHeader/>
        </w:trPr>
        <w:tc>
          <w:tcPr>
            <w:tcW w:w="7506" w:type="dxa"/>
          </w:tcPr>
          <w:p w14:paraId="60330EF3" w14:textId="77777777" w:rsidR="00552862" w:rsidRPr="00B872CA" w:rsidRDefault="009A4BFC" w:rsidP="001035A4">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4.4</w:t>
            </w:r>
            <w:r w:rsidR="00B872CA">
              <w:rPr>
                <w:rFonts w:asciiTheme="minorHAnsi" w:hAnsiTheme="minorHAnsi" w:cstheme="majorHAnsi"/>
                <w:bCs/>
                <w:sz w:val="18"/>
                <w:szCs w:val="18"/>
              </w:rPr>
              <w:t xml:space="preserve"> </w:t>
            </w:r>
            <w:r w:rsidRPr="00B872CA">
              <w:rPr>
                <w:rFonts w:asciiTheme="minorHAnsi" w:hAnsiTheme="minorHAnsi" w:cstheme="majorHAnsi"/>
                <w:bCs/>
                <w:sz w:val="18"/>
                <w:szCs w:val="18"/>
              </w:rPr>
              <w:t xml:space="preserve">Records maintained as part of this </w:t>
            </w:r>
            <w:r w:rsidR="004058A0">
              <w:rPr>
                <w:rFonts w:asciiTheme="minorHAnsi" w:hAnsiTheme="minorHAnsi" w:cstheme="majorHAnsi"/>
                <w:bCs/>
                <w:sz w:val="18"/>
                <w:szCs w:val="18"/>
              </w:rPr>
              <w:t>approved arrangement</w:t>
            </w:r>
            <w:r w:rsidR="004058A0" w:rsidRPr="00B872CA">
              <w:rPr>
                <w:rFonts w:asciiTheme="minorHAnsi" w:hAnsiTheme="minorHAnsi" w:cstheme="majorHAnsi"/>
                <w:bCs/>
                <w:sz w:val="18"/>
                <w:szCs w:val="18"/>
              </w:rPr>
              <w:t xml:space="preserve"> </w:t>
            </w:r>
            <w:r w:rsidRPr="00B872CA">
              <w:rPr>
                <w:rFonts w:asciiTheme="minorHAnsi" w:hAnsiTheme="minorHAnsi" w:cstheme="majorHAnsi"/>
                <w:bCs/>
                <w:sz w:val="18"/>
                <w:szCs w:val="18"/>
              </w:rPr>
              <w:t>class must be made available to the department within</w:t>
            </w:r>
            <w:r>
              <w:rPr>
                <w:rFonts w:asciiTheme="minorHAnsi" w:hAnsiTheme="minorHAnsi" w:cstheme="majorHAnsi"/>
                <w:bCs/>
                <w:sz w:val="18"/>
                <w:szCs w:val="18"/>
              </w:rPr>
              <w:t xml:space="preserve"> two business days</w:t>
            </w:r>
            <w:r w:rsidRPr="00B872CA">
              <w:rPr>
                <w:rFonts w:asciiTheme="minorHAnsi" w:hAnsiTheme="minorHAnsi" w:cstheme="majorHAnsi"/>
                <w:bCs/>
                <w:sz w:val="18"/>
                <w:szCs w:val="18"/>
              </w:rPr>
              <w:t xml:space="preserve"> upon request.  </w:t>
            </w:r>
          </w:p>
        </w:tc>
        <w:tc>
          <w:tcPr>
            <w:tcW w:w="1559" w:type="dxa"/>
            <w:vAlign w:val="center"/>
          </w:tcPr>
          <w:p w14:paraId="21D15A91" w14:textId="77777777" w:rsidR="00552862" w:rsidRPr="00B872CA" w:rsidRDefault="009A4BFC" w:rsidP="009B0390">
            <w:pPr>
              <w:spacing w:beforeLines="40" w:before="96" w:afterLines="40" w:after="96" w:line="240" w:lineRule="auto"/>
              <w:ind w:left="36"/>
              <w:rPr>
                <w:rFonts w:asciiTheme="minorHAnsi" w:hAnsiTheme="minorHAnsi" w:cstheme="majorHAnsi"/>
                <w:bCs/>
                <w:sz w:val="18"/>
                <w:szCs w:val="18"/>
              </w:rPr>
            </w:pPr>
            <w:r w:rsidRPr="00B872CA">
              <w:rPr>
                <w:rFonts w:asciiTheme="minorHAnsi" w:hAnsiTheme="minorHAnsi" w:cstheme="majorHAnsi"/>
                <w:bCs/>
                <w:sz w:val="18"/>
                <w:szCs w:val="18"/>
              </w:rPr>
              <w:t>Minor</w:t>
            </w:r>
          </w:p>
        </w:tc>
      </w:tr>
      <w:tr w:rsidR="003D3317" w14:paraId="4208DF46" w14:textId="77777777" w:rsidTr="001A1FCE">
        <w:trPr>
          <w:cantSplit/>
          <w:tblHeader/>
        </w:trPr>
        <w:tc>
          <w:tcPr>
            <w:tcW w:w="7506" w:type="dxa"/>
          </w:tcPr>
          <w:p w14:paraId="5AC4EFC5" w14:textId="77777777" w:rsidR="00665CC4" w:rsidRPr="00032F8C" w:rsidRDefault="009A4BFC">
            <w:pPr>
              <w:spacing w:beforeLines="40" w:before="96" w:afterLines="40" w:after="96" w:line="240" w:lineRule="auto"/>
              <w:rPr>
                <w:sz w:val="18"/>
                <w:szCs w:val="18"/>
                <w:lang w:eastAsia="ja-JP"/>
              </w:rPr>
            </w:pPr>
            <w:r w:rsidRPr="00032F8C">
              <w:rPr>
                <w:sz w:val="18"/>
                <w:szCs w:val="18"/>
              </w:rPr>
              <w:t xml:space="preserve">4.5 </w:t>
            </w:r>
            <w:r w:rsidR="00615D09">
              <w:rPr>
                <w:sz w:val="18"/>
                <w:szCs w:val="18"/>
              </w:rPr>
              <w:t>The biosecurity industry participant must e</w:t>
            </w:r>
            <w:r w:rsidRPr="00032F8C">
              <w:rPr>
                <w:sz w:val="18"/>
                <w:szCs w:val="18"/>
              </w:rPr>
              <w:t xml:space="preserve">nsure records are kept for a minimum of </w:t>
            </w:r>
            <w:r w:rsidR="00A53359">
              <w:rPr>
                <w:sz w:val="18"/>
                <w:szCs w:val="18"/>
              </w:rPr>
              <w:t xml:space="preserve">two years </w:t>
            </w:r>
            <w:r w:rsidRPr="00032F8C">
              <w:rPr>
                <w:sz w:val="18"/>
                <w:szCs w:val="18"/>
              </w:rPr>
              <w:t>for goods subject to biosecurity control.</w:t>
            </w:r>
          </w:p>
        </w:tc>
        <w:tc>
          <w:tcPr>
            <w:tcW w:w="1559" w:type="dxa"/>
          </w:tcPr>
          <w:p w14:paraId="502F4F7A" w14:textId="77777777" w:rsidR="00665CC4" w:rsidRPr="009B0390" w:rsidRDefault="009A4BFC" w:rsidP="009B0390">
            <w:pPr>
              <w:spacing w:beforeLines="40" w:before="96" w:afterLines="40" w:after="96" w:line="240" w:lineRule="auto"/>
              <w:ind w:left="36"/>
              <w:rPr>
                <w:rFonts w:asciiTheme="minorHAnsi" w:hAnsiTheme="minorHAnsi" w:cstheme="majorHAnsi"/>
                <w:bCs/>
                <w:sz w:val="18"/>
                <w:szCs w:val="18"/>
              </w:rPr>
            </w:pPr>
            <w:r w:rsidRPr="009B0390">
              <w:rPr>
                <w:rFonts w:asciiTheme="minorHAnsi" w:hAnsiTheme="minorHAnsi" w:cstheme="majorHAnsi"/>
                <w:bCs/>
                <w:sz w:val="18"/>
                <w:szCs w:val="18"/>
              </w:rPr>
              <w:t xml:space="preserve">Major </w:t>
            </w:r>
          </w:p>
        </w:tc>
      </w:tr>
    </w:tbl>
    <w:p w14:paraId="696A661B" w14:textId="77777777" w:rsidR="0054496B" w:rsidRDefault="0054496B" w:rsidP="00615D09">
      <w:pPr>
        <w:spacing w:before="60" w:after="60"/>
      </w:pPr>
    </w:p>
    <w:p w14:paraId="31DC064E" w14:textId="77777777" w:rsidR="001A1FCE" w:rsidRPr="0054496B" w:rsidRDefault="001A1FCE" w:rsidP="001A1FCE">
      <w:pPr>
        <w:pStyle w:val="Heading1"/>
      </w:pPr>
      <w:bookmarkStart w:id="23" w:name="_Toc504030704"/>
      <w:bookmarkStart w:id="24" w:name="_Toc88569577"/>
      <w:r w:rsidRPr="0054496B">
        <w:lastRenderedPageBreak/>
        <w:t xml:space="preserve">Table </w:t>
      </w:r>
      <w:r>
        <w:t>5</w:t>
      </w:r>
      <w:r w:rsidRPr="0054496B">
        <w:t xml:space="preserve"> </w:t>
      </w:r>
      <w:bookmarkEnd w:id="23"/>
      <w:r>
        <w:t>Maintaining approval</w:t>
      </w:r>
      <w:bookmarkEnd w:id="24"/>
    </w:p>
    <w:tbl>
      <w:tblPr>
        <w:tblStyle w:val="TableGrid"/>
        <w:tblW w:w="9071" w:type="dxa"/>
        <w:tblLook w:val="04A0" w:firstRow="1" w:lastRow="0" w:firstColumn="1" w:lastColumn="0" w:noHBand="0" w:noVBand="1"/>
      </w:tblPr>
      <w:tblGrid>
        <w:gridCol w:w="7512"/>
        <w:gridCol w:w="1559"/>
      </w:tblGrid>
      <w:tr w:rsidR="001A1FCE" w14:paraId="74DEB054" w14:textId="77777777" w:rsidTr="001A1FCE">
        <w:trPr>
          <w:tblHeader/>
        </w:trPr>
        <w:tc>
          <w:tcPr>
            <w:tcW w:w="7512" w:type="dxa"/>
          </w:tcPr>
          <w:p w14:paraId="60EAB8C6" w14:textId="77777777" w:rsidR="001A1FCE" w:rsidRDefault="001A1FCE" w:rsidP="00082865">
            <w:pPr>
              <w:pStyle w:val="TableHeading"/>
            </w:pPr>
            <w:r>
              <w:t>Requirements</w:t>
            </w:r>
          </w:p>
        </w:tc>
        <w:tc>
          <w:tcPr>
            <w:tcW w:w="1559" w:type="dxa"/>
          </w:tcPr>
          <w:p w14:paraId="27BF66FD" w14:textId="77777777" w:rsidR="001A1FCE" w:rsidRDefault="001A1FCE" w:rsidP="00082865">
            <w:pPr>
              <w:pStyle w:val="TableHeading"/>
            </w:pPr>
            <w:r>
              <w:t>Nonconformity guide</w:t>
            </w:r>
          </w:p>
        </w:tc>
      </w:tr>
      <w:tr w:rsidR="001A1FCE" w14:paraId="3C6A95E0" w14:textId="77777777" w:rsidTr="001A1FCE">
        <w:trPr>
          <w:tblHeader/>
        </w:trPr>
        <w:tc>
          <w:tcPr>
            <w:tcW w:w="7512" w:type="dxa"/>
          </w:tcPr>
          <w:p w14:paraId="1E1F7E1B" w14:textId="77777777" w:rsidR="001A1FCE" w:rsidRPr="00615D09" w:rsidRDefault="001A1FCE" w:rsidP="00082865">
            <w:pPr>
              <w:pStyle w:val="TableHeading"/>
              <w:rPr>
                <w:b w:val="0"/>
              </w:rPr>
            </w:pPr>
            <w:r w:rsidRPr="00615D09">
              <w:rPr>
                <w:rFonts w:asciiTheme="minorHAnsi" w:hAnsiTheme="minorHAnsi" w:cstheme="majorHAnsi"/>
                <w:b w:val="0"/>
                <w:bCs/>
                <w:szCs w:val="18"/>
              </w:rPr>
              <w:t xml:space="preserve">5.1 The biosecurity industry participant must notify the department in writing at least 15 working days prior to ceasing or transferring operations of an approved arrangement.  </w:t>
            </w:r>
          </w:p>
        </w:tc>
        <w:tc>
          <w:tcPr>
            <w:tcW w:w="1559" w:type="dxa"/>
          </w:tcPr>
          <w:p w14:paraId="39358164" w14:textId="77777777" w:rsidR="001A1FCE" w:rsidRPr="005910E1" w:rsidRDefault="001A1FCE" w:rsidP="00082865">
            <w:pPr>
              <w:spacing w:beforeLines="40" w:before="96" w:afterLines="40" w:after="96" w:line="240" w:lineRule="auto"/>
              <w:jc w:val="both"/>
              <w:rPr>
                <w:rFonts w:asciiTheme="minorHAnsi" w:hAnsiTheme="minorHAnsi" w:cstheme="majorHAnsi"/>
                <w:bCs/>
                <w:sz w:val="18"/>
                <w:szCs w:val="18"/>
              </w:rPr>
            </w:pPr>
            <w:r w:rsidRPr="005910E1">
              <w:rPr>
                <w:rFonts w:asciiTheme="minorHAnsi" w:hAnsiTheme="minorHAnsi" w:cstheme="majorHAnsi"/>
                <w:bCs/>
                <w:sz w:val="18"/>
                <w:szCs w:val="18"/>
              </w:rPr>
              <w:t>Major</w:t>
            </w:r>
          </w:p>
          <w:p w14:paraId="54B199EA" w14:textId="77777777" w:rsidR="001A1FCE" w:rsidRPr="00032F8C" w:rsidRDefault="001A1FCE" w:rsidP="00082865">
            <w:pPr>
              <w:pStyle w:val="TableHeading"/>
              <w:jc w:val="both"/>
              <w:rPr>
                <w:b w:val="0"/>
              </w:rPr>
            </w:pPr>
          </w:p>
        </w:tc>
      </w:tr>
      <w:tr w:rsidR="001A1FCE" w14:paraId="4BAB81D9" w14:textId="77777777" w:rsidTr="001A1FCE">
        <w:trPr>
          <w:tblHeader/>
        </w:trPr>
        <w:tc>
          <w:tcPr>
            <w:tcW w:w="7512" w:type="dxa"/>
          </w:tcPr>
          <w:p w14:paraId="6004937B" w14:textId="77777777" w:rsidR="001A1FCE" w:rsidRPr="0054496B" w:rsidRDefault="001A1FCE" w:rsidP="00082865">
            <w:pPr>
              <w:spacing w:before="60" w:after="60" w:line="240" w:lineRule="auto"/>
              <w:rPr>
                <w:rFonts w:asciiTheme="minorHAnsi" w:hAnsiTheme="minorHAnsi" w:cstheme="majorHAnsi"/>
                <w:bCs/>
                <w:sz w:val="18"/>
                <w:szCs w:val="18"/>
              </w:rPr>
            </w:pPr>
            <w:r>
              <w:rPr>
                <w:rFonts w:asciiTheme="minorHAnsi" w:hAnsiTheme="minorHAnsi" w:cstheme="majorHAnsi"/>
                <w:bCs/>
                <w:sz w:val="18"/>
                <w:szCs w:val="18"/>
              </w:rPr>
              <w:t>5.2</w:t>
            </w:r>
            <w:r w:rsidRPr="0054496B">
              <w:rPr>
                <w:rFonts w:asciiTheme="minorHAnsi" w:hAnsiTheme="minorHAnsi" w:cstheme="majorHAnsi"/>
                <w:bCs/>
                <w:sz w:val="18"/>
                <w:szCs w:val="18"/>
              </w:rPr>
              <w:t xml:space="preserve"> The biosecurity industry participant must notify the department in writing as soon as practicable within 15 working days of becoming aware of any change of status, not previously been notified to the department, of the biosecurity industry participant or their associates relevant to the operation of the approved arrangement in relation to any of the following matters:</w:t>
            </w:r>
          </w:p>
          <w:p w14:paraId="2A9ABF1C" w14:textId="77777777" w:rsidR="001A1FCE" w:rsidRPr="0054496B" w:rsidRDefault="001A1FCE" w:rsidP="00082865">
            <w:pPr>
              <w:pStyle w:val="ListParagraph"/>
              <w:numPr>
                <w:ilvl w:val="0"/>
                <w:numId w:val="3"/>
              </w:numPr>
              <w:spacing w:before="60" w:after="60" w:line="240" w:lineRule="auto"/>
              <w:contextualSpacing w:val="0"/>
              <w:rPr>
                <w:rFonts w:cstheme="majorHAnsi"/>
                <w:bCs/>
                <w:i/>
                <w:sz w:val="18"/>
                <w:szCs w:val="18"/>
              </w:rPr>
            </w:pPr>
            <w:r w:rsidRPr="0054496B">
              <w:rPr>
                <w:rFonts w:cstheme="majorHAnsi"/>
                <w:bCs/>
                <w:sz w:val="18"/>
                <w:szCs w:val="18"/>
              </w:rPr>
              <w:t xml:space="preserve">conviction of an offence or order to pay a pecuniary penalty under the </w:t>
            </w:r>
            <w:r w:rsidRPr="0054496B">
              <w:rPr>
                <w:rFonts w:cstheme="majorHAnsi"/>
                <w:bCs/>
                <w:i/>
                <w:sz w:val="18"/>
                <w:szCs w:val="18"/>
              </w:rPr>
              <w:t>Biosecurity Act 2015, Quarantine Act 1908, Customs Act 1901, the Criminal Code or the Crimes Act 1914</w:t>
            </w:r>
          </w:p>
          <w:p w14:paraId="0DA25E75" w14:textId="77777777" w:rsidR="001A1FCE" w:rsidRPr="00032F8C" w:rsidRDefault="001A1FCE" w:rsidP="00082865">
            <w:pPr>
              <w:pStyle w:val="ListParagraph"/>
              <w:numPr>
                <w:ilvl w:val="0"/>
                <w:numId w:val="3"/>
              </w:numPr>
              <w:spacing w:before="60" w:after="60" w:line="240" w:lineRule="auto"/>
              <w:contextualSpacing w:val="0"/>
              <w:rPr>
                <w:b/>
              </w:rPr>
            </w:pPr>
            <w:r w:rsidRPr="0054496B">
              <w:rPr>
                <w:rFonts w:cstheme="majorHAnsi"/>
                <w:bCs/>
                <w:sz w:val="18"/>
                <w:szCs w:val="18"/>
              </w:rPr>
              <w:t xml:space="preserve">debt to the Commonwealth that is more than 28 days overdue under the </w:t>
            </w:r>
            <w:r w:rsidRPr="0054496B">
              <w:rPr>
                <w:rFonts w:cstheme="majorHAnsi"/>
                <w:bCs/>
                <w:i/>
                <w:sz w:val="18"/>
                <w:szCs w:val="18"/>
              </w:rPr>
              <w:t>Biosecurity Act 2015, Quarantine Act 1908, Customs Act 1901, the Criminal Code or the Crimes Act 1914</w:t>
            </w:r>
          </w:p>
          <w:p w14:paraId="290E5458" w14:textId="77777777" w:rsidR="001A1FCE" w:rsidRPr="0054496B" w:rsidRDefault="001A1FCE" w:rsidP="00082865">
            <w:pPr>
              <w:pStyle w:val="ListParagraph"/>
              <w:numPr>
                <w:ilvl w:val="0"/>
                <w:numId w:val="3"/>
              </w:numPr>
              <w:spacing w:before="60" w:after="60" w:line="240" w:lineRule="auto"/>
              <w:contextualSpacing w:val="0"/>
              <w:rPr>
                <w:b/>
              </w:rPr>
            </w:pPr>
            <w:r w:rsidRPr="0054496B">
              <w:rPr>
                <w:rFonts w:cstheme="majorHAnsi"/>
                <w:bCs/>
                <w:sz w:val="18"/>
                <w:szCs w:val="18"/>
              </w:rPr>
              <w:t xml:space="preserve">refusal, involuntary suspension, involuntary revocation/cancelation or involuntary variation of an Import Permit, quarantine approved premises, compliance agreement or approved arrangement under the </w:t>
            </w:r>
            <w:r w:rsidRPr="0054496B">
              <w:rPr>
                <w:rFonts w:cstheme="majorHAnsi"/>
                <w:bCs/>
                <w:i/>
                <w:sz w:val="18"/>
                <w:szCs w:val="18"/>
              </w:rPr>
              <w:t>Quarantine Act 1908</w:t>
            </w:r>
            <w:r w:rsidRPr="0054496B">
              <w:rPr>
                <w:rFonts w:cstheme="majorHAnsi"/>
                <w:bCs/>
                <w:sz w:val="18"/>
                <w:szCs w:val="18"/>
              </w:rPr>
              <w:t xml:space="preserve"> or the </w:t>
            </w:r>
            <w:r w:rsidRPr="0054496B">
              <w:rPr>
                <w:rFonts w:cstheme="majorHAnsi"/>
                <w:bCs/>
                <w:i/>
                <w:sz w:val="18"/>
                <w:szCs w:val="18"/>
              </w:rPr>
              <w:t>Biosecurity Act 2015</w:t>
            </w:r>
            <w:r w:rsidRPr="0054496B">
              <w:rPr>
                <w:rFonts w:cstheme="majorHAnsi"/>
                <w:bCs/>
                <w:sz w:val="18"/>
                <w:szCs w:val="18"/>
              </w:rPr>
              <w:t>.</w:t>
            </w:r>
          </w:p>
        </w:tc>
        <w:tc>
          <w:tcPr>
            <w:tcW w:w="1559" w:type="dxa"/>
          </w:tcPr>
          <w:p w14:paraId="25C68365" w14:textId="77777777" w:rsidR="001A1FCE" w:rsidRPr="00032F8C" w:rsidRDefault="001A1FCE" w:rsidP="00082865">
            <w:pPr>
              <w:pStyle w:val="TableHeading"/>
              <w:jc w:val="both"/>
              <w:rPr>
                <w:b w:val="0"/>
              </w:rPr>
            </w:pPr>
            <w:r w:rsidRPr="00032F8C">
              <w:rPr>
                <w:rFonts w:asciiTheme="minorHAnsi" w:hAnsiTheme="minorHAnsi" w:cstheme="majorHAnsi"/>
                <w:b w:val="0"/>
                <w:bCs/>
                <w:szCs w:val="18"/>
              </w:rPr>
              <w:t>Critical</w:t>
            </w:r>
          </w:p>
        </w:tc>
      </w:tr>
      <w:tr w:rsidR="001A1FCE" w14:paraId="4A876D67" w14:textId="77777777" w:rsidTr="001A1FCE">
        <w:trPr>
          <w:tblHeader/>
        </w:trPr>
        <w:tc>
          <w:tcPr>
            <w:tcW w:w="7512" w:type="dxa"/>
          </w:tcPr>
          <w:p w14:paraId="0DA1389A" w14:textId="77777777" w:rsidR="001A1FCE" w:rsidRPr="0054496B" w:rsidRDefault="001A1FCE" w:rsidP="00082865">
            <w:pPr>
              <w:spacing w:before="60" w:after="60" w:line="240" w:lineRule="auto"/>
              <w:rPr>
                <w:rFonts w:asciiTheme="minorHAnsi" w:hAnsiTheme="minorHAnsi" w:cstheme="majorHAnsi"/>
                <w:bCs/>
                <w:sz w:val="18"/>
                <w:szCs w:val="18"/>
              </w:rPr>
            </w:pPr>
            <w:r>
              <w:rPr>
                <w:rFonts w:asciiTheme="minorHAnsi" w:hAnsiTheme="minorHAnsi" w:cstheme="majorHAnsi"/>
                <w:bCs/>
                <w:sz w:val="18"/>
                <w:szCs w:val="18"/>
              </w:rPr>
              <w:t>5.3</w:t>
            </w:r>
            <w:r w:rsidRPr="0054496B">
              <w:rPr>
                <w:rFonts w:asciiTheme="minorHAnsi" w:hAnsiTheme="minorHAnsi" w:cstheme="majorHAnsi"/>
                <w:bCs/>
                <w:sz w:val="18"/>
                <w:szCs w:val="18"/>
              </w:rPr>
              <w:t xml:space="preserve"> Departmental officers and department approved auditors, must be provided access to the approved arrangement </w:t>
            </w:r>
            <w:r>
              <w:rPr>
                <w:rFonts w:asciiTheme="minorHAnsi" w:hAnsiTheme="minorHAnsi" w:cstheme="majorHAnsi"/>
                <w:bCs/>
                <w:sz w:val="18"/>
                <w:szCs w:val="18"/>
              </w:rPr>
              <w:t xml:space="preserve">fumigation </w:t>
            </w:r>
            <w:r w:rsidRPr="0054496B">
              <w:rPr>
                <w:rFonts w:asciiTheme="minorHAnsi" w:hAnsiTheme="minorHAnsi" w:cstheme="majorHAnsi"/>
                <w:bCs/>
                <w:sz w:val="18"/>
                <w:szCs w:val="18"/>
              </w:rPr>
              <w:t>site to perform the functions and exercise the powers conferred on them by the Biosecurity Act or another law of the Commonwealth.</w:t>
            </w:r>
          </w:p>
        </w:tc>
        <w:tc>
          <w:tcPr>
            <w:tcW w:w="1559" w:type="dxa"/>
            <w:vAlign w:val="center"/>
          </w:tcPr>
          <w:p w14:paraId="7D052C75" w14:textId="77777777" w:rsidR="001A1FCE" w:rsidRPr="00032F8C" w:rsidRDefault="001A1FCE" w:rsidP="00082865">
            <w:pPr>
              <w:pStyle w:val="TableHeading"/>
              <w:jc w:val="both"/>
              <w:rPr>
                <w:rFonts w:asciiTheme="minorHAnsi" w:hAnsiTheme="minorHAnsi" w:cstheme="majorHAnsi"/>
                <w:b w:val="0"/>
                <w:bCs/>
                <w:szCs w:val="18"/>
              </w:rPr>
            </w:pPr>
            <w:r w:rsidRPr="00032F8C">
              <w:rPr>
                <w:rFonts w:asciiTheme="minorHAnsi" w:hAnsiTheme="minorHAnsi" w:cstheme="majorHAnsi"/>
                <w:b w:val="0"/>
                <w:bCs/>
                <w:szCs w:val="18"/>
              </w:rPr>
              <w:t>Critical</w:t>
            </w:r>
          </w:p>
        </w:tc>
      </w:tr>
      <w:tr w:rsidR="001A1FCE" w14:paraId="05F9CC14" w14:textId="77777777" w:rsidTr="001A1FCE">
        <w:trPr>
          <w:tblHeader/>
        </w:trPr>
        <w:tc>
          <w:tcPr>
            <w:tcW w:w="7512" w:type="dxa"/>
          </w:tcPr>
          <w:p w14:paraId="487CEDA5" w14:textId="77777777" w:rsidR="001A1FCE" w:rsidRPr="0054496B" w:rsidRDefault="001A1FCE" w:rsidP="00082865">
            <w:pPr>
              <w:spacing w:before="60" w:after="60" w:line="240" w:lineRule="auto"/>
              <w:rPr>
                <w:rFonts w:asciiTheme="minorHAnsi" w:hAnsiTheme="minorHAnsi" w:cstheme="majorHAnsi"/>
                <w:bCs/>
                <w:sz w:val="18"/>
                <w:szCs w:val="18"/>
              </w:rPr>
            </w:pPr>
            <w:r>
              <w:rPr>
                <w:rFonts w:asciiTheme="minorHAnsi" w:hAnsiTheme="minorHAnsi" w:cstheme="majorHAnsi"/>
                <w:bCs/>
                <w:sz w:val="18"/>
                <w:szCs w:val="18"/>
              </w:rPr>
              <w:t>5.4</w:t>
            </w:r>
            <w:r w:rsidRPr="0054496B">
              <w:rPr>
                <w:rFonts w:asciiTheme="minorHAnsi" w:hAnsiTheme="minorHAnsi" w:cstheme="majorHAnsi"/>
                <w:bCs/>
                <w:sz w:val="18"/>
                <w:szCs w:val="18"/>
              </w:rPr>
              <w:t xml:space="preserve"> Departmental officers or department approved auditors, must be provided with facilities and assistance as requested, and any required documents, records or things relevant to the audit.</w:t>
            </w:r>
          </w:p>
        </w:tc>
        <w:tc>
          <w:tcPr>
            <w:tcW w:w="1559" w:type="dxa"/>
          </w:tcPr>
          <w:p w14:paraId="7BB5BBFD" w14:textId="77777777" w:rsidR="001A1FCE" w:rsidRPr="00032F8C" w:rsidRDefault="001A1FCE" w:rsidP="00082865">
            <w:pPr>
              <w:pStyle w:val="TableHeading"/>
              <w:jc w:val="both"/>
              <w:rPr>
                <w:rFonts w:asciiTheme="minorHAnsi" w:hAnsiTheme="minorHAnsi" w:cstheme="majorHAnsi"/>
                <w:b w:val="0"/>
                <w:bCs/>
                <w:szCs w:val="18"/>
              </w:rPr>
            </w:pPr>
            <w:r w:rsidRPr="00032F8C">
              <w:rPr>
                <w:rFonts w:asciiTheme="minorHAnsi" w:hAnsiTheme="minorHAnsi" w:cstheme="majorHAnsi"/>
                <w:b w:val="0"/>
                <w:bCs/>
                <w:szCs w:val="18"/>
              </w:rPr>
              <w:t>Major or critical</w:t>
            </w:r>
          </w:p>
        </w:tc>
      </w:tr>
      <w:tr w:rsidR="001A1FCE" w14:paraId="24FC07C7" w14:textId="77777777" w:rsidTr="001A1FCE">
        <w:trPr>
          <w:tblHeader/>
        </w:trPr>
        <w:tc>
          <w:tcPr>
            <w:tcW w:w="7512" w:type="dxa"/>
          </w:tcPr>
          <w:p w14:paraId="5B16D5C9" w14:textId="77777777" w:rsidR="001A1FCE" w:rsidRPr="0054496B" w:rsidRDefault="001A1FCE" w:rsidP="00082865">
            <w:pPr>
              <w:spacing w:before="60" w:after="60" w:line="240" w:lineRule="auto"/>
              <w:rPr>
                <w:rFonts w:asciiTheme="minorHAnsi" w:hAnsiTheme="minorHAnsi" w:cstheme="majorHAnsi"/>
                <w:bCs/>
                <w:sz w:val="18"/>
                <w:szCs w:val="18"/>
              </w:rPr>
            </w:pPr>
            <w:r>
              <w:rPr>
                <w:rFonts w:asciiTheme="minorHAnsi" w:hAnsiTheme="minorHAnsi" w:cstheme="majorHAnsi"/>
                <w:bCs/>
                <w:sz w:val="18"/>
                <w:szCs w:val="18"/>
              </w:rPr>
              <w:t>5.5</w:t>
            </w:r>
            <w:r w:rsidRPr="0054496B">
              <w:rPr>
                <w:rFonts w:asciiTheme="minorHAnsi" w:hAnsiTheme="minorHAnsi" w:cstheme="majorHAnsi"/>
                <w:bCs/>
                <w:sz w:val="18"/>
                <w:szCs w:val="18"/>
              </w:rPr>
              <w:t xml:space="preserve"> The department must be notified of any reportable biosecurity incident as soon as practicable, in accordance with the determination made by the Director of Biosecurity.</w:t>
            </w:r>
          </w:p>
        </w:tc>
        <w:tc>
          <w:tcPr>
            <w:tcW w:w="1559" w:type="dxa"/>
          </w:tcPr>
          <w:p w14:paraId="1614548B" w14:textId="77777777" w:rsidR="001A1FCE" w:rsidRPr="00032F8C" w:rsidRDefault="001A1FCE" w:rsidP="00082865">
            <w:pPr>
              <w:pStyle w:val="TableHeading"/>
              <w:jc w:val="both"/>
              <w:rPr>
                <w:rFonts w:asciiTheme="minorHAnsi" w:hAnsiTheme="minorHAnsi" w:cstheme="majorHAnsi"/>
                <w:b w:val="0"/>
                <w:bCs/>
                <w:szCs w:val="18"/>
              </w:rPr>
            </w:pPr>
            <w:r w:rsidRPr="00032F8C">
              <w:rPr>
                <w:rFonts w:asciiTheme="minorHAnsi" w:hAnsiTheme="minorHAnsi" w:cstheme="majorHAnsi"/>
                <w:b w:val="0"/>
                <w:bCs/>
                <w:szCs w:val="18"/>
              </w:rPr>
              <w:t>Critical</w:t>
            </w:r>
          </w:p>
        </w:tc>
      </w:tr>
      <w:tr w:rsidR="001A1FCE" w14:paraId="49FD742F" w14:textId="77777777" w:rsidTr="001A1FCE">
        <w:trPr>
          <w:tblHeader/>
        </w:trPr>
        <w:tc>
          <w:tcPr>
            <w:tcW w:w="7512" w:type="dxa"/>
          </w:tcPr>
          <w:p w14:paraId="73C3285E" w14:textId="77777777" w:rsidR="001A1FCE" w:rsidRPr="0054496B" w:rsidRDefault="001A1FCE" w:rsidP="00082865">
            <w:pPr>
              <w:spacing w:before="60" w:after="60" w:line="240" w:lineRule="auto"/>
              <w:rPr>
                <w:rFonts w:asciiTheme="minorHAnsi" w:hAnsiTheme="minorHAnsi" w:cstheme="majorHAnsi"/>
                <w:bCs/>
                <w:sz w:val="18"/>
                <w:szCs w:val="18"/>
              </w:rPr>
            </w:pPr>
            <w:r>
              <w:rPr>
                <w:rFonts w:asciiTheme="minorHAnsi" w:hAnsiTheme="minorHAnsi" w:cstheme="majorHAnsi"/>
                <w:sz w:val="18"/>
                <w:szCs w:val="18"/>
              </w:rPr>
              <w:t>5.6</w:t>
            </w:r>
            <w:r w:rsidRPr="0054496B">
              <w:rPr>
                <w:rFonts w:asciiTheme="minorHAnsi" w:hAnsiTheme="minorHAnsi" w:cstheme="majorHAnsi"/>
                <w:sz w:val="18"/>
                <w:szCs w:val="18"/>
              </w:rPr>
              <w:t xml:space="preserve"> Department approved auditors must be permitted to collect evidence of compliance and noncompliance with approved arrangement requirements through actions including the copying of documents and taking of photographs.</w:t>
            </w:r>
          </w:p>
        </w:tc>
        <w:tc>
          <w:tcPr>
            <w:tcW w:w="1559" w:type="dxa"/>
          </w:tcPr>
          <w:p w14:paraId="20F09E81" w14:textId="77777777" w:rsidR="001A1FCE" w:rsidRPr="00032F8C" w:rsidRDefault="001A1FCE" w:rsidP="00082865">
            <w:pPr>
              <w:pStyle w:val="TableHeading"/>
              <w:jc w:val="both"/>
              <w:rPr>
                <w:rFonts w:asciiTheme="minorHAnsi" w:hAnsiTheme="minorHAnsi" w:cstheme="majorHAnsi"/>
                <w:b w:val="0"/>
                <w:bCs/>
                <w:szCs w:val="18"/>
              </w:rPr>
            </w:pPr>
            <w:r w:rsidRPr="00032F8C">
              <w:rPr>
                <w:rFonts w:asciiTheme="minorHAnsi" w:hAnsiTheme="minorHAnsi" w:cstheme="majorHAnsi"/>
                <w:b w:val="0"/>
                <w:szCs w:val="18"/>
              </w:rPr>
              <w:t>Major or critical</w:t>
            </w:r>
          </w:p>
        </w:tc>
      </w:tr>
      <w:tr w:rsidR="001A1FCE" w14:paraId="482C13C8" w14:textId="77777777" w:rsidTr="001A1FCE">
        <w:trPr>
          <w:tblHeader/>
        </w:trPr>
        <w:tc>
          <w:tcPr>
            <w:tcW w:w="7512" w:type="dxa"/>
          </w:tcPr>
          <w:p w14:paraId="1B5F0731" w14:textId="77777777" w:rsidR="001A1FCE" w:rsidRPr="0054496B" w:rsidRDefault="001A1FCE" w:rsidP="00082865">
            <w:pPr>
              <w:spacing w:before="60" w:after="60" w:line="240" w:lineRule="auto"/>
              <w:rPr>
                <w:rFonts w:asciiTheme="minorHAnsi" w:hAnsiTheme="minorHAnsi"/>
                <w:sz w:val="18"/>
                <w:szCs w:val="18"/>
              </w:rPr>
            </w:pPr>
            <w:r>
              <w:rPr>
                <w:rFonts w:asciiTheme="minorHAnsi" w:hAnsiTheme="minorHAnsi" w:cstheme="majorHAnsi"/>
                <w:bCs/>
                <w:sz w:val="18"/>
                <w:szCs w:val="18"/>
              </w:rPr>
              <w:t>5.7</w:t>
            </w:r>
            <w:r w:rsidRPr="0054496B">
              <w:rPr>
                <w:rFonts w:asciiTheme="minorHAnsi" w:hAnsiTheme="minorHAnsi" w:cstheme="majorHAnsi"/>
                <w:bCs/>
                <w:sz w:val="18"/>
                <w:szCs w:val="18"/>
              </w:rPr>
              <w:t xml:space="preserve"> </w:t>
            </w:r>
            <w:r w:rsidRPr="0054496B">
              <w:rPr>
                <w:rFonts w:asciiTheme="minorHAnsi" w:hAnsiTheme="minorHAnsi"/>
                <w:sz w:val="18"/>
                <w:szCs w:val="18"/>
              </w:rPr>
              <w:t>The biosecurity industry participant must notify the department in writing</w:t>
            </w:r>
            <w:r w:rsidRPr="0054496B">
              <w:rPr>
                <w:rFonts w:asciiTheme="minorHAnsi" w:hAnsiTheme="minorHAnsi"/>
                <w:bCs/>
                <w:color w:val="1F497D"/>
                <w:sz w:val="18"/>
                <w:szCs w:val="18"/>
              </w:rPr>
              <w:t xml:space="preserve"> </w:t>
            </w:r>
            <w:r w:rsidRPr="0054496B">
              <w:rPr>
                <w:rFonts w:asciiTheme="minorHAnsi" w:hAnsiTheme="minorHAnsi"/>
                <w:sz w:val="18"/>
                <w:szCs w:val="18"/>
              </w:rPr>
              <w:t>as soon as practicable within 15 days of any change in:</w:t>
            </w:r>
          </w:p>
          <w:p w14:paraId="27A3ADA8" w14:textId="77777777" w:rsidR="001A1FCE" w:rsidRPr="00CB3A54" w:rsidRDefault="001A1FCE" w:rsidP="00082865">
            <w:pPr>
              <w:pStyle w:val="ListParagraph"/>
              <w:numPr>
                <w:ilvl w:val="0"/>
                <w:numId w:val="3"/>
              </w:numPr>
              <w:spacing w:before="60" w:after="60" w:line="240" w:lineRule="auto"/>
              <w:contextualSpacing w:val="0"/>
              <w:rPr>
                <w:rFonts w:cstheme="majorHAnsi"/>
                <w:bCs/>
                <w:sz w:val="18"/>
                <w:szCs w:val="18"/>
              </w:rPr>
            </w:pPr>
            <w:r w:rsidRPr="00CB3A54">
              <w:rPr>
                <w:rFonts w:cstheme="majorHAnsi"/>
                <w:bCs/>
                <w:sz w:val="18"/>
                <w:szCs w:val="18"/>
              </w:rPr>
              <w:t>persons in positions responsible for controlling, directing, enforcing or monitoring people performing activities associated with the approved arrangement</w:t>
            </w:r>
          </w:p>
          <w:p w14:paraId="4D49CB1D" w14:textId="77777777" w:rsidR="001A1FCE" w:rsidRPr="0054496B" w:rsidRDefault="001A1FCE" w:rsidP="00082865">
            <w:pPr>
              <w:pStyle w:val="ListParagraph"/>
              <w:numPr>
                <w:ilvl w:val="0"/>
                <w:numId w:val="3"/>
              </w:numPr>
              <w:spacing w:before="60" w:after="60" w:line="240" w:lineRule="auto"/>
              <w:contextualSpacing w:val="0"/>
              <w:rPr>
                <w:sz w:val="18"/>
                <w:szCs w:val="18"/>
              </w:rPr>
            </w:pPr>
            <w:r w:rsidRPr="00CB3A54">
              <w:rPr>
                <w:rFonts w:cstheme="majorHAnsi"/>
                <w:bCs/>
                <w:sz w:val="18"/>
                <w:szCs w:val="18"/>
              </w:rPr>
              <w:t>b</w:t>
            </w:r>
            <w:r w:rsidRPr="0054496B">
              <w:rPr>
                <w:sz w:val="18"/>
                <w:szCs w:val="18"/>
              </w:rPr>
              <w:t>iosecurity industry participant details, including:</w:t>
            </w:r>
          </w:p>
          <w:p w14:paraId="23020382" w14:textId="77777777" w:rsidR="001A1FCE" w:rsidRPr="0054496B" w:rsidRDefault="001A1FCE" w:rsidP="00082865">
            <w:pPr>
              <w:pStyle w:val="ListParagraph"/>
              <w:numPr>
                <w:ilvl w:val="1"/>
                <w:numId w:val="14"/>
              </w:numPr>
              <w:tabs>
                <w:tab w:val="clear" w:pos="1440"/>
              </w:tabs>
              <w:spacing w:before="60" w:after="60"/>
              <w:ind w:left="738" w:hanging="284"/>
              <w:contextualSpacing w:val="0"/>
              <w:rPr>
                <w:sz w:val="18"/>
                <w:szCs w:val="18"/>
              </w:rPr>
            </w:pPr>
            <w:r w:rsidRPr="0054496B">
              <w:rPr>
                <w:sz w:val="18"/>
                <w:szCs w:val="18"/>
              </w:rPr>
              <w:t>entity name</w:t>
            </w:r>
          </w:p>
          <w:p w14:paraId="1F4D6241" w14:textId="77777777" w:rsidR="001A1FCE" w:rsidRPr="0054496B" w:rsidRDefault="001A1FCE" w:rsidP="00082865">
            <w:pPr>
              <w:pStyle w:val="ListParagraph"/>
              <w:numPr>
                <w:ilvl w:val="1"/>
                <w:numId w:val="14"/>
              </w:numPr>
              <w:tabs>
                <w:tab w:val="clear" w:pos="1440"/>
              </w:tabs>
              <w:spacing w:before="60" w:after="60"/>
              <w:ind w:left="738" w:hanging="284"/>
              <w:contextualSpacing w:val="0"/>
              <w:rPr>
                <w:sz w:val="18"/>
                <w:szCs w:val="18"/>
              </w:rPr>
            </w:pPr>
            <w:r w:rsidRPr="0054496B">
              <w:rPr>
                <w:sz w:val="18"/>
                <w:szCs w:val="18"/>
              </w:rPr>
              <w:t xml:space="preserve">Australian business number or Australian company number </w:t>
            </w:r>
          </w:p>
          <w:p w14:paraId="76BF0AC9" w14:textId="77777777" w:rsidR="001A1FCE" w:rsidRPr="0054496B" w:rsidRDefault="001A1FCE" w:rsidP="00082865">
            <w:pPr>
              <w:pStyle w:val="ListParagraph"/>
              <w:numPr>
                <w:ilvl w:val="1"/>
                <w:numId w:val="14"/>
              </w:numPr>
              <w:tabs>
                <w:tab w:val="clear" w:pos="1440"/>
              </w:tabs>
              <w:spacing w:before="60" w:after="60"/>
              <w:ind w:left="738" w:hanging="284"/>
              <w:contextualSpacing w:val="0"/>
              <w:rPr>
                <w:sz w:val="18"/>
                <w:szCs w:val="18"/>
              </w:rPr>
            </w:pPr>
            <w:r w:rsidRPr="0054496B">
              <w:rPr>
                <w:sz w:val="18"/>
                <w:szCs w:val="18"/>
              </w:rPr>
              <w:t>postal address</w:t>
            </w:r>
          </w:p>
          <w:p w14:paraId="1A0DC38C" w14:textId="77777777" w:rsidR="001A1FCE" w:rsidRPr="00CB3A54" w:rsidRDefault="001A1FCE" w:rsidP="00082865">
            <w:pPr>
              <w:pStyle w:val="ListParagraph"/>
              <w:numPr>
                <w:ilvl w:val="1"/>
                <w:numId w:val="14"/>
              </w:numPr>
              <w:tabs>
                <w:tab w:val="clear" w:pos="1440"/>
              </w:tabs>
              <w:spacing w:before="60" w:after="60"/>
              <w:ind w:left="738" w:hanging="284"/>
              <w:contextualSpacing w:val="0"/>
              <w:rPr>
                <w:sz w:val="18"/>
                <w:szCs w:val="18"/>
              </w:rPr>
            </w:pPr>
            <w:r w:rsidRPr="0054496B">
              <w:rPr>
                <w:sz w:val="18"/>
                <w:szCs w:val="18"/>
              </w:rPr>
              <w:t>email address</w:t>
            </w:r>
          </w:p>
          <w:p w14:paraId="1D139586" w14:textId="77777777" w:rsidR="001A1FCE" w:rsidRPr="0054496B" w:rsidRDefault="001A1FCE" w:rsidP="00082865">
            <w:pPr>
              <w:pStyle w:val="ListParagraph"/>
              <w:numPr>
                <w:ilvl w:val="1"/>
                <w:numId w:val="14"/>
              </w:numPr>
              <w:tabs>
                <w:tab w:val="clear" w:pos="1440"/>
              </w:tabs>
              <w:spacing w:before="60" w:after="60"/>
              <w:ind w:left="738" w:hanging="284"/>
              <w:contextualSpacing w:val="0"/>
              <w:rPr>
                <w:rFonts w:cstheme="majorHAnsi"/>
                <w:bCs/>
                <w:sz w:val="18"/>
                <w:szCs w:val="18"/>
              </w:rPr>
            </w:pPr>
            <w:r w:rsidRPr="0054496B">
              <w:rPr>
                <w:sz w:val="18"/>
                <w:szCs w:val="18"/>
              </w:rPr>
              <w:t>telephone number.</w:t>
            </w:r>
            <w:r w:rsidRPr="0054496B">
              <w:rPr>
                <w:color w:val="1F497D"/>
                <w:sz w:val="18"/>
                <w:szCs w:val="18"/>
              </w:rPr>
              <w:t xml:space="preserve"> </w:t>
            </w:r>
          </w:p>
        </w:tc>
        <w:tc>
          <w:tcPr>
            <w:tcW w:w="1559" w:type="dxa"/>
          </w:tcPr>
          <w:p w14:paraId="135BE9FC" w14:textId="77777777" w:rsidR="001A1FCE" w:rsidRPr="00032F8C" w:rsidRDefault="001A1FCE" w:rsidP="00082865">
            <w:pPr>
              <w:pStyle w:val="TableHeading"/>
              <w:jc w:val="both"/>
              <w:rPr>
                <w:rFonts w:asciiTheme="minorHAnsi" w:hAnsiTheme="minorHAnsi" w:cstheme="majorHAnsi"/>
                <w:b w:val="0"/>
                <w:bCs/>
                <w:szCs w:val="18"/>
              </w:rPr>
            </w:pPr>
            <w:r w:rsidRPr="00032F8C">
              <w:rPr>
                <w:rFonts w:asciiTheme="minorHAnsi" w:hAnsiTheme="minorHAnsi" w:cstheme="majorHAnsi"/>
                <w:b w:val="0"/>
                <w:szCs w:val="18"/>
              </w:rPr>
              <w:t>Major or critical</w:t>
            </w:r>
          </w:p>
        </w:tc>
      </w:tr>
    </w:tbl>
    <w:p w14:paraId="5DFFB213" w14:textId="77777777" w:rsidR="0054496B" w:rsidRPr="0057591C" w:rsidRDefault="0054496B" w:rsidP="00615D09">
      <w:pPr>
        <w:pStyle w:val="Heading1"/>
        <w:spacing w:before="60" w:after="60"/>
      </w:pPr>
    </w:p>
    <w:p w14:paraId="355F7B9D" w14:textId="77777777" w:rsidR="0054496B" w:rsidRPr="00615D09" w:rsidRDefault="0054496B" w:rsidP="00615D09">
      <w:pPr>
        <w:spacing w:after="0" w:line="240" w:lineRule="auto"/>
        <w:rPr>
          <w:rFonts w:asciiTheme="majorHAnsi" w:hAnsiTheme="majorHAnsi"/>
          <w:b/>
          <w:bCs/>
          <w:spacing w:val="5"/>
          <w:kern w:val="28"/>
        </w:rPr>
      </w:pPr>
    </w:p>
    <w:p w14:paraId="2B16016A" w14:textId="77777777" w:rsidR="00630148" w:rsidRPr="00933DE7" w:rsidRDefault="00630148" w:rsidP="00933DE7"/>
    <w:sectPr w:rsidR="00630148" w:rsidRPr="00933DE7" w:rsidSect="00FF771F">
      <w:headerReference w:type="default" r:id="rId17"/>
      <w:footerReference w:type="default" r:id="rId18"/>
      <w:pgSz w:w="11907" w:h="16839" w:code="9"/>
      <w:pgMar w:top="1134" w:right="1134" w:bottom="851" w:left="1276"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01B9F" w14:textId="77777777" w:rsidR="00547F33" w:rsidRDefault="009A4BFC">
      <w:pPr>
        <w:spacing w:after="0" w:line="240" w:lineRule="auto"/>
      </w:pPr>
      <w:r>
        <w:separator/>
      </w:r>
    </w:p>
  </w:endnote>
  <w:endnote w:type="continuationSeparator" w:id="0">
    <w:p w14:paraId="0378D6AA" w14:textId="77777777" w:rsidR="00547F33" w:rsidRDefault="009A4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2037411"/>
      <w:docPartObj>
        <w:docPartGallery w:val="Page Numbers (Bottom of Page)"/>
        <w:docPartUnique/>
      </w:docPartObj>
    </w:sdtPr>
    <w:sdtEndPr>
      <w:rPr>
        <w:sz w:val="2"/>
        <w:szCs w:val="2"/>
      </w:rPr>
    </w:sdtEndPr>
    <w:sdtContent>
      <w:sdt>
        <w:sdtPr>
          <w:rPr>
            <w:rFonts w:asciiTheme="majorHAnsi" w:hAnsiTheme="majorHAnsi" w:cstheme="majorHAnsi"/>
            <w:sz w:val="20"/>
            <w:szCs w:val="20"/>
          </w:rPr>
          <w:id w:val="2037412"/>
          <w:docPartObj>
            <w:docPartGallery w:val="Page Numbers (Top of Page)"/>
            <w:docPartUnique/>
          </w:docPartObj>
        </w:sdtPr>
        <w:sdtEndPr>
          <w:rPr>
            <w:sz w:val="2"/>
            <w:szCs w:val="2"/>
          </w:rPr>
        </w:sdtEndPr>
        <w:sdtContent>
          <w:p w14:paraId="2CE4866E" w14:textId="77777777" w:rsidR="008526EA" w:rsidRPr="00ED7078" w:rsidRDefault="008526EA" w:rsidP="006678CC">
            <w:pPr>
              <w:pStyle w:val="Footer"/>
              <w:tabs>
                <w:tab w:val="clear" w:pos="8640"/>
              </w:tabs>
              <w:ind w:right="-23"/>
              <w:jc w:val="right"/>
              <w:rPr>
                <w:rFonts w:asciiTheme="majorHAnsi" w:hAnsiTheme="majorHAnsi" w:cs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746"/>
            </w:tblGrid>
            <w:tr w:rsidR="003D3317" w14:paraId="75E2CF50" w14:textId="77777777" w:rsidTr="006E4D68">
              <w:tc>
                <w:tcPr>
                  <w:tcW w:w="4856" w:type="dxa"/>
                </w:tcPr>
                <w:p w14:paraId="5605E4A1" w14:textId="77777777" w:rsidR="008526EA" w:rsidRDefault="009A4BFC" w:rsidP="00552862">
                  <w:pPr>
                    <w:pStyle w:val="Footer"/>
                    <w:tabs>
                      <w:tab w:val="clear" w:pos="8640"/>
                    </w:tabs>
                    <w:ind w:right="-23"/>
                    <w:rPr>
                      <w:rFonts w:asciiTheme="majorHAnsi" w:hAnsiTheme="majorHAnsi" w:cstheme="majorHAnsi"/>
                      <w:sz w:val="20"/>
                      <w:szCs w:val="20"/>
                    </w:rPr>
                  </w:pPr>
                  <w:r>
                    <w:rPr>
                      <w:rFonts w:asciiTheme="majorHAnsi" w:hAnsiTheme="majorHAnsi" w:cstheme="majorHAnsi"/>
                      <w:sz w:val="20"/>
                      <w:szCs w:val="20"/>
                    </w:rPr>
                    <w:t>Version 1</w:t>
                  </w:r>
                </w:p>
              </w:tc>
              <w:tc>
                <w:tcPr>
                  <w:tcW w:w="4857" w:type="dxa"/>
                </w:tcPr>
                <w:p w14:paraId="3B20D6F2" w14:textId="77777777" w:rsidR="008526EA" w:rsidRDefault="009A4BFC" w:rsidP="006678CC">
                  <w:pPr>
                    <w:pStyle w:val="Footer"/>
                    <w:tabs>
                      <w:tab w:val="clear" w:pos="8640"/>
                    </w:tabs>
                    <w:ind w:right="-23"/>
                    <w:jc w:val="right"/>
                    <w:rPr>
                      <w:rFonts w:asciiTheme="majorHAnsi" w:hAnsiTheme="majorHAnsi" w:cstheme="majorHAnsi"/>
                      <w:sz w:val="20"/>
                      <w:szCs w:val="20"/>
                    </w:rPr>
                  </w:pPr>
                  <w:r w:rsidRPr="00ED7078">
                    <w:rPr>
                      <w:rFonts w:asciiTheme="majorHAnsi" w:hAnsiTheme="majorHAnsi" w:cstheme="majorHAnsi"/>
                      <w:sz w:val="20"/>
                      <w:szCs w:val="20"/>
                    </w:rPr>
                    <w:t xml:space="preserve">Page </w:t>
                  </w:r>
                  <w:r w:rsidRPr="00ED7078">
                    <w:rPr>
                      <w:rFonts w:asciiTheme="majorHAnsi" w:hAnsiTheme="majorHAnsi" w:cstheme="majorHAnsi"/>
                      <w:sz w:val="20"/>
                      <w:szCs w:val="20"/>
                    </w:rPr>
                    <w:fldChar w:fldCharType="begin"/>
                  </w:r>
                  <w:r w:rsidRPr="00ED7078">
                    <w:rPr>
                      <w:rFonts w:asciiTheme="majorHAnsi" w:hAnsiTheme="majorHAnsi" w:cstheme="majorHAnsi"/>
                      <w:sz w:val="20"/>
                      <w:szCs w:val="20"/>
                    </w:rPr>
                    <w:instrText xml:space="preserve"> PAGE </w:instrText>
                  </w:r>
                  <w:r w:rsidRPr="00ED7078">
                    <w:rPr>
                      <w:rFonts w:asciiTheme="majorHAnsi" w:hAnsiTheme="majorHAnsi" w:cstheme="majorHAnsi"/>
                      <w:sz w:val="20"/>
                      <w:szCs w:val="20"/>
                    </w:rPr>
                    <w:fldChar w:fldCharType="separate"/>
                  </w:r>
                  <w:r w:rsidR="004C5BE6">
                    <w:rPr>
                      <w:rFonts w:asciiTheme="majorHAnsi" w:hAnsiTheme="majorHAnsi" w:cstheme="majorHAnsi"/>
                      <w:noProof/>
                      <w:sz w:val="20"/>
                      <w:szCs w:val="20"/>
                    </w:rPr>
                    <w:t>5</w:t>
                  </w:r>
                  <w:r w:rsidRPr="00ED7078">
                    <w:rPr>
                      <w:rFonts w:asciiTheme="majorHAnsi" w:hAnsiTheme="majorHAnsi" w:cstheme="majorHAnsi"/>
                      <w:sz w:val="20"/>
                      <w:szCs w:val="20"/>
                    </w:rPr>
                    <w:fldChar w:fldCharType="end"/>
                  </w:r>
                  <w:r w:rsidRPr="00ED7078">
                    <w:rPr>
                      <w:rFonts w:asciiTheme="majorHAnsi" w:hAnsiTheme="majorHAnsi" w:cstheme="majorHAnsi"/>
                      <w:sz w:val="20"/>
                      <w:szCs w:val="20"/>
                    </w:rPr>
                    <w:t xml:space="preserve"> of </w:t>
                  </w:r>
                  <w:r w:rsidRPr="00ED7078">
                    <w:rPr>
                      <w:rFonts w:asciiTheme="majorHAnsi" w:hAnsiTheme="majorHAnsi" w:cstheme="majorHAnsi"/>
                      <w:sz w:val="20"/>
                      <w:szCs w:val="20"/>
                    </w:rPr>
                    <w:fldChar w:fldCharType="begin"/>
                  </w:r>
                  <w:r w:rsidRPr="00ED7078">
                    <w:rPr>
                      <w:rFonts w:asciiTheme="majorHAnsi" w:hAnsiTheme="majorHAnsi" w:cstheme="majorHAnsi"/>
                      <w:sz w:val="20"/>
                      <w:szCs w:val="20"/>
                    </w:rPr>
                    <w:instrText xml:space="preserve"> NUMPAGES  </w:instrText>
                  </w:r>
                  <w:r w:rsidRPr="00ED7078">
                    <w:rPr>
                      <w:rFonts w:asciiTheme="majorHAnsi" w:hAnsiTheme="majorHAnsi" w:cstheme="majorHAnsi"/>
                      <w:sz w:val="20"/>
                      <w:szCs w:val="20"/>
                    </w:rPr>
                    <w:fldChar w:fldCharType="separate"/>
                  </w:r>
                  <w:r w:rsidR="004C5BE6">
                    <w:rPr>
                      <w:rFonts w:asciiTheme="majorHAnsi" w:hAnsiTheme="majorHAnsi" w:cstheme="majorHAnsi"/>
                      <w:noProof/>
                      <w:sz w:val="20"/>
                      <w:szCs w:val="20"/>
                    </w:rPr>
                    <w:t>8</w:t>
                  </w:r>
                  <w:r w:rsidRPr="00ED7078">
                    <w:rPr>
                      <w:rFonts w:asciiTheme="majorHAnsi" w:hAnsiTheme="majorHAnsi" w:cstheme="majorHAnsi"/>
                      <w:sz w:val="20"/>
                      <w:szCs w:val="20"/>
                    </w:rPr>
                    <w:fldChar w:fldCharType="end"/>
                  </w:r>
                </w:p>
              </w:tc>
            </w:tr>
          </w:tbl>
          <w:p w14:paraId="19382242" w14:textId="77777777" w:rsidR="008526EA" w:rsidRPr="006E4D68" w:rsidRDefault="00EA21C6" w:rsidP="006E4D68">
            <w:pPr>
              <w:pStyle w:val="Footer"/>
              <w:tabs>
                <w:tab w:val="clear" w:pos="8640"/>
              </w:tabs>
              <w:ind w:right="-23"/>
              <w:rPr>
                <w:rFonts w:asciiTheme="majorHAnsi" w:hAnsiTheme="majorHAnsi" w:cstheme="majorHAnsi"/>
                <w:sz w:val="2"/>
                <w:szCs w:val="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8B671" w14:textId="77777777" w:rsidR="00547F33" w:rsidRDefault="009A4BFC">
      <w:pPr>
        <w:spacing w:after="0" w:line="240" w:lineRule="auto"/>
      </w:pPr>
      <w:r>
        <w:separator/>
      </w:r>
    </w:p>
  </w:footnote>
  <w:footnote w:type="continuationSeparator" w:id="0">
    <w:p w14:paraId="6E46B4EB" w14:textId="77777777" w:rsidR="00547F33" w:rsidRDefault="009A4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A292" w14:textId="77777777" w:rsidR="008526EA" w:rsidRPr="006E4D68" w:rsidRDefault="009A4BFC" w:rsidP="006678CC">
    <w:pPr>
      <w:pStyle w:val="Header"/>
      <w:tabs>
        <w:tab w:val="clear" w:pos="8640"/>
      </w:tabs>
      <w:ind w:right="-23"/>
      <w:jc w:val="right"/>
      <w:rPr>
        <w:color w:val="808080" w:themeColor="background1" w:themeShade="80"/>
        <w:sz w:val="20"/>
      </w:rPr>
    </w:pPr>
    <w:r>
      <w:rPr>
        <w:rFonts w:asciiTheme="majorHAnsi" w:hAnsiTheme="majorHAnsi" w:cstheme="majorHAnsi"/>
        <w:color w:val="808080" w:themeColor="background1" w:themeShade="80"/>
        <w:sz w:val="20"/>
        <w:szCs w:val="16"/>
      </w:rPr>
      <w:t xml:space="preserve">Approved arrangement – sulfuryl </w:t>
    </w:r>
    <w:r w:rsidR="00B85EC6">
      <w:rPr>
        <w:rFonts w:asciiTheme="majorHAnsi" w:hAnsiTheme="majorHAnsi" w:cstheme="majorHAnsi"/>
        <w:color w:val="808080" w:themeColor="background1" w:themeShade="80"/>
        <w:sz w:val="20"/>
        <w:szCs w:val="16"/>
      </w:rPr>
      <w:t>fluoride</w:t>
    </w:r>
    <w:r>
      <w:rPr>
        <w:rFonts w:asciiTheme="majorHAnsi" w:hAnsiTheme="majorHAnsi" w:cstheme="majorHAnsi"/>
        <w:color w:val="808080" w:themeColor="background1" w:themeShade="80"/>
        <w:sz w:val="20"/>
        <w:szCs w:val="16"/>
      </w:rPr>
      <w:t xml:space="preserve"> fumigation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960"/>
    <w:multiLevelType w:val="hybridMultilevel"/>
    <w:tmpl w:val="6F129FE2"/>
    <w:lvl w:ilvl="0" w:tplc="FD32FD24">
      <w:start w:val="1"/>
      <w:numFmt w:val="bullet"/>
      <w:lvlText w:val=""/>
      <w:lvlJc w:val="left"/>
      <w:pPr>
        <w:ind w:left="360" w:hanging="360"/>
      </w:pPr>
      <w:rPr>
        <w:rFonts w:ascii="Symbol" w:hAnsi="Symbol" w:hint="default"/>
      </w:rPr>
    </w:lvl>
    <w:lvl w:ilvl="1" w:tplc="D22A4D56" w:tentative="1">
      <w:start w:val="1"/>
      <w:numFmt w:val="bullet"/>
      <w:lvlText w:val="o"/>
      <w:lvlJc w:val="left"/>
      <w:pPr>
        <w:ind w:left="1080" w:hanging="360"/>
      </w:pPr>
      <w:rPr>
        <w:rFonts w:ascii="Courier New" w:hAnsi="Courier New" w:cs="Courier New" w:hint="default"/>
      </w:rPr>
    </w:lvl>
    <w:lvl w:ilvl="2" w:tplc="3CD888AA" w:tentative="1">
      <w:start w:val="1"/>
      <w:numFmt w:val="bullet"/>
      <w:lvlText w:val=""/>
      <w:lvlJc w:val="left"/>
      <w:pPr>
        <w:ind w:left="1800" w:hanging="360"/>
      </w:pPr>
      <w:rPr>
        <w:rFonts w:ascii="Wingdings" w:hAnsi="Wingdings" w:hint="default"/>
      </w:rPr>
    </w:lvl>
    <w:lvl w:ilvl="3" w:tplc="71B8120C" w:tentative="1">
      <w:start w:val="1"/>
      <w:numFmt w:val="bullet"/>
      <w:lvlText w:val=""/>
      <w:lvlJc w:val="left"/>
      <w:pPr>
        <w:ind w:left="2520" w:hanging="360"/>
      </w:pPr>
      <w:rPr>
        <w:rFonts w:ascii="Symbol" w:hAnsi="Symbol" w:hint="default"/>
      </w:rPr>
    </w:lvl>
    <w:lvl w:ilvl="4" w:tplc="B1DE362C" w:tentative="1">
      <w:start w:val="1"/>
      <w:numFmt w:val="bullet"/>
      <w:lvlText w:val="o"/>
      <w:lvlJc w:val="left"/>
      <w:pPr>
        <w:ind w:left="3240" w:hanging="360"/>
      </w:pPr>
      <w:rPr>
        <w:rFonts w:ascii="Courier New" w:hAnsi="Courier New" w:cs="Courier New" w:hint="default"/>
      </w:rPr>
    </w:lvl>
    <w:lvl w:ilvl="5" w:tplc="8DB4BFDA" w:tentative="1">
      <w:start w:val="1"/>
      <w:numFmt w:val="bullet"/>
      <w:lvlText w:val=""/>
      <w:lvlJc w:val="left"/>
      <w:pPr>
        <w:ind w:left="3960" w:hanging="360"/>
      </w:pPr>
      <w:rPr>
        <w:rFonts w:ascii="Wingdings" w:hAnsi="Wingdings" w:hint="default"/>
      </w:rPr>
    </w:lvl>
    <w:lvl w:ilvl="6" w:tplc="82CC6BDC" w:tentative="1">
      <w:start w:val="1"/>
      <w:numFmt w:val="bullet"/>
      <w:lvlText w:val=""/>
      <w:lvlJc w:val="left"/>
      <w:pPr>
        <w:ind w:left="4680" w:hanging="360"/>
      </w:pPr>
      <w:rPr>
        <w:rFonts w:ascii="Symbol" w:hAnsi="Symbol" w:hint="default"/>
      </w:rPr>
    </w:lvl>
    <w:lvl w:ilvl="7" w:tplc="65249894" w:tentative="1">
      <w:start w:val="1"/>
      <w:numFmt w:val="bullet"/>
      <w:lvlText w:val="o"/>
      <w:lvlJc w:val="left"/>
      <w:pPr>
        <w:ind w:left="5400" w:hanging="360"/>
      </w:pPr>
      <w:rPr>
        <w:rFonts w:ascii="Courier New" w:hAnsi="Courier New" w:cs="Courier New" w:hint="default"/>
      </w:rPr>
    </w:lvl>
    <w:lvl w:ilvl="8" w:tplc="E9F60CB0" w:tentative="1">
      <w:start w:val="1"/>
      <w:numFmt w:val="bullet"/>
      <w:lvlText w:val=""/>
      <w:lvlJc w:val="left"/>
      <w:pPr>
        <w:ind w:left="6120" w:hanging="360"/>
      </w:pPr>
      <w:rPr>
        <w:rFonts w:ascii="Wingdings" w:hAnsi="Wingdings" w:hint="default"/>
      </w:rPr>
    </w:lvl>
  </w:abstractNum>
  <w:abstractNum w:abstractNumId="1" w15:restartNumberingAfterBreak="0">
    <w:nsid w:val="04A133D1"/>
    <w:multiLevelType w:val="hybridMultilevel"/>
    <w:tmpl w:val="75024A9E"/>
    <w:lvl w:ilvl="0" w:tplc="DB18D3B6">
      <w:start w:val="1"/>
      <w:numFmt w:val="bullet"/>
      <w:lvlText w:val=""/>
      <w:lvlJc w:val="left"/>
      <w:pPr>
        <w:ind w:left="360" w:hanging="360"/>
      </w:pPr>
      <w:rPr>
        <w:rFonts w:ascii="Symbol" w:hAnsi="Symbol" w:hint="default"/>
        <w:sz w:val="18"/>
        <w:szCs w:val="18"/>
      </w:rPr>
    </w:lvl>
    <w:lvl w:ilvl="1" w:tplc="A088FC82" w:tentative="1">
      <w:start w:val="1"/>
      <w:numFmt w:val="bullet"/>
      <w:lvlText w:val="o"/>
      <w:lvlJc w:val="left"/>
      <w:pPr>
        <w:ind w:left="1080" w:hanging="360"/>
      </w:pPr>
      <w:rPr>
        <w:rFonts w:ascii="Courier New" w:hAnsi="Courier New" w:cs="Courier New" w:hint="default"/>
      </w:rPr>
    </w:lvl>
    <w:lvl w:ilvl="2" w:tplc="B7BE7656" w:tentative="1">
      <w:start w:val="1"/>
      <w:numFmt w:val="bullet"/>
      <w:lvlText w:val=""/>
      <w:lvlJc w:val="left"/>
      <w:pPr>
        <w:ind w:left="1800" w:hanging="360"/>
      </w:pPr>
      <w:rPr>
        <w:rFonts w:ascii="Wingdings" w:hAnsi="Wingdings" w:hint="default"/>
      </w:rPr>
    </w:lvl>
    <w:lvl w:ilvl="3" w:tplc="1FDC8D2E" w:tentative="1">
      <w:start w:val="1"/>
      <w:numFmt w:val="bullet"/>
      <w:lvlText w:val=""/>
      <w:lvlJc w:val="left"/>
      <w:pPr>
        <w:ind w:left="2520" w:hanging="360"/>
      </w:pPr>
      <w:rPr>
        <w:rFonts w:ascii="Symbol" w:hAnsi="Symbol" w:hint="default"/>
      </w:rPr>
    </w:lvl>
    <w:lvl w:ilvl="4" w:tplc="BAD0580E" w:tentative="1">
      <w:start w:val="1"/>
      <w:numFmt w:val="bullet"/>
      <w:lvlText w:val="o"/>
      <w:lvlJc w:val="left"/>
      <w:pPr>
        <w:ind w:left="3240" w:hanging="360"/>
      </w:pPr>
      <w:rPr>
        <w:rFonts w:ascii="Courier New" w:hAnsi="Courier New" w:cs="Courier New" w:hint="default"/>
      </w:rPr>
    </w:lvl>
    <w:lvl w:ilvl="5" w:tplc="909E8D58" w:tentative="1">
      <w:start w:val="1"/>
      <w:numFmt w:val="bullet"/>
      <w:lvlText w:val=""/>
      <w:lvlJc w:val="left"/>
      <w:pPr>
        <w:ind w:left="3960" w:hanging="360"/>
      </w:pPr>
      <w:rPr>
        <w:rFonts w:ascii="Wingdings" w:hAnsi="Wingdings" w:hint="default"/>
      </w:rPr>
    </w:lvl>
    <w:lvl w:ilvl="6" w:tplc="DF427AE0" w:tentative="1">
      <w:start w:val="1"/>
      <w:numFmt w:val="bullet"/>
      <w:lvlText w:val=""/>
      <w:lvlJc w:val="left"/>
      <w:pPr>
        <w:ind w:left="4680" w:hanging="360"/>
      </w:pPr>
      <w:rPr>
        <w:rFonts w:ascii="Symbol" w:hAnsi="Symbol" w:hint="default"/>
      </w:rPr>
    </w:lvl>
    <w:lvl w:ilvl="7" w:tplc="8110B126" w:tentative="1">
      <w:start w:val="1"/>
      <w:numFmt w:val="bullet"/>
      <w:lvlText w:val="o"/>
      <w:lvlJc w:val="left"/>
      <w:pPr>
        <w:ind w:left="5400" w:hanging="360"/>
      </w:pPr>
      <w:rPr>
        <w:rFonts w:ascii="Courier New" w:hAnsi="Courier New" w:cs="Courier New" w:hint="default"/>
      </w:rPr>
    </w:lvl>
    <w:lvl w:ilvl="8" w:tplc="B1A21432" w:tentative="1">
      <w:start w:val="1"/>
      <w:numFmt w:val="bullet"/>
      <w:lvlText w:val=""/>
      <w:lvlJc w:val="left"/>
      <w:pPr>
        <w:ind w:left="6120" w:hanging="360"/>
      </w:pPr>
      <w:rPr>
        <w:rFonts w:ascii="Wingdings" w:hAnsi="Wingdings" w:hint="default"/>
      </w:rPr>
    </w:lvl>
  </w:abstractNum>
  <w:abstractNum w:abstractNumId="2" w15:restartNumberingAfterBreak="0">
    <w:nsid w:val="16B6028B"/>
    <w:multiLevelType w:val="multilevel"/>
    <w:tmpl w:val="AFFA8C46"/>
    <w:lvl w:ilvl="0">
      <w:start w:val="1"/>
      <w:numFmt w:val="bullet"/>
      <w:lvlText w:val=""/>
      <w:lvlJc w:val="left"/>
      <w:pPr>
        <w:tabs>
          <w:tab w:val="num" w:pos="720"/>
        </w:tabs>
        <w:ind w:left="720" w:hanging="720"/>
      </w:pPr>
      <w:rPr>
        <w:rFonts w:ascii="Symbol" w:hAnsi="Symbol" w:hint="default"/>
        <w:sz w:val="18"/>
        <w:szCs w:val="1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96B606F"/>
    <w:multiLevelType w:val="hybridMultilevel"/>
    <w:tmpl w:val="E0560262"/>
    <w:lvl w:ilvl="0" w:tplc="C7408DCE">
      <w:start w:val="1"/>
      <w:numFmt w:val="bullet"/>
      <w:pStyle w:val="TableBullet"/>
      <w:lvlText w:val=""/>
      <w:lvlJc w:val="left"/>
      <w:pPr>
        <w:ind w:left="720" w:hanging="360"/>
      </w:pPr>
      <w:rPr>
        <w:rFonts w:ascii="Symbol" w:hAnsi="Symbol" w:hint="default"/>
      </w:rPr>
    </w:lvl>
    <w:lvl w:ilvl="1" w:tplc="9380300C" w:tentative="1">
      <w:start w:val="1"/>
      <w:numFmt w:val="bullet"/>
      <w:lvlText w:val="o"/>
      <w:lvlJc w:val="left"/>
      <w:pPr>
        <w:ind w:left="1440" w:hanging="360"/>
      </w:pPr>
      <w:rPr>
        <w:rFonts w:ascii="Courier New" w:hAnsi="Courier New" w:cs="Courier New" w:hint="default"/>
      </w:rPr>
    </w:lvl>
    <w:lvl w:ilvl="2" w:tplc="C6263488" w:tentative="1">
      <w:start w:val="1"/>
      <w:numFmt w:val="bullet"/>
      <w:lvlText w:val=""/>
      <w:lvlJc w:val="left"/>
      <w:pPr>
        <w:ind w:left="2160" w:hanging="360"/>
      </w:pPr>
      <w:rPr>
        <w:rFonts w:ascii="Wingdings" w:hAnsi="Wingdings" w:hint="default"/>
      </w:rPr>
    </w:lvl>
    <w:lvl w:ilvl="3" w:tplc="98127442" w:tentative="1">
      <w:start w:val="1"/>
      <w:numFmt w:val="bullet"/>
      <w:lvlText w:val=""/>
      <w:lvlJc w:val="left"/>
      <w:pPr>
        <w:ind w:left="2880" w:hanging="360"/>
      </w:pPr>
      <w:rPr>
        <w:rFonts w:ascii="Symbol" w:hAnsi="Symbol" w:hint="default"/>
      </w:rPr>
    </w:lvl>
    <w:lvl w:ilvl="4" w:tplc="8A4024C8" w:tentative="1">
      <w:start w:val="1"/>
      <w:numFmt w:val="bullet"/>
      <w:lvlText w:val="o"/>
      <w:lvlJc w:val="left"/>
      <w:pPr>
        <w:ind w:left="3600" w:hanging="360"/>
      </w:pPr>
      <w:rPr>
        <w:rFonts w:ascii="Courier New" w:hAnsi="Courier New" w:cs="Courier New" w:hint="default"/>
      </w:rPr>
    </w:lvl>
    <w:lvl w:ilvl="5" w:tplc="529A648E" w:tentative="1">
      <w:start w:val="1"/>
      <w:numFmt w:val="bullet"/>
      <w:lvlText w:val=""/>
      <w:lvlJc w:val="left"/>
      <w:pPr>
        <w:ind w:left="4320" w:hanging="360"/>
      </w:pPr>
      <w:rPr>
        <w:rFonts w:ascii="Wingdings" w:hAnsi="Wingdings" w:hint="default"/>
      </w:rPr>
    </w:lvl>
    <w:lvl w:ilvl="6" w:tplc="F6C2F4FC" w:tentative="1">
      <w:start w:val="1"/>
      <w:numFmt w:val="bullet"/>
      <w:lvlText w:val=""/>
      <w:lvlJc w:val="left"/>
      <w:pPr>
        <w:ind w:left="5040" w:hanging="360"/>
      </w:pPr>
      <w:rPr>
        <w:rFonts w:ascii="Symbol" w:hAnsi="Symbol" w:hint="default"/>
      </w:rPr>
    </w:lvl>
    <w:lvl w:ilvl="7" w:tplc="23FE40A2" w:tentative="1">
      <w:start w:val="1"/>
      <w:numFmt w:val="bullet"/>
      <w:lvlText w:val="o"/>
      <w:lvlJc w:val="left"/>
      <w:pPr>
        <w:ind w:left="5760" w:hanging="360"/>
      </w:pPr>
      <w:rPr>
        <w:rFonts w:ascii="Courier New" w:hAnsi="Courier New" w:cs="Courier New" w:hint="default"/>
      </w:rPr>
    </w:lvl>
    <w:lvl w:ilvl="8" w:tplc="DA765896" w:tentative="1">
      <w:start w:val="1"/>
      <w:numFmt w:val="bullet"/>
      <w:lvlText w:val=""/>
      <w:lvlJc w:val="left"/>
      <w:pPr>
        <w:ind w:left="6480" w:hanging="360"/>
      </w:pPr>
      <w:rPr>
        <w:rFonts w:ascii="Wingdings" w:hAnsi="Wingdings" w:hint="default"/>
      </w:rPr>
    </w:lvl>
  </w:abstractNum>
  <w:abstractNum w:abstractNumId="4" w15:restartNumberingAfterBreak="0">
    <w:nsid w:val="1D0B7387"/>
    <w:multiLevelType w:val="hybridMultilevel"/>
    <w:tmpl w:val="A2FAD66A"/>
    <w:lvl w:ilvl="0" w:tplc="B5D8D05C">
      <w:start w:val="1"/>
      <w:numFmt w:val="bullet"/>
      <w:lvlText w:val=""/>
      <w:lvlJc w:val="left"/>
      <w:pPr>
        <w:ind w:left="360" w:hanging="360"/>
      </w:pPr>
      <w:rPr>
        <w:rFonts w:ascii="Symbol" w:hAnsi="Symbol" w:hint="default"/>
      </w:rPr>
    </w:lvl>
    <w:lvl w:ilvl="1" w:tplc="DB943A7C">
      <w:start w:val="1"/>
      <w:numFmt w:val="bullet"/>
      <w:lvlText w:val="o"/>
      <w:lvlJc w:val="left"/>
      <w:pPr>
        <w:ind w:left="1080" w:hanging="360"/>
      </w:pPr>
      <w:rPr>
        <w:rFonts w:ascii="Courier New" w:hAnsi="Courier New" w:cs="Courier New" w:hint="default"/>
      </w:rPr>
    </w:lvl>
    <w:lvl w:ilvl="2" w:tplc="084A6A30">
      <w:start w:val="1"/>
      <w:numFmt w:val="bullet"/>
      <w:lvlText w:val=""/>
      <w:lvlJc w:val="left"/>
      <w:pPr>
        <w:ind w:left="1800" w:hanging="360"/>
      </w:pPr>
      <w:rPr>
        <w:rFonts w:ascii="Wingdings" w:hAnsi="Wingdings" w:hint="default"/>
      </w:rPr>
    </w:lvl>
    <w:lvl w:ilvl="3" w:tplc="471EC18E">
      <w:start w:val="1"/>
      <w:numFmt w:val="bullet"/>
      <w:lvlText w:val=""/>
      <w:lvlJc w:val="left"/>
      <w:pPr>
        <w:ind w:left="2520" w:hanging="360"/>
      </w:pPr>
      <w:rPr>
        <w:rFonts w:ascii="Symbol" w:hAnsi="Symbol" w:hint="default"/>
      </w:rPr>
    </w:lvl>
    <w:lvl w:ilvl="4" w:tplc="1A8272C8">
      <w:start w:val="1"/>
      <w:numFmt w:val="bullet"/>
      <w:lvlText w:val="o"/>
      <w:lvlJc w:val="left"/>
      <w:pPr>
        <w:ind w:left="3240" w:hanging="360"/>
      </w:pPr>
      <w:rPr>
        <w:rFonts w:ascii="Courier New" w:hAnsi="Courier New" w:cs="Courier New" w:hint="default"/>
      </w:rPr>
    </w:lvl>
    <w:lvl w:ilvl="5" w:tplc="EA8A481A">
      <w:start w:val="1"/>
      <w:numFmt w:val="bullet"/>
      <w:lvlText w:val=""/>
      <w:lvlJc w:val="left"/>
      <w:pPr>
        <w:ind w:left="3960" w:hanging="360"/>
      </w:pPr>
      <w:rPr>
        <w:rFonts w:ascii="Wingdings" w:hAnsi="Wingdings" w:hint="default"/>
      </w:rPr>
    </w:lvl>
    <w:lvl w:ilvl="6" w:tplc="78A82184">
      <w:start w:val="1"/>
      <w:numFmt w:val="bullet"/>
      <w:lvlText w:val=""/>
      <w:lvlJc w:val="left"/>
      <w:pPr>
        <w:ind w:left="4680" w:hanging="360"/>
      </w:pPr>
      <w:rPr>
        <w:rFonts w:ascii="Symbol" w:hAnsi="Symbol" w:hint="default"/>
      </w:rPr>
    </w:lvl>
    <w:lvl w:ilvl="7" w:tplc="42A6285E">
      <w:start w:val="1"/>
      <w:numFmt w:val="bullet"/>
      <w:lvlText w:val="o"/>
      <w:lvlJc w:val="left"/>
      <w:pPr>
        <w:ind w:left="5400" w:hanging="360"/>
      </w:pPr>
      <w:rPr>
        <w:rFonts w:ascii="Courier New" w:hAnsi="Courier New" w:cs="Courier New" w:hint="default"/>
      </w:rPr>
    </w:lvl>
    <w:lvl w:ilvl="8" w:tplc="EB78F752">
      <w:start w:val="1"/>
      <w:numFmt w:val="bullet"/>
      <w:lvlText w:val=""/>
      <w:lvlJc w:val="left"/>
      <w:pPr>
        <w:ind w:left="6120" w:hanging="360"/>
      </w:pPr>
      <w:rPr>
        <w:rFonts w:ascii="Wingdings" w:hAnsi="Wingdings" w:hint="default"/>
      </w:rPr>
    </w:lvl>
  </w:abstractNum>
  <w:abstractNum w:abstractNumId="5" w15:restartNumberingAfterBreak="0">
    <w:nsid w:val="285B6B32"/>
    <w:multiLevelType w:val="multilevel"/>
    <w:tmpl w:val="F5464A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F6D32B6"/>
    <w:multiLevelType w:val="multilevel"/>
    <w:tmpl w:val="65088376"/>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Courier New" w:hAnsi="Courier New" w:hint="default"/>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58C0BDC"/>
    <w:multiLevelType w:val="hybridMultilevel"/>
    <w:tmpl w:val="67326AB6"/>
    <w:lvl w:ilvl="0" w:tplc="FE663AAE">
      <w:start w:val="1"/>
      <w:numFmt w:val="bullet"/>
      <w:lvlText w:val=""/>
      <w:lvlJc w:val="left"/>
      <w:pPr>
        <w:ind w:left="720" w:hanging="360"/>
      </w:pPr>
      <w:rPr>
        <w:rFonts w:ascii="Symbol" w:hAnsi="Symbol" w:hint="default"/>
      </w:rPr>
    </w:lvl>
    <w:lvl w:ilvl="1" w:tplc="9C260784" w:tentative="1">
      <w:start w:val="1"/>
      <w:numFmt w:val="bullet"/>
      <w:lvlText w:val="o"/>
      <w:lvlJc w:val="left"/>
      <w:pPr>
        <w:ind w:left="1440" w:hanging="360"/>
      </w:pPr>
      <w:rPr>
        <w:rFonts w:ascii="Courier New" w:hAnsi="Courier New" w:cs="Courier New" w:hint="default"/>
      </w:rPr>
    </w:lvl>
    <w:lvl w:ilvl="2" w:tplc="D4009BC6" w:tentative="1">
      <w:start w:val="1"/>
      <w:numFmt w:val="bullet"/>
      <w:lvlText w:val=""/>
      <w:lvlJc w:val="left"/>
      <w:pPr>
        <w:ind w:left="2160" w:hanging="360"/>
      </w:pPr>
      <w:rPr>
        <w:rFonts w:ascii="Wingdings" w:hAnsi="Wingdings" w:hint="default"/>
      </w:rPr>
    </w:lvl>
    <w:lvl w:ilvl="3" w:tplc="662AADFA" w:tentative="1">
      <w:start w:val="1"/>
      <w:numFmt w:val="bullet"/>
      <w:lvlText w:val=""/>
      <w:lvlJc w:val="left"/>
      <w:pPr>
        <w:ind w:left="2880" w:hanging="360"/>
      </w:pPr>
      <w:rPr>
        <w:rFonts w:ascii="Symbol" w:hAnsi="Symbol" w:hint="default"/>
      </w:rPr>
    </w:lvl>
    <w:lvl w:ilvl="4" w:tplc="CD42DC86" w:tentative="1">
      <w:start w:val="1"/>
      <w:numFmt w:val="bullet"/>
      <w:lvlText w:val="o"/>
      <w:lvlJc w:val="left"/>
      <w:pPr>
        <w:ind w:left="3600" w:hanging="360"/>
      </w:pPr>
      <w:rPr>
        <w:rFonts w:ascii="Courier New" w:hAnsi="Courier New" w:cs="Courier New" w:hint="default"/>
      </w:rPr>
    </w:lvl>
    <w:lvl w:ilvl="5" w:tplc="8ECCCB98" w:tentative="1">
      <w:start w:val="1"/>
      <w:numFmt w:val="bullet"/>
      <w:lvlText w:val=""/>
      <w:lvlJc w:val="left"/>
      <w:pPr>
        <w:ind w:left="4320" w:hanging="360"/>
      </w:pPr>
      <w:rPr>
        <w:rFonts w:ascii="Wingdings" w:hAnsi="Wingdings" w:hint="default"/>
      </w:rPr>
    </w:lvl>
    <w:lvl w:ilvl="6" w:tplc="0FE2B320" w:tentative="1">
      <w:start w:val="1"/>
      <w:numFmt w:val="bullet"/>
      <w:lvlText w:val=""/>
      <w:lvlJc w:val="left"/>
      <w:pPr>
        <w:ind w:left="5040" w:hanging="360"/>
      </w:pPr>
      <w:rPr>
        <w:rFonts w:ascii="Symbol" w:hAnsi="Symbol" w:hint="default"/>
      </w:rPr>
    </w:lvl>
    <w:lvl w:ilvl="7" w:tplc="7C181234" w:tentative="1">
      <w:start w:val="1"/>
      <w:numFmt w:val="bullet"/>
      <w:lvlText w:val="o"/>
      <w:lvlJc w:val="left"/>
      <w:pPr>
        <w:ind w:left="5760" w:hanging="360"/>
      </w:pPr>
      <w:rPr>
        <w:rFonts w:ascii="Courier New" w:hAnsi="Courier New" w:cs="Courier New" w:hint="default"/>
      </w:rPr>
    </w:lvl>
    <w:lvl w:ilvl="8" w:tplc="AEFA40B4" w:tentative="1">
      <w:start w:val="1"/>
      <w:numFmt w:val="bullet"/>
      <w:lvlText w:val=""/>
      <w:lvlJc w:val="left"/>
      <w:pPr>
        <w:ind w:left="6480" w:hanging="360"/>
      </w:pPr>
      <w:rPr>
        <w:rFonts w:ascii="Wingdings" w:hAnsi="Wingdings" w:hint="default"/>
      </w:rPr>
    </w:lvl>
  </w:abstractNum>
  <w:abstractNum w:abstractNumId="8" w15:restartNumberingAfterBreak="0">
    <w:nsid w:val="3B0F6519"/>
    <w:multiLevelType w:val="hybridMultilevel"/>
    <w:tmpl w:val="7666AEA2"/>
    <w:lvl w:ilvl="0" w:tplc="9984F082">
      <w:start w:val="1"/>
      <w:numFmt w:val="decimal"/>
      <w:pStyle w:val="Listnumbered"/>
      <w:lvlText w:val="%1)"/>
      <w:lvlJc w:val="left"/>
      <w:pPr>
        <w:ind w:left="360" w:hanging="360"/>
      </w:pPr>
      <w:rPr>
        <w:rFonts w:hint="default"/>
        <w:color w:val="C00000"/>
      </w:rPr>
    </w:lvl>
    <w:lvl w:ilvl="1" w:tplc="565A33E0" w:tentative="1">
      <w:start w:val="1"/>
      <w:numFmt w:val="lowerLetter"/>
      <w:lvlText w:val="%2."/>
      <w:lvlJc w:val="left"/>
      <w:pPr>
        <w:ind w:left="1080" w:hanging="360"/>
      </w:pPr>
    </w:lvl>
    <w:lvl w:ilvl="2" w:tplc="651C4F94" w:tentative="1">
      <w:start w:val="1"/>
      <w:numFmt w:val="lowerRoman"/>
      <w:lvlText w:val="%3."/>
      <w:lvlJc w:val="right"/>
      <w:pPr>
        <w:ind w:left="1800" w:hanging="180"/>
      </w:pPr>
    </w:lvl>
    <w:lvl w:ilvl="3" w:tplc="54D6F7FA" w:tentative="1">
      <w:start w:val="1"/>
      <w:numFmt w:val="decimal"/>
      <w:lvlText w:val="%4."/>
      <w:lvlJc w:val="left"/>
      <w:pPr>
        <w:ind w:left="2520" w:hanging="360"/>
      </w:pPr>
    </w:lvl>
    <w:lvl w:ilvl="4" w:tplc="D354EA74" w:tentative="1">
      <w:start w:val="1"/>
      <w:numFmt w:val="lowerLetter"/>
      <w:lvlText w:val="%5."/>
      <w:lvlJc w:val="left"/>
      <w:pPr>
        <w:ind w:left="3240" w:hanging="360"/>
      </w:pPr>
    </w:lvl>
    <w:lvl w:ilvl="5" w:tplc="ED34972C" w:tentative="1">
      <w:start w:val="1"/>
      <w:numFmt w:val="lowerRoman"/>
      <w:lvlText w:val="%6."/>
      <w:lvlJc w:val="right"/>
      <w:pPr>
        <w:ind w:left="3960" w:hanging="180"/>
      </w:pPr>
    </w:lvl>
    <w:lvl w:ilvl="6" w:tplc="FBCA2782" w:tentative="1">
      <w:start w:val="1"/>
      <w:numFmt w:val="decimal"/>
      <w:lvlText w:val="%7."/>
      <w:lvlJc w:val="left"/>
      <w:pPr>
        <w:ind w:left="4680" w:hanging="360"/>
      </w:pPr>
    </w:lvl>
    <w:lvl w:ilvl="7" w:tplc="FC142E64" w:tentative="1">
      <w:start w:val="1"/>
      <w:numFmt w:val="lowerLetter"/>
      <w:lvlText w:val="%8."/>
      <w:lvlJc w:val="left"/>
      <w:pPr>
        <w:ind w:left="5400" w:hanging="360"/>
      </w:pPr>
    </w:lvl>
    <w:lvl w:ilvl="8" w:tplc="F8F2E692" w:tentative="1">
      <w:start w:val="1"/>
      <w:numFmt w:val="lowerRoman"/>
      <w:lvlText w:val="%9."/>
      <w:lvlJc w:val="right"/>
      <w:pPr>
        <w:ind w:left="6120" w:hanging="180"/>
      </w:pPr>
    </w:lvl>
  </w:abstractNum>
  <w:abstractNum w:abstractNumId="9" w15:restartNumberingAfterBreak="0">
    <w:nsid w:val="467D7310"/>
    <w:multiLevelType w:val="multilevel"/>
    <w:tmpl w:val="65088376"/>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Courier New" w:hAnsi="Courier New" w:hint="default"/>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93B241B"/>
    <w:multiLevelType w:val="hybridMultilevel"/>
    <w:tmpl w:val="AAEE022C"/>
    <w:lvl w:ilvl="0" w:tplc="44BC5232">
      <w:start w:val="1"/>
      <w:numFmt w:val="bullet"/>
      <w:lvlText w:val=""/>
      <w:lvlJc w:val="left"/>
      <w:pPr>
        <w:ind w:left="360" w:hanging="360"/>
      </w:pPr>
      <w:rPr>
        <w:rFonts w:ascii="Symbol" w:hAnsi="Symbol" w:hint="default"/>
      </w:rPr>
    </w:lvl>
    <w:lvl w:ilvl="1" w:tplc="B5A058BC">
      <w:start w:val="1"/>
      <w:numFmt w:val="bullet"/>
      <w:lvlText w:val="­"/>
      <w:lvlJc w:val="left"/>
      <w:pPr>
        <w:ind w:left="1080" w:hanging="360"/>
      </w:pPr>
      <w:rPr>
        <w:rFonts w:ascii="Courier New" w:hAnsi="Courier New" w:hint="default"/>
        <w:sz w:val="20"/>
        <w:szCs w:val="20"/>
      </w:rPr>
    </w:lvl>
    <w:lvl w:ilvl="2" w:tplc="BACA6C08">
      <w:start w:val="1"/>
      <w:numFmt w:val="bullet"/>
      <w:lvlText w:val=""/>
      <w:lvlJc w:val="left"/>
      <w:pPr>
        <w:ind w:left="1800" w:hanging="360"/>
      </w:pPr>
      <w:rPr>
        <w:rFonts w:ascii="Wingdings" w:hAnsi="Wingdings" w:hint="default"/>
      </w:rPr>
    </w:lvl>
    <w:lvl w:ilvl="3" w:tplc="0742D780">
      <w:start w:val="1"/>
      <w:numFmt w:val="bullet"/>
      <w:lvlText w:val=""/>
      <w:lvlJc w:val="left"/>
      <w:pPr>
        <w:ind w:left="2520" w:hanging="360"/>
      </w:pPr>
      <w:rPr>
        <w:rFonts w:ascii="Symbol" w:hAnsi="Symbol" w:hint="default"/>
      </w:rPr>
    </w:lvl>
    <w:lvl w:ilvl="4" w:tplc="DE7483B0">
      <w:start w:val="1"/>
      <w:numFmt w:val="bullet"/>
      <w:lvlText w:val="o"/>
      <w:lvlJc w:val="left"/>
      <w:pPr>
        <w:ind w:left="3240" w:hanging="360"/>
      </w:pPr>
      <w:rPr>
        <w:rFonts w:ascii="Courier New" w:hAnsi="Courier New" w:cs="Courier New" w:hint="default"/>
      </w:rPr>
    </w:lvl>
    <w:lvl w:ilvl="5" w:tplc="95E88560">
      <w:start w:val="1"/>
      <w:numFmt w:val="bullet"/>
      <w:lvlText w:val=""/>
      <w:lvlJc w:val="left"/>
      <w:pPr>
        <w:ind w:left="3960" w:hanging="360"/>
      </w:pPr>
      <w:rPr>
        <w:rFonts w:ascii="Wingdings" w:hAnsi="Wingdings" w:hint="default"/>
      </w:rPr>
    </w:lvl>
    <w:lvl w:ilvl="6" w:tplc="458689CE">
      <w:start w:val="1"/>
      <w:numFmt w:val="bullet"/>
      <w:lvlText w:val=""/>
      <w:lvlJc w:val="left"/>
      <w:pPr>
        <w:ind w:left="4680" w:hanging="360"/>
      </w:pPr>
      <w:rPr>
        <w:rFonts w:ascii="Symbol" w:hAnsi="Symbol" w:hint="default"/>
      </w:rPr>
    </w:lvl>
    <w:lvl w:ilvl="7" w:tplc="2F6ED66A">
      <w:start w:val="1"/>
      <w:numFmt w:val="bullet"/>
      <w:lvlText w:val="o"/>
      <w:lvlJc w:val="left"/>
      <w:pPr>
        <w:ind w:left="5400" w:hanging="360"/>
      </w:pPr>
      <w:rPr>
        <w:rFonts w:ascii="Courier New" w:hAnsi="Courier New" w:cs="Courier New" w:hint="default"/>
      </w:rPr>
    </w:lvl>
    <w:lvl w:ilvl="8" w:tplc="2F46DE22">
      <w:start w:val="1"/>
      <w:numFmt w:val="bullet"/>
      <w:lvlText w:val=""/>
      <w:lvlJc w:val="left"/>
      <w:pPr>
        <w:ind w:left="6120" w:hanging="360"/>
      </w:pPr>
      <w:rPr>
        <w:rFonts w:ascii="Wingdings" w:hAnsi="Wingdings" w:hint="default"/>
      </w:rPr>
    </w:lvl>
  </w:abstractNum>
  <w:abstractNum w:abstractNumId="11" w15:restartNumberingAfterBreak="0">
    <w:nsid w:val="54E5277A"/>
    <w:multiLevelType w:val="hybridMultilevel"/>
    <w:tmpl w:val="B8CAC496"/>
    <w:lvl w:ilvl="0" w:tplc="1C64A8D6">
      <w:start w:val="1"/>
      <w:numFmt w:val="lowerLetter"/>
      <w:lvlText w:val="%1)"/>
      <w:lvlJc w:val="left"/>
      <w:pPr>
        <w:ind w:left="360" w:hanging="360"/>
      </w:pPr>
      <w:rPr>
        <w:rFonts w:hint="default"/>
      </w:rPr>
    </w:lvl>
    <w:lvl w:ilvl="1" w:tplc="A7645194" w:tentative="1">
      <w:start w:val="1"/>
      <w:numFmt w:val="lowerLetter"/>
      <w:lvlText w:val="%2."/>
      <w:lvlJc w:val="left"/>
      <w:pPr>
        <w:ind w:left="1080" w:hanging="360"/>
      </w:pPr>
    </w:lvl>
    <w:lvl w:ilvl="2" w:tplc="ED5C933A" w:tentative="1">
      <w:start w:val="1"/>
      <w:numFmt w:val="lowerRoman"/>
      <w:lvlText w:val="%3."/>
      <w:lvlJc w:val="right"/>
      <w:pPr>
        <w:ind w:left="1800" w:hanging="180"/>
      </w:pPr>
    </w:lvl>
    <w:lvl w:ilvl="3" w:tplc="89723A80" w:tentative="1">
      <w:start w:val="1"/>
      <w:numFmt w:val="decimal"/>
      <w:lvlText w:val="%4."/>
      <w:lvlJc w:val="left"/>
      <w:pPr>
        <w:ind w:left="2520" w:hanging="360"/>
      </w:pPr>
    </w:lvl>
    <w:lvl w:ilvl="4" w:tplc="B358E98A" w:tentative="1">
      <w:start w:val="1"/>
      <w:numFmt w:val="lowerLetter"/>
      <w:lvlText w:val="%5."/>
      <w:lvlJc w:val="left"/>
      <w:pPr>
        <w:ind w:left="3240" w:hanging="360"/>
      </w:pPr>
    </w:lvl>
    <w:lvl w:ilvl="5" w:tplc="E53A93C2" w:tentative="1">
      <w:start w:val="1"/>
      <w:numFmt w:val="lowerRoman"/>
      <w:lvlText w:val="%6."/>
      <w:lvlJc w:val="right"/>
      <w:pPr>
        <w:ind w:left="3960" w:hanging="180"/>
      </w:pPr>
    </w:lvl>
    <w:lvl w:ilvl="6" w:tplc="FB6045A4" w:tentative="1">
      <w:start w:val="1"/>
      <w:numFmt w:val="decimal"/>
      <w:lvlText w:val="%7."/>
      <w:lvlJc w:val="left"/>
      <w:pPr>
        <w:ind w:left="4680" w:hanging="360"/>
      </w:pPr>
    </w:lvl>
    <w:lvl w:ilvl="7" w:tplc="21FAE366" w:tentative="1">
      <w:start w:val="1"/>
      <w:numFmt w:val="lowerLetter"/>
      <w:lvlText w:val="%8."/>
      <w:lvlJc w:val="left"/>
      <w:pPr>
        <w:ind w:left="5400" w:hanging="360"/>
      </w:pPr>
    </w:lvl>
    <w:lvl w:ilvl="8" w:tplc="608686A4" w:tentative="1">
      <w:start w:val="1"/>
      <w:numFmt w:val="lowerRoman"/>
      <w:lvlText w:val="%9."/>
      <w:lvlJc w:val="right"/>
      <w:pPr>
        <w:ind w:left="6120" w:hanging="180"/>
      </w:pPr>
    </w:lvl>
  </w:abstractNum>
  <w:abstractNum w:abstractNumId="12" w15:restartNumberingAfterBreak="0">
    <w:nsid w:val="700714F8"/>
    <w:multiLevelType w:val="hybridMultilevel"/>
    <w:tmpl w:val="542EF0AC"/>
    <w:lvl w:ilvl="0" w:tplc="32623500">
      <w:start w:val="1"/>
      <w:numFmt w:val="bullet"/>
      <w:lvlText w:val="-"/>
      <w:lvlJc w:val="left"/>
      <w:pPr>
        <w:ind w:left="720" w:hanging="360"/>
      </w:pPr>
      <w:rPr>
        <w:rFonts w:ascii="Cambria" w:eastAsia="Calibri" w:hAnsi="Cambria" w:cstheme="majorHAnsi" w:hint="default"/>
      </w:rPr>
    </w:lvl>
    <w:lvl w:ilvl="1" w:tplc="B756CF1E" w:tentative="1">
      <w:start w:val="1"/>
      <w:numFmt w:val="bullet"/>
      <w:lvlText w:val="o"/>
      <w:lvlJc w:val="left"/>
      <w:pPr>
        <w:ind w:left="1440" w:hanging="360"/>
      </w:pPr>
      <w:rPr>
        <w:rFonts w:ascii="Courier New" w:hAnsi="Courier New" w:cs="Courier New" w:hint="default"/>
      </w:rPr>
    </w:lvl>
    <w:lvl w:ilvl="2" w:tplc="4A5C2D46" w:tentative="1">
      <w:start w:val="1"/>
      <w:numFmt w:val="bullet"/>
      <w:lvlText w:val=""/>
      <w:lvlJc w:val="left"/>
      <w:pPr>
        <w:ind w:left="2160" w:hanging="360"/>
      </w:pPr>
      <w:rPr>
        <w:rFonts w:ascii="Wingdings" w:hAnsi="Wingdings" w:hint="default"/>
      </w:rPr>
    </w:lvl>
    <w:lvl w:ilvl="3" w:tplc="331AC87C" w:tentative="1">
      <w:start w:val="1"/>
      <w:numFmt w:val="bullet"/>
      <w:lvlText w:val=""/>
      <w:lvlJc w:val="left"/>
      <w:pPr>
        <w:ind w:left="2880" w:hanging="360"/>
      </w:pPr>
      <w:rPr>
        <w:rFonts w:ascii="Symbol" w:hAnsi="Symbol" w:hint="default"/>
      </w:rPr>
    </w:lvl>
    <w:lvl w:ilvl="4" w:tplc="CB062460" w:tentative="1">
      <w:start w:val="1"/>
      <w:numFmt w:val="bullet"/>
      <w:lvlText w:val="o"/>
      <w:lvlJc w:val="left"/>
      <w:pPr>
        <w:ind w:left="3600" w:hanging="360"/>
      </w:pPr>
      <w:rPr>
        <w:rFonts w:ascii="Courier New" w:hAnsi="Courier New" w:cs="Courier New" w:hint="default"/>
      </w:rPr>
    </w:lvl>
    <w:lvl w:ilvl="5" w:tplc="C7B03568" w:tentative="1">
      <w:start w:val="1"/>
      <w:numFmt w:val="bullet"/>
      <w:lvlText w:val=""/>
      <w:lvlJc w:val="left"/>
      <w:pPr>
        <w:ind w:left="4320" w:hanging="360"/>
      </w:pPr>
      <w:rPr>
        <w:rFonts w:ascii="Wingdings" w:hAnsi="Wingdings" w:hint="default"/>
      </w:rPr>
    </w:lvl>
    <w:lvl w:ilvl="6" w:tplc="3FAAC854" w:tentative="1">
      <w:start w:val="1"/>
      <w:numFmt w:val="bullet"/>
      <w:lvlText w:val=""/>
      <w:lvlJc w:val="left"/>
      <w:pPr>
        <w:ind w:left="5040" w:hanging="360"/>
      </w:pPr>
      <w:rPr>
        <w:rFonts w:ascii="Symbol" w:hAnsi="Symbol" w:hint="default"/>
      </w:rPr>
    </w:lvl>
    <w:lvl w:ilvl="7" w:tplc="D9869CE4" w:tentative="1">
      <w:start w:val="1"/>
      <w:numFmt w:val="bullet"/>
      <w:lvlText w:val="o"/>
      <w:lvlJc w:val="left"/>
      <w:pPr>
        <w:ind w:left="5760" w:hanging="360"/>
      </w:pPr>
      <w:rPr>
        <w:rFonts w:ascii="Courier New" w:hAnsi="Courier New" w:cs="Courier New" w:hint="default"/>
      </w:rPr>
    </w:lvl>
    <w:lvl w:ilvl="8" w:tplc="7D8A8612" w:tentative="1">
      <w:start w:val="1"/>
      <w:numFmt w:val="bullet"/>
      <w:lvlText w:val=""/>
      <w:lvlJc w:val="left"/>
      <w:pPr>
        <w:ind w:left="6480" w:hanging="360"/>
      </w:pPr>
      <w:rPr>
        <w:rFonts w:ascii="Wingdings" w:hAnsi="Wingdings" w:hint="default"/>
      </w:rPr>
    </w:lvl>
  </w:abstractNum>
  <w:abstractNum w:abstractNumId="13" w15:restartNumberingAfterBreak="0">
    <w:nsid w:val="74216B2C"/>
    <w:multiLevelType w:val="hybridMultilevel"/>
    <w:tmpl w:val="AE961EF8"/>
    <w:lvl w:ilvl="0" w:tplc="85520D0A">
      <w:start w:val="1"/>
      <w:numFmt w:val="bullet"/>
      <w:lvlText w:val=""/>
      <w:lvlJc w:val="left"/>
      <w:pPr>
        <w:ind w:left="360" w:hanging="360"/>
      </w:pPr>
      <w:rPr>
        <w:rFonts w:ascii="Symbol" w:hAnsi="Symbol" w:hint="default"/>
      </w:rPr>
    </w:lvl>
    <w:lvl w:ilvl="1" w:tplc="74EAC428" w:tentative="1">
      <w:start w:val="1"/>
      <w:numFmt w:val="bullet"/>
      <w:lvlText w:val="o"/>
      <w:lvlJc w:val="left"/>
      <w:pPr>
        <w:ind w:left="1080" w:hanging="360"/>
      </w:pPr>
      <w:rPr>
        <w:rFonts w:ascii="Courier New" w:hAnsi="Courier New" w:cs="Courier New" w:hint="default"/>
      </w:rPr>
    </w:lvl>
    <w:lvl w:ilvl="2" w:tplc="E32A8544" w:tentative="1">
      <w:start w:val="1"/>
      <w:numFmt w:val="bullet"/>
      <w:lvlText w:val=""/>
      <w:lvlJc w:val="left"/>
      <w:pPr>
        <w:ind w:left="1800" w:hanging="360"/>
      </w:pPr>
      <w:rPr>
        <w:rFonts w:ascii="Wingdings" w:hAnsi="Wingdings" w:hint="default"/>
      </w:rPr>
    </w:lvl>
    <w:lvl w:ilvl="3" w:tplc="FF563560" w:tentative="1">
      <w:start w:val="1"/>
      <w:numFmt w:val="bullet"/>
      <w:lvlText w:val=""/>
      <w:lvlJc w:val="left"/>
      <w:pPr>
        <w:ind w:left="2520" w:hanging="360"/>
      </w:pPr>
      <w:rPr>
        <w:rFonts w:ascii="Symbol" w:hAnsi="Symbol" w:hint="default"/>
      </w:rPr>
    </w:lvl>
    <w:lvl w:ilvl="4" w:tplc="3446C49C" w:tentative="1">
      <w:start w:val="1"/>
      <w:numFmt w:val="bullet"/>
      <w:lvlText w:val="o"/>
      <w:lvlJc w:val="left"/>
      <w:pPr>
        <w:ind w:left="3240" w:hanging="360"/>
      </w:pPr>
      <w:rPr>
        <w:rFonts w:ascii="Courier New" w:hAnsi="Courier New" w:cs="Courier New" w:hint="default"/>
      </w:rPr>
    </w:lvl>
    <w:lvl w:ilvl="5" w:tplc="414A1662" w:tentative="1">
      <w:start w:val="1"/>
      <w:numFmt w:val="bullet"/>
      <w:lvlText w:val=""/>
      <w:lvlJc w:val="left"/>
      <w:pPr>
        <w:ind w:left="3960" w:hanging="360"/>
      </w:pPr>
      <w:rPr>
        <w:rFonts w:ascii="Wingdings" w:hAnsi="Wingdings" w:hint="default"/>
      </w:rPr>
    </w:lvl>
    <w:lvl w:ilvl="6" w:tplc="31944FE8" w:tentative="1">
      <w:start w:val="1"/>
      <w:numFmt w:val="bullet"/>
      <w:lvlText w:val=""/>
      <w:lvlJc w:val="left"/>
      <w:pPr>
        <w:ind w:left="4680" w:hanging="360"/>
      </w:pPr>
      <w:rPr>
        <w:rFonts w:ascii="Symbol" w:hAnsi="Symbol" w:hint="default"/>
      </w:rPr>
    </w:lvl>
    <w:lvl w:ilvl="7" w:tplc="E2903D90" w:tentative="1">
      <w:start w:val="1"/>
      <w:numFmt w:val="bullet"/>
      <w:lvlText w:val="o"/>
      <w:lvlJc w:val="left"/>
      <w:pPr>
        <w:ind w:left="5400" w:hanging="360"/>
      </w:pPr>
      <w:rPr>
        <w:rFonts w:ascii="Courier New" w:hAnsi="Courier New" w:cs="Courier New" w:hint="default"/>
      </w:rPr>
    </w:lvl>
    <w:lvl w:ilvl="8" w:tplc="40B0F606"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1"/>
  </w:num>
  <w:num w:numId="4">
    <w:abstractNumId w:val="4"/>
  </w:num>
  <w:num w:numId="5">
    <w:abstractNumId w:val="10"/>
  </w:num>
  <w:num w:numId="6">
    <w:abstractNumId w:val="0"/>
  </w:num>
  <w:num w:numId="7">
    <w:abstractNumId w:val="13"/>
  </w:num>
  <w:num w:numId="8">
    <w:abstractNumId w:val="7"/>
  </w:num>
  <w:num w:numId="9">
    <w:abstractNumId w:val="9"/>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num>
  <w:num w:numId="16">
    <w:abstractNumId w:val="2"/>
  </w:num>
  <w:num w:numId="17">
    <w:abstractNumId w:val="11"/>
  </w:num>
  <w:num w:numId="18">
    <w:abstractNumId w:val="12"/>
  </w:num>
  <w:num w:numId="1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5DD"/>
    <w:rsid w:val="00001A8E"/>
    <w:rsid w:val="00002317"/>
    <w:rsid w:val="00003AB2"/>
    <w:rsid w:val="00005288"/>
    <w:rsid w:val="00005501"/>
    <w:rsid w:val="000058C2"/>
    <w:rsid w:val="000079BF"/>
    <w:rsid w:val="000115BF"/>
    <w:rsid w:val="000127E1"/>
    <w:rsid w:val="0001462D"/>
    <w:rsid w:val="0001468A"/>
    <w:rsid w:val="00016994"/>
    <w:rsid w:val="00021D11"/>
    <w:rsid w:val="00022294"/>
    <w:rsid w:val="00022881"/>
    <w:rsid w:val="0002397E"/>
    <w:rsid w:val="00024114"/>
    <w:rsid w:val="00024368"/>
    <w:rsid w:val="00024442"/>
    <w:rsid w:val="00026F0C"/>
    <w:rsid w:val="000270B7"/>
    <w:rsid w:val="000277F9"/>
    <w:rsid w:val="00027B7D"/>
    <w:rsid w:val="00032F8C"/>
    <w:rsid w:val="00034A01"/>
    <w:rsid w:val="000351FD"/>
    <w:rsid w:val="00035508"/>
    <w:rsid w:val="000361CE"/>
    <w:rsid w:val="00037882"/>
    <w:rsid w:val="00037908"/>
    <w:rsid w:val="00040237"/>
    <w:rsid w:val="00041149"/>
    <w:rsid w:val="0004120F"/>
    <w:rsid w:val="000413B3"/>
    <w:rsid w:val="00043B2B"/>
    <w:rsid w:val="0004552C"/>
    <w:rsid w:val="00046557"/>
    <w:rsid w:val="00046A27"/>
    <w:rsid w:val="00051234"/>
    <w:rsid w:val="00053D04"/>
    <w:rsid w:val="00054E01"/>
    <w:rsid w:val="00060A3D"/>
    <w:rsid w:val="000625CE"/>
    <w:rsid w:val="00063995"/>
    <w:rsid w:val="000642CE"/>
    <w:rsid w:val="000656D9"/>
    <w:rsid w:val="00066AEB"/>
    <w:rsid w:val="000671F0"/>
    <w:rsid w:val="00067626"/>
    <w:rsid w:val="00070723"/>
    <w:rsid w:val="000720AD"/>
    <w:rsid w:val="00072A55"/>
    <w:rsid w:val="000745A6"/>
    <w:rsid w:val="00076D60"/>
    <w:rsid w:val="00077E77"/>
    <w:rsid w:val="00082ADD"/>
    <w:rsid w:val="000838E2"/>
    <w:rsid w:val="0008793F"/>
    <w:rsid w:val="0009503F"/>
    <w:rsid w:val="00097052"/>
    <w:rsid w:val="00097431"/>
    <w:rsid w:val="00097994"/>
    <w:rsid w:val="00097BE7"/>
    <w:rsid w:val="00097CAE"/>
    <w:rsid w:val="000A001C"/>
    <w:rsid w:val="000A0834"/>
    <w:rsid w:val="000A0F7D"/>
    <w:rsid w:val="000A6B95"/>
    <w:rsid w:val="000A6E91"/>
    <w:rsid w:val="000B049C"/>
    <w:rsid w:val="000B0EF3"/>
    <w:rsid w:val="000B23E8"/>
    <w:rsid w:val="000B399E"/>
    <w:rsid w:val="000B3AB6"/>
    <w:rsid w:val="000B3C63"/>
    <w:rsid w:val="000B73D1"/>
    <w:rsid w:val="000B7666"/>
    <w:rsid w:val="000C1D69"/>
    <w:rsid w:val="000C1F60"/>
    <w:rsid w:val="000C2519"/>
    <w:rsid w:val="000C42AD"/>
    <w:rsid w:val="000C6C89"/>
    <w:rsid w:val="000C712D"/>
    <w:rsid w:val="000D0094"/>
    <w:rsid w:val="000D2BA2"/>
    <w:rsid w:val="000D3128"/>
    <w:rsid w:val="000D35CA"/>
    <w:rsid w:val="000D5AA9"/>
    <w:rsid w:val="000D6248"/>
    <w:rsid w:val="000E08CB"/>
    <w:rsid w:val="000E1DBF"/>
    <w:rsid w:val="000E2288"/>
    <w:rsid w:val="000E2778"/>
    <w:rsid w:val="000E2F09"/>
    <w:rsid w:val="000E4C0D"/>
    <w:rsid w:val="000E757C"/>
    <w:rsid w:val="000F1660"/>
    <w:rsid w:val="000F3E82"/>
    <w:rsid w:val="00101B71"/>
    <w:rsid w:val="00101BF6"/>
    <w:rsid w:val="00101C3E"/>
    <w:rsid w:val="00103317"/>
    <w:rsid w:val="001035A4"/>
    <w:rsid w:val="00103B0D"/>
    <w:rsid w:val="00104686"/>
    <w:rsid w:val="00106E2D"/>
    <w:rsid w:val="001077D3"/>
    <w:rsid w:val="00110BF3"/>
    <w:rsid w:val="00111916"/>
    <w:rsid w:val="00111BAC"/>
    <w:rsid w:val="001130B1"/>
    <w:rsid w:val="001133AD"/>
    <w:rsid w:val="001143F7"/>
    <w:rsid w:val="0011492C"/>
    <w:rsid w:val="00116F8E"/>
    <w:rsid w:val="00120DD7"/>
    <w:rsid w:val="00122AA0"/>
    <w:rsid w:val="00122C5C"/>
    <w:rsid w:val="001233DF"/>
    <w:rsid w:val="00123844"/>
    <w:rsid w:val="001261E2"/>
    <w:rsid w:val="00127253"/>
    <w:rsid w:val="00127A87"/>
    <w:rsid w:val="001303AD"/>
    <w:rsid w:val="00130C15"/>
    <w:rsid w:val="00130D00"/>
    <w:rsid w:val="00131F0F"/>
    <w:rsid w:val="00132238"/>
    <w:rsid w:val="00135859"/>
    <w:rsid w:val="001371E3"/>
    <w:rsid w:val="0014093C"/>
    <w:rsid w:val="0014360E"/>
    <w:rsid w:val="00143D59"/>
    <w:rsid w:val="0014644C"/>
    <w:rsid w:val="00146D6E"/>
    <w:rsid w:val="00152528"/>
    <w:rsid w:val="001526D0"/>
    <w:rsid w:val="00153091"/>
    <w:rsid w:val="00153381"/>
    <w:rsid w:val="001545B8"/>
    <w:rsid w:val="00154F42"/>
    <w:rsid w:val="00156C3A"/>
    <w:rsid w:val="00157BB4"/>
    <w:rsid w:val="00160CAB"/>
    <w:rsid w:val="00161303"/>
    <w:rsid w:val="0016223A"/>
    <w:rsid w:val="001625BD"/>
    <w:rsid w:val="00162818"/>
    <w:rsid w:val="00162B1E"/>
    <w:rsid w:val="00162CE7"/>
    <w:rsid w:val="0016531C"/>
    <w:rsid w:val="00167D93"/>
    <w:rsid w:val="00170025"/>
    <w:rsid w:val="00171A10"/>
    <w:rsid w:val="00172223"/>
    <w:rsid w:val="00172EC7"/>
    <w:rsid w:val="00176CF7"/>
    <w:rsid w:val="00176D72"/>
    <w:rsid w:val="00176F16"/>
    <w:rsid w:val="001774D1"/>
    <w:rsid w:val="0018236F"/>
    <w:rsid w:val="00182D1D"/>
    <w:rsid w:val="0018301F"/>
    <w:rsid w:val="00185A5A"/>
    <w:rsid w:val="00190FF0"/>
    <w:rsid w:val="0019132C"/>
    <w:rsid w:val="001913BB"/>
    <w:rsid w:val="001918BB"/>
    <w:rsid w:val="00192085"/>
    <w:rsid w:val="00193B19"/>
    <w:rsid w:val="0019419E"/>
    <w:rsid w:val="00194BEE"/>
    <w:rsid w:val="00195286"/>
    <w:rsid w:val="00195F6A"/>
    <w:rsid w:val="00197344"/>
    <w:rsid w:val="001A0381"/>
    <w:rsid w:val="001A160B"/>
    <w:rsid w:val="001A1FCE"/>
    <w:rsid w:val="001A2860"/>
    <w:rsid w:val="001A4ED7"/>
    <w:rsid w:val="001A6123"/>
    <w:rsid w:val="001A6EFC"/>
    <w:rsid w:val="001B20F6"/>
    <w:rsid w:val="001B2E41"/>
    <w:rsid w:val="001B4C52"/>
    <w:rsid w:val="001B7C93"/>
    <w:rsid w:val="001C064F"/>
    <w:rsid w:val="001C1CEA"/>
    <w:rsid w:val="001C5134"/>
    <w:rsid w:val="001C68F1"/>
    <w:rsid w:val="001C6FFD"/>
    <w:rsid w:val="001D1203"/>
    <w:rsid w:val="001D2650"/>
    <w:rsid w:val="001D304C"/>
    <w:rsid w:val="001D3286"/>
    <w:rsid w:val="001D364A"/>
    <w:rsid w:val="001D5A5C"/>
    <w:rsid w:val="001D6275"/>
    <w:rsid w:val="001D6F04"/>
    <w:rsid w:val="001E015D"/>
    <w:rsid w:val="001E01D1"/>
    <w:rsid w:val="001E0831"/>
    <w:rsid w:val="001E38BA"/>
    <w:rsid w:val="001E45E0"/>
    <w:rsid w:val="001E4615"/>
    <w:rsid w:val="001E4D55"/>
    <w:rsid w:val="001E5E82"/>
    <w:rsid w:val="001E675F"/>
    <w:rsid w:val="001E797C"/>
    <w:rsid w:val="001F2896"/>
    <w:rsid w:val="001F2996"/>
    <w:rsid w:val="001F5736"/>
    <w:rsid w:val="001F790A"/>
    <w:rsid w:val="0020092A"/>
    <w:rsid w:val="0020124A"/>
    <w:rsid w:val="002017E3"/>
    <w:rsid w:val="002019C1"/>
    <w:rsid w:val="0020580B"/>
    <w:rsid w:val="00205C77"/>
    <w:rsid w:val="00206031"/>
    <w:rsid w:val="0020786E"/>
    <w:rsid w:val="00207C4C"/>
    <w:rsid w:val="002112C5"/>
    <w:rsid w:val="00213866"/>
    <w:rsid w:val="00213E33"/>
    <w:rsid w:val="0021501F"/>
    <w:rsid w:val="002152C6"/>
    <w:rsid w:val="00215B48"/>
    <w:rsid w:val="00217DDE"/>
    <w:rsid w:val="0022098D"/>
    <w:rsid w:val="002224F9"/>
    <w:rsid w:val="00225D3B"/>
    <w:rsid w:val="002267FD"/>
    <w:rsid w:val="0023151D"/>
    <w:rsid w:val="00232D1C"/>
    <w:rsid w:val="00233080"/>
    <w:rsid w:val="00233C4F"/>
    <w:rsid w:val="00233C61"/>
    <w:rsid w:val="002341F0"/>
    <w:rsid w:val="00234AD5"/>
    <w:rsid w:val="00235819"/>
    <w:rsid w:val="00235A96"/>
    <w:rsid w:val="002366FD"/>
    <w:rsid w:val="002368BA"/>
    <w:rsid w:val="0023790C"/>
    <w:rsid w:val="00237AD2"/>
    <w:rsid w:val="002421F8"/>
    <w:rsid w:val="002434FF"/>
    <w:rsid w:val="00251452"/>
    <w:rsid w:val="00253117"/>
    <w:rsid w:val="00253B5D"/>
    <w:rsid w:val="00253E02"/>
    <w:rsid w:val="00255196"/>
    <w:rsid w:val="00270028"/>
    <w:rsid w:val="00270DAD"/>
    <w:rsid w:val="00274488"/>
    <w:rsid w:val="00274F72"/>
    <w:rsid w:val="002754A6"/>
    <w:rsid w:val="002771B8"/>
    <w:rsid w:val="002775A3"/>
    <w:rsid w:val="002779C9"/>
    <w:rsid w:val="00282909"/>
    <w:rsid w:val="00283137"/>
    <w:rsid w:val="00283B09"/>
    <w:rsid w:val="00283D05"/>
    <w:rsid w:val="00284458"/>
    <w:rsid w:val="0028470A"/>
    <w:rsid w:val="00286A44"/>
    <w:rsid w:val="00286C44"/>
    <w:rsid w:val="00286C56"/>
    <w:rsid w:val="00293BE4"/>
    <w:rsid w:val="00297CBA"/>
    <w:rsid w:val="002A04A5"/>
    <w:rsid w:val="002A133B"/>
    <w:rsid w:val="002A169F"/>
    <w:rsid w:val="002A18A5"/>
    <w:rsid w:val="002A4624"/>
    <w:rsid w:val="002A69E5"/>
    <w:rsid w:val="002A6AD8"/>
    <w:rsid w:val="002A7E91"/>
    <w:rsid w:val="002B6136"/>
    <w:rsid w:val="002B652E"/>
    <w:rsid w:val="002B6799"/>
    <w:rsid w:val="002B68B9"/>
    <w:rsid w:val="002B723E"/>
    <w:rsid w:val="002B7318"/>
    <w:rsid w:val="002C0959"/>
    <w:rsid w:val="002C0BC8"/>
    <w:rsid w:val="002C11F1"/>
    <w:rsid w:val="002C132B"/>
    <w:rsid w:val="002C158F"/>
    <w:rsid w:val="002C543C"/>
    <w:rsid w:val="002C62DC"/>
    <w:rsid w:val="002C6954"/>
    <w:rsid w:val="002C7274"/>
    <w:rsid w:val="002D04D7"/>
    <w:rsid w:val="002D2BE5"/>
    <w:rsid w:val="002D3965"/>
    <w:rsid w:val="002D4769"/>
    <w:rsid w:val="002D5690"/>
    <w:rsid w:val="002D63E0"/>
    <w:rsid w:val="002D64DD"/>
    <w:rsid w:val="002D6F9E"/>
    <w:rsid w:val="002D73B7"/>
    <w:rsid w:val="002D77DD"/>
    <w:rsid w:val="002D79F3"/>
    <w:rsid w:val="002D7FA0"/>
    <w:rsid w:val="002E0509"/>
    <w:rsid w:val="002E410C"/>
    <w:rsid w:val="002E4247"/>
    <w:rsid w:val="002E4895"/>
    <w:rsid w:val="002E4DB5"/>
    <w:rsid w:val="002E6A4E"/>
    <w:rsid w:val="002F0692"/>
    <w:rsid w:val="002F202C"/>
    <w:rsid w:val="002F744A"/>
    <w:rsid w:val="0030035F"/>
    <w:rsid w:val="003008D9"/>
    <w:rsid w:val="00300FE9"/>
    <w:rsid w:val="0030104F"/>
    <w:rsid w:val="003045D5"/>
    <w:rsid w:val="00311153"/>
    <w:rsid w:val="003112BA"/>
    <w:rsid w:val="00311B21"/>
    <w:rsid w:val="0031241F"/>
    <w:rsid w:val="00312E04"/>
    <w:rsid w:val="00315005"/>
    <w:rsid w:val="00315014"/>
    <w:rsid w:val="00315955"/>
    <w:rsid w:val="0032247B"/>
    <w:rsid w:val="003227EE"/>
    <w:rsid w:val="00323FB8"/>
    <w:rsid w:val="00330226"/>
    <w:rsid w:val="0033240E"/>
    <w:rsid w:val="00333E33"/>
    <w:rsid w:val="00334073"/>
    <w:rsid w:val="00335719"/>
    <w:rsid w:val="003379E9"/>
    <w:rsid w:val="00341C11"/>
    <w:rsid w:val="003429C2"/>
    <w:rsid w:val="003459AE"/>
    <w:rsid w:val="00346391"/>
    <w:rsid w:val="00347291"/>
    <w:rsid w:val="003500C5"/>
    <w:rsid w:val="00350A9F"/>
    <w:rsid w:val="003528B7"/>
    <w:rsid w:val="00352DC9"/>
    <w:rsid w:val="0035344E"/>
    <w:rsid w:val="00353FE1"/>
    <w:rsid w:val="00354E11"/>
    <w:rsid w:val="003570E0"/>
    <w:rsid w:val="003579D7"/>
    <w:rsid w:val="003605B7"/>
    <w:rsid w:val="00360847"/>
    <w:rsid w:val="00361810"/>
    <w:rsid w:val="00363218"/>
    <w:rsid w:val="00363605"/>
    <w:rsid w:val="00364900"/>
    <w:rsid w:val="00365598"/>
    <w:rsid w:val="0036786D"/>
    <w:rsid w:val="003716CE"/>
    <w:rsid w:val="00372C5E"/>
    <w:rsid w:val="00376D6C"/>
    <w:rsid w:val="00376DE4"/>
    <w:rsid w:val="00380560"/>
    <w:rsid w:val="00380B1C"/>
    <w:rsid w:val="00382A6A"/>
    <w:rsid w:val="00382E82"/>
    <w:rsid w:val="00385061"/>
    <w:rsid w:val="003869A1"/>
    <w:rsid w:val="00386F3E"/>
    <w:rsid w:val="00387AE3"/>
    <w:rsid w:val="003913A2"/>
    <w:rsid w:val="00391D1B"/>
    <w:rsid w:val="0039570F"/>
    <w:rsid w:val="00397237"/>
    <w:rsid w:val="003A1A22"/>
    <w:rsid w:val="003A23FB"/>
    <w:rsid w:val="003A43F9"/>
    <w:rsid w:val="003A6344"/>
    <w:rsid w:val="003A6724"/>
    <w:rsid w:val="003A79AD"/>
    <w:rsid w:val="003B053F"/>
    <w:rsid w:val="003B1C07"/>
    <w:rsid w:val="003B1C0E"/>
    <w:rsid w:val="003B2256"/>
    <w:rsid w:val="003B2F0B"/>
    <w:rsid w:val="003B4BE3"/>
    <w:rsid w:val="003B4CD8"/>
    <w:rsid w:val="003B573A"/>
    <w:rsid w:val="003B664C"/>
    <w:rsid w:val="003B66E2"/>
    <w:rsid w:val="003B6C0D"/>
    <w:rsid w:val="003C1C82"/>
    <w:rsid w:val="003C39E8"/>
    <w:rsid w:val="003C3B98"/>
    <w:rsid w:val="003C3CA6"/>
    <w:rsid w:val="003C3E93"/>
    <w:rsid w:val="003C5A81"/>
    <w:rsid w:val="003C74AF"/>
    <w:rsid w:val="003C74CB"/>
    <w:rsid w:val="003D0EC5"/>
    <w:rsid w:val="003D256D"/>
    <w:rsid w:val="003D3317"/>
    <w:rsid w:val="003D39D1"/>
    <w:rsid w:val="003D7EEF"/>
    <w:rsid w:val="003E0344"/>
    <w:rsid w:val="003E0959"/>
    <w:rsid w:val="003E0F2E"/>
    <w:rsid w:val="003E14C9"/>
    <w:rsid w:val="003E234F"/>
    <w:rsid w:val="003E3216"/>
    <w:rsid w:val="003E3362"/>
    <w:rsid w:val="003E7D8B"/>
    <w:rsid w:val="003F0800"/>
    <w:rsid w:val="003F238A"/>
    <w:rsid w:val="003F4338"/>
    <w:rsid w:val="003F63D8"/>
    <w:rsid w:val="00400FE9"/>
    <w:rsid w:val="0040302B"/>
    <w:rsid w:val="004040F9"/>
    <w:rsid w:val="00404244"/>
    <w:rsid w:val="004049CE"/>
    <w:rsid w:val="004058A0"/>
    <w:rsid w:val="00405952"/>
    <w:rsid w:val="0040696E"/>
    <w:rsid w:val="00411E4E"/>
    <w:rsid w:val="00414524"/>
    <w:rsid w:val="004157E6"/>
    <w:rsid w:val="00415CA7"/>
    <w:rsid w:val="004172F1"/>
    <w:rsid w:val="00417399"/>
    <w:rsid w:val="00417A66"/>
    <w:rsid w:val="004200E0"/>
    <w:rsid w:val="004213F3"/>
    <w:rsid w:val="004221EF"/>
    <w:rsid w:val="00423A84"/>
    <w:rsid w:val="00424785"/>
    <w:rsid w:val="004247D6"/>
    <w:rsid w:val="00426748"/>
    <w:rsid w:val="004306C9"/>
    <w:rsid w:val="004327C1"/>
    <w:rsid w:val="0043380B"/>
    <w:rsid w:val="00433A34"/>
    <w:rsid w:val="00437698"/>
    <w:rsid w:val="004407F3"/>
    <w:rsid w:val="00440E3B"/>
    <w:rsid w:val="004413E4"/>
    <w:rsid w:val="0044199D"/>
    <w:rsid w:val="00441A26"/>
    <w:rsid w:val="00443A20"/>
    <w:rsid w:val="00443A53"/>
    <w:rsid w:val="004445FC"/>
    <w:rsid w:val="004454E6"/>
    <w:rsid w:val="00445681"/>
    <w:rsid w:val="00446065"/>
    <w:rsid w:val="0045272F"/>
    <w:rsid w:val="00452B38"/>
    <w:rsid w:val="00452C81"/>
    <w:rsid w:val="00453027"/>
    <w:rsid w:val="0045456D"/>
    <w:rsid w:val="00457BC5"/>
    <w:rsid w:val="00457F67"/>
    <w:rsid w:val="00460436"/>
    <w:rsid w:val="00464A46"/>
    <w:rsid w:val="00466120"/>
    <w:rsid w:val="00467785"/>
    <w:rsid w:val="004700B8"/>
    <w:rsid w:val="004709F1"/>
    <w:rsid w:val="0047181C"/>
    <w:rsid w:val="00472DA7"/>
    <w:rsid w:val="00473E94"/>
    <w:rsid w:val="004745D9"/>
    <w:rsid w:val="00474FA4"/>
    <w:rsid w:val="004762AE"/>
    <w:rsid w:val="004765BC"/>
    <w:rsid w:val="00481DA9"/>
    <w:rsid w:val="00482E41"/>
    <w:rsid w:val="00484445"/>
    <w:rsid w:val="00486444"/>
    <w:rsid w:val="004928EE"/>
    <w:rsid w:val="00493F6A"/>
    <w:rsid w:val="00496337"/>
    <w:rsid w:val="004A3911"/>
    <w:rsid w:val="004A460A"/>
    <w:rsid w:val="004B0B3A"/>
    <w:rsid w:val="004B0D78"/>
    <w:rsid w:val="004B0E7D"/>
    <w:rsid w:val="004B27E2"/>
    <w:rsid w:val="004B3D6D"/>
    <w:rsid w:val="004B48B8"/>
    <w:rsid w:val="004B7C88"/>
    <w:rsid w:val="004C16E0"/>
    <w:rsid w:val="004C26B8"/>
    <w:rsid w:val="004C46FB"/>
    <w:rsid w:val="004C4AE4"/>
    <w:rsid w:val="004C4FF2"/>
    <w:rsid w:val="004C5BE6"/>
    <w:rsid w:val="004C7FC3"/>
    <w:rsid w:val="004D09DF"/>
    <w:rsid w:val="004D2D97"/>
    <w:rsid w:val="004D3D07"/>
    <w:rsid w:val="004D5DB9"/>
    <w:rsid w:val="004D72AE"/>
    <w:rsid w:val="004D7602"/>
    <w:rsid w:val="004D7E7A"/>
    <w:rsid w:val="004E1266"/>
    <w:rsid w:val="004E1458"/>
    <w:rsid w:val="004E28E4"/>
    <w:rsid w:val="004E2C80"/>
    <w:rsid w:val="004E48A1"/>
    <w:rsid w:val="004E4AE1"/>
    <w:rsid w:val="004E4B94"/>
    <w:rsid w:val="004E67C2"/>
    <w:rsid w:val="004F0028"/>
    <w:rsid w:val="004F0828"/>
    <w:rsid w:val="004F18D9"/>
    <w:rsid w:val="004F1C22"/>
    <w:rsid w:val="004F2E5A"/>
    <w:rsid w:val="004F45AA"/>
    <w:rsid w:val="004F4C39"/>
    <w:rsid w:val="004F5304"/>
    <w:rsid w:val="004F5635"/>
    <w:rsid w:val="004F6B34"/>
    <w:rsid w:val="0050146C"/>
    <w:rsid w:val="005031A5"/>
    <w:rsid w:val="00503AD9"/>
    <w:rsid w:val="00506DFF"/>
    <w:rsid w:val="005076B6"/>
    <w:rsid w:val="0051014C"/>
    <w:rsid w:val="0051067C"/>
    <w:rsid w:val="00510DA9"/>
    <w:rsid w:val="00511F05"/>
    <w:rsid w:val="005121AB"/>
    <w:rsid w:val="00512EC9"/>
    <w:rsid w:val="0051362E"/>
    <w:rsid w:val="00514507"/>
    <w:rsid w:val="0051596E"/>
    <w:rsid w:val="00516465"/>
    <w:rsid w:val="00517E48"/>
    <w:rsid w:val="005219B5"/>
    <w:rsid w:val="005257FB"/>
    <w:rsid w:val="00526F55"/>
    <w:rsid w:val="005270B4"/>
    <w:rsid w:val="00527DE2"/>
    <w:rsid w:val="00530D66"/>
    <w:rsid w:val="00530FFA"/>
    <w:rsid w:val="00533133"/>
    <w:rsid w:val="00534165"/>
    <w:rsid w:val="00534406"/>
    <w:rsid w:val="00536764"/>
    <w:rsid w:val="00537242"/>
    <w:rsid w:val="00541861"/>
    <w:rsid w:val="005443F1"/>
    <w:rsid w:val="0054496B"/>
    <w:rsid w:val="00544F63"/>
    <w:rsid w:val="005459E5"/>
    <w:rsid w:val="00545E67"/>
    <w:rsid w:val="00546F1E"/>
    <w:rsid w:val="00547F33"/>
    <w:rsid w:val="00550622"/>
    <w:rsid w:val="0055128E"/>
    <w:rsid w:val="00552862"/>
    <w:rsid w:val="00553374"/>
    <w:rsid w:val="00554B07"/>
    <w:rsid w:val="00560F65"/>
    <w:rsid w:val="005616DD"/>
    <w:rsid w:val="00562FFB"/>
    <w:rsid w:val="0056340B"/>
    <w:rsid w:val="00566589"/>
    <w:rsid w:val="005679FC"/>
    <w:rsid w:val="00571AC7"/>
    <w:rsid w:val="00572294"/>
    <w:rsid w:val="00573315"/>
    <w:rsid w:val="00574B0A"/>
    <w:rsid w:val="00574FB8"/>
    <w:rsid w:val="0057546D"/>
    <w:rsid w:val="0057591C"/>
    <w:rsid w:val="00577259"/>
    <w:rsid w:val="00577BC3"/>
    <w:rsid w:val="0058104C"/>
    <w:rsid w:val="005820BB"/>
    <w:rsid w:val="00582745"/>
    <w:rsid w:val="00583AFC"/>
    <w:rsid w:val="00584A79"/>
    <w:rsid w:val="005910E1"/>
    <w:rsid w:val="00591BC0"/>
    <w:rsid w:val="005934EB"/>
    <w:rsid w:val="00593B7A"/>
    <w:rsid w:val="00595516"/>
    <w:rsid w:val="00595CFB"/>
    <w:rsid w:val="005A08D7"/>
    <w:rsid w:val="005A1014"/>
    <w:rsid w:val="005A179B"/>
    <w:rsid w:val="005A4659"/>
    <w:rsid w:val="005A67AD"/>
    <w:rsid w:val="005B15F0"/>
    <w:rsid w:val="005B3AB2"/>
    <w:rsid w:val="005B4670"/>
    <w:rsid w:val="005B52D3"/>
    <w:rsid w:val="005B5DFA"/>
    <w:rsid w:val="005B658D"/>
    <w:rsid w:val="005B7334"/>
    <w:rsid w:val="005B7F0D"/>
    <w:rsid w:val="005C0987"/>
    <w:rsid w:val="005C224F"/>
    <w:rsid w:val="005C319F"/>
    <w:rsid w:val="005C4083"/>
    <w:rsid w:val="005C43F0"/>
    <w:rsid w:val="005D0A18"/>
    <w:rsid w:val="005D0B1E"/>
    <w:rsid w:val="005D27A3"/>
    <w:rsid w:val="005D7AAD"/>
    <w:rsid w:val="005E3D47"/>
    <w:rsid w:val="005E4A94"/>
    <w:rsid w:val="005E4EDE"/>
    <w:rsid w:val="005E5213"/>
    <w:rsid w:val="005E5805"/>
    <w:rsid w:val="005E5CB2"/>
    <w:rsid w:val="005E63D6"/>
    <w:rsid w:val="005F05FD"/>
    <w:rsid w:val="005F0B3C"/>
    <w:rsid w:val="005F31F5"/>
    <w:rsid w:val="005F39A4"/>
    <w:rsid w:val="005F55B0"/>
    <w:rsid w:val="005F5BDC"/>
    <w:rsid w:val="005F67A1"/>
    <w:rsid w:val="005F7619"/>
    <w:rsid w:val="0060127B"/>
    <w:rsid w:val="00602228"/>
    <w:rsid w:val="00602731"/>
    <w:rsid w:val="00607985"/>
    <w:rsid w:val="00610187"/>
    <w:rsid w:val="0061147F"/>
    <w:rsid w:val="00611BA9"/>
    <w:rsid w:val="00614AE9"/>
    <w:rsid w:val="00615D09"/>
    <w:rsid w:val="00622C81"/>
    <w:rsid w:val="00625028"/>
    <w:rsid w:val="00625DE8"/>
    <w:rsid w:val="00630089"/>
    <w:rsid w:val="00630148"/>
    <w:rsid w:val="0063031B"/>
    <w:rsid w:val="00630A89"/>
    <w:rsid w:val="0063587B"/>
    <w:rsid w:val="0064635D"/>
    <w:rsid w:val="00647C71"/>
    <w:rsid w:val="00650597"/>
    <w:rsid w:val="00651387"/>
    <w:rsid w:val="00652AB1"/>
    <w:rsid w:val="006563B4"/>
    <w:rsid w:val="00657521"/>
    <w:rsid w:val="006627A3"/>
    <w:rsid w:val="00664EAA"/>
    <w:rsid w:val="0066573B"/>
    <w:rsid w:val="00665CC4"/>
    <w:rsid w:val="00666A41"/>
    <w:rsid w:val="00667059"/>
    <w:rsid w:val="006678CC"/>
    <w:rsid w:val="00667FC7"/>
    <w:rsid w:val="00670DC7"/>
    <w:rsid w:val="00670F3C"/>
    <w:rsid w:val="00675DD6"/>
    <w:rsid w:val="00676380"/>
    <w:rsid w:val="00676C7A"/>
    <w:rsid w:val="00677594"/>
    <w:rsid w:val="0068179F"/>
    <w:rsid w:val="00681D3E"/>
    <w:rsid w:val="00682AD2"/>
    <w:rsid w:val="00686BBC"/>
    <w:rsid w:val="006878B5"/>
    <w:rsid w:val="00690EB6"/>
    <w:rsid w:val="00691723"/>
    <w:rsid w:val="00691BD5"/>
    <w:rsid w:val="00692C5C"/>
    <w:rsid w:val="006953DB"/>
    <w:rsid w:val="0069696B"/>
    <w:rsid w:val="006A207F"/>
    <w:rsid w:val="006A2285"/>
    <w:rsid w:val="006A235D"/>
    <w:rsid w:val="006A28A1"/>
    <w:rsid w:val="006A38DB"/>
    <w:rsid w:val="006A3CCE"/>
    <w:rsid w:val="006A3EE6"/>
    <w:rsid w:val="006A59BE"/>
    <w:rsid w:val="006A78DA"/>
    <w:rsid w:val="006B17FB"/>
    <w:rsid w:val="006B25E9"/>
    <w:rsid w:val="006B327E"/>
    <w:rsid w:val="006B3888"/>
    <w:rsid w:val="006B3BD0"/>
    <w:rsid w:val="006B415E"/>
    <w:rsid w:val="006B4363"/>
    <w:rsid w:val="006B5FDB"/>
    <w:rsid w:val="006B6936"/>
    <w:rsid w:val="006B6C75"/>
    <w:rsid w:val="006B7007"/>
    <w:rsid w:val="006C137C"/>
    <w:rsid w:val="006C2141"/>
    <w:rsid w:val="006C39FD"/>
    <w:rsid w:val="006C3EFB"/>
    <w:rsid w:val="006C639D"/>
    <w:rsid w:val="006C757F"/>
    <w:rsid w:val="006C7AE0"/>
    <w:rsid w:val="006D01F8"/>
    <w:rsid w:val="006D0B25"/>
    <w:rsid w:val="006D1EBD"/>
    <w:rsid w:val="006D1F6C"/>
    <w:rsid w:val="006D210B"/>
    <w:rsid w:val="006D28DC"/>
    <w:rsid w:val="006D2A9A"/>
    <w:rsid w:val="006E0243"/>
    <w:rsid w:val="006E0392"/>
    <w:rsid w:val="006E0F32"/>
    <w:rsid w:val="006E3308"/>
    <w:rsid w:val="006E4D68"/>
    <w:rsid w:val="006F1393"/>
    <w:rsid w:val="006F4090"/>
    <w:rsid w:val="006F4A63"/>
    <w:rsid w:val="006F5A31"/>
    <w:rsid w:val="006F79E5"/>
    <w:rsid w:val="006F7D5A"/>
    <w:rsid w:val="00701574"/>
    <w:rsid w:val="0070366A"/>
    <w:rsid w:val="00704A5A"/>
    <w:rsid w:val="00705707"/>
    <w:rsid w:val="00705800"/>
    <w:rsid w:val="007071A8"/>
    <w:rsid w:val="00707CFD"/>
    <w:rsid w:val="00707E67"/>
    <w:rsid w:val="007124ED"/>
    <w:rsid w:val="007142CB"/>
    <w:rsid w:val="00714A67"/>
    <w:rsid w:val="00715C11"/>
    <w:rsid w:val="00716C23"/>
    <w:rsid w:val="00717B45"/>
    <w:rsid w:val="00720BF5"/>
    <w:rsid w:val="00722333"/>
    <w:rsid w:val="00722F9A"/>
    <w:rsid w:val="00727608"/>
    <w:rsid w:val="0073204C"/>
    <w:rsid w:val="00732DFC"/>
    <w:rsid w:val="007340F7"/>
    <w:rsid w:val="007346B8"/>
    <w:rsid w:val="00735F37"/>
    <w:rsid w:val="00736E28"/>
    <w:rsid w:val="007402BC"/>
    <w:rsid w:val="00740CFA"/>
    <w:rsid w:val="00741BAD"/>
    <w:rsid w:val="00742457"/>
    <w:rsid w:val="0074260F"/>
    <w:rsid w:val="00743059"/>
    <w:rsid w:val="00743321"/>
    <w:rsid w:val="00743D67"/>
    <w:rsid w:val="00743E1F"/>
    <w:rsid w:val="007526B4"/>
    <w:rsid w:val="00752AFD"/>
    <w:rsid w:val="0075312E"/>
    <w:rsid w:val="00757ADC"/>
    <w:rsid w:val="00760216"/>
    <w:rsid w:val="007608CF"/>
    <w:rsid w:val="00761A62"/>
    <w:rsid w:val="0076213F"/>
    <w:rsid w:val="00762711"/>
    <w:rsid w:val="00762B62"/>
    <w:rsid w:val="0076646C"/>
    <w:rsid w:val="00766F40"/>
    <w:rsid w:val="00772827"/>
    <w:rsid w:val="0077368E"/>
    <w:rsid w:val="0077492D"/>
    <w:rsid w:val="00774CD4"/>
    <w:rsid w:val="00775C74"/>
    <w:rsid w:val="00776A34"/>
    <w:rsid w:val="007800FA"/>
    <w:rsid w:val="00781836"/>
    <w:rsid w:val="0078196A"/>
    <w:rsid w:val="0078214D"/>
    <w:rsid w:val="0078288A"/>
    <w:rsid w:val="00782FFC"/>
    <w:rsid w:val="00783F43"/>
    <w:rsid w:val="007848A5"/>
    <w:rsid w:val="00787067"/>
    <w:rsid w:val="007878AF"/>
    <w:rsid w:val="00787A8F"/>
    <w:rsid w:val="00787FE0"/>
    <w:rsid w:val="00790746"/>
    <w:rsid w:val="00790A5E"/>
    <w:rsid w:val="00790D87"/>
    <w:rsid w:val="00791266"/>
    <w:rsid w:val="00792067"/>
    <w:rsid w:val="007925AA"/>
    <w:rsid w:val="00792979"/>
    <w:rsid w:val="007934A4"/>
    <w:rsid w:val="00793F6F"/>
    <w:rsid w:val="00795C17"/>
    <w:rsid w:val="00795D01"/>
    <w:rsid w:val="0079635F"/>
    <w:rsid w:val="007973E3"/>
    <w:rsid w:val="007A1CE5"/>
    <w:rsid w:val="007A5565"/>
    <w:rsid w:val="007B3A10"/>
    <w:rsid w:val="007B3FEB"/>
    <w:rsid w:val="007B4853"/>
    <w:rsid w:val="007B5319"/>
    <w:rsid w:val="007B7D92"/>
    <w:rsid w:val="007C3B14"/>
    <w:rsid w:val="007C7EA9"/>
    <w:rsid w:val="007D2D34"/>
    <w:rsid w:val="007D4294"/>
    <w:rsid w:val="007D51D8"/>
    <w:rsid w:val="007D62E0"/>
    <w:rsid w:val="007D703F"/>
    <w:rsid w:val="007D7C88"/>
    <w:rsid w:val="007E086C"/>
    <w:rsid w:val="007E1E2E"/>
    <w:rsid w:val="007E2547"/>
    <w:rsid w:val="007E2D37"/>
    <w:rsid w:val="007E40D0"/>
    <w:rsid w:val="007E6366"/>
    <w:rsid w:val="007F247F"/>
    <w:rsid w:val="007F33D0"/>
    <w:rsid w:val="007F3BC5"/>
    <w:rsid w:val="007F5B00"/>
    <w:rsid w:val="007F6522"/>
    <w:rsid w:val="007F78EA"/>
    <w:rsid w:val="00801730"/>
    <w:rsid w:val="00803E25"/>
    <w:rsid w:val="00803EB1"/>
    <w:rsid w:val="008044CD"/>
    <w:rsid w:val="00804782"/>
    <w:rsid w:val="00805920"/>
    <w:rsid w:val="00805FB1"/>
    <w:rsid w:val="00806741"/>
    <w:rsid w:val="00814D2E"/>
    <w:rsid w:val="00814E3C"/>
    <w:rsid w:val="00815FBB"/>
    <w:rsid w:val="00816C17"/>
    <w:rsid w:val="00821BAB"/>
    <w:rsid w:val="00823173"/>
    <w:rsid w:val="0082383F"/>
    <w:rsid w:val="00824286"/>
    <w:rsid w:val="00824432"/>
    <w:rsid w:val="00824757"/>
    <w:rsid w:val="00824DE7"/>
    <w:rsid w:val="00827611"/>
    <w:rsid w:val="00827E0C"/>
    <w:rsid w:val="008313C7"/>
    <w:rsid w:val="00832CE5"/>
    <w:rsid w:val="008339E5"/>
    <w:rsid w:val="00833C04"/>
    <w:rsid w:val="00835D98"/>
    <w:rsid w:val="00841E4C"/>
    <w:rsid w:val="0084280B"/>
    <w:rsid w:val="00844715"/>
    <w:rsid w:val="00845A72"/>
    <w:rsid w:val="00845FB5"/>
    <w:rsid w:val="00847984"/>
    <w:rsid w:val="00847EBA"/>
    <w:rsid w:val="0085089C"/>
    <w:rsid w:val="00850A04"/>
    <w:rsid w:val="0085224C"/>
    <w:rsid w:val="008526EA"/>
    <w:rsid w:val="00852CFB"/>
    <w:rsid w:val="008539BE"/>
    <w:rsid w:val="0085634B"/>
    <w:rsid w:val="00857449"/>
    <w:rsid w:val="0085771E"/>
    <w:rsid w:val="00864B0F"/>
    <w:rsid w:val="00864C29"/>
    <w:rsid w:val="00866B34"/>
    <w:rsid w:val="00866BE6"/>
    <w:rsid w:val="00867DA7"/>
    <w:rsid w:val="00870194"/>
    <w:rsid w:val="00871BA0"/>
    <w:rsid w:val="00872B73"/>
    <w:rsid w:val="00873357"/>
    <w:rsid w:val="00873392"/>
    <w:rsid w:val="0087469C"/>
    <w:rsid w:val="00874BBF"/>
    <w:rsid w:val="008757C3"/>
    <w:rsid w:val="00876EAC"/>
    <w:rsid w:val="0087719B"/>
    <w:rsid w:val="0087765D"/>
    <w:rsid w:val="008803A3"/>
    <w:rsid w:val="00884719"/>
    <w:rsid w:val="00884DCE"/>
    <w:rsid w:val="00885472"/>
    <w:rsid w:val="00885FB7"/>
    <w:rsid w:val="00890A43"/>
    <w:rsid w:val="00891978"/>
    <w:rsid w:val="00892A99"/>
    <w:rsid w:val="00892DA3"/>
    <w:rsid w:val="008953C2"/>
    <w:rsid w:val="00896690"/>
    <w:rsid w:val="00896F63"/>
    <w:rsid w:val="0089733A"/>
    <w:rsid w:val="008977CF"/>
    <w:rsid w:val="008A103B"/>
    <w:rsid w:val="008A17C0"/>
    <w:rsid w:val="008A3E39"/>
    <w:rsid w:val="008A4319"/>
    <w:rsid w:val="008A49FD"/>
    <w:rsid w:val="008A6AB5"/>
    <w:rsid w:val="008A72B5"/>
    <w:rsid w:val="008B21A9"/>
    <w:rsid w:val="008B225D"/>
    <w:rsid w:val="008B3D96"/>
    <w:rsid w:val="008B4633"/>
    <w:rsid w:val="008B4FF6"/>
    <w:rsid w:val="008B5E87"/>
    <w:rsid w:val="008B6AEB"/>
    <w:rsid w:val="008B7590"/>
    <w:rsid w:val="008C015C"/>
    <w:rsid w:val="008C0204"/>
    <w:rsid w:val="008C205F"/>
    <w:rsid w:val="008C277C"/>
    <w:rsid w:val="008C2BB2"/>
    <w:rsid w:val="008C638D"/>
    <w:rsid w:val="008C795C"/>
    <w:rsid w:val="008D2CBB"/>
    <w:rsid w:val="008D368F"/>
    <w:rsid w:val="008D3C79"/>
    <w:rsid w:val="008D45B8"/>
    <w:rsid w:val="008D5572"/>
    <w:rsid w:val="008E0052"/>
    <w:rsid w:val="008E282C"/>
    <w:rsid w:val="008E34EE"/>
    <w:rsid w:val="008E5EBE"/>
    <w:rsid w:val="008F3780"/>
    <w:rsid w:val="008F448B"/>
    <w:rsid w:val="008F5A19"/>
    <w:rsid w:val="008F67D9"/>
    <w:rsid w:val="008F7BD8"/>
    <w:rsid w:val="0090076D"/>
    <w:rsid w:val="00900D8C"/>
    <w:rsid w:val="00902A13"/>
    <w:rsid w:val="009068AC"/>
    <w:rsid w:val="0091072D"/>
    <w:rsid w:val="00911544"/>
    <w:rsid w:val="0091188F"/>
    <w:rsid w:val="00914ED3"/>
    <w:rsid w:val="00915F63"/>
    <w:rsid w:val="00916A72"/>
    <w:rsid w:val="009208F3"/>
    <w:rsid w:val="00920D0F"/>
    <w:rsid w:val="00920D23"/>
    <w:rsid w:val="0092293C"/>
    <w:rsid w:val="009240F8"/>
    <w:rsid w:val="0092564D"/>
    <w:rsid w:val="00925C38"/>
    <w:rsid w:val="00926566"/>
    <w:rsid w:val="00926A1E"/>
    <w:rsid w:val="0093360F"/>
    <w:rsid w:val="00933DE7"/>
    <w:rsid w:val="009340BF"/>
    <w:rsid w:val="00936D07"/>
    <w:rsid w:val="00937254"/>
    <w:rsid w:val="00937AF0"/>
    <w:rsid w:val="00940B16"/>
    <w:rsid w:val="00941711"/>
    <w:rsid w:val="00942BF9"/>
    <w:rsid w:val="009436CA"/>
    <w:rsid w:val="00944387"/>
    <w:rsid w:val="00944BCE"/>
    <w:rsid w:val="00947493"/>
    <w:rsid w:val="00947A94"/>
    <w:rsid w:val="009516D0"/>
    <w:rsid w:val="00953187"/>
    <w:rsid w:val="009539CF"/>
    <w:rsid w:val="00953DE7"/>
    <w:rsid w:val="00955D97"/>
    <w:rsid w:val="00955E62"/>
    <w:rsid w:val="00956130"/>
    <w:rsid w:val="0095641A"/>
    <w:rsid w:val="00961310"/>
    <w:rsid w:val="0096141E"/>
    <w:rsid w:val="009617F2"/>
    <w:rsid w:val="009626D8"/>
    <w:rsid w:val="009631A7"/>
    <w:rsid w:val="00963837"/>
    <w:rsid w:val="00964911"/>
    <w:rsid w:val="00965579"/>
    <w:rsid w:val="00966871"/>
    <w:rsid w:val="00966A43"/>
    <w:rsid w:val="009675BF"/>
    <w:rsid w:val="009678B4"/>
    <w:rsid w:val="00973F64"/>
    <w:rsid w:val="00974E55"/>
    <w:rsid w:val="00975268"/>
    <w:rsid w:val="00976178"/>
    <w:rsid w:val="00976F65"/>
    <w:rsid w:val="009807EF"/>
    <w:rsid w:val="009823B4"/>
    <w:rsid w:val="00982B34"/>
    <w:rsid w:val="00983BEB"/>
    <w:rsid w:val="00983CCC"/>
    <w:rsid w:val="00986181"/>
    <w:rsid w:val="00990B46"/>
    <w:rsid w:val="00993904"/>
    <w:rsid w:val="009940CC"/>
    <w:rsid w:val="009969E6"/>
    <w:rsid w:val="00996C59"/>
    <w:rsid w:val="00997F8E"/>
    <w:rsid w:val="009A118C"/>
    <w:rsid w:val="009A133B"/>
    <w:rsid w:val="009A1404"/>
    <w:rsid w:val="009A2086"/>
    <w:rsid w:val="009A4BFC"/>
    <w:rsid w:val="009A5FE8"/>
    <w:rsid w:val="009B0390"/>
    <w:rsid w:val="009B03F3"/>
    <w:rsid w:val="009B13A4"/>
    <w:rsid w:val="009B2778"/>
    <w:rsid w:val="009B5498"/>
    <w:rsid w:val="009B5F59"/>
    <w:rsid w:val="009B6D00"/>
    <w:rsid w:val="009B7A60"/>
    <w:rsid w:val="009C1C6C"/>
    <w:rsid w:val="009C2D18"/>
    <w:rsid w:val="009C36ED"/>
    <w:rsid w:val="009C4242"/>
    <w:rsid w:val="009C4355"/>
    <w:rsid w:val="009C5766"/>
    <w:rsid w:val="009C5D7D"/>
    <w:rsid w:val="009C6339"/>
    <w:rsid w:val="009C7432"/>
    <w:rsid w:val="009D1855"/>
    <w:rsid w:val="009D3EEF"/>
    <w:rsid w:val="009D6B7E"/>
    <w:rsid w:val="009D6E23"/>
    <w:rsid w:val="009D7BE4"/>
    <w:rsid w:val="009D7E2E"/>
    <w:rsid w:val="009E087C"/>
    <w:rsid w:val="009E3F0C"/>
    <w:rsid w:val="009E4C66"/>
    <w:rsid w:val="009E4CF6"/>
    <w:rsid w:val="009E5FD4"/>
    <w:rsid w:val="009F10CC"/>
    <w:rsid w:val="009F159F"/>
    <w:rsid w:val="009F15FC"/>
    <w:rsid w:val="009F1E82"/>
    <w:rsid w:val="009F6460"/>
    <w:rsid w:val="009F6BD9"/>
    <w:rsid w:val="009F6CCB"/>
    <w:rsid w:val="009F6E3F"/>
    <w:rsid w:val="00A01090"/>
    <w:rsid w:val="00A01510"/>
    <w:rsid w:val="00A022E8"/>
    <w:rsid w:val="00A02370"/>
    <w:rsid w:val="00A057A1"/>
    <w:rsid w:val="00A063D6"/>
    <w:rsid w:val="00A06DE7"/>
    <w:rsid w:val="00A143BF"/>
    <w:rsid w:val="00A14DDD"/>
    <w:rsid w:val="00A160C0"/>
    <w:rsid w:val="00A16969"/>
    <w:rsid w:val="00A17506"/>
    <w:rsid w:val="00A21F4E"/>
    <w:rsid w:val="00A220A1"/>
    <w:rsid w:val="00A25231"/>
    <w:rsid w:val="00A259F1"/>
    <w:rsid w:val="00A26885"/>
    <w:rsid w:val="00A30DE0"/>
    <w:rsid w:val="00A313E6"/>
    <w:rsid w:val="00A35118"/>
    <w:rsid w:val="00A354CF"/>
    <w:rsid w:val="00A35E18"/>
    <w:rsid w:val="00A43387"/>
    <w:rsid w:val="00A43E52"/>
    <w:rsid w:val="00A441F9"/>
    <w:rsid w:val="00A476CB"/>
    <w:rsid w:val="00A47E42"/>
    <w:rsid w:val="00A50E20"/>
    <w:rsid w:val="00A52095"/>
    <w:rsid w:val="00A53359"/>
    <w:rsid w:val="00A550F3"/>
    <w:rsid w:val="00A57C43"/>
    <w:rsid w:val="00A61D2F"/>
    <w:rsid w:val="00A62D19"/>
    <w:rsid w:val="00A6301B"/>
    <w:rsid w:val="00A64B81"/>
    <w:rsid w:val="00A65352"/>
    <w:rsid w:val="00A657F6"/>
    <w:rsid w:val="00A6597F"/>
    <w:rsid w:val="00A65E4B"/>
    <w:rsid w:val="00A6775A"/>
    <w:rsid w:val="00A715E4"/>
    <w:rsid w:val="00A723FF"/>
    <w:rsid w:val="00A7334C"/>
    <w:rsid w:val="00A73E72"/>
    <w:rsid w:val="00A73F89"/>
    <w:rsid w:val="00A764BE"/>
    <w:rsid w:val="00A77BA1"/>
    <w:rsid w:val="00A82F6C"/>
    <w:rsid w:val="00A82F7C"/>
    <w:rsid w:val="00A849DC"/>
    <w:rsid w:val="00A85470"/>
    <w:rsid w:val="00A86A5A"/>
    <w:rsid w:val="00A87CE4"/>
    <w:rsid w:val="00A90AB6"/>
    <w:rsid w:val="00A91527"/>
    <w:rsid w:val="00A92035"/>
    <w:rsid w:val="00A9232E"/>
    <w:rsid w:val="00A9338F"/>
    <w:rsid w:val="00A93839"/>
    <w:rsid w:val="00AA086A"/>
    <w:rsid w:val="00AA1313"/>
    <w:rsid w:val="00AA20A8"/>
    <w:rsid w:val="00AA3179"/>
    <w:rsid w:val="00AA4776"/>
    <w:rsid w:val="00AA65FC"/>
    <w:rsid w:val="00AA7F16"/>
    <w:rsid w:val="00AB2864"/>
    <w:rsid w:val="00AB3718"/>
    <w:rsid w:val="00AB3954"/>
    <w:rsid w:val="00AB5BBC"/>
    <w:rsid w:val="00AB5EAA"/>
    <w:rsid w:val="00AB662E"/>
    <w:rsid w:val="00AB7A6C"/>
    <w:rsid w:val="00AC083C"/>
    <w:rsid w:val="00AC1298"/>
    <w:rsid w:val="00AC2961"/>
    <w:rsid w:val="00AC4129"/>
    <w:rsid w:val="00AC581E"/>
    <w:rsid w:val="00AC68BD"/>
    <w:rsid w:val="00AC72D1"/>
    <w:rsid w:val="00AC756E"/>
    <w:rsid w:val="00AD0C78"/>
    <w:rsid w:val="00AD1029"/>
    <w:rsid w:val="00AD18B1"/>
    <w:rsid w:val="00AD2FE1"/>
    <w:rsid w:val="00AD365E"/>
    <w:rsid w:val="00AD3FDE"/>
    <w:rsid w:val="00AD5597"/>
    <w:rsid w:val="00AE4043"/>
    <w:rsid w:val="00AE4AFA"/>
    <w:rsid w:val="00AE5216"/>
    <w:rsid w:val="00AE53A0"/>
    <w:rsid w:val="00AE6FC2"/>
    <w:rsid w:val="00AE7A76"/>
    <w:rsid w:val="00AF0631"/>
    <w:rsid w:val="00AF2143"/>
    <w:rsid w:val="00AF26B3"/>
    <w:rsid w:val="00AF3054"/>
    <w:rsid w:val="00AF3982"/>
    <w:rsid w:val="00AF59CE"/>
    <w:rsid w:val="00AF5EB5"/>
    <w:rsid w:val="00AF6CF3"/>
    <w:rsid w:val="00AF7D69"/>
    <w:rsid w:val="00B00FC4"/>
    <w:rsid w:val="00B018DF"/>
    <w:rsid w:val="00B0206A"/>
    <w:rsid w:val="00B03FB2"/>
    <w:rsid w:val="00B054D6"/>
    <w:rsid w:val="00B065A9"/>
    <w:rsid w:val="00B0723B"/>
    <w:rsid w:val="00B10297"/>
    <w:rsid w:val="00B10C6A"/>
    <w:rsid w:val="00B12256"/>
    <w:rsid w:val="00B1247C"/>
    <w:rsid w:val="00B13A04"/>
    <w:rsid w:val="00B13B1F"/>
    <w:rsid w:val="00B14863"/>
    <w:rsid w:val="00B14C35"/>
    <w:rsid w:val="00B1625B"/>
    <w:rsid w:val="00B1749C"/>
    <w:rsid w:val="00B2326E"/>
    <w:rsid w:val="00B2341A"/>
    <w:rsid w:val="00B23E1C"/>
    <w:rsid w:val="00B2459B"/>
    <w:rsid w:val="00B257F9"/>
    <w:rsid w:val="00B2631A"/>
    <w:rsid w:val="00B27274"/>
    <w:rsid w:val="00B27DC7"/>
    <w:rsid w:val="00B349D5"/>
    <w:rsid w:val="00B36658"/>
    <w:rsid w:val="00B40617"/>
    <w:rsid w:val="00B406AE"/>
    <w:rsid w:val="00B409C6"/>
    <w:rsid w:val="00B42FBD"/>
    <w:rsid w:val="00B43F42"/>
    <w:rsid w:val="00B449D6"/>
    <w:rsid w:val="00B462EB"/>
    <w:rsid w:val="00B46986"/>
    <w:rsid w:val="00B52403"/>
    <w:rsid w:val="00B54760"/>
    <w:rsid w:val="00B54AAD"/>
    <w:rsid w:val="00B554B8"/>
    <w:rsid w:val="00B55B10"/>
    <w:rsid w:val="00B57453"/>
    <w:rsid w:val="00B57454"/>
    <w:rsid w:val="00B62C72"/>
    <w:rsid w:val="00B62E79"/>
    <w:rsid w:val="00B63E6E"/>
    <w:rsid w:val="00B70F1E"/>
    <w:rsid w:val="00B76128"/>
    <w:rsid w:val="00B77150"/>
    <w:rsid w:val="00B80DD1"/>
    <w:rsid w:val="00B80EFE"/>
    <w:rsid w:val="00B8387D"/>
    <w:rsid w:val="00B858DA"/>
    <w:rsid w:val="00B85EC6"/>
    <w:rsid w:val="00B86388"/>
    <w:rsid w:val="00B872CA"/>
    <w:rsid w:val="00B875DD"/>
    <w:rsid w:val="00B914AF"/>
    <w:rsid w:val="00B91735"/>
    <w:rsid w:val="00B92228"/>
    <w:rsid w:val="00B92961"/>
    <w:rsid w:val="00B9370F"/>
    <w:rsid w:val="00B95F8F"/>
    <w:rsid w:val="00B95FB3"/>
    <w:rsid w:val="00B9664E"/>
    <w:rsid w:val="00B975CE"/>
    <w:rsid w:val="00BA11E6"/>
    <w:rsid w:val="00BA1F94"/>
    <w:rsid w:val="00BA233C"/>
    <w:rsid w:val="00BA2914"/>
    <w:rsid w:val="00BA2F10"/>
    <w:rsid w:val="00BA3B8F"/>
    <w:rsid w:val="00BA56D5"/>
    <w:rsid w:val="00BA78B5"/>
    <w:rsid w:val="00BB0A1E"/>
    <w:rsid w:val="00BB0B50"/>
    <w:rsid w:val="00BB475F"/>
    <w:rsid w:val="00BB49D0"/>
    <w:rsid w:val="00BC238D"/>
    <w:rsid w:val="00BC3C66"/>
    <w:rsid w:val="00BC4B26"/>
    <w:rsid w:val="00BC515F"/>
    <w:rsid w:val="00BC6E4B"/>
    <w:rsid w:val="00BD0DED"/>
    <w:rsid w:val="00BD15B9"/>
    <w:rsid w:val="00BD2AB3"/>
    <w:rsid w:val="00BD6B27"/>
    <w:rsid w:val="00BD70D3"/>
    <w:rsid w:val="00BE0B93"/>
    <w:rsid w:val="00BE0D12"/>
    <w:rsid w:val="00BE29E9"/>
    <w:rsid w:val="00BE5B7F"/>
    <w:rsid w:val="00BE5DE4"/>
    <w:rsid w:val="00BE64E6"/>
    <w:rsid w:val="00BE6780"/>
    <w:rsid w:val="00BF2266"/>
    <w:rsid w:val="00BF7DA1"/>
    <w:rsid w:val="00C03876"/>
    <w:rsid w:val="00C05E19"/>
    <w:rsid w:val="00C06397"/>
    <w:rsid w:val="00C10BEB"/>
    <w:rsid w:val="00C13F65"/>
    <w:rsid w:val="00C1538F"/>
    <w:rsid w:val="00C15593"/>
    <w:rsid w:val="00C20288"/>
    <w:rsid w:val="00C240C0"/>
    <w:rsid w:val="00C251F3"/>
    <w:rsid w:val="00C26710"/>
    <w:rsid w:val="00C26856"/>
    <w:rsid w:val="00C273A5"/>
    <w:rsid w:val="00C27576"/>
    <w:rsid w:val="00C30770"/>
    <w:rsid w:val="00C31020"/>
    <w:rsid w:val="00C35050"/>
    <w:rsid w:val="00C35282"/>
    <w:rsid w:val="00C356F3"/>
    <w:rsid w:val="00C36ABF"/>
    <w:rsid w:val="00C36C3F"/>
    <w:rsid w:val="00C37C1E"/>
    <w:rsid w:val="00C414B6"/>
    <w:rsid w:val="00C41D9B"/>
    <w:rsid w:val="00C432F1"/>
    <w:rsid w:val="00C46A2B"/>
    <w:rsid w:val="00C50C19"/>
    <w:rsid w:val="00C53287"/>
    <w:rsid w:val="00C5384F"/>
    <w:rsid w:val="00C53EF9"/>
    <w:rsid w:val="00C53F98"/>
    <w:rsid w:val="00C54120"/>
    <w:rsid w:val="00C6060F"/>
    <w:rsid w:val="00C6072B"/>
    <w:rsid w:val="00C61A73"/>
    <w:rsid w:val="00C64332"/>
    <w:rsid w:val="00C72181"/>
    <w:rsid w:val="00C75C1A"/>
    <w:rsid w:val="00C800E3"/>
    <w:rsid w:val="00C8146A"/>
    <w:rsid w:val="00C81DCC"/>
    <w:rsid w:val="00C82354"/>
    <w:rsid w:val="00C83BA8"/>
    <w:rsid w:val="00C8426F"/>
    <w:rsid w:val="00C84AA1"/>
    <w:rsid w:val="00C84F5B"/>
    <w:rsid w:val="00C85E67"/>
    <w:rsid w:val="00C87BDD"/>
    <w:rsid w:val="00C9022A"/>
    <w:rsid w:val="00C90849"/>
    <w:rsid w:val="00C93CEA"/>
    <w:rsid w:val="00C96783"/>
    <w:rsid w:val="00C974EF"/>
    <w:rsid w:val="00CA1FA9"/>
    <w:rsid w:val="00CA2C25"/>
    <w:rsid w:val="00CA3DA1"/>
    <w:rsid w:val="00CA4030"/>
    <w:rsid w:val="00CB3678"/>
    <w:rsid w:val="00CB3A54"/>
    <w:rsid w:val="00CB3B7D"/>
    <w:rsid w:val="00CB413A"/>
    <w:rsid w:val="00CB5501"/>
    <w:rsid w:val="00CC0F6E"/>
    <w:rsid w:val="00CC23E5"/>
    <w:rsid w:val="00CC29DC"/>
    <w:rsid w:val="00CC3089"/>
    <w:rsid w:val="00CC339F"/>
    <w:rsid w:val="00CC386F"/>
    <w:rsid w:val="00CC39F6"/>
    <w:rsid w:val="00CC4213"/>
    <w:rsid w:val="00CC524C"/>
    <w:rsid w:val="00CD2AA7"/>
    <w:rsid w:val="00CD30AB"/>
    <w:rsid w:val="00CD6704"/>
    <w:rsid w:val="00CD6744"/>
    <w:rsid w:val="00CE0D45"/>
    <w:rsid w:val="00CE6434"/>
    <w:rsid w:val="00CE6B0F"/>
    <w:rsid w:val="00CE6EEE"/>
    <w:rsid w:val="00CE7072"/>
    <w:rsid w:val="00CE76DD"/>
    <w:rsid w:val="00CE7831"/>
    <w:rsid w:val="00CF04FC"/>
    <w:rsid w:val="00CF10B7"/>
    <w:rsid w:val="00CF2078"/>
    <w:rsid w:val="00CF27FA"/>
    <w:rsid w:val="00CF44B0"/>
    <w:rsid w:val="00CF5413"/>
    <w:rsid w:val="00CF6285"/>
    <w:rsid w:val="00CF65A1"/>
    <w:rsid w:val="00CF78BD"/>
    <w:rsid w:val="00D0105E"/>
    <w:rsid w:val="00D03E40"/>
    <w:rsid w:val="00D046CA"/>
    <w:rsid w:val="00D100A7"/>
    <w:rsid w:val="00D12125"/>
    <w:rsid w:val="00D16033"/>
    <w:rsid w:val="00D165EF"/>
    <w:rsid w:val="00D166E0"/>
    <w:rsid w:val="00D226A7"/>
    <w:rsid w:val="00D270DF"/>
    <w:rsid w:val="00D319A1"/>
    <w:rsid w:val="00D32133"/>
    <w:rsid w:val="00D32218"/>
    <w:rsid w:val="00D32389"/>
    <w:rsid w:val="00D32969"/>
    <w:rsid w:val="00D32EA2"/>
    <w:rsid w:val="00D332B1"/>
    <w:rsid w:val="00D3330E"/>
    <w:rsid w:val="00D336B7"/>
    <w:rsid w:val="00D34B88"/>
    <w:rsid w:val="00D353A0"/>
    <w:rsid w:val="00D361CF"/>
    <w:rsid w:val="00D370FB"/>
    <w:rsid w:val="00D406FC"/>
    <w:rsid w:val="00D42EF9"/>
    <w:rsid w:val="00D438BB"/>
    <w:rsid w:val="00D463AA"/>
    <w:rsid w:val="00D46EC3"/>
    <w:rsid w:val="00D50A69"/>
    <w:rsid w:val="00D54A3F"/>
    <w:rsid w:val="00D55700"/>
    <w:rsid w:val="00D57F7E"/>
    <w:rsid w:val="00D604B6"/>
    <w:rsid w:val="00D61288"/>
    <w:rsid w:val="00D6134D"/>
    <w:rsid w:val="00D61F45"/>
    <w:rsid w:val="00D6237A"/>
    <w:rsid w:val="00D63002"/>
    <w:rsid w:val="00D66D7D"/>
    <w:rsid w:val="00D66FE2"/>
    <w:rsid w:val="00D67746"/>
    <w:rsid w:val="00D71B87"/>
    <w:rsid w:val="00D753B2"/>
    <w:rsid w:val="00D812DD"/>
    <w:rsid w:val="00D821F1"/>
    <w:rsid w:val="00D83CE3"/>
    <w:rsid w:val="00D845CD"/>
    <w:rsid w:val="00D90CAD"/>
    <w:rsid w:val="00D922D1"/>
    <w:rsid w:val="00D93D2B"/>
    <w:rsid w:val="00D94127"/>
    <w:rsid w:val="00D949ED"/>
    <w:rsid w:val="00D957DD"/>
    <w:rsid w:val="00D966F0"/>
    <w:rsid w:val="00DA06DD"/>
    <w:rsid w:val="00DA1D24"/>
    <w:rsid w:val="00DA3077"/>
    <w:rsid w:val="00DA31F5"/>
    <w:rsid w:val="00DA33AF"/>
    <w:rsid w:val="00DA5B3A"/>
    <w:rsid w:val="00DA7B93"/>
    <w:rsid w:val="00DB0E16"/>
    <w:rsid w:val="00DB1331"/>
    <w:rsid w:val="00DB2ACD"/>
    <w:rsid w:val="00DB33A6"/>
    <w:rsid w:val="00DB523A"/>
    <w:rsid w:val="00DB7269"/>
    <w:rsid w:val="00DC06DF"/>
    <w:rsid w:val="00DC1577"/>
    <w:rsid w:val="00DC30D1"/>
    <w:rsid w:val="00DC361A"/>
    <w:rsid w:val="00DC5AFA"/>
    <w:rsid w:val="00DC5CB0"/>
    <w:rsid w:val="00DC5FBA"/>
    <w:rsid w:val="00DC7161"/>
    <w:rsid w:val="00DC78C7"/>
    <w:rsid w:val="00DD125B"/>
    <w:rsid w:val="00DD13FC"/>
    <w:rsid w:val="00DD6300"/>
    <w:rsid w:val="00DD7C3B"/>
    <w:rsid w:val="00DE0398"/>
    <w:rsid w:val="00DE0508"/>
    <w:rsid w:val="00DE0810"/>
    <w:rsid w:val="00DE0B65"/>
    <w:rsid w:val="00DE1B5F"/>
    <w:rsid w:val="00DE1D4A"/>
    <w:rsid w:val="00DE28A3"/>
    <w:rsid w:val="00DE2F96"/>
    <w:rsid w:val="00DE3F30"/>
    <w:rsid w:val="00DE3F62"/>
    <w:rsid w:val="00DE5016"/>
    <w:rsid w:val="00DE6607"/>
    <w:rsid w:val="00DE790D"/>
    <w:rsid w:val="00DE79E6"/>
    <w:rsid w:val="00DF020E"/>
    <w:rsid w:val="00DF11C6"/>
    <w:rsid w:val="00DF1580"/>
    <w:rsid w:val="00DF2358"/>
    <w:rsid w:val="00DF3D6B"/>
    <w:rsid w:val="00DF5141"/>
    <w:rsid w:val="00DF5FD9"/>
    <w:rsid w:val="00DF6BFC"/>
    <w:rsid w:val="00E026D5"/>
    <w:rsid w:val="00E0291A"/>
    <w:rsid w:val="00E030C7"/>
    <w:rsid w:val="00E06FA0"/>
    <w:rsid w:val="00E11EED"/>
    <w:rsid w:val="00E1283D"/>
    <w:rsid w:val="00E15624"/>
    <w:rsid w:val="00E1637E"/>
    <w:rsid w:val="00E16465"/>
    <w:rsid w:val="00E21199"/>
    <w:rsid w:val="00E21EE3"/>
    <w:rsid w:val="00E22EC3"/>
    <w:rsid w:val="00E23E89"/>
    <w:rsid w:val="00E25A55"/>
    <w:rsid w:val="00E25AA2"/>
    <w:rsid w:val="00E272DB"/>
    <w:rsid w:val="00E34981"/>
    <w:rsid w:val="00E3711F"/>
    <w:rsid w:val="00E4131C"/>
    <w:rsid w:val="00E41371"/>
    <w:rsid w:val="00E41AE4"/>
    <w:rsid w:val="00E42314"/>
    <w:rsid w:val="00E42374"/>
    <w:rsid w:val="00E4248B"/>
    <w:rsid w:val="00E44848"/>
    <w:rsid w:val="00E46921"/>
    <w:rsid w:val="00E46C99"/>
    <w:rsid w:val="00E5092D"/>
    <w:rsid w:val="00E50B62"/>
    <w:rsid w:val="00E521C9"/>
    <w:rsid w:val="00E524B0"/>
    <w:rsid w:val="00E570AC"/>
    <w:rsid w:val="00E57166"/>
    <w:rsid w:val="00E634CD"/>
    <w:rsid w:val="00E63BB9"/>
    <w:rsid w:val="00E64767"/>
    <w:rsid w:val="00E64925"/>
    <w:rsid w:val="00E65836"/>
    <w:rsid w:val="00E667C0"/>
    <w:rsid w:val="00E671D9"/>
    <w:rsid w:val="00E67A9D"/>
    <w:rsid w:val="00E70128"/>
    <w:rsid w:val="00E70EDA"/>
    <w:rsid w:val="00E71977"/>
    <w:rsid w:val="00E72565"/>
    <w:rsid w:val="00E72A81"/>
    <w:rsid w:val="00E72E3B"/>
    <w:rsid w:val="00E73D16"/>
    <w:rsid w:val="00E74A90"/>
    <w:rsid w:val="00E76EDC"/>
    <w:rsid w:val="00E81080"/>
    <w:rsid w:val="00E816D2"/>
    <w:rsid w:val="00E83783"/>
    <w:rsid w:val="00E846CC"/>
    <w:rsid w:val="00E86CCC"/>
    <w:rsid w:val="00E91E5C"/>
    <w:rsid w:val="00E927D0"/>
    <w:rsid w:val="00E927D4"/>
    <w:rsid w:val="00E936E1"/>
    <w:rsid w:val="00E93F00"/>
    <w:rsid w:val="00E944CE"/>
    <w:rsid w:val="00E96676"/>
    <w:rsid w:val="00E96C4D"/>
    <w:rsid w:val="00E975F6"/>
    <w:rsid w:val="00EA02D6"/>
    <w:rsid w:val="00EA21C6"/>
    <w:rsid w:val="00EA414A"/>
    <w:rsid w:val="00EA4E19"/>
    <w:rsid w:val="00EA65C0"/>
    <w:rsid w:val="00EB24A8"/>
    <w:rsid w:val="00EB2518"/>
    <w:rsid w:val="00EB2C9B"/>
    <w:rsid w:val="00EB3080"/>
    <w:rsid w:val="00EB5DB5"/>
    <w:rsid w:val="00EB6245"/>
    <w:rsid w:val="00EB7509"/>
    <w:rsid w:val="00EB76A5"/>
    <w:rsid w:val="00EC1511"/>
    <w:rsid w:val="00EC248E"/>
    <w:rsid w:val="00ED0DE2"/>
    <w:rsid w:val="00ED11E5"/>
    <w:rsid w:val="00ED1B96"/>
    <w:rsid w:val="00ED29BE"/>
    <w:rsid w:val="00ED53E6"/>
    <w:rsid w:val="00ED55DC"/>
    <w:rsid w:val="00ED6AE6"/>
    <w:rsid w:val="00ED7078"/>
    <w:rsid w:val="00EE0F5D"/>
    <w:rsid w:val="00EE1D95"/>
    <w:rsid w:val="00EE2941"/>
    <w:rsid w:val="00EE2D40"/>
    <w:rsid w:val="00EE3C7D"/>
    <w:rsid w:val="00EE3D22"/>
    <w:rsid w:val="00EE43D3"/>
    <w:rsid w:val="00EE4EF7"/>
    <w:rsid w:val="00EF2448"/>
    <w:rsid w:val="00EF44CB"/>
    <w:rsid w:val="00EF47BA"/>
    <w:rsid w:val="00EF568D"/>
    <w:rsid w:val="00EF608D"/>
    <w:rsid w:val="00EF60C3"/>
    <w:rsid w:val="00EF63C1"/>
    <w:rsid w:val="00F03170"/>
    <w:rsid w:val="00F0372F"/>
    <w:rsid w:val="00F04430"/>
    <w:rsid w:val="00F050C0"/>
    <w:rsid w:val="00F05773"/>
    <w:rsid w:val="00F07805"/>
    <w:rsid w:val="00F11683"/>
    <w:rsid w:val="00F1168D"/>
    <w:rsid w:val="00F11F90"/>
    <w:rsid w:val="00F12803"/>
    <w:rsid w:val="00F12C86"/>
    <w:rsid w:val="00F12CA9"/>
    <w:rsid w:val="00F12E93"/>
    <w:rsid w:val="00F13B08"/>
    <w:rsid w:val="00F164A8"/>
    <w:rsid w:val="00F2391F"/>
    <w:rsid w:val="00F2489E"/>
    <w:rsid w:val="00F2586E"/>
    <w:rsid w:val="00F25A49"/>
    <w:rsid w:val="00F270DD"/>
    <w:rsid w:val="00F27103"/>
    <w:rsid w:val="00F36484"/>
    <w:rsid w:val="00F37D9E"/>
    <w:rsid w:val="00F411EF"/>
    <w:rsid w:val="00F43163"/>
    <w:rsid w:val="00F43F1B"/>
    <w:rsid w:val="00F44C1E"/>
    <w:rsid w:val="00F4540A"/>
    <w:rsid w:val="00F457B7"/>
    <w:rsid w:val="00F45A2B"/>
    <w:rsid w:val="00F46A0E"/>
    <w:rsid w:val="00F47929"/>
    <w:rsid w:val="00F51858"/>
    <w:rsid w:val="00F52A63"/>
    <w:rsid w:val="00F54295"/>
    <w:rsid w:val="00F54782"/>
    <w:rsid w:val="00F578D2"/>
    <w:rsid w:val="00F62D86"/>
    <w:rsid w:val="00F64F74"/>
    <w:rsid w:val="00F6688F"/>
    <w:rsid w:val="00F67D81"/>
    <w:rsid w:val="00F7088A"/>
    <w:rsid w:val="00F720BA"/>
    <w:rsid w:val="00F72372"/>
    <w:rsid w:val="00F72BF5"/>
    <w:rsid w:val="00F732D1"/>
    <w:rsid w:val="00F739C2"/>
    <w:rsid w:val="00F75A4D"/>
    <w:rsid w:val="00F76BBB"/>
    <w:rsid w:val="00F77070"/>
    <w:rsid w:val="00F77E20"/>
    <w:rsid w:val="00F81BBB"/>
    <w:rsid w:val="00F82597"/>
    <w:rsid w:val="00F8598A"/>
    <w:rsid w:val="00F86718"/>
    <w:rsid w:val="00F86AB4"/>
    <w:rsid w:val="00F8771E"/>
    <w:rsid w:val="00F91E62"/>
    <w:rsid w:val="00F95BEF"/>
    <w:rsid w:val="00F97C24"/>
    <w:rsid w:val="00FA0519"/>
    <w:rsid w:val="00FA2FC3"/>
    <w:rsid w:val="00FA32C8"/>
    <w:rsid w:val="00FA405B"/>
    <w:rsid w:val="00FA42CF"/>
    <w:rsid w:val="00FA6C99"/>
    <w:rsid w:val="00FA7581"/>
    <w:rsid w:val="00FB0408"/>
    <w:rsid w:val="00FB04A3"/>
    <w:rsid w:val="00FB1777"/>
    <w:rsid w:val="00FB1DE5"/>
    <w:rsid w:val="00FB47BA"/>
    <w:rsid w:val="00FB47E6"/>
    <w:rsid w:val="00FB4EDF"/>
    <w:rsid w:val="00FB6320"/>
    <w:rsid w:val="00FC128A"/>
    <w:rsid w:val="00FC32BE"/>
    <w:rsid w:val="00FC504C"/>
    <w:rsid w:val="00FC5B2A"/>
    <w:rsid w:val="00FC6306"/>
    <w:rsid w:val="00FC7231"/>
    <w:rsid w:val="00FC7E91"/>
    <w:rsid w:val="00FD11FA"/>
    <w:rsid w:val="00FD43C3"/>
    <w:rsid w:val="00FD45A9"/>
    <w:rsid w:val="00FD517C"/>
    <w:rsid w:val="00FD56E2"/>
    <w:rsid w:val="00FD6E6F"/>
    <w:rsid w:val="00FD6FB7"/>
    <w:rsid w:val="00FD77E1"/>
    <w:rsid w:val="00FE4667"/>
    <w:rsid w:val="00FE53E7"/>
    <w:rsid w:val="00FE582B"/>
    <w:rsid w:val="00FF0CB1"/>
    <w:rsid w:val="00FF0F39"/>
    <w:rsid w:val="00FF2AAE"/>
    <w:rsid w:val="00FF34D7"/>
    <w:rsid w:val="00FF37C0"/>
    <w:rsid w:val="00FF4057"/>
    <w:rsid w:val="00FF5728"/>
    <w:rsid w:val="00FF6106"/>
    <w:rsid w:val="00FF650E"/>
    <w:rsid w:val="00FF6B77"/>
    <w:rsid w:val="00FF7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1C037"/>
  <w15:docId w15:val="{7B2C175E-E83A-4653-BBA2-DC2108CC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2"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48"/>
    <w:pPr>
      <w:spacing w:after="200" w:line="280" w:lineRule="atLeast"/>
    </w:pPr>
    <w:rPr>
      <w:rFonts w:ascii="Cambria" w:eastAsia="Calibri" w:hAnsi="Cambria" w:cs="Times New Roman"/>
      <w:color w:val="000000"/>
      <w:sz w:val="22"/>
      <w:szCs w:val="22"/>
    </w:rPr>
  </w:style>
  <w:style w:type="paragraph" w:styleId="Heading1">
    <w:name w:val="heading 1"/>
    <w:basedOn w:val="Heading2"/>
    <w:next w:val="Normal"/>
    <w:link w:val="Heading1Char"/>
    <w:uiPriority w:val="9"/>
    <w:qFormat/>
    <w:rsid w:val="00BC238D"/>
    <w:pPr>
      <w:spacing w:before="0" w:line="240" w:lineRule="auto"/>
      <w:outlineLvl w:val="0"/>
    </w:pPr>
    <w:rPr>
      <w:color w:val="C00000"/>
      <w:sz w:val="28"/>
    </w:rPr>
  </w:style>
  <w:style w:type="paragraph" w:styleId="Heading2">
    <w:name w:val="heading 2"/>
    <w:basedOn w:val="Heading3"/>
    <w:next w:val="Normal"/>
    <w:link w:val="Heading2Char"/>
    <w:uiPriority w:val="9"/>
    <w:unhideWhenUsed/>
    <w:qFormat/>
    <w:rsid w:val="00ED7078"/>
    <w:pPr>
      <w:outlineLvl w:val="1"/>
    </w:pPr>
  </w:style>
  <w:style w:type="paragraph" w:styleId="Heading3">
    <w:name w:val="heading 3"/>
    <w:basedOn w:val="Heading4"/>
    <w:next w:val="Normal"/>
    <w:link w:val="Heading3Char"/>
    <w:uiPriority w:val="12"/>
    <w:qFormat/>
    <w:rsid w:val="00ED7078"/>
    <w:pPr>
      <w:spacing w:before="40" w:after="40"/>
      <w:ind w:right="198"/>
      <w:outlineLvl w:val="2"/>
    </w:pPr>
  </w:style>
  <w:style w:type="paragraph" w:styleId="Heading4">
    <w:name w:val="heading 4"/>
    <w:basedOn w:val="Normal"/>
    <w:next w:val="Normal"/>
    <w:link w:val="Heading4Char"/>
    <w:uiPriority w:val="15"/>
    <w:qFormat/>
    <w:rsid w:val="00041149"/>
    <w:pPr>
      <w:keepNext/>
      <w:keepLines/>
      <w:spacing w:before="57" w:after="57"/>
      <w:ind w:right="200"/>
      <w:outlineLvl w:val="3"/>
    </w:pPr>
    <w:rPr>
      <w:rFonts w:eastAsia="MS Gothic"/>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38D"/>
    <w:rPr>
      <w:rFonts w:ascii="Cambria" w:eastAsia="MS Gothic" w:hAnsi="Cambria" w:cs="Times New Roman"/>
      <w:b/>
      <w:bCs/>
      <w:iCs/>
      <w:color w:val="C00000"/>
      <w:sz w:val="28"/>
      <w:szCs w:val="22"/>
    </w:rPr>
  </w:style>
  <w:style w:type="character" w:customStyle="1" w:styleId="Heading2Char">
    <w:name w:val="Heading 2 Char"/>
    <w:basedOn w:val="DefaultParagraphFont"/>
    <w:link w:val="Heading2"/>
    <w:uiPriority w:val="9"/>
    <w:rsid w:val="00ED7078"/>
    <w:rPr>
      <w:rFonts w:ascii="Cambria" w:eastAsia="MS Gothic" w:hAnsi="Cambria" w:cs="Times New Roman"/>
      <w:b/>
      <w:bCs/>
      <w:iCs/>
      <w:color w:val="000000" w:themeColor="text1"/>
      <w:sz w:val="22"/>
      <w:szCs w:val="22"/>
    </w:rPr>
  </w:style>
  <w:style w:type="character" w:customStyle="1" w:styleId="Heading3Char">
    <w:name w:val="Heading 3 Char"/>
    <w:basedOn w:val="DefaultParagraphFont"/>
    <w:link w:val="Heading3"/>
    <w:uiPriority w:val="12"/>
    <w:rsid w:val="00ED7078"/>
    <w:rPr>
      <w:rFonts w:ascii="Cambria" w:eastAsia="MS Gothic" w:hAnsi="Cambria" w:cs="Times New Roman"/>
      <w:b/>
      <w:bCs/>
      <w:iCs/>
      <w:color w:val="000000" w:themeColor="text1"/>
      <w:sz w:val="22"/>
      <w:szCs w:val="22"/>
    </w:rPr>
  </w:style>
  <w:style w:type="character" w:customStyle="1" w:styleId="Heading4Char">
    <w:name w:val="Heading 4 Char"/>
    <w:basedOn w:val="DefaultParagraphFont"/>
    <w:link w:val="Heading4"/>
    <w:uiPriority w:val="15"/>
    <w:rsid w:val="00041149"/>
    <w:rPr>
      <w:rFonts w:ascii="Cambria" w:eastAsia="MS Gothic" w:hAnsi="Cambria" w:cs="Times New Roman"/>
      <w:b/>
      <w:bCs/>
      <w:iCs/>
      <w:color w:val="000000" w:themeColor="text1"/>
      <w:sz w:val="22"/>
      <w:szCs w:val="22"/>
    </w:rPr>
  </w:style>
  <w:style w:type="paragraph" w:styleId="TOC2">
    <w:name w:val="toc 2"/>
    <w:basedOn w:val="Normal"/>
    <w:next w:val="Normal"/>
    <w:autoRedefine/>
    <w:uiPriority w:val="39"/>
    <w:unhideWhenUsed/>
    <w:qFormat/>
    <w:rsid w:val="003B4BE3"/>
    <w:pPr>
      <w:tabs>
        <w:tab w:val="right" w:leader="dot" w:pos="9487"/>
        <w:tab w:val="right" w:pos="9737"/>
      </w:tabs>
      <w:spacing w:after="0"/>
    </w:pPr>
    <w:rPr>
      <w:rFonts w:asciiTheme="majorHAnsi" w:hAnsiTheme="majorHAnsi" w:cstheme="majorHAnsi"/>
      <w:b/>
      <w:noProof/>
    </w:rPr>
  </w:style>
  <w:style w:type="paragraph" w:customStyle="1" w:styleId="Referenceheading">
    <w:name w:val="Reference heading"/>
    <w:semiHidden/>
    <w:qFormat/>
    <w:rsid w:val="00B875DD"/>
    <w:pPr>
      <w:spacing w:after="284"/>
    </w:pPr>
    <w:rPr>
      <w:rFonts w:ascii="Calibri" w:eastAsia="MS Gothic" w:hAnsi="Calibri" w:cs="Times New Roman"/>
      <w:b/>
      <w:color w:val="000000"/>
      <w:sz w:val="44"/>
      <w:szCs w:val="28"/>
    </w:rPr>
  </w:style>
  <w:style w:type="paragraph" w:styleId="Subtitle">
    <w:name w:val="Subtitle"/>
    <w:aliases w:val="Supplementary document title"/>
    <w:next w:val="Normal"/>
    <w:link w:val="SubtitleChar"/>
    <w:uiPriority w:val="52"/>
    <w:qFormat/>
    <w:rsid w:val="00B875DD"/>
    <w:pPr>
      <w:numPr>
        <w:ilvl w:val="1"/>
      </w:numPr>
    </w:pPr>
    <w:rPr>
      <w:rFonts w:ascii="Cambria" w:eastAsia="MS Gothic" w:hAnsi="Cambria" w:cs="Times New Roman"/>
      <w:iCs/>
      <w:color w:val="000000"/>
      <w:spacing w:val="15"/>
      <w:sz w:val="44"/>
    </w:rPr>
  </w:style>
  <w:style w:type="character" w:customStyle="1" w:styleId="SubtitleChar">
    <w:name w:val="Subtitle Char"/>
    <w:aliases w:val="Supplementary document title Char"/>
    <w:basedOn w:val="DefaultParagraphFont"/>
    <w:link w:val="Subtitle"/>
    <w:uiPriority w:val="52"/>
    <w:rsid w:val="00B875DD"/>
    <w:rPr>
      <w:rFonts w:ascii="Cambria" w:eastAsia="MS Gothic" w:hAnsi="Cambria" w:cs="Times New Roman"/>
      <w:iCs/>
      <w:color w:val="000000"/>
      <w:spacing w:val="15"/>
      <w:sz w:val="44"/>
    </w:rPr>
  </w:style>
  <w:style w:type="paragraph" w:customStyle="1" w:styleId="Biosecuritytagline">
    <w:name w:val="Biosecurity tagline"/>
    <w:next w:val="Normal"/>
    <w:rsid w:val="00740CFA"/>
    <w:pPr>
      <w:pBdr>
        <w:bottom w:val="single" w:sz="4" w:space="1" w:color="auto"/>
      </w:pBdr>
      <w:spacing w:after="120"/>
      <w:jc w:val="right"/>
    </w:pPr>
    <w:rPr>
      <w:rFonts w:eastAsia="Times New Roman" w:cs="Times New Roman"/>
      <w:b/>
      <w:bCs/>
      <w:color w:val="000000"/>
      <w:sz w:val="22"/>
      <w:szCs w:val="20"/>
    </w:rPr>
  </w:style>
  <w:style w:type="paragraph" w:customStyle="1" w:styleId="Titlepageheading">
    <w:name w:val="Title page heading"/>
    <w:basedOn w:val="Title"/>
    <w:link w:val="TitlepageheadingChar"/>
    <w:uiPriority w:val="50"/>
    <w:qFormat/>
    <w:rsid w:val="00B875DD"/>
    <w:pPr>
      <w:pBdr>
        <w:bottom w:val="none" w:sz="0" w:space="0" w:color="auto"/>
      </w:pBdr>
      <w:spacing w:after="240"/>
    </w:pPr>
    <w:rPr>
      <w:rFonts w:ascii="Cambria" w:eastAsia="MS Gothic" w:hAnsi="Cambria" w:cs="Times New Roman"/>
      <w:b/>
      <w:color w:val="000000"/>
      <w:sz w:val="48"/>
    </w:rPr>
  </w:style>
  <w:style w:type="paragraph" w:styleId="Title">
    <w:name w:val="Title"/>
    <w:basedOn w:val="Normal"/>
    <w:next w:val="Normal"/>
    <w:link w:val="TitleChar"/>
    <w:uiPriority w:val="10"/>
    <w:qFormat/>
    <w:rsid w:val="00B875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75DD"/>
    <w:rPr>
      <w:rFonts w:asciiTheme="majorHAnsi" w:eastAsiaTheme="majorEastAsia" w:hAnsiTheme="majorHAnsi" w:cstheme="majorBidi"/>
      <w:color w:val="17365D" w:themeColor="text2" w:themeShade="BF"/>
      <w:spacing w:val="5"/>
      <w:kern w:val="28"/>
      <w:sz w:val="52"/>
      <w:szCs w:val="52"/>
    </w:rPr>
  </w:style>
  <w:style w:type="character" w:customStyle="1" w:styleId="TitlepageheadingChar">
    <w:name w:val="Title page heading Char"/>
    <w:link w:val="Titlepageheading"/>
    <w:uiPriority w:val="50"/>
    <w:rsid w:val="00B875DD"/>
    <w:rPr>
      <w:rFonts w:ascii="Cambria" w:eastAsia="MS Gothic" w:hAnsi="Cambria" w:cs="Times New Roman"/>
      <w:b/>
      <w:color w:val="000000"/>
      <w:spacing w:val="5"/>
      <w:kern w:val="28"/>
      <w:sz w:val="48"/>
      <w:szCs w:val="52"/>
    </w:rPr>
  </w:style>
  <w:style w:type="paragraph" w:styleId="TOCHeading">
    <w:name w:val="TOC Heading"/>
    <w:next w:val="Normal"/>
    <w:uiPriority w:val="39"/>
    <w:qFormat/>
    <w:rsid w:val="00101B71"/>
    <w:pPr>
      <w:spacing w:before="240" w:after="120"/>
    </w:pPr>
    <w:rPr>
      <w:rFonts w:ascii="Calibri" w:eastAsia="MS Gothic" w:hAnsi="Calibri" w:cs="Calibri"/>
      <w:bCs/>
      <w:sz w:val="44"/>
      <w:szCs w:val="28"/>
      <w:lang w:val="en-US" w:eastAsia="ja-JP"/>
    </w:rPr>
  </w:style>
  <w:style w:type="paragraph" w:styleId="TOC1">
    <w:name w:val="toc 1"/>
    <w:basedOn w:val="Normal"/>
    <w:next w:val="Normal"/>
    <w:autoRedefine/>
    <w:uiPriority w:val="39"/>
    <w:unhideWhenUsed/>
    <w:qFormat/>
    <w:rsid w:val="00B875DD"/>
    <w:pPr>
      <w:spacing w:before="120" w:after="0"/>
    </w:pPr>
    <w:rPr>
      <w:rFonts w:asciiTheme="minorHAnsi" w:hAnsiTheme="minorHAnsi"/>
      <w:b/>
      <w:sz w:val="24"/>
      <w:szCs w:val="24"/>
    </w:rPr>
  </w:style>
  <w:style w:type="character" w:styleId="Hyperlink">
    <w:name w:val="Hyperlink"/>
    <w:uiPriority w:val="99"/>
    <w:qFormat/>
    <w:rsid w:val="00B875DD"/>
    <w:rPr>
      <w:color w:val="0000FF"/>
      <w:u w:val="single"/>
    </w:rPr>
  </w:style>
  <w:style w:type="paragraph" w:styleId="Caption">
    <w:name w:val="caption"/>
    <w:basedOn w:val="Normal"/>
    <w:next w:val="Normal"/>
    <w:autoRedefine/>
    <w:uiPriority w:val="29"/>
    <w:unhideWhenUsed/>
    <w:qFormat/>
    <w:rsid w:val="006A38DB"/>
    <w:pPr>
      <w:keepNext/>
      <w:spacing w:after="120" w:line="240" w:lineRule="auto"/>
      <w:ind w:left="993" w:hanging="993"/>
    </w:pPr>
    <w:rPr>
      <w:rFonts w:asciiTheme="minorHAnsi" w:hAnsiTheme="minorHAnsi"/>
      <w:b/>
      <w:bCs/>
      <w:color w:val="C00000"/>
      <w:sz w:val="24"/>
      <w:szCs w:val="18"/>
    </w:rPr>
  </w:style>
  <w:style w:type="paragraph" w:styleId="TableofFigures">
    <w:name w:val="table of figures"/>
    <w:basedOn w:val="TOC1"/>
    <w:next w:val="Normal"/>
    <w:uiPriority w:val="99"/>
    <w:rsid w:val="004221EF"/>
    <w:rPr>
      <w:color w:val="auto"/>
    </w:rPr>
  </w:style>
  <w:style w:type="character" w:styleId="Emphasis">
    <w:name w:val="Emphasis"/>
    <w:aliases w:val="Italics"/>
    <w:uiPriority w:val="99"/>
    <w:qFormat/>
    <w:rsid w:val="00B875DD"/>
    <w:rPr>
      <w:i/>
      <w:iCs/>
    </w:rPr>
  </w:style>
  <w:style w:type="character" w:styleId="Strong">
    <w:name w:val="Strong"/>
    <w:aliases w:val="Bold"/>
    <w:uiPriority w:val="22"/>
    <w:qFormat/>
    <w:rsid w:val="00B875DD"/>
    <w:rPr>
      <w:b/>
      <w:bCs/>
      <w:color w:val="auto"/>
    </w:rPr>
  </w:style>
  <w:style w:type="character" w:styleId="PlaceholderText">
    <w:name w:val="Placeholder Text"/>
    <w:uiPriority w:val="99"/>
    <w:semiHidden/>
    <w:rsid w:val="00B875DD"/>
    <w:rPr>
      <w:color w:val="808080"/>
    </w:rPr>
  </w:style>
  <w:style w:type="paragraph" w:customStyle="1" w:styleId="Titlepageauthor">
    <w:name w:val="Title page author"/>
    <w:uiPriority w:val="51"/>
    <w:qFormat/>
    <w:rsid w:val="00B62E79"/>
    <w:pPr>
      <w:spacing w:before="120"/>
      <w:ind w:left="1418"/>
    </w:pPr>
    <w:rPr>
      <w:rFonts w:ascii="Cambria" w:eastAsia="Calibri" w:hAnsi="Cambria" w:cs="Times New Roman"/>
      <w:sz w:val="26"/>
      <w:szCs w:val="26"/>
    </w:rPr>
  </w:style>
  <w:style w:type="paragraph" w:customStyle="1" w:styleId="Titlepagedate">
    <w:name w:val="Title page date"/>
    <w:basedOn w:val="Normal"/>
    <w:uiPriority w:val="52"/>
    <w:qFormat/>
    <w:rsid w:val="00B875DD"/>
    <w:pPr>
      <w:spacing w:after="0" w:line="240" w:lineRule="auto"/>
      <w:jc w:val="right"/>
    </w:pPr>
    <w:rPr>
      <w:rFonts w:ascii="Calibri" w:hAnsi="Calibri"/>
    </w:rPr>
  </w:style>
  <w:style w:type="paragraph" w:customStyle="1" w:styleId="Listnumbered">
    <w:name w:val="List numbered"/>
    <w:uiPriority w:val="7"/>
    <w:qFormat/>
    <w:rsid w:val="00C05E19"/>
    <w:pPr>
      <w:numPr>
        <w:numId w:val="1"/>
      </w:numPr>
      <w:spacing w:before="200" w:after="200"/>
    </w:pPr>
    <w:rPr>
      <w:rFonts w:ascii="Cambria" w:eastAsia="Calibri" w:hAnsi="Cambria" w:cs="Times New Roman"/>
      <w:bCs/>
      <w:sz w:val="22"/>
      <w:szCs w:val="18"/>
    </w:rPr>
  </w:style>
  <w:style w:type="paragraph" w:customStyle="1" w:styleId="TableBoxtext">
    <w:name w:val="Table/Box text"/>
    <w:next w:val="Normal"/>
    <w:uiPriority w:val="27"/>
    <w:qFormat/>
    <w:rsid w:val="00F2586E"/>
    <w:pPr>
      <w:pBdr>
        <w:top w:val="single" w:sz="4" w:space="1" w:color="auto"/>
        <w:left w:val="single" w:sz="4" w:space="4" w:color="auto"/>
        <w:bottom w:val="single" w:sz="4" w:space="1" w:color="auto"/>
        <w:right w:val="single" w:sz="4" w:space="4" w:color="auto"/>
      </w:pBdr>
    </w:pPr>
    <w:rPr>
      <w:rFonts w:ascii="Cambria" w:eastAsia="Calibri" w:hAnsi="Cambria" w:cs="Times New Roman"/>
      <w:color w:val="000000"/>
      <w:sz w:val="19"/>
      <w:szCs w:val="22"/>
    </w:rPr>
  </w:style>
  <w:style w:type="character" w:customStyle="1" w:styleId="Boldsubscript">
    <w:name w:val="Bold subscript"/>
    <w:uiPriority w:val="4"/>
    <w:qFormat/>
    <w:rsid w:val="00B875DD"/>
    <w:rPr>
      <w:b/>
      <w:vertAlign w:val="subscript"/>
    </w:rPr>
  </w:style>
  <w:style w:type="paragraph" w:styleId="BalloonText">
    <w:name w:val="Balloon Text"/>
    <w:basedOn w:val="Normal"/>
    <w:link w:val="BalloonTextChar"/>
    <w:unhideWhenUsed/>
    <w:rsid w:val="00B875D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B875DD"/>
    <w:rPr>
      <w:rFonts w:ascii="Lucida Grande" w:eastAsia="Calibri" w:hAnsi="Lucida Grande" w:cs="Times New Roman"/>
      <w:color w:val="000000"/>
      <w:sz w:val="18"/>
      <w:szCs w:val="18"/>
    </w:rPr>
  </w:style>
  <w:style w:type="paragraph" w:styleId="Header">
    <w:name w:val="header"/>
    <w:basedOn w:val="Normal"/>
    <w:link w:val="HeaderChar"/>
    <w:unhideWhenUsed/>
    <w:rsid w:val="00F2586E"/>
    <w:pPr>
      <w:tabs>
        <w:tab w:val="center" w:pos="4320"/>
        <w:tab w:val="right" w:pos="8640"/>
      </w:tabs>
      <w:spacing w:after="0" w:line="240" w:lineRule="auto"/>
    </w:pPr>
  </w:style>
  <w:style w:type="character" w:customStyle="1" w:styleId="HeaderChar">
    <w:name w:val="Header Char"/>
    <w:basedOn w:val="DefaultParagraphFont"/>
    <w:link w:val="Header"/>
    <w:rsid w:val="00F2586E"/>
    <w:rPr>
      <w:rFonts w:ascii="Cambria" w:eastAsia="Calibri" w:hAnsi="Cambria" w:cs="Times New Roman"/>
      <w:color w:val="000000"/>
      <w:sz w:val="22"/>
      <w:szCs w:val="22"/>
    </w:rPr>
  </w:style>
  <w:style w:type="paragraph" w:styleId="Footer">
    <w:name w:val="footer"/>
    <w:basedOn w:val="Normal"/>
    <w:link w:val="FooterChar"/>
    <w:uiPriority w:val="99"/>
    <w:unhideWhenUsed/>
    <w:rsid w:val="00F258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586E"/>
    <w:rPr>
      <w:rFonts w:ascii="Cambria" w:eastAsia="Calibri" w:hAnsi="Cambria" w:cs="Times New Roman"/>
      <w:color w:val="000000"/>
      <w:sz w:val="22"/>
      <w:szCs w:val="22"/>
    </w:rPr>
  </w:style>
  <w:style w:type="character" w:styleId="PageNumber">
    <w:name w:val="page number"/>
    <w:basedOn w:val="DefaultParagraphFont"/>
    <w:uiPriority w:val="99"/>
    <w:semiHidden/>
    <w:unhideWhenUsed/>
    <w:rsid w:val="00F2586E"/>
  </w:style>
  <w:style w:type="paragraph" w:customStyle="1" w:styleId="TOC3">
    <w:name w:val="TOC3"/>
    <w:basedOn w:val="TOC1"/>
    <w:autoRedefine/>
    <w:qFormat/>
    <w:rsid w:val="00C83BA8"/>
    <w:rPr>
      <w:rFonts w:ascii="Cambria" w:hAnsi="Cambria"/>
      <w:sz w:val="22"/>
      <w:szCs w:val="22"/>
    </w:rPr>
  </w:style>
  <w:style w:type="paragraph" w:styleId="TOC30">
    <w:name w:val="toc 3"/>
    <w:basedOn w:val="Normal"/>
    <w:next w:val="Normal"/>
    <w:autoRedefine/>
    <w:uiPriority w:val="39"/>
    <w:unhideWhenUsed/>
    <w:qFormat/>
    <w:rsid w:val="00F54782"/>
    <w:pPr>
      <w:tabs>
        <w:tab w:val="left" w:pos="880"/>
        <w:tab w:val="right" w:leader="dot" w:pos="9737"/>
      </w:tabs>
      <w:spacing w:after="0"/>
      <w:ind w:left="376" w:hanging="156"/>
    </w:pPr>
    <w:rPr>
      <w:rFonts w:asciiTheme="minorHAnsi" w:hAnsiTheme="minorHAnsi"/>
      <w:b/>
      <w:noProof/>
      <w:color w:val="auto"/>
    </w:rPr>
  </w:style>
  <w:style w:type="paragraph" w:styleId="TOC4">
    <w:name w:val="toc 4"/>
    <w:basedOn w:val="Normal"/>
    <w:next w:val="Normal"/>
    <w:autoRedefine/>
    <w:uiPriority w:val="39"/>
    <w:unhideWhenUsed/>
    <w:rsid w:val="006D2A9A"/>
    <w:pPr>
      <w:tabs>
        <w:tab w:val="left" w:pos="851"/>
        <w:tab w:val="right" w:leader="dot" w:pos="9737"/>
      </w:tabs>
      <w:spacing w:after="0"/>
      <w:ind w:left="220"/>
    </w:pPr>
    <w:rPr>
      <w:rFonts w:asciiTheme="minorHAnsi" w:hAnsiTheme="minorHAnsi"/>
      <w:sz w:val="20"/>
      <w:szCs w:val="20"/>
    </w:rPr>
  </w:style>
  <w:style w:type="paragraph" w:styleId="TOC5">
    <w:name w:val="toc 5"/>
    <w:basedOn w:val="Normal"/>
    <w:next w:val="Normal"/>
    <w:autoRedefine/>
    <w:uiPriority w:val="39"/>
    <w:semiHidden/>
    <w:unhideWhenUsed/>
    <w:rsid w:val="002C132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2C132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2C132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2C132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2C132B"/>
    <w:pPr>
      <w:spacing w:after="0"/>
      <w:ind w:left="1760"/>
    </w:pPr>
    <w:rPr>
      <w:rFonts w:asciiTheme="minorHAnsi" w:hAnsiTheme="minorHAnsi"/>
      <w:sz w:val="20"/>
      <w:szCs w:val="20"/>
    </w:rPr>
  </w:style>
  <w:style w:type="character" w:customStyle="1" w:styleId="Titlepageheading2">
    <w:name w:val="Title page heading 2"/>
    <w:basedOn w:val="PlaceholderText"/>
    <w:rsid w:val="00E21199"/>
    <w:rPr>
      <w:rFonts w:ascii="Calibri" w:hAnsi="Calibri"/>
      <w:color w:val="808080"/>
      <w:spacing w:val="15"/>
      <w:sz w:val="44"/>
    </w:rPr>
  </w:style>
  <w:style w:type="paragraph" w:customStyle="1" w:styleId="Titlepageheading1">
    <w:name w:val="Title page heading 1"/>
    <w:basedOn w:val="Titlepageheading"/>
    <w:rsid w:val="00E21199"/>
    <w:pPr>
      <w:ind w:left="1418"/>
    </w:pPr>
    <w:rPr>
      <w:rFonts w:eastAsia="Times New Roman"/>
      <w:bCs/>
      <w:szCs w:val="20"/>
    </w:rPr>
  </w:style>
  <w:style w:type="paragraph" w:customStyle="1" w:styleId="Titlepagepublicationseriesname">
    <w:name w:val="Title page publication series name"/>
    <w:basedOn w:val="Normal"/>
    <w:qFormat/>
    <w:rsid w:val="008E0052"/>
    <w:pPr>
      <w:spacing w:after="0"/>
      <w:jc w:val="right"/>
    </w:pPr>
  </w:style>
  <w:style w:type="paragraph" w:customStyle="1" w:styleId="smalltext">
    <w:name w:val="small text"/>
    <w:basedOn w:val="TableBoxtext"/>
    <w:rsid w:val="00B57453"/>
    <w:pPr>
      <w:pBdr>
        <w:top w:val="none" w:sz="0" w:space="0" w:color="auto"/>
        <w:left w:val="none" w:sz="0" w:space="0" w:color="auto"/>
        <w:bottom w:val="none" w:sz="0" w:space="0" w:color="auto"/>
        <w:right w:val="none" w:sz="0" w:space="0" w:color="auto"/>
      </w:pBdr>
    </w:pPr>
    <w:rPr>
      <w:rFonts w:eastAsia="Times New Roman"/>
      <w:szCs w:val="20"/>
    </w:rPr>
  </w:style>
  <w:style w:type="paragraph" w:customStyle="1" w:styleId="glossarytext">
    <w:name w:val="glossary text"/>
    <w:basedOn w:val="Normal"/>
    <w:qFormat/>
    <w:rsid w:val="00517E48"/>
    <w:pPr>
      <w:tabs>
        <w:tab w:val="left" w:pos="1560"/>
      </w:tabs>
    </w:pPr>
  </w:style>
  <w:style w:type="paragraph" w:customStyle="1" w:styleId="APVMAImprintText">
    <w:name w:val="APVMA_Imprint_Text"/>
    <w:basedOn w:val="Normal"/>
    <w:rsid w:val="00B2326E"/>
    <w:pPr>
      <w:spacing w:before="120" w:after="120" w:line="240" w:lineRule="exact"/>
    </w:pPr>
    <w:rPr>
      <w:rFonts w:ascii="Arial" w:eastAsia="Times New Roman" w:hAnsi="Arial"/>
      <w:color w:val="auto"/>
      <w:spacing w:val="6"/>
      <w:sz w:val="16"/>
      <w:szCs w:val="24"/>
    </w:rPr>
  </w:style>
  <w:style w:type="paragraph" w:customStyle="1" w:styleId="tableboldright">
    <w:name w:val="table bold right"/>
    <w:rsid w:val="00560F65"/>
    <w:pPr>
      <w:jc w:val="right"/>
    </w:pPr>
    <w:rPr>
      <w:rFonts w:ascii="Cambria" w:eastAsia="Times New Roman" w:hAnsi="Cambria" w:cs="Times New Roman"/>
      <w:b/>
      <w:bCs/>
      <w:color w:val="000000"/>
      <w:sz w:val="22"/>
      <w:szCs w:val="20"/>
    </w:rPr>
  </w:style>
  <w:style w:type="paragraph" w:customStyle="1" w:styleId="tabletextright">
    <w:name w:val="table text right"/>
    <w:rsid w:val="00560F65"/>
    <w:pPr>
      <w:jc w:val="right"/>
    </w:pPr>
    <w:rPr>
      <w:rFonts w:ascii="Cambria" w:eastAsia="Times New Roman" w:hAnsi="Cambria" w:cs="Times New Roman"/>
      <w:color w:val="000000"/>
      <w:sz w:val="22"/>
      <w:szCs w:val="20"/>
    </w:rPr>
  </w:style>
  <w:style w:type="paragraph" w:customStyle="1" w:styleId="Tableboldleft">
    <w:name w:val="Table bold left"/>
    <w:qFormat/>
    <w:rsid w:val="00966A43"/>
    <w:rPr>
      <w:rFonts w:ascii="Cambria" w:eastAsia="Times New Roman" w:hAnsi="Cambria" w:cs="Times New Roman"/>
      <w:b/>
      <w:bCs/>
      <w:color w:val="000000"/>
      <w:sz w:val="22"/>
      <w:szCs w:val="20"/>
    </w:rPr>
  </w:style>
  <w:style w:type="table" w:styleId="TableGrid">
    <w:name w:val="Table Grid"/>
    <w:basedOn w:val="TableNormal"/>
    <w:rsid w:val="00CC3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089"/>
    <w:pPr>
      <w:spacing w:line="276" w:lineRule="auto"/>
      <w:ind w:left="720"/>
      <w:contextualSpacing/>
    </w:pPr>
    <w:rPr>
      <w:rFonts w:asciiTheme="minorHAnsi" w:eastAsiaTheme="minorHAnsi" w:hAnsiTheme="minorHAnsi" w:cstheme="minorBidi"/>
      <w:color w:val="auto"/>
    </w:rPr>
  </w:style>
  <w:style w:type="paragraph" w:styleId="EndnoteText">
    <w:name w:val="endnote text"/>
    <w:basedOn w:val="Normal"/>
    <w:link w:val="EndnoteTextChar"/>
    <w:unhideWhenUsed/>
    <w:rsid w:val="00CC3089"/>
    <w:pPr>
      <w:spacing w:after="0" w:line="240" w:lineRule="auto"/>
    </w:pPr>
    <w:rPr>
      <w:rFonts w:asciiTheme="minorHAnsi" w:eastAsiaTheme="minorHAnsi" w:hAnsiTheme="minorHAnsi" w:cstheme="minorBidi"/>
      <w:color w:val="auto"/>
      <w:sz w:val="20"/>
      <w:szCs w:val="20"/>
    </w:rPr>
  </w:style>
  <w:style w:type="character" w:customStyle="1" w:styleId="EndnoteTextChar">
    <w:name w:val="Endnote Text Char"/>
    <w:basedOn w:val="DefaultParagraphFont"/>
    <w:link w:val="EndnoteText"/>
    <w:rsid w:val="00CC3089"/>
    <w:rPr>
      <w:rFonts w:eastAsiaTheme="minorHAnsi"/>
      <w:sz w:val="20"/>
      <w:szCs w:val="20"/>
    </w:rPr>
  </w:style>
  <w:style w:type="character" w:styleId="EndnoteReference">
    <w:name w:val="endnote reference"/>
    <w:basedOn w:val="DefaultParagraphFont"/>
    <w:unhideWhenUsed/>
    <w:rsid w:val="00CC3089"/>
    <w:rPr>
      <w:vertAlign w:val="superscript"/>
    </w:rPr>
  </w:style>
  <w:style w:type="paragraph" w:styleId="FootnoteText">
    <w:name w:val="footnote text"/>
    <w:basedOn w:val="Normal"/>
    <w:link w:val="FootnoteTextChar"/>
    <w:rsid w:val="00CC3089"/>
    <w:pPr>
      <w:spacing w:after="0" w:line="240" w:lineRule="auto"/>
    </w:pPr>
    <w:rPr>
      <w:rFonts w:ascii="Times New Roman" w:eastAsia="Times New Roman" w:hAnsi="Times New Roman"/>
      <w:color w:val="auto"/>
      <w:sz w:val="20"/>
      <w:szCs w:val="20"/>
      <w:lang w:eastAsia="en-AU"/>
    </w:rPr>
  </w:style>
  <w:style w:type="character" w:customStyle="1" w:styleId="FootnoteTextChar">
    <w:name w:val="Footnote Text Char"/>
    <w:basedOn w:val="DefaultParagraphFont"/>
    <w:link w:val="FootnoteText"/>
    <w:rsid w:val="00CC3089"/>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CC3089"/>
    <w:rPr>
      <w:vertAlign w:val="superscript"/>
    </w:rPr>
  </w:style>
  <w:style w:type="character" w:styleId="CommentReference">
    <w:name w:val="annotation reference"/>
    <w:basedOn w:val="DefaultParagraphFont"/>
    <w:uiPriority w:val="99"/>
    <w:rsid w:val="00CC3089"/>
    <w:rPr>
      <w:sz w:val="16"/>
      <w:szCs w:val="16"/>
    </w:rPr>
  </w:style>
  <w:style w:type="paragraph" w:styleId="CommentText">
    <w:name w:val="annotation text"/>
    <w:basedOn w:val="Normal"/>
    <w:link w:val="CommentTextChar"/>
    <w:uiPriority w:val="99"/>
    <w:rsid w:val="00CC3089"/>
    <w:pPr>
      <w:spacing w:after="0" w:line="240" w:lineRule="auto"/>
    </w:pPr>
    <w:rPr>
      <w:rFonts w:ascii="Times New Roman" w:eastAsia="Times New Roman" w:hAnsi="Times New Roman"/>
      <w:color w:val="auto"/>
      <w:sz w:val="20"/>
      <w:szCs w:val="20"/>
      <w:lang w:eastAsia="en-AU"/>
    </w:rPr>
  </w:style>
  <w:style w:type="character" w:customStyle="1" w:styleId="CommentTextChar">
    <w:name w:val="Comment Text Char"/>
    <w:basedOn w:val="DefaultParagraphFont"/>
    <w:link w:val="CommentText"/>
    <w:uiPriority w:val="99"/>
    <w:rsid w:val="00CC308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CC3089"/>
    <w:rPr>
      <w:b/>
      <w:bCs/>
    </w:rPr>
  </w:style>
  <w:style w:type="character" w:customStyle="1" w:styleId="CommentSubjectChar">
    <w:name w:val="Comment Subject Char"/>
    <w:basedOn w:val="CommentTextChar"/>
    <w:link w:val="CommentSubject"/>
    <w:rsid w:val="00CC3089"/>
    <w:rPr>
      <w:rFonts w:ascii="Times New Roman" w:eastAsia="Times New Roman" w:hAnsi="Times New Roman" w:cs="Times New Roman"/>
      <w:b/>
      <w:bCs/>
      <w:sz w:val="20"/>
      <w:szCs w:val="20"/>
      <w:lang w:eastAsia="en-AU"/>
    </w:rPr>
  </w:style>
  <w:style w:type="paragraph" w:styleId="Revision">
    <w:name w:val="Revision"/>
    <w:hidden/>
    <w:uiPriority w:val="99"/>
    <w:semiHidden/>
    <w:rsid w:val="00CC3089"/>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CC3089"/>
    <w:rPr>
      <w:color w:val="800080" w:themeColor="followedHyperlink"/>
      <w:u w:val="single"/>
    </w:rPr>
  </w:style>
  <w:style w:type="paragraph" w:styleId="NormalWeb">
    <w:name w:val="Normal (Web)"/>
    <w:basedOn w:val="Normal"/>
    <w:uiPriority w:val="99"/>
    <w:unhideWhenUsed/>
    <w:rsid w:val="00CC3089"/>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styleId="DocumentMap">
    <w:name w:val="Document Map"/>
    <w:basedOn w:val="Normal"/>
    <w:link w:val="DocumentMapChar"/>
    <w:uiPriority w:val="99"/>
    <w:semiHidden/>
    <w:unhideWhenUsed/>
    <w:rsid w:val="0020124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0124A"/>
    <w:rPr>
      <w:rFonts w:ascii="Tahoma" w:eastAsia="Calibri" w:hAnsi="Tahoma" w:cs="Tahoma"/>
      <w:color w:val="000000"/>
      <w:sz w:val="16"/>
      <w:szCs w:val="16"/>
    </w:rPr>
  </w:style>
  <w:style w:type="paragraph" w:customStyle="1" w:styleId="Default">
    <w:name w:val="Default"/>
    <w:rsid w:val="003B4BE3"/>
    <w:pPr>
      <w:autoSpaceDE w:val="0"/>
      <w:autoSpaceDN w:val="0"/>
      <w:adjustRightInd w:val="0"/>
    </w:pPr>
    <w:rPr>
      <w:rFonts w:ascii="Book Antiqua" w:eastAsiaTheme="minorHAnsi" w:hAnsi="Book Antiqua" w:cs="Book Antiqua"/>
      <w:color w:val="000000"/>
    </w:rPr>
  </w:style>
  <w:style w:type="paragraph" w:customStyle="1" w:styleId="TableText">
    <w:name w:val="Table Text"/>
    <w:basedOn w:val="Normal"/>
    <w:uiPriority w:val="13"/>
    <w:qFormat/>
    <w:rsid w:val="0054496B"/>
    <w:pPr>
      <w:spacing w:before="60" w:after="60" w:line="240" w:lineRule="auto"/>
    </w:pPr>
    <w:rPr>
      <w:rFonts w:eastAsiaTheme="minorHAnsi" w:cstheme="minorBidi"/>
      <w:color w:val="auto"/>
      <w:sz w:val="18"/>
    </w:rPr>
  </w:style>
  <w:style w:type="paragraph" w:customStyle="1" w:styleId="TableHeading">
    <w:name w:val="Table Heading"/>
    <w:basedOn w:val="TableText"/>
    <w:uiPriority w:val="14"/>
    <w:qFormat/>
    <w:rsid w:val="0054496B"/>
    <w:pPr>
      <w:keepNext/>
    </w:pPr>
    <w:rPr>
      <w:b/>
    </w:rPr>
  </w:style>
  <w:style w:type="paragraph" w:customStyle="1" w:styleId="TableBullet">
    <w:name w:val="Table Bullet"/>
    <w:basedOn w:val="TableText"/>
    <w:uiPriority w:val="15"/>
    <w:qFormat/>
    <w:rsid w:val="0054496B"/>
    <w:pPr>
      <w:numPr>
        <w:numId w:val="2"/>
      </w:numPr>
      <w:ind w:left="284" w:hanging="284"/>
    </w:pPr>
  </w:style>
  <w:style w:type="character" w:styleId="UnresolvedMention">
    <w:name w:val="Unresolved Mention"/>
    <w:basedOn w:val="DefaultParagraphFont"/>
    <w:uiPriority w:val="99"/>
    <w:semiHidden/>
    <w:unhideWhenUsed/>
    <w:rsid w:val="009E5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we.gov.au/biosecurity-trade/import/arrival/pes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we.gov.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w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FD15F-D4FD-4957-929E-25A46880A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B198F-228D-4034-9463-7F1C67C61586}">
  <ds:schemaRefs>
    <ds:schemaRef ds:uri="http://schemas.microsoft.com/office/2006/metadata/properties"/>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A2F51469-EE6E-4F86-A491-37CCF4877B9C}">
  <ds:schemaRefs>
    <ds:schemaRef ds:uri="http://schemas.microsoft.com/sharepoint/v3/contenttype/forms"/>
  </ds:schemaRefs>
</ds:datastoreItem>
</file>

<file path=customXml/itemProps4.xml><?xml version="1.0" encoding="utf-8"?>
<ds:datastoreItem xmlns:ds="http://schemas.openxmlformats.org/officeDocument/2006/customXml" ds:itemID="{4CE9065C-FF1D-4BD0-A500-E63124D0AA33}">
  <ds:schemaRefs>
    <ds:schemaRef ds:uri="http://schemas.openxmlformats.org/officeDocument/2006/bibliography"/>
  </ds:schemaRefs>
</ds:datastoreItem>
</file>

<file path=customXml/itemProps5.xml><?xml version="1.0" encoding="utf-8"?>
<ds:datastoreItem xmlns:ds="http://schemas.openxmlformats.org/officeDocument/2006/customXml" ds:itemID="{1ABC70F5-4DA6-4FFD-85E0-5820898A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2545</Words>
  <Characters>14508</Characters>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 12.2 sulfuryl fluoride fumigation</dc:title>
  <dc:creator>Department of Agriculture, Water and the Environment</dc:creator>
  <cp:lastPrinted>2018-08-15T22:27:00Z</cp:lastPrinted>
  <dcterms:created xsi:type="dcterms:W3CDTF">2021-12-06T04:30:00Z</dcterms:created>
  <dcterms:modified xsi:type="dcterms:W3CDTF">2021-12-06T04:30:00Z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