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1DCF" w14:textId="77777777" w:rsidR="00806F49" w:rsidRPr="00806F49" w:rsidRDefault="00806F49" w:rsidP="00043833">
      <w:pPr>
        <w:pStyle w:val="Heading1"/>
      </w:pPr>
      <w:r w:rsidRPr="00806F49">
        <w:t>Approved Arrangements</w:t>
      </w:r>
    </w:p>
    <w:p w14:paraId="0E2C90A7" w14:textId="77777777" w:rsidR="00064698" w:rsidRDefault="00064698" w:rsidP="00043833">
      <w:pPr>
        <w:pStyle w:val="Subtitle"/>
        <w:rPr>
          <w:b/>
        </w:rPr>
      </w:pPr>
      <w:r>
        <w:t>F</w:t>
      </w:r>
      <w:r w:rsidR="00967931">
        <w:t>or 4</w:t>
      </w:r>
      <w:r w:rsidR="0080639B">
        <w:t>.2</w:t>
      </w:r>
      <w:r w:rsidR="00043833">
        <w:t>—</w:t>
      </w:r>
      <w:r w:rsidR="0080639B">
        <w:t>Gamma irradiation</w:t>
      </w:r>
    </w:p>
    <w:p w14:paraId="5EB61349" w14:textId="77777777" w:rsidR="002F17E3" w:rsidRPr="00043833" w:rsidRDefault="00806F49" w:rsidP="00043833">
      <w:pPr>
        <w:pStyle w:val="Subtitle"/>
      </w:pPr>
      <w:r w:rsidRPr="00806F49">
        <w:t>Requirements</w:t>
      </w:r>
      <w:r w:rsidR="00043833">
        <w:t>—</w:t>
      </w:r>
      <w:r w:rsidR="00E91617" w:rsidRPr="00043833">
        <w:t>Version 3</w:t>
      </w:r>
      <w:r w:rsidR="00043833" w:rsidRPr="00043833">
        <w:t>.0</w:t>
      </w:r>
    </w:p>
    <w:p w14:paraId="0A0EAF57" w14:textId="77777777" w:rsidR="0025104E" w:rsidRDefault="00806F49" w:rsidP="0025104E">
      <w:r>
        <w:rPr>
          <w:noProof/>
          <w:lang w:eastAsia="en-AU"/>
        </w:rPr>
        <w:drawing>
          <wp:inline distT="0" distB="0" distL="0" distR="0" wp14:anchorId="7DD4E84E" wp14:editId="6BE0F9E2">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0" w:name="_Toc430782148"/>
      <w:r w:rsidR="0025104E">
        <w:br w:type="page"/>
      </w:r>
    </w:p>
    <w:p w14:paraId="70694B95" w14:textId="77777777" w:rsidR="00806F49" w:rsidRPr="00C10BEB" w:rsidRDefault="00806F49" w:rsidP="00043833">
      <w:r w:rsidRPr="00C10BEB">
        <w:lastRenderedPageBreak/>
        <w:t>© Commonwealth of Australia</w:t>
      </w:r>
    </w:p>
    <w:p w14:paraId="12858F10" w14:textId="77777777" w:rsidR="00806F49" w:rsidRPr="002C1F4D" w:rsidRDefault="00806F49" w:rsidP="00043833">
      <w:pPr>
        <w:rPr>
          <w:b/>
        </w:rPr>
      </w:pPr>
      <w:r>
        <w:rPr>
          <w:b/>
        </w:rPr>
        <w:t>Ownership of intellectual property rights</w:t>
      </w:r>
    </w:p>
    <w:p w14:paraId="28CE1D13" w14:textId="77777777" w:rsidR="00806F49" w:rsidRPr="00C10BEB" w:rsidRDefault="00806F49" w:rsidP="00043833">
      <w:r w:rsidRPr="00C10BEB">
        <w:t>Unless otherwise noted, copyright (and any other intellectual property rights, if any) in this publication is owned by the Commonwealth of Australia (referred to as the Commonwealth).</w:t>
      </w:r>
    </w:p>
    <w:p w14:paraId="063E2797" w14:textId="77777777" w:rsidR="00806F49" w:rsidRPr="002C1F4D" w:rsidRDefault="00806F49" w:rsidP="00043833">
      <w:pPr>
        <w:rPr>
          <w:b/>
        </w:rPr>
      </w:pPr>
      <w:r>
        <w:rPr>
          <w:b/>
        </w:rPr>
        <w:t>Creative Commons Licence</w:t>
      </w:r>
    </w:p>
    <w:p w14:paraId="19817C7D" w14:textId="77777777" w:rsidR="00806F49" w:rsidRPr="00C10BEB" w:rsidRDefault="00806F49" w:rsidP="00043833">
      <w:r w:rsidRPr="00C10BEB">
        <w:t xml:space="preserve">All material in this publication is licensed under a Creative Commons Attribution 3.0 Australia Licence, save for content supplied by third parties, </w:t>
      </w:r>
      <w:proofErr w:type="gramStart"/>
      <w:r w:rsidRPr="00C10BEB">
        <w:t>logos</w:t>
      </w:r>
      <w:proofErr w:type="gramEnd"/>
      <w:r w:rsidRPr="00C10BEB">
        <w:t xml:space="preserve"> and the Commonwealth Coat of Arms.</w:t>
      </w:r>
    </w:p>
    <w:p w14:paraId="17917678" w14:textId="77777777" w:rsidR="00806F49" w:rsidRPr="00C10BEB" w:rsidRDefault="00806F49" w:rsidP="00043833">
      <w:r w:rsidRPr="00C10BEB">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t>deed.en</w:t>
      </w:r>
      <w:proofErr w:type="spellEnd"/>
      <w:r w:rsidRPr="00C10BEB">
        <w:t>. The full licence terms are available from creativecommons.org/licenses/by/3.0/au/</w:t>
      </w:r>
      <w:proofErr w:type="spellStart"/>
      <w:r w:rsidRPr="00C10BEB">
        <w:t>legalcode</w:t>
      </w:r>
      <w:proofErr w:type="spellEnd"/>
      <w:r w:rsidRPr="00C10BEB">
        <w:t>.</w:t>
      </w:r>
    </w:p>
    <w:p w14:paraId="427A8FC4" w14:textId="3194B345" w:rsidR="00806F49" w:rsidRPr="00C53F98" w:rsidRDefault="00806F49" w:rsidP="00043833">
      <w:r w:rsidRPr="00C53F98">
        <w:t xml:space="preserve">This publication (and any material sourced from it) should be attributed as: </w:t>
      </w:r>
      <w:r>
        <w:t>Approved</w:t>
      </w:r>
      <w:r w:rsidRPr="00C53F98">
        <w:t xml:space="preserve"> Arrangements </w:t>
      </w:r>
      <w:r>
        <w:t>section</w:t>
      </w:r>
      <w:r w:rsidRPr="00C53F98">
        <w:t>, 201</w:t>
      </w:r>
      <w:r>
        <w:t>6</w:t>
      </w:r>
      <w:r w:rsidRPr="00C53F98">
        <w:t xml:space="preserve">, </w:t>
      </w:r>
      <w:r>
        <w:t>AA</w:t>
      </w:r>
      <w:r w:rsidRPr="00C53F98">
        <w:t xml:space="preserve"> </w:t>
      </w:r>
      <w:r>
        <w:t>&lt;name&gt;</w:t>
      </w:r>
      <w:r w:rsidRPr="00C53F98">
        <w:t xml:space="preserve"> - </w:t>
      </w:r>
      <w:r>
        <w:t>Requirements</w:t>
      </w:r>
      <w:r w:rsidRPr="00C53F98">
        <w:t>, (</w:t>
      </w:r>
      <w:r>
        <w:t>AA</w:t>
      </w:r>
      <w:r w:rsidRPr="00C53F98">
        <w:t xml:space="preserve"> </w:t>
      </w:r>
      <w:r>
        <w:t>for &lt;name&gt;</w:t>
      </w:r>
      <w:r w:rsidRPr="00C53F98">
        <w:t xml:space="preserve"> - </w:t>
      </w:r>
      <w:r>
        <w:t>Requirements</w:t>
      </w:r>
      <w:r w:rsidRPr="00C53F98">
        <w:t xml:space="preserve"> prepared for the Department of Agriculture</w:t>
      </w:r>
      <w:r w:rsidR="002655AB">
        <w:t>,</w:t>
      </w:r>
      <w:r>
        <w:t xml:space="preserve"> </w:t>
      </w:r>
      <w:proofErr w:type="gramStart"/>
      <w:r>
        <w:t>Water</w:t>
      </w:r>
      <w:proofErr w:type="gramEnd"/>
      <w:r>
        <w:t xml:space="preserve"> </w:t>
      </w:r>
      <w:r w:rsidR="002655AB">
        <w:t>and the Environment</w:t>
      </w:r>
      <w:r w:rsidRPr="00C53F98">
        <w:t>), Canberra.</w:t>
      </w:r>
    </w:p>
    <w:p w14:paraId="72EA388D" w14:textId="2655F472" w:rsidR="00806F49" w:rsidRPr="00E11425" w:rsidRDefault="00806F49" w:rsidP="00043833">
      <w:pPr>
        <w:rPr>
          <w:b/>
        </w:rPr>
      </w:pPr>
      <w:r>
        <w:rPr>
          <w:b/>
        </w:rPr>
        <w:t>Department of Agriculture</w:t>
      </w:r>
      <w:r w:rsidR="002655AB">
        <w:rPr>
          <w:b/>
        </w:rPr>
        <w:t>,</w:t>
      </w:r>
      <w:r>
        <w:rPr>
          <w:b/>
        </w:rPr>
        <w:t xml:space="preserve"> </w:t>
      </w:r>
      <w:proofErr w:type="gramStart"/>
      <w:r>
        <w:rPr>
          <w:b/>
        </w:rPr>
        <w:t>Water</w:t>
      </w:r>
      <w:proofErr w:type="gramEnd"/>
      <w:r>
        <w:rPr>
          <w:b/>
        </w:rPr>
        <w:t xml:space="preserve"> </w:t>
      </w:r>
      <w:r w:rsidR="002655AB">
        <w:rPr>
          <w:b/>
        </w:rPr>
        <w:t>and the Environment</w:t>
      </w:r>
    </w:p>
    <w:p w14:paraId="1E887E13" w14:textId="77777777" w:rsidR="00043833" w:rsidRDefault="00806F49" w:rsidP="00043833">
      <w:r w:rsidRPr="00C10BEB">
        <w:t>Postal address GPO Box 858</w:t>
      </w:r>
    </w:p>
    <w:p w14:paraId="75595453" w14:textId="77777777" w:rsidR="00806F49" w:rsidRPr="00C10BEB" w:rsidRDefault="00806F49" w:rsidP="00043833">
      <w:r w:rsidRPr="00C10BEB">
        <w:t>Canberra ACT 2601</w:t>
      </w:r>
    </w:p>
    <w:p w14:paraId="7F04E18B" w14:textId="006D1DA9" w:rsidR="00806F49" w:rsidRPr="00C10BEB" w:rsidRDefault="00E44B00" w:rsidP="00043833">
      <w:r>
        <w:t>Telephone</w:t>
      </w:r>
      <w:r w:rsidRPr="00C10BEB">
        <w:t xml:space="preserve"> </w:t>
      </w:r>
      <w:r>
        <w:t>1800 900 090</w:t>
      </w:r>
    </w:p>
    <w:p w14:paraId="794D9930" w14:textId="75179423" w:rsidR="00806F49" w:rsidRPr="00EE20F3" w:rsidRDefault="00806F49" w:rsidP="00043833">
      <w:pPr>
        <w:rPr>
          <w:rFonts w:asciiTheme="minorHAnsi" w:hAnsiTheme="minorHAnsi"/>
        </w:rPr>
      </w:pPr>
      <w:r w:rsidRPr="00EE20F3">
        <w:rPr>
          <w:rFonts w:asciiTheme="minorHAnsi" w:hAnsiTheme="minorHAnsi"/>
        </w:rPr>
        <w:t xml:space="preserve">Web </w:t>
      </w:r>
      <w:hyperlink r:id="rId12" w:history="1">
        <w:r w:rsidR="00E44B00">
          <w:rPr>
            <w:rStyle w:val="Hyperlink"/>
            <w:rFonts w:asciiTheme="minorHAnsi" w:hAnsiTheme="minorHAnsi" w:cstheme="majorHAnsi"/>
          </w:rPr>
          <w:t>awe</w:t>
        </w:r>
        <w:r w:rsidRPr="00EE20F3">
          <w:rPr>
            <w:rStyle w:val="Hyperlink"/>
            <w:rFonts w:asciiTheme="minorHAnsi" w:hAnsiTheme="minorHAnsi" w:cstheme="majorHAnsi"/>
          </w:rPr>
          <w:t>.gov.au</w:t>
        </w:r>
      </w:hyperlink>
    </w:p>
    <w:p w14:paraId="30FAC4D8" w14:textId="77777777" w:rsidR="00806F49" w:rsidRPr="004478A3" w:rsidRDefault="00806F49" w:rsidP="00043833">
      <w:pPr>
        <w:rPr>
          <w:rFonts w:asciiTheme="minorHAnsi" w:hAnsiTheme="minorHAnsi"/>
        </w:rPr>
      </w:pPr>
      <w:r w:rsidRPr="004478A3">
        <w:rPr>
          <w:rFonts w:asciiTheme="minorHAnsi" w:hAnsiTheme="minorHAnsi"/>
        </w:rPr>
        <w:t xml:space="preserve">Inquiries regarding the licence and any use of this document should be sent to: </w:t>
      </w:r>
      <w:hyperlink r:id="rId13" w:history="1">
        <w:r w:rsidRPr="004478A3">
          <w:rPr>
            <w:rStyle w:val="Hyperlink"/>
            <w:rFonts w:asciiTheme="minorHAnsi" w:hAnsiTheme="minorHAnsi" w:cstheme="majorHAnsi"/>
          </w:rPr>
          <w:t>copyright@agriculture.gov.au</w:t>
        </w:r>
      </w:hyperlink>
      <w:r w:rsidRPr="004478A3">
        <w:rPr>
          <w:rFonts w:asciiTheme="minorHAnsi" w:hAnsiTheme="minorHAnsi"/>
        </w:rPr>
        <w:t>.</w:t>
      </w:r>
    </w:p>
    <w:p w14:paraId="1F5E566E" w14:textId="4E91AA78" w:rsidR="00806F49" w:rsidRPr="00C10BEB" w:rsidRDefault="00806F49" w:rsidP="00043833">
      <w:r w:rsidRPr="00C10BEB">
        <w:t>The Australian Government acting through the Department of Agriculture</w:t>
      </w:r>
      <w:r w:rsidR="00E44B00">
        <w:t>,</w:t>
      </w:r>
      <w:r>
        <w:t xml:space="preserve"> Water </w:t>
      </w:r>
      <w:r w:rsidR="00E44B00">
        <w:t>and the Environment</w:t>
      </w:r>
      <w:r w:rsidR="00E44B00" w:rsidRPr="00C10BEB">
        <w:t xml:space="preserve"> </w:t>
      </w:r>
      <w:r w:rsidRPr="00C10BEB">
        <w:t xml:space="preserve">has exercised due care and skill in the preparation and compilation of the information and data in this publication. Notwithstanding, the department, its employees and advisers disclaim all liability, including liability for negligence, for any loss, damage, injury, </w:t>
      </w:r>
      <w:proofErr w:type="gramStart"/>
      <w:r w:rsidRPr="00C10BEB">
        <w:t>expense</w:t>
      </w:r>
      <w:proofErr w:type="gramEnd"/>
      <w:r w:rsidRPr="00C10BEB">
        <w:t xml:space="preserve"> or cost incurred by any person as a result of accessing, using or relying upon any of the information or data in this publication to the maximum extent permitted by law.</w:t>
      </w:r>
    </w:p>
    <w:p w14:paraId="09F2E7E3" w14:textId="77777777" w:rsidR="00E44B00" w:rsidRDefault="00E44B00" w:rsidP="00043833">
      <w:pPr>
        <w:rPr>
          <w:rStyle w:val="Strong"/>
        </w:rPr>
      </w:pPr>
      <w:bookmarkStart w:id="1" w:name="_Toc451349357"/>
      <w:r>
        <w:rPr>
          <w:rStyle w:val="Strong"/>
        </w:rPr>
        <w:br w:type="page"/>
      </w:r>
    </w:p>
    <w:p w14:paraId="01268A23" w14:textId="1B042B04" w:rsidR="00806F49" w:rsidRPr="00043833" w:rsidRDefault="00806F49" w:rsidP="00043833">
      <w:pPr>
        <w:rPr>
          <w:rStyle w:val="Strong"/>
        </w:rPr>
      </w:pPr>
      <w:r w:rsidRPr="00043833">
        <w:rPr>
          <w:rStyle w:val="Strong"/>
        </w:rPr>
        <w:lastRenderedPageBreak/>
        <w:t>Version control</w:t>
      </w:r>
      <w:bookmarkEnd w:id="1"/>
    </w:p>
    <w:p w14:paraId="3E8E21D4" w14:textId="77777777" w:rsidR="00806F49" w:rsidRPr="00C10BEB" w:rsidRDefault="00806F49" w:rsidP="00043833">
      <w:r w:rsidRPr="00C10BEB">
        <w:t>Updates to this document will occur automatically on the department’s website and the revision table below will list the a</w:t>
      </w:r>
      <w:r w:rsidR="00917D4E">
        <w:t>mendments as they are approved.</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806F49" w:rsidRPr="00C10BEB" w14:paraId="3956225D" w14:textId="77777777" w:rsidTr="00064698">
        <w:trPr>
          <w:cantSplit/>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14:paraId="6DB495EF" w14:textId="77777777" w:rsidR="00806F49" w:rsidRPr="00C10BEB" w:rsidRDefault="00806F49" w:rsidP="00064698">
            <w:pPr>
              <w:pStyle w:val="TableHeading"/>
            </w:pPr>
            <w:r w:rsidRPr="00C10BEB">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43E8E7E9" w14:textId="77777777" w:rsidR="00806F49" w:rsidRPr="00C10BEB" w:rsidRDefault="00806F49" w:rsidP="00064698">
            <w:pPr>
              <w:pStyle w:val="TableHeading"/>
            </w:pPr>
            <w:r w:rsidRPr="00C10BEB">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14:paraId="5915B9AC" w14:textId="77777777" w:rsidR="00806F49" w:rsidRPr="00C10BEB" w:rsidRDefault="00806F49" w:rsidP="00064698">
            <w:pPr>
              <w:pStyle w:val="TableHeading"/>
            </w:pPr>
            <w:r w:rsidRPr="00C10BEB">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14:paraId="3180E822" w14:textId="77777777" w:rsidR="00806F49" w:rsidRPr="00C10BEB" w:rsidRDefault="00806F49" w:rsidP="00064698">
            <w:pPr>
              <w:pStyle w:val="TableHeading"/>
            </w:pPr>
            <w:r w:rsidRPr="00C10BEB">
              <w:t>Approved by</w:t>
            </w:r>
          </w:p>
        </w:tc>
      </w:tr>
      <w:tr w:rsidR="00DF6A4A" w:rsidRPr="00C10BEB" w14:paraId="5432B432" w14:textId="77777777" w:rsidTr="00896BB9">
        <w:trPr>
          <w:tblHeader/>
        </w:trPr>
        <w:tc>
          <w:tcPr>
            <w:tcW w:w="1668" w:type="dxa"/>
            <w:tcBorders>
              <w:top w:val="single" w:sz="12" w:space="0" w:color="C00000"/>
              <w:left w:val="nil"/>
              <w:bottom w:val="single" w:sz="2" w:space="0" w:color="auto"/>
              <w:right w:val="nil"/>
            </w:tcBorders>
          </w:tcPr>
          <w:p w14:paraId="38712499" w14:textId="77777777" w:rsidR="00DF6A4A" w:rsidRPr="00F0379E" w:rsidRDefault="00043833" w:rsidP="00DF6A4A">
            <w:pPr>
              <w:pStyle w:val="TableText"/>
            </w:pPr>
            <w:r>
              <w:t>9 May 2011</w:t>
            </w:r>
          </w:p>
        </w:tc>
        <w:tc>
          <w:tcPr>
            <w:tcW w:w="992" w:type="dxa"/>
            <w:tcBorders>
              <w:top w:val="single" w:sz="12" w:space="0" w:color="C00000"/>
              <w:left w:val="nil"/>
              <w:bottom w:val="single" w:sz="2" w:space="0" w:color="auto"/>
              <w:right w:val="nil"/>
            </w:tcBorders>
            <w:shd w:val="clear" w:color="auto" w:fill="auto"/>
          </w:tcPr>
          <w:p w14:paraId="6795E11D" w14:textId="77777777" w:rsidR="00DF6A4A" w:rsidRPr="00F0379E" w:rsidRDefault="00DF6A4A" w:rsidP="00DF6A4A">
            <w:pPr>
              <w:pStyle w:val="TableText"/>
            </w:pPr>
            <w:r w:rsidRPr="00F0379E">
              <w:t>1.0</w:t>
            </w:r>
          </w:p>
        </w:tc>
        <w:tc>
          <w:tcPr>
            <w:tcW w:w="3118" w:type="dxa"/>
            <w:tcBorders>
              <w:top w:val="single" w:sz="12" w:space="0" w:color="C00000"/>
              <w:left w:val="nil"/>
              <w:bottom w:val="single" w:sz="2" w:space="0" w:color="auto"/>
              <w:right w:val="nil"/>
            </w:tcBorders>
          </w:tcPr>
          <w:p w14:paraId="7BEA0613" w14:textId="77777777" w:rsidR="00DF6A4A" w:rsidRPr="00F0379E" w:rsidRDefault="00043833" w:rsidP="00DF6A4A">
            <w:pPr>
              <w:pStyle w:val="TableText"/>
            </w:pPr>
            <w:r>
              <w:t>Revised document</w:t>
            </w:r>
          </w:p>
        </w:tc>
        <w:tc>
          <w:tcPr>
            <w:tcW w:w="3828" w:type="dxa"/>
            <w:tcBorders>
              <w:top w:val="single" w:sz="12" w:space="0" w:color="C00000"/>
              <w:left w:val="nil"/>
              <w:bottom w:val="single" w:sz="2" w:space="0" w:color="auto"/>
              <w:right w:val="nil"/>
            </w:tcBorders>
            <w:shd w:val="clear" w:color="auto" w:fill="auto"/>
          </w:tcPr>
          <w:p w14:paraId="5BF8005C" w14:textId="77777777" w:rsidR="00DF6A4A" w:rsidRPr="00F0379E" w:rsidRDefault="00DF6A4A" w:rsidP="00DF6A4A">
            <w:pPr>
              <w:pStyle w:val="TableText"/>
            </w:pPr>
            <w:r w:rsidRPr="00F0379E">
              <w:t>Co</w:t>
            </w:r>
            <w:r w:rsidR="00043833">
              <w:t>-regulation and Support Program</w:t>
            </w:r>
          </w:p>
        </w:tc>
      </w:tr>
      <w:tr w:rsidR="00DF6A4A" w:rsidRPr="00C10BEB" w14:paraId="64F35EE3" w14:textId="77777777" w:rsidTr="00896BB9">
        <w:trPr>
          <w:tblHeader/>
        </w:trPr>
        <w:tc>
          <w:tcPr>
            <w:tcW w:w="1668" w:type="dxa"/>
            <w:tcBorders>
              <w:top w:val="single" w:sz="2" w:space="0" w:color="auto"/>
              <w:left w:val="nil"/>
              <w:bottom w:val="single" w:sz="2" w:space="0" w:color="auto"/>
              <w:right w:val="nil"/>
            </w:tcBorders>
          </w:tcPr>
          <w:p w14:paraId="3837B5C9" w14:textId="77777777" w:rsidR="00DF6A4A" w:rsidRPr="00F0379E" w:rsidRDefault="00043833" w:rsidP="00DF6A4A">
            <w:pPr>
              <w:pStyle w:val="TableText"/>
            </w:pPr>
            <w:r>
              <w:t>30 Jun 2013</w:t>
            </w:r>
          </w:p>
        </w:tc>
        <w:tc>
          <w:tcPr>
            <w:tcW w:w="992" w:type="dxa"/>
            <w:tcBorders>
              <w:top w:val="single" w:sz="2" w:space="0" w:color="auto"/>
              <w:left w:val="nil"/>
              <w:bottom w:val="single" w:sz="2" w:space="0" w:color="auto"/>
              <w:right w:val="nil"/>
            </w:tcBorders>
            <w:shd w:val="clear" w:color="auto" w:fill="auto"/>
          </w:tcPr>
          <w:p w14:paraId="4C45AEC5" w14:textId="77777777" w:rsidR="00DF6A4A" w:rsidRPr="00F0379E" w:rsidRDefault="00DF6A4A" w:rsidP="00DF6A4A">
            <w:pPr>
              <w:pStyle w:val="TableText"/>
            </w:pPr>
            <w:r w:rsidRPr="00F0379E">
              <w:t>1.1</w:t>
            </w:r>
          </w:p>
        </w:tc>
        <w:tc>
          <w:tcPr>
            <w:tcW w:w="3118" w:type="dxa"/>
            <w:tcBorders>
              <w:top w:val="single" w:sz="2" w:space="0" w:color="auto"/>
              <w:left w:val="nil"/>
              <w:bottom w:val="single" w:sz="2" w:space="0" w:color="auto"/>
              <w:right w:val="nil"/>
            </w:tcBorders>
          </w:tcPr>
          <w:p w14:paraId="284E91BC" w14:textId="77777777" w:rsidR="00DF6A4A" w:rsidRPr="00F0379E" w:rsidRDefault="00DF6A4A" w:rsidP="00DF6A4A">
            <w:pPr>
              <w:pStyle w:val="TableText"/>
            </w:pPr>
            <w:r w:rsidRPr="00F0379E">
              <w:t>U</w:t>
            </w:r>
            <w:r w:rsidR="00043833">
              <w:t>pdated to reflect DAFF branding</w:t>
            </w:r>
          </w:p>
        </w:tc>
        <w:tc>
          <w:tcPr>
            <w:tcW w:w="3828" w:type="dxa"/>
            <w:tcBorders>
              <w:top w:val="single" w:sz="2" w:space="0" w:color="auto"/>
              <w:left w:val="nil"/>
              <w:bottom w:val="single" w:sz="2" w:space="0" w:color="auto"/>
              <w:right w:val="nil"/>
            </w:tcBorders>
            <w:shd w:val="clear" w:color="auto" w:fill="auto"/>
          </w:tcPr>
          <w:p w14:paraId="6939AECA" w14:textId="77777777" w:rsidR="00DF6A4A" w:rsidRPr="00F0379E" w:rsidRDefault="00DF6A4A" w:rsidP="00DF6A4A">
            <w:pPr>
              <w:pStyle w:val="TableText"/>
            </w:pPr>
            <w:r w:rsidRPr="00F0379E">
              <w:t>Indus</w:t>
            </w:r>
            <w:r w:rsidR="00043833">
              <w:t>try Arrangements Reform Program</w:t>
            </w:r>
          </w:p>
        </w:tc>
      </w:tr>
      <w:tr w:rsidR="00DF6A4A" w:rsidRPr="00C10BEB" w14:paraId="667D84C8" w14:textId="77777777" w:rsidTr="00896BB9">
        <w:trPr>
          <w:tblHeader/>
        </w:trPr>
        <w:tc>
          <w:tcPr>
            <w:tcW w:w="1668" w:type="dxa"/>
            <w:tcBorders>
              <w:top w:val="single" w:sz="2" w:space="0" w:color="auto"/>
              <w:left w:val="nil"/>
              <w:bottom w:val="single" w:sz="2" w:space="0" w:color="auto"/>
              <w:right w:val="nil"/>
            </w:tcBorders>
          </w:tcPr>
          <w:p w14:paraId="678C0CB2" w14:textId="77777777" w:rsidR="00DF6A4A" w:rsidRPr="00F0379E" w:rsidRDefault="00DF6A4A" w:rsidP="00DF6A4A">
            <w:pPr>
              <w:pStyle w:val="TableText"/>
            </w:pPr>
            <w:r w:rsidRPr="00F0379E">
              <w:t>8 Feb 2016</w:t>
            </w:r>
          </w:p>
        </w:tc>
        <w:tc>
          <w:tcPr>
            <w:tcW w:w="992" w:type="dxa"/>
            <w:tcBorders>
              <w:top w:val="single" w:sz="2" w:space="0" w:color="auto"/>
              <w:left w:val="nil"/>
              <w:bottom w:val="single" w:sz="2" w:space="0" w:color="auto"/>
              <w:right w:val="nil"/>
            </w:tcBorders>
            <w:shd w:val="clear" w:color="auto" w:fill="auto"/>
          </w:tcPr>
          <w:p w14:paraId="02CFE787" w14:textId="77777777" w:rsidR="00DF6A4A" w:rsidRPr="00F0379E" w:rsidRDefault="00DF6A4A" w:rsidP="00DF6A4A">
            <w:pPr>
              <w:pStyle w:val="TableText"/>
            </w:pPr>
            <w:r w:rsidRPr="00F0379E">
              <w:t>2.0</w:t>
            </w:r>
          </w:p>
        </w:tc>
        <w:tc>
          <w:tcPr>
            <w:tcW w:w="3118" w:type="dxa"/>
            <w:tcBorders>
              <w:top w:val="single" w:sz="2" w:space="0" w:color="auto"/>
              <w:left w:val="nil"/>
              <w:bottom w:val="single" w:sz="2" w:space="0" w:color="auto"/>
              <w:right w:val="nil"/>
            </w:tcBorders>
          </w:tcPr>
          <w:p w14:paraId="7CF1D7DE" w14:textId="77777777" w:rsidR="005F4448" w:rsidRPr="00F0379E" w:rsidRDefault="00043833" w:rsidP="005F4448">
            <w:pPr>
              <w:pStyle w:val="TableText"/>
            </w:pPr>
            <w:r>
              <w:t>Updated template</w:t>
            </w:r>
          </w:p>
        </w:tc>
        <w:tc>
          <w:tcPr>
            <w:tcW w:w="3828" w:type="dxa"/>
            <w:tcBorders>
              <w:top w:val="single" w:sz="2" w:space="0" w:color="auto"/>
              <w:left w:val="nil"/>
              <w:bottom w:val="single" w:sz="2" w:space="0" w:color="auto"/>
              <w:right w:val="nil"/>
            </w:tcBorders>
            <w:shd w:val="clear" w:color="auto" w:fill="auto"/>
          </w:tcPr>
          <w:p w14:paraId="64F357D5" w14:textId="77777777" w:rsidR="00DF6A4A" w:rsidRPr="00F0379E" w:rsidRDefault="00DF6A4A" w:rsidP="00DF6A4A">
            <w:pPr>
              <w:pStyle w:val="TableText"/>
            </w:pPr>
            <w:r w:rsidRPr="00F0379E">
              <w:t>Approved Arrangements section</w:t>
            </w:r>
          </w:p>
        </w:tc>
      </w:tr>
      <w:tr w:rsidR="00DF6A4A" w:rsidRPr="00C10BEB" w14:paraId="615FFCF4" w14:textId="77777777" w:rsidTr="006247D4">
        <w:trPr>
          <w:tblHeader/>
        </w:trPr>
        <w:tc>
          <w:tcPr>
            <w:tcW w:w="1668" w:type="dxa"/>
            <w:tcBorders>
              <w:top w:val="single" w:sz="2" w:space="0" w:color="auto"/>
              <w:left w:val="nil"/>
              <w:bottom w:val="single" w:sz="2" w:space="0" w:color="auto"/>
              <w:right w:val="nil"/>
            </w:tcBorders>
          </w:tcPr>
          <w:p w14:paraId="785BD6E7" w14:textId="77777777" w:rsidR="00DF6A4A" w:rsidRPr="00F0379E" w:rsidRDefault="00DF6A4A" w:rsidP="00DF6A4A">
            <w:pPr>
              <w:pStyle w:val="TableText"/>
            </w:pPr>
            <w:r w:rsidRPr="00F0379E">
              <w:t>16 Jun 2016</w:t>
            </w:r>
          </w:p>
        </w:tc>
        <w:tc>
          <w:tcPr>
            <w:tcW w:w="992" w:type="dxa"/>
            <w:tcBorders>
              <w:top w:val="single" w:sz="2" w:space="0" w:color="auto"/>
              <w:left w:val="nil"/>
              <w:bottom w:val="single" w:sz="2" w:space="0" w:color="auto"/>
              <w:right w:val="nil"/>
            </w:tcBorders>
            <w:shd w:val="clear" w:color="auto" w:fill="auto"/>
          </w:tcPr>
          <w:p w14:paraId="76504B7C" w14:textId="77777777" w:rsidR="00DF6A4A" w:rsidRPr="00F0379E" w:rsidRDefault="00DF6A4A" w:rsidP="00DF6A4A">
            <w:pPr>
              <w:pStyle w:val="TableText"/>
            </w:pPr>
            <w:r w:rsidRPr="00F0379E">
              <w:t>3.0</w:t>
            </w:r>
          </w:p>
        </w:tc>
        <w:tc>
          <w:tcPr>
            <w:tcW w:w="3118" w:type="dxa"/>
            <w:tcBorders>
              <w:top w:val="single" w:sz="2" w:space="0" w:color="auto"/>
              <w:left w:val="nil"/>
              <w:bottom w:val="single" w:sz="2" w:space="0" w:color="auto"/>
              <w:right w:val="nil"/>
            </w:tcBorders>
          </w:tcPr>
          <w:p w14:paraId="016CBFB9" w14:textId="77777777" w:rsidR="00DF6A4A" w:rsidRPr="00F0379E" w:rsidRDefault="00DF6A4A" w:rsidP="00DF6A4A">
            <w:pPr>
              <w:pStyle w:val="TableText"/>
            </w:pPr>
            <w:r w:rsidRPr="00F0379E">
              <w:t>Updated references to the department and the Biosecurity Act 2015.</w:t>
            </w:r>
          </w:p>
        </w:tc>
        <w:tc>
          <w:tcPr>
            <w:tcW w:w="3828" w:type="dxa"/>
            <w:tcBorders>
              <w:top w:val="single" w:sz="2" w:space="0" w:color="auto"/>
              <w:left w:val="nil"/>
              <w:bottom w:val="single" w:sz="2" w:space="0" w:color="auto"/>
              <w:right w:val="nil"/>
            </w:tcBorders>
            <w:shd w:val="clear" w:color="auto" w:fill="auto"/>
          </w:tcPr>
          <w:p w14:paraId="4403D06F" w14:textId="77777777" w:rsidR="00DF6A4A" w:rsidRDefault="00DF6A4A" w:rsidP="00DF6A4A">
            <w:pPr>
              <w:pStyle w:val="TableText"/>
            </w:pPr>
            <w:r w:rsidRPr="00F0379E">
              <w:t>Approved Arrangements section</w:t>
            </w:r>
          </w:p>
        </w:tc>
      </w:tr>
      <w:tr w:rsidR="00E44B00" w:rsidRPr="00C10BEB" w14:paraId="733507E1" w14:textId="77777777" w:rsidTr="00E44B00">
        <w:trPr>
          <w:tblHeader/>
        </w:trPr>
        <w:tc>
          <w:tcPr>
            <w:tcW w:w="1668" w:type="dxa"/>
            <w:tcBorders>
              <w:top w:val="single" w:sz="2" w:space="0" w:color="auto"/>
              <w:left w:val="nil"/>
              <w:bottom w:val="single" w:sz="2" w:space="0" w:color="auto"/>
              <w:right w:val="nil"/>
            </w:tcBorders>
            <w:vAlign w:val="center"/>
          </w:tcPr>
          <w:p w14:paraId="7ECDC0D6" w14:textId="07B3E3DB" w:rsidR="00E44B00" w:rsidRPr="00F0379E" w:rsidRDefault="00E44B00" w:rsidP="00E44B00">
            <w:pPr>
              <w:pStyle w:val="TableText"/>
            </w:pPr>
            <w:r>
              <w:t>2</w:t>
            </w:r>
            <w:r w:rsidR="00717918">
              <w:t>5</w:t>
            </w:r>
            <w:r>
              <w:t xml:space="preserve"> November 2021</w:t>
            </w:r>
          </w:p>
        </w:tc>
        <w:tc>
          <w:tcPr>
            <w:tcW w:w="992" w:type="dxa"/>
            <w:tcBorders>
              <w:top w:val="single" w:sz="2" w:space="0" w:color="auto"/>
              <w:left w:val="nil"/>
              <w:bottom w:val="single" w:sz="2" w:space="0" w:color="auto"/>
              <w:right w:val="nil"/>
            </w:tcBorders>
            <w:shd w:val="clear" w:color="auto" w:fill="auto"/>
            <w:vAlign w:val="center"/>
          </w:tcPr>
          <w:p w14:paraId="366BC369" w14:textId="1F9B290B" w:rsidR="00E44B00" w:rsidRPr="00F0379E" w:rsidRDefault="00E44B00" w:rsidP="00E44B00">
            <w:pPr>
              <w:pStyle w:val="TableText"/>
            </w:pPr>
            <w:r>
              <w:t>3.0</w:t>
            </w:r>
          </w:p>
        </w:tc>
        <w:tc>
          <w:tcPr>
            <w:tcW w:w="3118" w:type="dxa"/>
            <w:tcBorders>
              <w:top w:val="single" w:sz="2" w:space="0" w:color="auto"/>
              <w:left w:val="nil"/>
              <w:bottom w:val="single" w:sz="2" w:space="0" w:color="auto"/>
              <w:right w:val="nil"/>
            </w:tcBorders>
          </w:tcPr>
          <w:p w14:paraId="5F345BC0" w14:textId="72843270" w:rsidR="00E44B00" w:rsidRPr="00F0379E" w:rsidRDefault="00E44B00" w:rsidP="00E44B00">
            <w:pPr>
              <w:pStyle w:val="TableText"/>
            </w:pPr>
            <w:r>
              <w:t>Added biosecurity risk information to the purpose statement in Table 1</w:t>
            </w:r>
          </w:p>
        </w:tc>
        <w:tc>
          <w:tcPr>
            <w:tcW w:w="3828" w:type="dxa"/>
            <w:tcBorders>
              <w:top w:val="single" w:sz="2" w:space="0" w:color="auto"/>
              <w:left w:val="nil"/>
              <w:bottom w:val="single" w:sz="2" w:space="0" w:color="auto"/>
              <w:right w:val="nil"/>
            </w:tcBorders>
            <w:shd w:val="clear" w:color="auto" w:fill="auto"/>
            <w:vAlign w:val="center"/>
          </w:tcPr>
          <w:p w14:paraId="76B0AEF6" w14:textId="548FF37D" w:rsidR="00E44B00" w:rsidRPr="00F0379E" w:rsidRDefault="00E44B00" w:rsidP="00E44B00">
            <w:pPr>
              <w:pStyle w:val="TableText"/>
            </w:pPr>
            <w:r w:rsidRPr="00475EA3">
              <w:t>Approved Arrangements section</w:t>
            </w:r>
          </w:p>
        </w:tc>
      </w:tr>
      <w:bookmarkEnd w:id="0"/>
    </w:tbl>
    <w:p w14:paraId="3A77FEA6" w14:textId="77777777" w:rsidR="00A43F64" w:rsidRDefault="00A43F64">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2870F043" w14:textId="77777777" w:rsidR="00A50834" w:rsidRDefault="00A50834">
          <w:pPr>
            <w:pStyle w:val="TOCHeading"/>
          </w:pPr>
          <w:r>
            <w:t>Contents</w:t>
          </w:r>
        </w:p>
        <w:p w14:paraId="0FBDF889" w14:textId="50C39D73" w:rsidR="00316039"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4612860" w:history="1">
            <w:r w:rsidR="00316039" w:rsidRPr="00610252">
              <w:rPr>
                <w:rStyle w:val="Hyperlink"/>
              </w:rPr>
              <w:t>Guide to using this document</w:t>
            </w:r>
            <w:r w:rsidR="00316039">
              <w:rPr>
                <w:webHidden/>
              </w:rPr>
              <w:tab/>
            </w:r>
            <w:r w:rsidR="00316039">
              <w:rPr>
                <w:webHidden/>
              </w:rPr>
              <w:fldChar w:fldCharType="begin"/>
            </w:r>
            <w:r w:rsidR="00316039">
              <w:rPr>
                <w:webHidden/>
              </w:rPr>
              <w:instrText xml:space="preserve"> PAGEREF _Toc484612860 \h </w:instrText>
            </w:r>
            <w:r w:rsidR="00316039">
              <w:rPr>
                <w:webHidden/>
              </w:rPr>
            </w:r>
            <w:r w:rsidR="00316039">
              <w:rPr>
                <w:webHidden/>
              </w:rPr>
              <w:fldChar w:fldCharType="separate"/>
            </w:r>
            <w:r w:rsidR="008E13CF">
              <w:rPr>
                <w:webHidden/>
              </w:rPr>
              <w:t>5</w:t>
            </w:r>
            <w:r w:rsidR="00316039">
              <w:rPr>
                <w:webHidden/>
              </w:rPr>
              <w:fldChar w:fldCharType="end"/>
            </w:r>
          </w:hyperlink>
        </w:p>
        <w:p w14:paraId="05F44A1C" w14:textId="299BAF4E" w:rsidR="00316039" w:rsidRDefault="003006FD">
          <w:pPr>
            <w:pStyle w:val="TOC2"/>
            <w:rPr>
              <w:rFonts w:asciiTheme="minorHAnsi" w:eastAsiaTheme="minorEastAsia" w:hAnsiTheme="minorHAnsi"/>
              <w:lang w:eastAsia="en-AU"/>
            </w:rPr>
          </w:pPr>
          <w:hyperlink w:anchor="_Toc484612861" w:history="1">
            <w:r w:rsidR="00316039" w:rsidRPr="00610252">
              <w:rPr>
                <w:rStyle w:val="Hyperlink"/>
              </w:rPr>
              <w:t>Definitions</w:t>
            </w:r>
            <w:r w:rsidR="00316039">
              <w:rPr>
                <w:webHidden/>
              </w:rPr>
              <w:tab/>
            </w:r>
            <w:r w:rsidR="00316039">
              <w:rPr>
                <w:webHidden/>
              </w:rPr>
              <w:fldChar w:fldCharType="begin"/>
            </w:r>
            <w:r w:rsidR="00316039">
              <w:rPr>
                <w:webHidden/>
              </w:rPr>
              <w:instrText xml:space="preserve"> PAGEREF _Toc484612861 \h </w:instrText>
            </w:r>
            <w:r w:rsidR="00316039">
              <w:rPr>
                <w:webHidden/>
              </w:rPr>
            </w:r>
            <w:r w:rsidR="00316039">
              <w:rPr>
                <w:webHidden/>
              </w:rPr>
              <w:fldChar w:fldCharType="separate"/>
            </w:r>
            <w:r w:rsidR="008E13CF">
              <w:rPr>
                <w:webHidden/>
              </w:rPr>
              <w:t>5</w:t>
            </w:r>
            <w:r w:rsidR="00316039">
              <w:rPr>
                <w:webHidden/>
              </w:rPr>
              <w:fldChar w:fldCharType="end"/>
            </w:r>
          </w:hyperlink>
        </w:p>
        <w:p w14:paraId="07CBB957" w14:textId="43567F9E" w:rsidR="00316039" w:rsidRDefault="003006FD">
          <w:pPr>
            <w:pStyle w:val="TOC2"/>
            <w:rPr>
              <w:rFonts w:asciiTheme="minorHAnsi" w:eastAsiaTheme="minorEastAsia" w:hAnsiTheme="minorHAnsi"/>
              <w:lang w:eastAsia="en-AU"/>
            </w:rPr>
          </w:pPr>
          <w:hyperlink w:anchor="_Toc484612862" w:history="1">
            <w:r w:rsidR="00316039" w:rsidRPr="00610252">
              <w:rPr>
                <w:rStyle w:val="Hyperlink"/>
              </w:rPr>
              <w:t>Other documents</w:t>
            </w:r>
            <w:r w:rsidR="00316039">
              <w:rPr>
                <w:webHidden/>
              </w:rPr>
              <w:tab/>
            </w:r>
            <w:r w:rsidR="00316039">
              <w:rPr>
                <w:webHidden/>
              </w:rPr>
              <w:fldChar w:fldCharType="begin"/>
            </w:r>
            <w:r w:rsidR="00316039">
              <w:rPr>
                <w:webHidden/>
              </w:rPr>
              <w:instrText xml:space="preserve"> PAGEREF _Toc484612862 \h </w:instrText>
            </w:r>
            <w:r w:rsidR="00316039">
              <w:rPr>
                <w:webHidden/>
              </w:rPr>
            </w:r>
            <w:r w:rsidR="00316039">
              <w:rPr>
                <w:webHidden/>
              </w:rPr>
              <w:fldChar w:fldCharType="separate"/>
            </w:r>
            <w:r w:rsidR="008E13CF">
              <w:rPr>
                <w:webHidden/>
              </w:rPr>
              <w:t>5</w:t>
            </w:r>
            <w:r w:rsidR="00316039">
              <w:rPr>
                <w:webHidden/>
              </w:rPr>
              <w:fldChar w:fldCharType="end"/>
            </w:r>
          </w:hyperlink>
        </w:p>
        <w:p w14:paraId="2D91F5AE" w14:textId="5C00FB23" w:rsidR="00316039" w:rsidRDefault="003006FD">
          <w:pPr>
            <w:pStyle w:val="TOC2"/>
            <w:rPr>
              <w:rFonts w:asciiTheme="minorHAnsi" w:eastAsiaTheme="minorEastAsia" w:hAnsiTheme="minorHAnsi"/>
              <w:lang w:eastAsia="en-AU"/>
            </w:rPr>
          </w:pPr>
          <w:hyperlink w:anchor="_Toc484612863" w:history="1">
            <w:r w:rsidR="00316039" w:rsidRPr="00610252">
              <w:rPr>
                <w:rStyle w:val="Hyperlink"/>
              </w:rPr>
              <w:t>Nonconformity guide</w:t>
            </w:r>
            <w:r w:rsidR="00316039">
              <w:rPr>
                <w:webHidden/>
              </w:rPr>
              <w:tab/>
            </w:r>
            <w:r w:rsidR="00316039">
              <w:rPr>
                <w:webHidden/>
              </w:rPr>
              <w:fldChar w:fldCharType="begin"/>
            </w:r>
            <w:r w:rsidR="00316039">
              <w:rPr>
                <w:webHidden/>
              </w:rPr>
              <w:instrText xml:space="preserve"> PAGEREF _Toc484612863 \h </w:instrText>
            </w:r>
            <w:r w:rsidR="00316039">
              <w:rPr>
                <w:webHidden/>
              </w:rPr>
            </w:r>
            <w:r w:rsidR="00316039">
              <w:rPr>
                <w:webHidden/>
              </w:rPr>
              <w:fldChar w:fldCharType="separate"/>
            </w:r>
            <w:r w:rsidR="008E13CF">
              <w:rPr>
                <w:webHidden/>
              </w:rPr>
              <w:t>5</w:t>
            </w:r>
            <w:r w:rsidR="00316039">
              <w:rPr>
                <w:webHidden/>
              </w:rPr>
              <w:fldChar w:fldCharType="end"/>
            </w:r>
          </w:hyperlink>
        </w:p>
        <w:p w14:paraId="538ADB18" w14:textId="5D27AF6F" w:rsidR="00316039" w:rsidRDefault="003006FD">
          <w:pPr>
            <w:pStyle w:val="TOC1"/>
            <w:rPr>
              <w:rFonts w:asciiTheme="minorHAnsi" w:eastAsiaTheme="minorEastAsia" w:hAnsiTheme="minorHAnsi"/>
              <w:b w:val="0"/>
              <w:lang w:eastAsia="en-AU"/>
            </w:rPr>
          </w:pPr>
          <w:hyperlink w:anchor="_Toc484612864" w:history="1">
            <w:r w:rsidR="00316039" w:rsidRPr="00610252">
              <w:rPr>
                <w:rStyle w:val="Hyperlink"/>
              </w:rPr>
              <w:t>AA Requirements</w:t>
            </w:r>
            <w:r w:rsidR="00316039">
              <w:rPr>
                <w:webHidden/>
              </w:rPr>
              <w:tab/>
            </w:r>
            <w:r w:rsidR="00316039">
              <w:rPr>
                <w:webHidden/>
              </w:rPr>
              <w:fldChar w:fldCharType="begin"/>
            </w:r>
            <w:r w:rsidR="00316039">
              <w:rPr>
                <w:webHidden/>
              </w:rPr>
              <w:instrText xml:space="preserve"> PAGEREF _Toc484612864 \h </w:instrText>
            </w:r>
            <w:r w:rsidR="00316039">
              <w:rPr>
                <w:webHidden/>
              </w:rPr>
            </w:r>
            <w:r w:rsidR="00316039">
              <w:rPr>
                <w:webHidden/>
              </w:rPr>
              <w:fldChar w:fldCharType="separate"/>
            </w:r>
            <w:r w:rsidR="008E13CF">
              <w:rPr>
                <w:webHidden/>
              </w:rPr>
              <w:t>6</w:t>
            </w:r>
            <w:r w:rsidR="00316039">
              <w:rPr>
                <w:webHidden/>
              </w:rPr>
              <w:fldChar w:fldCharType="end"/>
            </w:r>
          </w:hyperlink>
        </w:p>
        <w:p w14:paraId="1103FB1E" w14:textId="77777777" w:rsidR="00A50834" w:rsidRDefault="002A3865">
          <w:r>
            <w:rPr>
              <w:b/>
              <w:noProof/>
            </w:rPr>
            <w:fldChar w:fldCharType="end"/>
          </w:r>
        </w:p>
      </w:sdtContent>
    </w:sdt>
    <w:p w14:paraId="60C567BE" w14:textId="77777777" w:rsidR="00806F49" w:rsidRDefault="00806F49">
      <w:pPr>
        <w:spacing w:after="0" w:line="240" w:lineRule="auto"/>
        <w:rPr>
          <w:lang w:eastAsia="ja-JP"/>
        </w:rPr>
      </w:pPr>
      <w:r>
        <w:rPr>
          <w:lang w:eastAsia="ja-JP"/>
        </w:rPr>
        <w:br w:type="page"/>
      </w:r>
    </w:p>
    <w:p w14:paraId="1029C68F" w14:textId="77777777" w:rsidR="00064698" w:rsidRDefault="00064698" w:rsidP="00064698">
      <w:pPr>
        <w:pStyle w:val="Heading2"/>
        <w:numPr>
          <w:ilvl w:val="0"/>
          <w:numId w:val="0"/>
        </w:numPr>
        <w:ind w:left="720" w:hanging="720"/>
      </w:pPr>
      <w:bookmarkStart w:id="2" w:name="_Toc484612860"/>
      <w:r>
        <w:lastRenderedPageBreak/>
        <w:t>Guide to using this document</w:t>
      </w:r>
      <w:bookmarkEnd w:id="2"/>
    </w:p>
    <w:p w14:paraId="2DB309F5" w14:textId="77777777" w:rsidR="00064698" w:rsidRDefault="00064698" w:rsidP="00064698">
      <w:r>
        <w:t xml:space="preserve">This document sets out the requirements that </w:t>
      </w:r>
      <w:r w:rsidRPr="0025104E">
        <w:t>must be met before the relevant Director will consider approval for the provision of biosecurity activities under section 406 of the</w:t>
      </w:r>
      <w:r>
        <w:t xml:space="preserve"> </w:t>
      </w:r>
      <w:r w:rsidRPr="00043833">
        <w:rPr>
          <w:rStyle w:val="Emphasis"/>
        </w:rPr>
        <w:t>Biosecurity Act 2015</w:t>
      </w:r>
      <w:r>
        <w:t xml:space="preserve">, otherwise known as an </w:t>
      </w:r>
      <w:r w:rsidR="00A01668">
        <w:t>a</w:t>
      </w:r>
      <w:r>
        <w:t xml:space="preserve">pproved </w:t>
      </w:r>
      <w:r w:rsidR="00A01668">
        <w:t>a</w:t>
      </w:r>
      <w:r>
        <w:t>rrangement (AA).</w:t>
      </w:r>
    </w:p>
    <w:p w14:paraId="4891C3B6" w14:textId="77777777" w:rsidR="00064698" w:rsidRDefault="00064698" w:rsidP="00064698">
      <w:r>
        <w:t xml:space="preserve">This document specifies the requirements to be met for the approval, </w:t>
      </w:r>
      <w:proofErr w:type="gramStart"/>
      <w:r>
        <w:t>operation</w:t>
      </w:r>
      <w:proofErr w:type="gramEnd"/>
      <w:r>
        <w:t xml:space="preserve"> and audit of this class of AA. Compliance with the requirements will be assessed by audit.</w:t>
      </w:r>
    </w:p>
    <w:p w14:paraId="1B0DF071" w14:textId="77777777" w:rsidR="00064698" w:rsidRDefault="00064698" w:rsidP="00064698">
      <w:r>
        <w:t xml:space="preserve">In the event of any inconsistency between these requirements and any Import Permit condition, the Import Permit condition applies. If the </w:t>
      </w:r>
      <w:r w:rsidR="00A01668">
        <w:t>a</w:t>
      </w:r>
      <w:r>
        <w:t xml:space="preserve">pplicant chooses to use automatic language translation services in connection with this document, it is done so at the </w:t>
      </w:r>
      <w:r w:rsidR="00A01668">
        <w:t>a</w:t>
      </w:r>
      <w:r>
        <w:t>pplicant’s risk.</w:t>
      </w:r>
    </w:p>
    <w:p w14:paraId="00CDD1EE" w14:textId="044953FB" w:rsidR="00064698" w:rsidRDefault="00064698" w:rsidP="00064698">
      <w:r>
        <w:t>Unless specified otherwise, any references to ‘the department’ or ‘departmental’ means the Department of Agriculture</w:t>
      </w:r>
      <w:r w:rsidR="00E44B00">
        <w:t>,</w:t>
      </w:r>
      <w:r>
        <w:t xml:space="preserve"> </w:t>
      </w:r>
      <w:proofErr w:type="gramStart"/>
      <w:r>
        <w:t>Water</w:t>
      </w:r>
      <w:proofErr w:type="gramEnd"/>
      <w:r>
        <w:t xml:space="preserve"> </w:t>
      </w:r>
      <w:r w:rsidR="00E44B00">
        <w:t>and the Environment</w:t>
      </w:r>
      <w:r>
        <w:t>. Any references to contacting the department mean contacting your closest regional office.</w:t>
      </w:r>
    </w:p>
    <w:p w14:paraId="72FB57BF" w14:textId="028D053A" w:rsidR="00064698" w:rsidRDefault="00043833" w:rsidP="00064698">
      <w:r>
        <w:t>Further information on AA</w:t>
      </w:r>
      <w:r w:rsidR="00064698">
        <w:t xml:space="preserve">s, </w:t>
      </w:r>
      <w:r>
        <w:t>AA</w:t>
      </w:r>
      <w:r w:rsidR="00064698">
        <w:t xml:space="preserve"> regional contact de</w:t>
      </w:r>
      <w:r>
        <w:t>tails and copies of relevant AA</w:t>
      </w:r>
      <w:r w:rsidR="00064698">
        <w:t xml:space="preserve"> documentation is availab</w:t>
      </w:r>
      <w:r>
        <w:t xml:space="preserve">le on the </w:t>
      </w:r>
      <w:hyperlink r:id="rId14" w:history="1">
        <w:r w:rsidRPr="00043833">
          <w:rPr>
            <w:rStyle w:val="Hyperlink"/>
          </w:rPr>
          <w:t>department’s website</w:t>
        </w:r>
      </w:hyperlink>
      <w:r>
        <w:t>.</w:t>
      </w:r>
    </w:p>
    <w:p w14:paraId="2F6234BF" w14:textId="77777777" w:rsidR="00064698" w:rsidRDefault="00064698" w:rsidP="00064698">
      <w:pPr>
        <w:pStyle w:val="Heading3"/>
      </w:pPr>
      <w:bookmarkStart w:id="3" w:name="_Toc484612861"/>
      <w:r>
        <w:t>Definitions</w:t>
      </w:r>
      <w:bookmarkEnd w:id="3"/>
    </w:p>
    <w:p w14:paraId="658E5A3A" w14:textId="77777777" w:rsidR="00064698" w:rsidRDefault="00064698" w:rsidP="00064698">
      <w:r>
        <w:t xml:space="preserve">Definitions that are not contained within the Approved Arrangements Glossary can be found in the </w:t>
      </w:r>
      <w:r w:rsidRPr="00043833">
        <w:rPr>
          <w:rStyle w:val="Emphasis"/>
        </w:rPr>
        <w:t>Biosecurity Act 2015</w:t>
      </w:r>
      <w:r>
        <w:t xml:space="preserve"> or the most recent edition of the Macquarie Dictionary.</w:t>
      </w:r>
    </w:p>
    <w:p w14:paraId="212850EB" w14:textId="77777777" w:rsidR="00064698" w:rsidRDefault="00064698" w:rsidP="00064698">
      <w:pPr>
        <w:pStyle w:val="Heading3"/>
      </w:pPr>
      <w:bookmarkStart w:id="4" w:name="_Toc484612862"/>
      <w:r>
        <w:t>Other documents</w:t>
      </w:r>
      <w:bookmarkEnd w:id="4"/>
    </w:p>
    <w:p w14:paraId="22B505CA" w14:textId="77777777" w:rsidR="00064698" w:rsidRDefault="00064698" w:rsidP="00064698">
      <w:r>
        <w:t xml:space="preserve">The AA </w:t>
      </w:r>
      <w:r w:rsidR="00A01668">
        <w:t>g</w:t>
      </w:r>
      <w:r>
        <w:t xml:space="preserve">eneral </w:t>
      </w:r>
      <w:r w:rsidR="00A01668">
        <w:t>p</w:t>
      </w:r>
      <w:r>
        <w:t>olicies should be read in conjunction with these requirements. They will assist in understanding and complying with the obligations and requirements for the establishment and operation of an AA.</w:t>
      </w:r>
    </w:p>
    <w:p w14:paraId="15ABD5A0" w14:textId="77777777" w:rsidR="00064698" w:rsidRDefault="00064698" w:rsidP="00064698">
      <w:pPr>
        <w:pStyle w:val="Heading3"/>
      </w:pPr>
      <w:bookmarkStart w:id="5" w:name="_Toc484612863"/>
      <w:r>
        <w:t>Nonconformity guide</w:t>
      </w:r>
      <w:bookmarkEnd w:id="5"/>
    </w:p>
    <w:p w14:paraId="7C2F1A49" w14:textId="77777777"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A01668">
        <w:t>b</w:t>
      </w:r>
      <w:r>
        <w:t xml:space="preserve">iosecurity </w:t>
      </w:r>
      <w:r w:rsidR="00A01668">
        <w:t>o</w:t>
      </w:r>
      <w:r>
        <w:t>fficer.</w:t>
      </w:r>
    </w:p>
    <w:p w14:paraId="36106771" w14:textId="77777777" w:rsidR="00064698" w:rsidRDefault="00064698" w:rsidP="00064698">
      <w:r>
        <w:t xml:space="preserve">Nonconformity classifications are detailed in the AA </w:t>
      </w:r>
      <w:r w:rsidR="00A01668">
        <w:t>g</w:t>
      </w:r>
      <w:r>
        <w:t xml:space="preserve">eneral </w:t>
      </w:r>
      <w:r w:rsidR="00A01668">
        <w:t>p</w:t>
      </w:r>
      <w:r>
        <w:t>olicies.</w:t>
      </w:r>
    </w:p>
    <w:p w14:paraId="2E5D3CE2" w14:textId="77777777" w:rsidR="00064698" w:rsidRDefault="00064698" w:rsidP="00064698">
      <w:pPr>
        <w:pStyle w:val="Heading2"/>
        <w:numPr>
          <w:ilvl w:val="0"/>
          <w:numId w:val="0"/>
        </w:numPr>
        <w:ind w:left="720" w:hanging="720"/>
      </w:pPr>
      <w:bookmarkStart w:id="6" w:name="_Toc484612864"/>
      <w:r>
        <w:lastRenderedPageBreak/>
        <w:t xml:space="preserve">AA </w:t>
      </w:r>
      <w:r w:rsidR="00806F49" w:rsidRPr="00806F49">
        <w:t>Requirements</w:t>
      </w:r>
      <w:bookmarkEnd w:id="6"/>
    </w:p>
    <w:p w14:paraId="49F573FB" w14:textId="2029A45B" w:rsidR="00043833" w:rsidRDefault="00043833" w:rsidP="00043833">
      <w:pPr>
        <w:pStyle w:val="Caption"/>
      </w:pPr>
      <w:r>
        <w:t xml:space="preserve">Table </w:t>
      </w:r>
      <w:r w:rsidR="003006FD">
        <w:fldChar w:fldCharType="begin"/>
      </w:r>
      <w:r w:rsidR="003006FD">
        <w:instrText xml:space="preserve"> SEQ Table \* ARABIC </w:instrText>
      </w:r>
      <w:r w:rsidR="003006FD">
        <w:fldChar w:fldCharType="separate"/>
      </w:r>
      <w:r w:rsidR="008E13CF">
        <w:rPr>
          <w:noProof/>
        </w:rPr>
        <w:t>1</w:t>
      </w:r>
      <w:r w:rsidR="003006FD">
        <w:rPr>
          <w:noProof/>
        </w:rPr>
        <w:fldChar w:fldCharType="end"/>
      </w:r>
      <w:r>
        <w:t xml:space="preserve"> Purpose</w:t>
      </w:r>
    </w:p>
    <w:tbl>
      <w:tblPr>
        <w:tblStyle w:val="TableGrid"/>
        <w:tblW w:w="0" w:type="auto"/>
        <w:tblLook w:val="04A0" w:firstRow="1" w:lastRow="0" w:firstColumn="1" w:lastColumn="0" w:noHBand="0" w:noVBand="1"/>
      </w:tblPr>
      <w:tblGrid>
        <w:gridCol w:w="4530"/>
        <w:gridCol w:w="4530"/>
      </w:tblGrid>
      <w:tr w:rsidR="00043833" w14:paraId="64315C1E" w14:textId="77777777" w:rsidTr="00043833">
        <w:trPr>
          <w:cantSplit/>
          <w:tblHeader/>
        </w:trPr>
        <w:tc>
          <w:tcPr>
            <w:tcW w:w="4530" w:type="dxa"/>
          </w:tcPr>
          <w:p w14:paraId="686F41C4" w14:textId="77777777" w:rsidR="00043833" w:rsidRDefault="00043833" w:rsidP="00043833">
            <w:pPr>
              <w:pStyle w:val="TableHeading"/>
              <w:rPr>
                <w:lang w:eastAsia="ja-JP"/>
              </w:rPr>
            </w:pPr>
            <w:r>
              <w:rPr>
                <w:lang w:eastAsia="ja-JP"/>
              </w:rPr>
              <w:t>Requirements</w:t>
            </w:r>
          </w:p>
        </w:tc>
        <w:tc>
          <w:tcPr>
            <w:tcW w:w="4530" w:type="dxa"/>
          </w:tcPr>
          <w:p w14:paraId="0F3AF763" w14:textId="77777777" w:rsidR="00043833" w:rsidRDefault="00043833" w:rsidP="00043833">
            <w:pPr>
              <w:pStyle w:val="TableHeading"/>
              <w:rPr>
                <w:lang w:eastAsia="ja-JP"/>
              </w:rPr>
            </w:pPr>
            <w:r>
              <w:rPr>
                <w:lang w:eastAsia="ja-JP"/>
              </w:rPr>
              <w:t>Nonconformity guide</w:t>
            </w:r>
          </w:p>
        </w:tc>
      </w:tr>
      <w:tr w:rsidR="00043833" w14:paraId="0FF1D9E2" w14:textId="77777777" w:rsidTr="00043833">
        <w:trPr>
          <w:cantSplit/>
          <w:tblHeader/>
        </w:trPr>
        <w:tc>
          <w:tcPr>
            <w:tcW w:w="4530" w:type="dxa"/>
          </w:tcPr>
          <w:p w14:paraId="627B8A08" w14:textId="447765CD" w:rsidR="00E44B00" w:rsidRDefault="00043833" w:rsidP="00E44B00">
            <w:pPr>
              <w:pStyle w:val="TableText"/>
            </w:pPr>
            <w:r>
              <w:rPr>
                <w:lang w:eastAsia="ja-JP"/>
              </w:rPr>
              <w:t xml:space="preserve">1.1 </w:t>
            </w:r>
            <w:r w:rsidR="00E44B00">
              <w:t>Class 4.2 approved arrangement sites are utilised for gamma irradiation treatment of goods and packaging, as required by the department. Examples of the types of commodities which may be treated at this type of establishment are rawhide articles.</w:t>
            </w:r>
          </w:p>
          <w:p w14:paraId="386B4D18" w14:textId="338948B5" w:rsidR="00E44B00" w:rsidRDefault="00E44B00" w:rsidP="00E44B00">
            <w:pPr>
              <w:pStyle w:val="TableText"/>
            </w:pPr>
            <w:r>
              <w:t>Gamma irradiation is used to manage biosecurity risks in or on goods subject to biosecurity control, including:</w:t>
            </w:r>
          </w:p>
          <w:p w14:paraId="077952AF" w14:textId="7B334C5B" w:rsidR="00E44B00" w:rsidRDefault="00E44B00" w:rsidP="004F2A91">
            <w:pPr>
              <w:pStyle w:val="TableBullet"/>
              <w:ind w:left="284" w:hanging="284"/>
            </w:pPr>
            <w:r>
              <w:t>timber pests e.g., termites, timber boring beetles, longicorns, borers, weevils, bark beetles, some moths, and timber boring ants and wasps.</w:t>
            </w:r>
          </w:p>
          <w:p w14:paraId="5465C98E" w14:textId="367B3D89" w:rsidR="00E44B00" w:rsidRDefault="00E44B00" w:rsidP="004F2A91">
            <w:pPr>
              <w:pStyle w:val="TableBullet"/>
              <w:ind w:left="284" w:hanging="284"/>
            </w:pPr>
            <w:r>
              <w:t xml:space="preserve">plant pests and diseases e.g., nematodes, fungi, bacteria, </w:t>
            </w:r>
            <w:proofErr w:type="gramStart"/>
            <w:r>
              <w:t>viruses</w:t>
            </w:r>
            <w:proofErr w:type="gramEnd"/>
            <w:r>
              <w:t xml:space="preserve"> and various other micro-organisms that can infect plant parts from the roots to the leaves, fruit, seeds and even pollen</w:t>
            </w:r>
          </w:p>
          <w:p w14:paraId="5FF23F73" w14:textId="2FC9DC1B" w:rsidR="00E44B00" w:rsidRDefault="00E44B00" w:rsidP="004F2A91">
            <w:pPr>
              <w:pStyle w:val="TableBullet"/>
              <w:ind w:left="284" w:hanging="284"/>
            </w:pPr>
            <w:r>
              <w:t>other fungal pathogens and spores found in/on bark</w:t>
            </w:r>
          </w:p>
          <w:p w14:paraId="1D8458F1" w14:textId="1FEF047C" w:rsidR="00E44B00" w:rsidRDefault="00E44B00" w:rsidP="004F2A91">
            <w:pPr>
              <w:pStyle w:val="TableBullet"/>
              <w:ind w:left="284" w:hanging="284"/>
            </w:pPr>
            <w:r>
              <w:t>animal pests and disease e.g., rawhide articles and soil can contain foot and mouth disease</w:t>
            </w:r>
          </w:p>
          <w:p w14:paraId="54A7CBDB" w14:textId="63318887" w:rsidR="00043833" w:rsidRDefault="00E44B00" w:rsidP="00E44B00">
            <w:pPr>
              <w:pStyle w:val="TableText"/>
              <w:rPr>
                <w:lang w:eastAsia="ja-JP"/>
              </w:rPr>
            </w:pPr>
            <w:r>
              <w:t xml:space="preserve">Information on biosecurity import conditions and biosecurity risks for imported goods, containers, other cargo and arriving vessels is available on the </w:t>
            </w:r>
            <w:hyperlink r:id="rId15" w:history="1">
              <w:r w:rsidRPr="00E44B00">
                <w:rPr>
                  <w:rStyle w:val="Hyperlink"/>
                </w:rPr>
                <w:t>department's website</w:t>
              </w:r>
            </w:hyperlink>
            <w:r>
              <w:t>.</w:t>
            </w:r>
          </w:p>
        </w:tc>
        <w:tc>
          <w:tcPr>
            <w:tcW w:w="4530" w:type="dxa"/>
          </w:tcPr>
          <w:p w14:paraId="44446C0C" w14:textId="77777777" w:rsidR="00043833" w:rsidRDefault="00043833" w:rsidP="00043833">
            <w:pPr>
              <w:pStyle w:val="TableText"/>
              <w:rPr>
                <w:lang w:eastAsia="ja-JP"/>
              </w:rPr>
            </w:pPr>
            <w:r>
              <w:rPr>
                <w:lang w:eastAsia="ja-JP"/>
              </w:rPr>
              <w:t>Not applicable</w:t>
            </w:r>
          </w:p>
        </w:tc>
      </w:tr>
    </w:tbl>
    <w:p w14:paraId="4C407E8E" w14:textId="3ADFAFD6" w:rsidR="00043833" w:rsidRDefault="00043833" w:rsidP="00043833">
      <w:pPr>
        <w:pStyle w:val="Caption"/>
        <w:spacing w:before="240"/>
      </w:pPr>
      <w:r>
        <w:t xml:space="preserve">Table </w:t>
      </w:r>
      <w:r w:rsidR="003006FD">
        <w:fldChar w:fldCharType="begin"/>
      </w:r>
      <w:r w:rsidR="003006FD">
        <w:instrText xml:space="preserve"> SEQ Table \* ARABIC </w:instrText>
      </w:r>
      <w:r w:rsidR="003006FD">
        <w:fldChar w:fldCharType="separate"/>
      </w:r>
      <w:r w:rsidR="008E13CF">
        <w:rPr>
          <w:noProof/>
        </w:rPr>
        <w:t>2</w:t>
      </w:r>
      <w:r w:rsidR="003006FD">
        <w:rPr>
          <w:noProof/>
        </w:rPr>
        <w:fldChar w:fldCharType="end"/>
      </w:r>
      <w:r>
        <w:t xml:space="preserve"> Site location</w:t>
      </w:r>
    </w:p>
    <w:tbl>
      <w:tblPr>
        <w:tblStyle w:val="TableGrid"/>
        <w:tblW w:w="0" w:type="auto"/>
        <w:tblLook w:val="04A0" w:firstRow="1" w:lastRow="0" w:firstColumn="1" w:lastColumn="0" w:noHBand="0" w:noVBand="1"/>
      </w:tblPr>
      <w:tblGrid>
        <w:gridCol w:w="4530"/>
        <w:gridCol w:w="4530"/>
      </w:tblGrid>
      <w:tr w:rsidR="00043833" w14:paraId="3EF31D60" w14:textId="77777777" w:rsidTr="00043833">
        <w:trPr>
          <w:cantSplit/>
          <w:tblHeader/>
        </w:trPr>
        <w:tc>
          <w:tcPr>
            <w:tcW w:w="4530" w:type="dxa"/>
          </w:tcPr>
          <w:p w14:paraId="6143E40D" w14:textId="77777777" w:rsidR="00043833" w:rsidRDefault="00043833" w:rsidP="00043833">
            <w:pPr>
              <w:pStyle w:val="TableHeading"/>
              <w:rPr>
                <w:lang w:eastAsia="ja-JP"/>
              </w:rPr>
            </w:pPr>
            <w:r>
              <w:rPr>
                <w:lang w:eastAsia="ja-JP"/>
              </w:rPr>
              <w:t>Requirements</w:t>
            </w:r>
          </w:p>
        </w:tc>
        <w:tc>
          <w:tcPr>
            <w:tcW w:w="4530" w:type="dxa"/>
          </w:tcPr>
          <w:p w14:paraId="0490B818" w14:textId="77777777" w:rsidR="00043833" w:rsidRDefault="00043833" w:rsidP="00043833">
            <w:pPr>
              <w:pStyle w:val="TableHeading"/>
              <w:rPr>
                <w:lang w:eastAsia="ja-JP"/>
              </w:rPr>
            </w:pPr>
            <w:r>
              <w:rPr>
                <w:lang w:eastAsia="ja-JP"/>
              </w:rPr>
              <w:t>Nonconformity guide</w:t>
            </w:r>
          </w:p>
        </w:tc>
      </w:tr>
      <w:tr w:rsidR="00043833" w14:paraId="06497E21" w14:textId="77777777" w:rsidTr="00043833">
        <w:trPr>
          <w:cantSplit/>
          <w:tblHeader/>
        </w:trPr>
        <w:tc>
          <w:tcPr>
            <w:tcW w:w="4530" w:type="dxa"/>
          </w:tcPr>
          <w:p w14:paraId="0FBACF9C" w14:textId="77777777" w:rsidR="00043833" w:rsidRDefault="00043833" w:rsidP="00043833">
            <w:pPr>
              <w:pStyle w:val="TableText"/>
              <w:rPr>
                <w:lang w:eastAsia="ja-JP"/>
              </w:rPr>
            </w:pPr>
            <w:r>
              <w:rPr>
                <w:lang w:eastAsia="ja-JP"/>
              </w:rPr>
              <w:t xml:space="preserve">2.1 </w:t>
            </w:r>
            <w:r w:rsidRPr="00F23179">
              <w:t xml:space="preserve">Sites must generally be located within the metropolitan area of a declared port that has a permanently based </w:t>
            </w:r>
            <w:r>
              <w:t>b</w:t>
            </w:r>
            <w:r w:rsidRPr="00F23179">
              <w:t xml:space="preserve">iosecurity </w:t>
            </w:r>
            <w:r>
              <w:t>o</w:t>
            </w:r>
            <w:r w:rsidRPr="00F23179">
              <w:t>fficer. Applications are subject to approval by the Director of Biosecurity and will be considered on their individual merits</w:t>
            </w:r>
            <w:r>
              <w:t>,</w:t>
            </w:r>
            <w:r w:rsidRPr="00F23179">
              <w:t xml:space="preserve"> with consideration being given to the biosecurity risk and serviceability associated with the location of each site.</w:t>
            </w:r>
          </w:p>
        </w:tc>
        <w:tc>
          <w:tcPr>
            <w:tcW w:w="4530" w:type="dxa"/>
          </w:tcPr>
          <w:p w14:paraId="0CBB3E16" w14:textId="77777777" w:rsidR="00043833" w:rsidRDefault="00043833" w:rsidP="00043833">
            <w:pPr>
              <w:pStyle w:val="TableText"/>
              <w:rPr>
                <w:lang w:eastAsia="ja-JP"/>
              </w:rPr>
            </w:pPr>
            <w:r>
              <w:rPr>
                <w:lang w:eastAsia="ja-JP"/>
              </w:rPr>
              <w:t>Not applicable</w:t>
            </w:r>
          </w:p>
        </w:tc>
      </w:tr>
    </w:tbl>
    <w:p w14:paraId="4C786AF0" w14:textId="20A4C694" w:rsidR="00043833" w:rsidRDefault="00043833" w:rsidP="00043833">
      <w:pPr>
        <w:pStyle w:val="Caption"/>
        <w:spacing w:before="240"/>
      </w:pPr>
      <w:r>
        <w:t xml:space="preserve">Table </w:t>
      </w:r>
      <w:r w:rsidR="003006FD">
        <w:fldChar w:fldCharType="begin"/>
      </w:r>
      <w:r w:rsidR="003006FD">
        <w:instrText xml:space="preserve"> SEQ Table \* ARABIC </w:instrText>
      </w:r>
      <w:r w:rsidR="003006FD">
        <w:fldChar w:fldCharType="separate"/>
      </w:r>
      <w:r w:rsidR="008E13CF">
        <w:rPr>
          <w:noProof/>
        </w:rPr>
        <w:t>3</w:t>
      </w:r>
      <w:r w:rsidR="003006FD">
        <w:rPr>
          <w:noProof/>
        </w:rPr>
        <w:fldChar w:fldCharType="end"/>
      </w:r>
      <w:r>
        <w:t xml:space="preserve"> Biosecurity area</w:t>
      </w:r>
    </w:p>
    <w:tbl>
      <w:tblPr>
        <w:tblStyle w:val="TableGrid"/>
        <w:tblW w:w="0" w:type="auto"/>
        <w:tblLook w:val="04A0" w:firstRow="1" w:lastRow="0" w:firstColumn="1" w:lastColumn="0" w:noHBand="0" w:noVBand="1"/>
      </w:tblPr>
      <w:tblGrid>
        <w:gridCol w:w="4530"/>
        <w:gridCol w:w="4530"/>
      </w:tblGrid>
      <w:tr w:rsidR="00043833" w14:paraId="787B1B80" w14:textId="77777777" w:rsidTr="00043833">
        <w:trPr>
          <w:cantSplit/>
          <w:tblHeader/>
        </w:trPr>
        <w:tc>
          <w:tcPr>
            <w:tcW w:w="4530" w:type="dxa"/>
          </w:tcPr>
          <w:p w14:paraId="42AB66CF" w14:textId="77777777" w:rsidR="00043833" w:rsidRDefault="00043833" w:rsidP="00043833">
            <w:pPr>
              <w:pStyle w:val="TableHeading"/>
              <w:rPr>
                <w:lang w:eastAsia="ja-JP"/>
              </w:rPr>
            </w:pPr>
            <w:r>
              <w:rPr>
                <w:lang w:eastAsia="ja-JP"/>
              </w:rPr>
              <w:t>Requirements</w:t>
            </w:r>
          </w:p>
        </w:tc>
        <w:tc>
          <w:tcPr>
            <w:tcW w:w="4530" w:type="dxa"/>
          </w:tcPr>
          <w:p w14:paraId="4493E313" w14:textId="77777777" w:rsidR="00043833" w:rsidRDefault="00043833" w:rsidP="00043833">
            <w:pPr>
              <w:pStyle w:val="TableHeading"/>
              <w:rPr>
                <w:lang w:eastAsia="ja-JP"/>
              </w:rPr>
            </w:pPr>
            <w:r>
              <w:rPr>
                <w:lang w:eastAsia="ja-JP"/>
              </w:rPr>
              <w:t>Nonconformity guide</w:t>
            </w:r>
          </w:p>
        </w:tc>
      </w:tr>
      <w:tr w:rsidR="00043833" w14:paraId="4627F5C9" w14:textId="77777777" w:rsidTr="00043833">
        <w:trPr>
          <w:cantSplit/>
          <w:tblHeader/>
        </w:trPr>
        <w:tc>
          <w:tcPr>
            <w:tcW w:w="4530" w:type="dxa"/>
          </w:tcPr>
          <w:p w14:paraId="25DB0845" w14:textId="77777777" w:rsidR="00043833" w:rsidRDefault="00043833" w:rsidP="00043833">
            <w:pPr>
              <w:pStyle w:val="TableText"/>
              <w:rPr>
                <w:lang w:eastAsia="ja-JP"/>
              </w:rPr>
            </w:pPr>
            <w:r>
              <w:rPr>
                <w:lang w:eastAsia="ja-JP"/>
              </w:rPr>
              <w:t xml:space="preserve">3.1 </w:t>
            </w:r>
            <w:r w:rsidRPr="00F23179">
              <w:t>The biosecurity area must be structurally separated from operations undertaken by legal entities other than the entity operating the AA. The structure/barrier employed to provide the required separation must ensure security of goods subject to biosecurity control and prevent against access by unauthorised persons.</w:t>
            </w:r>
          </w:p>
        </w:tc>
        <w:tc>
          <w:tcPr>
            <w:tcW w:w="4530" w:type="dxa"/>
          </w:tcPr>
          <w:p w14:paraId="5ED901D3" w14:textId="77777777" w:rsidR="00043833" w:rsidRDefault="00043833" w:rsidP="00043833">
            <w:pPr>
              <w:pStyle w:val="TableText"/>
              <w:rPr>
                <w:lang w:eastAsia="ja-JP"/>
              </w:rPr>
            </w:pPr>
            <w:r>
              <w:rPr>
                <w:lang w:eastAsia="ja-JP"/>
              </w:rPr>
              <w:t>Major</w:t>
            </w:r>
          </w:p>
        </w:tc>
      </w:tr>
    </w:tbl>
    <w:p w14:paraId="060CFCB6" w14:textId="33DDDD16" w:rsidR="00043833" w:rsidRDefault="00043833" w:rsidP="00043833">
      <w:pPr>
        <w:pStyle w:val="Caption"/>
        <w:spacing w:before="240"/>
      </w:pPr>
      <w:r>
        <w:lastRenderedPageBreak/>
        <w:t xml:space="preserve">Table </w:t>
      </w:r>
      <w:r w:rsidR="003006FD">
        <w:fldChar w:fldCharType="begin"/>
      </w:r>
      <w:r w:rsidR="003006FD">
        <w:instrText xml:space="preserve"> SEQ Table \* ARABIC </w:instrText>
      </w:r>
      <w:r w:rsidR="003006FD">
        <w:fldChar w:fldCharType="separate"/>
      </w:r>
      <w:r w:rsidR="008E13CF">
        <w:rPr>
          <w:noProof/>
        </w:rPr>
        <w:t>4</w:t>
      </w:r>
      <w:r w:rsidR="003006FD">
        <w:rPr>
          <w:noProof/>
        </w:rPr>
        <w:fldChar w:fldCharType="end"/>
      </w:r>
      <w:r>
        <w:t xml:space="preserve"> Building and storage areas</w:t>
      </w:r>
    </w:p>
    <w:tbl>
      <w:tblPr>
        <w:tblStyle w:val="TableGrid"/>
        <w:tblW w:w="0" w:type="auto"/>
        <w:tblLook w:val="04A0" w:firstRow="1" w:lastRow="0" w:firstColumn="1" w:lastColumn="0" w:noHBand="0" w:noVBand="1"/>
      </w:tblPr>
      <w:tblGrid>
        <w:gridCol w:w="4530"/>
        <w:gridCol w:w="4530"/>
      </w:tblGrid>
      <w:tr w:rsidR="00043833" w14:paraId="5549E49A" w14:textId="77777777" w:rsidTr="00043833">
        <w:trPr>
          <w:cantSplit/>
          <w:tblHeader/>
        </w:trPr>
        <w:tc>
          <w:tcPr>
            <w:tcW w:w="4530" w:type="dxa"/>
          </w:tcPr>
          <w:p w14:paraId="3B4779AE" w14:textId="77777777" w:rsidR="00043833" w:rsidRDefault="00043833" w:rsidP="00043833">
            <w:pPr>
              <w:pStyle w:val="TableHeading"/>
              <w:rPr>
                <w:lang w:eastAsia="ja-JP"/>
              </w:rPr>
            </w:pPr>
            <w:r>
              <w:rPr>
                <w:lang w:eastAsia="ja-JP"/>
              </w:rPr>
              <w:t>Requirements</w:t>
            </w:r>
          </w:p>
        </w:tc>
        <w:tc>
          <w:tcPr>
            <w:tcW w:w="4530" w:type="dxa"/>
          </w:tcPr>
          <w:p w14:paraId="4013DE74" w14:textId="77777777" w:rsidR="00043833" w:rsidRDefault="00043833" w:rsidP="00043833">
            <w:pPr>
              <w:pStyle w:val="TableHeading"/>
              <w:rPr>
                <w:lang w:eastAsia="ja-JP"/>
              </w:rPr>
            </w:pPr>
            <w:r>
              <w:rPr>
                <w:lang w:eastAsia="ja-JP"/>
              </w:rPr>
              <w:t>Nonconformity guide</w:t>
            </w:r>
          </w:p>
        </w:tc>
      </w:tr>
      <w:tr w:rsidR="00043833" w14:paraId="327AB49A" w14:textId="77777777" w:rsidTr="00043833">
        <w:trPr>
          <w:cantSplit/>
          <w:tblHeader/>
        </w:trPr>
        <w:tc>
          <w:tcPr>
            <w:tcW w:w="4530" w:type="dxa"/>
          </w:tcPr>
          <w:p w14:paraId="0ED3C755" w14:textId="77777777" w:rsidR="00043833" w:rsidRDefault="00043833" w:rsidP="00043833">
            <w:pPr>
              <w:pStyle w:val="TableText"/>
              <w:rPr>
                <w:lang w:eastAsia="ja-JP"/>
              </w:rPr>
            </w:pPr>
            <w:r>
              <w:rPr>
                <w:lang w:eastAsia="ja-JP"/>
              </w:rPr>
              <w:t xml:space="preserve">4.1 </w:t>
            </w:r>
            <w:r w:rsidRPr="00F23179">
              <w:t xml:space="preserve">Areas where goods subject to biosecurity control are stored, </w:t>
            </w:r>
            <w:proofErr w:type="gramStart"/>
            <w:r w:rsidRPr="00F23179">
              <w:t>handled</w:t>
            </w:r>
            <w:proofErr w:type="gramEnd"/>
            <w:r w:rsidRPr="00F23179">
              <w:t xml:space="preserve"> or treated must display a sign to effectively convey that status.</w:t>
            </w:r>
          </w:p>
        </w:tc>
        <w:tc>
          <w:tcPr>
            <w:tcW w:w="4530" w:type="dxa"/>
          </w:tcPr>
          <w:p w14:paraId="6D92C41E" w14:textId="77777777" w:rsidR="00043833" w:rsidRDefault="00043833" w:rsidP="00043833">
            <w:pPr>
              <w:pStyle w:val="TableText"/>
              <w:rPr>
                <w:lang w:eastAsia="ja-JP"/>
              </w:rPr>
            </w:pPr>
            <w:r>
              <w:rPr>
                <w:lang w:eastAsia="ja-JP"/>
              </w:rPr>
              <w:t>Minor</w:t>
            </w:r>
          </w:p>
        </w:tc>
      </w:tr>
      <w:tr w:rsidR="00043833" w14:paraId="3529B90E" w14:textId="77777777" w:rsidTr="00043833">
        <w:trPr>
          <w:cantSplit/>
          <w:tblHeader/>
        </w:trPr>
        <w:tc>
          <w:tcPr>
            <w:tcW w:w="4530" w:type="dxa"/>
          </w:tcPr>
          <w:p w14:paraId="286F3B9B" w14:textId="77777777" w:rsidR="00043833" w:rsidRDefault="00043833" w:rsidP="00043833">
            <w:pPr>
              <w:pStyle w:val="TableText"/>
              <w:rPr>
                <w:lang w:eastAsia="ja-JP"/>
              </w:rPr>
            </w:pPr>
            <w:r>
              <w:rPr>
                <w:lang w:eastAsia="ja-JP"/>
              </w:rPr>
              <w:t xml:space="preserve">4.2 </w:t>
            </w:r>
            <w:r w:rsidRPr="00F23179">
              <w:t>Buildings and structures must be maintained in a state of good repair and be weather-proof. Wall and floor junctions must be sealed, or some other measure must be in place to ensure that vegetation does not grow into the building.</w:t>
            </w:r>
          </w:p>
        </w:tc>
        <w:tc>
          <w:tcPr>
            <w:tcW w:w="4530" w:type="dxa"/>
          </w:tcPr>
          <w:p w14:paraId="4E4E83F9" w14:textId="77777777" w:rsidR="00043833" w:rsidRDefault="00043833" w:rsidP="00043833">
            <w:pPr>
              <w:pStyle w:val="TableText"/>
              <w:rPr>
                <w:lang w:eastAsia="ja-JP"/>
              </w:rPr>
            </w:pPr>
            <w:r>
              <w:rPr>
                <w:lang w:eastAsia="ja-JP"/>
              </w:rPr>
              <w:t>Major</w:t>
            </w:r>
          </w:p>
        </w:tc>
      </w:tr>
      <w:tr w:rsidR="00043833" w14:paraId="75DAEBC7" w14:textId="77777777" w:rsidTr="00043833">
        <w:trPr>
          <w:cantSplit/>
          <w:tblHeader/>
        </w:trPr>
        <w:tc>
          <w:tcPr>
            <w:tcW w:w="4530" w:type="dxa"/>
          </w:tcPr>
          <w:p w14:paraId="1CAD2082" w14:textId="77777777" w:rsidR="00043833" w:rsidRDefault="00043833" w:rsidP="00043833">
            <w:pPr>
              <w:pStyle w:val="TableText"/>
              <w:rPr>
                <w:lang w:eastAsia="ja-JP"/>
              </w:rPr>
            </w:pPr>
            <w:r>
              <w:rPr>
                <w:lang w:eastAsia="ja-JP"/>
              </w:rPr>
              <w:t xml:space="preserve">4.3 </w:t>
            </w:r>
            <w:r w:rsidRPr="00F23179">
              <w:t>Buildings, designated biosecurity areas and biosecurity inspection areas (including storage and receival zones, chutes etc.), must be kept clean. Cargo and packaging residues, contaminants and spillages must be cleaned up and correctly disposed of as biosecurity waste without delay.</w:t>
            </w:r>
          </w:p>
        </w:tc>
        <w:tc>
          <w:tcPr>
            <w:tcW w:w="4530" w:type="dxa"/>
          </w:tcPr>
          <w:p w14:paraId="38C4ED93" w14:textId="77777777" w:rsidR="00043833" w:rsidRDefault="00043833" w:rsidP="00043833">
            <w:pPr>
              <w:pStyle w:val="TableText"/>
              <w:rPr>
                <w:lang w:eastAsia="ja-JP"/>
              </w:rPr>
            </w:pPr>
            <w:r>
              <w:rPr>
                <w:lang w:eastAsia="ja-JP"/>
              </w:rPr>
              <w:t>Major</w:t>
            </w:r>
          </w:p>
        </w:tc>
      </w:tr>
    </w:tbl>
    <w:p w14:paraId="6A942727" w14:textId="6F2F7FE5" w:rsidR="00043833" w:rsidRDefault="00043833" w:rsidP="00043833">
      <w:pPr>
        <w:pStyle w:val="Caption"/>
        <w:spacing w:before="240"/>
      </w:pPr>
      <w:r>
        <w:t xml:space="preserve">Table </w:t>
      </w:r>
      <w:r w:rsidR="003006FD">
        <w:fldChar w:fldCharType="begin"/>
      </w:r>
      <w:r w:rsidR="003006FD">
        <w:instrText xml:space="preserve"> SEQ Table \* ARABIC </w:instrText>
      </w:r>
      <w:r w:rsidR="003006FD">
        <w:fldChar w:fldCharType="separate"/>
      </w:r>
      <w:r w:rsidR="008E13CF">
        <w:rPr>
          <w:noProof/>
        </w:rPr>
        <w:t>5</w:t>
      </w:r>
      <w:r w:rsidR="003006FD">
        <w:rPr>
          <w:noProof/>
        </w:rPr>
        <w:fldChar w:fldCharType="end"/>
      </w:r>
      <w:r>
        <w:t xml:space="preserve"> Inspection area</w:t>
      </w:r>
    </w:p>
    <w:tbl>
      <w:tblPr>
        <w:tblStyle w:val="TableGrid"/>
        <w:tblW w:w="0" w:type="auto"/>
        <w:tblLook w:val="04A0" w:firstRow="1" w:lastRow="0" w:firstColumn="1" w:lastColumn="0" w:noHBand="0" w:noVBand="1"/>
      </w:tblPr>
      <w:tblGrid>
        <w:gridCol w:w="4530"/>
        <w:gridCol w:w="4530"/>
      </w:tblGrid>
      <w:tr w:rsidR="00043833" w14:paraId="188D98FE" w14:textId="77777777" w:rsidTr="00043833">
        <w:trPr>
          <w:cantSplit/>
          <w:tblHeader/>
        </w:trPr>
        <w:tc>
          <w:tcPr>
            <w:tcW w:w="4530" w:type="dxa"/>
          </w:tcPr>
          <w:p w14:paraId="50AEF8BB" w14:textId="77777777" w:rsidR="00043833" w:rsidRDefault="00043833" w:rsidP="00043833">
            <w:pPr>
              <w:pStyle w:val="TableHeading"/>
              <w:rPr>
                <w:lang w:eastAsia="ja-JP"/>
              </w:rPr>
            </w:pPr>
            <w:r>
              <w:rPr>
                <w:lang w:eastAsia="ja-JP"/>
              </w:rPr>
              <w:t>Requirements</w:t>
            </w:r>
          </w:p>
        </w:tc>
        <w:tc>
          <w:tcPr>
            <w:tcW w:w="4530" w:type="dxa"/>
          </w:tcPr>
          <w:p w14:paraId="6388F78C" w14:textId="77777777" w:rsidR="00043833" w:rsidRDefault="00043833" w:rsidP="00043833">
            <w:pPr>
              <w:pStyle w:val="TableHeading"/>
              <w:rPr>
                <w:lang w:eastAsia="ja-JP"/>
              </w:rPr>
            </w:pPr>
            <w:r>
              <w:rPr>
                <w:lang w:eastAsia="ja-JP"/>
              </w:rPr>
              <w:t>Nonconformity guide</w:t>
            </w:r>
          </w:p>
        </w:tc>
      </w:tr>
      <w:tr w:rsidR="00043833" w14:paraId="56B4BB3D" w14:textId="77777777" w:rsidTr="00043833">
        <w:trPr>
          <w:cantSplit/>
          <w:tblHeader/>
        </w:trPr>
        <w:tc>
          <w:tcPr>
            <w:tcW w:w="4530" w:type="dxa"/>
          </w:tcPr>
          <w:p w14:paraId="0B3307AB" w14:textId="77777777" w:rsidR="00043833" w:rsidRDefault="00043833" w:rsidP="00043833">
            <w:pPr>
              <w:pStyle w:val="TableText"/>
              <w:rPr>
                <w:lang w:eastAsia="ja-JP"/>
              </w:rPr>
            </w:pPr>
            <w:r>
              <w:rPr>
                <w:lang w:eastAsia="ja-JP"/>
              </w:rPr>
              <w:t xml:space="preserve">5.1 </w:t>
            </w:r>
            <w:r w:rsidRPr="00F23179">
              <w:t xml:space="preserve">The biosecurity inspection area must be of a size commensurate with the proposed quantity of goods being handled and must be located within a lockable building, or within a building that </w:t>
            </w:r>
            <w:proofErr w:type="gramStart"/>
            <w:r w:rsidRPr="00F23179">
              <w:t>is located in</w:t>
            </w:r>
            <w:proofErr w:type="gramEnd"/>
            <w:r w:rsidRPr="00F23179">
              <w:t xml:space="preserve"> an area surrounded by a lockable person-proof security fence.</w:t>
            </w:r>
          </w:p>
        </w:tc>
        <w:tc>
          <w:tcPr>
            <w:tcW w:w="4530" w:type="dxa"/>
          </w:tcPr>
          <w:p w14:paraId="3FB9D1DC" w14:textId="77777777" w:rsidR="00043833" w:rsidRDefault="00043833" w:rsidP="00043833">
            <w:pPr>
              <w:pStyle w:val="TableText"/>
              <w:rPr>
                <w:lang w:eastAsia="ja-JP"/>
              </w:rPr>
            </w:pPr>
            <w:r>
              <w:rPr>
                <w:lang w:eastAsia="ja-JP"/>
              </w:rPr>
              <w:t>Critical</w:t>
            </w:r>
          </w:p>
        </w:tc>
      </w:tr>
      <w:tr w:rsidR="00043833" w14:paraId="00739408" w14:textId="77777777" w:rsidTr="00043833">
        <w:trPr>
          <w:cantSplit/>
          <w:tblHeader/>
        </w:trPr>
        <w:tc>
          <w:tcPr>
            <w:tcW w:w="4530" w:type="dxa"/>
          </w:tcPr>
          <w:p w14:paraId="6E7FF696" w14:textId="77777777" w:rsidR="00043833" w:rsidRDefault="00043833" w:rsidP="00043833">
            <w:pPr>
              <w:pStyle w:val="TableText"/>
              <w:rPr>
                <w:lang w:eastAsia="ja-JP"/>
              </w:rPr>
            </w:pPr>
            <w:r>
              <w:rPr>
                <w:lang w:eastAsia="ja-JP"/>
              </w:rPr>
              <w:t xml:space="preserve">5.2 </w:t>
            </w:r>
            <w:r w:rsidRPr="00F23179">
              <w:t xml:space="preserve">The biosecurity and inspection areas must allow for </w:t>
            </w:r>
            <w:r>
              <w:t>b</w:t>
            </w:r>
            <w:r w:rsidRPr="00F23179">
              <w:t xml:space="preserve">iosecurity </w:t>
            </w:r>
            <w:r>
              <w:t>o</w:t>
            </w:r>
            <w:r w:rsidRPr="00F23179">
              <w:t>fficers to easily inspect goods without work health and safety risks.</w:t>
            </w:r>
          </w:p>
        </w:tc>
        <w:tc>
          <w:tcPr>
            <w:tcW w:w="4530" w:type="dxa"/>
          </w:tcPr>
          <w:p w14:paraId="3E23DA1E" w14:textId="77777777" w:rsidR="00043833" w:rsidRDefault="00043833" w:rsidP="00043833">
            <w:pPr>
              <w:pStyle w:val="TableText"/>
              <w:rPr>
                <w:lang w:eastAsia="ja-JP"/>
              </w:rPr>
            </w:pPr>
            <w:r>
              <w:rPr>
                <w:lang w:eastAsia="ja-JP"/>
              </w:rPr>
              <w:t>Major</w:t>
            </w:r>
          </w:p>
        </w:tc>
      </w:tr>
    </w:tbl>
    <w:p w14:paraId="6D02B64B" w14:textId="1233074D" w:rsidR="00043833" w:rsidRDefault="00043833" w:rsidP="00043833">
      <w:pPr>
        <w:pStyle w:val="Caption"/>
        <w:spacing w:before="240"/>
      </w:pPr>
      <w:r>
        <w:t xml:space="preserve">Table </w:t>
      </w:r>
      <w:r w:rsidR="003006FD">
        <w:fldChar w:fldCharType="begin"/>
      </w:r>
      <w:r w:rsidR="003006FD">
        <w:instrText xml:space="preserve"> SEQ Table \* ARABIC </w:instrText>
      </w:r>
      <w:r w:rsidR="003006FD">
        <w:fldChar w:fldCharType="separate"/>
      </w:r>
      <w:r w:rsidR="008E13CF">
        <w:rPr>
          <w:noProof/>
        </w:rPr>
        <w:t>6</w:t>
      </w:r>
      <w:r w:rsidR="003006FD">
        <w:rPr>
          <w:noProof/>
        </w:rPr>
        <w:fldChar w:fldCharType="end"/>
      </w:r>
      <w:r>
        <w:t xml:space="preserve"> Hygiene</w:t>
      </w:r>
    </w:p>
    <w:tbl>
      <w:tblPr>
        <w:tblStyle w:val="TableGrid"/>
        <w:tblW w:w="0" w:type="auto"/>
        <w:tblLook w:val="04A0" w:firstRow="1" w:lastRow="0" w:firstColumn="1" w:lastColumn="0" w:noHBand="0" w:noVBand="1"/>
      </w:tblPr>
      <w:tblGrid>
        <w:gridCol w:w="4530"/>
        <w:gridCol w:w="4530"/>
      </w:tblGrid>
      <w:tr w:rsidR="00043833" w14:paraId="21407BB6" w14:textId="77777777" w:rsidTr="00043833">
        <w:trPr>
          <w:cantSplit/>
          <w:tblHeader/>
        </w:trPr>
        <w:tc>
          <w:tcPr>
            <w:tcW w:w="4530" w:type="dxa"/>
          </w:tcPr>
          <w:p w14:paraId="1C184EB7" w14:textId="77777777" w:rsidR="00043833" w:rsidRDefault="00043833" w:rsidP="00043833">
            <w:pPr>
              <w:pStyle w:val="TableHeading"/>
              <w:rPr>
                <w:lang w:eastAsia="ja-JP"/>
              </w:rPr>
            </w:pPr>
            <w:r>
              <w:rPr>
                <w:lang w:eastAsia="ja-JP"/>
              </w:rPr>
              <w:t>Requirements</w:t>
            </w:r>
          </w:p>
        </w:tc>
        <w:tc>
          <w:tcPr>
            <w:tcW w:w="4530" w:type="dxa"/>
          </w:tcPr>
          <w:p w14:paraId="6B907E0C" w14:textId="77777777" w:rsidR="00043833" w:rsidRDefault="00043833" w:rsidP="00043833">
            <w:pPr>
              <w:pStyle w:val="TableHeading"/>
              <w:rPr>
                <w:lang w:eastAsia="ja-JP"/>
              </w:rPr>
            </w:pPr>
            <w:r>
              <w:rPr>
                <w:lang w:eastAsia="ja-JP"/>
              </w:rPr>
              <w:t>Nonconformity guide</w:t>
            </w:r>
          </w:p>
        </w:tc>
      </w:tr>
      <w:tr w:rsidR="00043833" w14:paraId="61F5FDDA" w14:textId="77777777" w:rsidTr="00043833">
        <w:trPr>
          <w:cantSplit/>
          <w:tblHeader/>
        </w:trPr>
        <w:tc>
          <w:tcPr>
            <w:tcW w:w="4530" w:type="dxa"/>
          </w:tcPr>
          <w:p w14:paraId="41D6B794" w14:textId="77777777" w:rsidR="00043833" w:rsidRDefault="00043833" w:rsidP="00043833">
            <w:pPr>
              <w:pStyle w:val="TableText"/>
            </w:pPr>
            <w:r>
              <w:rPr>
                <w:lang w:eastAsia="ja-JP"/>
              </w:rPr>
              <w:t xml:space="preserve">6.1 </w:t>
            </w:r>
            <w:r>
              <w:t>An effective pest control system must be in place to ensure that sites are managed in a way that effectively isolates goods subject to biosecurity control from environments in which pest and disease are likely to become established. As a minimum this will require the sites to implement, and keep associated records of a periodic inspection regime and ensure knockdown spray (</w:t>
            </w:r>
            <w:proofErr w:type="gramStart"/>
            <w:r>
              <w:t>i.e.</w:t>
            </w:r>
            <w:proofErr w:type="gramEnd"/>
            <w:r>
              <w:t xml:space="preserve"> standard household aerosol insecticide spray) is kept onsite. In addition to details of the inspection regime and the onsite location of the knockdown spray, the pest control system may include:</w:t>
            </w:r>
          </w:p>
          <w:p w14:paraId="654D8706" w14:textId="77777777" w:rsidR="00043833" w:rsidRDefault="00043833" w:rsidP="00043833">
            <w:pPr>
              <w:pStyle w:val="TableBullet"/>
            </w:pPr>
            <w:r>
              <w:t>the use of insecticides, fumigation, rodenticides, periodic inspection, baits and/or traps</w:t>
            </w:r>
          </w:p>
          <w:p w14:paraId="6A41DE59" w14:textId="77777777" w:rsidR="00043833" w:rsidRDefault="00043833" w:rsidP="00043833">
            <w:pPr>
              <w:pStyle w:val="TableBullet"/>
            </w:pPr>
            <w:r>
              <w:t>a site plan with numbered bait stations</w:t>
            </w:r>
          </w:p>
          <w:p w14:paraId="7BFBEF1E" w14:textId="77777777" w:rsidR="00043833" w:rsidRDefault="00043833" w:rsidP="00043833">
            <w:pPr>
              <w:pStyle w:val="TableBullet"/>
            </w:pPr>
            <w:r>
              <w:t>if applicable, contract details.</w:t>
            </w:r>
          </w:p>
          <w:p w14:paraId="0B115C98" w14:textId="77777777" w:rsidR="00043833" w:rsidRDefault="00043833" w:rsidP="00043833">
            <w:pPr>
              <w:pStyle w:val="TableText"/>
              <w:rPr>
                <w:lang w:eastAsia="ja-JP"/>
              </w:rPr>
            </w:pPr>
            <w:r w:rsidRPr="00043833">
              <w:rPr>
                <w:rStyle w:val="Emphasis"/>
                <w:i w:val="0"/>
              </w:rPr>
              <w:t>Note:</w:t>
            </w:r>
            <w:r>
              <w:t xml:space="preserve"> The operations of adjacent facilities must be considered when determining any additional pest control measures to be implemented.</w:t>
            </w:r>
          </w:p>
        </w:tc>
        <w:tc>
          <w:tcPr>
            <w:tcW w:w="4530" w:type="dxa"/>
          </w:tcPr>
          <w:p w14:paraId="3419EF16" w14:textId="77777777" w:rsidR="00043833" w:rsidRDefault="00043833" w:rsidP="00043833">
            <w:pPr>
              <w:pStyle w:val="TableText"/>
              <w:rPr>
                <w:lang w:eastAsia="ja-JP"/>
              </w:rPr>
            </w:pPr>
            <w:r>
              <w:rPr>
                <w:lang w:eastAsia="ja-JP"/>
              </w:rPr>
              <w:t>Major</w:t>
            </w:r>
          </w:p>
        </w:tc>
      </w:tr>
    </w:tbl>
    <w:p w14:paraId="35186C63" w14:textId="1C2B6DAA" w:rsidR="00043833" w:rsidRDefault="00043833" w:rsidP="00043833">
      <w:pPr>
        <w:pStyle w:val="Caption"/>
        <w:spacing w:before="240"/>
      </w:pPr>
      <w:r>
        <w:lastRenderedPageBreak/>
        <w:t xml:space="preserve">Table </w:t>
      </w:r>
      <w:r w:rsidR="003006FD">
        <w:fldChar w:fldCharType="begin"/>
      </w:r>
      <w:r w:rsidR="003006FD">
        <w:instrText xml:space="preserve"> SEQ Table \* ARABIC </w:instrText>
      </w:r>
      <w:r w:rsidR="003006FD">
        <w:fldChar w:fldCharType="separate"/>
      </w:r>
      <w:r w:rsidR="008E13CF">
        <w:rPr>
          <w:noProof/>
        </w:rPr>
        <w:t>7</w:t>
      </w:r>
      <w:r w:rsidR="003006FD">
        <w:rPr>
          <w:noProof/>
        </w:rPr>
        <w:fldChar w:fldCharType="end"/>
      </w:r>
      <w:r>
        <w:t xml:space="preserve"> Inspection and treatment facilities</w:t>
      </w:r>
    </w:p>
    <w:tbl>
      <w:tblPr>
        <w:tblStyle w:val="TableGrid"/>
        <w:tblW w:w="0" w:type="auto"/>
        <w:tblLook w:val="04A0" w:firstRow="1" w:lastRow="0" w:firstColumn="1" w:lastColumn="0" w:noHBand="0" w:noVBand="1"/>
      </w:tblPr>
      <w:tblGrid>
        <w:gridCol w:w="4530"/>
        <w:gridCol w:w="4530"/>
      </w:tblGrid>
      <w:tr w:rsidR="00043833" w14:paraId="4A7A8551" w14:textId="77777777" w:rsidTr="00043833">
        <w:trPr>
          <w:cantSplit/>
          <w:tblHeader/>
        </w:trPr>
        <w:tc>
          <w:tcPr>
            <w:tcW w:w="4530" w:type="dxa"/>
          </w:tcPr>
          <w:p w14:paraId="0502E3CA" w14:textId="77777777" w:rsidR="00043833" w:rsidRDefault="00043833" w:rsidP="00043833">
            <w:pPr>
              <w:pStyle w:val="TableHeading"/>
              <w:rPr>
                <w:lang w:eastAsia="ja-JP"/>
              </w:rPr>
            </w:pPr>
            <w:r>
              <w:rPr>
                <w:lang w:eastAsia="ja-JP"/>
              </w:rPr>
              <w:t>Requirements</w:t>
            </w:r>
          </w:p>
        </w:tc>
        <w:tc>
          <w:tcPr>
            <w:tcW w:w="4530" w:type="dxa"/>
          </w:tcPr>
          <w:p w14:paraId="5AE97D58" w14:textId="77777777" w:rsidR="00043833" w:rsidRDefault="00043833" w:rsidP="00043833">
            <w:pPr>
              <w:pStyle w:val="TableHeading"/>
              <w:rPr>
                <w:lang w:eastAsia="ja-JP"/>
              </w:rPr>
            </w:pPr>
            <w:r>
              <w:rPr>
                <w:lang w:eastAsia="ja-JP"/>
              </w:rPr>
              <w:t>Nonconformity guide</w:t>
            </w:r>
          </w:p>
        </w:tc>
      </w:tr>
      <w:tr w:rsidR="00043833" w14:paraId="778193B9" w14:textId="77777777" w:rsidTr="00043833">
        <w:trPr>
          <w:cantSplit/>
          <w:tblHeader/>
        </w:trPr>
        <w:tc>
          <w:tcPr>
            <w:tcW w:w="4530" w:type="dxa"/>
          </w:tcPr>
          <w:p w14:paraId="595940ED" w14:textId="77777777" w:rsidR="00043833" w:rsidRDefault="00043833" w:rsidP="00043833">
            <w:pPr>
              <w:pStyle w:val="TableText"/>
              <w:rPr>
                <w:lang w:eastAsia="ja-JP"/>
              </w:rPr>
            </w:pPr>
            <w:r>
              <w:rPr>
                <w:lang w:eastAsia="ja-JP"/>
              </w:rPr>
              <w:t xml:space="preserve">7.1 </w:t>
            </w:r>
            <w:r w:rsidRPr="00F23179">
              <w:t>The inspection and treatment facilities must be located within a lockable building or behind a permanently affixed man-proof security fence. Goods subject to biosecurity control must be kept isolated from any other material on the site.</w:t>
            </w:r>
          </w:p>
        </w:tc>
        <w:tc>
          <w:tcPr>
            <w:tcW w:w="4530" w:type="dxa"/>
          </w:tcPr>
          <w:p w14:paraId="501CAF65" w14:textId="77777777" w:rsidR="00043833" w:rsidRDefault="00043833" w:rsidP="00043833">
            <w:pPr>
              <w:pStyle w:val="TableText"/>
              <w:rPr>
                <w:lang w:eastAsia="ja-JP"/>
              </w:rPr>
            </w:pPr>
            <w:r>
              <w:rPr>
                <w:lang w:eastAsia="ja-JP"/>
              </w:rPr>
              <w:t>Major</w:t>
            </w:r>
          </w:p>
        </w:tc>
      </w:tr>
      <w:tr w:rsidR="00043833" w14:paraId="49A6945A" w14:textId="77777777" w:rsidTr="00043833">
        <w:trPr>
          <w:cantSplit/>
          <w:tblHeader/>
        </w:trPr>
        <w:tc>
          <w:tcPr>
            <w:tcW w:w="4530" w:type="dxa"/>
          </w:tcPr>
          <w:p w14:paraId="410D1ED6" w14:textId="77777777" w:rsidR="00043833" w:rsidRDefault="00043833" w:rsidP="00043833">
            <w:pPr>
              <w:pStyle w:val="TableText"/>
              <w:rPr>
                <w:lang w:eastAsia="ja-JP"/>
              </w:rPr>
            </w:pPr>
            <w:r>
              <w:rPr>
                <w:lang w:eastAsia="ja-JP"/>
              </w:rPr>
              <w:t xml:space="preserve">7.2 </w:t>
            </w:r>
            <w:r w:rsidRPr="00F23179">
              <w:t>The equipment must be able to perform to specifications set out in the department's treatment schedule.</w:t>
            </w:r>
          </w:p>
        </w:tc>
        <w:tc>
          <w:tcPr>
            <w:tcW w:w="4530" w:type="dxa"/>
          </w:tcPr>
          <w:p w14:paraId="2F64D0AF" w14:textId="77777777" w:rsidR="00043833" w:rsidRDefault="00043833" w:rsidP="00043833">
            <w:pPr>
              <w:pStyle w:val="TableText"/>
              <w:rPr>
                <w:lang w:eastAsia="ja-JP"/>
              </w:rPr>
            </w:pPr>
            <w:r>
              <w:rPr>
                <w:lang w:eastAsia="ja-JP"/>
              </w:rPr>
              <w:t>Major</w:t>
            </w:r>
          </w:p>
        </w:tc>
      </w:tr>
      <w:tr w:rsidR="00043833" w14:paraId="078C43EB" w14:textId="77777777" w:rsidTr="00043833">
        <w:trPr>
          <w:cantSplit/>
          <w:tblHeader/>
        </w:trPr>
        <w:tc>
          <w:tcPr>
            <w:tcW w:w="4530" w:type="dxa"/>
          </w:tcPr>
          <w:p w14:paraId="1696252D" w14:textId="77777777" w:rsidR="00043833" w:rsidRDefault="00043833" w:rsidP="00043833">
            <w:pPr>
              <w:pStyle w:val="TableText"/>
              <w:rPr>
                <w:lang w:eastAsia="ja-JP"/>
              </w:rPr>
            </w:pPr>
            <w:r>
              <w:rPr>
                <w:lang w:eastAsia="ja-JP"/>
              </w:rPr>
              <w:t xml:space="preserve">7.3 </w:t>
            </w:r>
            <w:r w:rsidRPr="00F23179">
              <w:t>Treated and untreated material that is subject to biosecurity control must be labelled accordingly.</w:t>
            </w:r>
          </w:p>
        </w:tc>
        <w:tc>
          <w:tcPr>
            <w:tcW w:w="4530" w:type="dxa"/>
          </w:tcPr>
          <w:p w14:paraId="191CF914" w14:textId="77777777" w:rsidR="00043833" w:rsidRDefault="00043833" w:rsidP="00043833">
            <w:pPr>
              <w:pStyle w:val="TableText"/>
              <w:rPr>
                <w:lang w:eastAsia="ja-JP"/>
              </w:rPr>
            </w:pPr>
            <w:r>
              <w:rPr>
                <w:lang w:eastAsia="ja-JP"/>
              </w:rPr>
              <w:t>Major</w:t>
            </w:r>
          </w:p>
        </w:tc>
      </w:tr>
      <w:tr w:rsidR="00043833" w14:paraId="7CA63E8C" w14:textId="77777777" w:rsidTr="00043833">
        <w:trPr>
          <w:cantSplit/>
          <w:tblHeader/>
        </w:trPr>
        <w:tc>
          <w:tcPr>
            <w:tcW w:w="4530" w:type="dxa"/>
          </w:tcPr>
          <w:p w14:paraId="2B164512" w14:textId="77777777" w:rsidR="00043833" w:rsidRDefault="00043833" w:rsidP="00043833">
            <w:pPr>
              <w:pStyle w:val="TableText"/>
              <w:rPr>
                <w:lang w:eastAsia="ja-JP"/>
              </w:rPr>
            </w:pPr>
            <w:r>
              <w:rPr>
                <w:lang w:eastAsia="ja-JP"/>
              </w:rPr>
              <w:t xml:space="preserve">7.4 </w:t>
            </w:r>
            <w:r w:rsidRPr="00F23179">
              <w:t xml:space="preserve">The gamma irradiation equipment must be regularly maintained. Documented evidence of maintenance must be presented to the </w:t>
            </w:r>
            <w:r>
              <w:t>b</w:t>
            </w:r>
            <w:r w:rsidRPr="00F23179">
              <w:t xml:space="preserve">iosecurity </w:t>
            </w:r>
            <w:r>
              <w:t>o</w:t>
            </w:r>
            <w:r w:rsidRPr="00F23179">
              <w:t>fficer on request.</w:t>
            </w:r>
          </w:p>
        </w:tc>
        <w:tc>
          <w:tcPr>
            <w:tcW w:w="4530" w:type="dxa"/>
          </w:tcPr>
          <w:p w14:paraId="10648DF2" w14:textId="77777777" w:rsidR="00043833" w:rsidRDefault="00043833" w:rsidP="00043833">
            <w:pPr>
              <w:pStyle w:val="TableText"/>
              <w:rPr>
                <w:lang w:eastAsia="ja-JP"/>
              </w:rPr>
            </w:pPr>
            <w:r>
              <w:rPr>
                <w:lang w:eastAsia="ja-JP"/>
              </w:rPr>
              <w:t>Major</w:t>
            </w:r>
          </w:p>
        </w:tc>
      </w:tr>
      <w:tr w:rsidR="00043833" w14:paraId="1D0063C0" w14:textId="77777777" w:rsidTr="00043833">
        <w:trPr>
          <w:cantSplit/>
          <w:tblHeader/>
        </w:trPr>
        <w:tc>
          <w:tcPr>
            <w:tcW w:w="4530" w:type="dxa"/>
          </w:tcPr>
          <w:p w14:paraId="10BA8590" w14:textId="77777777" w:rsidR="00043833" w:rsidRDefault="00043833" w:rsidP="00043833">
            <w:pPr>
              <w:pStyle w:val="TableText"/>
              <w:rPr>
                <w:lang w:eastAsia="ja-JP"/>
              </w:rPr>
            </w:pPr>
            <w:r>
              <w:rPr>
                <w:lang w:eastAsia="ja-JP"/>
              </w:rPr>
              <w:t xml:space="preserve">7.5 </w:t>
            </w:r>
            <w:r w:rsidRPr="00F23179">
              <w:t>The equipment must be fitted with a measuring device which can record the level of irradiation applied to the product at each treatment.</w:t>
            </w:r>
          </w:p>
        </w:tc>
        <w:tc>
          <w:tcPr>
            <w:tcW w:w="4530" w:type="dxa"/>
          </w:tcPr>
          <w:p w14:paraId="5EA28CCC" w14:textId="77777777" w:rsidR="00043833" w:rsidRDefault="00043833" w:rsidP="00043833">
            <w:pPr>
              <w:pStyle w:val="TableText"/>
              <w:rPr>
                <w:lang w:eastAsia="ja-JP"/>
              </w:rPr>
            </w:pPr>
            <w:r>
              <w:rPr>
                <w:lang w:eastAsia="ja-JP"/>
              </w:rPr>
              <w:t>Major</w:t>
            </w:r>
          </w:p>
        </w:tc>
      </w:tr>
    </w:tbl>
    <w:p w14:paraId="32FF76F8" w14:textId="0029CBD9" w:rsidR="00043833" w:rsidRDefault="00043833" w:rsidP="00F1095C">
      <w:pPr>
        <w:pStyle w:val="Caption"/>
        <w:spacing w:before="240"/>
      </w:pPr>
      <w:r>
        <w:t xml:space="preserve">Table </w:t>
      </w:r>
      <w:r w:rsidR="003006FD">
        <w:fldChar w:fldCharType="begin"/>
      </w:r>
      <w:r w:rsidR="003006FD">
        <w:instrText xml:space="preserve"> SEQ Table \* ARABIC </w:instrText>
      </w:r>
      <w:r w:rsidR="003006FD">
        <w:fldChar w:fldCharType="separate"/>
      </w:r>
      <w:r w:rsidR="008E13CF">
        <w:rPr>
          <w:noProof/>
        </w:rPr>
        <w:t>8</w:t>
      </w:r>
      <w:r w:rsidR="003006FD">
        <w:rPr>
          <w:noProof/>
        </w:rPr>
        <w:fldChar w:fldCharType="end"/>
      </w:r>
      <w:r>
        <w:t xml:space="preserve"> Dunnage and waste </w:t>
      </w:r>
    </w:p>
    <w:tbl>
      <w:tblPr>
        <w:tblStyle w:val="TableGrid"/>
        <w:tblW w:w="0" w:type="auto"/>
        <w:tblLook w:val="04A0" w:firstRow="1" w:lastRow="0" w:firstColumn="1" w:lastColumn="0" w:noHBand="0" w:noVBand="1"/>
      </w:tblPr>
      <w:tblGrid>
        <w:gridCol w:w="4530"/>
        <w:gridCol w:w="4530"/>
      </w:tblGrid>
      <w:tr w:rsidR="00043833" w14:paraId="4579EEFB" w14:textId="77777777" w:rsidTr="00043833">
        <w:trPr>
          <w:cantSplit/>
          <w:tblHeader/>
        </w:trPr>
        <w:tc>
          <w:tcPr>
            <w:tcW w:w="4530" w:type="dxa"/>
          </w:tcPr>
          <w:p w14:paraId="0D83E71B" w14:textId="77777777" w:rsidR="00043833" w:rsidRDefault="00043833" w:rsidP="00043833">
            <w:pPr>
              <w:pStyle w:val="TableHeading"/>
              <w:rPr>
                <w:lang w:eastAsia="ja-JP"/>
              </w:rPr>
            </w:pPr>
            <w:r>
              <w:rPr>
                <w:lang w:eastAsia="ja-JP"/>
              </w:rPr>
              <w:t>Requirements</w:t>
            </w:r>
          </w:p>
        </w:tc>
        <w:tc>
          <w:tcPr>
            <w:tcW w:w="4530" w:type="dxa"/>
          </w:tcPr>
          <w:p w14:paraId="1845B693" w14:textId="77777777" w:rsidR="00043833" w:rsidRDefault="00043833" w:rsidP="00043833">
            <w:pPr>
              <w:pStyle w:val="TableHeading"/>
              <w:rPr>
                <w:lang w:eastAsia="ja-JP"/>
              </w:rPr>
            </w:pPr>
            <w:r>
              <w:rPr>
                <w:lang w:eastAsia="ja-JP"/>
              </w:rPr>
              <w:t>Nonconformity guide</w:t>
            </w:r>
          </w:p>
        </w:tc>
      </w:tr>
      <w:tr w:rsidR="00043833" w14:paraId="7D61ABCF" w14:textId="77777777" w:rsidTr="00043833">
        <w:trPr>
          <w:cantSplit/>
          <w:tblHeader/>
        </w:trPr>
        <w:tc>
          <w:tcPr>
            <w:tcW w:w="4530" w:type="dxa"/>
          </w:tcPr>
          <w:p w14:paraId="71D1FB42" w14:textId="77777777" w:rsidR="00043833" w:rsidRDefault="00F1095C" w:rsidP="00043833">
            <w:pPr>
              <w:pStyle w:val="TableText"/>
              <w:rPr>
                <w:lang w:eastAsia="ja-JP"/>
              </w:rPr>
            </w:pPr>
            <w:r>
              <w:rPr>
                <w:lang w:eastAsia="ja-JP"/>
              </w:rPr>
              <w:t xml:space="preserve">8.1 </w:t>
            </w:r>
            <w:r w:rsidRPr="00F23179">
              <w:t>For any dunnage, packing material and waste inspected and found to contain pests or disease agents, a biosecurity control order will be issued describing the treatment required, location of the treatment and disposal methodology.</w:t>
            </w:r>
          </w:p>
        </w:tc>
        <w:tc>
          <w:tcPr>
            <w:tcW w:w="4530" w:type="dxa"/>
          </w:tcPr>
          <w:p w14:paraId="1FA0F848" w14:textId="77777777" w:rsidR="00043833" w:rsidRDefault="00F1095C" w:rsidP="00043833">
            <w:pPr>
              <w:pStyle w:val="TableText"/>
              <w:rPr>
                <w:lang w:eastAsia="ja-JP"/>
              </w:rPr>
            </w:pPr>
            <w:r>
              <w:rPr>
                <w:lang w:eastAsia="ja-JP"/>
              </w:rPr>
              <w:t>Not applicable</w:t>
            </w:r>
          </w:p>
        </w:tc>
      </w:tr>
    </w:tbl>
    <w:p w14:paraId="2709133F" w14:textId="4D4852E3" w:rsidR="00F1095C" w:rsidRDefault="00F1095C" w:rsidP="00F1095C">
      <w:pPr>
        <w:pStyle w:val="Caption"/>
        <w:spacing w:before="240"/>
      </w:pPr>
      <w:r>
        <w:t xml:space="preserve">Table </w:t>
      </w:r>
      <w:r w:rsidR="003006FD">
        <w:fldChar w:fldCharType="begin"/>
      </w:r>
      <w:r w:rsidR="003006FD">
        <w:instrText xml:space="preserve"> SEQ Table \* ARABIC </w:instrText>
      </w:r>
      <w:r w:rsidR="003006FD">
        <w:fldChar w:fldCharType="separate"/>
      </w:r>
      <w:r w:rsidR="008E13CF">
        <w:rPr>
          <w:noProof/>
        </w:rPr>
        <w:t>9</w:t>
      </w:r>
      <w:r w:rsidR="003006FD">
        <w:rPr>
          <w:noProof/>
        </w:rPr>
        <w:fldChar w:fldCharType="end"/>
      </w:r>
      <w:r>
        <w:t xml:space="preserve"> Waste disposal</w:t>
      </w:r>
    </w:p>
    <w:tbl>
      <w:tblPr>
        <w:tblStyle w:val="TableGrid"/>
        <w:tblW w:w="0" w:type="auto"/>
        <w:tblLook w:val="04A0" w:firstRow="1" w:lastRow="0" w:firstColumn="1" w:lastColumn="0" w:noHBand="0" w:noVBand="1"/>
      </w:tblPr>
      <w:tblGrid>
        <w:gridCol w:w="4530"/>
        <w:gridCol w:w="4530"/>
      </w:tblGrid>
      <w:tr w:rsidR="00F1095C" w14:paraId="7BF97EF5" w14:textId="77777777" w:rsidTr="00F1095C">
        <w:trPr>
          <w:cantSplit/>
          <w:tblHeader/>
        </w:trPr>
        <w:tc>
          <w:tcPr>
            <w:tcW w:w="4530" w:type="dxa"/>
          </w:tcPr>
          <w:p w14:paraId="223412DC" w14:textId="77777777" w:rsidR="00F1095C" w:rsidRDefault="00F1095C" w:rsidP="00F1095C">
            <w:pPr>
              <w:pStyle w:val="TableHeading"/>
              <w:rPr>
                <w:lang w:eastAsia="ja-JP"/>
              </w:rPr>
            </w:pPr>
            <w:r>
              <w:rPr>
                <w:lang w:eastAsia="ja-JP"/>
              </w:rPr>
              <w:t>Requirements</w:t>
            </w:r>
          </w:p>
        </w:tc>
        <w:tc>
          <w:tcPr>
            <w:tcW w:w="4530" w:type="dxa"/>
          </w:tcPr>
          <w:p w14:paraId="42C43386" w14:textId="77777777" w:rsidR="00F1095C" w:rsidRDefault="00F1095C" w:rsidP="00F1095C">
            <w:pPr>
              <w:pStyle w:val="TableHeading"/>
              <w:rPr>
                <w:lang w:eastAsia="ja-JP"/>
              </w:rPr>
            </w:pPr>
            <w:r>
              <w:rPr>
                <w:lang w:eastAsia="ja-JP"/>
              </w:rPr>
              <w:t>Nonconformity guide</w:t>
            </w:r>
          </w:p>
        </w:tc>
      </w:tr>
      <w:tr w:rsidR="00F1095C" w14:paraId="5E0AE8BF" w14:textId="77777777" w:rsidTr="00F1095C">
        <w:trPr>
          <w:cantSplit/>
          <w:tblHeader/>
        </w:trPr>
        <w:tc>
          <w:tcPr>
            <w:tcW w:w="4530" w:type="dxa"/>
          </w:tcPr>
          <w:p w14:paraId="2D8870B2" w14:textId="77777777" w:rsidR="00F1095C" w:rsidRDefault="00F1095C" w:rsidP="00F1095C">
            <w:pPr>
              <w:pStyle w:val="TableText"/>
              <w:rPr>
                <w:lang w:eastAsia="ja-JP"/>
              </w:rPr>
            </w:pPr>
            <w:r>
              <w:rPr>
                <w:lang w:eastAsia="ja-JP"/>
              </w:rPr>
              <w:t xml:space="preserve">9.1 </w:t>
            </w:r>
            <w:r w:rsidRPr="00F23179">
              <w:t xml:space="preserve">Sufficient containers of an appropriate size labelled: Biosecurity Waste, are to be provided for loose items, residues, </w:t>
            </w:r>
            <w:proofErr w:type="gramStart"/>
            <w:r w:rsidRPr="00F23179">
              <w:t>spillages</w:t>
            </w:r>
            <w:proofErr w:type="gramEnd"/>
            <w:r w:rsidRPr="00F23179">
              <w:t xml:space="preserve"> or material of biosecurity concern. Such containers must have lids that remain closed and are to be emptied and if required, disinfected in accordance with any provisions set by the department.</w:t>
            </w:r>
          </w:p>
        </w:tc>
        <w:tc>
          <w:tcPr>
            <w:tcW w:w="4530" w:type="dxa"/>
          </w:tcPr>
          <w:p w14:paraId="66582185" w14:textId="77777777" w:rsidR="00F1095C" w:rsidRDefault="00F1095C" w:rsidP="00F1095C">
            <w:pPr>
              <w:pStyle w:val="TableText"/>
              <w:rPr>
                <w:lang w:eastAsia="ja-JP"/>
              </w:rPr>
            </w:pPr>
            <w:r>
              <w:rPr>
                <w:lang w:eastAsia="ja-JP"/>
              </w:rPr>
              <w:t>Major or critical</w:t>
            </w:r>
          </w:p>
        </w:tc>
      </w:tr>
    </w:tbl>
    <w:p w14:paraId="638FC3C5" w14:textId="3489BAD7" w:rsidR="00F1095C" w:rsidRDefault="00F1095C" w:rsidP="00F1095C">
      <w:pPr>
        <w:pStyle w:val="Caption"/>
        <w:spacing w:before="240"/>
      </w:pPr>
      <w:r>
        <w:lastRenderedPageBreak/>
        <w:t xml:space="preserve">Table </w:t>
      </w:r>
      <w:r w:rsidR="003006FD">
        <w:fldChar w:fldCharType="begin"/>
      </w:r>
      <w:r w:rsidR="003006FD">
        <w:instrText xml:space="preserve"> SEQ Table \* ARABIC </w:instrText>
      </w:r>
      <w:r w:rsidR="003006FD">
        <w:fldChar w:fldCharType="separate"/>
      </w:r>
      <w:r w:rsidR="008E13CF">
        <w:rPr>
          <w:noProof/>
        </w:rPr>
        <w:t>10</w:t>
      </w:r>
      <w:r w:rsidR="003006FD">
        <w:rPr>
          <w:noProof/>
        </w:rPr>
        <w:fldChar w:fldCharType="end"/>
      </w:r>
      <w:r>
        <w:t xml:space="preserve"> Office and record requirements</w:t>
      </w:r>
    </w:p>
    <w:tbl>
      <w:tblPr>
        <w:tblStyle w:val="TableGrid"/>
        <w:tblW w:w="0" w:type="auto"/>
        <w:tblLook w:val="04A0" w:firstRow="1" w:lastRow="0" w:firstColumn="1" w:lastColumn="0" w:noHBand="0" w:noVBand="1"/>
      </w:tblPr>
      <w:tblGrid>
        <w:gridCol w:w="4530"/>
        <w:gridCol w:w="4530"/>
      </w:tblGrid>
      <w:tr w:rsidR="00F1095C" w14:paraId="01E1F8A2" w14:textId="77777777" w:rsidTr="00F1095C">
        <w:trPr>
          <w:cantSplit/>
          <w:tblHeader/>
        </w:trPr>
        <w:tc>
          <w:tcPr>
            <w:tcW w:w="4530" w:type="dxa"/>
          </w:tcPr>
          <w:p w14:paraId="1D565B59" w14:textId="77777777" w:rsidR="00F1095C" w:rsidRDefault="00F1095C" w:rsidP="00F1095C">
            <w:pPr>
              <w:pStyle w:val="TableHeading"/>
              <w:rPr>
                <w:lang w:eastAsia="ja-JP"/>
              </w:rPr>
            </w:pPr>
            <w:r>
              <w:rPr>
                <w:lang w:eastAsia="ja-JP"/>
              </w:rPr>
              <w:t>Requirements</w:t>
            </w:r>
          </w:p>
        </w:tc>
        <w:tc>
          <w:tcPr>
            <w:tcW w:w="4530" w:type="dxa"/>
          </w:tcPr>
          <w:p w14:paraId="14FB25B3" w14:textId="77777777" w:rsidR="00F1095C" w:rsidRDefault="00F1095C" w:rsidP="00F1095C">
            <w:pPr>
              <w:pStyle w:val="TableHeading"/>
              <w:rPr>
                <w:lang w:eastAsia="ja-JP"/>
              </w:rPr>
            </w:pPr>
            <w:r>
              <w:rPr>
                <w:lang w:eastAsia="ja-JP"/>
              </w:rPr>
              <w:t>Nonconformity guide</w:t>
            </w:r>
          </w:p>
        </w:tc>
      </w:tr>
      <w:tr w:rsidR="00F1095C" w14:paraId="25BFA32B" w14:textId="77777777" w:rsidTr="00F1095C">
        <w:trPr>
          <w:cantSplit/>
          <w:tblHeader/>
        </w:trPr>
        <w:tc>
          <w:tcPr>
            <w:tcW w:w="4530" w:type="dxa"/>
          </w:tcPr>
          <w:p w14:paraId="550BFF98" w14:textId="77777777" w:rsidR="00F1095C" w:rsidRDefault="00F1095C" w:rsidP="00F1095C">
            <w:pPr>
              <w:pStyle w:val="TableText"/>
              <w:rPr>
                <w:lang w:eastAsia="ja-JP"/>
              </w:rPr>
            </w:pPr>
            <w:r>
              <w:rPr>
                <w:lang w:eastAsia="ja-JP"/>
              </w:rPr>
              <w:t xml:space="preserve">10.1 </w:t>
            </w:r>
            <w:r w:rsidRPr="00F23179">
              <w:t xml:space="preserve">Records are to be made available, within a reasonable time, for inspection by </w:t>
            </w:r>
            <w:r>
              <w:t>b</w:t>
            </w:r>
            <w:r w:rsidRPr="00F23179">
              <w:t xml:space="preserve">iosecurity </w:t>
            </w:r>
            <w:r>
              <w:t>o</w:t>
            </w:r>
            <w:r w:rsidRPr="00F23179">
              <w:t xml:space="preserve">fficers. In addition, these records must be retained at these sites for a minimum period of 18 months during which time they will, upon request, be made available to a </w:t>
            </w:r>
            <w:r>
              <w:t>b</w:t>
            </w:r>
            <w:r w:rsidRPr="00F23179">
              <w:t xml:space="preserve">iosecurity </w:t>
            </w:r>
            <w:r>
              <w:t>o</w:t>
            </w:r>
            <w:r w:rsidRPr="00F23179">
              <w:t>fficer.</w:t>
            </w:r>
          </w:p>
        </w:tc>
        <w:tc>
          <w:tcPr>
            <w:tcW w:w="4530" w:type="dxa"/>
          </w:tcPr>
          <w:p w14:paraId="48595285" w14:textId="77777777" w:rsidR="00F1095C" w:rsidRDefault="00F1095C" w:rsidP="00F1095C">
            <w:pPr>
              <w:pStyle w:val="TableText"/>
              <w:rPr>
                <w:lang w:eastAsia="ja-JP"/>
              </w:rPr>
            </w:pPr>
            <w:r>
              <w:rPr>
                <w:lang w:eastAsia="ja-JP"/>
              </w:rPr>
              <w:t>Major</w:t>
            </w:r>
          </w:p>
        </w:tc>
      </w:tr>
      <w:tr w:rsidR="00F1095C" w14:paraId="00BD746A" w14:textId="77777777" w:rsidTr="00F1095C">
        <w:trPr>
          <w:cantSplit/>
          <w:tblHeader/>
        </w:trPr>
        <w:tc>
          <w:tcPr>
            <w:tcW w:w="4530" w:type="dxa"/>
          </w:tcPr>
          <w:p w14:paraId="43E35CD9" w14:textId="77777777" w:rsidR="00F1095C" w:rsidRDefault="00F1095C" w:rsidP="00F1095C">
            <w:pPr>
              <w:pStyle w:val="TableText"/>
              <w:rPr>
                <w:lang w:eastAsia="ja-JP"/>
              </w:rPr>
            </w:pPr>
            <w:r>
              <w:rPr>
                <w:lang w:eastAsia="ja-JP"/>
              </w:rPr>
              <w:t xml:space="preserve">10.2 </w:t>
            </w:r>
            <w:r w:rsidRPr="00F23179">
              <w:t>Records (electronic or manual) of goods subject to biosecurity control imported through the site must be maintained (these can be commercial documents).</w:t>
            </w:r>
          </w:p>
        </w:tc>
        <w:tc>
          <w:tcPr>
            <w:tcW w:w="4530" w:type="dxa"/>
          </w:tcPr>
          <w:p w14:paraId="046DBB77" w14:textId="77777777" w:rsidR="00F1095C" w:rsidRDefault="00F1095C" w:rsidP="00F1095C">
            <w:pPr>
              <w:pStyle w:val="TableText"/>
              <w:rPr>
                <w:lang w:eastAsia="ja-JP"/>
              </w:rPr>
            </w:pPr>
            <w:r>
              <w:rPr>
                <w:lang w:eastAsia="ja-JP"/>
              </w:rPr>
              <w:t>Major</w:t>
            </w:r>
          </w:p>
        </w:tc>
      </w:tr>
      <w:tr w:rsidR="00F1095C" w14:paraId="70BE38B9" w14:textId="77777777" w:rsidTr="00F1095C">
        <w:trPr>
          <w:cantSplit/>
          <w:tblHeader/>
        </w:trPr>
        <w:tc>
          <w:tcPr>
            <w:tcW w:w="4530" w:type="dxa"/>
          </w:tcPr>
          <w:p w14:paraId="7F27B21D" w14:textId="77777777" w:rsidR="00F1095C" w:rsidRDefault="00F1095C" w:rsidP="00F1095C">
            <w:pPr>
              <w:pStyle w:val="TableText"/>
            </w:pPr>
            <w:r>
              <w:rPr>
                <w:lang w:eastAsia="ja-JP"/>
              </w:rPr>
              <w:t xml:space="preserve">10.3 </w:t>
            </w:r>
            <w:r>
              <w:t>Office and general site requirements must provide the department with the confidence that applicable work health and safety standards have been met, this is achieved by:</w:t>
            </w:r>
          </w:p>
          <w:p w14:paraId="30E8F7CD" w14:textId="77777777" w:rsidR="00F1095C" w:rsidRDefault="00F1095C" w:rsidP="00F1095C">
            <w:pPr>
              <w:pStyle w:val="TableBullet"/>
            </w:pPr>
            <w:r>
              <w:t>providing a first aid cabinet/kit which is fully stocked and meets the minimum commercial Australian Standard (AS2675-1983: Portable first aid kits for use by consumers)</w:t>
            </w:r>
          </w:p>
          <w:p w14:paraId="74773CD3" w14:textId="77777777" w:rsidR="00F1095C" w:rsidRDefault="00F1095C" w:rsidP="00F1095C">
            <w:pPr>
              <w:pStyle w:val="TableBullet"/>
            </w:pPr>
            <w:r>
              <w:t>providing vehicle parking for visiting biosecurity officers (note: this may require department identified parking or providing a parking permit)</w:t>
            </w:r>
          </w:p>
          <w:p w14:paraId="1D656430" w14:textId="77777777" w:rsidR="00F1095C" w:rsidRDefault="00F1095C" w:rsidP="00F1095C">
            <w:pPr>
              <w:pStyle w:val="TableBullet"/>
            </w:pPr>
            <w:r>
              <w:t>ensuring adequate security for any departmental technical equipment left on the site</w:t>
            </w:r>
          </w:p>
          <w:p w14:paraId="55C150E4" w14:textId="77777777" w:rsidR="00F1095C" w:rsidRDefault="00F1095C" w:rsidP="00F1095C">
            <w:pPr>
              <w:pStyle w:val="TableBullet"/>
            </w:pPr>
            <w:r>
              <w:t>providing access and the availability of:</w:t>
            </w:r>
          </w:p>
          <w:p w14:paraId="7449114B" w14:textId="77777777" w:rsidR="00F1095C" w:rsidRDefault="00F1095C" w:rsidP="00F1095C">
            <w:pPr>
              <w:pStyle w:val="tablebullet2"/>
            </w:pPr>
            <w:r>
              <w:t xml:space="preserve">a desk, </w:t>
            </w:r>
            <w:proofErr w:type="gramStart"/>
            <w:r>
              <w:t>chair</w:t>
            </w:r>
            <w:proofErr w:type="gramEnd"/>
            <w:r>
              <w:t xml:space="preserve"> and a telephone with direct outside call access</w:t>
            </w:r>
          </w:p>
          <w:p w14:paraId="32295B9D" w14:textId="77777777" w:rsidR="00F1095C" w:rsidRDefault="00F1095C" w:rsidP="00F1095C">
            <w:pPr>
              <w:pStyle w:val="tablebullet2"/>
            </w:pPr>
            <w:r>
              <w:t>toilet facilities</w:t>
            </w:r>
          </w:p>
          <w:p w14:paraId="77AC6921" w14:textId="77777777" w:rsidR="00F1095C" w:rsidRDefault="00F1095C" w:rsidP="00F1095C">
            <w:pPr>
              <w:pStyle w:val="tablebullet2"/>
            </w:pPr>
            <w:r>
              <w:t>hand washing facilities and a hygienic means of drying hands</w:t>
            </w:r>
          </w:p>
          <w:p w14:paraId="2C4A01B0" w14:textId="77777777" w:rsidR="00F1095C" w:rsidRDefault="00F1095C" w:rsidP="00F1095C">
            <w:pPr>
              <w:pStyle w:val="tablebullet2"/>
              <w:rPr>
                <w:lang w:eastAsia="ja-JP"/>
              </w:rPr>
            </w:pPr>
            <w:r>
              <w:t>suitable arrangements to ensure amenities are clean.</w:t>
            </w:r>
          </w:p>
        </w:tc>
        <w:tc>
          <w:tcPr>
            <w:tcW w:w="4530" w:type="dxa"/>
          </w:tcPr>
          <w:p w14:paraId="2E2F8997" w14:textId="77777777" w:rsidR="00F1095C" w:rsidRDefault="00F1095C" w:rsidP="00F1095C">
            <w:pPr>
              <w:pStyle w:val="TableText"/>
              <w:rPr>
                <w:lang w:eastAsia="ja-JP"/>
              </w:rPr>
            </w:pPr>
            <w:r>
              <w:rPr>
                <w:lang w:eastAsia="ja-JP"/>
              </w:rPr>
              <w:t>Minor or major</w:t>
            </w:r>
          </w:p>
        </w:tc>
      </w:tr>
      <w:tr w:rsidR="00F1095C" w14:paraId="614C1C7B" w14:textId="77777777" w:rsidTr="00F1095C">
        <w:trPr>
          <w:cantSplit/>
          <w:tblHeader/>
        </w:trPr>
        <w:tc>
          <w:tcPr>
            <w:tcW w:w="4530" w:type="dxa"/>
          </w:tcPr>
          <w:p w14:paraId="4C930D5D" w14:textId="77777777" w:rsidR="00F1095C" w:rsidRDefault="00F1095C" w:rsidP="00F1095C">
            <w:pPr>
              <w:pStyle w:val="TableText"/>
            </w:pPr>
            <w:r>
              <w:rPr>
                <w:lang w:eastAsia="ja-JP"/>
              </w:rPr>
              <w:t xml:space="preserve">10.4 </w:t>
            </w:r>
            <w:r>
              <w:t>Records for each consignment of goods subject to biosecurity control must include:</w:t>
            </w:r>
          </w:p>
          <w:p w14:paraId="407481E0" w14:textId="77777777" w:rsidR="00F1095C" w:rsidRDefault="00F1095C" w:rsidP="00F1095C">
            <w:pPr>
              <w:pStyle w:val="TableBullet"/>
            </w:pPr>
            <w:r>
              <w:t>biosecurity direction</w:t>
            </w:r>
          </w:p>
          <w:p w14:paraId="50A74717" w14:textId="77777777" w:rsidR="00F1095C" w:rsidRDefault="00F1095C" w:rsidP="00F1095C">
            <w:pPr>
              <w:pStyle w:val="TableBullet"/>
            </w:pPr>
            <w:r>
              <w:t>Import Permit number (if applicable)</w:t>
            </w:r>
          </w:p>
          <w:p w14:paraId="3C5F1998" w14:textId="77777777" w:rsidR="00F1095C" w:rsidRDefault="00F1095C" w:rsidP="00F1095C">
            <w:pPr>
              <w:pStyle w:val="TableBullet"/>
            </w:pPr>
            <w:r>
              <w:t>description of the goods subject to biosecurity control (including scientific names and quantities, if applicable)</w:t>
            </w:r>
          </w:p>
          <w:p w14:paraId="2765A6B3" w14:textId="77777777" w:rsidR="00F1095C" w:rsidRDefault="00F1095C" w:rsidP="00F1095C">
            <w:pPr>
              <w:pStyle w:val="TableBullet"/>
            </w:pPr>
            <w:r>
              <w:t>date of receipt of goods and country of origin</w:t>
            </w:r>
          </w:p>
          <w:p w14:paraId="01B8E9A3" w14:textId="77777777" w:rsidR="00F1095C" w:rsidRDefault="00F1095C" w:rsidP="00F1095C">
            <w:pPr>
              <w:pStyle w:val="TableBullet"/>
            </w:pPr>
            <w:r>
              <w:t>details of any treatments</w:t>
            </w:r>
          </w:p>
          <w:p w14:paraId="2DE7C611" w14:textId="77777777" w:rsidR="00F1095C" w:rsidRDefault="00F1095C" w:rsidP="00F1095C">
            <w:pPr>
              <w:pStyle w:val="TableBullet"/>
            </w:pPr>
            <w:r>
              <w:t>method and date of disposal/destruction of goods subject to biosecurity control and/or biosecurity waste</w:t>
            </w:r>
          </w:p>
          <w:p w14:paraId="2FA64854" w14:textId="77777777" w:rsidR="00F1095C" w:rsidRDefault="00F1095C" w:rsidP="00F1095C">
            <w:pPr>
              <w:pStyle w:val="TableBullet"/>
            </w:pPr>
            <w:r>
              <w:t>the date of movement and the department's permission for any movement of goods subject to biosecurity control</w:t>
            </w:r>
          </w:p>
          <w:p w14:paraId="19319A4E" w14:textId="77777777" w:rsidR="00F1095C" w:rsidRDefault="00F1095C" w:rsidP="00F1095C">
            <w:pPr>
              <w:pStyle w:val="TableBullet"/>
              <w:rPr>
                <w:lang w:eastAsia="ja-JP"/>
              </w:rPr>
            </w:pPr>
            <w:r>
              <w:t>comprehensive details of any breaches of goods subject to biosecurity control from the site.</w:t>
            </w:r>
          </w:p>
        </w:tc>
        <w:tc>
          <w:tcPr>
            <w:tcW w:w="4530" w:type="dxa"/>
          </w:tcPr>
          <w:p w14:paraId="1EF9695F" w14:textId="77777777" w:rsidR="00F1095C" w:rsidRDefault="00F1095C" w:rsidP="00F1095C">
            <w:pPr>
              <w:pStyle w:val="TableText"/>
              <w:rPr>
                <w:lang w:eastAsia="ja-JP"/>
              </w:rPr>
            </w:pPr>
            <w:r>
              <w:rPr>
                <w:lang w:eastAsia="ja-JP"/>
              </w:rPr>
              <w:t>Major</w:t>
            </w:r>
          </w:p>
        </w:tc>
      </w:tr>
    </w:tbl>
    <w:p w14:paraId="3FED72A6" w14:textId="5B71B180" w:rsidR="00F1095C" w:rsidRDefault="00F1095C" w:rsidP="00F1095C">
      <w:pPr>
        <w:pStyle w:val="Caption"/>
        <w:spacing w:before="240"/>
      </w:pPr>
      <w:r>
        <w:lastRenderedPageBreak/>
        <w:t xml:space="preserve">Table </w:t>
      </w:r>
      <w:r w:rsidR="003006FD">
        <w:fldChar w:fldCharType="begin"/>
      </w:r>
      <w:r w:rsidR="003006FD">
        <w:instrText xml:space="preserve"> SEQ Table \* ARABIC </w:instrText>
      </w:r>
      <w:r w:rsidR="003006FD">
        <w:fldChar w:fldCharType="separate"/>
      </w:r>
      <w:r w:rsidR="008E13CF">
        <w:rPr>
          <w:noProof/>
        </w:rPr>
        <w:t>11</w:t>
      </w:r>
      <w:r w:rsidR="003006FD">
        <w:rPr>
          <w:noProof/>
        </w:rPr>
        <w:fldChar w:fldCharType="end"/>
      </w:r>
      <w:r>
        <w:t xml:space="preserve"> Administration</w:t>
      </w:r>
    </w:p>
    <w:tbl>
      <w:tblPr>
        <w:tblStyle w:val="TableGrid"/>
        <w:tblW w:w="0" w:type="auto"/>
        <w:tblLook w:val="04A0" w:firstRow="1" w:lastRow="0" w:firstColumn="1" w:lastColumn="0" w:noHBand="0" w:noVBand="1"/>
      </w:tblPr>
      <w:tblGrid>
        <w:gridCol w:w="4530"/>
        <w:gridCol w:w="4530"/>
      </w:tblGrid>
      <w:tr w:rsidR="00F1095C" w14:paraId="18D75D27" w14:textId="77777777" w:rsidTr="00F1095C">
        <w:trPr>
          <w:cantSplit/>
          <w:tblHeader/>
        </w:trPr>
        <w:tc>
          <w:tcPr>
            <w:tcW w:w="4530" w:type="dxa"/>
          </w:tcPr>
          <w:p w14:paraId="13542D96" w14:textId="77777777" w:rsidR="00F1095C" w:rsidRDefault="00F1095C" w:rsidP="00F1095C">
            <w:pPr>
              <w:pStyle w:val="TableHeading"/>
              <w:rPr>
                <w:lang w:eastAsia="ja-JP"/>
              </w:rPr>
            </w:pPr>
            <w:r>
              <w:rPr>
                <w:lang w:eastAsia="ja-JP"/>
              </w:rPr>
              <w:t>Requirements</w:t>
            </w:r>
          </w:p>
        </w:tc>
        <w:tc>
          <w:tcPr>
            <w:tcW w:w="4530" w:type="dxa"/>
          </w:tcPr>
          <w:p w14:paraId="1F65A0D2" w14:textId="77777777" w:rsidR="00F1095C" w:rsidRDefault="00F1095C" w:rsidP="00F1095C">
            <w:pPr>
              <w:pStyle w:val="TableHeading"/>
              <w:rPr>
                <w:lang w:eastAsia="ja-JP"/>
              </w:rPr>
            </w:pPr>
            <w:r>
              <w:rPr>
                <w:lang w:eastAsia="ja-JP"/>
              </w:rPr>
              <w:t>Nonconformity guide</w:t>
            </w:r>
          </w:p>
        </w:tc>
      </w:tr>
      <w:tr w:rsidR="00F1095C" w14:paraId="25478579" w14:textId="77777777" w:rsidTr="00F1095C">
        <w:trPr>
          <w:cantSplit/>
          <w:tblHeader/>
        </w:trPr>
        <w:tc>
          <w:tcPr>
            <w:tcW w:w="4530" w:type="dxa"/>
          </w:tcPr>
          <w:p w14:paraId="191D51E0" w14:textId="77777777" w:rsidR="00F1095C" w:rsidRDefault="002177D4" w:rsidP="00F1095C">
            <w:pPr>
              <w:pStyle w:val="TableText"/>
              <w:rPr>
                <w:lang w:eastAsia="ja-JP"/>
              </w:rPr>
            </w:pPr>
            <w:r>
              <w:rPr>
                <w:lang w:eastAsia="ja-JP"/>
              </w:rPr>
              <w:t xml:space="preserve">11.1 </w:t>
            </w:r>
            <w:r w:rsidRPr="000E0219">
              <w:t>Sites must be securely locked when unattended and after hour access to the sites must be limited to authorised persons only</w:t>
            </w:r>
            <w:r>
              <w:t>.</w:t>
            </w:r>
          </w:p>
        </w:tc>
        <w:tc>
          <w:tcPr>
            <w:tcW w:w="4530" w:type="dxa"/>
          </w:tcPr>
          <w:p w14:paraId="14DAB467" w14:textId="77777777" w:rsidR="00F1095C" w:rsidRDefault="002177D4" w:rsidP="00F1095C">
            <w:pPr>
              <w:pStyle w:val="TableText"/>
              <w:rPr>
                <w:lang w:eastAsia="ja-JP"/>
              </w:rPr>
            </w:pPr>
            <w:r>
              <w:rPr>
                <w:lang w:eastAsia="ja-JP"/>
              </w:rPr>
              <w:t>Critical</w:t>
            </w:r>
          </w:p>
        </w:tc>
      </w:tr>
      <w:tr w:rsidR="00F1095C" w14:paraId="1E0AD239" w14:textId="77777777" w:rsidTr="00F1095C">
        <w:trPr>
          <w:cantSplit/>
          <w:tblHeader/>
        </w:trPr>
        <w:tc>
          <w:tcPr>
            <w:tcW w:w="4530" w:type="dxa"/>
          </w:tcPr>
          <w:p w14:paraId="43D83352" w14:textId="77777777" w:rsidR="00F1095C" w:rsidRDefault="002177D4" w:rsidP="00F1095C">
            <w:pPr>
              <w:pStyle w:val="TableText"/>
              <w:rPr>
                <w:lang w:eastAsia="ja-JP"/>
              </w:rPr>
            </w:pPr>
            <w:r>
              <w:rPr>
                <w:lang w:eastAsia="ja-JP"/>
              </w:rPr>
              <w:t xml:space="preserve">11.2 </w:t>
            </w:r>
            <w:r w:rsidRPr="000E0219">
              <w:t>Control and security of the biosecurity area is the responsibility of the nominated senior person of the company. The name, designation/position title and contact details of the nominated person must be supplied with the application and at each renewal.</w:t>
            </w:r>
          </w:p>
        </w:tc>
        <w:tc>
          <w:tcPr>
            <w:tcW w:w="4530" w:type="dxa"/>
          </w:tcPr>
          <w:p w14:paraId="5835ABC0" w14:textId="77777777" w:rsidR="00F1095C" w:rsidRDefault="002177D4" w:rsidP="00F1095C">
            <w:pPr>
              <w:pStyle w:val="TableText"/>
              <w:rPr>
                <w:lang w:eastAsia="ja-JP"/>
              </w:rPr>
            </w:pPr>
            <w:r>
              <w:rPr>
                <w:lang w:eastAsia="ja-JP"/>
              </w:rPr>
              <w:t>Minor</w:t>
            </w:r>
          </w:p>
        </w:tc>
      </w:tr>
      <w:tr w:rsidR="00F1095C" w14:paraId="5BD801AC" w14:textId="77777777" w:rsidTr="00F1095C">
        <w:trPr>
          <w:cantSplit/>
          <w:tblHeader/>
        </w:trPr>
        <w:tc>
          <w:tcPr>
            <w:tcW w:w="4530" w:type="dxa"/>
          </w:tcPr>
          <w:p w14:paraId="202F96A5" w14:textId="77777777" w:rsidR="00F1095C" w:rsidRDefault="002177D4" w:rsidP="00F1095C">
            <w:pPr>
              <w:pStyle w:val="TableText"/>
              <w:rPr>
                <w:lang w:eastAsia="ja-JP"/>
              </w:rPr>
            </w:pPr>
            <w:r>
              <w:rPr>
                <w:lang w:eastAsia="ja-JP"/>
              </w:rPr>
              <w:t xml:space="preserve">11.3 </w:t>
            </w:r>
            <w:r w:rsidRPr="000E0219">
              <w:t xml:space="preserve">Department instructions and relevant department Import Permit conditions must be complied with. Where goods are handled for a third party, it is a requirement of approval that the </w:t>
            </w:r>
            <w:r>
              <w:t>b</w:t>
            </w:r>
            <w:r w:rsidRPr="000E0219">
              <w:t xml:space="preserve">iosecurity </w:t>
            </w:r>
            <w:r>
              <w:t>i</w:t>
            </w:r>
            <w:r w:rsidRPr="000E0219">
              <w:t xml:space="preserve">ndustry </w:t>
            </w:r>
            <w:r>
              <w:t>p</w:t>
            </w:r>
            <w:r w:rsidRPr="000E0219">
              <w:t>articipant (BIP) have an arrangement in place that ensures they are aware of any relevant permit conditions.</w:t>
            </w:r>
          </w:p>
        </w:tc>
        <w:tc>
          <w:tcPr>
            <w:tcW w:w="4530" w:type="dxa"/>
          </w:tcPr>
          <w:p w14:paraId="5CB30BC9" w14:textId="77777777" w:rsidR="00F1095C" w:rsidRDefault="002177D4" w:rsidP="00F1095C">
            <w:pPr>
              <w:pStyle w:val="TableText"/>
              <w:rPr>
                <w:lang w:eastAsia="ja-JP"/>
              </w:rPr>
            </w:pPr>
            <w:r>
              <w:rPr>
                <w:lang w:eastAsia="ja-JP"/>
              </w:rPr>
              <w:t>Minor, major or critical</w:t>
            </w:r>
          </w:p>
        </w:tc>
      </w:tr>
      <w:tr w:rsidR="00F1095C" w14:paraId="2569FD76" w14:textId="77777777" w:rsidTr="00F1095C">
        <w:trPr>
          <w:cantSplit/>
          <w:tblHeader/>
        </w:trPr>
        <w:tc>
          <w:tcPr>
            <w:tcW w:w="4530" w:type="dxa"/>
          </w:tcPr>
          <w:p w14:paraId="08C513A8" w14:textId="77777777" w:rsidR="00F1095C" w:rsidRDefault="002177D4" w:rsidP="00F1095C">
            <w:pPr>
              <w:pStyle w:val="TableText"/>
              <w:rPr>
                <w:lang w:eastAsia="ja-JP"/>
              </w:rPr>
            </w:pPr>
            <w:r>
              <w:rPr>
                <w:lang w:eastAsia="ja-JP"/>
              </w:rPr>
              <w:t xml:space="preserve">11.4 </w:t>
            </w:r>
            <w:r w:rsidRPr="000E0219">
              <w:t xml:space="preserve">Applications are to be accompanied by scale drawings of the proposed area and biosecurity storage, treatment/processing facilities including parking for </w:t>
            </w:r>
            <w:r>
              <w:t>b</w:t>
            </w:r>
            <w:r w:rsidRPr="000E0219">
              <w:t xml:space="preserve">iosecurity </w:t>
            </w:r>
            <w:r>
              <w:t>o</w:t>
            </w:r>
            <w:r w:rsidRPr="000E0219">
              <w:t>fficers. In the case of new constructions these plans must be approved before any construction is undertaken.</w:t>
            </w:r>
          </w:p>
        </w:tc>
        <w:tc>
          <w:tcPr>
            <w:tcW w:w="4530" w:type="dxa"/>
          </w:tcPr>
          <w:p w14:paraId="0B8FC44A" w14:textId="77777777" w:rsidR="00F1095C" w:rsidRDefault="002177D4" w:rsidP="00F1095C">
            <w:pPr>
              <w:pStyle w:val="TableText"/>
              <w:rPr>
                <w:lang w:eastAsia="ja-JP"/>
              </w:rPr>
            </w:pPr>
            <w:r>
              <w:rPr>
                <w:lang w:eastAsia="ja-JP"/>
              </w:rPr>
              <w:t>Minor or major</w:t>
            </w:r>
          </w:p>
        </w:tc>
      </w:tr>
      <w:tr w:rsidR="00F1095C" w14:paraId="1F4B4731" w14:textId="77777777" w:rsidTr="00F1095C">
        <w:trPr>
          <w:cantSplit/>
          <w:tblHeader/>
        </w:trPr>
        <w:tc>
          <w:tcPr>
            <w:tcW w:w="4530" w:type="dxa"/>
          </w:tcPr>
          <w:p w14:paraId="6E2D62A5" w14:textId="77777777" w:rsidR="002177D4" w:rsidRDefault="002177D4" w:rsidP="002177D4">
            <w:pPr>
              <w:pStyle w:val="TableText"/>
            </w:pPr>
            <w:r>
              <w:rPr>
                <w:lang w:eastAsia="ja-JP"/>
              </w:rPr>
              <w:t xml:space="preserve">11.5 </w:t>
            </w:r>
            <w:r>
              <w:t>To ensure conformance to the AA site requirements, the department must be notified in writing, at least 15 working days prior to any:</w:t>
            </w:r>
          </w:p>
          <w:p w14:paraId="5E2E386B" w14:textId="77777777" w:rsidR="002177D4" w:rsidRDefault="002177D4" w:rsidP="002177D4">
            <w:pPr>
              <w:pStyle w:val="TableBullet"/>
            </w:pPr>
            <w:r>
              <w:t>alterations to site management arrangements</w:t>
            </w:r>
          </w:p>
          <w:p w14:paraId="2E37510A" w14:textId="77777777" w:rsidR="00F1095C" w:rsidRDefault="002177D4" w:rsidP="002177D4">
            <w:pPr>
              <w:pStyle w:val="TableBullet"/>
              <w:rPr>
                <w:lang w:eastAsia="ja-JP"/>
              </w:rPr>
            </w:pPr>
            <w:r>
              <w:t>modification to, or closure of, biosecurity areas where goods subject to biosecurity control are stored or treated/processed or otherwise dealt with.</w:t>
            </w:r>
          </w:p>
        </w:tc>
        <w:tc>
          <w:tcPr>
            <w:tcW w:w="4530" w:type="dxa"/>
          </w:tcPr>
          <w:p w14:paraId="1B2CC341" w14:textId="77777777" w:rsidR="00F1095C" w:rsidRDefault="002177D4" w:rsidP="00F1095C">
            <w:pPr>
              <w:pStyle w:val="TableText"/>
              <w:rPr>
                <w:lang w:eastAsia="ja-JP"/>
              </w:rPr>
            </w:pPr>
            <w:r>
              <w:rPr>
                <w:lang w:eastAsia="ja-JP"/>
              </w:rPr>
              <w:t>Major or critical</w:t>
            </w:r>
          </w:p>
        </w:tc>
      </w:tr>
    </w:tbl>
    <w:p w14:paraId="25F6ED95" w14:textId="5DE3A5A2" w:rsidR="002177D4" w:rsidRDefault="002177D4" w:rsidP="002177D4">
      <w:pPr>
        <w:pStyle w:val="Caption"/>
        <w:spacing w:before="240"/>
      </w:pPr>
      <w:r>
        <w:lastRenderedPageBreak/>
        <w:t xml:space="preserve">Table </w:t>
      </w:r>
      <w:r w:rsidR="003006FD">
        <w:fldChar w:fldCharType="begin"/>
      </w:r>
      <w:r w:rsidR="003006FD">
        <w:instrText xml:space="preserve"> SEQ Table \* ARABIC </w:instrText>
      </w:r>
      <w:r w:rsidR="003006FD">
        <w:fldChar w:fldCharType="separate"/>
      </w:r>
      <w:r w:rsidR="008E13CF">
        <w:rPr>
          <w:noProof/>
        </w:rPr>
        <w:t>12</w:t>
      </w:r>
      <w:r w:rsidR="003006FD">
        <w:rPr>
          <w:noProof/>
        </w:rPr>
        <w:fldChar w:fldCharType="end"/>
      </w:r>
      <w:r>
        <w:t>A General</w:t>
      </w:r>
    </w:p>
    <w:tbl>
      <w:tblPr>
        <w:tblStyle w:val="TableGrid"/>
        <w:tblW w:w="0" w:type="auto"/>
        <w:tblLook w:val="04A0" w:firstRow="1" w:lastRow="0" w:firstColumn="1" w:lastColumn="0" w:noHBand="0" w:noVBand="1"/>
      </w:tblPr>
      <w:tblGrid>
        <w:gridCol w:w="4530"/>
        <w:gridCol w:w="4530"/>
      </w:tblGrid>
      <w:tr w:rsidR="002177D4" w14:paraId="5DA1520C" w14:textId="77777777" w:rsidTr="002177D4">
        <w:trPr>
          <w:cantSplit/>
          <w:tblHeader/>
        </w:trPr>
        <w:tc>
          <w:tcPr>
            <w:tcW w:w="4530" w:type="dxa"/>
          </w:tcPr>
          <w:p w14:paraId="0D052B3F" w14:textId="77777777" w:rsidR="002177D4" w:rsidRDefault="002177D4" w:rsidP="002177D4">
            <w:pPr>
              <w:pStyle w:val="TableHeading"/>
              <w:rPr>
                <w:lang w:eastAsia="ja-JP"/>
              </w:rPr>
            </w:pPr>
            <w:r>
              <w:rPr>
                <w:lang w:eastAsia="ja-JP"/>
              </w:rPr>
              <w:t>Requirements</w:t>
            </w:r>
          </w:p>
        </w:tc>
        <w:tc>
          <w:tcPr>
            <w:tcW w:w="4530" w:type="dxa"/>
          </w:tcPr>
          <w:p w14:paraId="1A58D99E" w14:textId="77777777" w:rsidR="002177D4" w:rsidRDefault="002177D4" w:rsidP="002177D4">
            <w:pPr>
              <w:pStyle w:val="TableHeading"/>
              <w:rPr>
                <w:lang w:eastAsia="ja-JP"/>
              </w:rPr>
            </w:pPr>
            <w:r>
              <w:rPr>
                <w:lang w:eastAsia="ja-JP"/>
              </w:rPr>
              <w:t>Nonconformity guide</w:t>
            </w:r>
          </w:p>
        </w:tc>
      </w:tr>
      <w:tr w:rsidR="002177D4" w14:paraId="5C201537" w14:textId="77777777" w:rsidTr="002177D4">
        <w:trPr>
          <w:cantSplit/>
          <w:tblHeader/>
        </w:trPr>
        <w:tc>
          <w:tcPr>
            <w:tcW w:w="4530" w:type="dxa"/>
          </w:tcPr>
          <w:p w14:paraId="10D5736C" w14:textId="77777777" w:rsidR="002177D4" w:rsidRDefault="002177D4" w:rsidP="002177D4">
            <w:pPr>
              <w:pStyle w:val="TableText"/>
              <w:rPr>
                <w:lang w:eastAsia="ja-JP"/>
              </w:rPr>
            </w:pPr>
            <w:r>
              <w:rPr>
                <w:lang w:eastAsia="ja-JP"/>
              </w:rPr>
              <w:t xml:space="preserve">12.1 </w:t>
            </w:r>
            <w:r w:rsidRPr="000E0219">
              <w:t>Goods subject to biosecurity control must be maintained and processed at an AA site appropriate for the biosecurity risk associated with the items.</w:t>
            </w:r>
          </w:p>
        </w:tc>
        <w:tc>
          <w:tcPr>
            <w:tcW w:w="4530" w:type="dxa"/>
          </w:tcPr>
          <w:p w14:paraId="67B9C0A3" w14:textId="77777777" w:rsidR="002177D4" w:rsidRDefault="002177D4" w:rsidP="002177D4">
            <w:pPr>
              <w:pStyle w:val="TableText"/>
              <w:rPr>
                <w:lang w:eastAsia="ja-JP"/>
              </w:rPr>
            </w:pPr>
            <w:r>
              <w:rPr>
                <w:lang w:eastAsia="ja-JP"/>
              </w:rPr>
              <w:t>Major or critical</w:t>
            </w:r>
          </w:p>
        </w:tc>
      </w:tr>
      <w:tr w:rsidR="002177D4" w14:paraId="10318533" w14:textId="77777777" w:rsidTr="002177D4">
        <w:trPr>
          <w:cantSplit/>
          <w:tblHeader/>
        </w:trPr>
        <w:tc>
          <w:tcPr>
            <w:tcW w:w="4530" w:type="dxa"/>
          </w:tcPr>
          <w:p w14:paraId="55DABD50" w14:textId="77777777" w:rsidR="002177D4" w:rsidRDefault="002177D4" w:rsidP="002177D4">
            <w:pPr>
              <w:pStyle w:val="TableText"/>
              <w:rPr>
                <w:lang w:eastAsia="ja-JP"/>
              </w:rPr>
            </w:pPr>
            <w:r>
              <w:rPr>
                <w:lang w:eastAsia="ja-JP"/>
              </w:rPr>
              <w:t xml:space="preserve">12.2 </w:t>
            </w:r>
            <w:r w:rsidRPr="000E0219">
              <w:t>Goods subject to biosecurity control must be maintained and processed in accordance with the requirements of the relevant AA class.</w:t>
            </w:r>
          </w:p>
        </w:tc>
        <w:tc>
          <w:tcPr>
            <w:tcW w:w="4530" w:type="dxa"/>
          </w:tcPr>
          <w:p w14:paraId="439D9A34" w14:textId="77777777" w:rsidR="002177D4" w:rsidRDefault="002177D4" w:rsidP="002177D4">
            <w:pPr>
              <w:pStyle w:val="TableText"/>
              <w:rPr>
                <w:lang w:eastAsia="ja-JP"/>
              </w:rPr>
            </w:pPr>
            <w:r>
              <w:rPr>
                <w:lang w:eastAsia="ja-JP"/>
              </w:rPr>
              <w:t>Minor, major or critical</w:t>
            </w:r>
          </w:p>
        </w:tc>
      </w:tr>
      <w:tr w:rsidR="002177D4" w14:paraId="6146F5CE" w14:textId="77777777" w:rsidTr="002177D4">
        <w:trPr>
          <w:cantSplit/>
          <w:tblHeader/>
        </w:trPr>
        <w:tc>
          <w:tcPr>
            <w:tcW w:w="4530" w:type="dxa"/>
          </w:tcPr>
          <w:p w14:paraId="56CFB3DE" w14:textId="77777777" w:rsidR="002177D4" w:rsidRDefault="002177D4" w:rsidP="002177D4">
            <w:pPr>
              <w:pStyle w:val="TableText"/>
              <w:rPr>
                <w:lang w:eastAsia="ja-JP"/>
              </w:rPr>
            </w:pPr>
            <w:r>
              <w:rPr>
                <w:lang w:eastAsia="ja-JP"/>
              </w:rPr>
              <w:t xml:space="preserve">12.3 </w:t>
            </w:r>
            <w:r w:rsidRPr="000E0219">
              <w:t>Goods subject to biosecurity control must be maintained and processed in accordance with import conditions specified in the department's Biosecurity Import Conditions Database (BICON).</w:t>
            </w:r>
          </w:p>
        </w:tc>
        <w:tc>
          <w:tcPr>
            <w:tcW w:w="4530" w:type="dxa"/>
          </w:tcPr>
          <w:p w14:paraId="79342A48" w14:textId="77777777" w:rsidR="002177D4" w:rsidRDefault="002177D4" w:rsidP="002177D4">
            <w:pPr>
              <w:pStyle w:val="TableText"/>
              <w:rPr>
                <w:lang w:eastAsia="ja-JP"/>
              </w:rPr>
            </w:pPr>
            <w:r>
              <w:rPr>
                <w:lang w:eastAsia="ja-JP"/>
              </w:rPr>
              <w:t>Minor, major or critical</w:t>
            </w:r>
          </w:p>
        </w:tc>
      </w:tr>
      <w:tr w:rsidR="002177D4" w14:paraId="39DEE04C" w14:textId="77777777" w:rsidTr="002177D4">
        <w:trPr>
          <w:cantSplit/>
          <w:tblHeader/>
        </w:trPr>
        <w:tc>
          <w:tcPr>
            <w:tcW w:w="4530" w:type="dxa"/>
          </w:tcPr>
          <w:p w14:paraId="7A50BE2B" w14:textId="77777777" w:rsidR="002177D4" w:rsidRDefault="002177D4" w:rsidP="002177D4">
            <w:pPr>
              <w:pStyle w:val="TableText"/>
              <w:rPr>
                <w:lang w:eastAsia="ja-JP"/>
              </w:rPr>
            </w:pPr>
            <w:r>
              <w:rPr>
                <w:lang w:eastAsia="ja-JP"/>
              </w:rPr>
              <w:t xml:space="preserve">12.4 </w:t>
            </w:r>
            <w:r w:rsidRPr="000E0219">
              <w:t>Goods subject to biosecurity control must be maintained and processed in accordance with an Import Permit.</w:t>
            </w:r>
          </w:p>
        </w:tc>
        <w:tc>
          <w:tcPr>
            <w:tcW w:w="4530" w:type="dxa"/>
          </w:tcPr>
          <w:p w14:paraId="069C6BC4" w14:textId="77777777" w:rsidR="002177D4" w:rsidRDefault="002177D4" w:rsidP="002177D4">
            <w:pPr>
              <w:pStyle w:val="TableText"/>
              <w:rPr>
                <w:lang w:eastAsia="ja-JP"/>
              </w:rPr>
            </w:pPr>
            <w:r>
              <w:rPr>
                <w:lang w:eastAsia="ja-JP"/>
              </w:rPr>
              <w:t>Minor, major or critical</w:t>
            </w:r>
          </w:p>
        </w:tc>
      </w:tr>
      <w:tr w:rsidR="002177D4" w14:paraId="019934F6" w14:textId="77777777" w:rsidTr="002177D4">
        <w:trPr>
          <w:cantSplit/>
          <w:tblHeader/>
        </w:trPr>
        <w:tc>
          <w:tcPr>
            <w:tcW w:w="4530" w:type="dxa"/>
          </w:tcPr>
          <w:p w14:paraId="364F8FE3" w14:textId="77777777" w:rsidR="002177D4" w:rsidRDefault="002177D4" w:rsidP="002177D4">
            <w:pPr>
              <w:pStyle w:val="TableText"/>
              <w:rPr>
                <w:lang w:eastAsia="ja-JP"/>
              </w:rPr>
            </w:pPr>
            <w:r>
              <w:rPr>
                <w:lang w:eastAsia="ja-JP"/>
              </w:rPr>
              <w:t xml:space="preserve">12.5 </w:t>
            </w:r>
            <w:r w:rsidRPr="000E0219">
              <w:t>Goods subject to biosecurity control must be maintained and processed in accordance with any other direction from the department.</w:t>
            </w:r>
          </w:p>
        </w:tc>
        <w:tc>
          <w:tcPr>
            <w:tcW w:w="4530" w:type="dxa"/>
          </w:tcPr>
          <w:p w14:paraId="254FCDDC" w14:textId="77777777" w:rsidR="002177D4" w:rsidRDefault="002177D4" w:rsidP="002177D4">
            <w:pPr>
              <w:pStyle w:val="TableText"/>
              <w:rPr>
                <w:lang w:eastAsia="ja-JP"/>
              </w:rPr>
            </w:pPr>
            <w:r>
              <w:rPr>
                <w:lang w:eastAsia="ja-JP"/>
              </w:rPr>
              <w:t>Minor, major or critical</w:t>
            </w:r>
          </w:p>
        </w:tc>
      </w:tr>
      <w:tr w:rsidR="002177D4" w14:paraId="238DE9F2" w14:textId="77777777" w:rsidTr="002177D4">
        <w:trPr>
          <w:cantSplit/>
          <w:tblHeader/>
        </w:trPr>
        <w:tc>
          <w:tcPr>
            <w:tcW w:w="4530" w:type="dxa"/>
          </w:tcPr>
          <w:p w14:paraId="6D917225" w14:textId="77777777" w:rsidR="002177D4" w:rsidRDefault="002177D4" w:rsidP="002177D4">
            <w:pPr>
              <w:pStyle w:val="TableText"/>
              <w:rPr>
                <w:lang w:eastAsia="ja-JP"/>
              </w:rPr>
            </w:pPr>
            <w:r>
              <w:rPr>
                <w:lang w:eastAsia="ja-JP"/>
              </w:rPr>
              <w:t xml:space="preserve">12.6 </w:t>
            </w:r>
            <w:r w:rsidRPr="000E0219">
              <w:t xml:space="preserve">Goods subject to biosecurity control must be maintained and processed in accordance with the </w:t>
            </w:r>
            <w:r w:rsidRPr="002177D4">
              <w:rPr>
                <w:rStyle w:val="Emphasis"/>
              </w:rPr>
              <w:t>Biosecurity Act 2015</w:t>
            </w:r>
            <w:r w:rsidRPr="000E0219">
              <w:t xml:space="preserve"> and subordinate legislation.</w:t>
            </w:r>
          </w:p>
        </w:tc>
        <w:tc>
          <w:tcPr>
            <w:tcW w:w="4530" w:type="dxa"/>
          </w:tcPr>
          <w:p w14:paraId="7FD4D8CB" w14:textId="77777777" w:rsidR="002177D4" w:rsidRDefault="002177D4" w:rsidP="002177D4">
            <w:pPr>
              <w:pStyle w:val="TableText"/>
              <w:rPr>
                <w:lang w:eastAsia="ja-JP"/>
              </w:rPr>
            </w:pPr>
            <w:r>
              <w:rPr>
                <w:lang w:eastAsia="ja-JP"/>
              </w:rPr>
              <w:t>Major or critical</w:t>
            </w:r>
          </w:p>
        </w:tc>
      </w:tr>
      <w:tr w:rsidR="002177D4" w14:paraId="6266A757" w14:textId="77777777" w:rsidTr="002177D4">
        <w:trPr>
          <w:cantSplit/>
          <w:tblHeader/>
        </w:trPr>
        <w:tc>
          <w:tcPr>
            <w:tcW w:w="4530" w:type="dxa"/>
          </w:tcPr>
          <w:p w14:paraId="1654A8AE" w14:textId="77777777" w:rsidR="002177D4" w:rsidRDefault="002177D4" w:rsidP="002177D4">
            <w:pPr>
              <w:pStyle w:val="TableText"/>
            </w:pPr>
            <w:r>
              <w:rPr>
                <w:lang w:eastAsia="ja-JP"/>
              </w:rPr>
              <w:t xml:space="preserve">12.7 </w:t>
            </w:r>
            <w:r>
              <w:t>Goods subject to biosecurity control must be kept physically separated from other goods (including during transport), to ensure negligible risk of cross contamination to:</w:t>
            </w:r>
          </w:p>
          <w:p w14:paraId="48D7E4CA" w14:textId="77777777" w:rsidR="002177D4" w:rsidRDefault="002177D4" w:rsidP="002177D4">
            <w:pPr>
              <w:pStyle w:val="TableBullet"/>
            </w:pPr>
            <w:r>
              <w:t>imported items that have been released from biosecurity control</w:t>
            </w:r>
          </w:p>
          <w:p w14:paraId="1D710176" w14:textId="77777777" w:rsidR="002177D4" w:rsidRDefault="002177D4" w:rsidP="002177D4">
            <w:pPr>
              <w:pStyle w:val="TableBullet"/>
            </w:pPr>
            <w:r>
              <w:t>domestic items</w:t>
            </w:r>
          </w:p>
          <w:p w14:paraId="1351CACF" w14:textId="77777777" w:rsidR="002177D4" w:rsidRDefault="002177D4" w:rsidP="002177D4">
            <w:pPr>
              <w:pStyle w:val="TableBullet"/>
            </w:pPr>
            <w:r>
              <w:t>the Australian environment.</w:t>
            </w:r>
          </w:p>
          <w:p w14:paraId="43DE30DB" w14:textId="77777777" w:rsidR="002177D4" w:rsidRDefault="002177D4" w:rsidP="002177D4">
            <w:pPr>
              <w:pStyle w:val="TableText"/>
              <w:rPr>
                <w:lang w:eastAsia="ja-JP"/>
              </w:rPr>
            </w:pPr>
            <w:r w:rsidRPr="00043833">
              <w:rPr>
                <w:rStyle w:val="Emphasis"/>
                <w:i w:val="0"/>
              </w:rPr>
              <w:t>Note:</w:t>
            </w:r>
            <w:r>
              <w:t xml:space="preserve"> Isolation can be achieved </w:t>
            </w:r>
            <w:proofErr w:type="gramStart"/>
            <w:r>
              <w:t>through the use of</w:t>
            </w:r>
            <w:proofErr w:type="gramEnd"/>
            <w:r>
              <w:t xml:space="preserve"> distance or physical barriers. The amount of distance or type of physical barrier required will depend on the nature of the goods subject to biosecurity control.</w:t>
            </w:r>
          </w:p>
        </w:tc>
        <w:tc>
          <w:tcPr>
            <w:tcW w:w="4530" w:type="dxa"/>
          </w:tcPr>
          <w:p w14:paraId="3E050A3D" w14:textId="77777777" w:rsidR="002177D4" w:rsidRDefault="002177D4" w:rsidP="002177D4">
            <w:pPr>
              <w:pStyle w:val="TableText"/>
              <w:rPr>
                <w:lang w:eastAsia="ja-JP"/>
              </w:rPr>
            </w:pPr>
            <w:r>
              <w:rPr>
                <w:lang w:eastAsia="ja-JP"/>
              </w:rPr>
              <w:t>Major or critical</w:t>
            </w:r>
          </w:p>
        </w:tc>
      </w:tr>
      <w:tr w:rsidR="002177D4" w14:paraId="12650F79" w14:textId="77777777" w:rsidTr="002177D4">
        <w:trPr>
          <w:cantSplit/>
          <w:tblHeader/>
        </w:trPr>
        <w:tc>
          <w:tcPr>
            <w:tcW w:w="4530" w:type="dxa"/>
          </w:tcPr>
          <w:p w14:paraId="172EA500" w14:textId="77777777" w:rsidR="002177D4" w:rsidRDefault="002177D4" w:rsidP="002177D4">
            <w:pPr>
              <w:pStyle w:val="TableText"/>
              <w:rPr>
                <w:lang w:eastAsia="ja-JP"/>
              </w:rPr>
            </w:pPr>
            <w:r>
              <w:rPr>
                <w:lang w:eastAsia="ja-JP"/>
              </w:rPr>
              <w:t xml:space="preserve">12.8 </w:t>
            </w:r>
            <w:r w:rsidRPr="000E0219">
              <w:t>The standard of hygiene at the AA site must be appropriate for the nature of the goods subject to biosecurity control.</w:t>
            </w:r>
          </w:p>
        </w:tc>
        <w:tc>
          <w:tcPr>
            <w:tcW w:w="4530" w:type="dxa"/>
          </w:tcPr>
          <w:p w14:paraId="737CB628" w14:textId="77777777" w:rsidR="002177D4" w:rsidRDefault="002177D4" w:rsidP="002177D4">
            <w:pPr>
              <w:pStyle w:val="TableText"/>
              <w:rPr>
                <w:lang w:eastAsia="ja-JP"/>
              </w:rPr>
            </w:pPr>
            <w:r>
              <w:rPr>
                <w:lang w:eastAsia="ja-JP"/>
              </w:rPr>
              <w:t>Major or critical</w:t>
            </w:r>
          </w:p>
        </w:tc>
      </w:tr>
      <w:tr w:rsidR="002177D4" w14:paraId="44570B2A" w14:textId="77777777" w:rsidTr="002177D4">
        <w:trPr>
          <w:cantSplit/>
          <w:tblHeader/>
        </w:trPr>
        <w:tc>
          <w:tcPr>
            <w:tcW w:w="4530" w:type="dxa"/>
          </w:tcPr>
          <w:p w14:paraId="4A0F6102" w14:textId="77777777" w:rsidR="002177D4" w:rsidRDefault="002177D4" w:rsidP="002177D4">
            <w:pPr>
              <w:pStyle w:val="TableText"/>
              <w:rPr>
                <w:lang w:eastAsia="ja-JP"/>
              </w:rPr>
            </w:pPr>
            <w:r>
              <w:rPr>
                <w:lang w:eastAsia="ja-JP"/>
              </w:rPr>
              <w:t xml:space="preserve">12.9 </w:t>
            </w:r>
            <w:r w:rsidRPr="000E0219">
              <w:t>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requirements, import conditions and departmental directions.</w:t>
            </w:r>
          </w:p>
        </w:tc>
        <w:tc>
          <w:tcPr>
            <w:tcW w:w="4530" w:type="dxa"/>
          </w:tcPr>
          <w:p w14:paraId="4B097194" w14:textId="77777777" w:rsidR="002177D4" w:rsidRDefault="002177D4" w:rsidP="002177D4">
            <w:pPr>
              <w:pStyle w:val="TableText"/>
              <w:rPr>
                <w:lang w:eastAsia="ja-JP"/>
              </w:rPr>
            </w:pPr>
            <w:r>
              <w:rPr>
                <w:lang w:eastAsia="ja-JP"/>
              </w:rPr>
              <w:t>Major or critical</w:t>
            </w:r>
          </w:p>
        </w:tc>
      </w:tr>
    </w:tbl>
    <w:p w14:paraId="5A542046" w14:textId="77777777" w:rsidR="002177D4" w:rsidRDefault="002177D4" w:rsidP="002177D4">
      <w:pPr>
        <w:pStyle w:val="Caption"/>
        <w:spacing w:before="240"/>
      </w:pPr>
      <w:r>
        <w:lastRenderedPageBreak/>
        <w:t>Table 12B General (continued)</w:t>
      </w:r>
    </w:p>
    <w:tbl>
      <w:tblPr>
        <w:tblStyle w:val="TableGrid"/>
        <w:tblW w:w="0" w:type="auto"/>
        <w:tblLook w:val="04A0" w:firstRow="1" w:lastRow="0" w:firstColumn="1" w:lastColumn="0" w:noHBand="0" w:noVBand="1"/>
      </w:tblPr>
      <w:tblGrid>
        <w:gridCol w:w="4530"/>
        <w:gridCol w:w="4530"/>
      </w:tblGrid>
      <w:tr w:rsidR="002177D4" w14:paraId="1A6C7DC0" w14:textId="77777777" w:rsidTr="002177D4">
        <w:trPr>
          <w:cantSplit/>
          <w:tblHeader/>
        </w:trPr>
        <w:tc>
          <w:tcPr>
            <w:tcW w:w="4530" w:type="dxa"/>
          </w:tcPr>
          <w:p w14:paraId="68670B59" w14:textId="77777777" w:rsidR="002177D4" w:rsidRDefault="002177D4" w:rsidP="002177D4">
            <w:pPr>
              <w:pStyle w:val="TableHeading"/>
              <w:rPr>
                <w:lang w:eastAsia="ja-JP"/>
              </w:rPr>
            </w:pPr>
            <w:r>
              <w:rPr>
                <w:lang w:eastAsia="ja-JP"/>
              </w:rPr>
              <w:t>Requirements</w:t>
            </w:r>
          </w:p>
        </w:tc>
        <w:tc>
          <w:tcPr>
            <w:tcW w:w="4530" w:type="dxa"/>
          </w:tcPr>
          <w:p w14:paraId="542B4114" w14:textId="77777777" w:rsidR="002177D4" w:rsidRDefault="002177D4" w:rsidP="002177D4">
            <w:pPr>
              <w:pStyle w:val="TableHeading"/>
              <w:rPr>
                <w:lang w:eastAsia="ja-JP"/>
              </w:rPr>
            </w:pPr>
            <w:r>
              <w:rPr>
                <w:lang w:eastAsia="ja-JP"/>
              </w:rPr>
              <w:t>Nonconformity guide</w:t>
            </w:r>
          </w:p>
        </w:tc>
      </w:tr>
      <w:tr w:rsidR="002177D4" w14:paraId="535B6761" w14:textId="77777777" w:rsidTr="002177D4">
        <w:trPr>
          <w:cantSplit/>
          <w:tblHeader/>
        </w:trPr>
        <w:tc>
          <w:tcPr>
            <w:tcW w:w="4530" w:type="dxa"/>
          </w:tcPr>
          <w:p w14:paraId="4F20EE4A" w14:textId="77777777" w:rsidR="002177D4" w:rsidRDefault="002177D4" w:rsidP="002177D4">
            <w:pPr>
              <w:pStyle w:val="TableText"/>
            </w:pPr>
            <w:r>
              <w:rPr>
                <w:lang w:eastAsia="ja-JP"/>
              </w:rPr>
              <w:t xml:space="preserve">12.10 </w:t>
            </w:r>
            <w:r>
              <w:t>Goods subject to biosecurity control are not permitted to be moved outside an AA site except for the purpose of:</w:t>
            </w:r>
          </w:p>
          <w:p w14:paraId="3D6267EC" w14:textId="77777777" w:rsidR="002177D4" w:rsidRDefault="002177D4" w:rsidP="002177D4">
            <w:pPr>
              <w:pStyle w:val="TableBullet"/>
            </w:pPr>
            <w:r>
              <w:t>moving directly and securely to another AA site, of the appropriate AA class, with prior written approval from the department</w:t>
            </w:r>
          </w:p>
        </w:tc>
        <w:tc>
          <w:tcPr>
            <w:tcW w:w="4530" w:type="dxa"/>
          </w:tcPr>
          <w:p w14:paraId="033996D0" w14:textId="77777777" w:rsidR="002177D4" w:rsidRDefault="002177D4" w:rsidP="002177D4">
            <w:pPr>
              <w:pStyle w:val="TableText"/>
              <w:rPr>
                <w:lang w:eastAsia="ja-JP"/>
              </w:rPr>
            </w:pPr>
            <w:r>
              <w:rPr>
                <w:lang w:eastAsia="ja-JP"/>
              </w:rPr>
              <w:t>Critical</w:t>
            </w:r>
          </w:p>
        </w:tc>
      </w:tr>
      <w:tr w:rsidR="002177D4" w14:paraId="49799139" w14:textId="77777777" w:rsidTr="002177D4">
        <w:trPr>
          <w:cantSplit/>
          <w:tblHeader/>
        </w:trPr>
        <w:tc>
          <w:tcPr>
            <w:tcW w:w="4530" w:type="dxa"/>
          </w:tcPr>
          <w:p w14:paraId="7499C875" w14:textId="77777777" w:rsidR="002177D4" w:rsidRDefault="000A668F" w:rsidP="000A668F">
            <w:pPr>
              <w:pStyle w:val="TableBullet"/>
            </w:pPr>
            <w:r>
              <w:t>moving directly and securely to an AA site of the same class (or of the same class but a higher biosecurity containment level sub-class) that is co-located with the original AA site</w:t>
            </w:r>
          </w:p>
        </w:tc>
        <w:tc>
          <w:tcPr>
            <w:tcW w:w="4530" w:type="dxa"/>
          </w:tcPr>
          <w:p w14:paraId="4AAC27A4" w14:textId="77777777" w:rsidR="002177D4" w:rsidRDefault="002177D4" w:rsidP="002177D4">
            <w:pPr>
              <w:pStyle w:val="TableText"/>
              <w:rPr>
                <w:lang w:eastAsia="ja-JP"/>
              </w:rPr>
            </w:pPr>
          </w:p>
        </w:tc>
      </w:tr>
      <w:tr w:rsidR="002177D4" w14:paraId="577C07A1" w14:textId="77777777" w:rsidTr="002177D4">
        <w:trPr>
          <w:cantSplit/>
          <w:tblHeader/>
        </w:trPr>
        <w:tc>
          <w:tcPr>
            <w:tcW w:w="4530" w:type="dxa"/>
          </w:tcPr>
          <w:p w14:paraId="57C51EF5" w14:textId="77777777" w:rsidR="000A668F" w:rsidRDefault="000A668F" w:rsidP="000A668F">
            <w:pPr>
              <w:pStyle w:val="TableBullet"/>
            </w:pPr>
            <w:r>
              <w:t>transport of biosecurity waste by a department approved waste transport company (operating under an AA for biosecurity waste transport).</w:t>
            </w:r>
          </w:p>
          <w:p w14:paraId="40418262" w14:textId="77777777" w:rsidR="002177D4" w:rsidRPr="000A668F" w:rsidRDefault="000A668F" w:rsidP="000A668F">
            <w:pPr>
              <w:pStyle w:val="TableText"/>
            </w:pPr>
            <w:r w:rsidRPr="000A668F">
              <w:t>If the items are being transported by a non-accredited person (</w:t>
            </w:r>
            <w:proofErr w:type="gramStart"/>
            <w:r w:rsidRPr="000A668F">
              <w:t>e.g.</w:t>
            </w:r>
            <w:proofErr w:type="gramEnd"/>
            <w:r w:rsidRPr="000A668F">
              <w:t xml:space="preserve"> a truck driver), the forwarding BIP must ensure that this person is made aware of the conditions relating to the transport of the items.</w:t>
            </w:r>
          </w:p>
        </w:tc>
        <w:tc>
          <w:tcPr>
            <w:tcW w:w="4530" w:type="dxa"/>
          </w:tcPr>
          <w:p w14:paraId="2C33BA3A" w14:textId="77777777" w:rsidR="002177D4" w:rsidRDefault="000A668F" w:rsidP="002177D4">
            <w:pPr>
              <w:pStyle w:val="TableText"/>
              <w:rPr>
                <w:lang w:eastAsia="ja-JP"/>
              </w:rPr>
            </w:pPr>
            <w:r>
              <w:rPr>
                <w:lang w:eastAsia="ja-JP"/>
              </w:rPr>
              <w:t>Major</w:t>
            </w:r>
          </w:p>
        </w:tc>
      </w:tr>
      <w:tr w:rsidR="002177D4" w14:paraId="1991DA91" w14:textId="77777777" w:rsidTr="002177D4">
        <w:trPr>
          <w:cantSplit/>
          <w:tblHeader/>
        </w:trPr>
        <w:tc>
          <w:tcPr>
            <w:tcW w:w="4530" w:type="dxa"/>
          </w:tcPr>
          <w:p w14:paraId="4C3D8D0B" w14:textId="77777777" w:rsidR="002177D4" w:rsidRDefault="000A668F" w:rsidP="002177D4">
            <w:pPr>
              <w:pStyle w:val="TableText"/>
              <w:rPr>
                <w:lang w:eastAsia="ja-JP"/>
              </w:rPr>
            </w:pPr>
            <w:r>
              <w:rPr>
                <w:lang w:eastAsia="ja-JP"/>
              </w:rPr>
              <w:t xml:space="preserve">12.11 </w:t>
            </w:r>
            <w:r w:rsidRPr="000E0219">
              <w:t>Goods subject to biosecurity control are not permitted to leave the biosecurity area of an AA site, inadvertently or deliberately, without prior written direction or approval from the department.</w:t>
            </w:r>
          </w:p>
        </w:tc>
        <w:tc>
          <w:tcPr>
            <w:tcW w:w="4530" w:type="dxa"/>
          </w:tcPr>
          <w:p w14:paraId="7058CBDD" w14:textId="77777777" w:rsidR="002177D4" w:rsidRDefault="000A668F" w:rsidP="002177D4">
            <w:pPr>
              <w:pStyle w:val="TableText"/>
              <w:rPr>
                <w:lang w:eastAsia="ja-JP"/>
              </w:rPr>
            </w:pPr>
            <w:r>
              <w:rPr>
                <w:lang w:eastAsia="ja-JP"/>
              </w:rPr>
              <w:t>Critical</w:t>
            </w:r>
          </w:p>
        </w:tc>
      </w:tr>
      <w:tr w:rsidR="002177D4" w14:paraId="0B155D53" w14:textId="77777777" w:rsidTr="002177D4">
        <w:trPr>
          <w:cantSplit/>
          <w:tblHeader/>
        </w:trPr>
        <w:tc>
          <w:tcPr>
            <w:tcW w:w="4530" w:type="dxa"/>
          </w:tcPr>
          <w:p w14:paraId="0B7ABB21" w14:textId="77777777" w:rsidR="000A668F" w:rsidRDefault="000A668F" w:rsidP="000A668F">
            <w:pPr>
              <w:pStyle w:val="TableText"/>
            </w:pPr>
            <w:r>
              <w:rPr>
                <w:lang w:eastAsia="ja-JP"/>
              </w:rPr>
              <w:t xml:space="preserve">12.12 </w:t>
            </w:r>
            <w:r>
              <w:t>An accredited person must personally conduct or directly supervise activities involving physical contact with, or handling of items, subject to biosecurity control.</w:t>
            </w:r>
          </w:p>
          <w:p w14:paraId="7E699B47" w14:textId="77777777" w:rsidR="000A668F" w:rsidRDefault="000A668F" w:rsidP="000A668F">
            <w:pPr>
              <w:pStyle w:val="TableText"/>
            </w:pPr>
            <w:r>
              <w:t>Directly supervise means that the Accredited Person must be present in the area where the items subject to biosecurity control are being handled and must be able to:</w:t>
            </w:r>
          </w:p>
          <w:p w14:paraId="3476FF22" w14:textId="77777777" w:rsidR="000A668F" w:rsidRDefault="000A668F" w:rsidP="000A668F">
            <w:pPr>
              <w:pStyle w:val="TableBullet"/>
            </w:pPr>
            <w:r>
              <w:t>visually verify for themselves that the items are being handled in accordance with the department's requirements</w:t>
            </w:r>
          </w:p>
          <w:p w14:paraId="54269D6F" w14:textId="77777777" w:rsidR="002177D4" w:rsidRDefault="000A668F" w:rsidP="000A668F">
            <w:pPr>
              <w:pStyle w:val="TableBullet"/>
              <w:rPr>
                <w:lang w:eastAsia="ja-JP"/>
              </w:rPr>
            </w:pPr>
            <w:r>
              <w:t>communicate immediately and effectively with the persons being supervised.</w:t>
            </w:r>
          </w:p>
        </w:tc>
        <w:tc>
          <w:tcPr>
            <w:tcW w:w="4530" w:type="dxa"/>
          </w:tcPr>
          <w:p w14:paraId="68727C3F" w14:textId="77777777" w:rsidR="002177D4" w:rsidRDefault="000A668F" w:rsidP="002177D4">
            <w:pPr>
              <w:pStyle w:val="TableText"/>
              <w:rPr>
                <w:lang w:eastAsia="ja-JP"/>
              </w:rPr>
            </w:pPr>
            <w:r>
              <w:rPr>
                <w:lang w:eastAsia="ja-JP"/>
              </w:rPr>
              <w:t>Major</w:t>
            </w:r>
          </w:p>
        </w:tc>
      </w:tr>
      <w:tr w:rsidR="002177D4" w14:paraId="0EE2CF14" w14:textId="77777777" w:rsidTr="002177D4">
        <w:trPr>
          <w:cantSplit/>
          <w:tblHeader/>
        </w:trPr>
        <w:tc>
          <w:tcPr>
            <w:tcW w:w="4530" w:type="dxa"/>
          </w:tcPr>
          <w:p w14:paraId="4DA9E3DC" w14:textId="77777777" w:rsidR="002177D4" w:rsidRDefault="000A668F" w:rsidP="002177D4">
            <w:pPr>
              <w:pStyle w:val="TableText"/>
              <w:rPr>
                <w:lang w:eastAsia="ja-JP"/>
              </w:rPr>
            </w:pPr>
            <w:r>
              <w:rPr>
                <w:lang w:eastAsia="ja-JP"/>
              </w:rPr>
              <w:t xml:space="preserve">12.13 </w:t>
            </w:r>
            <w:r w:rsidRPr="000E0219">
              <w:t xml:space="preserve">Persons performing the function of an </w:t>
            </w:r>
            <w:r>
              <w:t>a</w:t>
            </w:r>
            <w:r w:rsidRPr="000E0219">
              <w:t xml:space="preserve">ccredited </w:t>
            </w:r>
            <w:r>
              <w:t>p</w:t>
            </w:r>
            <w:r w:rsidRPr="000E0219">
              <w:t xml:space="preserve">erson must have successfully completed the department's approved training to obtain and maintain </w:t>
            </w:r>
            <w:r>
              <w:t>a</w:t>
            </w:r>
            <w:r w:rsidRPr="000E0219">
              <w:t xml:space="preserve">ccredited </w:t>
            </w:r>
            <w:r>
              <w:t>p</w:t>
            </w:r>
            <w:r w:rsidRPr="000E0219">
              <w:t>erson status.</w:t>
            </w:r>
          </w:p>
        </w:tc>
        <w:tc>
          <w:tcPr>
            <w:tcW w:w="4530" w:type="dxa"/>
          </w:tcPr>
          <w:p w14:paraId="09975D4B" w14:textId="77777777" w:rsidR="002177D4" w:rsidRDefault="000A668F" w:rsidP="002177D4">
            <w:pPr>
              <w:pStyle w:val="TableText"/>
              <w:rPr>
                <w:lang w:eastAsia="ja-JP"/>
              </w:rPr>
            </w:pPr>
            <w:r>
              <w:rPr>
                <w:lang w:eastAsia="ja-JP"/>
              </w:rPr>
              <w:t>Major</w:t>
            </w:r>
          </w:p>
        </w:tc>
      </w:tr>
      <w:tr w:rsidR="002177D4" w14:paraId="2D23AE01" w14:textId="77777777" w:rsidTr="002177D4">
        <w:trPr>
          <w:cantSplit/>
          <w:tblHeader/>
        </w:trPr>
        <w:tc>
          <w:tcPr>
            <w:tcW w:w="4530" w:type="dxa"/>
          </w:tcPr>
          <w:p w14:paraId="2E2EFB06" w14:textId="77777777" w:rsidR="002177D4" w:rsidRDefault="000A668F" w:rsidP="002177D4">
            <w:pPr>
              <w:pStyle w:val="TableText"/>
              <w:rPr>
                <w:lang w:eastAsia="ja-JP"/>
              </w:rPr>
            </w:pPr>
            <w:r>
              <w:rPr>
                <w:lang w:eastAsia="ja-JP"/>
              </w:rPr>
              <w:t xml:space="preserve">12.14 </w:t>
            </w:r>
            <w:r w:rsidRPr="000E0219">
              <w:t xml:space="preserve">Records must be maintained of </w:t>
            </w:r>
            <w:r>
              <w:t>a</w:t>
            </w:r>
            <w:r w:rsidRPr="000E0219">
              <w:t xml:space="preserve">ccredited </w:t>
            </w:r>
            <w:r>
              <w:t>p</w:t>
            </w:r>
            <w:r w:rsidRPr="000E0219">
              <w:t>ersons.</w:t>
            </w:r>
          </w:p>
        </w:tc>
        <w:tc>
          <w:tcPr>
            <w:tcW w:w="4530" w:type="dxa"/>
          </w:tcPr>
          <w:p w14:paraId="5B60D6F7" w14:textId="77777777" w:rsidR="002177D4" w:rsidRDefault="000A668F" w:rsidP="002177D4">
            <w:pPr>
              <w:pStyle w:val="TableText"/>
              <w:rPr>
                <w:lang w:eastAsia="ja-JP"/>
              </w:rPr>
            </w:pPr>
            <w:r>
              <w:rPr>
                <w:lang w:eastAsia="ja-JP"/>
              </w:rPr>
              <w:t>Minor</w:t>
            </w:r>
          </w:p>
        </w:tc>
      </w:tr>
      <w:tr w:rsidR="000A668F" w14:paraId="46146755" w14:textId="77777777" w:rsidTr="002177D4">
        <w:trPr>
          <w:cantSplit/>
          <w:tblHeader/>
        </w:trPr>
        <w:tc>
          <w:tcPr>
            <w:tcW w:w="4530" w:type="dxa"/>
          </w:tcPr>
          <w:p w14:paraId="4CD721E5" w14:textId="77777777" w:rsidR="000A668F" w:rsidRDefault="000A668F" w:rsidP="002177D4">
            <w:pPr>
              <w:pStyle w:val="TableText"/>
              <w:rPr>
                <w:lang w:eastAsia="ja-JP"/>
              </w:rPr>
            </w:pPr>
            <w:r>
              <w:rPr>
                <w:lang w:eastAsia="ja-JP"/>
              </w:rPr>
              <w:t xml:space="preserve">12.15 </w:t>
            </w:r>
            <w:r w:rsidRPr="000E0219">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4530" w:type="dxa"/>
          </w:tcPr>
          <w:p w14:paraId="743C3D9B" w14:textId="77777777" w:rsidR="000A668F" w:rsidRDefault="000A668F" w:rsidP="002177D4">
            <w:pPr>
              <w:pStyle w:val="TableText"/>
              <w:rPr>
                <w:lang w:eastAsia="ja-JP"/>
              </w:rPr>
            </w:pPr>
            <w:r>
              <w:rPr>
                <w:lang w:eastAsia="ja-JP"/>
              </w:rPr>
              <w:t>Major</w:t>
            </w:r>
          </w:p>
        </w:tc>
      </w:tr>
    </w:tbl>
    <w:p w14:paraId="17CD03D2" w14:textId="77777777" w:rsidR="000A668F" w:rsidRDefault="000A668F" w:rsidP="0025104E">
      <w:pPr>
        <w:pStyle w:val="Caption"/>
        <w:spacing w:before="240"/>
      </w:pPr>
      <w:r>
        <w:lastRenderedPageBreak/>
        <w:t>Table 12C General (continued)</w:t>
      </w:r>
    </w:p>
    <w:tbl>
      <w:tblPr>
        <w:tblStyle w:val="TableGrid"/>
        <w:tblW w:w="0" w:type="auto"/>
        <w:tblLook w:val="04A0" w:firstRow="1" w:lastRow="0" w:firstColumn="1" w:lastColumn="0" w:noHBand="0" w:noVBand="1"/>
      </w:tblPr>
      <w:tblGrid>
        <w:gridCol w:w="4530"/>
        <w:gridCol w:w="4530"/>
      </w:tblGrid>
      <w:tr w:rsidR="000A668F" w14:paraId="5D86C9DF" w14:textId="77777777" w:rsidTr="000A668F">
        <w:trPr>
          <w:cantSplit/>
          <w:tblHeader/>
        </w:trPr>
        <w:tc>
          <w:tcPr>
            <w:tcW w:w="4530" w:type="dxa"/>
          </w:tcPr>
          <w:p w14:paraId="2F183DE5" w14:textId="77777777" w:rsidR="000A668F" w:rsidRDefault="000A668F" w:rsidP="000A668F">
            <w:pPr>
              <w:pStyle w:val="TableHeading"/>
              <w:rPr>
                <w:lang w:eastAsia="ja-JP"/>
              </w:rPr>
            </w:pPr>
            <w:r>
              <w:rPr>
                <w:lang w:eastAsia="ja-JP"/>
              </w:rPr>
              <w:t>Requirements</w:t>
            </w:r>
          </w:p>
        </w:tc>
        <w:tc>
          <w:tcPr>
            <w:tcW w:w="4530" w:type="dxa"/>
          </w:tcPr>
          <w:p w14:paraId="500B5348" w14:textId="77777777" w:rsidR="000A668F" w:rsidRDefault="000A668F" w:rsidP="000A668F">
            <w:pPr>
              <w:pStyle w:val="TableHeading"/>
              <w:rPr>
                <w:lang w:eastAsia="ja-JP"/>
              </w:rPr>
            </w:pPr>
            <w:r>
              <w:rPr>
                <w:lang w:eastAsia="ja-JP"/>
              </w:rPr>
              <w:t>Nonconformity guide</w:t>
            </w:r>
          </w:p>
        </w:tc>
      </w:tr>
      <w:tr w:rsidR="000A668F" w14:paraId="0B1AB78B" w14:textId="77777777" w:rsidTr="000A668F">
        <w:trPr>
          <w:cantSplit/>
          <w:tblHeader/>
        </w:trPr>
        <w:tc>
          <w:tcPr>
            <w:tcW w:w="4530" w:type="dxa"/>
          </w:tcPr>
          <w:p w14:paraId="16FB4C40" w14:textId="77777777" w:rsidR="000A668F" w:rsidRDefault="000A668F" w:rsidP="000A668F">
            <w:pPr>
              <w:pStyle w:val="TableText"/>
              <w:rPr>
                <w:lang w:eastAsia="ja-JP"/>
              </w:rPr>
            </w:pPr>
            <w:r>
              <w:rPr>
                <w:lang w:eastAsia="ja-JP"/>
              </w:rPr>
              <w:t xml:space="preserve">12.16 </w:t>
            </w:r>
            <w:r w:rsidRPr="000E0219">
              <w:t>Ensure records are kept for a minimum of 18 months for goods subject to biosecurity control at the AA site.</w:t>
            </w:r>
          </w:p>
        </w:tc>
        <w:tc>
          <w:tcPr>
            <w:tcW w:w="4530" w:type="dxa"/>
          </w:tcPr>
          <w:p w14:paraId="41A8FDBB" w14:textId="77777777" w:rsidR="000A668F" w:rsidRDefault="000A668F" w:rsidP="000A668F">
            <w:pPr>
              <w:pStyle w:val="TableText"/>
              <w:rPr>
                <w:lang w:eastAsia="ja-JP"/>
              </w:rPr>
            </w:pPr>
            <w:r>
              <w:rPr>
                <w:lang w:eastAsia="ja-JP"/>
              </w:rPr>
              <w:t>Minor or major</w:t>
            </w:r>
          </w:p>
        </w:tc>
      </w:tr>
      <w:tr w:rsidR="000A668F" w14:paraId="472FC8D5" w14:textId="77777777" w:rsidTr="000A668F">
        <w:trPr>
          <w:cantSplit/>
          <w:tblHeader/>
        </w:trPr>
        <w:tc>
          <w:tcPr>
            <w:tcW w:w="4530" w:type="dxa"/>
          </w:tcPr>
          <w:p w14:paraId="1B000359" w14:textId="77777777" w:rsidR="000A668F" w:rsidRDefault="000A668F" w:rsidP="000A668F">
            <w:pPr>
              <w:pStyle w:val="TableText"/>
            </w:pPr>
            <w:r>
              <w:rPr>
                <w:lang w:eastAsia="ja-JP"/>
              </w:rPr>
              <w:t xml:space="preserve">12.17 </w:t>
            </w:r>
            <w:r>
              <w:t>Ensure goods subject to biosecurity control are traceable in terms of (where applicable):</w:t>
            </w:r>
          </w:p>
        </w:tc>
        <w:tc>
          <w:tcPr>
            <w:tcW w:w="4530" w:type="dxa"/>
          </w:tcPr>
          <w:p w14:paraId="6A8D3B7B" w14:textId="77777777" w:rsidR="000A668F" w:rsidRDefault="000A668F" w:rsidP="000A668F">
            <w:pPr>
              <w:pStyle w:val="TableText"/>
              <w:rPr>
                <w:lang w:eastAsia="ja-JP"/>
              </w:rPr>
            </w:pPr>
          </w:p>
        </w:tc>
      </w:tr>
      <w:tr w:rsidR="000A668F" w14:paraId="489E00EF" w14:textId="77777777" w:rsidTr="000A668F">
        <w:trPr>
          <w:cantSplit/>
          <w:tblHeader/>
        </w:trPr>
        <w:tc>
          <w:tcPr>
            <w:tcW w:w="4530" w:type="dxa"/>
          </w:tcPr>
          <w:p w14:paraId="0F38637B" w14:textId="77777777" w:rsidR="005E25AC" w:rsidRDefault="005E25AC" w:rsidP="005E25AC">
            <w:pPr>
              <w:pStyle w:val="TableBullet"/>
            </w:pPr>
            <w:r>
              <w:t>declaration/entry number</w:t>
            </w:r>
          </w:p>
          <w:p w14:paraId="014D1FD5" w14:textId="77777777" w:rsidR="005E25AC" w:rsidRDefault="005E25AC" w:rsidP="005E25AC">
            <w:pPr>
              <w:pStyle w:val="TableBullet"/>
            </w:pPr>
            <w:r>
              <w:t>import Permit number</w:t>
            </w:r>
          </w:p>
          <w:p w14:paraId="06CAE00F" w14:textId="77777777" w:rsidR="005E25AC" w:rsidRDefault="005E25AC" w:rsidP="005E25AC">
            <w:pPr>
              <w:pStyle w:val="TableBullet"/>
            </w:pPr>
            <w:r>
              <w:t>Air Waybill or Bill of Lading number</w:t>
            </w:r>
          </w:p>
          <w:p w14:paraId="30026356" w14:textId="77777777" w:rsidR="005E25AC" w:rsidRDefault="005E25AC" w:rsidP="005E25AC">
            <w:pPr>
              <w:pStyle w:val="TableBullet"/>
            </w:pPr>
            <w:r>
              <w:t>date of receipt</w:t>
            </w:r>
          </w:p>
          <w:p w14:paraId="66A9AEF2" w14:textId="77777777" w:rsidR="005E25AC" w:rsidRDefault="005E25AC" w:rsidP="005E25AC">
            <w:pPr>
              <w:pStyle w:val="TableBullet"/>
            </w:pPr>
            <w:r>
              <w:t>processing (including inspection, treatment, testing) details</w:t>
            </w:r>
          </w:p>
          <w:p w14:paraId="16A9742A" w14:textId="77777777" w:rsidR="005E25AC" w:rsidRDefault="005E25AC" w:rsidP="005E25AC">
            <w:pPr>
              <w:pStyle w:val="TableBullet"/>
            </w:pPr>
            <w:r>
              <w:t>release from biosecurity control</w:t>
            </w:r>
          </w:p>
          <w:p w14:paraId="7DDA1CD0" w14:textId="77777777" w:rsidR="005E25AC" w:rsidRDefault="005E25AC" w:rsidP="005E25AC">
            <w:pPr>
              <w:pStyle w:val="TableBullet"/>
            </w:pPr>
            <w:r>
              <w:t>disposal details</w:t>
            </w:r>
          </w:p>
          <w:p w14:paraId="33904230" w14:textId="77777777" w:rsidR="005E25AC" w:rsidRDefault="005E25AC" w:rsidP="005E25AC">
            <w:pPr>
              <w:pStyle w:val="TableBullet"/>
            </w:pPr>
            <w:r>
              <w:t>storage location</w:t>
            </w:r>
          </w:p>
          <w:p w14:paraId="4047F132" w14:textId="77777777" w:rsidR="000A668F" w:rsidRDefault="005E25AC" w:rsidP="005E25AC">
            <w:pPr>
              <w:pStyle w:val="TableBullet"/>
              <w:rPr>
                <w:lang w:eastAsia="ja-JP"/>
              </w:rPr>
            </w:pPr>
            <w:r>
              <w:t>accredited person responsible for the items.</w:t>
            </w:r>
          </w:p>
        </w:tc>
        <w:tc>
          <w:tcPr>
            <w:tcW w:w="4530" w:type="dxa"/>
          </w:tcPr>
          <w:p w14:paraId="22FCE920" w14:textId="77777777" w:rsidR="005E25AC" w:rsidRDefault="005E25AC" w:rsidP="005E25AC">
            <w:pPr>
              <w:pStyle w:val="TableBullet"/>
            </w:pPr>
            <w:r>
              <w:t>Major</w:t>
            </w:r>
          </w:p>
          <w:p w14:paraId="5B8841EC" w14:textId="77777777" w:rsidR="005E25AC" w:rsidRDefault="005E25AC" w:rsidP="005E25AC">
            <w:pPr>
              <w:pStyle w:val="TableBullet"/>
            </w:pPr>
            <w:r>
              <w:t>Major</w:t>
            </w:r>
          </w:p>
          <w:p w14:paraId="1555D7A6" w14:textId="77777777" w:rsidR="005E25AC" w:rsidRDefault="005E25AC" w:rsidP="005E25AC">
            <w:pPr>
              <w:pStyle w:val="TableBullet"/>
            </w:pPr>
            <w:r>
              <w:t>Minor</w:t>
            </w:r>
          </w:p>
          <w:p w14:paraId="193EB7C6" w14:textId="77777777" w:rsidR="005E25AC" w:rsidRDefault="005E25AC" w:rsidP="005E25AC">
            <w:pPr>
              <w:pStyle w:val="TableBullet"/>
            </w:pPr>
            <w:r>
              <w:t>Major</w:t>
            </w:r>
          </w:p>
          <w:p w14:paraId="161CF0D0" w14:textId="77777777" w:rsidR="005E25AC" w:rsidRDefault="005E25AC" w:rsidP="005E25AC">
            <w:pPr>
              <w:pStyle w:val="TableBullet"/>
            </w:pPr>
            <w:r>
              <w:t>Major</w:t>
            </w:r>
          </w:p>
          <w:p w14:paraId="6F4F12C8" w14:textId="77777777" w:rsidR="005E25AC" w:rsidRDefault="005E25AC" w:rsidP="005E25AC">
            <w:pPr>
              <w:pStyle w:val="TableBullet"/>
            </w:pPr>
            <w:r>
              <w:t>Major</w:t>
            </w:r>
          </w:p>
          <w:p w14:paraId="47907DD7" w14:textId="77777777" w:rsidR="005E25AC" w:rsidRDefault="005E25AC" w:rsidP="005E25AC">
            <w:pPr>
              <w:pStyle w:val="TableBullet"/>
            </w:pPr>
            <w:r>
              <w:t>Major</w:t>
            </w:r>
          </w:p>
          <w:p w14:paraId="0D386C43" w14:textId="77777777" w:rsidR="000A668F" w:rsidRDefault="005E25AC" w:rsidP="000A668F">
            <w:pPr>
              <w:pStyle w:val="TableBullet"/>
            </w:pPr>
            <w:r>
              <w:t>Major</w:t>
            </w:r>
          </w:p>
        </w:tc>
      </w:tr>
      <w:tr w:rsidR="000A668F" w14:paraId="190327F3" w14:textId="77777777" w:rsidTr="000A668F">
        <w:trPr>
          <w:cantSplit/>
          <w:tblHeader/>
        </w:trPr>
        <w:tc>
          <w:tcPr>
            <w:tcW w:w="4530" w:type="dxa"/>
          </w:tcPr>
          <w:p w14:paraId="7096AC4F" w14:textId="77777777" w:rsidR="000A668F" w:rsidRDefault="005E25AC" w:rsidP="000A668F">
            <w:pPr>
              <w:pStyle w:val="TableText"/>
              <w:rPr>
                <w:lang w:eastAsia="ja-JP"/>
              </w:rPr>
            </w:pPr>
            <w:r>
              <w:rPr>
                <w:lang w:eastAsia="ja-JP"/>
              </w:rPr>
              <w:t xml:space="preserve">12.18 </w:t>
            </w:r>
            <w:r w:rsidRPr="000E0219">
              <w:t xml:space="preserve">The BIP must ensure that persons having physical access to goods subject to biosecurity control are aware that such items must only be handled by an </w:t>
            </w:r>
            <w:r>
              <w:t>a</w:t>
            </w:r>
            <w:r w:rsidRPr="000E0219">
              <w:t xml:space="preserve">ccredited </w:t>
            </w:r>
            <w:r>
              <w:t>p</w:t>
            </w:r>
            <w:r w:rsidRPr="000E0219">
              <w:t xml:space="preserve">erson or under the direct supervision of an </w:t>
            </w:r>
            <w:r>
              <w:t>a</w:t>
            </w:r>
            <w:r w:rsidRPr="000E0219">
              <w:t xml:space="preserve">ccredited </w:t>
            </w:r>
            <w:r>
              <w:t>p</w:t>
            </w:r>
            <w:r w:rsidRPr="000E0219">
              <w:t>erson.</w:t>
            </w:r>
          </w:p>
        </w:tc>
        <w:tc>
          <w:tcPr>
            <w:tcW w:w="4530" w:type="dxa"/>
          </w:tcPr>
          <w:p w14:paraId="5F5D4A95" w14:textId="77777777" w:rsidR="000A668F" w:rsidRDefault="005E25AC" w:rsidP="000A668F">
            <w:pPr>
              <w:pStyle w:val="TableText"/>
              <w:rPr>
                <w:lang w:eastAsia="ja-JP"/>
              </w:rPr>
            </w:pPr>
            <w:r>
              <w:rPr>
                <w:lang w:eastAsia="ja-JP"/>
              </w:rPr>
              <w:t>Major</w:t>
            </w:r>
          </w:p>
        </w:tc>
      </w:tr>
      <w:tr w:rsidR="000A668F" w14:paraId="20828C55" w14:textId="77777777" w:rsidTr="000A668F">
        <w:trPr>
          <w:cantSplit/>
          <w:tblHeader/>
        </w:trPr>
        <w:tc>
          <w:tcPr>
            <w:tcW w:w="4530" w:type="dxa"/>
          </w:tcPr>
          <w:p w14:paraId="29204562" w14:textId="77777777" w:rsidR="000A668F" w:rsidRDefault="005E25AC" w:rsidP="005E25AC">
            <w:pPr>
              <w:pStyle w:val="TableText"/>
            </w:pPr>
            <w:r>
              <w:rPr>
                <w:lang w:eastAsia="ja-JP"/>
              </w:rPr>
              <w:t xml:space="preserve">12.19 </w:t>
            </w:r>
            <w:r>
              <w:t>A contingency plan must be in place to manage unexpected events that threaten to compromise biosecurity integrity of the AA site. Unexpected events include:</w:t>
            </w:r>
          </w:p>
        </w:tc>
        <w:tc>
          <w:tcPr>
            <w:tcW w:w="4530" w:type="dxa"/>
          </w:tcPr>
          <w:p w14:paraId="56128B9B" w14:textId="77777777" w:rsidR="000A668F" w:rsidRDefault="000A668F" w:rsidP="005E25AC">
            <w:pPr>
              <w:pStyle w:val="TableText"/>
              <w:rPr>
                <w:lang w:eastAsia="ja-JP"/>
              </w:rPr>
            </w:pPr>
          </w:p>
        </w:tc>
      </w:tr>
      <w:tr w:rsidR="000A668F" w14:paraId="2BBCE21F" w14:textId="77777777" w:rsidTr="000A668F">
        <w:trPr>
          <w:cantSplit/>
          <w:tblHeader/>
        </w:trPr>
        <w:tc>
          <w:tcPr>
            <w:tcW w:w="4530" w:type="dxa"/>
          </w:tcPr>
          <w:p w14:paraId="4B4E563F" w14:textId="77777777" w:rsidR="005E25AC" w:rsidRDefault="005E25AC" w:rsidP="005E25AC">
            <w:pPr>
              <w:pStyle w:val="TableBullet"/>
            </w:pPr>
            <w:r>
              <w:t>appearance of pests or symptoms of disease</w:t>
            </w:r>
          </w:p>
          <w:p w14:paraId="174F7FAA" w14:textId="77777777" w:rsidR="005E25AC" w:rsidRDefault="005E25AC" w:rsidP="005E25AC">
            <w:pPr>
              <w:pStyle w:val="TableBullet"/>
            </w:pPr>
            <w:r>
              <w:t>structural damage (for example, due to storms)</w:t>
            </w:r>
          </w:p>
          <w:p w14:paraId="5FE148E4" w14:textId="77777777" w:rsidR="005E25AC" w:rsidRDefault="005E25AC" w:rsidP="005E25AC">
            <w:pPr>
              <w:pStyle w:val="TableBullet"/>
            </w:pPr>
            <w:r>
              <w:t>unauthorised removal of goods subject to biosecurity control</w:t>
            </w:r>
          </w:p>
          <w:p w14:paraId="60B62C24" w14:textId="77777777" w:rsidR="005E25AC" w:rsidRDefault="005E25AC" w:rsidP="005E25AC">
            <w:pPr>
              <w:pStyle w:val="TableBullet"/>
            </w:pPr>
            <w:r>
              <w:t>spillages of goods subject to biosecurity control</w:t>
            </w:r>
          </w:p>
          <w:p w14:paraId="47C84EB3" w14:textId="77777777" w:rsidR="000A668F" w:rsidRDefault="005E25AC" w:rsidP="005E25AC">
            <w:pPr>
              <w:pStyle w:val="TableBullet"/>
              <w:rPr>
                <w:lang w:eastAsia="ja-JP"/>
              </w:rPr>
            </w:pPr>
            <w:r>
              <w:t>sudden unavailability of an accredited person.</w:t>
            </w:r>
          </w:p>
        </w:tc>
        <w:tc>
          <w:tcPr>
            <w:tcW w:w="4530" w:type="dxa"/>
          </w:tcPr>
          <w:p w14:paraId="6A7FF8E6" w14:textId="77777777" w:rsidR="005E25AC" w:rsidRDefault="005E25AC" w:rsidP="005E25AC">
            <w:pPr>
              <w:pStyle w:val="TableBullet"/>
            </w:pPr>
            <w:r>
              <w:t>Major</w:t>
            </w:r>
          </w:p>
          <w:p w14:paraId="4A7C8185" w14:textId="77777777" w:rsidR="005E25AC" w:rsidRDefault="005E25AC" w:rsidP="005E25AC">
            <w:pPr>
              <w:pStyle w:val="TableBullet"/>
            </w:pPr>
            <w:r>
              <w:t>Major</w:t>
            </w:r>
          </w:p>
          <w:p w14:paraId="2581AFB9" w14:textId="77777777" w:rsidR="005E25AC" w:rsidRDefault="005E25AC" w:rsidP="005E25AC">
            <w:pPr>
              <w:pStyle w:val="TableBullet"/>
            </w:pPr>
            <w:r>
              <w:t>Major</w:t>
            </w:r>
          </w:p>
          <w:p w14:paraId="7B3F0EF7" w14:textId="77777777" w:rsidR="005E25AC" w:rsidRDefault="005E25AC" w:rsidP="005E25AC">
            <w:pPr>
              <w:pStyle w:val="TableBullet"/>
            </w:pPr>
            <w:r>
              <w:t>Major</w:t>
            </w:r>
          </w:p>
          <w:p w14:paraId="3D2E13DD" w14:textId="77777777" w:rsidR="000A668F" w:rsidRDefault="005E25AC" w:rsidP="005E25AC">
            <w:pPr>
              <w:pStyle w:val="TableBullet"/>
              <w:rPr>
                <w:lang w:eastAsia="ja-JP"/>
              </w:rPr>
            </w:pPr>
            <w:r>
              <w:t>Minor</w:t>
            </w:r>
          </w:p>
        </w:tc>
      </w:tr>
      <w:tr w:rsidR="000A668F" w14:paraId="506DFE95" w14:textId="77777777" w:rsidTr="000A668F">
        <w:trPr>
          <w:cantSplit/>
          <w:tblHeader/>
        </w:trPr>
        <w:tc>
          <w:tcPr>
            <w:tcW w:w="4530" w:type="dxa"/>
          </w:tcPr>
          <w:p w14:paraId="083B9B21" w14:textId="77777777" w:rsidR="005E25AC" w:rsidRDefault="005E25AC" w:rsidP="005E25AC">
            <w:pPr>
              <w:pStyle w:val="TableText"/>
            </w:pPr>
            <w:r>
              <w:rPr>
                <w:lang w:eastAsia="ja-JP"/>
              </w:rPr>
              <w:t xml:space="preserve">12.20 </w:t>
            </w:r>
            <w:r>
              <w:t>Ceasing or transferring operations. The department must be informed, in writing, at least 15 working days prior to intended:</w:t>
            </w:r>
          </w:p>
          <w:p w14:paraId="71BAE89F" w14:textId="77777777" w:rsidR="000A668F" w:rsidRDefault="005E25AC" w:rsidP="000A668F">
            <w:pPr>
              <w:pStyle w:val="TableBullet"/>
            </w:pPr>
            <w:r>
              <w:t>closure of a current AA site</w:t>
            </w:r>
          </w:p>
        </w:tc>
        <w:tc>
          <w:tcPr>
            <w:tcW w:w="4530" w:type="dxa"/>
          </w:tcPr>
          <w:p w14:paraId="2A7B1F56" w14:textId="77777777" w:rsidR="000A668F" w:rsidRDefault="005E25AC" w:rsidP="000A668F">
            <w:pPr>
              <w:pStyle w:val="TableText"/>
              <w:rPr>
                <w:lang w:eastAsia="ja-JP"/>
              </w:rPr>
            </w:pPr>
            <w:r>
              <w:rPr>
                <w:lang w:eastAsia="ja-JP"/>
              </w:rPr>
              <w:t>Major</w:t>
            </w:r>
          </w:p>
        </w:tc>
      </w:tr>
      <w:tr w:rsidR="005E25AC" w14:paraId="23BC5FF5" w14:textId="77777777" w:rsidTr="000A668F">
        <w:trPr>
          <w:cantSplit/>
          <w:tblHeader/>
        </w:trPr>
        <w:tc>
          <w:tcPr>
            <w:tcW w:w="4530" w:type="dxa"/>
          </w:tcPr>
          <w:p w14:paraId="26CC79E4" w14:textId="77777777" w:rsidR="005E25AC" w:rsidRDefault="005E25AC" w:rsidP="005E25AC">
            <w:pPr>
              <w:pStyle w:val="TableBullet"/>
            </w:pPr>
            <w:r>
              <w:t>relocation of the business, including the AA class function</w:t>
            </w:r>
          </w:p>
        </w:tc>
        <w:tc>
          <w:tcPr>
            <w:tcW w:w="4530" w:type="dxa"/>
          </w:tcPr>
          <w:p w14:paraId="0D6CD88D" w14:textId="77777777" w:rsidR="005E25AC" w:rsidRDefault="005E25AC" w:rsidP="005E25AC">
            <w:pPr>
              <w:pStyle w:val="TableBullet"/>
              <w:numPr>
                <w:ilvl w:val="0"/>
                <w:numId w:val="0"/>
              </w:numPr>
              <w:rPr>
                <w:lang w:eastAsia="ja-JP"/>
              </w:rPr>
            </w:pPr>
          </w:p>
        </w:tc>
      </w:tr>
      <w:tr w:rsidR="005E25AC" w14:paraId="6F4327AA" w14:textId="77777777" w:rsidTr="000A668F">
        <w:trPr>
          <w:cantSplit/>
          <w:tblHeader/>
        </w:trPr>
        <w:tc>
          <w:tcPr>
            <w:tcW w:w="4530" w:type="dxa"/>
          </w:tcPr>
          <w:p w14:paraId="0CB9FF77" w14:textId="77777777" w:rsidR="005E25AC" w:rsidRDefault="005E25AC" w:rsidP="005E25AC">
            <w:pPr>
              <w:pStyle w:val="TableBullet"/>
            </w:pPr>
            <w:r>
              <w:t xml:space="preserve">ceasing of operation as </w:t>
            </w:r>
            <w:proofErr w:type="gramStart"/>
            <w:r>
              <w:t>a</w:t>
            </w:r>
            <w:proofErr w:type="gramEnd"/>
            <w:r>
              <w:t xml:space="preserve"> AA site.</w:t>
            </w:r>
          </w:p>
          <w:p w14:paraId="568A3A51" w14:textId="77777777" w:rsidR="005E25AC" w:rsidRDefault="005E25AC" w:rsidP="005E25AC">
            <w:pPr>
              <w:pStyle w:val="TableText"/>
            </w:pPr>
            <w:r>
              <w:t>Any goods subject to biosecurity control that remain at the AA site must be treated or destroyed in accordance with a department approved method or transferred to another AA site with prior approval from the department. The BIP will be liable for associated costs.</w:t>
            </w:r>
          </w:p>
        </w:tc>
        <w:tc>
          <w:tcPr>
            <w:tcW w:w="4530" w:type="dxa"/>
          </w:tcPr>
          <w:p w14:paraId="0FEC1736" w14:textId="77777777" w:rsidR="005E25AC" w:rsidRDefault="005E25AC" w:rsidP="005E25AC">
            <w:pPr>
              <w:pStyle w:val="TableBullet"/>
              <w:numPr>
                <w:ilvl w:val="0"/>
                <w:numId w:val="0"/>
              </w:numPr>
              <w:rPr>
                <w:lang w:eastAsia="ja-JP"/>
              </w:rPr>
            </w:pPr>
            <w:r>
              <w:rPr>
                <w:lang w:eastAsia="ja-JP"/>
              </w:rPr>
              <w:t>Critical</w:t>
            </w:r>
          </w:p>
        </w:tc>
      </w:tr>
    </w:tbl>
    <w:p w14:paraId="7E5595AC" w14:textId="77777777" w:rsidR="005E25AC" w:rsidRDefault="005E25AC" w:rsidP="005E25AC">
      <w:pPr>
        <w:pStyle w:val="Caption"/>
        <w:spacing w:before="240"/>
      </w:pPr>
      <w:r>
        <w:lastRenderedPageBreak/>
        <w:t>Table 12D General (continued)</w:t>
      </w:r>
    </w:p>
    <w:tbl>
      <w:tblPr>
        <w:tblStyle w:val="TableGrid"/>
        <w:tblW w:w="0" w:type="auto"/>
        <w:tblLook w:val="04A0" w:firstRow="1" w:lastRow="0" w:firstColumn="1" w:lastColumn="0" w:noHBand="0" w:noVBand="1"/>
      </w:tblPr>
      <w:tblGrid>
        <w:gridCol w:w="4530"/>
        <w:gridCol w:w="4530"/>
      </w:tblGrid>
      <w:tr w:rsidR="005E25AC" w14:paraId="02F504CE" w14:textId="77777777" w:rsidTr="005E25AC">
        <w:trPr>
          <w:cantSplit/>
          <w:tblHeader/>
        </w:trPr>
        <w:tc>
          <w:tcPr>
            <w:tcW w:w="4530" w:type="dxa"/>
          </w:tcPr>
          <w:p w14:paraId="345BDD7F" w14:textId="77777777" w:rsidR="005E25AC" w:rsidRDefault="005E25AC" w:rsidP="005E25AC">
            <w:pPr>
              <w:pStyle w:val="TableHeading"/>
              <w:rPr>
                <w:lang w:eastAsia="ja-JP"/>
              </w:rPr>
            </w:pPr>
            <w:r>
              <w:rPr>
                <w:lang w:eastAsia="ja-JP"/>
              </w:rPr>
              <w:t>Requirements</w:t>
            </w:r>
          </w:p>
        </w:tc>
        <w:tc>
          <w:tcPr>
            <w:tcW w:w="4530" w:type="dxa"/>
          </w:tcPr>
          <w:p w14:paraId="434D2E46" w14:textId="77777777" w:rsidR="005E25AC" w:rsidRDefault="005E25AC" w:rsidP="005E25AC">
            <w:pPr>
              <w:pStyle w:val="TableHeading"/>
              <w:rPr>
                <w:lang w:eastAsia="ja-JP"/>
              </w:rPr>
            </w:pPr>
            <w:r>
              <w:rPr>
                <w:lang w:eastAsia="ja-JP"/>
              </w:rPr>
              <w:t>Nonconformity guides</w:t>
            </w:r>
          </w:p>
        </w:tc>
      </w:tr>
      <w:tr w:rsidR="005E25AC" w14:paraId="27333FF3" w14:textId="77777777" w:rsidTr="005E25AC">
        <w:trPr>
          <w:cantSplit/>
          <w:tblHeader/>
        </w:trPr>
        <w:tc>
          <w:tcPr>
            <w:tcW w:w="4530" w:type="dxa"/>
          </w:tcPr>
          <w:p w14:paraId="0CC6105B" w14:textId="77777777" w:rsidR="005E25AC" w:rsidRDefault="005E25AC" w:rsidP="005E25AC">
            <w:pPr>
              <w:pStyle w:val="TableText"/>
            </w:pPr>
            <w:r>
              <w:rPr>
                <w:lang w:eastAsia="ja-JP"/>
              </w:rPr>
              <w:t xml:space="preserve">12.21 </w:t>
            </w:r>
            <w:r>
              <w:t>If there is any doubt as to whether goods:</w:t>
            </w:r>
          </w:p>
          <w:p w14:paraId="256E2B69" w14:textId="77777777" w:rsidR="005E25AC" w:rsidRDefault="005E25AC" w:rsidP="005E25AC">
            <w:pPr>
              <w:pStyle w:val="TableBullet"/>
            </w:pPr>
            <w:r>
              <w:t>are subject to biosecurity control</w:t>
            </w:r>
          </w:p>
          <w:p w14:paraId="0E841608" w14:textId="77777777" w:rsidR="005E25AC" w:rsidRDefault="005E25AC" w:rsidP="005E25AC">
            <w:pPr>
              <w:pStyle w:val="TableBullet"/>
            </w:pPr>
            <w:r>
              <w:t>remain subject to biosecurity control</w:t>
            </w:r>
          </w:p>
          <w:p w14:paraId="7C4DF2A7" w14:textId="77777777" w:rsidR="005E25AC" w:rsidRDefault="005E25AC" w:rsidP="005E25AC">
            <w:pPr>
              <w:pStyle w:val="TableBullet"/>
            </w:pPr>
            <w:r>
              <w:t>become subject to biosecurity control</w:t>
            </w:r>
          </w:p>
          <w:p w14:paraId="5562ECA3" w14:textId="77777777" w:rsidR="005E25AC" w:rsidRDefault="005E25AC" w:rsidP="005E25AC">
            <w:pPr>
              <w:pStyle w:val="TableText"/>
              <w:rPr>
                <w:lang w:eastAsia="ja-JP"/>
              </w:rPr>
            </w:pPr>
            <w:r>
              <w:t>then the goods must be handled in accordance with requirements for goods subject to biosecurity control.</w:t>
            </w:r>
          </w:p>
        </w:tc>
        <w:tc>
          <w:tcPr>
            <w:tcW w:w="4530" w:type="dxa"/>
          </w:tcPr>
          <w:p w14:paraId="4F1D041A" w14:textId="77777777" w:rsidR="005E25AC" w:rsidRDefault="005E25AC" w:rsidP="005E25AC">
            <w:pPr>
              <w:pStyle w:val="TableText"/>
              <w:rPr>
                <w:lang w:eastAsia="ja-JP"/>
              </w:rPr>
            </w:pPr>
            <w:r>
              <w:rPr>
                <w:lang w:eastAsia="ja-JP"/>
              </w:rPr>
              <w:t>Major</w:t>
            </w:r>
          </w:p>
        </w:tc>
      </w:tr>
      <w:tr w:rsidR="005E25AC" w14:paraId="31BC94A1" w14:textId="77777777" w:rsidTr="005E25AC">
        <w:trPr>
          <w:cantSplit/>
          <w:tblHeader/>
        </w:trPr>
        <w:tc>
          <w:tcPr>
            <w:tcW w:w="4530" w:type="dxa"/>
          </w:tcPr>
          <w:p w14:paraId="74291355" w14:textId="77777777" w:rsidR="005E25AC" w:rsidRDefault="005E25AC" w:rsidP="005E25AC">
            <w:pPr>
              <w:pStyle w:val="TableText"/>
            </w:pPr>
            <w:r>
              <w:rPr>
                <w:lang w:eastAsia="ja-JP"/>
              </w:rPr>
              <w:t xml:space="preserve">12.22 </w:t>
            </w:r>
            <w:r>
              <w:t>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14:paraId="66D79DB6" w14:textId="77777777" w:rsidR="005E25AC" w:rsidRDefault="005E25AC" w:rsidP="005E25AC">
            <w:pPr>
              <w:pStyle w:val="TableBullet"/>
            </w:pPr>
            <w:r>
              <w:t xml:space="preserve">Conviction of an offence or order to pay a pecuniary penalty under the </w:t>
            </w:r>
            <w:r w:rsidRPr="005E25AC">
              <w:rPr>
                <w:rStyle w:val="Emphasis"/>
              </w:rPr>
              <w:t>Biosecurity Act 2015, Quarantine Act 1908, Customs Act 1901,</w:t>
            </w:r>
            <w:r>
              <w:t xml:space="preserve"> the Criminal </w:t>
            </w:r>
            <w:proofErr w:type="gramStart"/>
            <w:r>
              <w:t>Code</w:t>
            </w:r>
            <w:proofErr w:type="gramEnd"/>
            <w:r>
              <w:t xml:space="preserve"> or the </w:t>
            </w:r>
            <w:r w:rsidRPr="005E25AC">
              <w:rPr>
                <w:rStyle w:val="Emphasis"/>
              </w:rPr>
              <w:t>Crimes Act 1914</w:t>
            </w:r>
          </w:p>
          <w:p w14:paraId="78CA3671" w14:textId="77777777" w:rsidR="005E25AC" w:rsidRDefault="005E25AC" w:rsidP="005E25AC">
            <w:pPr>
              <w:pStyle w:val="TableBullet"/>
            </w:pPr>
            <w:r>
              <w:t xml:space="preserve">Debt to the to the Commonwealth that is more than 28 days overdue under the </w:t>
            </w:r>
            <w:r w:rsidRPr="005E25AC">
              <w:rPr>
                <w:rStyle w:val="Emphasis"/>
              </w:rPr>
              <w:t>Biosecurity Act 2015, Quarantine Act 1908, Customs Act 1901</w:t>
            </w:r>
            <w:r>
              <w:t xml:space="preserve">, the Criminal </w:t>
            </w:r>
            <w:proofErr w:type="gramStart"/>
            <w:r>
              <w:t>Code</w:t>
            </w:r>
            <w:proofErr w:type="gramEnd"/>
            <w:r>
              <w:t xml:space="preserve"> or the </w:t>
            </w:r>
            <w:r w:rsidRPr="005E25AC">
              <w:rPr>
                <w:rStyle w:val="Emphasis"/>
              </w:rPr>
              <w:t>Crimes Act 1914</w:t>
            </w:r>
          </w:p>
          <w:p w14:paraId="00977967" w14:textId="77777777" w:rsidR="005E25AC" w:rsidRDefault="005E25AC" w:rsidP="005E25AC">
            <w:pPr>
              <w:pStyle w:val="TableBullet"/>
              <w:rPr>
                <w:lang w:eastAsia="ja-JP"/>
              </w:rPr>
            </w:pPr>
            <w:r>
              <w:t xml:space="preserve">Refusal, involuntary suspension, involuntary revocation/cancellation or involuntary variation of an Import Permit, quarantine approved premises, compliance agreement or AA under the </w:t>
            </w:r>
            <w:r w:rsidRPr="005E25AC">
              <w:rPr>
                <w:rStyle w:val="Emphasis"/>
              </w:rPr>
              <w:t xml:space="preserve">Quarantine Act 1908 </w:t>
            </w:r>
            <w:r>
              <w:t xml:space="preserve">or the </w:t>
            </w:r>
            <w:r w:rsidRPr="005E25AC">
              <w:rPr>
                <w:rStyle w:val="Emphasis"/>
              </w:rPr>
              <w:t>Biosecurity Act 2015</w:t>
            </w:r>
            <w:r>
              <w:t>.</w:t>
            </w:r>
          </w:p>
        </w:tc>
        <w:tc>
          <w:tcPr>
            <w:tcW w:w="4530" w:type="dxa"/>
          </w:tcPr>
          <w:p w14:paraId="4E190AB5" w14:textId="77777777" w:rsidR="005E25AC" w:rsidRDefault="005E25AC" w:rsidP="005E25AC">
            <w:pPr>
              <w:pStyle w:val="TableText"/>
              <w:rPr>
                <w:lang w:eastAsia="ja-JP"/>
              </w:rPr>
            </w:pPr>
            <w:r>
              <w:rPr>
                <w:lang w:eastAsia="ja-JP"/>
              </w:rPr>
              <w:t>Critical</w:t>
            </w:r>
          </w:p>
        </w:tc>
      </w:tr>
      <w:tr w:rsidR="005E25AC" w14:paraId="3C0F2BFC" w14:textId="77777777" w:rsidTr="005E25AC">
        <w:trPr>
          <w:cantSplit/>
          <w:tblHeader/>
        </w:trPr>
        <w:tc>
          <w:tcPr>
            <w:tcW w:w="4530" w:type="dxa"/>
          </w:tcPr>
          <w:p w14:paraId="2A9E9F62" w14:textId="77777777" w:rsidR="005E25AC" w:rsidRDefault="005E25AC" w:rsidP="005E25AC">
            <w:pPr>
              <w:pStyle w:val="TableText"/>
              <w:rPr>
                <w:lang w:eastAsia="ja-JP"/>
              </w:rPr>
            </w:pPr>
            <w:r>
              <w:rPr>
                <w:lang w:eastAsia="ja-JP"/>
              </w:rPr>
              <w:t xml:space="preserve">12.23 </w:t>
            </w:r>
            <w:r w:rsidRPr="00AB0129">
              <w:t xml:space="preserve">Biosecurity </w:t>
            </w:r>
            <w:r>
              <w:t>o</w:t>
            </w:r>
            <w:r w:rsidRPr="00AB0129">
              <w:t xml:space="preserve">fficers, </w:t>
            </w:r>
            <w:r>
              <w:t>b</w:t>
            </w:r>
            <w:r w:rsidRPr="00AB0129">
              <w:t xml:space="preserve">iosecurity </w:t>
            </w:r>
            <w:r>
              <w:t>e</w:t>
            </w:r>
            <w:r w:rsidRPr="00AB0129">
              <w:t xml:space="preserve">nforcement </w:t>
            </w:r>
            <w:r>
              <w:t>o</w:t>
            </w:r>
            <w:r w:rsidRPr="00AB0129">
              <w:t>fficers and department approved auditors, must be provided access to the AA site to perform the functions and exercise the powers conferred on them by the Biosecurity Act or another law of the Commonwealth.</w:t>
            </w:r>
          </w:p>
        </w:tc>
        <w:tc>
          <w:tcPr>
            <w:tcW w:w="4530" w:type="dxa"/>
          </w:tcPr>
          <w:p w14:paraId="2255439A" w14:textId="77777777" w:rsidR="005E25AC" w:rsidRDefault="005E25AC" w:rsidP="005E25AC">
            <w:pPr>
              <w:pStyle w:val="TableText"/>
              <w:rPr>
                <w:lang w:eastAsia="ja-JP"/>
              </w:rPr>
            </w:pPr>
            <w:r>
              <w:rPr>
                <w:lang w:eastAsia="ja-JP"/>
              </w:rPr>
              <w:t>Critical</w:t>
            </w:r>
          </w:p>
        </w:tc>
      </w:tr>
      <w:tr w:rsidR="005E25AC" w14:paraId="4A35E869" w14:textId="77777777" w:rsidTr="005E25AC">
        <w:trPr>
          <w:cantSplit/>
          <w:tblHeader/>
        </w:trPr>
        <w:tc>
          <w:tcPr>
            <w:tcW w:w="4530" w:type="dxa"/>
          </w:tcPr>
          <w:p w14:paraId="2D172F80" w14:textId="77777777" w:rsidR="005E25AC" w:rsidRDefault="005E25AC" w:rsidP="005E25AC">
            <w:pPr>
              <w:pStyle w:val="TableText"/>
              <w:rPr>
                <w:lang w:eastAsia="ja-JP"/>
              </w:rPr>
            </w:pPr>
            <w:r>
              <w:rPr>
                <w:lang w:eastAsia="ja-JP"/>
              </w:rPr>
              <w:t xml:space="preserve">12.24 </w:t>
            </w:r>
            <w:r w:rsidRPr="00AB0129">
              <w:t>Depa</w:t>
            </w:r>
            <w:r>
              <w:t>rtmental auditors or department-approved auditors</w:t>
            </w:r>
            <w:r w:rsidRPr="00AB0129">
              <w:t xml:space="preserve"> must be provided with facilities and assistance as requested, and any required documents, </w:t>
            </w:r>
            <w:proofErr w:type="gramStart"/>
            <w:r w:rsidRPr="00AB0129">
              <w:t>records</w:t>
            </w:r>
            <w:proofErr w:type="gramEnd"/>
            <w:r w:rsidRPr="00AB0129">
              <w:t xml:space="preserve"> or things relevant to the audit.</w:t>
            </w:r>
          </w:p>
        </w:tc>
        <w:tc>
          <w:tcPr>
            <w:tcW w:w="4530" w:type="dxa"/>
          </w:tcPr>
          <w:p w14:paraId="6D8609E1" w14:textId="77777777" w:rsidR="005E25AC" w:rsidRDefault="005E25AC" w:rsidP="005E25AC">
            <w:pPr>
              <w:pStyle w:val="TableText"/>
              <w:rPr>
                <w:lang w:eastAsia="ja-JP"/>
              </w:rPr>
            </w:pPr>
            <w:r>
              <w:rPr>
                <w:lang w:eastAsia="ja-JP"/>
              </w:rPr>
              <w:t>Major or critical</w:t>
            </w:r>
          </w:p>
        </w:tc>
      </w:tr>
      <w:tr w:rsidR="005E25AC" w14:paraId="241306A4" w14:textId="77777777" w:rsidTr="005E25AC">
        <w:trPr>
          <w:cantSplit/>
          <w:tblHeader/>
        </w:trPr>
        <w:tc>
          <w:tcPr>
            <w:tcW w:w="4530" w:type="dxa"/>
          </w:tcPr>
          <w:p w14:paraId="1121DEBC" w14:textId="77777777" w:rsidR="005E25AC" w:rsidRDefault="005E25AC" w:rsidP="005E25AC">
            <w:pPr>
              <w:pStyle w:val="TableText"/>
              <w:rPr>
                <w:lang w:eastAsia="ja-JP"/>
              </w:rPr>
            </w:pPr>
            <w:r>
              <w:rPr>
                <w:lang w:eastAsia="ja-JP"/>
              </w:rPr>
              <w:t xml:space="preserve">12.25 </w:t>
            </w:r>
            <w:r w:rsidRPr="00AB0129">
              <w:t xml:space="preserve">The department must be notified of any </w:t>
            </w:r>
            <w:r>
              <w:t>r</w:t>
            </w:r>
            <w:r w:rsidRPr="00AB0129">
              <w:t xml:space="preserve">eportable </w:t>
            </w:r>
            <w:r>
              <w:t>b</w:t>
            </w:r>
            <w:r w:rsidRPr="00AB0129">
              <w:t xml:space="preserve">iosecurity </w:t>
            </w:r>
            <w:r>
              <w:t>i</w:t>
            </w:r>
            <w:r w:rsidRPr="00AB0129">
              <w:t>ncident as soon as practicable, in accordance with the determination made by the Director of Biosecurity.</w:t>
            </w:r>
          </w:p>
        </w:tc>
        <w:tc>
          <w:tcPr>
            <w:tcW w:w="4530" w:type="dxa"/>
          </w:tcPr>
          <w:p w14:paraId="5B6A9CED" w14:textId="77777777" w:rsidR="005E25AC" w:rsidRDefault="005E25AC" w:rsidP="005E25AC">
            <w:pPr>
              <w:pStyle w:val="TableText"/>
              <w:rPr>
                <w:lang w:eastAsia="ja-JP"/>
              </w:rPr>
            </w:pPr>
            <w:r>
              <w:rPr>
                <w:lang w:eastAsia="ja-JP"/>
              </w:rPr>
              <w:t>Critical</w:t>
            </w:r>
          </w:p>
        </w:tc>
      </w:tr>
      <w:tr w:rsidR="005E25AC" w14:paraId="4A02245E" w14:textId="77777777" w:rsidTr="005E25AC">
        <w:trPr>
          <w:cantSplit/>
          <w:tblHeader/>
        </w:trPr>
        <w:tc>
          <w:tcPr>
            <w:tcW w:w="4530" w:type="dxa"/>
          </w:tcPr>
          <w:p w14:paraId="08F2938E" w14:textId="77777777" w:rsidR="005E25AC" w:rsidRDefault="005E25AC" w:rsidP="005E25AC">
            <w:pPr>
              <w:pStyle w:val="TableText"/>
              <w:rPr>
                <w:lang w:eastAsia="ja-JP"/>
              </w:rPr>
            </w:pPr>
            <w:r>
              <w:rPr>
                <w:lang w:eastAsia="ja-JP"/>
              </w:rPr>
              <w:t xml:space="preserve">12.26 </w:t>
            </w:r>
            <w:r w:rsidRPr="00AB0129">
              <w:t>Department approved auditors must be permitted to collect evidence of compliance and noncompliance with AA requirements through actions including the copying of documents and taking of photographs.</w:t>
            </w:r>
          </w:p>
        </w:tc>
        <w:tc>
          <w:tcPr>
            <w:tcW w:w="4530" w:type="dxa"/>
          </w:tcPr>
          <w:p w14:paraId="5D13571F" w14:textId="77777777" w:rsidR="005E25AC" w:rsidRDefault="005E25AC" w:rsidP="005E25AC">
            <w:pPr>
              <w:pStyle w:val="TableText"/>
              <w:rPr>
                <w:lang w:eastAsia="ja-JP"/>
              </w:rPr>
            </w:pPr>
            <w:r>
              <w:rPr>
                <w:lang w:eastAsia="ja-JP"/>
              </w:rPr>
              <w:t>Major or critical</w:t>
            </w:r>
          </w:p>
        </w:tc>
      </w:tr>
    </w:tbl>
    <w:p w14:paraId="4F39F766" w14:textId="77777777" w:rsidR="00D22F18" w:rsidRPr="00D22F18" w:rsidRDefault="00D22F18" w:rsidP="00390160"/>
    <w:sectPr w:rsidR="00D22F18" w:rsidRPr="00D22F18" w:rsidSect="00D22F18">
      <w:headerReference w:type="default" r:id="rId16"/>
      <w:footerReference w:type="default" r:id="rId17"/>
      <w:headerReference w:type="first" r:id="rId18"/>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DC93" w14:textId="77777777" w:rsidR="003006FD" w:rsidRDefault="003006FD" w:rsidP="00267841">
      <w:r>
        <w:separator/>
      </w:r>
    </w:p>
    <w:p w14:paraId="5BB3D2DC" w14:textId="77777777" w:rsidR="003006FD" w:rsidRDefault="003006FD"/>
    <w:p w14:paraId="1CAD2B80" w14:textId="77777777" w:rsidR="003006FD" w:rsidRDefault="003006FD"/>
  </w:endnote>
  <w:endnote w:type="continuationSeparator" w:id="0">
    <w:p w14:paraId="227E2D05" w14:textId="77777777" w:rsidR="003006FD" w:rsidRDefault="003006FD" w:rsidP="00267841">
      <w:r>
        <w:continuationSeparator/>
      </w:r>
    </w:p>
    <w:p w14:paraId="5D91E8FD" w14:textId="77777777" w:rsidR="003006FD" w:rsidRDefault="003006FD"/>
    <w:p w14:paraId="41A41963" w14:textId="77777777" w:rsidR="003006FD" w:rsidRDefault="003006FD"/>
  </w:endnote>
  <w:endnote w:type="continuationNotice" w:id="1">
    <w:p w14:paraId="669DCEB9" w14:textId="77777777" w:rsidR="003006FD" w:rsidRPr="00696C70" w:rsidRDefault="003006FD" w:rsidP="00267841">
      <w:pPr>
        <w:pStyle w:val="Footer"/>
      </w:pPr>
    </w:p>
    <w:p w14:paraId="4F107B41" w14:textId="77777777" w:rsidR="003006FD" w:rsidRDefault="003006FD"/>
    <w:p w14:paraId="4655439B" w14:textId="77777777" w:rsidR="003006FD" w:rsidRDefault="00300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B7F4" w14:textId="4CFA9ECE" w:rsidR="000A668F" w:rsidRDefault="000A668F" w:rsidP="00267841">
    <w:pPr>
      <w:pStyle w:val="Footer"/>
    </w:pPr>
    <w:r>
      <w:t>Department of Agriculture</w:t>
    </w:r>
    <w:r w:rsidR="00717918">
      <w:t>,</w:t>
    </w:r>
    <w:r>
      <w:t xml:space="preserve"> </w:t>
    </w:r>
    <w:proofErr w:type="gramStart"/>
    <w:r>
      <w:t>Water</w:t>
    </w:r>
    <w:proofErr w:type="gramEnd"/>
    <w:r>
      <w:t xml:space="preserve"> </w:t>
    </w:r>
    <w:r w:rsidR="00717918">
      <w:t>and the Environment</w:t>
    </w:r>
  </w:p>
  <w:p w14:paraId="4B51D36C" w14:textId="77777777" w:rsidR="000A668F" w:rsidRDefault="000A668F" w:rsidP="00267841">
    <w:pPr>
      <w:pStyle w:val="Footer"/>
    </w:pPr>
    <w:r>
      <w:fldChar w:fldCharType="begin"/>
    </w:r>
    <w:r>
      <w:instrText xml:space="preserve"> PAGE   \* MERGEFORMAT </w:instrText>
    </w:r>
    <w:r>
      <w:fldChar w:fldCharType="separate"/>
    </w:r>
    <w:r w:rsidR="0025104E">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6028D" w14:textId="77777777" w:rsidR="003006FD" w:rsidRDefault="003006FD" w:rsidP="00267841">
      <w:r>
        <w:separator/>
      </w:r>
    </w:p>
    <w:p w14:paraId="457CB895" w14:textId="77777777" w:rsidR="003006FD" w:rsidRDefault="003006FD"/>
    <w:p w14:paraId="5CC21268" w14:textId="77777777" w:rsidR="003006FD" w:rsidRDefault="003006FD"/>
  </w:footnote>
  <w:footnote w:type="continuationSeparator" w:id="0">
    <w:p w14:paraId="3643FE72" w14:textId="77777777" w:rsidR="003006FD" w:rsidRDefault="003006FD" w:rsidP="00267841">
      <w:r>
        <w:continuationSeparator/>
      </w:r>
    </w:p>
    <w:p w14:paraId="69851B1A" w14:textId="77777777" w:rsidR="003006FD" w:rsidRDefault="003006FD"/>
    <w:p w14:paraId="326D9D6C" w14:textId="77777777" w:rsidR="003006FD" w:rsidRDefault="003006FD"/>
  </w:footnote>
  <w:footnote w:type="continuationNotice" w:id="1">
    <w:p w14:paraId="68EBB71A" w14:textId="77777777" w:rsidR="003006FD" w:rsidRPr="00310C6A" w:rsidRDefault="003006FD" w:rsidP="00267841">
      <w:pPr>
        <w:pStyle w:val="Footer"/>
      </w:pPr>
    </w:p>
    <w:p w14:paraId="35DC53FC" w14:textId="77777777" w:rsidR="003006FD" w:rsidRDefault="003006FD"/>
    <w:p w14:paraId="608EC7D5" w14:textId="77777777" w:rsidR="003006FD" w:rsidRDefault="003006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46BB" w14:textId="77777777" w:rsidR="000A668F" w:rsidRPr="00B01303" w:rsidRDefault="000A668F" w:rsidP="0025104E">
    <w:pPr>
      <w:pStyle w:val="Header"/>
    </w:pPr>
    <w:r w:rsidRPr="00A26A9F">
      <w:t xml:space="preserve">Approved Arrangements: </w:t>
    </w:r>
    <w:r>
      <w:t>4.2—Gamma irradiation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D9CC" w14:textId="77777777" w:rsidR="000A668F" w:rsidRDefault="000A668F" w:rsidP="00C16FC4">
    <w:pPr>
      <w:pStyle w:val="Header"/>
      <w:jc w:val="left"/>
    </w:pPr>
    <w:r>
      <w:rPr>
        <w:noProof/>
        <w:lang w:eastAsia="en-AU"/>
      </w:rPr>
      <w:drawing>
        <wp:inline distT="0" distB="0" distL="0" distR="0" wp14:anchorId="4908BF6C" wp14:editId="6FA47C08">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EA6E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BCD5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4ECD46"/>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323C7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EA7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B2AC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A82374"/>
    <w:lvl w:ilvl="0">
      <w:start w:val="1"/>
      <w:numFmt w:val="bullet"/>
      <w:pStyle w:val="tablebullet2"/>
      <w:lvlText w:val="-"/>
      <w:lvlJc w:val="left"/>
      <w:pPr>
        <w:ind w:left="644" w:hanging="360"/>
      </w:pPr>
      <w:rPr>
        <w:rFonts w:ascii="Cambria" w:hAnsi="Cambria" w:hint="default"/>
      </w:rPr>
    </w:lvl>
  </w:abstractNum>
  <w:abstractNum w:abstractNumId="8" w15:restartNumberingAfterBreak="0">
    <w:nsid w:val="FFFFFF88"/>
    <w:multiLevelType w:val="singleLevel"/>
    <w:tmpl w:val="0C090011"/>
    <w:lvl w:ilvl="0">
      <w:start w:val="1"/>
      <w:numFmt w:val="decimal"/>
      <w:lvlText w:val="%1)"/>
      <w:lvlJc w:val="left"/>
      <w:pPr>
        <w:ind w:left="360" w:hanging="360"/>
      </w:pPr>
    </w:lvl>
  </w:abstractNum>
  <w:abstractNum w:abstractNumId="9" w15:restartNumberingAfterBreak="0">
    <w:nsid w:val="FFFFFF89"/>
    <w:multiLevelType w:val="singleLevel"/>
    <w:tmpl w:val="870E9014"/>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6F87CA9"/>
    <w:multiLevelType w:val="multilevel"/>
    <w:tmpl w:val="4182A4F0"/>
    <w:numStyleLink w:val="Numberlist"/>
  </w:abstractNum>
  <w:abstractNum w:abstractNumId="11" w15:restartNumberingAfterBreak="0">
    <w:nsid w:val="0C5E2F35"/>
    <w:multiLevelType w:val="multilevel"/>
    <w:tmpl w:val="4182A4F0"/>
    <w:numStyleLink w:val="Numberlist"/>
  </w:abstractNum>
  <w:abstractNum w:abstractNumId="12" w15:restartNumberingAfterBreak="0">
    <w:nsid w:val="130A25A2"/>
    <w:multiLevelType w:val="hybridMultilevel"/>
    <w:tmpl w:val="C2A0E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64E14"/>
    <w:multiLevelType w:val="multilevel"/>
    <w:tmpl w:val="197C0294"/>
    <w:numStyleLink w:val="Headinglist"/>
  </w:abstractNum>
  <w:abstractNum w:abstractNumId="15" w15:restartNumberingAfterBreak="0">
    <w:nsid w:val="1F872438"/>
    <w:multiLevelType w:val="multilevel"/>
    <w:tmpl w:val="4182A4F0"/>
    <w:numStyleLink w:val="Numberlist"/>
  </w:abstractNum>
  <w:abstractNum w:abstractNumId="16"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9802CB"/>
    <w:multiLevelType w:val="hybridMultilevel"/>
    <w:tmpl w:val="5C7A2E18"/>
    <w:lvl w:ilvl="0" w:tplc="A1EE8E64">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9" w15:restartNumberingAfterBreak="0">
    <w:nsid w:val="2FA45590"/>
    <w:multiLevelType w:val="multilevel"/>
    <w:tmpl w:val="4182A4F0"/>
    <w:numStyleLink w:val="Numberlist"/>
  </w:abstractNum>
  <w:abstractNum w:abstractNumId="20" w15:restartNumberingAfterBreak="0">
    <w:nsid w:val="307111A9"/>
    <w:multiLevelType w:val="multilevel"/>
    <w:tmpl w:val="4182A4F0"/>
    <w:numStyleLink w:val="Numberlist"/>
  </w:abstractNum>
  <w:abstractNum w:abstractNumId="21" w15:restartNumberingAfterBreak="0">
    <w:nsid w:val="3FDD470D"/>
    <w:multiLevelType w:val="singleLevel"/>
    <w:tmpl w:val="C610D924"/>
    <w:lvl w:ilvl="0">
      <w:start w:val="1"/>
      <w:numFmt w:val="decimal"/>
      <w:lvlText w:val="%1)"/>
      <w:lvlJc w:val="left"/>
      <w:pPr>
        <w:ind w:left="360" w:hanging="360"/>
      </w:pPr>
      <w:rPr>
        <w:color w:val="auto"/>
      </w:rPr>
    </w:lvl>
  </w:abstractNum>
  <w:abstractNum w:abstractNumId="22"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003935"/>
    <w:multiLevelType w:val="hybridMultilevel"/>
    <w:tmpl w:val="F0BE3772"/>
    <w:lvl w:ilvl="0" w:tplc="D53A94F8">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844865"/>
    <w:multiLevelType w:val="multilevel"/>
    <w:tmpl w:val="4182A4F0"/>
    <w:numStyleLink w:val="Numberlist"/>
  </w:abstractNum>
  <w:abstractNum w:abstractNumId="2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0"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32" w15:restartNumberingAfterBreak="0">
    <w:nsid w:val="70D330FE"/>
    <w:multiLevelType w:val="singleLevel"/>
    <w:tmpl w:val="E93401CE"/>
    <w:lvl w:ilvl="0">
      <w:start w:val="1"/>
      <w:numFmt w:val="lowerLetter"/>
      <w:lvlText w:val="%1)"/>
      <w:lvlJc w:val="left"/>
      <w:pPr>
        <w:ind w:left="709" w:hanging="426"/>
      </w:pPr>
      <w:rPr>
        <w:rFonts w:hint="default"/>
      </w:rPr>
    </w:lvl>
  </w:abstractNum>
  <w:abstractNum w:abstractNumId="33"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ABA745A"/>
    <w:multiLevelType w:val="hybridMultilevel"/>
    <w:tmpl w:val="CB30A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7"/>
    <w:lvlOverride w:ilvl="0">
      <w:startOverride w:val="1"/>
    </w:lvlOverride>
  </w:num>
  <w:num w:numId="13">
    <w:abstractNumId w:val="21"/>
  </w:num>
  <w:num w:numId="14">
    <w:abstractNumId w:val="32"/>
  </w:num>
  <w:num w:numId="15">
    <w:abstractNumId w:val="31"/>
  </w:num>
  <w:num w:numId="16">
    <w:abstractNumId w:val="32"/>
    <w:lvlOverride w:ilvl="0">
      <w:startOverride w:val="1"/>
    </w:lvlOverride>
  </w:num>
  <w:num w:numId="17">
    <w:abstractNumId w:val="32"/>
    <w:lvlOverride w:ilvl="0">
      <w:startOverride w:val="1"/>
    </w:lvlOverride>
  </w:num>
  <w:num w:numId="18">
    <w:abstractNumId w:val="32"/>
    <w:lvlOverride w:ilvl="0">
      <w:startOverride w:val="1"/>
    </w:lvlOverride>
  </w:num>
  <w:num w:numId="19">
    <w:abstractNumId w:val="32"/>
    <w:lvlOverride w:ilvl="0">
      <w:startOverride w:val="1"/>
    </w:lvlOverride>
  </w:num>
  <w:num w:numId="20">
    <w:abstractNumId w:val="32"/>
    <w:lvlOverride w:ilvl="0">
      <w:startOverride w:val="1"/>
    </w:lvlOverride>
  </w:num>
  <w:num w:numId="21">
    <w:abstractNumId w:val="32"/>
    <w:lvlOverride w:ilvl="0">
      <w:startOverride w:val="1"/>
    </w:lvlOverride>
  </w:num>
  <w:num w:numId="22">
    <w:abstractNumId w:val="32"/>
    <w:lvlOverride w:ilvl="0">
      <w:startOverride w:val="1"/>
    </w:lvlOverride>
  </w:num>
  <w:num w:numId="23">
    <w:abstractNumId w:val="30"/>
  </w:num>
  <w:num w:numId="24">
    <w:abstractNumId w:val="22"/>
  </w:num>
  <w:num w:numId="25">
    <w:abstractNumId w:val="32"/>
    <w:lvlOverride w:ilvl="0">
      <w:startOverride w:val="1"/>
    </w:lvlOverride>
  </w:num>
  <w:num w:numId="26">
    <w:abstractNumId w:val="32"/>
    <w:lvlOverride w:ilvl="0">
      <w:startOverride w:val="1"/>
    </w:lvlOverride>
  </w:num>
  <w:num w:numId="27">
    <w:abstractNumId w:val="2"/>
    <w:lvlOverride w:ilvl="0">
      <w:startOverride w:val="1"/>
    </w:lvlOverride>
  </w:num>
  <w:num w:numId="28">
    <w:abstractNumId w:val="33"/>
  </w:num>
  <w:num w:numId="29">
    <w:abstractNumId w:val="23"/>
  </w:num>
  <w:num w:numId="30">
    <w:abstractNumId w:val="18"/>
  </w:num>
  <w:num w:numId="31">
    <w:abstractNumId w:val="26"/>
  </w:num>
  <w:num w:numId="32">
    <w:abstractNumId w:val="24"/>
  </w:num>
  <w:num w:numId="33">
    <w:abstractNumId w:val="13"/>
  </w:num>
  <w:num w:numId="34">
    <w:abstractNumId w:val="21"/>
    <w:lvlOverride w:ilvl="0">
      <w:startOverride w:val="1"/>
    </w:lvlOverride>
  </w:num>
  <w:num w:numId="35">
    <w:abstractNumId w:val="32"/>
    <w:lvlOverride w:ilvl="0">
      <w:startOverride w:val="1"/>
    </w:lvlOverride>
  </w:num>
  <w:num w:numId="36">
    <w:abstractNumId w:val="28"/>
  </w:num>
  <w:num w:numId="37">
    <w:abstractNumId w:val="25"/>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0"/>
  </w:num>
  <w:num w:numId="42">
    <w:abstractNumId w:val="10"/>
  </w:num>
  <w:num w:numId="43">
    <w:abstractNumId w:val="19"/>
  </w:num>
  <w:num w:numId="44">
    <w:abstractNumId w:val="27"/>
  </w:num>
  <w:num w:numId="45">
    <w:abstractNumId w:val="11"/>
  </w:num>
  <w:num w:numId="46">
    <w:abstractNumId w:val="16"/>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34"/>
  </w:num>
  <w:num w:numId="50">
    <w:abstractNumId w:val="12"/>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9A"/>
    <w:rsid w:val="000008A6"/>
    <w:rsid w:val="00001559"/>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B9F"/>
    <w:rsid w:val="0002273A"/>
    <w:rsid w:val="000232C5"/>
    <w:rsid w:val="00023C00"/>
    <w:rsid w:val="000257A6"/>
    <w:rsid w:val="0002655F"/>
    <w:rsid w:val="0002792F"/>
    <w:rsid w:val="000304DC"/>
    <w:rsid w:val="00030743"/>
    <w:rsid w:val="00030DBE"/>
    <w:rsid w:val="00033EE3"/>
    <w:rsid w:val="00034415"/>
    <w:rsid w:val="00034582"/>
    <w:rsid w:val="0003507A"/>
    <w:rsid w:val="000353F7"/>
    <w:rsid w:val="000357D6"/>
    <w:rsid w:val="00037065"/>
    <w:rsid w:val="000409CF"/>
    <w:rsid w:val="000413BD"/>
    <w:rsid w:val="00041B91"/>
    <w:rsid w:val="00041C73"/>
    <w:rsid w:val="00041D7C"/>
    <w:rsid w:val="0004353E"/>
    <w:rsid w:val="00043833"/>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0E59"/>
    <w:rsid w:val="0006118A"/>
    <w:rsid w:val="00062969"/>
    <w:rsid w:val="00063145"/>
    <w:rsid w:val="00064698"/>
    <w:rsid w:val="000657DE"/>
    <w:rsid w:val="00066293"/>
    <w:rsid w:val="00066BCD"/>
    <w:rsid w:val="00067C92"/>
    <w:rsid w:val="00067D89"/>
    <w:rsid w:val="00072255"/>
    <w:rsid w:val="0007238F"/>
    <w:rsid w:val="00072BB5"/>
    <w:rsid w:val="00072F5D"/>
    <w:rsid w:val="00073001"/>
    <w:rsid w:val="00073076"/>
    <w:rsid w:val="00073C5D"/>
    <w:rsid w:val="000744D9"/>
    <w:rsid w:val="0007466B"/>
    <w:rsid w:val="00074B2A"/>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5D10"/>
    <w:rsid w:val="00097278"/>
    <w:rsid w:val="00097F1D"/>
    <w:rsid w:val="000A0288"/>
    <w:rsid w:val="000A0EFD"/>
    <w:rsid w:val="000A10E2"/>
    <w:rsid w:val="000A165C"/>
    <w:rsid w:val="000A17CE"/>
    <w:rsid w:val="000A1F76"/>
    <w:rsid w:val="000A2463"/>
    <w:rsid w:val="000A3013"/>
    <w:rsid w:val="000A342F"/>
    <w:rsid w:val="000A4F76"/>
    <w:rsid w:val="000A4FA1"/>
    <w:rsid w:val="000A668F"/>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0617"/>
    <w:rsid w:val="000C1F61"/>
    <w:rsid w:val="000C4A92"/>
    <w:rsid w:val="000C4F8B"/>
    <w:rsid w:val="000C5064"/>
    <w:rsid w:val="000C55B6"/>
    <w:rsid w:val="000C6D11"/>
    <w:rsid w:val="000C6D47"/>
    <w:rsid w:val="000C77CB"/>
    <w:rsid w:val="000D0236"/>
    <w:rsid w:val="000D0633"/>
    <w:rsid w:val="000D0A73"/>
    <w:rsid w:val="000D1B32"/>
    <w:rsid w:val="000D4B9C"/>
    <w:rsid w:val="000D51AA"/>
    <w:rsid w:val="000D5CBE"/>
    <w:rsid w:val="000E0219"/>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044"/>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3FE6"/>
    <w:rsid w:val="001F4186"/>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543F"/>
    <w:rsid w:val="002161BF"/>
    <w:rsid w:val="002170F2"/>
    <w:rsid w:val="002177D4"/>
    <w:rsid w:val="00217F02"/>
    <w:rsid w:val="002202FB"/>
    <w:rsid w:val="00221012"/>
    <w:rsid w:val="00223164"/>
    <w:rsid w:val="002231C2"/>
    <w:rsid w:val="002246DD"/>
    <w:rsid w:val="00224DF0"/>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104E"/>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ED6"/>
    <w:rsid w:val="00262A31"/>
    <w:rsid w:val="0026328F"/>
    <w:rsid w:val="00263AEF"/>
    <w:rsid w:val="00263BE0"/>
    <w:rsid w:val="002655AB"/>
    <w:rsid w:val="00265C44"/>
    <w:rsid w:val="00266048"/>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DCD"/>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70E"/>
    <w:rsid w:val="002A4CE2"/>
    <w:rsid w:val="002A53E8"/>
    <w:rsid w:val="002A54CA"/>
    <w:rsid w:val="002A584F"/>
    <w:rsid w:val="002A6BE6"/>
    <w:rsid w:val="002A7718"/>
    <w:rsid w:val="002B03EA"/>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C7E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EC"/>
    <w:rsid w:val="002E58BF"/>
    <w:rsid w:val="002E6147"/>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06FD"/>
    <w:rsid w:val="00301E66"/>
    <w:rsid w:val="003020C4"/>
    <w:rsid w:val="003022CA"/>
    <w:rsid w:val="00302F2E"/>
    <w:rsid w:val="003035F8"/>
    <w:rsid w:val="00304D12"/>
    <w:rsid w:val="003078B6"/>
    <w:rsid w:val="0031086C"/>
    <w:rsid w:val="00310C6A"/>
    <w:rsid w:val="00310C71"/>
    <w:rsid w:val="00311643"/>
    <w:rsid w:val="00311AE5"/>
    <w:rsid w:val="0031204B"/>
    <w:rsid w:val="00313686"/>
    <w:rsid w:val="00313B55"/>
    <w:rsid w:val="00313FC3"/>
    <w:rsid w:val="00316039"/>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6A34"/>
    <w:rsid w:val="00330AA8"/>
    <w:rsid w:val="00330B23"/>
    <w:rsid w:val="00330D9C"/>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17A0"/>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5CA9"/>
    <w:rsid w:val="0037626B"/>
    <w:rsid w:val="003769A7"/>
    <w:rsid w:val="00377B60"/>
    <w:rsid w:val="003808AB"/>
    <w:rsid w:val="0038217A"/>
    <w:rsid w:val="0038231F"/>
    <w:rsid w:val="00383FB8"/>
    <w:rsid w:val="003841DB"/>
    <w:rsid w:val="0038456A"/>
    <w:rsid w:val="00384D41"/>
    <w:rsid w:val="00384E58"/>
    <w:rsid w:val="00386DCD"/>
    <w:rsid w:val="003873A0"/>
    <w:rsid w:val="0038793A"/>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76E8"/>
    <w:rsid w:val="003E1159"/>
    <w:rsid w:val="003E1175"/>
    <w:rsid w:val="003E179A"/>
    <w:rsid w:val="003E1B9E"/>
    <w:rsid w:val="003E2FDF"/>
    <w:rsid w:val="003E3DD5"/>
    <w:rsid w:val="003E4B01"/>
    <w:rsid w:val="003E503E"/>
    <w:rsid w:val="003E54C4"/>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10E"/>
    <w:rsid w:val="00423860"/>
    <w:rsid w:val="004242F9"/>
    <w:rsid w:val="00424322"/>
    <w:rsid w:val="004249AC"/>
    <w:rsid w:val="00424CEC"/>
    <w:rsid w:val="00425E8C"/>
    <w:rsid w:val="00425EB9"/>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692F"/>
    <w:rsid w:val="004675EC"/>
    <w:rsid w:val="00467B8E"/>
    <w:rsid w:val="00467F54"/>
    <w:rsid w:val="00472100"/>
    <w:rsid w:val="00472659"/>
    <w:rsid w:val="00472ED2"/>
    <w:rsid w:val="004732E7"/>
    <w:rsid w:val="00473C6A"/>
    <w:rsid w:val="00475160"/>
    <w:rsid w:val="004760FF"/>
    <w:rsid w:val="00476F32"/>
    <w:rsid w:val="00477E84"/>
    <w:rsid w:val="00480A82"/>
    <w:rsid w:val="00484A1A"/>
    <w:rsid w:val="00484D03"/>
    <w:rsid w:val="00486452"/>
    <w:rsid w:val="00487C43"/>
    <w:rsid w:val="00487CE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DD9"/>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91"/>
    <w:rsid w:val="004F2AD5"/>
    <w:rsid w:val="004F2C05"/>
    <w:rsid w:val="004F2C93"/>
    <w:rsid w:val="004F3CE8"/>
    <w:rsid w:val="004F3FBE"/>
    <w:rsid w:val="004F4232"/>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035"/>
    <w:rsid w:val="00531659"/>
    <w:rsid w:val="005324DD"/>
    <w:rsid w:val="005326BF"/>
    <w:rsid w:val="005326EF"/>
    <w:rsid w:val="005327E8"/>
    <w:rsid w:val="00533889"/>
    <w:rsid w:val="0053534F"/>
    <w:rsid w:val="00535BB3"/>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47F14"/>
    <w:rsid w:val="005517FF"/>
    <w:rsid w:val="00551877"/>
    <w:rsid w:val="00553194"/>
    <w:rsid w:val="0055393D"/>
    <w:rsid w:val="0055410B"/>
    <w:rsid w:val="005542D1"/>
    <w:rsid w:val="0055430C"/>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03D"/>
    <w:rsid w:val="005B03A6"/>
    <w:rsid w:val="005B0A12"/>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25AC"/>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448"/>
    <w:rsid w:val="005F4921"/>
    <w:rsid w:val="005F5A23"/>
    <w:rsid w:val="005F5C2B"/>
    <w:rsid w:val="005F5D9C"/>
    <w:rsid w:val="005F6E12"/>
    <w:rsid w:val="005F745C"/>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363E"/>
    <w:rsid w:val="006141A3"/>
    <w:rsid w:val="0061542D"/>
    <w:rsid w:val="00617820"/>
    <w:rsid w:val="00620144"/>
    <w:rsid w:val="006210B8"/>
    <w:rsid w:val="006214CB"/>
    <w:rsid w:val="00621557"/>
    <w:rsid w:val="00621A78"/>
    <w:rsid w:val="00621A7E"/>
    <w:rsid w:val="00621ACD"/>
    <w:rsid w:val="00622AEF"/>
    <w:rsid w:val="0062352A"/>
    <w:rsid w:val="0062358C"/>
    <w:rsid w:val="006243FA"/>
    <w:rsid w:val="006247D4"/>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2603"/>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0CA8"/>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851"/>
    <w:rsid w:val="00706508"/>
    <w:rsid w:val="0070731E"/>
    <w:rsid w:val="00710571"/>
    <w:rsid w:val="007106CF"/>
    <w:rsid w:val="00710C82"/>
    <w:rsid w:val="007111CB"/>
    <w:rsid w:val="007111DF"/>
    <w:rsid w:val="00711D5E"/>
    <w:rsid w:val="007126D7"/>
    <w:rsid w:val="00712706"/>
    <w:rsid w:val="00712B8C"/>
    <w:rsid w:val="00714EF6"/>
    <w:rsid w:val="007152DF"/>
    <w:rsid w:val="0071667A"/>
    <w:rsid w:val="00716CE1"/>
    <w:rsid w:val="007177CA"/>
    <w:rsid w:val="00717868"/>
    <w:rsid w:val="0071791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A3"/>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902"/>
    <w:rsid w:val="00783925"/>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8B5"/>
    <w:rsid w:val="00797E5B"/>
    <w:rsid w:val="007A041D"/>
    <w:rsid w:val="007A07E9"/>
    <w:rsid w:val="007A106B"/>
    <w:rsid w:val="007A3974"/>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3CBA"/>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6C23"/>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47F"/>
    <w:rsid w:val="0080560E"/>
    <w:rsid w:val="00805700"/>
    <w:rsid w:val="0080639B"/>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A76"/>
    <w:rsid w:val="0083748F"/>
    <w:rsid w:val="008408F1"/>
    <w:rsid w:val="008419E1"/>
    <w:rsid w:val="00841B10"/>
    <w:rsid w:val="00841C87"/>
    <w:rsid w:val="008423F6"/>
    <w:rsid w:val="00842E9E"/>
    <w:rsid w:val="00843D66"/>
    <w:rsid w:val="00844186"/>
    <w:rsid w:val="008446B7"/>
    <w:rsid w:val="00844782"/>
    <w:rsid w:val="00844C17"/>
    <w:rsid w:val="008502AB"/>
    <w:rsid w:val="0085041D"/>
    <w:rsid w:val="008504C2"/>
    <w:rsid w:val="00850664"/>
    <w:rsid w:val="00851C46"/>
    <w:rsid w:val="00851FAC"/>
    <w:rsid w:val="00852C2B"/>
    <w:rsid w:val="00853466"/>
    <w:rsid w:val="00853A8C"/>
    <w:rsid w:val="00856AF0"/>
    <w:rsid w:val="00856E28"/>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279D"/>
    <w:rsid w:val="008845A2"/>
    <w:rsid w:val="008847BC"/>
    <w:rsid w:val="008850E2"/>
    <w:rsid w:val="00890D46"/>
    <w:rsid w:val="00890D61"/>
    <w:rsid w:val="00892B45"/>
    <w:rsid w:val="008932A6"/>
    <w:rsid w:val="008934E9"/>
    <w:rsid w:val="008939C0"/>
    <w:rsid w:val="00896BB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85A"/>
    <w:rsid w:val="008D1D33"/>
    <w:rsid w:val="008D32CC"/>
    <w:rsid w:val="008D3ABD"/>
    <w:rsid w:val="008D3F7C"/>
    <w:rsid w:val="008D5BBE"/>
    <w:rsid w:val="008D629F"/>
    <w:rsid w:val="008D6CA2"/>
    <w:rsid w:val="008D6E21"/>
    <w:rsid w:val="008E0093"/>
    <w:rsid w:val="008E13CF"/>
    <w:rsid w:val="008E1645"/>
    <w:rsid w:val="008E17F9"/>
    <w:rsid w:val="008E36BD"/>
    <w:rsid w:val="008E42AE"/>
    <w:rsid w:val="008E5F19"/>
    <w:rsid w:val="008F00EF"/>
    <w:rsid w:val="008F0DCF"/>
    <w:rsid w:val="008F1087"/>
    <w:rsid w:val="008F19DB"/>
    <w:rsid w:val="008F29B6"/>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7D4E"/>
    <w:rsid w:val="00920507"/>
    <w:rsid w:val="00920C44"/>
    <w:rsid w:val="00920D0B"/>
    <w:rsid w:val="0092245A"/>
    <w:rsid w:val="00922863"/>
    <w:rsid w:val="00922E7F"/>
    <w:rsid w:val="009230C6"/>
    <w:rsid w:val="00923F0C"/>
    <w:rsid w:val="00924CCA"/>
    <w:rsid w:val="009255EE"/>
    <w:rsid w:val="00925763"/>
    <w:rsid w:val="00925DAB"/>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2FD"/>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931"/>
    <w:rsid w:val="00967AD1"/>
    <w:rsid w:val="00967B6C"/>
    <w:rsid w:val="00967F34"/>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C86"/>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B79B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B19"/>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668"/>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285"/>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26A9F"/>
    <w:rsid w:val="00A30741"/>
    <w:rsid w:val="00A322A9"/>
    <w:rsid w:val="00A32BBE"/>
    <w:rsid w:val="00A32BBF"/>
    <w:rsid w:val="00A32E08"/>
    <w:rsid w:val="00A33B9F"/>
    <w:rsid w:val="00A33FD9"/>
    <w:rsid w:val="00A3467A"/>
    <w:rsid w:val="00A34729"/>
    <w:rsid w:val="00A34F9A"/>
    <w:rsid w:val="00A35FAB"/>
    <w:rsid w:val="00A36330"/>
    <w:rsid w:val="00A364F9"/>
    <w:rsid w:val="00A36703"/>
    <w:rsid w:val="00A373FD"/>
    <w:rsid w:val="00A40B9B"/>
    <w:rsid w:val="00A40C43"/>
    <w:rsid w:val="00A42232"/>
    <w:rsid w:val="00A42B10"/>
    <w:rsid w:val="00A43CFC"/>
    <w:rsid w:val="00A43F64"/>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294F"/>
    <w:rsid w:val="00A73187"/>
    <w:rsid w:val="00A73F66"/>
    <w:rsid w:val="00A74D8B"/>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0129"/>
    <w:rsid w:val="00AB1066"/>
    <w:rsid w:val="00AB14CA"/>
    <w:rsid w:val="00AB16FC"/>
    <w:rsid w:val="00AB523E"/>
    <w:rsid w:val="00AB54D3"/>
    <w:rsid w:val="00AB710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5DA3"/>
    <w:rsid w:val="00AF6BCB"/>
    <w:rsid w:val="00AF7C6D"/>
    <w:rsid w:val="00B007DA"/>
    <w:rsid w:val="00B01303"/>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2ECF"/>
    <w:rsid w:val="00B53426"/>
    <w:rsid w:val="00B5550C"/>
    <w:rsid w:val="00B55B45"/>
    <w:rsid w:val="00B56816"/>
    <w:rsid w:val="00B578E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30DD"/>
    <w:rsid w:val="00BA3185"/>
    <w:rsid w:val="00BA39F8"/>
    <w:rsid w:val="00BA4171"/>
    <w:rsid w:val="00BA4963"/>
    <w:rsid w:val="00BA4E90"/>
    <w:rsid w:val="00BA57F5"/>
    <w:rsid w:val="00BA7D27"/>
    <w:rsid w:val="00BB039E"/>
    <w:rsid w:val="00BB17E3"/>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0AA"/>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ABA"/>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29D0"/>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3F1"/>
    <w:rsid w:val="00CF0980"/>
    <w:rsid w:val="00CF36A9"/>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2AD6"/>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57B94"/>
    <w:rsid w:val="00D650D6"/>
    <w:rsid w:val="00D66249"/>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1898"/>
    <w:rsid w:val="00D9565D"/>
    <w:rsid w:val="00D96E10"/>
    <w:rsid w:val="00D978A9"/>
    <w:rsid w:val="00D97EA3"/>
    <w:rsid w:val="00DA0174"/>
    <w:rsid w:val="00DA01C2"/>
    <w:rsid w:val="00DA054A"/>
    <w:rsid w:val="00DA09E7"/>
    <w:rsid w:val="00DA114C"/>
    <w:rsid w:val="00DA18E4"/>
    <w:rsid w:val="00DA2009"/>
    <w:rsid w:val="00DA3315"/>
    <w:rsid w:val="00DA62AA"/>
    <w:rsid w:val="00DA74BE"/>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5FD"/>
    <w:rsid w:val="00DF4B8B"/>
    <w:rsid w:val="00DF633B"/>
    <w:rsid w:val="00DF6A4A"/>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1F0A"/>
    <w:rsid w:val="00E12BE0"/>
    <w:rsid w:val="00E1388A"/>
    <w:rsid w:val="00E13F24"/>
    <w:rsid w:val="00E144D4"/>
    <w:rsid w:val="00E14AA6"/>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4C1C"/>
    <w:rsid w:val="00E3693C"/>
    <w:rsid w:val="00E37690"/>
    <w:rsid w:val="00E37F4E"/>
    <w:rsid w:val="00E400BD"/>
    <w:rsid w:val="00E404C8"/>
    <w:rsid w:val="00E4064A"/>
    <w:rsid w:val="00E41012"/>
    <w:rsid w:val="00E415B1"/>
    <w:rsid w:val="00E42101"/>
    <w:rsid w:val="00E42262"/>
    <w:rsid w:val="00E426C3"/>
    <w:rsid w:val="00E44B00"/>
    <w:rsid w:val="00E4549D"/>
    <w:rsid w:val="00E46BD6"/>
    <w:rsid w:val="00E4702F"/>
    <w:rsid w:val="00E50159"/>
    <w:rsid w:val="00E501D6"/>
    <w:rsid w:val="00E503A8"/>
    <w:rsid w:val="00E504C8"/>
    <w:rsid w:val="00E505F7"/>
    <w:rsid w:val="00E506BD"/>
    <w:rsid w:val="00E50D5B"/>
    <w:rsid w:val="00E51601"/>
    <w:rsid w:val="00E52CCA"/>
    <w:rsid w:val="00E531DE"/>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1EE"/>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1617"/>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1051A"/>
    <w:rsid w:val="00F1095C"/>
    <w:rsid w:val="00F10B6B"/>
    <w:rsid w:val="00F11CBC"/>
    <w:rsid w:val="00F126C4"/>
    <w:rsid w:val="00F12FAF"/>
    <w:rsid w:val="00F133D6"/>
    <w:rsid w:val="00F13EB3"/>
    <w:rsid w:val="00F141A8"/>
    <w:rsid w:val="00F14C57"/>
    <w:rsid w:val="00F17C7D"/>
    <w:rsid w:val="00F17E47"/>
    <w:rsid w:val="00F22EC4"/>
    <w:rsid w:val="00F23179"/>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1DBB"/>
    <w:rsid w:val="00F52AF4"/>
    <w:rsid w:val="00F53197"/>
    <w:rsid w:val="00F53406"/>
    <w:rsid w:val="00F548BA"/>
    <w:rsid w:val="00F55BDB"/>
    <w:rsid w:val="00F57F61"/>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38E7"/>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376"/>
    <w:rsid w:val="00FD2DF3"/>
    <w:rsid w:val="00FD35D0"/>
    <w:rsid w:val="00FD4D99"/>
    <w:rsid w:val="00FD6E7C"/>
    <w:rsid w:val="00FD700F"/>
    <w:rsid w:val="00FD7837"/>
    <w:rsid w:val="00FE0575"/>
    <w:rsid w:val="00FE1564"/>
    <w:rsid w:val="00FE1E9E"/>
    <w:rsid w:val="00FE25BD"/>
    <w:rsid w:val="00FE4104"/>
    <w:rsid w:val="00FE45A3"/>
    <w:rsid w:val="00FE469F"/>
    <w:rsid w:val="00FE49B4"/>
    <w:rsid w:val="00FE5903"/>
    <w:rsid w:val="00FE60DA"/>
    <w:rsid w:val="00FE6DCF"/>
    <w:rsid w:val="00FE700C"/>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A8994"/>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48"/>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tabs>
        <w:tab w:val="num" w:pos="567"/>
      </w:tabs>
      <w:spacing w:before="120" w:after="120"/>
      <w:ind w:left="568" w:hanging="284"/>
      <w:contextualSpacing/>
    </w:pPr>
  </w:style>
  <w:style w:type="paragraph" w:styleId="ListNumber">
    <w:name w:val="List Number"/>
    <w:basedOn w:val="Normal"/>
    <w:uiPriority w:val="9"/>
    <w:qFormat/>
    <w:rsid w:val="00680E84"/>
    <w:pPr>
      <w:numPr>
        <w:numId w:val="45"/>
      </w:numPr>
      <w:tabs>
        <w:tab w:val="left" w:pos="284"/>
      </w:tabs>
      <w:spacing w:before="120" w:after="120"/>
    </w:pPr>
  </w:style>
  <w:style w:type="paragraph" w:styleId="ListNumber2">
    <w:name w:val="List Number 2"/>
    <w:uiPriority w:val="10"/>
    <w:qFormat/>
    <w:rsid w:val="00680E84"/>
    <w:pPr>
      <w:numPr>
        <w:ilvl w:val="1"/>
        <w:numId w:val="45"/>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45"/>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2"/>
      </w:numPr>
      <w:ind w:left="357" w:hanging="357"/>
    </w:pPr>
  </w:style>
  <w:style w:type="paragraph" w:customStyle="1" w:styleId="TableBullet">
    <w:name w:val="Table Bullet"/>
    <w:basedOn w:val="TableText"/>
    <w:uiPriority w:val="15"/>
    <w:qFormat/>
    <w:rsid w:val="003B585C"/>
    <w:pPr>
      <w:numPr>
        <w:numId w:val="33"/>
      </w:numPr>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36"/>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38"/>
      </w:numPr>
    </w:pPr>
  </w:style>
  <w:style w:type="numbering" w:customStyle="1" w:styleId="Headinglist">
    <w:name w:val="Heading list"/>
    <w:uiPriority w:val="99"/>
    <w:rsid w:val="00282A20"/>
    <w:pPr>
      <w:numPr>
        <w:numId w:val="46"/>
      </w:numPr>
    </w:pPr>
  </w:style>
  <w:style w:type="paragraph" w:styleId="ListParagraph">
    <w:name w:val="List Paragraph"/>
    <w:basedOn w:val="Normal"/>
    <w:uiPriority w:val="99"/>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tablebullet2">
    <w:name w:val="table bullet 2"/>
    <w:qFormat/>
    <w:rsid w:val="00F1095C"/>
    <w:pPr>
      <w:numPr>
        <w:numId w:val="2"/>
      </w:numPr>
    </w:pPr>
    <w:rPr>
      <w:rFonts w:eastAsiaTheme="minorHAnsi" w:cs="Book Antiqua"/>
      <w:color w:val="000000"/>
      <w:sz w:val="18"/>
      <w:szCs w:val="24"/>
      <w:lang w:eastAsia="en-US"/>
    </w:rPr>
  </w:style>
  <w:style w:type="character" w:styleId="UnresolvedMention">
    <w:name w:val="Unresolved Mention"/>
    <w:basedOn w:val="DefaultParagraphFont"/>
    <w:uiPriority w:val="99"/>
    <w:semiHidden/>
    <w:unhideWhenUsed/>
    <w:rsid w:val="00E44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we.gov.au/biosecurity-trade/import/arrival/pe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elling%20Steve\Downloads\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FEF6B-7BE6-4FA6-A288-82A90B638171}">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C1DEF1F4-4EE1-48B1-BEFB-76013B73B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3302</Words>
  <Characters>18866</Characters>
  <DocSecurity>0</DocSecurity>
  <Lines>575</Lines>
  <Paragraphs>287</Paragraphs>
  <ScaleCrop>false</ScaleCrop>
  <HeadingPairs>
    <vt:vector size="2" baseType="variant">
      <vt:variant>
        <vt:lpstr>Title</vt:lpstr>
      </vt:variant>
      <vt:variant>
        <vt:i4>1</vt:i4>
      </vt:variant>
    </vt:vector>
  </HeadingPairs>
  <TitlesOfParts>
    <vt:vector size="1" baseType="lpstr">
      <vt:lpstr>Approved Arrangements for 4.2 - gamma irradiation</vt:lpstr>
    </vt:vector>
  </TitlesOfParts>
  <LinksUpToDate>false</LinksUpToDate>
  <CharactersWithSpaces>21945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4.2 - gamma irradiation</dc:title>
  <dc:creator>Department of Agriculture, Water and the Environment</dc:creator>
  <cp:lastPrinted>2021-11-29T00:55:00Z</cp:lastPrinted>
  <dcterms:created xsi:type="dcterms:W3CDTF">2021-11-29T00:54:00Z</dcterms:created>
  <dcterms:modified xsi:type="dcterms:W3CDTF">2021-11-29T00:55:00Z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