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12AD0" w14:textId="77777777" w:rsidR="00806F49" w:rsidRPr="00806F49" w:rsidRDefault="00806F49" w:rsidP="0053238E">
      <w:pPr>
        <w:pStyle w:val="Heading1"/>
      </w:pPr>
      <w:r w:rsidRPr="00806F49">
        <w:t>Approved Arrangements</w:t>
      </w:r>
    </w:p>
    <w:p w14:paraId="1E9456FD" w14:textId="4341BB4F" w:rsidR="00064698" w:rsidRDefault="00064698" w:rsidP="0053238E">
      <w:pPr>
        <w:pStyle w:val="Subtitle"/>
        <w:rPr>
          <w:b/>
        </w:rPr>
      </w:pPr>
      <w:r>
        <w:t>F</w:t>
      </w:r>
      <w:r w:rsidR="00B60AAB">
        <w:t>or 6.1</w:t>
      </w:r>
      <w:r w:rsidR="0053238E">
        <w:rPr>
          <w:b/>
        </w:rPr>
        <w:t>—</w:t>
      </w:r>
      <w:r w:rsidR="00B60AAB">
        <w:t>Medium risk nursery stock</w:t>
      </w:r>
    </w:p>
    <w:p w14:paraId="3BD9F131" w14:textId="66931939" w:rsidR="002F17E3" w:rsidRPr="0053238E" w:rsidRDefault="00806F49" w:rsidP="0053238E">
      <w:pPr>
        <w:pStyle w:val="Subtitle"/>
      </w:pPr>
      <w:r w:rsidRPr="0053238E">
        <w:t>Requirements</w:t>
      </w:r>
      <w:r w:rsidR="0053238E" w:rsidRPr="0053238E">
        <w:t>—</w:t>
      </w:r>
      <w:r w:rsidR="00B60AAB" w:rsidRPr="0053238E">
        <w:t>Version 4</w:t>
      </w:r>
      <w:r w:rsidR="0053238E" w:rsidRPr="0053238E">
        <w:t>.0</w:t>
      </w:r>
    </w:p>
    <w:p w14:paraId="48AAA568" w14:textId="55986B69" w:rsidR="0053238E" w:rsidRDefault="00806F49" w:rsidP="0053238E">
      <w:pPr>
        <w:pStyle w:val="EndnoteText"/>
      </w:pPr>
      <w:r>
        <w:rPr>
          <w:noProof/>
          <w:lang w:eastAsia="en-AU"/>
        </w:rPr>
        <w:drawing>
          <wp:inline distT="0" distB="0" distL="0" distR="0" wp14:anchorId="4F257E85" wp14:editId="6C73A502">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0" w:name="_Toc430782148"/>
      <w:r w:rsidR="0053238E">
        <w:br w:type="page"/>
      </w:r>
    </w:p>
    <w:p w14:paraId="3306B101" w14:textId="0EA41AF3" w:rsidR="00806F49" w:rsidRPr="00C10BEB" w:rsidRDefault="00806F49" w:rsidP="0053238E">
      <w:r w:rsidRPr="00C10BEB">
        <w:lastRenderedPageBreak/>
        <w:t>© Commonwealth of Australia</w:t>
      </w:r>
    </w:p>
    <w:p w14:paraId="22C142CA" w14:textId="77777777" w:rsidR="00806F49" w:rsidRPr="002C1F4D" w:rsidRDefault="00806F49" w:rsidP="0053238E">
      <w:pPr>
        <w:rPr>
          <w:b/>
        </w:rPr>
      </w:pPr>
      <w:r>
        <w:rPr>
          <w:b/>
        </w:rPr>
        <w:t>Ownership of intellectual property rights</w:t>
      </w:r>
    </w:p>
    <w:p w14:paraId="6B2C0789" w14:textId="77777777" w:rsidR="00806F49" w:rsidRPr="00C10BEB" w:rsidRDefault="00806F49" w:rsidP="0053238E">
      <w:r w:rsidRPr="00C10BEB">
        <w:t>Unless otherwise noted, copyright (and any other intellectual property rights, if any) in this publication is owned by the Commonwealth of Australia (referred to as the Commonwealth).</w:t>
      </w:r>
    </w:p>
    <w:p w14:paraId="132A0FE7" w14:textId="77777777" w:rsidR="00806F49" w:rsidRPr="002C1F4D" w:rsidRDefault="00806F49" w:rsidP="0053238E">
      <w:pPr>
        <w:rPr>
          <w:b/>
        </w:rPr>
      </w:pPr>
      <w:r>
        <w:rPr>
          <w:b/>
        </w:rPr>
        <w:t>Creative Commons Licence</w:t>
      </w:r>
    </w:p>
    <w:p w14:paraId="4FB0D195" w14:textId="77777777" w:rsidR="00806F49" w:rsidRPr="00C10BEB" w:rsidRDefault="00806F49" w:rsidP="0053238E">
      <w:r w:rsidRPr="00C10BEB">
        <w:t>All material in this publication is licensed under a Creative Commons Attribution 3.0 Australia Licence, save for content supplied by third parties, logos and the Commonwealth Coat of Arms.</w:t>
      </w:r>
    </w:p>
    <w:p w14:paraId="4D65119A" w14:textId="77777777" w:rsidR="00806F49" w:rsidRPr="00C10BEB" w:rsidRDefault="00806F49" w:rsidP="0053238E">
      <w:r w:rsidRPr="00C10BEB">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t>deed.en</w:t>
      </w:r>
      <w:proofErr w:type="spellEnd"/>
      <w:r w:rsidRPr="00C10BEB">
        <w:t>. The full licence terms are available from creativecommons.org/licenses/by/3.0/au/</w:t>
      </w:r>
      <w:proofErr w:type="spellStart"/>
      <w:r w:rsidRPr="00C10BEB">
        <w:t>legalcode</w:t>
      </w:r>
      <w:proofErr w:type="spellEnd"/>
      <w:r w:rsidRPr="00C10BEB">
        <w:t>.</w:t>
      </w:r>
    </w:p>
    <w:p w14:paraId="39611DEF" w14:textId="77777777" w:rsidR="00806F49" w:rsidRPr="00C53F98" w:rsidRDefault="00806F49" w:rsidP="0053238E">
      <w:r w:rsidRPr="00C53F98">
        <w:t xml:space="preserve">This publication (and any material sourced from it) should be attributed as: </w:t>
      </w:r>
      <w:r>
        <w:t>Approved</w:t>
      </w:r>
      <w:r w:rsidRPr="00C53F98">
        <w:t xml:space="preserve"> Arrangements </w:t>
      </w:r>
      <w:r>
        <w:t>section</w:t>
      </w:r>
      <w:r w:rsidRPr="00C53F98">
        <w:t>, 201</w:t>
      </w:r>
      <w:r>
        <w:t>6</w:t>
      </w:r>
      <w:r w:rsidRPr="00C53F98">
        <w:t xml:space="preserve">, </w:t>
      </w:r>
      <w:r>
        <w:t>AA</w:t>
      </w:r>
      <w:r w:rsidRPr="00C53F98">
        <w:t xml:space="preserve"> </w:t>
      </w:r>
      <w:r>
        <w:t>&lt;name&gt;</w:t>
      </w:r>
      <w:r w:rsidRPr="00C53F98">
        <w:t xml:space="preserve"> - </w:t>
      </w:r>
      <w:r>
        <w:t>Requirements</w:t>
      </w:r>
      <w:r w:rsidRPr="00C53F98">
        <w:t>, (</w:t>
      </w:r>
      <w:r>
        <w:t>AA</w:t>
      </w:r>
      <w:r w:rsidRPr="00C53F98">
        <w:t xml:space="preserve"> </w:t>
      </w:r>
      <w:r>
        <w:t>for &lt;name&gt;</w:t>
      </w:r>
      <w:r w:rsidRPr="00C53F98">
        <w:t xml:space="preserve"> - </w:t>
      </w:r>
      <w:r>
        <w:t>Requirements</w:t>
      </w:r>
      <w:r w:rsidRPr="00C53F98">
        <w:t xml:space="preserve"> prepared for the Department of Agriculture</w:t>
      </w:r>
      <w:r>
        <w:t xml:space="preserve"> and Water Resources</w:t>
      </w:r>
      <w:r w:rsidRPr="00C53F98">
        <w:t>), Canberra.</w:t>
      </w:r>
    </w:p>
    <w:p w14:paraId="5DC61D42" w14:textId="77777777" w:rsidR="00806F49" w:rsidRPr="00E11425" w:rsidRDefault="00806F49" w:rsidP="0053238E">
      <w:pPr>
        <w:rPr>
          <w:b/>
        </w:rPr>
      </w:pPr>
      <w:r>
        <w:rPr>
          <w:b/>
        </w:rPr>
        <w:t>Department of Agriculture and Water Resources</w:t>
      </w:r>
    </w:p>
    <w:p w14:paraId="02CE6F65" w14:textId="77777777" w:rsidR="00242B41" w:rsidRDefault="00806F49" w:rsidP="0053238E">
      <w:r w:rsidRPr="00C10BEB">
        <w:t>Postal address GPO Box 858</w:t>
      </w:r>
    </w:p>
    <w:p w14:paraId="5C2FF20A" w14:textId="1EC4E694" w:rsidR="00806F49" w:rsidRPr="00C10BEB" w:rsidRDefault="00806F49" w:rsidP="0053238E">
      <w:r w:rsidRPr="00C10BEB">
        <w:t>Canberra ACT 2601</w:t>
      </w:r>
    </w:p>
    <w:p w14:paraId="3665614B" w14:textId="77777777" w:rsidR="00806F49" w:rsidRPr="00C10BEB" w:rsidRDefault="00806F49" w:rsidP="0053238E">
      <w:r w:rsidRPr="00C10BEB">
        <w:t>Switchboard +61 2 6272 3933</w:t>
      </w:r>
    </w:p>
    <w:p w14:paraId="6A525728" w14:textId="77777777" w:rsidR="00806F49" w:rsidRPr="00EE20F3" w:rsidRDefault="00806F49" w:rsidP="0053238E">
      <w:pPr>
        <w:rPr>
          <w:rFonts w:asciiTheme="minorHAnsi" w:hAnsiTheme="minorHAnsi"/>
        </w:rPr>
      </w:pPr>
      <w:r w:rsidRPr="00EE20F3">
        <w:rPr>
          <w:rFonts w:asciiTheme="minorHAnsi" w:hAnsiTheme="minorHAnsi"/>
        </w:rPr>
        <w:t xml:space="preserve">Web </w:t>
      </w:r>
      <w:hyperlink r:id="rId12" w:history="1">
        <w:r w:rsidRPr="00EE20F3">
          <w:rPr>
            <w:rStyle w:val="Hyperlink"/>
            <w:rFonts w:asciiTheme="minorHAnsi" w:hAnsiTheme="minorHAnsi" w:cstheme="majorHAnsi"/>
          </w:rPr>
          <w:t>agriculture.gov.au</w:t>
        </w:r>
      </w:hyperlink>
    </w:p>
    <w:p w14:paraId="73E67C5C" w14:textId="77777777" w:rsidR="00806F49" w:rsidRPr="004478A3" w:rsidRDefault="00806F49" w:rsidP="0053238E">
      <w:pPr>
        <w:rPr>
          <w:rFonts w:asciiTheme="minorHAnsi" w:hAnsiTheme="minorHAnsi"/>
        </w:rPr>
      </w:pPr>
      <w:r w:rsidRPr="004478A3">
        <w:rPr>
          <w:rFonts w:asciiTheme="minorHAnsi" w:hAnsiTheme="minorHAnsi"/>
        </w:rPr>
        <w:t xml:space="preserve">Inquiries regarding the licence and any use of this document should be sent to: </w:t>
      </w:r>
      <w:hyperlink r:id="rId13" w:history="1">
        <w:r w:rsidRPr="004478A3">
          <w:rPr>
            <w:rStyle w:val="Hyperlink"/>
            <w:rFonts w:asciiTheme="minorHAnsi" w:hAnsiTheme="minorHAnsi" w:cstheme="majorHAnsi"/>
          </w:rPr>
          <w:t>copyright@agriculture.gov.au</w:t>
        </w:r>
      </w:hyperlink>
      <w:r w:rsidRPr="004478A3">
        <w:rPr>
          <w:rFonts w:asciiTheme="minorHAnsi" w:hAnsiTheme="minorHAnsi"/>
        </w:rPr>
        <w:t>.</w:t>
      </w:r>
    </w:p>
    <w:p w14:paraId="56744EA4" w14:textId="52D8DA44" w:rsidR="0053238E" w:rsidRDefault="00806F49" w:rsidP="0053238E">
      <w:r w:rsidRPr="00C10BEB">
        <w:t>The Australian Government acting through the Department of Agriculture</w:t>
      </w:r>
      <w:r>
        <w:t xml:space="preserve"> and Water Resources</w:t>
      </w:r>
      <w:r w:rsidRPr="00C10BEB">
        <w:t xml:space="preserve"> 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r w:rsidR="0053238E">
        <w:br w:type="page"/>
      </w:r>
    </w:p>
    <w:p w14:paraId="18D4E87F" w14:textId="77777777" w:rsidR="00806F49" w:rsidRPr="0053238E" w:rsidRDefault="00806F49" w:rsidP="0053238E">
      <w:pPr>
        <w:rPr>
          <w:rStyle w:val="Strong"/>
        </w:rPr>
      </w:pPr>
      <w:bookmarkStart w:id="1" w:name="_Toc451349357"/>
      <w:r w:rsidRPr="0053238E">
        <w:rPr>
          <w:rStyle w:val="Strong"/>
        </w:rPr>
        <w:lastRenderedPageBreak/>
        <w:t>Version control</w:t>
      </w:r>
      <w:bookmarkEnd w:id="1"/>
    </w:p>
    <w:p w14:paraId="3AE80C9B" w14:textId="6B33755F" w:rsidR="00806F49" w:rsidRDefault="00806F49" w:rsidP="0053238E">
      <w:r w:rsidRPr="00C10BEB">
        <w:t>Updates to this document will occur automatically on the department’s website and th</w:t>
      </w:r>
      <w:r w:rsidR="0053238E">
        <w:t>is</w:t>
      </w:r>
      <w:r w:rsidRPr="00C10BEB">
        <w:t xml:space="preserve"> revision table will list the a</w:t>
      </w:r>
      <w:r w:rsidR="00917D4E">
        <w:t>mendments as they are 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53238E" w14:paraId="49378C29" w14:textId="77777777" w:rsidTr="0053238E">
        <w:tc>
          <w:tcPr>
            <w:tcW w:w="2265" w:type="dxa"/>
          </w:tcPr>
          <w:p w14:paraId="49749140" w14:textId="01916778" w:rsidR="0053238E" w:rsidRDefault="0053238E" w:rsidP="0053238E">
            <w:pPr>
              <w:pStyle w:val="TableHeading"/>
            </w:pPr>
            <w:r>
              <w:t>Date</w:t>
            </w:r>
          </w:p>
        </w:tc>
        <w:tc>
          <w:tcPr>
            <w:tcW w:w="2265" w:type="dxa"/>
          </w:tcPr>
          <w:p w14:paraId="17F52031" w14:textId="423B175F" w:rsidR="0053238E" w:rsidRDefault="0053238E" w:rsidP="0053238E">
            <w:pPr>
              <w:pStyle w:val="TableHeading"/>
            </w:pPr>
            <w:r>
              <w:t>Version</w:t>
            </w:r>
          </w:p>
        </w:tc>
        <w:tc>
          <w:tcPr>
            <w:tcW w:w="2265" w:type="dxa"/>
          </w:tcPr>
          <w:p w14:paraId="31E0BD69" w14:textId="6FFC7ADD" w:rsidR="0053238E" w:rsidRDefault="0053238E" w:rsidP="0053238E">
            <w:pPr>
              <w:pStyle w:val="TableHeading"/>
            </w:pPr>
            <w:r>
              <w:t>Amendments</w:t>
            </w:r>
          </w:p>
        </w:tc>
        <w:tc>
          <w:tcPr>
            <w:tcW w:w="2265" w:type="dxa"/>
          </w:tcPr>
          <w:p w14:paraId="15CF352C" w14:textId="44027668" w:rsidR="0053238E" w:rsidRDefault="0053238E" w:rsidP="0053238E">
            <w:pPr>
              <w:pStyle w:val="TableHeading"/>
            </w:pPr>
            <w:r>
              <w:t>Approved by</w:t>
            </w:r>
          </w:p>
        </w:tc>
      </w:tr>
      <w:tr w:rsidR="0053238E" w14:paraId="2BD10483" w14:textId="77777777" w:rsidTr="0053238E">
        <w:tc>
          <w:tcPr>
            <w:tcW w:w="2265" w:type="dxa"/>
          </w:tcPr>
          <w:p w14:paraId="7308DD0E" w14:textId="50210CCF" w:rsidR="0053238E" w:rsidRDefault="0053238E" w:rsidP="0053238E">
            <w:pPr>
              <w:pStyle w:val="TableText"/>
            </w:pPr>
            <w:r w:rsidRPr="001D6038">
              <w:t>May 2011</w:t>
            </w:r>
          </w:p>
        </w:tc>
        <w:tc>
          <w:tcPr>
            <w:tcW w:w="2265" w:type="dxa"/>
          </w:tcPr>
          <w:p w14:paraId="36154BF6" w14:textId="1EF5338C" w:rsidR="0053238E" w:rsidRDefault="0053238E" w:rsidP="0053238E">
            <w:pPr>
              <w:pStyle w:val="TableText"/>
            </w:pPr>
            <w:r w:rsidRPr="001D6038">
              <w:t>1.0</w:t>
            </w:r>
          </w:p>
        </w:tc>
        <w:tc>
          <w:tcPr>
            <w:tcW w:w="2265" w:type="dxa"/>
          </w:tcPr>
          <w:p w14:paraId="6A0FE92B" w14:textId="3FC74D3D" w:rsidR="0053238E" w:rsidRDefault="0053238E" w:rsidP="0053238E">
            <w:pPr>
              <w:pStyle w:val="TableText"/>
            </w:pPr>
            <w:r w:rsidRPr="001D6038">
              <w:t>Revised document</w:t>
            </w:r>
          </w:p>
        </w:tc>
        <w:tc>
          <w:tcPr>
            <w:tcW w:w="2265" w:type="dxa"/>
          </w:tcPr>
          <w:p w14:paraId="7F70F76D" w14:textId="5BEAECA8" w:rsidR="0053238E" w:rsidRDefault="0053238E" w:rsidP="0053238E">
            <w:pPr>
              <w:pStyle w:val="TableText"/>
            </w:pPr>
            <w:r w:rsidRPr="001D6038">
              <w:t>Co-regulation and Support Program</w:t>
            </w:r>
          </w:p>
        </w:tc>
      </w:tr>
      <w:tr w:rsidR="0053238E" w14:paraId="13B5E960" w14:textId="77777777" w:rsidTr="0053238E">
        <w:tc>
          <w:tcPr>
            <w:tcW w:w="2265" w:type="dxa"/>
          </w:tcPr>
          <w:p w14:paraId="0CA6EF6F" w14:textId="5E85DE84" w:rsidR="0053238E" w:rsidRDefault="0053238E" w:rsidP="0053238E">
            <w:pPr>
              <w:pStyle w:val="TableText"/>
            </w:pPr>
            <w:r w:rsidRPr="001D6038">
              <w:t>Jun 2013</w:t>
            </w:r>
          </w:p>
        </w:tc>
        <w:tc>
          <w:tcPr>
            <w:tcW w:w="2265" w:type="dxa"/>
          </w:tcPr>
          <w:p w14:paraId="7B3C20A1" w14:textId="50B666F6" w:rsidR="0053238E" w:rsidRDefault="0053238E" w:rsidP="0053238E">
            <w:pPr>
              <w:pStyle w:val="TableText"/>
            </w:pPr>
            <w:r w:rsidRPr="001D6038">
              <w:t>1.1</w:t>
            </w:r>
          </w:p>
        </w:tc>
        <w:tc>
          <w:tcPr>
            <w:tcW w:w="2265" w:type="dxa"/>
          </w:tcPr>
          <w:p w14:paraId="4CBCC03E" w14:textId="0098D29F" w:rsidR="0053238E" w:rsidRDefault="0053238E" w:rsidP="0053238E">
            <w:pPr>
              <w:pStyle w:val="TableText"/>
            </w:pPr>
            <w:r w:rsidRPr="001D6038">
              <w:t>Updated departmental branding</w:t>
            </w:r>
          </w:p>
        </w:tc>
        <w:tc>
          <w:tcPr>
            <w:tcW w:w="2265" w:type="dxa"/>
          </w:tcPr>
          <w:p w14:paraId="0027D8D4" w14:textId="01D4DCC8" w:rsidR="0053238E" w:rsidRDefault="0053238E" w:rsidP="0053238E">
            <w:pPr>
              <w:pStyle w:val="TableText"/>
            </w:pPr>
            <w:r w:rsidRPr="001D6038">
              <w:t>Industry Arrangements Reform Program</w:t>
            </w:r>
          </w:p>
        </w:tc>
      </w:tr>
      <w:tr w:rsidR="0053238E" w14:paraId="4313FAE5" w14:textId="77777777" w:rsidTr="0053238E">
        <w:tc>
          <w:tcPr>
            <w:tcW w:w="2265" w:type="dxa"/>
          </w:tcPr>
          <w:p w14:paraId="44C6CFBC" w14:textId="5E268EEA" w:rsidR="0053238E" w:rsidRDefault="0053238E" w:rsidP="0053238E">
            <w:pPr>
              <w:pStyle w:val="TableText"/>
            </w:pPr>
            <w:r w:rsidRPr="001D6038">
              <w:t>Sept 2015</w:t>
            </w:r>
          </w:p>
        </w:tc>
        <w:tc>
          <w:tcPr>
            <w:tcW w:w="2265" w:type="dxa"/>
          </w:tcPr>
          <w:p w14:paraId="1A1C2890" w14:textId="08459D6F" w:rsidR="0053238E" w:rsidRDefault="0053238E" w:rsidP="0053238E">
            <w:pPr>
              <w:pStyle w:val="TableText"/>
            </w:pPr>
            <w:r w:rsidRPr="001D6038">
              <w:t>2.0</w:t>
            </w:r>
          </w:p>
        </w:tc>
        <w:tc>
          <w:tcPr>
            <w:tcW w:w="2265" w:type="dxa"/>
          </w:tcPr>
          <w:p w14:paraId="454CCA05" w14:textId="71B55E33" w:rsidR="0053238E" w:rsidRDefault="0053238E" w:rsidP="0053238E">
            <w:pPr>
              <w:pStyle w:val="TableText"/>
            </w:pPr>
            <w:r w:rsidRPr="001D6038">
              <w:t>Updated departmental branding and template. Incorporated nonconformity rates.</w:t>
            </w:r>
          </w:p>
        </w:tc>
        <w:tc>
          <w:tcPr>
            <w:tcW w:w="2265" w:type="dxa"/>
          </w:tcPr>
          <w:p w14:paraId="2DEEF404" w14:textId="55EBB12E" w:rsidR="0053238E" w:rsidRDefault="0053238E" w:rsidP="0053238E">
            <w:pPr>
              <w:pStyle w:val="TableText"/>
            </w:pPr>
            <w:r w:rsidRPr="001D6038">
              <w:t>Approved Arrangements section</w:t>
            </w:r>
          </w:p>
        </w:tc>
      </w:tr>
      <w:tr w:rsidR="0053238E" w14:paraId="45353F8D" w14:textId="77777777" w:rsidTr="0053238E">
        <w:tc>
          <w:tcPr>
            <w:tcW w:w="2265" w:type="dxa"/>
          </w:tcPr>
          <w:p w14:paraId="708CFAEE" w14:textId="4DF905DB" w:rsidR="0053238E" w:rsidRDefault="0053238E" w:rsidP="0053238E">
            <w:pPr>
              <w:pStyle w:val="TableText"/>
            </w:pPr>
            <w:r>
              <w:t>April</w:t>
            </w:r>
            <w:r w:rsidRPr="00F0379E">
              <w:t xml:space="preserve"> 2016</w:t>
            </w:r>
          </w:p>
        </w:tc>
        <w:tc>
          <w:tcPr>
            <w:tcW w:w="2265" w:type="dxa"/>
          </w:tcPr>
          <w:p w14:paraId="6B837132" w14:textId="65627BB9" w:rsidR="0053238E" w:rsidRDefault="0053238E" w:rsidP="0053238E">
            <w:pPr>
              <w:pStyle w:val="TableText"/>
            </w:pPr>
            <w:r w:rsidRPr="00F0379E">
              <w:t>3.0</w:t>
            </w:r>
          </w:p>
        </w:tc>
        <w:tc>
          <w:tcPr>
            <w:tcW w:w="2265" w:type="dxa"/>
          </w:tcPr>
          <w:p w14:paraId="2C9A8B5E" w14:textId="0E3147E5" w:rsidR="0053238E" w:rsidRDefault="0053238E" w:rsidP="0053238E">
            <w:pPr>
              <w:pStyle w:val="TableText"/>
            </w:pPr>
            <w:r>
              <w:t>Updated branding, construction criterion 3.7, administration criterion 6.1.</w:t>
            </w:r>
          </w:p>
        </w:tc>
        <w:tc>
          <w:tcPr>
            <w:tcW w:w="2265" w:type="dxa"/>
          </w:tcPr>
          <w:p w14:paraId="3FE166E5" w14:textId="139FCDF2" w:rsidR="0053238E" w:rsidRDefault="0053238E" w:rsidP="0053238E">
            <w:pPr>
              <w:pStyle w:val="TableText"/>
            </w:pPr>
            <w:r w:rsidRPr="00F0379E">
              <w:t>Approved Arrangements section</w:t>
            </w:r>
          </w:p>
        </w:tc>
      </w:tr>
      <w:tr w:rsidR="0053238E" w14:paraId="6BB45E45" w14:textId="77777777" w:rsidTr="0053238E">
        <w:tc>
          <w:tcPr>
            <w:tcW w:w="2265" w:type="dxa"/>
          </w:tcPr>
          <w:p w14:paraId="26D3CE54" w14:textId="74AC87C4" w:rsidR="0053238E" w:rsidRDefault="0053238E" w:rsidP="0053238E">
            <w:pPr>
              <w:pStyle w:val="TableText"/>
            </w:pPr>
            <w:r w:rsidRPr="00F75F2F">
              <w:t>16 Jun 2016</w:t>
            </w:r>
          </w:p>
        </w:tc>
        <w:tc>
          <w:tcPr>
            <w:tcW w:w="2265" w:type="dxa"/>
          </w:tcPr>
          <w:p w14:paraId="269F38A5" w14:textId="19E155A7" w:rsidR="0053238E" w:rsidRDefault="0053238E" w:rsidP="0053238E">
            <w:pPr>
              <w:pStyle w:val="TableText"/>
            </w:pPr>
            <w:r w:rsidRPr="00F75F2F">
              <w:t>4.0</w:t>
            </w:r>
          </w:p>
        </w:tc>
        <w:tc>
          <w:tcPr>
            <w:tcW w:w="2265" w:type="dxa"/>
          </w:tcPr>
          <w:p w14:paraId="454CDA66" w14:textId="749FAD6C" w:rsidR="0053238E" w:rsidRDefault="0053238E" w:rsidP="0053238E">
            <w:pPr>
              <w:pStyle w:val="TableText"/>
            </w:pPr>
            <w:r w:rsidRPr="00F75F2F">
              <w:t xml:space="preserve">Updated references to the department and the </w:t>
            </w:r>
            <w:r w:rsidRPr="0053238E">
              <w:rPr>
                <w:rStyle w:val="Emphasis"/>
              </w:rPr>
              <w:t>Biosecurity Act 2015</w:t>
            </w:r>
            <w:r w:rsidRPr="00F75F2F">
              <w:t>.</w:t>
            </w:r>
          </w:p>
        </w:tc>
        <w:tc>
          <w:tcPr>
            <w:tcW w:w="2265" w:type="dxa"/>
          </w:tcPr>
          <w:p w14:paraId="30634755" w14:textId="2CCD0C8F" w:rsidR="0053238E" w:rsidRDefault="0053238E" w:rsidP="0053238E">
            <w:pPr>
              <w:pStyle w:val="TableText"/>
            </w:pPr>
            <w:r w:rsidRPr="00F75F2F">
              <w:t>Approved Arrangements section</w:t>
            </w:r>
          </w:p>
        </w:tc>
      </w:tr>
      <w:bookmarkEnd w:id="0"/>
    </w:tbl>
    <w:p w14:paraId="1FFAD906" w14:textId="77777777" w:rsidR="00A43F64" w:rsidRDefault="00A43F64">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29E489F9" w14:textId="77777777" w:rsidR="00A50834" w:rsidRDefault="00A50834">
          <w:pPr>
            <w:pStyle w:val="TOCHeading"/>
          </w:pPr>
          <w:r>
            <w:t>Contents</w:t>
          </w:r>
        </w:p>
        <w:p w14:paraId="2E9D7AAA" w14:textId="77777777" w:rsidR="008D4BEC"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6321889" w:history="1">
            <w:r w:rsidR="008D4BEC" w:rsidRPr="00C61C40">
              <w:rPr>
                <w:rStyle w:val="Hyperlink"/>
              </w:rPr>
              <w:t>Guide to using this document</w:t>
            </w:r>
            <w:r w:rsidR="008D4BEC">
              <w:rPr>
                <w:webHidden/>
              </w:rPr>
              <w:tab/>
            </w:r>
            <w:r w:rsidR="008D4BEC">
              <w:rPr>
                <w:webHidden/>
              </w:rPr>
              <w:fldChar w:fldCharType="begin"/>
            </w:r>
            <w:r w:rsidR="008D4BEC">
              <w:rPr>
                <w:webHidden/>
              </w:rPr>
              <w:instrText xml:space="preserve"> PAGEREF _Toc486321889 \h </w:instrText>
            </w:r>
            <w:r w:rsidR="008D4BEC">
              <w:rPr>
                <w:webHidden/>
              </w:rPr>
            </w:r>
            <w:r w:rsidR="008D4BEC">
              <w:rPr>
                <w:webHidden/>
              </w:rPr>
              <w:fldChar w:fldCharType="separate"/>
            </w:r>
            <w:r w:rsidR="008D4BEC">
              <w:rPr>
                <w:webHidden/>
              </w:rPr>
              <w:t>5</w:t>
            </w:r>
            <w:r w:rsidR="008D4BEC">
              <w:rPr>
                <w:webHidden/>
              </w:rPr>
              <w:fldChar w:fldCharType="end"/>
            </w:r>
          </w:hyperlink>
        </w:p>
        <w:p w14:paraId="6A779975" w14:textId="77777777" w:rsidR="008D4BEC" w:rsidRDefault="008D4BEC">
          <w:pPr>
            <w:pStyle w:val="TOC2"/>
            <w:rPr>
              <w:rFonts w:asciiTheme="minorHAnsi" w:eastAsiaTheme="minorEastAsia" w:hAnsiTheme="minorHAnsi"/>
              <w:lang w:eastAsia="en-AU"/>
            </w:rPr>
          </w:pPr>
          <w:hyperlink w:anchor="_Toc486321890" w:history="1">
            <w:r w:rsidRPr="00C61C40">
              <w:rPr>
                <w:rStyle w:val="Hyperlink"/>
              </w:rPr>
              <w:t>Definitions</w:t>
            </w:r>
            <w:r>
              <w:rPr>
                <w:webHidden/>
              </w:rPr>
              <w:tab/>
            </w:r>
            <w:r>
              <w:rPr>
                <w:webHidden/>
              </w:rPr>
              <w:fldChar w:fldCharType="begin"/>
            </w:r>
            <w:r>
              <w:rPr>
                <w:webHidden/>
              </w:rPr>
              <w:instrText xml:space="preserve"> PAGEREF _Toc486321890 \h </w:instrText>
            </w:r>
            <w:r>
              <w:rPr>
                <w:webHidden/>
              </w:rPr>
            </w:r>
            <w:r>
              <w:rPr>
                <w:webHidden/>
              </w:rPr>
              <w:fldChar w:fldCharType="separate"/>
            </w:r>
            <w:r>
              <w:rPr>
                <w:webHidden/>
              </w:rPr>
              <w:t>5</w:t>
            </w:r>
            <w:r>
              <w:rPr>
                <w:webHidden/>
              </w:rPr>
              <w:fldChar w:fldCharType="end"/>
            </w:r>
          </w:hyperlink>
        </w:p>
        <w:p w14:paraId="09470535" w14:textId="77777777" w:rsidR="008D4BEC" w:rsidRDefault="008D4BEC">
          <w:pPr>
            <w:pStyle w:val="TOC2"/>
            <w:rPr>
              <w:rFonts w:asciiTheme="minorHAnsi" w:eastAsiaTheme="minorEastAsia" w:hAnsiTheme="minorHAnsi"/>
              <w:lang w:eastAsia="en-AU"/>
            </w:rPr>
          </w:pPr>
          <w:hyperlink w:anchor="_Toc486321891" w:history="1">
            <w:r w:rsidRPr="00C61C40">
              <w:rPr>
                <w:rStyle w:val="Hyperlink"/>
              </w:rPr>
              <w:t>Other documents</w:t>
            </w:r>
            <w:r>
              <w:rPr>
                <w:webHidden/>
              </w:rPr>
              <w:tab/>
            </w:r>
            <w:r>
              <w:rPr>
                <w:webHidden/>
              </w:rPr>
              <w:fldChar w:fldCharType="begin"/>
            </w:r>
            <w:r>
              <w:rPr>
                <w:webHidden/>
              </w:rPr>
              <w:instrText xml:space="preserve"> PAGEREF _Toc486321891 \h </w:instrText>
            </w:r>
            <w:r>
              <w:rPr>
                <w:webHidden/>
              </w:rPr>
            </w:r>
            <w:r>
              <w:rPr>
                <w:webHidden/>
              </w:rPr>
              <w:fldChar w:fldCharType="separate"/>
            </w:r>
            <w:r>
              <w:rPr>
                <w:webHidden/>
              </w:rPr>
              <w:t>5</w:t>
            </w:r>
            <w:r>
              <w:rPr>
                <w:webHidden/>
              </w:rPr>
              <w:fldChar w:fldCharType="end"/>
            </w:r>
          </w:hyperlink>
        </w:p>
        <w:p w14:paraId="049F84B8" w14:textId="77777777" w:rsidR="008D4BEC" w:rsidRDefault="008D4BEC">
          <w:pPr>
            <w:pStyle w:val="TOC2"/>
            <w:rPr>
              <w:rFonts w:asciiTheme="minorHAnsi" w:eastAsiaTheme="minorEastAsia" w:hAnsiTheme="minorHAnsi"/>
              <w:lang w:eastAsia="en-AU"/>
            </w:rPr>
          </w:pPr>
          <w:hyperlink w:anchor="_Toc486321892" w:history="1">
            <w:r w:rsidRPr="00C61C40">
              <w:rPr>
                <w:rStyle w:val="Hyperlink"/>
              </w:rPr>
              <w:t>Nonconformity guide</w:t>
            </w:r>
            <w:r>
              <w:rPr>
                <w:webHidden/>
              </w:rPr>
              <w:tab/>
            </w:r>
            <w:r>
              <w:rPr>
                <w:webHidden/>
              </w:rPr>
              <w:fldChar w:fldCharType="begin"/>
            </w:r>
            <w:r>
              <w:rPr>
                <w:webHidden/>
              </w:rPr>
              <w:instrText xml:space="preserve"> PAGEREF _Toc486321892 \h </w:instrText>
            </w:r>
            <w:r>
              <w:rPr>
                <w:webHidden/>
              </w:rPr>
            </w:r>
            <w:r>
              <w:rPr>
                <w:webHidden/>
              </w:rPr>
              <w:fldChar w:fldCharType="separate"/>
            </w:r>
            <w:r>
              <w:rPr>
                <w:webHidden/>
              </w:rPr>
              <w:t>5</w:t>
            </w:r>
            <w:r>
              <w:rPr>
                <w:webHidden/>
              </w:rPr>
              <w:fldChar w:fldCharType="end"/>
            </w:r>
          </w:hyperlink>
        </w:p>
        <w:p w14:paraId="76B33EBD" w14:textId="77777777" w:rsidR="008D4BEC" w:rsidRDefault="008D4BEC">
          <w:pPr>
            <w:pStyle w:val="TOC1"/>
            <w:rPr>
              <w:rFonts w:asciiTheme="minorHAnsi" w:eastAsiaTheme="minorEastAsia" w:hAnsiTheme="minorHAnsi"/>
              <w:b w:val="0"/>
              <w:lang w:eastAsia="en-AU"/>
            </w:rPr>
          </w:pPr>
          <w:hyperlink w:anchor="_Toc486321893" w:history="1">
            <w:r w:rsidRPr="00C61C40">
              <w:rPr>
                <w:rStyle w:val="Hyperlink"/>
              </w:rPr>
              <w:t>AA Requirements</w:t>
            </w:r>
            <w:r>
              <w:rPr>
                <w:webHidden/>
              </w:rPr>
              <w:tab/>
            </w:r>
            <w:r>
              <w:rPr>
                <w:webHidden/>
              </w:rPr>
              <w:fldChar w:fldCharType="begin"/>
            </w:r>
            <w:r>
              <w:rPr>
                <w:webHidden/>
              </w:rPr>
              <w:instrText xml:space="preserve"> PAGEREF _Toc486321893 \h </w:instrText>
            </w:r>
            <w:r>
              <w:rPr>
                <w:webHidden/>
              </w:rPr>
            </w:r>
            <w:r>
              <w:rPr>
                <w:webHidden/>
              </w:rPr>
              <w:fldChar w:fldCharType="separate"/>
            </w:r>
            <w:r>
              <w:rPr>
                <w:webHidden/>
              </w:rPr>
              <w:t>6</w:t>
            </w:r>
            <w:r>
              <w:rPr>
                <w:webHidden/>
              </w:rPr>
              <w:fldChar w:fldCharType="end"/>
            </w:r>
          </w:hyperlink>
        </w:p>
        <w:p w14:paraId="73E01668" w14:textId="77777777" w:rsidR="00A50834" w:rsidRDefault="002A3865">
          <w:r>
            <w:rPr>
              <w:b/>
              <w:noProof/>
            </w:rPr>
            <w:fldChar w:fldCharType="end"/>
          </w:r>
        </w:p>
      </w:sdtContent>
    </w:sdt>
    <w:p w14:paraId="76C895B4" w14:textId="77777777" w:rsidR="00806F49" w:rsidRDefault="00806F49">
      <w:pPr>
        <w:spacing w:after="0" w:line="240" w:lineRule="auto"/>
        <w:rPr>
          <w:lang w:eastAsia="ja-JP"/>
        </w:rPr>
      </w:pPr>
      <w:r>
        <w:rPr>
          <w:lang w:eastAsia="ja-JP"/>
        </w:rPr>
        <w:br w:type="page"/>
      </w:r>
    </w:p>
    <w:p w14:paraId="08241966" w14:textId="77777777" w:rsidR="00064698" w:rsidRDefault="00064698" w:rsidP="00064698">
      <w:pPr>
        <w:pStyle w:val="Heading2"/>
        <w:numPr>
          <w:ilvl w:val="0"/>
          <w:numId w:val="0"/>
        </w:numPr>
        <w:ind w:left="720" w:hanging="720"/>
      </w:pPr>
      <w:bookmarkStart w:id="2" w:name="_Toc486321889"/>
      <w:r>
        <w:lastRenderedPageBreak/>
        <w:t>Guide to using this document</w:t>
      </w:r>
      <w:bookmarkEnd w:id="2"/>
    </w:p>
    <w:p w14:paraId="6BEF0D08" w14:textId="5F01CCAD" w:rsidR="00064698" w:rsidRDefault="00064698" w:rsidP="00064698">
      <w:r>
        <w:t xml:space="preserve">This document sets out the requirements that must be met before the relevant </w:t>
      </w:r>
      <w:r w:rsidR="00B25E42">
        <w:t>d</w:t>
      </w:r>
      <w:r>
        <w:t xml:space="preserve">irector will consider approval for the provision of </w:t>
      </w:r>
      <w:r w:rsidRPr="0053238E">
        <w:t>biosecurity activities under section 406 of the</w:t>
      </w:r>
      <w:r>
        <w:t xml:space="preserve"> </w:t>
      </w:r>
      <w:r w:rsidRPr="0053238E">
        <w:rPr>
          <w:rStyle w:val="Emphasis"/>
        </w:rPr>
        <w:t>Biosecurity Act 2015</w:t>
      </w:r>
      <w:r>
        <w:t xml:space="preserve">, otherwise known as an </w:t>
      </w:r>
      <w:r w:rsidR="00B25E42">
        <w:t>a</w:t>
      </w:r>
      <w:r>
        <w:t xml:space="preserve">pproved </w:t>
      </w:r>
      <w:r w:rsidR="00B25E42">
        <w:t>a</w:t>
      </w:r>
      <w:r>
        <w:t>rrangement (AA).</w:t>
      </w:r>
    </w:p>
    <w:p w14:paraId="4CD3E7D6" w14:textId="77777777" w:rsidR="00064698" w:rsidRDefault="00064698" w:rsidP="00064698">
      <w:r>
        <w:t>This document specifies the requirements to be met for the approval, operation and audit of this class of AA. Compliance with the requirements will be assessed by audit.</w:t>
      </w:r>
    </w:p>
    <w:p w14:paraId="7871E75D" w14:textId="5DB9BCAA" w:rsidR="00064698" w:rsidRDefault="00064698" w:rsidP="00064698">
      <w:r>
        <w:t xml:space="preserve">In the event of any inconsistency between these requirements and any Import Permit condition, the Import Permit condition applies. If the </w:t>
      </w:r>
      <w:r w:rsidR="00B25E42">
        <w:t>a</w:t>
      </w:r>
      <w:r>
        <w:t xml:space="preserve">pplicant chooses to use automatic language translation services in connection with this document, it is done so at the </w:t>
      </w:r>
      <w:r w:rsidR="00B25E42">
        <w:t>a</w:t>
      </w:r>
      <w:r>
        <w:t>ppli</w:t>
      </w:r>
      <w:bookmarkStart w:id="3" w:name="_GoBack"/>
      <w:bookmarkEnd w:id="3"/>
      <w:r>
        <w:t>cant’s risk.</w:t>
      </w:r>
    </w:p>
    <w:p w14:paraId="44C5C6D5" w14:textId="77777777" w:rsidR="00064698" w:rsidRDefault="00064698" w:rsidP="00064698">
      <w:r>
        <w:t>Unless specified otherwise, any references to ‘the department’ or ‘departmental’ means the Department of Agriculture and Water Resources. Any references to contacting the department mean contacting your closest regional office.</w:t>
      </w:r>
    </w:p>
    <w:p w14:paraId="7269B085" w14:textId="0C24B8E0" w:rsidR="00064698" w:rsidRDefault="0053238E" w:rsidP="00064698">
      <w:r>
        <w:t>Further information on AA</w:t>
      </w:r>
      <w:r w:rsidR="00064698">
        <w:t xml:space="preserve">s, </w:t>
      </w:r>
      <w:r>
        <w:t>AA</w:t>
      </w:r>
      <w:r w:rsidR="00064698">
        <w:t xml:space="preserve"> regional contact de</w:t>
      </w:r>
      <w:r>
        <w:t>tails and copies of relevant AA</w:t>
      </w:r>
      <w:r w:rsidR="00064698">
        <w:t xml:space="preserve"> documentation is availab</w:t>
      </w:r>
      <w:r>
        <w:t xml:space="preserve">le on the </w:t>
      </w:r>
      <w:hyperlink r:id="rId14" w:history="1">
        <w:r w:rsidRPr="0053238E">
          <w:rPr>
            <w:rStyle w:val="Hyperlink"/>
          </w:rPr>
          <w:t>department’s website</w:t>
        </w:r>
      </w:hyperlink>
      <w:r>
        <w:t>.</w:t>
      </w:r>
    </w:p>
    <w:p w14:paraId="5BA5C1AC" w14:textId="77777777" w:rsidR="00064698" w:rsidRDefault="00064698" w:rsidP="00064698">
      <w:pPr>
        <w:pStyle w:val="Heading3"/>
      </w:pPr>
      <w:bookmarkStart w:id="4" w:name="_Toc486321890"/>
      <w:r>
        <w:t>Definitions</w:t>
      </w:r>
      <w:bookmarkEnd w:id="4"/>
    </w:p>
    <w:p w14:paraId="0103B7EF" w14:textId="77777777" w:rsidR="00064698" w:rsidRDefault="00064698" w:rsidP="00064698">
      <w:r>
        <w:t xml:space="preserve">Definitions that are not contained within the Approved Arrangements Glossary can be found in the </w:t>
      </w:r>
      <w:r w:rsidRPr="0053238E">
        <w:rPr>
          <w:i/>
        </w:rPr>
        <w:t>Biosecurity Act 2015</w:t>
      </w:r>
      <w:r>
        <w:t xml:space="preserve"> or the most recent edition of the Macquarie Dictionary.</w:t>
      </w:r>
    </w:p>
    <w:p w14:paraId="06B3F424" w14:textId="77777777" w:rsidR="00064698" w:rsidRDefault="00064698" w:rsidP="00064698">
      <w:pPr>
        <w:pStyle w:val="Heading3"/>
      </w:pPr>
      <w:bookmarkStart w:id="5" w:name="_Toc486321891"/>
      <w:r>
        <w:t>Other documents</w:t>
      </w:r>
      <w:bookmarkEnd w:id="5"/>
    </w:p>
    <w:p w14:paraId="40A9B1EA" w14:textId="22F9E2A5" w:rsidR="00064698" w:rsidRDefault="00064698" w:rsidP="00064698">
      <w:r>
        <w:t xml:space="preserve">The AA </w:t>
      </w:r>
      <w:r w:rsidR="00B25E42">
        <w:t>g</w:t>
      </w:r>
      <w:r>
        <w:t xml:space="preserve">eneral </w:t>
      </w:r>
      <w:r w:rsidR="00B25E42">
        <w:t>p</w:t>
      </w:r>
      <w:r>
        <w:t>olicies should be read in conjunction with these requirements. They will assist in understanding and complying with the obligations and requirements for the establishment and operation of an AA.</w:t>
      </w:r>
    </w:p>
    <w:p w14:paraId="491B4320" w14:textId="77777777" w:rsidR="00064698" w:rsidRDefault="00064698" w:rsidP="00064698">
      <w:pPr>
        <w:pStyle w:val="Heading3"/>
      </w:pPr>
      <w:bookmarkStart w:id="6" w:name="_Toc486321892"/>
      <w:r>
        <w:t>Nonconformity guide</w:t>
      </w:r>
      <w:bookmarkEnd w:id="6"/>
    </w:p>
    <w:p w14:paraId="35EAEE01" w14:textId="17B8F0FC"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B25E42">
        <w:t>b</w:t>
      </w:r>
      <w:r>
        <w:t xml:space="preserve">iosecurity </w:t>
      </w:r>
      <w:r w:rsidR="00B25E42">
        <w:t>o</w:t>
      </w:r>
      <w:r>
        <w:t>fficer.</w:t>
      </w:r>
    </w:p>
    <w:p w14:paraId="10B96BDE" w14:textId="32EA48EE" w:rsidR="00064698" w:rsidRDefault="00064698" w:rsidP="00064698">
      <w:r>
        <w:t xml:space="preserve">Nonconformity classifications are detailed in the AA </w:t>
      </w:r>
      <w:r w:rsidR="00B25E42">
        <w:t>g</w:t>
      </w:r>
      <w:r>
        <w:t xml:space="preserve">eneral </w:t>
      </w:r>
      <w:r w:rsidR="00B25E42">
        <w:t>p</w:t>
      </w:r>
      <w:r>
        <w:t>olicies.</w:t>
      </w:r>
    </w:p>
    <w:p w14:paraId="346BCC69" w14:textId="77777777" w:rsidR="00064698" w:rsidRDefault="00064698" w:rsidP="00064698">
      <w:pPr>
        <w:pStyle w:val="Heading2"/>
        <w:numPr>
          <w:ilvl w:val="0"/>
          <w:numId w:val="0"/>
        </w:numPr>
        <w:ind w:left="720" w:hanging="720"/>
      </w:pPr>
      <w:bookmarkStart w:id="7" w:name="_Toc486321893"/>
      <w:r>
        <w:lastRenderedPageBreak/>
        <w:t xml:space="preserve">AA </w:t>
      </w:r>
      <w:r w:rsidR="00806F49" w:rsidRPr="00806F49">
        <w:t>Requirements</w:t>
      </w:r>
      <w:bookmarkEnd w:id="7"/>
    </w:p>
    <w:p w14:paraId="40C89DE8" w14:textId="7A17234B" w:rsidR="0053238E" w:rsidRDefault="0053238E" w:rsidP="0053238E">
      <w:pPr>
        <w:pStyle w:val="Caption"/>
      </w:pPr>
      <w:r>
        <w:t xml:space="preserve">Table </w:t>
      </w:r>
      <w:fldSimple w:instr=" SEQ Table \* ARABIC ">
        <w:r w:rsidR="00B36B58">
          <w:rPr>
            <w:noProof/>
          </w:rPr>
          <w:t>1</w:t>
        </w:r>
      </w:fldSimple>
      <w:r>
        <w:t xml:space="preserve"> Premises location</w:t>
      </w:r>
    </w:p>
    <w:tbl>
      <w:tblPr>
        <w:tblStyle w:val="TableGrid"/>
        <w:tblW w:w="0" w:type="auto"/>
        <w:tblLook w:val="04A0" w:firstRow="1" w:lastRow="0" w:firstColumn="1" w:lastColumn="0" w:noHBand="0" w:noVBand="1"/>
      </w:tblPr>
      <w:tblGrid>
        <w:gridCol w:w="4530"/>
        <w:gridCol w:w="4530"/>
      </w:tblGrid>
      <w:tr w:rsidR="0053238E" w14:paraId="081E3EBA" w14:textId="77777777" w:rsidTr="0053238E">
        <w:trPr>
          <w:cantSplit/>
          <w:tblHeader/>
        </w:trPr>
        <w:tc>
          <w:tcPr>
            <w:tcW w:w="4530" w:type="dxa"/>
          </w:tcPr>
          <w:p w14:paraId="438BD0BD" w14:textId="295AA5DA" w:rsidR="0053238E" w:rsidRDefault="0053238E" w:rsidP="0053238E">
            <w:pPr>
              <w:pStyle w:val="TableHeading"/>
              <w:rPr>
                <w:lang w:eastAsia="ja-JP"/>
              </w:rPr>
            </w:pPr>
            <w:r>
              <w:rPr>
                <w:lang w:eastAsia="ja-JP"/>
              </w:rPr>
              <w:t>Requirements</w:t>
            </w:r>
          </w:p>
        </w:tc>
        <w:tc>
          <w:tcPr>
            <w:tcW w:w="4530" w:type="dxa"/>
          </w:tcPr>
          <w:p w14:paraId="65D3C44A" w14:textId="159960C2" w:rsidR="0053238E" w:rsidRDefault="0053238E" w:rsidP="0053238E">
            <w:pPr>
              <w:pStyle w:val="TableHeading"/>
              <w:rPr>
                <w:lang w:eastAsia="ja-JP"/>
              </w:rPr>
            </w:pPr>
            <w:r>
              <w:rPr>
                <w:lang w:eastAsia="ja-JP"/>
              </w:rPr>
              <w:t>Nonconformity guide</w:t>
            </w:r>
          </w:p>
        </w:tc>
      </w:tr>
      <w:tr w:rsidR="0053238E" w14:paraId="74603192" w14:textId="77777777" w:rsidTr="0053238E">
        <w:trPr>
          <w:cantSplit/>
          <w:tblHeader/>
        </w:trPr>
        <w:tc>
          <w:tcPr>
            <w:tcW w:w="4530" w:type="dxa"/>
          </w:tcPr>
          <w:p w14:paraId="0B591202" w14:textId="6C427B91" w:rsidR="0053238E" w:rsidRDefault="0053238E" w:rsidP="0053238E">
            <w:pPr>
              <w:pStyle w:val="TableText"/>
              <w:rPr>
                <w:lang w:eastAsia="ja-JP"/>
              </w:rPr>
            </w:pPr>
            <w:r>
              <w:rPr>
                <w:lang w:eastAsia="ja-JP"/>
              </w:rPr>
              <w:t xml:space="preserve">1.1 </w:t>
            </w:r>
            <w:r w:rsidRPr="00B60AAB">
              <w:t xml:space="preserve">AA sites must generally be located within the metropolitan area of a declared port that has a permanently based </w:t>
            </w:r>
            <w:r>
              <w:t>b</w:t>
            </w:r>
            <w:r w:rsidRPr="00B60AAB">
              <w:t xml:space="preserve">iosecurity </w:t>
            </w:r>
            <w:r>
              <w:t>o</w:t>
            </w:r>
            <w:r w:rsidRPr="00B60AAB">
              <w:t>fficer. Applications are subject to approval by the Director of Biosecurity and will be considered on their individual merits with consideration being given to the biosecurity risk and serviceability associated with the location of each AA site.</w:t>
            </w:r>
          </w:p>
        </w:tc>
        <w:tc>
          <w:tcPr>
            <w:tcW w:w="4530" w:type="dxa"/>
          </w:tcPr>
          <w:p w14:paraId="73147F2F" w14:textId="4D8B6A54" w:rsidR="0053238E" w:rsidRDefault="0053238E" w:rsidP="0053238E">
            <w:pPr>
              <w:pStyle w:val="TableText"/>
              <w:rPr>
                <w:lang w:eastAsia="ja-JP"/>
              </w:rPr>
            </w:pPr>
            <w:r>
              <w:rPr>
                <w:lang w:eastAsia="ja-JP"/>
              </w:rPr>
              <w:t>Not applicable</w:t>
            </w:r>
          </w:p>
        </w:tc>
      </w:tr>
    </w:tbl>
    <w:p w14:paraId="71B6547E" w14:textId="205CA8FD" w:rsidR="0053238E" w:rsidRDefault="0053238E" w:rsidP="0053238E">
      <w:pPr>
        <w:pStyle w:val="Caption"/>
        <w:spacing w:before="240"/>
      </w:pPr>
      <w:r>
        <w:t xml:space="preserve">Table </w:t>
      </w:r>
      <w:fldSimple w:instr=" SEQ Table \* ARABIC ">
        <w:r w:rsidR="00B36B58">
          <w:rPr>
            <w:noProof/>
          </w:rPr>
          <w:t>2</w:t>
        </w:r>
      </w:fldSimple>
      <w:r>
        <w:t xml:space="preserve"> Building and storage areas</w:t>
      </w:r>
    </w:p>
    <w:tbl>
      <w:tblPr>
        <w:tblStyle w:val="TableGrid"/>
        <w:tblW w:w="0" w:type="auto"/>
        <w:tblLook w:val="04A0" w:firstRow="1" w:lastRow="0" w:firstColumn="1" w:lastColumn="0" w:noHBand="0" w:noVBand="1"/>
      </w:tblPr>
      <w:tblGrid>
        <w:gridCol w:w="4530"/>
        <w:gridCol w:w="4530"/>
      </w:tblGrid>
      <w:tr w:rsidR="0053238E" w14:paraId="3EB14B9E" w14:textId="77777777" w:rsidTr="0053238E">
        <w:trPr>
          <w:cantSplit/>
          <w:tblHeader/>
        </w:trPr>
        <w:tc>
          <w:tcPr>
            <w:tcW w:w="4530" w:type="dxa"/>
          </w:tcPr>
          <w:p w14:paraId="16871152" w14:textId="25566346" w:rsidR="0053238E" w:rsidRDefault="0053238E" w:rsidP="0053238E">
            <w:pPr>
              <w:pStyle w:val="TableHeading"/>
              <w:rPr>
                <w:lang w:eastAsia="ja-JP"/>
              </w:rPr>
            </w:pPr>
            <w:r>
              <w:rPr>
                <w:lang w:eastAsia="ja-JP"/>
              </w:rPr>
              <w:t>Requirements</w:t>
            </w:r>
          </w:p>
        </w:tc>
        <w:tc>
          <w:tcPr>
            <w:tcW w:w="4530" w:type="dxa"/>
          </w:tcPr>
          <w:p w14:paraId="56B02611" w14:textId="7E2B401B" w:rsidR="0053238E" w:rsidRDefault="0053238E" w:rsidP="0053238E">
            <w:pPr>
              <w:pStyle w:val="TableHeading"/>
              <w:rPr>
                <w:lang w:eastAsia="ja-JP"/>
              </w:rPr>
            </w:pPr>
            <w:r>
              <w:rPr>
                <w:lang w:eastAsia="ja-JP"/>
              </w:rPr>
              <w:t>Nonconformity guide</w:t>
            </w:r>
          </w:p>
        </w:tc>
      </w:tr>
      <w:tr w:rsidR="0053238E" w14:paraId="1E790F8D" w14:textId="77777777" w:rsidTr="0053238E">
        <w:trPr>
          <w:cantSplit/>
          <w:tblHeader/>
        </w:trPr>
        <w:tc>
          <w:tcPr>
            <w:tcW w:w="4530" w:type="dxa"/>
          </w:tcPr>
          <w:p w14:paraId="32AEC663" w14:textId="4AC96BB2" w:rsidR="0053238E" w:rsidRDefault="0053238E" w:rsidP="0053238E">
            <w:pPr>
              <w:pStyle w:val="TableText"/>
              <w:rPr>
                <w:lang w:eastAsia="ja-JP"/>
              </w:rPr>
            </w:pPr>
            <w:r>
              <w:rPr>
                <w:lang w:eastAsia="ja-JP"/>
              </w:rPr>
              <w:t xml:space="preserve">2.1 </w:t>
            </w:r>
            <w:r w:rsidRPr="00B60AAB">
              <w:t>Areas where goods subject to biosecurity control are stored, handled or treated must display a sign to effectively convey that status.</w:t>
            </w:r>
          </w:p>
        </w:tc>
        <w:tc>
          <w:tcPr>
            <w:tcW w:w="4530" w:type="dxa"/>
          </w:tcPr>
          <w:p w14:paraId="75FDA392" w14:textId="2C35625C" w:rsidR="0053238E" w:rsidRDefault="0053238E" w:rsidP="0053238E">
            <w:pPr>
              <w:pStyle w:val="TableText"/>
              <w:rPr>
                <w:lang w:eastAsia="ja-JP"/>
              </w:rPr>
            </w:pPr>
            <w:r>
              <w:rPr>
                <w:lang w:eastAsia="ja-JP"/>
              </w:rPr>
              <w:t>Major</w:t>
            </w:r>
          </w:p>
        </w:tc>
      </w:tr>
    </w:tbl>
    <w:p w14:paraId="152605BA" w14:textId="26615B95" w:rsidR="0053238E" w:rsidRDefault="0053238E" w:rsidP="0053238E">
      <w:pPr>
        <w:pStyle w:val="Caption"/>
        <w:spacing w:before="240"/>
      </w:pPr>
      <w:r>
        <w:lastRenderedPageBreak/>
        <w:t xml:space="preserve">Table </w:t>
      </w:r>
      <w:fldSimple w:instr=" SEQ Table \* ARABIC ">
        <w:r w:rsidR="00B36B58">
          <w:rPr>
            <w:noProof/>
          </w:rPr>
          <w:t>3</w:t>
        </w:r>
      </w:fldSimple>
      <w:r>
        <w:t>A Construction</w:t>
      </w:r>
    </w:p>
    <w:tbl>
      <w:tblPr>
        <w:tblStyle w:val="TableGrid"/>
        <w:tblW w:w="0" w:type="auto"/>
        <w:tblLook w:val="04A0" w:firstRow="1" w:lastRow="0" w:firstColumn="1" w:lastColumn="0" w:noHBand="0" w:noVBand="1"/>
      </w:tblPr>
      <w:tblGrid>
        <w:gridCol w:w="4530"/>
        <w:gridCol w:w="4530"/>
      </w:tblGrid>
      <w:tr w:rsidR="0053238E" w14:paraId="5F0253C2" w14:textId="77777777" w:rsidTr="0053238E">
        <w:trPr>
          <w:cantSplit/>
          <w:tblHeader/>
        </w:trPr>
        <w:tc>
          <w:tcPr>
            <w:tcW w:w="4530" w:type="dxa"/>
          </w:tcPr>
          <w:p w14:paraId="0D8A3E74" w14:textId="697F2946" w:rsidR="0053238E" w:rsidRDefault="0053238E" w:rsidP="0053238E">
            <w:pPr>
              <w:pStyle w:val="TableHeading"/>
              <w:rPr>
                <w:lang w:eastAsia="ja-JP"/>
              </w:rPr>
            </w:pPr>
            <w:r>
              <w:rPr>
                <w:lang w:eastAsia="ja-JP"/>
              </w:rPr>
              <w:t>Requirements</w:t>
            </w:r>
          </w:p>
        </w:tc>
        <w:tc>
          <w:tcPr>
            <w:tcW w:w="4530" w:type="dxa"/>
          </w:tcPr>
          <w:p w14:paraId="0B8A9853" w14:textId="4E5F6182" w:rsidR="0053238E" w:rsidRDefault="0053238E" w:rsidP="0053238E">
            <w:pPr>
              <w:pStyle w:val="TableHeading"/>
              <w:rPr>
                <w:lang w:eastAsia="ja-JP"/>
              </w:rPr>
            </w:pPr>
            <w:r>
              <w:rPr>
                <w:lang w:eastAsia="ja-JP"/>
              </w:rPr>
              <w:t>Nonconformity guide</w:t>
            </w:r>
          </w:p>
        </w:tc>
      </w:tr>
      <w:tr w:rsidR="0053238E" w14:paraId="4034E874" w14:textId="77777777" w:rsidTr="0053238E">
        <w:trPr>
          <w:cantSplit/>
          <w:tblHeader/>
        </w:trPr>
        <w:tc>
          <w:tcPr>
            <w:tcW w:w="4530" w:type="dxa"/>
          </w:tcPr>
          <w:p w14:paraId="77542EBC" w14:textId="25FBBC1D" w:rsidR="0053238E" w:rsidRDefault="0053238E" w:rsidP="0053238E">
            <w:pPr>
              <w:pStyle w:val="TableText"/>
              <w:rPr>
                <w:lang w:eastAsia="ja-JP"/>
              </w:rPr>
            </w:pPr>
            <w:r>
              <w:rPr>
                <w:lang w:eastAsia="ja-JP"/>
              </w:rPr>
              <w:t xml:space="preserve">3.1 </w:t>
            </w:r>
            <w:r w:rsidRPr="00B60AAB">
              <w:t>The biosecurity house must be of a size commensurate with the proposed quantity of imports subject to biosecurity control at the site and have a minimum of 10 m² of floor space.</w:t>
            </w:r>
          </w:p>
        </w:tc>
        <w:tc>
          <w:tcPr>
            <w:tcW w:w="4530" w:type="dxa"/>
          </w:tcPr>
          <w:p w14:paraId="7391ECC3" w14:textId="456C747C" w:rsidR="0053238E" w:rsidRDefault="0053238E" w:rsidP="0053238E">
            <w:pPr>
              <w:pStyle w:val="TableText"/>
              <w:rPr>
                <w:lang w:eastAsia="ja-JP"/>
              </w:rPr>
            </w:pPr>
            <w:r>
              <w:rPr>
                <w:lang w:eastAsia="ja-JP"/>
              </w:rPr>
              <w:t>Minor</w:t>
            </w:r>
          </w:p>
        </w:tc>
      </w:tr>
      <w:tr w:rsidR="0053238E" w14:paraId="36E964A4" w14:textId="77777777" w:rsidTr="0053238E">
        <w:trPr>
          <w:cantSplit/>
          <w:tblHeader/>
        </w:trPr>
        <w:tc>
          <w:tcPr>
            <w:tcW w:w="4530" w:type="dxa"/>
          </w:tcPr>
          <w:p w14:paraId="48C68E78" w14:textId="13005AF4" w:rsidR="0053238E" w:rsidRDefault="0053238E" w:rsidP="0053238E">
            <w:pPr>
              <w:pStyle w:val="TableText"/>
              <w:rPr>
                <w:lang w:eastAsia="ja-JP"/>
              </w:rPr>
            </w:pPr>
            <w:r>
              <w:rPr>
                <w:lang w:eastAsia="ja-JP"/>
              </w:rPr>
              <w:t xml:space="preserve">3.2 </w:t>
            </w:r>
            <w:r w:rsidRPr="00B60AAB">
              <w:t>Doors and doorways into the biosecurity area are to be properly constructed and fitted with appropriate seals on the top, bottom and sides. The doors are to be provided with locks and handles enabling them to be opened and closed from either side. A self-closing fitting is required on either the internal or external door.</w:t>
            </w:r>
          </w:p>
        </w:tc>
        <w:tc>
          <w:tcPr>
            <w:tcW w:w="4530" w:type="dxa"/>
          </w:tcPr>
          <w:p w14:paraId="045473C1" w14:textId="6CBD8B9E" w:rsidR="0053238E" w:rsidRDefault="0053238E" w:rsidP="0053238E">
            <w:pPr>
              <w:pStyle w:val="TableText"/>
              <w:rPr>
                <w:lang w:eastAsia="ja-JP"/>
              </w:rPr>
            </w:pPr>
            <w:r>
              <w:rPr>
                <w:lang w:eastAsia="ja-JP"/>
              </w:rPr>
              <w:t>Major</w:t>
            </w:r>
          </w:p>
        </w:tc>
      </w:tr>
      <w:tr w:rsidR="0053238E" w14:paraId="0D970F48" w14:textId="77777777" w:rsidTr="0053238E">
        <w:trPr>
          <w:cantSplit/>
          <w:tblHeader/>
        </w:trPr>
        <w:tc>
          <w:tcPr>
            <w:tcW w:w="4530" w:type="dxa"/>
          </w:tcPr>
          <w:p w14:paraId="32C6C3E4" w14:textId="145A2079" w:rsidR="0053238E" w:rsidRDefault="0053238E" w:rsidP="0053238E">
            <w:pPr>
              <w:pStyle w:val="TableText"/>
              <w:rPr>
                <w:lang w:eastAsia="ja-JP"/>
              </w:rPr>
            </w:pPr>
            <w:r>
              <w:rPr>
                <w:lang w:eastAsia="ja-JP"/>
              </w:rPr>
              <w:t xml:space="preserve">3.3 </w:t>
            </w:r>
            <w:r w:rsidRPr="00B60AAB">
              <w:t xml:space="preserve">Where a site is deemed to be insecure and adequate repairs cannot be carried out immediately, the plant material present must be ordered to a secure biosecurity AA site until repairs have been carried out to the satisfaction of the </w:t>
            </w:r>
            <w:r>
              <w:t>b</w:t>
            </w:r>
            <w:r w:rsidRPr="00B60AAB">
              <w:t xml:space="preserve">iosecurity </w:t>
            </w:r>
            <w:r>
              <w:t>o</w:t>
            </w:r>
            <w:r w:rsidRPr="00B60AAB">
              <w:t>fficer.</w:t>
            </w:r>
          </w:p>
        </w:tc>
        <w:tc>
          <w:tcPr>
            <w:tcW w:w="4530" w:type="dxa"/>
          </w:tcPr>
          <w:p w14:paraId="0E55D347" w14:textId="05D3EE3D" w:rsidR="0053238E" w:rsidRDefault="0053238E" w:rsidP="0053238E">
            <w:pPr>
              <w:pStyle w:val="TableText"/>
              <w:rPr>
                <w:lang w:eastAsia="ja-JP"/>
              </w:rPr>
            </w:pPr>
            <w:r>
              <w:rPr>
                <w:lang w:eastAsia="ja-JP"/>
              </w:rPr>
              <w:t>Not applicable</w:t>
            </w:r>
          </w:p>
        </w:tc>
      </w:tr>
      <w:tr w:rsidR="0053238E" w14:paraId="4C5038FA" w14:textId="77777777" w:rsidTr="0053238E">
        <w:trPr>
          <w:cantSplit/>
          <w:tblHeader/>
        </w:trPr>
        <w:tc>
          <w:tcPr>
            <w:tcW w:w="4530" w:type="dxa"/>
          </w:tcPr>
          <w:p w14:paraId="7731F161" w14:textId="43BC86A6" w:rsidR="0053238E" w:rsidRDefault="0053238E" w:rsidP="0053238E">
            <w:pPr>
              <w:pStyle w:val="TableText"/>
              <w:rPr>
                <w:lang w:eastAsia="ja-JP"/>
              </w:rPr>
            </w:pPr>
            <w:r>
              <w:rPr>
                <w:lang w:eastAsia="ja-JP"/>
              </w:rPr>
              <w:t xml:space="preserve">3.4 </w:t>
            </w:r>
            <w:r w:rsidRPr="00B60AAB">
              <w:t>The biosecurity house must be a separate unit used only for the post-entry quarantine of plants for which approval has been granted whilst it is approved for the introduction of plants. The biosecurity house may be adjacent to existing facilities provided a functional/structural barrier is maintained between each area. The barrier must effectively prevent the flow of air and the possible spread of fungal spores from the biosecurity area to plants of a similar species.</w:t>
            </w:r>
          </w:p>
        </w:tc>
        <w:tc>
          <w:tcPr>
            <w:tcW w:w="4530" w:type="dxa"/>
          </w:tcPr>
          <w:p w14:paraId="5206073B" w14:textId="4ED5FCBB" w:rsidR="0053238E" w:rsidRDefault="0053238E" w:rsidP="0053238E">
            <w:pPr>
              <w:pStyle w:val="TableText"/>
              <w:rPr>
                <w:lang w:eastAsia="ja-JP"/>
              </w:rPr>
            </w:pPr>
            <w:r>
              <w:rPr>
                <w:lang w:eastAsia="ja-JP"/>
              </w:rPr>
              <w:t>Major</w:t>
            </w:r>
          </w:p>
        </w:tc>
      </w:tr>
      <w:tr w:rsidR="0053238E" w14:paraId="6769500B" w14:textId="77777777" w:rsidTr="0053238E">
        <w:trPr>
          <w:cantSplit/>
          <w:tblHeader/>
        </w:trPr>
        <w:tc>
          <w:tcPr>
            <w:tcW w:w="4530" w:type="dxa"/>
          </w:tcPr>
          <w:p w14:paraId="3CA6A0CB" w14:textId="5CD6FFA8" w:rsidR="0053238E" w:rsidRDefault="0053238E" w:rsidP="0053238E">
            <w:pPr>
              <w:pStyle w:val="TableText"/>
              <w:rPr>
                <w:lang w:eastAsia="ja-JP"/>
              </w:rPr>
            </w:pPr>
            <w:r>
              <w:rPr>
                <w:lang w:eastAsia="ja-JP"/>
              </w:rPr>
              <w:t xml:space="preserve">3.5 </w:t>
            </w:r>
            <w:r w:rsidRPr="00B60AAB">
              <w:t>Access to the biosecurity house must not be through any other areas where plant material is being grown, i.e. the biosecurity house must have its own entrance.</w:t>
            </w:r>
          </w:p>
        </w:tc>
        <w:tc>
          <w:tcPr>
            <w:tcW w:w="4530" w:type="dxa"/>
          </w:tcPr>
          <w:p w14:paraId="5F735AA5" w14:textId="0C26A70D" w:rsidR="0053238E" w:rsidRDefault="0053238E" w:rsidP="0053238E">
            <w:pPr>
              <w:pStyle w:val="TableText"/>
              <w:rPr>
                <w:lang w:eastAsia="ja-JP"/>
              </w:rPr>
            </w:pPr>
            <w:r>
              <w:rPr>
                <w:lang w:eastAsia="ja-JP"/>
              </w:rPr>
              <w:t>Major</w:t>
            </w:r>
          </w:p>
        </w:tc>
      </w:tr>
      <w:tr w:rsidR="0053238E" w14:paraId="416EC449" w14:textId="77777777" w:rsidTr="0053238E">
        <w:trPr>
          <w:cantSplit/>
          <w:tblHeader/>
        </w:trPr>
        <w:tc>
          <w:tcPr>
            <w:tcW w:w="4530" w:type="dxa"/>
          </w:tcPr>
          <w:p w14:paraId="4E30A99C" w14:textId="078980E2" w:rsidR="0053238E" w:rsidRDefault="0053238E" w:rsidP="0053238E">
            <w:pPr>
              <w:pStyle w:val="TableText"/>
              <w:rPr>
                <w:lang w:eastAsia="ja-JP"/>
              </w:rPr>
            </w:pPr>
            <w:r>
              <w:rPr>
                <w:lang w:eastAsia="ja-JP"/>
              </w:rPr>
              <w:t xml:space="preserve">3.6 </w:t>
            </w:r>
            <w:r w:rsidRPr="00B60AAB">
              <w:t>The biosecurity house must be a substantial, properly constructed, insect-proof glasshouse, polyhouse, or approved tunnel house with an insect-proof door entrance, porch or lock. The entrance porch or lock must be of sufficient area to permit the entry of people, plants and trolleys into the lock, to ensure that only one door may be open at any one time.</w:t>
            </w:r>
          </w:p>
        </w:tc>
        <w:tc>
          <w:tcPr>
            <w:tcW w:w="4530" w:type="dxa"/>
          </w:tcPr>
          <w:p w14:paraId="3BE7A9ED" w14:textId="262CB4A5" w:rsidR="0053238E" w:rsidRDefault="0053238E" w:rsidP="0053238E">
            <w:pPr>
              <w:pStyle w:val="TableText"/>
              <w:rPr>
                <w:lang w:eastAsia="ja-JP"/>
              </w:rPr>
            </w:pPr>
            <w:r>
              <w:rPr>
                <w:lang w:eastAsia="ja-JP"/>
              </w:rPr>
              <w:t>Major</w:t>
            </w:r>
          </w:p>
        </w:tc>
      </w:tr>
      <w:tr w:rsidR="0053238E" w14:paraId="4CD02DF0" w14:textId="77777777" w:rsidTr="0053238E">
        <w:trPr>
          <w:cantSplit/>
          <w:tblHeader/>
        </w:trPr>
        <w:tc>
          <w:tcPr>
            <w:tcW w:w="4530" w:type="dxa"/>
          </w:tcPr>
          <w:p w14:paraId="516D0088" w14:textId="0C8E4564" w:rsidR="0053238E" w:rsidRDefault="0053238E" w:rsidP="0053238E">
            <w:pPr>
              <w:pStyle w:val="TableText"/>
              <w:rPr>
                <w:lang w:eastAsia="ja-JP"/>
              </w:rPr>
            </w:pPr>
            <w:r>
              <w:rPr>
                <w:lang w:eastAsia="ja-JP"/>
              </w:rPr>
              <w:t xml:space="preserve">3.7 </w:t>
            </w:r>
            <w:r w:rsidRPr="00B60AAB">
              <w:t>The biosecurity house must have an impervious floor that drains to a soil trap which is connected to sewerage or a department approved system.</w:t>
            </w:r>
          </w:p>
        </w:tc>
        <w:tc>
          <w:tcPr>
            <w:tcW w:w="4530" w:type="dxa"/>
          </w:tcPr>
          <w:p w14:paraId="5DBA3D57" w14:textId="5DEB996D" w:rsidR="0053238E" w:rsidRDefault="0053238E" w:rsidP="0053238E">
            <w:pPr>
              <w:pStyle w:val="TableText"/>
              <w:rPr>
                <w:lang w:eastAsia="ja-JP"/>
              </w:rPr>
            </w:pPr>
            <w:r>
              <w:rPr>
                <w:lang w:eastAsia="ja-JP"/>
              </w:rPr>
              <w:t>Critical</w:t>
            </w:r>
          </w:p>
        </w:tc>
      </w:tr>
      <w:tr w:rsidR="0053238E" w14:paraId="7BC01293" w14:textId="77777777" w:rsidTr="0053238E">
        <w:trPr>
          <w:cantSplit/>
          <w:tblHeader/>
        </w:trPr>
        <w:tc>
          <w:tcPr>
            <w:tcW w:w="4530" w:type="dxa"/>
          </w:tcPr>
          <w:p w14:paraId="20231E13" w14:textId="77777777" w:rsidR="0053238E" w:rsidRDefault="0053238E" w:rsidP="0053238E">
            <w:pPr>
              <w:pStyle w:val="TableText"/>
            </w:pPr>
            <w:r>
              <w:rPr>
                <w:lang w:eastAsia="ja-JP"/>
              </w:rPr>
              <w:t xml:space="preserve">3.8 </w:t>
            </w:r>
            <w:r>
              <w:t>The biosecurity house anteroom/lock must have:</w:t>
            </w:r>
          </w:p>
          <w:p w14:paraId="7487AA90" w14:textId="77777777" w:rsidR="00242B41" w:rsidRDefault="0053238E" w:rsidP="0053238E">
            <w:pPr>
              <w:pStyle w:val="TableBullet"/>
            </w:pPr>
            <w:r>
              <w:t>an impervious floor, and</w:t>
            </w:r>
          </w:p>
          <w:p w14:paraId="7A5D171E" w14:textId="797ABBE8" w:rsidR="0053238E" w:rsidRDefault="0053238E" w:rsidP="0053238E">
            <w:pPr>
              <w:pStyle w:val="TableBullet"/>
              <w:rPr>
                <w:lang w:eastAsia="ja-JP"/>
              </w:rPr>
            </w:pPr>
            <w:proofErr w:type="gramStart"/>
            <w:r>
              <w:t>a</w:t>
            </w:r>
            <w:proofErr w:type="gramEnd"/>
            <w:r>
              <w:t xml:space="preserve"> footbath, containing a suitable disinfectant, e.g. copper oxychloride to a depth of 10 mm and used to disinfect footwear on entry and exit.</w:t>
            </w:r>
          </w:p>
        </w:tc>
        <w:tc>
          <w:tcPr>
            <w:tcW w:w="4530" w:type="dxa"/>
          </w:tcPr>
          <w:p w14:paraId="604CC21F" w14:textId="32750C2A" w:rsidR="0053238E" w:rsidRDefault="0053238E" w:rsidP="0053238E">
            <w:pPr>
              <w:pStyle w:val="TableText"/>
              <w:rPr>
                <w:lang w:eastAsia="ja-JP"/>
              </w:rPr>
            </w:pPr>
            <w:r>
              <w:rPr>
                <w:lang w:eastAsia="ja-JP"/>
              </w:rPr>
              <w:t>Critical</w:t>
            </w:r>
          </w:p>
        </w:tc>
      </w:tr>
      <w:tr w:rsidR="0053238E" w14:paraId="01A50215" w14:textId="77777777" w:rsidTr="0053238E">
        <w:trPr>
          <w:cantSplit/>
          <w:tblHeader/>
        </w:trPr>
        <w:tc>
          <w:tcPr>
            <w:tcW w:w="4530" w:type="dxa"/>
          </w:tcPr>
          <w:p w14:paraId="122FF46D" w14:textId="75039B15" w:rsidR="0053238E" w:rsidRDefault="0053238E" w:rsidP="0053238E">
            <w:pPr>
              <w:pStyle w:val="TableText"/>
              <w:rPr>
                <w:lang w:eastAsia="ja-JP"/>
              </w:rPr>
            </w:pPr>
            <w:r>
              <w:rPr>
                <w:lang w:eastAsia="ja-JP"/>
              </w:rPr>
              <w:t xml:space="preserve">3.9 </w:t>
            </w:r>
            <w:r w:rsidRPr="00077E7A">
              <w:t>The cladding must be substantial and affixed in an insect-proof manner. Whilst rigid material is preferred, film plastics may be used. The minimum requirement for film plastic cladding is a double layer of 200 micron thick poly film. Providing they meet the minimum requirements, plastic films can be approved by the office of the Senior Inspector. Renewal should only be made after an inspection to ascertain that the structure is in good condition and likely to remain intact for at least one year.</w:t>
            </w:r>
          </w:p>
        </w:tc>
        <w:tc>
          <w:tcPr>
            <w:tcW w:w="4530" w:type="dxa"/>
          </w:tcPr>
          <w:p w14:paraId="54C0C07B" w14:textId="1D67B08B" w:rsidR="0053238E" w:rsidRDefault="0053238E" w:rsidP="0053238E">
            <w:pPr>
              <w:pStyle w:val="TableText"/>
              <w:rPr>
                <w:lang w:eastAsia="ja-JP"/>
              </w:rPr>
            </w:pPr>
            <w:r>
              <w:rPr>
                <w:lang w:eastAsia="ja-JP"/>
              </w:rPr>
              <w:t>Critical</w:t>
            </w:r>
          </w:p>
        </w:tc>
      </w:tr>
    </w:tbl>
    <w:p w14:paraId="1C95ECB3" w14:textId="2F80C0A6" w:rsidR="0053238E" w:rsidRDefault="0053238E" w:rsidP="0053238E">
      <w:pPr>
        <w:pStyle w:val="Caption"/>
        <w:spacing w:before="240"/>
      </w:pPr>
      <w:r>
        <w:lastRenderedPageBreak/>
        <w:t>Table 3B Construction (continued)</w:t>
      </w:r>
    </w:p>
    <w:tbl>
      <w:tblPr>
        <w:tblStyle w:val="TableGrid"/>
        <w:tblW w:w="0" w:type="auto"/>
        <w:tblLook w:val="04A0" w:firstRow="1" w:lastRow="0" w:firstColumn="1" w:lastColumn="0" w:noHBand="0" w:noVBand="1"/>
      </w:tblPr>
      <w:tblGrid>
        <w:gridCol w:w="4530"/>
        <w:gridCol w:w="4530"/>
      </w:tblGrid>
      <w:tr w:rsidR="0053238E" w14:paraId="62936164" w14:textId="77777777" w:rsidTr="0053238E">
        <w:trPr>
          <w:cantSplit/>
          <w:tblHeader/>
        </w:trPr>
        <w:tc>
          <w:tcPr>
            <w:tcW w:w="4530" w:type="dxa"/>
          </w:tcPr>
          <w:p w14:paraId="7D9ECA6D" w14:textId="41C07E4E" w:rsidR="0053238E" w:rsidRDefault="0053238E" w:rsidP="0053238E">
            <w:pPr>
              <w:pStyle w:val="TableHeading"/>
              <w:rPr>
                <w:lang w:eastAsia="ja-JP"/>
              </w:rPr>
            </w:pPr>
            <w:r>
              <w:rPr>
                <w:lang w:eastAsia="ja-JP"/>
              </w:rPr>
              <w:t>Requirements</w:t>
            </w:r>
          </w:p>
        </w:tc>
        <w:tc>
          <w:tcPr>
            <w:tcW w:w="4530" w:type="dxa"/>
          </w:tcPr>
          <w:p w14:paraId="4FC8B9F9" w14:textId="03F7ADE0" w:rsidR="0053238E" w:rsidRDefault="0053238E" w:rsidP="0053238E">
            <w:pPr>
              <w:pStyle w:val="TableHeading"/>
              <w:rPr>
                <w:lang w:eastAsia="ja-JP"/>
              </w:rPr>
            </w:pPr>
            <w:r>
              <w:rPr>
                <w:lang w:eastAsia="ja-JP"/>
              </w:rPr>
              <w:t>Nonconformity guide</w:t>
            </w:r>
          </w:p>
        </w:tc>
      </w:tr>
      <w:tr w:rsidR="0053238E" w14:paraId="5D7E3DC3" w14:textId="77777777" w:rsidTr="0053238E">
        <w:trPr>
          <w:cantSplit/>
          <w:tblHeader/>
        </w:trPr>
        <w:tc>
          <w:tcPr>
            <w:tcW w:w="4530" w:type="dxa"/>
          </w:tcPr>
          <w:p w14:paraId="4B0C34A9" w14:textId="56A47FDC" w:rsidR="0053238E" w:rsidRDefault="0053238E" w:rsidP="0053238E">
            <w:pPr>
              <w:pStyle w:val="TableText"/>
              <w:rPr>
                <w:lang w:eastAsia="ja-JP"/>
              </w:rPr>
            </w:pPr>
            <w:r>
              <w:rPr>
                <w:lang w:eastAsia="ja-JP"/>
              </w:rPr>
              <w:t xml:space="preserve">3.10 </w:t>
            </w:r>
            <w:r w:rsidRPr="00077E7A">
              <w:t xml:space="preserve">Openings (including evaporative cooling systems) in the AA site must be covered with permanently fixed gauze with a maximum aperture of 0.5 mm or 500 microns. Whilst metal gauze is preferred, synthetic meshes may be used. Synthetic meshes can be approved by the </w:t>
            </w:r>
            <w:r>
              <w:t>b</w:t>
            </w:r>
            <w:r w:rsidRPr="00077E7A">
              <w:t xml:space="preserve">iosecurity </w:t>
            </w:r>
            <w:r>
              <w:t>o</w:t>
            </w:r>
            <w:r w:rsidRPr="00077E7A">
              <w:t>fficers, provided they retain the minimum aperture dimensions when fixed in place. For this reason welded mesh is preferred to woven mesh types. Where plastic mesh is used, the responsible officer must ensure that the mesh is maintained intact to specification for the duration of approval.</w:t>
            </w:r>
          </w:p>
        </w:tc>
        <w:tc>
          <w:tcPr>
            <w:tcW w:w="4530" w:type="dxa"/>
          </w:tcPr>
          <w:p w14:paraId="2E4D107C" w14:textId="1DF72887" w:rsidR="0053238E" w:rsidRDefault="0053238E" w:rsidP="0053238E">
            <w:pPr>
              <w:pStyle w:val="TableText"/>
              <w:rPr>
                <w:lang w:eastAsia="ja-JP"/>
              </w:rPr>
            </w:pPr>
            <w:r>
              <w:rPr>
                <w:lang w:eastAsia="ja-JP"/>
              </w:rPr>
              <w:t>Critical</w:t>
            </w:r>
          </w:p>
        </w:tc>
      </w:tr>
      <w:tr w:rsidR="0053238E" w14:paraId="12661AFF" w14:textId="77777777" w:rsidTr="0053238E">
        <w:trPr>
          <w:cantSplit/>
          <w:tblHeader/>
        </w:trPr>
        <w:tc>
          <w:tcPr>
            <w:tcW w:w="4530" w:type="dxa"/>
          </w:tcPr>
          <w:p w14:paraId="4F143E13" w14:textId="552CCF4D" w:rsidR="0053238E" w:rsidRDefault="0053238E" w:rsidP="0053238E">
            <w:pPr>
              <w:pStyle w:val="TableText"/>
              <w:rPr>
                <w:lang w:eastAsia="ja-JP"/>
              </w:rPr>
            </w:pPr>
            <w:r>
              <w:rPr>
                <w:lang w:eastAsia="ja-JP"/>
              </w:rPr>
              <w:t xml:space="preserve">3.11 </w:t>
            </w:r>
            <w:r w:rsidRPr="00077E7A">
              <w:t>Plants in the biosecurity house are to be held on a single-tiered mesh platform raised off the floor to allow adequate drainage and maintenance. Benches should be spaced to allow adequate access for biosecurity inspection.</w:t>
            </w:r>
          </w:p>
        </w:tc>
        <w:tc>
          <w:tcPr>
            <w:tcW w:w="4530" w:type="dxa"/>
          </w:tcPr>
          <w:p w14:paraId="569E4FBE" w14:textId="1C5453F7" w:rsidR="0053238E" w:rsidRDefault="0053238E" w:rsidP="0053238E">
            <w:pPr>
              <w:pStyle w:val="TableText"/>
              <w:rPr>
                <w:lang w:eastAsia="ja-JP"/>
              </w:rPr>
            </w:pPr>
            <w:r>
              <w:rPr>
                <w:lang w:eastAsia="ja-JP"/>
              </w:rPr>
              <w:t>Major</w:t>
            </w:r>
          </w:p>
        </w:tc>
      </w:tr>
      <w:tr w:rsidR="0053238E" w14:paraId="39F75A2C" w14:textId="77777777" w:rsidTr="0053238E">
        <w:trPr>
          <w:cantSplit/>
          <w:tblHeader/>
        </w:trPr>
        <w:tc>
          <w:tcPr>
            <w:tcW w:w="4530" w:type="dxa"/>
          </w:tcPr>
          <w:p w14:paraId="72265C7C" w14:textId="3C240975" w:rsidR="0053238E" w:rsidRDefault="0053238E" w:rsidP="0053238E">
            <w:pPr>
              <w:pStyle w:val="TableText"/>
              <w:rPr>
                <w:lang w:eastAsia="ja-JP"/>
              </w:rPr>
            </w:pPr>
            <w:r>
              <w:rPr>
                <w:lang w:eastAsia="ja-JP"/>
              </w:rPr>
              <w:t xml:space="preserve">3.12 </w:t>
            </w:r>
            <w:r w:rsidRPr="00077E7A">
              <w:t>The biosecurity plant-house is to be kept locked at all times except when access by authorised persons is required.</w:t>
            </w:r>
          </w:p>
        </w:tc>
        <w:tc>
          <w:tcPr>
            <w:tcW w:w="4530" w:type="dxa"/>
          </w:tcPr>
          <w:p w14:paraId="44B6F58F" w14:textId="4F74583D" w:rsidR="0053238E" w:rsidRDefault="0053238E" w:rsidP="0053238E">
            <w:pPr>
              <w:pStyle w:val="TableText"/>
              <w:rPr>
                <w:lang w:eastAsia="ja-JP"/>
              </w:rPr>
            </w:pPr>
            <w:r>
              <w:rPr>
                <w:lang w:eastAsia="ja-JP"/>
              </w:rPr>
              <w:t>Major</w:t>
            </w:r>
          </w:p>
        </w:tc>
      </w:tr>
      <w:tr w:rsidR="0053238E" w14:paraId="6C54CB88" w14:textId="77777777" w:rsidTr="0053238E">
        <w:trPr>
          <w:cantSplit/>
          <w:tblHeader/>
        </w:trPr>
        <w:tc>
          <w:tcPr>
            <w:tcW w:w="4530" w:type="dxa"/>
          </w:tcPr>
          <w:p w14:paraId="5FE16C92" w14:textId="3B3B5436" w:rsidR="0053238E" w:rsidRDefault="0053238E" w:rsidP="0053238E">
            <w:pPr>
              <w:pStyle w:val="TableText"/>
              <w:rPr>
                <w:lang w:eastAsia="ja-JP"/>
              </w:rPr>
            </w:pPr>
            <w:r>
              <w:rPr>
                <w:lang w:eastAsia="ja-JP"/>
              </w:rPr>
              <w:t xml:space="preserve">3.13 </w:t>
            </w:r>
            <w:r w:rsidRPr="00077E7A">
              <w:t>Fungicides are not to be used on the plants without departmental approval.</w:t>
            </w:r>
          </w:p>
        </w:tc>
        <w:tc>
          <w:tcPr>
            <w:tcW w:w="4530" w:type="dxa"/>
          </w:tcPr>
          <w:p w14:paraId="660F1991" w14:textId="612AE0A3" w:rsidR="0053238E" w:rsidRDefault="0053238E" w:rsidP="0053238E">
            <w:pPr>
              <w:pStyle w:val="TableText"/>
              <w:rPr>
                <w:lang w:eastAsia="ja-JP"/>
              </w:rPr>
            </w:pPr>
            <w:r>
              <w:rPr>
                <w:lang w:eastAsia="ja-JP"/>
              </w:rPr>
              <w:t>Major</w:t>
            </w:r>
          </w:p>
        </w:tc>
      </w:tr>
    </w:tbl>
    <w:p w14:paraId="3E00A5D0" w14:textId="7C146016" w:rsidR="0053238E" w:rsidRDefault="0053238E" w:rsidP="0053238E">
      <w:pPr>
        <w:pStyle w:val="Caption"/>
        <w:spacing w:before="240"/>
      </w:pPr>
      <w:r>
        <w:t xml:space="preserve">Table </w:t>
      </w:r>
      <w:fldSimple w:instr=" SEQ Table \* ARABIC ">
        <w:r w:rsidR="00B36B58">
          <w:rPr>
            <w:noProof/>
          </w:rPr>
          <w:t>4</w:t>
        </w:r>
      </w:fldSimple>
      <w:r>
        <w:t xml:space="preserve"> Waste disposal</w:t>
      </w:r>
    </w:p>
    <w:tbl>
      <w:tblPr>
        <w:tblStyle w:val="TableGrid"/>
        <w:tblW w:w="0" w:type="auto"/>
        <w:tblLook w:val="04A0" w:firstRow="1" w:lastRow="0" w:firstColumn="1" w:lastColumn="0" w:noHBand="0" w:noVBand="1"/>
      </w:tblPr>
      <w:tblGrid>
        <w:gridCol w:w="4530"/>
        <w:gridCol w:w="4530"/>
      </w:tblGrid>
      <w:tr w:rsidR="0053238E" w14:paraId="61FDF6ED" w14:textId="77777777" w:rsidTr="0053238E">
        <w:trPr>
          <w:cantSplit/>
          <w:tblHeader/>
        </w:trPr>
        <w:tc>
          <w:tcPr>
            <w:tcW w:w="4530" w:type="dxa"/>
          </w:tcPr>
          <w:p w14:paraId="51D2379F" w14:textId="5138519B" w:rsidR="0053238E" w:rsidRDefault="0053238E" w:rsidP="0053238E">
            <w:pPr>
              <w:pStyle w:val="TableHeading"/>
              <w:rPr>
                <w:lang w:eastAsia="ja-JP"/>
              </w:rPr>
            </w:pPr>
            <w:r>
              <w:rPr>
                <w:lang w:eastAsia="ja-JP"/>
              </w:rPr>
              <w:t>Requirements</w:t>
            </w:r>
          </w:p>
        </w:tc>
        <w:tc>
          <w:tcPr>
            <w:tcW w:w="4530" w:type="dxa"/>
          </w:tcPr>
          <w:p w14:paraId="08ACA336" w14:textId="13C20A76" w:rsidR="0053238E" w:rsidRDefault="0053238E" w:rsidP="0053238E">
            <w:pPr>
              <w:pStyle w:val="TableHeading"/>
              <w:rPr>
                <w:lang w:eastAsia="ja-JP"/>
              </w:rPr>
            </w:pPr>
            <w:r>
              <w:rPr>
                <w:lang w:eastAsia="ja-JP"/>
              </w:rPr>
              <w:t>Nonconformity guide</w:t>
            </w:r>
          </w:p>
        </w:tc>
      </w:tr>
      <w:tr w:rsidR="0053238E" w14:paraId="202357DC" w14:textId="77777777" w:rsidTr="0053238E">
        <w:trPr>
          <w:cantSplit/>
          <w:tblHeader/>
        </w:trPr>
        <w:tc>
          <w:tcPr>
            <w:tcW w:w="4530" w:type="dxa"/>
          </w:tcPr>
          <w:p w14:paraId="66F6D7A8" w14:textId="1D1FE230" w:rsidR="0053238E" w:rsidRDefault="0053238E" w:rsidP="0053238E">
            <w:pPr>
              <w:pStyle w:val="TableText"/>
              <w:rPr>
                <w:lang w:eastAsia="ja-JP"/>
              </w:rPr>
            </w:pPr>
            <w:r>
              <w:rPr>
                <w:lang w:eastAsia="ja-JP"/>
              </w:rPr>
              <w:t xml:space="preserve">4.1 </w:t>
            </w:r>
            <w:r w:rsidRPr="00077E7A">
              <w:t>Biosecurity waste must be disposed of in a manner approved by the department.</w:t>
            </w:r>
          </w:p>
        </w:tc>
        <w:tc>
          <w:tcPr>
            <w:tcW w:w="4530" w:type="dxa"/>
          </w:tcPr>
          <w:p w14:paraId="26BC4803" w14:textId="23D91256" w:rsidR="0053238E" w:rsidRDefault="0053238E" w:rsidP="0053238E">
            <w:pPr>
              <w:pStyle w:val="TableText"/>
              <w:rPr>
                <w:lang w:eastAsia="ja-JP"/>
              </w:rPr>
            </w:pPr>
            <w:r>
              <w:rPr>
                <w:lang w:eastAsia="ja-JP"/>
              </w:rPr>
              <w:t>Critical</w:t>
            </w:r>
          </w:p>
        </w:tc>
      </w:tr>
      <w:tr w:rsidR="0053238E" w14:paraId="32B8E594" w14:textId="77777777" w:rsidTr="0053238E">
        <w:trPr>
          <w:cantSplit/>
          <w:tblHeader/>
        </w:trPr>
        <w:tc>
          <w:tcPr>
            <w:tcW w:w="4530" w:type="dxa"/>
          </w:tcPr>
          <w:p w14:paraId="06EE5251" w14:textId="382024F2" w:rsidR="0053238E" w:rsidRDefault="0053238E" w:rsidP="0053238E">
            <w:pPr>
              <w:pStyle w:val="TableText"/>
              <w:rPr>
                <w:lang w:eastAsia="ja-JP"/>
              </w:rPr>
            </w:pPr>
            <w:r>
              <w:rPr>
                <w:lang w:eastAsia="ja-JP"/>
              </w:rPr>
              <w:t xml:space="preserve">4.2 </w:t>
            </w:r>
            <w:r w:rsidRPr="00077E7A">
              <w:t>Sufficient containers o</w:t>
            </w:r>
            <w:r>
              <w:t>f an appropriate size labelled ‘</w:t>
            </w:r>
            <w:r w:rsidRPr="00077E7A">
              <w:t>Biosecurity Waste</w:t>
            </w:r>
            <w:r>
              <w:t>’</w:t>
            </w:r>
            <w:r w:rsidRPr="00077E7A">
              <w:t>, are to be provided for loose items, residues, spillages or material of biosecurity concern. Such containers must have lids that remain closed and are to be emptied and if required, disinfected in accordance with any provisions set by the department.</w:t>
            </w:r>
          </w:p>
        </w:tc>
        <w:tc>
          <w:tcPr>
            <w:tcW w:w="4530" w:type="dxa"/>
          </w:tcPr>
          <w:p w14:paraId="7FD89429" w14:textId="55806424" w:rsidR="0053238E" w:rsidRDefault="0053238E" w:rsidP="0053238E">
            <w:pPr>
              <w:pStyle w:val="TableText"/>
              <w:rPr>
                <w:lang w:eastAsia="ja-JP"/>
              </w:rPr>
            </w:pPr>
            <w:r>
              <w:rPr>
                <w:lang w:eastAsia="ja-JP"/>
              </w:rPr>
              <w:t>Major</w:t>
            </w:r>
          </w:p>
        </w:tc>
      </w:tr>
    </w:tbl>
    <w:p w14:paraId="530D3FAC" w14:textId="0C4EF2C2" w:rsidR="0053238E" w:rsidRDefault="0053238E" w:rsidP="0053238E">
      <w:pPr>
        <w:pStyle w:val="Caption"/>
        <w:spacing w:before="240"/>
      </w:pPr>
      <w:r>
        <w:lastRenderedPageBreak/>
        <w:t xml:space="preserve">Table </w:t>
      </w:r>
      <w:fldSimple w:instr=" SEQ Table \* ARABIC ">
        <w:r w:rsidR="00B36B58">
          <w:rPr>
            <w:noProof/>
          </w:rPr>
          <w:t>5</w:t>
        </w:r>
      </w:fldSimple>
      <w:r>
        <w:t xml:space="preserve"> Office and record requirements</w:t>
      </w:r>
    </w:p>
    <w:tbl>
      <w:tblPr>
        <w:tblStyle w:val="TableGrid"/>
        <w:tblW w:w="0" w:type="auto"/>
        <w:tblLook w:val="04A0" w:firstRow="1" w:lastRow="0" w:firstColumn="1" w:lastColumn="0" w:noHBand="0" w:noVBand="1"/>
      </w:tblPr>
      <w:tblGrid>
        <w:gridCol w:w="4530"/>
        <w:gridCol w:w="4530"/>
      </w:tblGrid>
      <w:tr w:rsidR="0053238E" w14:paraId="0E109031" w14:textId="77777777" w:rsidTr="0053238E">
        <w:trPr>
          <w:cantSplit/>
          <w:tblHeader/>
        </w:trPr>
        <w:tc>
          <w:tcPr>
            <w:tcW w:w="4530" w:type="dxa"/>
          </w:tcPr>
          <w:p w14:paraId="708A3164" w14:textId="2D154258" w:rsidR="0053238E" w:rsidRDefault="0053238E" w:rsidP="0053238E">
            <w:pPr>
              <w:pStyle w:val="TableHeading"/>
              <w:rPr>
                <w:lang w:eastAsia="ja-JP"/>
              </w:rPr>
            </w:pPr>
            <w:r>
              <w:rPr>
                <w:lang w:eastAsia="ja-JP"/>
              </w:rPr>
              <w:t>Requirements</w:t>
            </w:r>
          </w:p>
        </w:tc>
        <w:tc>
          <w:tcPr>
            <w:tcW w:w="4530" w:type="dxa"/>
          </w:tcPr>
          <w:p w14:paraId="0095CE1B" w14:textId="56F3AAA6" w:rsidR="0053238E" w:rsidRDefault="0053238E" w:rsidP="0053238E">
            <w:pPr>
              <w:pStyle w:val="TableHeading"/>
              <w:rPr>
                <w:lang w:eastAsia="ja-JP"/>
              </w:rPr>
            </w:pPr>
            <w:r>
              <w:rPr>
                <w:lang w:eastAsia="ja-JP"/>
              </w:rPr>
              <w:t>Nonconformity guide</w:t>
            </w:r>
          </w:p>
        </w:tc>
      </w:tr>
      <w:tr w:rsidR="0053238E" w14:paraId="29C01C63" w14:textId="77777777" w:rsidTr="0053238E">
        <w:trPr>
          <w:cantSplit/>
          <w:tblHeader/>
        </w:trPr>
        <w:tc>
          <w:tcPr>
            <w:tcW w:w="4530" w:type="dxa"/>
          </w:tcPr>
          <w:p w14:paraId="2C786BFD" w14:textId="78C3613E" w:rsidR="0053238E" w:rsidRDefault="0053238E" w:rsidP="0053238E">
            <w:pPr>
              <w:pStyle w:val="TableText"/>
              <w:rPr>
                <w:lang w:eastAsia="ja-JP"/>
              </w:rPr>
            </w:pPr>
            <w:r>
              <w:rPr>
                <w:lang w:eastAsia="ja-JP"/>
              </w:rPr>
              <w:t xml:space="preserve">5.1 </w:t>
            </w:r>
            <w:r w:rsidRPr="00077E7A">
              <w:t xml:space="preserve">Records are to be made available, within a reasonable time, for inspection by </w:t>
            </w:r>
            <w:r>
              <w:t>b</w:t>
            </w:r>
            <w:r w:rsidRPr="00077E7A">
              <w:t xml:space="preserve">iosecurity </w:t>
            </w:r>
            <w:r>
              <w:t>o</w:t>
            </w:r>
            <w:r w:rsidRPr="00077E7A">
              <w:t xml:space="preserve">fficers. In addition, these records must be retained at these AA sites for a minimum period of 18 months during which time they will, upon request, be made available to a </w:t>
            </w:r>
            <w:r>
              <w:t>b</w:t>
            </w:r>
            <w:r w:rsidRPr="00077E7A">
              <w:t xml:space="preserve">iosecurity </w:t>
            </w:r>
            <w:r>
              <w:t>o</w:t>
            </w:r>
            <w:r w:rsidRPr="00077E7A">
              <w:t>fficer.</w:t>
            </w:r>
          </w:p>
        </w:tc>
        <w:tc>
          <w:tcPr>
            <w:tcW w:w="4530" w:type="dxa"/>
          </w:tcPr>
          <w:p w14:paraId="22D39321" w14:textId="578498EF" w:rsidR="0053238E" w:rsidRDefault="0053238E" w:rsidP="0053238E">
            <w:pPr>
              <w:pStyle w:val="TableText"/>
              <w:rPr>
                <w:lang w:eastAsia="ja-JP"/>
              </w:rPr>
            </w:pPr>
            <w:r>
              <w:rPr>
                <w:lang w:eastAsia="ja-JP"/>
              </w:rPr>
              <w:t>Minor or major</w:t>
            </w:r>
          </w:p>
        </w:tc>
      </w:tr>
      <w:tr w:rsidR="0053238E" w14:paraId="079804FB" w14:textId="77777777" w:rsidTr="0053238E">
        <w:trPr>
          <w:cantSplit/>
          <w:tblHeader/>
        </w:trPr>
        <w:tc>
          <w:tcPr>
            <w:tcW w:w="4530" w:type="dxa"/>
          </w:tcPr>
          <w:p w14:paraId="4A0DD76C" w14:textId="2B307905" w:rsidR="0053238E" w:rsidRDefault="0053238E" w:rsidP="0053238E">
            <w:pPr>
              <w:pStyle w:val="TableText"/>
              <w:rPr>
                <w:lang w:eastAsia="ja-JP"/>
              </w:rPr>
            </w:pPr>
            <w:r>
              <w:rPr>
                <w:lang w:eastAsia="ja-JP"/>
              </w:rPr>
              <w:t xml:space="preserve">5.2 </w:t>
            </w:r>
            <w:r w:rsidRPr="00077E7A">
              <w:t>A register must be maintained recording incoming and outgoing plants, plant deaths and inspection dates.</w:t>
            </w:r>
          </w:p>
        </w:tc>
        <w:tc>
          <w:tcPr>
            <w:tcW w:w="4530" w:type="dxa"/>
          </w:tcPr>
          <w:p w14:paraId="100E1714" w14:textId="50546979" w:rsidR="0053238E" w:rsidRDefault="0053238E" w:rsidP="0053238E">
            <w:pPr>
              <w:pStyle w:val="TableText"/>
              <w:rPr>
                <w:lang w:eastAsia="ja-JP"/>
              </w:rPr>
            </w:pPr>
            <w:r>
              <w:rPr>
                <w:lang w:eastAsia="ja-JP"/>
              </w:rPr>
              <w:t>Critical</w:t>
            </w:r>
          </w:p>
        </w:tc>
      </w:tr>
      <w:tr w:rsidR="0053238E" w14:paraId="009B4897" w14:textId="77777777" w:rsidTr="0053238E">
        <w:trPr>
          <w:cantSplit/>
          <w:tblHeader/>
        </w:trPr>
        <w:tc>
          <w:tcPr>
            <w:tcW w:w="4530" w:type="dxa"/>
          </w:tcPr>
          <w:p w14:paraId="31BA482B" w14:textId="77777777" w:rsidR="0053238E" w:rsidRDefault="0053238E" w:rsidP="0053238E">
            <w:pPr>
              <w:pStyle w:val="TableText"/>
            </w:pPr>
            <w:r>
              <w:rPr>
                <w:lang w:eastAsia="ja-JP"/>
              </w:rPr>
              <w:t xml:space="preserve">5.3 </w:t>
            </w:r>
            <w:r>
              <w:t>Records for each consignment of goods subject to biosecurity control must include:</w:t>
            </w:r>
          </w:p>
          <w:p w14:paraId="526F6D2A" w14:textId="77777777" w:rsidR="0053238E" w:rsidRDefault="0053238E" w:rsidP="0053238E">
            <w:pPr>
              <w:pStyle w:val="TableBullet"/>
            </w:pPr>
            <w:r>
              <w:t>biosecurity direction</w:t>
            </w:r>
          </w:p>
          <w:p w14:paraId="17BBD268" w14:textId="77777777" w:rsidR="0053238E" w:rsidRDefault="0053238E" w:rsidP="0053238E">
            <w:pPr>
              <w:pStyle w:val="TableBullet"/>
            </w:pPr>
            <w:r>
              <w:t>Import Permit number (if applicable)</w:t>
            </w:r>
          </w:p>
          <w:p w14:paraId="1B8393B6" w14:textId="77777777" w:rsidR="0053238E" w:rsidRDefault="0053238E" w:rsidP="0053238E">
            <w:pPr>
              <w:pStyle w:val="TableBullet"/>
            </w:pPr>
            <w:r>
              <w:t>description of the goods subject to biosecurity control (including scientific names and quantities, if applicable)</w:t>
            </w:r>
          </w:p>
          <w:p w14:paraId="21C65BE0" w14:textId="77777777" w:rsidR="0053238E" w:rsidRDefault="0053238E" w:rsidP="0053238E">
            <w:pPr>
              <w:pStyle w:val="TableBullet"/>
            </w:pPr>
            <w:r>
              <w:t>date of receipt of goods and country of origin</w:t>
            </w:r>
          </w:p>
          <w:p w14:paraId="51BF610A" w14:textId="77777777" w:rsidR="0053238E" w:rsidRDefault="0053238E" w:rsidP="0053238E">
            <w:pPr>
              <w:pStyle w:val="TableBullet"/>
            </w:pPr>
            <w:r>
              <w:t>details of any treatments</w:t>
            </w:r>
          </w:p>
          <w:p w14:paraId="35FA8D1B" w14:textId="77777777" w:rsidR="0053238E" w:rsidRDefault="0053238E" w:rsidP="0053238E">
            <w:pPr>
              <w:pStyle w:val="TableBullet"/>
            </w:pPr>
            <w:r>
              <w:t>method and date of disposal/destruction of goods subject to biosecurity control and/or biosecurity waste</w:t>
            </w:r>
          </w:p>
          <w:p w14:paraId="680421CB" w14:textId="77777777" w:rsidR="0053238E" w:rsidRDefault="0053238E" w:rsidP="0053238E">
            <w:pPr>
              <w:pStyle w:val="TableBullet"/>
            </w:pPr>
            <w:r>
              <w:t>the date of movement and the department's permission for any movement of goods subject to biosecurity control</w:t>
            </w:r>
          </w:p>
          <w:p w14:paraId="6E03B2D3" w14:textId="0191528D" w:rsidR="0053238E" w:rsidRDefault="0053238E" w:rsidP="0053238E">
            <w:pPr>
              <w:pStyle w:val="TableBullet"/>
              <w:rPr>
                <w:lang w:eastAsia="ja-JP"/>
              </w:rPr>
            </w:pPr>
            <w:proofErr w:type="gramStart"/>
            <w:r>
              <w:t>comprehensive</w:t>
            </w:r>
            <w:proofErr w:type="gramEnd"/>
            <w:r>
              <w:t xml:space="preserve"> details of any breaches of goods subject to biosecurity control from the AA site.</w:t>
            </w:r>
          </w:p>
        </w:tc>
        <w:tc>
          <w:tcPr>
            <w:tcW w:w="4530" w:type="dxa"/>
          </w:tcPr>
          <w:p w14:paraId="1EF037D9" w14:textId="0262A363" w:rsidR="0053238E" w:rsidRDefault="0053238E" w:rsidP="0053238E">
            <w:pPr>
              <w:pStyle w:val="TableText"/>
              <w:rPr>
                <w:lang w:eastAsia="ja-JP"/>
              </w:rPr>
            </w:pPr>
            <w:r>
              <w:rPr>
                <w:lang w:eastAsia="ja-JP"/>
              </w:rPr>
              <w:t>Major</w:t>
            </w:r>
          </w:p>
        </w:tc>
      </w:tr>
    </w:tbl>
    <w:p w14:paraId="755F5DBB" w14:textId="19EC7B5D" w:rsidR="000D6267" w:rsidRDefault="000D6267" w:rsidP="000D6267">
      <w:pPr>
        <w:pStyle w:val="Caption"/>
        <w:spacing w:before="240"/>
      </w:pPr>
      <w:r>
        <w:t xml:space="preserve">Table </w:t>
      </w:r>
      <w:fldSimple w:instr=" SEQ Table \* ARABIC ">
        <w:r w:rsidR="00B36B58">
          <w:rPr>
            <w:noProof/>
          </w:rPr>
          <w:t>6</w:t>
        </w:r>
      </w:fldSimple>
      <w:r>
        <w:t xml:space="preserve"> Administration</w:t>
      </w:r>
    </w:p>
    <w:tbl>
      <w:tblPr>
        <w:tblStyle w:val="TableGrid"/>
        <w:tblW w:w="0" w:type="auto"/>
        <w:tblLook w:val="04A0" w:firstRow="1" w:lastRow="0" w:firstColumn="1" w:lastColumn="0" w:noHBand="0" w:noVBand="1"/>
      </w:tblPr>
      <w:tblGrid>
        <w:gridCol w:w="4530"/>
        <w:gridCol w:w="4530"/>
      </w:tblGrid>
      <w:tr w:rsidR="0053238E" w14:paraId="2C3884EB" w14:textId="77777777" w:rsidTr="000D6267">
        <w:trPr>
          <w:cantSplit/>
          <w:tblHeader/>
        </w:trPr>
        <w:tc>
          <w:tcPr>
            <w:tcW w:w="4530" w:type="dxa"/>
          </w:tcPr>
          <w:p w14:paraId="64598963" w14:textId="129332EF" w:rsidR="0053238E" w:rsidRDefault="000D6267" w:rsidP="000D6267">
            <w:pPr>
              <w:pStyle w:val="TableHeading"/>
              <w:rPr>
                <w:lang w:eastAsia="ja-JP"/>
              </w:rPr>
            </w:pPr>
            <w:r>
              <w:rPr>
                <w:lang w:eastAsia="ja-JP"/>
              </w:rPr>
              <w:t>Requirements</w:t>
            </w:r>
          </w:p>
        </w:tc>
        <w:tc>
          <w:tcPr>
            <w:tcW w:w="4530" w:type="dxa"/>
          </w:tcPr>
          <w:p w14:paraId="59F878A0" w14:textId="193DE05E" w:rsidR="0053238E" w:rsidRDefault="000D6267" w:rsidP="000D6267">
            <w:pPr>
              <w:pStyle w:val="TableHeading"/>
              <w:rPr>
                <w:lang w:eastAsia="ja-JP"/>
              </w:rPr>
            </w:pPr>
            <w:r>
              <w:rPr>
                <w:lang w:eastAsia="ja-JP"/>
              </w:rPr>
              <w:t>Nonconformity guide</w:t>
            </w:r>
          </w:p>
        </w:tc>
      </w:tr>
      <w:tr w:rsidR="0053238E" w14:paraId="2279A2F3" w14:textId="77777777" w:rsidTr="000D6267">
        <w:trPr>
          <w:cantSplit/>
          <w:tblHeader/>
        </w:trPr>
        <w:tc>
          <w:tcPr>
            <w:tcW w:w="4530" w:type="dxa"/>
          </w:tcPr>
          <w:p w14:paraId="0F4FE957" w14:textId="217D6EA8" w:rsidR="0053238E" w:rsidRDefault="00B36B58" w:rsidP="000D6267">
            <w:pPr>
              <w:pStyle w:val="TableText"/>
              <w:rPr>
                <w:lang w:eastAsia="ja-JP"/>
              </w:rPr>
            </w:pPr>
            <w:r>
              <w:rPr>
                <w:lang w:eastAsia="ja-JP"/>
              </w:rPr>
              <w:t xml:space="preserve">6.1 </w:t>
            </w:r>
            <w:r w:rsidRPr="00077E7A">
              <w:t>Security measures must be in place that prevent access and removal of goods subject to biosecurity control by unauthorised persons</w:t>
            </w:r>
            <w:r>
              <w:t>.</w:t>
            </w:r>
          </w:p>
        </w:tc>
        <w:tc>
          <w:tcPr>
            <w:tcW w:w="4530" w:type="dxa"/>
          </w:tcPr>
          <w:p w14:paraId="07B76A67" w14:textId="55176933" w:rsidR="0053238E" w:rsidRDefault="00B36B58" w:rsidP="000D6267">
            <w:pPr>
              <w:pStyle w:val="TableText"/>
              <w:rPr>
                <w:lang w:eastAsia="ja-JP"/>
              </w:rPr>
            </w:pPr>
            <w:r>
              <w:rPr>
                <w:lang w:eastAsia="ja-JP"/>
              </w:rPr>
              <w:t>Major or critical</w:t>
            </w:r>
          </w:p>
        </w:tc>
      </w:tr>
      <w:tr w:rsidR="0053238E" w14:paraId="5A5F36CD" w14:textId="77777777" w:rsidTr="000D6267">
        <w:trPr>
          <w:cantSplit/>
          <w:tblHeader/>
        </w:trPr>
        <w:tc>
          <w:tcPr>
            <w:tcW w:w="4530" w:type="dxa"/>
          </w:tcPr>
          <w:p w14:paraId="2F6CFA3A" w14:textId="28AD3AA2" w:rsidR="0053238E" w:rsidRDefault="00B36B58" w:rsidP="000D6267">
            <w:pPr>
              <w:pStyle w:val="TableText"/>
              <w:rPr>
                <w:lang w:eastAsia="ja-JP"/>
              </w:rPr>
            </w:pPr>
            <w:r>
              <w:rPr>
                <w:lang w:eastAsia="ja-JP"/>
              </w:rPr>
              <w:t xml:space="preserve">6.2 </w:t>
            </w:r>
            <w:r w:rsidRPr="00077E7A">
              <w:t>The department is to be notified in writing at least 15 days prior to changes in ownership, senior management, operating procedures/arrangements relating to goods subject to biosecurity control or where modifications to those parts of the AA site where goods subject to biosecurity control are stored or treated are planned.</w:t>
            </w:r>
          </w:p>
        </w:tc>
        <w:tc>
          <w:tcPr>
            <w:tcW w:w="4530" w:type="dxa"/>
          </w:tcPr>
          <w:p w14:paraId="02C85485" w14:textId="47894C86" w:rsidR="0053238E" w:rsidRDefault="00B36B58" w:rsidP="000D6267">
            <w:pPr>
              <w:pStyle w:val="TableText"/>
              <w:rPr>
                <w:lang w:eastAsia="ja-JP"/>
              </w:rPr>
            </w:pPr>
            <w:r>
              <w:rPr>
                <w:lang w:eastAsia="ja-JP"/>
              </w:rPr>
              <w:t>Major</w:t>
            </w:r>
          </w:p>
        </w:tc>
      </w:tr>
      <w:tr w:rsidR="0053238E" w14:paraId="09FE26E5" w14:textId="77777777" w:rsidTr="000D6267">
        <w:trPr>
          <w:cantSplit/>
          <w:tblHeader/>
        </w:trPr>
        <w:tc>
          <w:tcPr>
            <w:tcW w:w="4530" w:type="dxa"/>
          </w:tcPr>
          <w:p w14:paraId="11C63111" w14:textId="1CD880C7" w:rsidR="0053238E" w:rsidRDefault="00B36B58" w:rsidP="000D6267">
            <w:pPr>
              <w:pStyle w:val="TableText"/>
              <w:rPr>
                <w:lang w:eastAsia="ja-JP"/>
              </w:rPr>
            </w:pPr>
            <w:r>
              <w:rPr>
                <w:lang w:eastAsia="ja-JP"/>
              </w:rPr>
              <w:t xml:space="preserve">6.3 </w:t>
            </w:r>
            <w:r w:rsidRPr="00077E7A">
              <w:t xml:space="preserve">Department instructions and relevant department Import Permit conditions must be complied with. Where goods are handled for a third party, it is a requirement of approval that </w:t>
            </w:r>
            <w:r>
              <w:t>b</w:t>
            </w:r>
            <w:r w:rsidRPr="00077E7A">
              <w:t xml:space="preserve">iosecurity </w:t>
            </w:r>
            <w:r>
              <w:t>i</w:t>
            </w:r>
            <w:r w:rsidRPr="00077E7A">
              <w:t xml:space="preserve">ndustry </w:t>
            </w:r>
            <w:r>
              <w:t>p</w:t>
            </w:r>
            <w:r w:rsidRPr="00077E7A">
              <w:t>articipant (BIP) have an arrangement in place that ensures they are aware of any relevant permit conditions.</w:t>
            </w:r>
          </w:p>
        </w:tc>
        <w:tc>
          <w:tcPr>
            <w:tcW w:w="4530" w:type="dxa"/>
          </w:tcPr>
          <w:p w14:paraId="7B551471" w14:textId="4CA14974" w:rsidR="0053238E" w:rsidRDefault="00B36B58" w:rsidP="000D6267">
            <w:pPr>
              <w:pStyle w:val="TableText"/>
              <w:rPr>
                <w:lang w:eastAsia="ja-JP"/>
              </w:rPr>
            </w:pPr>
            <w:r>
              <w:rPr>
                <w:lang w:eastAsia="ja-JP"/>
              </w:rPr>
              <w:t>Major</w:t>
            </w:r>
          </w:p>
        </w:tc>
      </w:tr>
      <w:tr w:rsidR="0053238E" w14:paraId="271F2659" w14:textId="77777777" w:rsidTr="000D6267">
        <w:trPr>
          <w:cantSplit/>
          <w:tblHeader/>
        </w:trPr>
        <w:tc>
          <w:tcPr>
            <w:tcW w:w="4530" w:type="dxa"/>
          </w:tcPr>
          <w:p w14:paraId="7626CBC5" w14:textId="098FD8AE" w:rsidR="0053238E" w:rsidRDefault="00B36B58" w:rsidP="000D6267">
            <w:pPr>
              <w:pStyle w:val="TableText"/>
              <w:rPr>
                <w:lang w:eastAsia="ja-JP"/>
              </w:rPr>
            </w:pPr>
            <w:r>
              <w:rPr>
                <w:lang w:eastAsia="ja-JP"/>
              </w:rPr>
              <w:t xml:space="preserve">6.4 </w:t>
            </w:r>
            <w:r w:rsidRPr="00077E7A">
              <w:t xml:space="preserve">Applications are to be accompanied by scale drawings of the proposed area and biosecurity storage, treatment/processing sites including parking for </w:t>
            </w:r>
            <w:r>
              <w:t>b</w:t>
            </w:r>
            <w:r w:rsidRPr="00077E7A">
              <w:t xml:space="preserve">iosecurity </w:t>
            </w:r>
            <w:r>
              <w:t>o</w:t>
            </w:r>
            <w:r w:rsidRPr="00077E7A">
              <w:t>fficers. In the case of new constructions these plans must be approved before any construction is undertaken.</w:t>
            </w:r>
          </w:p>
        </w:tc>
        <w:tc>
          <w:tcPr>
            <w:tcW w:w="4530" w:type="dxa"/>
          </w:tcPr>
          <w:p w14:paraId="496447B1" w14:textId="21A3CA31" w:rsidR="0053238E" w:rsidRDefault="00B36B58" w:rsidP="000D6267">
            <w:pPr>
              <w:pStyle w:val="TableText"/>
              <w:rPr>
                <w:lang w:eastAsia="ja-JP"/>
              </w:rPr>
            </w:pPr>
            <w:r>
              <w:rPr>
                <w:lang w:eastAsia="ja-JP"/>
              </w:rPr>
              <w:t>Not applicable</w:t>
            </w:r>
          </w:p>
        </w:tc>
      </w:tr>
    </w:tbl>
    <w:p w14:paraId="1D30ADC0" w14:textId="59641FE8" w:rsidR="00B36B58" w:rsidRDefault="00B36B58" w:rsidP="00B36B58">
      <w:pPr>
        <w:pStyle w:val="Caption"/>
        <w:spacing w:before="240"/>
      </w:pPr>
      <w:r>
        <w:lastRenderedPageBreak/>
        <w:t xml:space="preserve">Table </w:t>
      </w:r>
      <w:fldSimple w:instr=" SEQ Table \* ARABIC ">
        <w:r>
          <w:rPr>
            <w:noProof/>
          </w:rPr>
          <w:t>7</w:t>
        </w:r>
      </w:fldSimple>
      <w:r>
        <w:t>A General</w:t>
      </w:r>
    </w:p>
    <w:tbl>
      <w:tblPr>
        <w:tblStyle w:val="TableGrid"/>
        <w:tblW w:w="0" w:type="auto"/>
        <w:tblLook w:val="04A0" w:firstRow="1" w:lastRow="0" w:firstColumn="1" w:lastColumn="0" w:noHBand="0" w:noVBand="1"/>
      </w:tblPr>
      <w:tblGrid>
        <w:gridCol w:w="4530"/>
        <w:gridCol w:w="4530"/>
      </w:tblGrid>
      <w:tr w:rsidR="00B36B58" w14:paraId="6C25A712" w14:textId="77777777" w:rsidTr="00B36B58">
        <w:trPr>
          <w:cantSplit/>
          <w:tblHeader/>
        </w:trPr>
        <w:tc>
          <w:tcPr>
            <w:tcW w:w="4530" w:type="dxa"/>
          </w:tcPr>
          <w:p w14:paraId="5BE32FCE" w14:textId="3A267B8B" w:rsidR="00B36B58" w:rsidRDefault="00B36B58" w:rsidP="00B36B58">
            <w:pPr>
              <w:pStyle w:val="TableHeading"/>
              <w:rPr>
                <w:lang w:eastAsia="ja-JP"/>
              </w:rPr>
            </w:pPr>
            <w:r>
              <w:rPr>
                <w:lang w:eastAsia="ja-JP"/>
              </w:rPr>
              <w:t>Requirements</w:t>
            </w:r>
          </w:p>
        </w:tc>
        <w:tc>
          <w:tcPr>
            <w:tcW w:w="4530" w:type="dxa"/>
          </w:tcPr>
          <w:p w14:paraId="35ADEB39" w14:textId="3926A7E6" w:rsidR="00B36B58" w:rsidRDefault="00B36B58" w:rsidP="00B36B58">
            <w:pPr>
              <w:pStyle w:val="TableHeading"/>
              <w:rPr>
                <w:lang w:eastAsia="ja-JP"/>
              </w:rPr>
            </w:pPr>
            <w:r>
              <w:rPr>
                <w:lang w:eastAsia="ja-JP"/>
              </w:rPr>
              <w:t>Nonconformity guide</w:t>
            </w:r>
          </w:p>
        </w:tc>
      </w:tr>
      <w:tr w:rsidR="00B36B58" w14:paraId="4AD22019" w14:textId="77777777" w:rsidTr="00B36B58">
        <w:trPr>
          <w:cantSplit/>
          <w:tblHeader/>
        </w:trPr>
        <w:tc>
          <w:tcPr>
            <w:tcW w:w="4530" w:type="dxa"/>
          </w:tcPr>
          <w:p w14:paraId="7B8754AC" w14:textId="04A0A7CB" w:rsidR="00B36B58" w:rsidRDefault="00B36B58" w:rsidP="00B36B58">
            <w:pPr>
              <w:pStyle w:val="TableText"/>
              <w:rPr>
                <w:lang w:eastAsia="ja-JP"/>
              </w:rPr>
            </w:pPr>
            <w:r>
              <w:rPr>
                <w:lang w:eastAsia="ja-JP"/>
              </w:rPr>
              <w:t xml:space="preserve">7.1 </w:t>
            </w:r>
            <w:r w:rsidRPr="00077E7A">
              <w:t>Goods subject to biosecurity control must be maintained and processed at an AA site appropriate for the biosecurity risk associated with the items.</w:t>
            </w:r>
          </w:p>
        </w:tc>
        <w:tc>
          <w:tcPr>
            <w:tcW w:w="4530" w:type="dxa"/>
          </w:tcPr>
          <w:p w14:paraId="11C8437F" w14:textId="11732FB1" w:rsidR="00B36B58" w:rsidRDefault="00B36B58" w:rsidP="00B36B58">
            <w:pPr>
              <w:pStyle w:val="TableText"/>
              <w:rPr>
                <w:lang w:eastAsia="ja-JP"/>
              </w:rPr>
            </w:pPr>
            <w:r>
              <w:rPr>
                <w:lang w:eastAsia="ja-JP"/>
              </w:rPr>
              <w:t>Major or critical</w:t>
            </w:r>
          </w:p>
        </w:tc>
      </w:tr>
      <w:tr w:rsidR="00B36B58" w14:paraId="6FE1A53D" w14:textId="77777777" w:rsidTr="00B36B58">
        <w:trPr>
          <w:cantSplit/>
          <w:tblHeader/>
        </w:trPr>
        <w:tc>
          <w:tcPr>
            <w:tcW w:w="4530" w:type="dxa"/>
          </w:tcPr>
          <w:p w14:paraId="7A264B6D" w14:textId="61167449" w:rsidR="00B36B58" w:rsidRDefault="00B36B58" w:rsidP="00B36B58">
            <w:pPr>
              <w:pStyle w:val="TableText"/>
              <w:rPr>
                <w:lang w:eastAsia="ja-JP"/>
              </w:rPr>
            </w:pPr>
            <w:r>
              <w:rPr>
                <w:lang w:eastAsia="ja-JP"/>
              </w:rPr>
              <w:t xml:space="preserve">7.2 </w:t>
            </w:r>
            <w:r w:rsidRPr="00077E7A">
              <w:t>Goods subject to biosecurity control must be maintained and processed in accordance with the requirements of the relevant AA class.</w:t>
            </w:r>
          </w:p>
        </w:tc>
        <w:tc>
          <w:tcPr>
            <w:tcW w:w="4530" w:type="dxa"/>
          </w:tcPr>
          <w:p w14:paraId="2A288777" w14:textId="73B6109B" w:rsidR="00B36B58" w:rsidRDefault="00B36B58" w:rsidP="00B36B58">
            <w:pPr>
              <w:pStyle w:val="TableText"/>
              <w:rPr>
                <w:lang w:eastAsia="ja-JP"/>
              </w:rPr>
            </w:pPr>
            <w:r>
              <w:rPr>
                <w:lang w:eastAsia="ja-JP"/>
              </w:rPr>
              <w:t>Minor, major or critical</w:t>
            </w:r>
          </w:p>
        </w:tc>
      </w:tr>
      <w:tr w:rsidR="00B36B58" w14:paraId="7EEAD594" w14:textId="77777777" w:rsidTr="00B36B58">
        <w:trPr>
          <w:cantSplit/>
          <w:tblHeader/>
        </w:trPr>
        <w:tc>
          <w:tcPr>
            <w:tcW w:w="4530" w:type="dxa"/>
          </w:tcPr>
          <w:p w14:paraId="3E8CFA2A" w14:textId="46C0710E" w:rsidR="00B36B58" w:rsidRDefault="00B36B58" w:rsidP="00B36B58">
            <w:pPr>
              <w:pStyle w:val="TableText"/>
              <w:rPr>
                <w:lang w:eastAsia="ja-JP"/>
              </w:rPr>
            </w:pPr>
            <w:r>
              <w:rPr>
                <w:lang w:eastAsia="ja-JP"/>
              </w:rPr>
              <w:t xml:space="preserve">7.3 </w:t>
            </w:r>
            <w:r w:rsidRPr="006416E3">
              <w:t>Goods subject to biosecurity control must be maintained and processed in accordance with import conditions specified in the department's Biosecurity Import Conditions Database (BICON).</w:t>
            </w:r>
          </w:p>
        </w:tc>
        <w:tc>
          <w:tcPr>
            <w:tcW w:w="4530" w:type="dxa"/>
          </w:tcPr>
          <w:p w14:paraId="4165F167" w14:textId="2F315A4E" w:rsidR="00B36B58" w:rsidRDefault="00B36B58" w:rsidP="00B36B58">
            <w:pPr>
              <w:pStyle w:val="TableText"/>
              <w:rPr>
                <w:lang w:eastAsia="ja-JP"/>
              </w:rPr>
            </w:pPr>
            <w:r>
              <w:rPr>
                <w:lang w:eastAsia="ja-JP"/>
              </w:rPr>
              <w:t>Minor, major or critical</w:t>
            </w:r>
          </w:p>
        </w:tc>
      </w:tr>
      <w:tr w:rsidR="00B36B58" w14:paraId="5AE108EF" w14:textId="77777777" w:rsidTr="00B36B58">
        <w:trPr>
          <w:cantSplit/>
          <w:tblHeader/>
        </w:trPr>
        <w:tc>
          <w:tcPr>
            <w:tcW w:w="4530" w:type="dxa"/>
          </w:tcPr>
          <w:p w14:paraId="121094D1" w14:textId="55B99185" w:rsidR="00B36B58" w:rsidRDefault="00B36B58" w:rsidP="00B36B58">
            <w:pPr>
              <w:pStyle w:val="TableText"/>
              <w:rPr>
                <w:lang w:eastAsia="ja-JP"/>
              </w:rPr>
            </w:pPr>
            <w:r>
              <w:rPr>
                <w:lang w:eastAsia="ja-JP"/>
              </w:rPr>
              <w:t xml:space="preserve">7.4 </w:t>
            </w:r>
            <w:r w:rsidRPr="006416E3">
              <w:t>Goods subject to biosecurity control must be maintained and processed in accordance with an Import Permit.</w:t>
            </w:r>
          </w:p>
        </w:tc>
        <w:tc>
          <w:tcPr>
            <w:tcW w:w="4530" w:type="dxa"/>
          </w:tcPr>
          <w:p w14:paraId="2129C7C1" w14:textId="38DB7C2B" w:rsidR="00B36B58" w:rsidRDefault="00B36B58" w:rsidP="00B36B58">
            <w:pPr>
              <w:pStyle w:val="TableText"/>
              <w:rPr>
                <w:lang w:eastAsia="ja-JP"/>
              </w:rPr>
            </w:pPr>
            <w:r>
              <w:rPr>
                <w:lang w:eastAsia="ja-JP"/>
              </w:rPr>
              <w:t>Minor, major or critical</w:t>
            </w:r>
          </w:p>
        </w:tc>
      </w:tr>
      <w:tr w:rsidR="00B36B58" w14:paraId="7A07AAAB" w14:textId="77777777" w:rsidTr="00B36B58">
        <w:trPr>
          <w:cantSplit/>
          <w:tblHeader/>
        </w:trPr>
        <w:tc>
          <w:tcPr>
            <w:tcW w:w="4530" w:type="dxa"/>
          </w:tcPr>
          <w:p w14:paraId="0620A027" w14:textId="13E30583" w:rsidR="00B36B58" w:rsidRDefault="00B36B58" w:rsidP="00B36B58">
            <w:pPr>
              <w:pStyle w:val="TableText"/>
              <w:rPr>
                <w:lang w:eastAsia="ja-JP"/>
              </w:rPr>
            </w:pPr>
            <w:r>
              <w:rPr>
                <w:lang w:eastAsia="ja-JP"/>
              </w:rPr>
              <w:t xml:space="preserve">7.5 </w:t>
            </w:r>
            <w:r w:rsidRPr="006416E3">
              <w:t>Goods subject to biosecurity control must be maintained and processed in accordance with any other direction from the department.</w:t>
            </w:r>
          </w:p>
        </w:tc>
        <w:tc>
          <w:tcPr>
            <w:tcW w:w="4530" w:type="dxa"/>
          </w:tcPr>
          <w:p w14:paraId="2CACBE27" w14:textId="7DD6A45A" w:rsidR="00B36B58" w:rsidRDefault="00B36B58" w:rsidP="00B36B58">
            <w:pPr>
              <w:pStyle w:val="TableText"/>
              <w:rPr>
                <w:lang w:eastAsia="ja-JP"/>
              </w:rPr>
            </w:pPr>
            <w:r>
              <w:rPr>
                <w:lang w:eastAsia="ja-JP"/>
              </w:rPr>
              <w:t>Minor, major or critical</w:t>
            </w:r>
          </w:p>
        </w:tc>
      </w:tr>
      <w:tr w:rsidR="00B36B58" w14:paraId="36AB9F8C" w14:textId="77777777" w:rsidTr="00B36B58">
        <w:trPr>
          <w:cantSplit/>
          <w:tblHeader/>
        </w:trPr>
        <w:tc>
          <w:tcPr>
            <w:tcW w:w="4530" w:type="dxa"/>
          </w:tcPr>
          <w:p w14:paraId="132B4D6C" w14:textId="7A0FB2D2" w:rsidR="00B36B58" w:rsidRDefault="00B36B58" w:rsidP="00B36B58">
            <w:pPr>
              <w:pStyle w:val="TableText"/>
              <w:rPr>
                <w:lang w:eastAsia="ja-JP"/>
              </w:rPr>
            </w:pPr>
            <w:r>
              <w:rPr>
                <w:lang w:eastAsia="ja-JP"/>
              </w:rPr>
              <w:t xml:space="preserve">7.6 </w:t>
            </w:r>
            <w:r w:rsidRPr="006416E3">
              <w:t xml:space="preserve">Goods subject to biosecurity control must be maintained and processed in accordance with the </w:t>
            </w:r>
            <w:r w:rsidRPr="00B36B58">
              <w:rPr>
                <w:rStyle w:val="Emphasis"/>
              </w:rPr>
              <w:t>Biosecurity Act 2015</w:t>
            </w:r>
            <w:r w:rsidRPr="006416E3">
              <w:t xml:space="preserve"> and subordinate legislation.</w:t>
            </w:r>
          </w:p>
        </w:tc>
        <w:tc>
          <w:tcPr>
            <w:tcW w:w="4530" w:type="dxa"/>
          </w:tcPr>
          <w:p w14:paraId="7F45DFE7" w14:textId="1A93D69F" w:rsidR="00B36B58" w:rsidRDefault="00B36B58" w:rsidP="00B36B58">
            <w:pPr>
              <w:pStyle w:val="TableText"/>
              <w:rPr>
                <w:lang w:eastAsia="ja-JP"/>
              </w:rPr>
            </w:pPr>
            <w:r>
              <w:rPr>
                <w:lang w:eastAsia="ja-JP"/>
              </w:rPr>
              <w:t>Major or critical</w:t>
            </w:r>
          </w:p>
        </w:tc>
      </w:tr>
      <w:tr w:rsidR="00B36B58" w14:paraId="553ED8E1" w14:textId="77777777" w:rsidTr="00B36B58">
        <w:trPr>
          <w:cantSplit/>
          <w:tblHeader/>
        </w:trPr>
        <w:tc>
          <w:tcPr>
            <w:tcW w:w="4530" w:type="dxa"/>
          </w:tcPr>
          <w:p w14:paraId="217C8539" w14:textId="77777777" w:rsidR="00B36B58" w:rsidRDefault="00B36B58" w:rsidP="00B36B58">
            <w:pPr>
              <w:pStyle w:val="TableText"/>
            </w:pPr>
            <w:r>
              <w:rPr>
                <w:lang w:eastAsia="ja-JP"/>
              </w:rPr>
              <w:t xml:space="preserve">7.7 </w:t>
            </w:r>
            <w:r>
              <w:t>Goods subject to biosecurity control must be kept physically separated from other goods (including during transport), to ensure negligible risk of cross contamination to:</w:t>
            </w:r>
          </w:p>
          <w:p w14:paraId="410FB10D" w14:textId="77777777" w:rsidR="00B36B58" w:rsidRDefault="00B36B58" w:rsidP="00B36B58">
            <w:pPr>
              <w:pStyle w:val="TableBullet"/>
            </w:pPr>
            <w:r>
              <w:t>imported items that have been released from biosecurity control</w:t>
            </w:r>
          </w:p>
          <w:p w14:paraId="1208154B" w14:textId="77777777" w:rsidR="00B36B58" w:rsidRDefault="00B36B58" w:rsidP="00B36B58">
            <w:pPr>
              <w:pStyle w:val="TableBullet"/>
            </w:pPr>
            <w:r>
              <w:t>domestic items</w:t>
            </w:r>
          </w:p>
          <w:p w14:paraId="5B25A25B" w14:textId="77777777" w:rsidR="00B36B58" w:rsidRDefault="00B36B58" w:rsidP="00B36B58">
            <w:pPr>
              <w:pStyle w:val="TableBullet"/>
            </w:pPr>
            <w:proofErr w:type="gramStart"/>
            <w:r>
              <w:t>the</w:t>
            </w:r>
            <w:proofErr w:type="gramEnd"/>
            <w:r>
              <w:t xml:space="preserve"> Australian environment.</w:t>
            </w:r>
          </w:p>
          <w:p w14:paraId="711496CC" w14:textId="4DD25B2B" w:rsidR="00B36B58" w:rsidRDefault="00B36B58" w:rsidP="00B36B58">
            <w:pPr>
              <w:pStyle w:val="TableText"/>
              <w:rPr>
                <w:lang w:eastAsia="ja-JP"/>
              </w:rPr>
            </w:pPr>
            <w:r w:rsidRPr="0053238E">
              <w:rPr>
                <w:rStyle w:val="Emphasis"/>
                <w:i w:val="0"/>
              </w:rPr>
              <w:t>Note:</w:t>
            </w:r>
            <w:r>
              <w:t xml:space="preserve"> Isolation can be achieved through the use of distance or physical barriers. The amount of distance or type of physical barrier required will depend on the nature of the goods subject to biosecurity control.</w:t>
            </w:r>
          </w:p>
        </w:tc>
        <w:tc>
          <w:tcPr>
            <w:tcW w:w="4530" w:type="dxa"/>
          </w:tcPr>
          <w:p w14:paraId="3DEA0140" w14:textId="5B448174" w:rsidR="00B36B58" w:rsidRDefault="00B36B58" w:rsidP="00B36B58">
            <w:pPr>
              <w:pStyle w:val="TableText"/>
              <w:rPr>
                <w:lang w:eastAsia="ja-JP"/>
              </w:rPr>
            </w:pPr>
            <w:r>
              <w:rPr>
                <w:lang w:eastAsia="ja-JP"/>
              </w:rPr>
              <w:t>Major or critical</w:t>
            </w:r>
          </w:p>
        </w:tc>
      </w:tr>
      <w:tr w:rsidR="00B36B58" w14:paraId="3F0C0B1F" w14:textId="77777777" w:rsidTr="00B36B58">
        <w:trPr>
          <w:cantSplit/>
          <w:tblHeader/>
        </w:trPr>
        <w:tc>
          <w:tcPr>
            <w:tcW w:w="4530" w:type="dxa"/>
          </w:tcPr>
          <w:p w14:paraId="5966689C" w14:textId="247FC90B" w:rsidR="00B36B58" w:rsidRDefault="00B36B58" w:rsidP="00B36B58">
            <w:pPr>
              <w:pStyle w:val="TableText"/>
              <w:rPr>
                <w:lang w:eastAsia="ja-JP"/>
              </w:rPr>
            </w:pPr>
            <w:r>
              <w:rPr>
                <w:lang w:eastAsia="ja-JP"/>
              </w:rPr>
              <w:t xml:space="preserve">7.8 </w:t>
            </w:r>
            <w:r w:rsidRPr="006416E3">
              <w:t>The standard of hygiene at the AA site must be appropriate for the nature of the goods subject to biosecurity control.</w:t>
            </w:r>
          </w:p>
        </w:tc>
        <w:tc>
          <w:tcPr>
            <w:tcW w:w="4530" w:type="dxa"/>
          </w:tcPr>
          <w:p w14:paraId="48C8164B" w14:textId="40B6859B" w:rsidR="00B36B58" w:rsidRDefault="00B36B58" w:rsidP="00B36B58">
            <w:pPr>
              <w:pStyle w:val="TableText"/>
              <w:rPr>
                <w:lang w:eastAsia="ja-JP"/>
              </w:rPr>
            </w:pPr>
            <w:r>
              <w:rPr>
                <w:lang w:eastAsia="ja-JP"/>
              </w:rPr>
              <w:t>Major or critical</w:t>
            </w:r>
          </w:p>
        </w:tc>
      </w:tr>
      <w:tr w:rsidR="00B36B58" w14:paraId="46F52BBC" w14:textId="77777777" w:rsidTr="00B36B58">
        <w:trPr>
          <w:cantSplit/>
          <w:tblHeader/>
        </w:trPr>
        <w:tc>
          <w:tcPr>
            <w:tcW w:w="4530" w:type="dxa"/>
          </w:tcPr>
          <w:p w14:paraId="7B8AC942" w14:textId="7B4D69F0" w:rsidR="00B36B58" w:rsidRDefault="00B36B58" w:rsidP="00B36B58">
            <w:pPr>
              <w:pStyle w:val="TableText"/>
              <w:rPr>
                <w:lang w:eastAsia="ja-JP"/>
              </w:rPr>
            </w:pPr>
            <w:r>
              <w:rPr>
                <w:lang w:eastAsia="ja-JP"/>
              </w:rPr>
              <w:t xml:space="preserve">7.9 </w:t>
            </w:r>
            <w:r w:rsidRPr="006416E3">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p>
        </w:tc>
        <w:tc>
          <w:tcPr>
            <w:tcW w:w="4530" w:type="dxa"/>
          </w:tcPr>
          <w:p w14:paraId="1657F240" w14:textId="23F1E96C" w:rsidR="00B36B58" w:rsidRDefault="00B36B58" w:rsidP="00B36B58">
            <w:pPr>
              <w:pStyle w:val="TableText"/>
              <w:rPr>
                <w:lang w:eastAsia="ja-JP"/>
              </w:rPr>
            </w:pPr>
            <w:r>
              <w:rPr>
                <w:lang w:eastAsia="ja-JP"/>
              </w:rPr>
              <w:t>Major or critical</w:t>
            </w:r>
          </w:p>
        </w:tc>
      </w:tr>
    </w:tbl>
    <w:p w14:paraId="06E3F038" w14:textId="1FE4BCDC" w:rsidR="00B36B58" w:rsidRDefault="00B36B58" w:rsidP="00B36B58">
      <w:pPr>
        <w:pStyle w:val="Caption"/>
        <w:spacing w:before="240"/>
      </w:pPr>
      <w:r>
        <w:lastRenderedPageBreak/>
        <w:t>Table 7B General (continued)</w:t>
      </w:r>
    </w:p>
    <w:tbl>
      <w:tblPr>
        <w:tblStyle w:val="TableGrid"/>
        <w:tblW w:w="0" w:type="auto"/>
        <w:tblLook w:val="04A0" w:firstRow="1" w:lastRow="0" w:firstColumn="1" w:lastColumn="0" w:noHBand="0" w:noVBand="1"/>
      </w:tblPr>
      <w:tblGrid>
        <w:gridCol w:w="4530"/>
        <w:gridCol w:w="4530"/>
      </w:tblGrid>
      <w:tr w:rsidR="00B36B58" w14:paraId="58E56C7B" w14:textId="77777777" w:rsidTr="00B36B58">
        <w:trPr>
          <w:cantSplit/>
          <w:tblHeader/>
        </w:trPr>
        <w:tc>
          <w:tcPr>
            <w:tcW w:w="4530" w:type="dxa"/>
          </w:tcPr>
          <w:p w14:paraId="31206D8E" w14:textId="1BF7C82F" w:rsidR="00B36B58" w:rsidRDefault="00B36B58" w:rsidP="00B36B58">
            <w:pPr>
              <w:pStyle w:val="TableHeading"/>
              <w:rPr>
                <w:lang w:eastAsia="ja-JP"/>
              </w:rPr>
            </w:pPr>
            <w:r>
              <w:rPr>
                <w:lang w:eastAsia="ja-JP"/>
              </w:rPr>
              <w:t>Requirements</w:t>
            </w:r>
          </w:p>
        </w:tc>
        <w:tc>
          <w:tcPr>
            <w:tcW w:w="4530" w:type="dxa"/>
          </w:tcPr>
          <w:p w14:paraId="44179CC1" w14:textId="6D6B54CF" w:rsidR="00B36B58" w:rsidRDefault="00B36B58" w:rsidP="00B36B58">
            <w:pPr>
              <w:pStyle w:val="TableHeading"/>
              <w:rPr>
                <w:lang w:eastAsia="ja-JP"/>
              </w:rPr>
            </w:pPr>
            <w:r>
              <w:rPr>
                <w:lang w:eastAsia="ja-JP"/>
              </w:rPr>
              <w:t>Nonconformity guide</w:t>
            </w:r>
          </w:p>
        </w:tc>
      </w:tr>
      <w:tr w:rsidR="00B36B58" w14:paraId="3F083690" w14:textId="77777777" w:rsidTr="00B36B58">
        <w:trPr>
          <w:cantSplit/>
          <w:tblHeader/>
        </w:trPr>
        <w:tc>
          <w:tcPr>
            <w:tcW w:w="4530" w:type="dxa"/>
          </w:tcPr>
          <w:p w14:paraId="1AE06FCF" w14:textId="11AE8AC8" w:rsidR="00B36B58" w:rsidRDefault="00B36B58" w:rsidP="00B36B58">
            <w:pPr>
              <w:pStyle w:val="TableText"/>
            </w:pPr>
            <w:r>
              <w:rPr>
                <w:lang w:eastAsia="ja-JP"/>
              </w:rPr>
              <w:t xml:space="preserve">7.10 </w:t>
            </w:r>
            <w:r>
              <w:t>Goods subject to biosecurity control are not permitted to be moved outside an AA site except for the purpose of:</w:t>
            </w:r>
          </w:p>
          <w:p w14:paraId="16ABCC52" w14:textId="77777777" w:rsidR="00242B41" w:rsidRDefault="00B36B58" w:rsidP="00B36B58">
            <w:pPr>
              <w:pStyle w:val="TableBullet"/>
            </w:pPr>
            <w:r>
              <w:t>moving directly and securely to another AA site, of the appropriate AA class, with prior written approval from the department</w:t>
            </w:r>
          </w:p>
          <w:p w14:paraId="747F98C0" w14:textId="13A75D1D" w:rsidR="00B36B58" w:rsidRDefault="00B36B58" w:rsidP="00B36B58">
            <w:pPr>
              <w:pStyle w:val="TableBullet"/>
            </w:pPr>
            <w:r>
              <w:t>moving directly and securely to an AA site of the same class (or of the same class but a higher biosecurity containment level sub-class) that is co-located with the original AA site</w:t>
            </w:r>
          </w:p>
        </w:tc>
        <w:tc>
          <w:tcPr>
            <w:tcW w:w="4530" w:type="dxa"/>
          </w:tcPr>
          <w:p w14:paraId="5E13F76F" w14:textId="6B894260" w:rsidR="00B36B58" w:rsidRDefault="00B36B58" w:rsidP="00B36B58">
            <w:pPr>
              <w:pStyle w:val="TableText"/>
              <w:rPr>
                <w:lang w:eastAsia="ja-JP"/>
              </w:rPr>
            </w:pPr>
            <w:r>
              <w:rPr>
                <w:lang w:eastAsia="ja-JP"/>
              </w:rPr>
              <w:t>Critical</w:t>
            </w:r>
          </w:p>
        </w:tc>
      </w:tr>
      <w:tr w:rsidR="00B36B58" w14:paraId="51AA9DCC" w14:textId="77777777" w:rsidTr="00B36B58">
        <w:trPr>
          <w:cantSplit/>
          <w:tblHeader/>
        </w:trPr>
        <w:tc>
          <w:tcPr>
            <w:tcW w:w="4530" w:type="dxa"/>
          </w:tcPr>
          <w:p w14:paraId="3AB62BE9" w14:textId="494A9CDB" w:rsidR="00B36B58" w:rsidRDefault="00B36B58" w:rsidP="00B36B58">
            <w:pPr>
              <w:pStyle w:val="TableBullet"/>
            </w:pPr>
            <w:proofErr w:type="gramStart"/>
            <w:r>
              <w:t>transport</w:t>
            </w:r>
            <w:proofErr w:type="gramEnd"/>
            <w:r>
              <w:t xml:space="preserve"> of biosecurity waste by a department approved waste transport company (operating under an AA for biosecurity waste transport).</w:t>
            </w:r>
          </w:p>
          <w:p w14:paraId="392218F7" w14:textId="605DC7B7" w:rsidR="00B36B58" w:rsidRDefault="00B36B58" w:rsidP="00B36B58">
            <w:pPr>
              <w:pStyle w:val="TableText"/>
              <w:rPr>
                <w:lang w:eastAsia="ja-JP"/>
              </w:rPr>
            </w:pPr>
            <w:r>
              <w:t>If the items are being transported by a non-accredited person (such as a truck driver), the forwarding BIP must ensure that this person is made aware of the conditions relating to the transport of the items.</w:t>
            </w:r>
          </w:p>
        </w:tc>
        <w:tc>
          <w:tcPr>
            <w:tcW w:w="4530" w:type="dxa"/>
          </w:tcPr>
          <w:p w14:paraId="6C248FB9" w14:textId="69E8FA59" w:rsidR="00B36B58" w:rsidRDefault="00B36B58" w:rsidP="00B36B58">
            <w:pPr>
              <w:pStyle w:val="TableText"/>
              <w:rPr>
                <w:lang w:eastAsia="ja-JP"/>
              </w:rPr>
            </w:pPr>
            <w:r>
              <w:rPr>
                <w:lang w:eastAsia="ja-JP"/>
              </w:rPr>
              <w:t>Major</w:t>
            </w:r>
          </w:p>
        </w:tc>
      </w:tr>
      <w:tr w:rsidR="00B36B58" w14:paraId="489E8A1C" w14:textId="77777777" w:rsidTr="00B36B58">
        <w:trPr>
          <w:cantSplit/>
          <w:tblHeader/>
        </w:trPr>
        <w:tc>
          <w:tcPr>
            <w:tcW w:w="4530" w:type="dxa"/>
          </w:tcPr>
          <w:p w14:paraId="1974830A" w14:textId="722A6DC9" w:rsidR="00B36B58" w:rsidRDefault="00B36B58" w:rsidP="00B36B58">
            <w:pPr>
              <w:pStyle w:val="TableText"/>
              <w:rPr>
                <w:lang w:eastAsia="ja-JP"/>
              </w:rPr>
            </w:pPr>
            <w:r>
              <w:rPr>
                <w:lang w:eastAsia="ja-JP"/>
              </w:rPr>
              <w:t xml:space="preserve">7.11 </w:t>
            </w:r>
            <w:r w:rsidRPr="006416E3">
              <w:t>Goods subject to biosecurity control are not permitted to leave the biosecurity area of an AA site, inadvertently or deliberately, without prior written direction or approval from the department.</w:t>
            </w:r>
          </w:p>
        </w:tc>
        <w:tc>
          <w:tcPr>
            <w:tcW w:w="4530" w:type="dxa"/>
          </w:tcPr>
          <w:p w14:paraId="25D3C7A3" w14:textId="3EA37B47" w:rsidR="00B36B58" w:rsidRDefault="00B36B58" w:rsidP="00B36B58">
            <w:pPr>
              <w:pStyle w:val="TableText"/>
              <w:rPr>
                <w:lang w:eastAsia="ja-JP"/>
              </w:rPr>
            </w:pPr>
            <w:r>
              <w:rPr>
                <w:lang w:eastAsia="ja-JP"/>
              </w:rPr>
              <w:t>Critical</w:t>
            </w:r>
          </w:p>
        </w:tc>
      </w:tr>
      <w:tr w:rsidR="00B36B58" w14:paraId="4F51D061" w14:textId="77777777" w:rsidTr="00B36B58">
        <w:trPr>
          <w:cantSplit/>
          <w:tblHeader/>
        </w:trPr>
        <w:tc>
          <w:tcPr>
            <w:tcW w:w="4530" w:type="dxa"/>
          </w:tcPr>
          <w:p w14:paraId="456665EE" w14:textId="77777777" w:rsidR="00B36B58" w:rsidRDefault="00B36B58" w:rsidP="00B36B58">
            <w:pPr>
              <w:pStyle w:val="TableText"/>
            </w:pPr>
            <w:r>
              <w:rPr>
                <w:lang w:eastAsia="ja-JP"/>
              </w:rPr>
              <w:t xml:space="preserve">7.12 </w:t>
            </w:r>
            <w:r>
              <w:t>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14:paraId="035707EB" w14:textId="77777777" w:rsidR="00242B41" w:rsidRDefault="00B36B58" w:rsidP="00B36B58">
            <w:pPr>
              <w:pStyle w:val="TableBullet"/>
            </w:pPr>
            <w:r>
              <w:t>visually verify for themselves that the items are being handled in accordance with the department's requirements</w:t>
            </w:r>
          </w:p>
          <w:p w14:paraId="05254278" w14:textId="57CA34C3" w:rsidR="00B36B58" w:rsidRDefault="00B36B58" w:rsidP="00B36B58">
            <w:pPr>
              <w:pStyle w:val="TableBullet"/>
              <w:rPr>
                <w:lang w:eastAsia="ja-JP"/>
              </w:rPr>
            </w:pPr>
            <w:proofErr w:type="gramStart"/>
            <w:r>
              <w:t>communicate</w:t>
            </w:r>
            <w:proofErr w:type="gramEnd"/>
            <w:r>
              <w:t xml:space="preserve"> immediately and effectively with the persons being supervised.</w:t>
            </w:r>
          </w:p>
        </w:tc>
        <w:tc>
          <w:tcPr>
            <w:tcW w:w="4530" w:type="dxa"/>
          </w:tcPr>
          <w:p w14:paraId="0173B776" w14:textId="46DF51AB" w:rsidR="00B36B58" w:rsidRDefault="00B36B58" w:rsidP="00B36B58">
            <w:pPr>
              <w:pStyle w:val="TableText"/>
              <w:rPr>
                <w:lang w:eastAsia="ja-JP"/>
              </w:rPr>
            </w:pPr>
            <w:r>
              <w:rPr>
                <w:lang w:eastAsia="ja-JP"/>
              </w:rPr>
              <w:t>Major</w:t>
            </w:r>
          </w:p>
        </w:tc>
      </w:tr>
      <w:tr w:rsidR="00B36B58" w14:paraId="2E60E774" w14:textId="77777777" w:rsidTr="00B36B58">
        <w:trPr>
          <w:cantSplit/>
          <w:tblHeader/>
        </w:trPr>
        <w:tc>
          <w:tcPr>
            <w:tcW w:w="4530" w:type="dxa"/>
          </w:tcPr>
          <w:p w14:paraId="10B40105" w14:textId="76D0ACBE" w:rsidR="00B36B58" w:rsidRDefault="00B36B58" w:rsidP="00B36B58">
            <w:pPr>
              <w:pStyle w:val="TableText"/>
              <w:rPr>
                <w:lang w:eastAsia="ja-JP"/>
              </w:rPr>
            </w:pPr>
            <w:r>
              <w:rPr>
                <w:lang w:eastAsia="ja-JP"/>
              </w:rPr>
              <w:t xml:space="preserve">7.13 </w:t>
            </w:r>
            <w:r w:rsidRPr="006416E3">
              <w:t xml:space="preserve">Persons performing the function of an </w:t>
            </w:r>
            <w:r>
              <w:t>a</w:t>
            </w:r>
            <w:r w:rsidRPr="006416E3">
              <w:t xml:space="preserve">ccredited </w:t>
            </w:r>
            <w:r>
              <w:t>p</w:t>
            </w:r>
            <w:r w:rsidRPr="006416E3">
              <w:t xml:space="preserve">erson must have successfully completed the department's approved training to obtain and maintain </w:t>
            </w:r>
            <w:r>
              <w:t>a</w:t>
            </w:r>
            <w:r w:rsidRPr="006416E3">
              <w:t xml:space="preserve">ccredited </w:t>
            </w:r>
            <w:r>
              <w:t>p</w:t>
            </w:r>
            <w:r w:rsidRPr="006416E3">
              <w:t>erson status.</w:t>
            </w:r>
          </w:p>
        </w:tc>
        <w:tc>
          <w:tcPr>
            <w:tcW w:w="4530" w:type="dxa"/>
          </w:tcPr>
          <w:p w14:paraId="6497CB58" w14:textId="392418EE" w:rsidR="00B36B58" w:rsidRDefault="00B36B58" w:rsidP="00B36B58">
            <w:pPr>
              <w:pStyle w:val="TableText"/>
              <w:rPr>
                <w:lang w:eastAsia="ja-JP"/>
              </w:rPr>
            </w:pPr>
            <w:r>
              <w:rPr>
                <w:lang w:eastAsia="ja-JP"/>
              </w:rPr>
              <w:t>Major</w:t>
            </w:r>
          </w:p>
        </w:tc>
      </w:tr>
      <w:tr w:rsidR="00B36B58" w14:paraId="567C0293" w14:textId="77777777" w:rsidTr="00B36B58">
        <w:trPr>
          <w:cantSplit/>
          <w:tblHeader/>
        </w:trPr>
        <w:tc>
          <w:tcPr>
            <w:tcW w:w="4530" w:type="dxa"/>
          </w:tcPr>
          <w:p w14:paraId="569C29FA" w14:textId="7DB78E19" w:rsidR="00B36B58" w:rsidRDefault="00B36B58" w:rsidP="00B36B58">
            <w:pPr>
              <w:pStyle w:val="TableText"/>
              <w:rPr>
                <w:lang w:eastAsia="ja-JP"/>
              </w:rPr>
            </w:pPr>
            <w:r>
              <w:rPr>
                <w:lang w:eastAsia="ja-JP"/>
              </w:rPr>
              <w:t xml:space="preserve">7.14 </w:t>
            </w:r>
            <w:r w:rsidRPr="006416E3">
              <w:t xml:space="preserve">Records must be maintained of </w:t>
            </w:r>
            <w:r>
              <w:t>a</w:t>
            </w:r>
            <w:r w:rsidRPr="006416E3">
              <w:t xml:space="preserve">ccredited </w:t>
            </w:r>
            <w:r>
              <w:t>p</w:t>
            </w:r>
            <w:r w:rsidRPr="006416E3">
              <w:t>ersons.</w:t>
            </w:r>
          </w:p>
        </w:tc>
        <w:tc>
          <w:tcPr>
            <w:tcW w:w="4530" w:type="dxa"/>
          </w:tcPr>
          <w:p w14:paraId="400337AF" w14:textId="43D883A7" w:rsidR="00B36B58" w:rsidRDefault="00B36B58" w:rsidP="00B36B58">
            <w:pPr>
              <w:pStyle w:val="TableText"/>
              <w:rPr>
                <w:lang w:eastAsia="ja-JP"/>
              </w:rPr>
            </w:pPr>
            <w:r>
              <w:rPr>
                <w:lang w:eastAsia="ja-JP"/>
              </w:rPr>
              <w:t>Minor</w:t>
            </w:r>
          </w:p>
        </w:tc>
      </w:tr>
      <w:tr w:rsidR="00B36B58" w14:paraId="4220D3B5" w14:textId="77777777" w:rsidTr="00B36B58">
        <w:trPr>
          <w:cantSplit/>
          <w:tblHeader/>
        </w:trPr>
        <w:tc>
          <w:tcPr>
            <w:tcW w:w="4530" w:type="dxa"/>
          </w:tcPr>
          <w:p w14:paraId="6E7B9E9C" w14:textId="27897890" w:rsidR="00B36B58" w:rsidRDefault="00B36B58" w:rsidP="00B36B58">
            <w:pPr>
              <w:pStyle w:val="TableText"/>
              <w:rPr>
                <w:lang w:eastAsia="ja-JP"/>
              </w:rPr>
            </w:pPr>
            <w:r>
              <w:rPr>
                <w:lang w:eastAsia="ja-JP"/>
              </w:rPr>
              <w:t xml:space="preserve">7.15 </w:t>
            </w:r>
            <w:r w:rsidRPr="006416E3">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4530" w:type="dxa"/>
          </w:tcPr>
          <w:p w14:paraId="1780C561" w14:textId="1192BD1C" w:rsidR="00B36B58" w:rsidRDefault="00B36B58" w:rsidP="00B36B58">
            <w:pPr>
              <w:pStyle w:val="TableText"/>
              <w:rPr>
                <w:lang w:eastAsia="ja-JP"/>
              </w:rPr>
            </w:pPr>
            <w:r>
              <w:rPr>
                <w:lang w:eastAsia="ja-JP"/>
              </w:rPr>
              <w:t>Major</w:t>
            </w:r>
          </w:p>
        </w:tc>
      </w:tr>
      <w:tr w:rsidR="00B36B58" w14:paraId="4F42F7D8" w14:textId="77777777" w:rsidTr="00B36B58">
        <w:trPr>
          <w:cantSplit/>
          <w:tblHeader/>
        </w:trPr>
        <w:tc>
          <w:tcPr>
            <w:tcW w:w="4530" w:type="dxa"/>
          </w:tcPr>
          <w:p w14:paraId="2B19567B" w14:textId="78C68172" w:rsidR="00B36B58" w:rsidRDefault="00B36B58" w:rsidP="00B36B58">
            <w:pPr>
              <w:pStyle w:val="TableText"/>
              <w:rPr>
                <w:lang w:eastAsia="ja-JP"/>
              </w:rPr>
            </w:pPr>
            <w:r>
              <w:rPr>
                <w:lang w:eastAsia="ja-JP"/>
              </w:rPr>
              <w:t xml:space="preserve">7.16 </w:t>
            </w:r>
            <w:r w:rsidRPr="006416E3">
              <w:t>Ensure records are kept for a minimum of 18 months for goods subject to biosecurity control at the AA site.</w:t>
            </w:r>
          </w:p>
        </w:tc>
        <w:tc>
          <w:tcPr>
            <w:tcW w:w="4530" w:type="dxa"/>
          </w:tcPr>
          <w:p w14:paraId="06178481" w14:textId="5C07DCB6" w:rsidR="00B36B58" w:rsidRDefault="00B36B58" w:rsidP="00B36B58">
            <w:pPr>
              <w:pStyle w:val="TableText"/>
              <w:rPr>
                <w:lang w:eastAsia="ja-JP"/>
              </w:rPr>
            </w:pPr>
            <w:r>
              <w:rPr>
                <w:lang w:eastAsia="ja-JP"/>
              </w:rPr>
              <w:t>Minor or major</w:t>
            </w:r>
          </w:p>
        </w:tc>
      </w:tr>
    </w:tbl>
    <w:p w14:paraId="4952A102" w14:textId="539AAEAD" w:rsidR="00B36B58" w:rsidRDefault="00B36B58" w:rsidP="00B36B58">
      <w:pPr>
        <w:pStyle w:val="Caption"/>
        <w:spacing w:before="240"/>
      </w:pPr>
      <w:r>
        <w:lastRenderedPageBreak/>
        <w:t>Table 7C General (continued)</w:t>
      </w:r>
    </w:p>
    <w:tbl>
      <w:tblPr>
        <w:tblStyle w:val="TableGrid"/>
        <w:tblW w:w="0" w:type="auto"/>
        <w:tblLook w:val="04A0" w:firstRow="1" w:lastRow="0" w:firstColumn="1" w:lastColumn="0" w:noHBand="0" w:noVBand="1"/>
      </w:tblPr>
      <w:tblGrid>
        <w:gridCol w:w="4530"/>
        <w:gridCol w:w="4530"/>
      </w:tblGrid>
      <w:tr w:rsidR="00B36B58" w14:paraId="3044B4DA" w14:textId="77777777" w:rsidTr="00B36B58">
        <w:trPr>
          <w:cantSplit/>
          <w:tblHeader/>
        </w:trPr>
        <w:tc>
          <w:tcPr>
            <w:tcW w:w="4530" w:type="dxa"/>
          </w:tcPr>
          <w:p w14:paraId="2932979C" w14:textId="00883B2C" w:rsidR="00B36B58" w:rsidRDefault="00B36B58" w:rsidP="00B36B58">
            <w:pPr>
              <w:pStyle w:val="TableHeading"/>
              <w:rPr>
                <w:lang w:eastAsia="ja-JP"/>
              </w:rPr>
            </w:pPr>
            <w:r>
              <w:rPr>
                <w:lang w:eastAsia="ja-JP"/>
              </w:rPr>
              <w:t>Requirements</w:t>
            </w:r>
          </w:p>
        </w:tc>
        <w:tc>
          <w:tcPr>
            <w:tcW w:w="4530" w:type="dxa"/>
          </w:tcPr>
          <w:p w14:paraId="14EF02A2" w14:textId="65347A4A" w:rsidR="00B36B58" w:rsidRDefault="00B36B58" w:rsidP="00B36B58">
            <w:pPr>
              <w:pStyle w:val="TableHeading"/>
              <w:rPr>
                <w:lang w:eastAsia="ja-JP"/>
              </w:rPr>
            </w:pPr>
            <w:r>
              <w:rPr>
                <w:lang w:eastAsia="ja-JP"/>
              </w:rPr>
              <w:t>Nonconformity guide</w:t>
            </w:r>
          </w:p>
        </w:tc>
      </w:tr>
      <w:tr w:rsidR="00B36B58" w14:paraId="1CB892AA" w14:textId="77777777" w:rsidTr="00B36B58">
        <w:trPr>
          <w:cantSplit/>
          <w:tblHeader/>
        </w:trPr>
        <w:tc>
          <w:tcPr>
            <w:tcW w:w="4530" w:type="dxa"/>
          </w:tcPr>
          <w:p w14:paraId="56DAEB48" w14:textId="41BBA7AE" w:rsidR="00B36B58" w:rsidRDefault="00B36B58" w:rsidP="00B36B58">
            <w:pPr>
              <w:pStyle w:val="TableText"/>
            </w:pPr>
            <w:r>
              <w:rPr>
                <w:lang w:eastAsia="ja-JP"/>
              </w:rPr>
              <w:t xml:space="preserve">7.17 </w:t>
            </w:r>
            <w:r>
              <w:t>Ensure goods subject to biosecurity control are traceable in terms of (where applicable):</w:t>
            </w:r>
          </w:p>
        </w:tc>
        <w:tc>
          <w:tcPr>
            <w:tcW w:w="4530" w:type="dxa"/>
          </w:tcPr>
          <w:p w14:paraId="27810C10" w14:textId="77777777" w:rsidR="00B36B58" w:rsidRDefault="00B36B58" w:rsidP="00B36B58">
            <w:pPr>
              <w:pStyle w:val="TableText"/>
              <w:rPr>
                <w:lang w:eastAsia="ja-JP"/>
              </w:rPr>
            </w:pPr>
          </w:p>
        </w:tc>
      </w:tr>
      <w:tr w:rsidR="00B36B58" w14:paraId="3242259B" w14:textId="77777777" w:rsidTr="00B36B58">
        <w:trPr>
          <w:cantSplit/>
          <w:tblHeader/>
        </w:trPr>
        <w:tc>
          <w:tcPr>
            <w:tcW w:w="4530" w:type="dxa"/>
          </w:tcPr>
          <w:p w14:paraId="2E4FD458" w14:textId="77777777" w:rsidR="00242B41" w:rsidRDefault="00B36B58" w:rsidP="00B36B58">
            <w:pPr>
              <w:pStyle w:val="TableBullet"/>
            </w:pPr>
            <w:r>
              <w:t>declaration/entry number</w:t>
            </w:r>
          </w:p>
          <w:p w14:paraId="48D5339F" w14:textId="77777777" w:rsidR="00242B41" w:rsidRDefault="00B36B58" w:rsidP="00B36B58">
            <w:pPr>
              <w:pStyle w:val="TableBullet"/>
            </w:pPr>
            <w:r>
              <w:t>Import Permit number</w:t>
            </w:r>
          </w:p>
          <w:p w14:paraId="1386B793" w14:textId="47920BA2" w:rsidR="00B36B58" w:rsidRDefault="00B36B58" w:rsidP="00B36B58">
            <w:pPr>
              <w:pStyle w:val="TableBullet"/>
            </w:pPr>
            <w:r>
              <w:t>Air Waybill or Bill of Lading number</w:t>
            </w:r>
          </w:p>
          <w:p w14:paraId="0CC922C4" w14:textId="77777777" w:rsidR="00242B41" w:rsidRDefault="00B36B58" w:rsidP="00B36B58">
            <w:pPr>
              <w:pStyle w:val="TableBullet"/>
            </w:pPr>
            <w:r>
              <w:t>date of receipt</w:t>
            </w:r>
          </w:p>
          <w:p w14:paraId="1FD32D5B" w14:textId="77777777" w:rsidR="00242B41" w:rsidRDefault="00B36B58" w:rsidP="00B36B58">
            <w:pPr>
              <w:pStyle w:val="TableBullet"/>
            </w:pPr>
            <w:r>
              <w:t>processing (including inspection, treatment, testing) details</w:t>
            </w:r>
          </w:p>
          <w:p w14:paraId="58E7999D" w14:textId="77777777" w:rsidR="00242B41" w:rsidRDefault="00B36B58" w:rsidP="00B36B58">
            <w:pPr>
              <w:pStyle w:val="TableBullet"/>
            </w:pPr>
            <w:r>
              <w:t>release from biosecurity control</w:t>
            </w:r>
          </w:p>
          <w:p w14:paraId="52E0D0F6" w14:textId="77777777" w:rsidR="00242B41" w:rsidRDefault="00B36B58" w:rsidP="00B36B58">
            <w:pPr>
              <w:pStyle w:val="TableBullet"/>
            </w:pPr>
            <w:r>
              <w:t>disposal details</w:t>
            </w:r>
          </w:p>
          <w:p w14:paraId="1C94C912" w14:textId="77777777" w:rsidR="00242B41" w:rsidRDefault="00B36B58" w:rsidP="00B36B58">
            <w:pPr>
              <w:pStyle w:val="TableBullet"/>
            </w:pPr>
            <w:r>
              <w:t>storage location</w:t>
            </w:r>
          </w:p>
          <w:p w14:paraId="6FDF36DB" w14:textId="15BD5C90" w:rsidR="00B36B58" w:rsidRDefault="00B36B58" w:rsidP="00B36B58">
            <w:pPr>
              <w:pStyle w:val="TableBullet"/>
              <w:rPr>
                <w:lang w:eastAsia="ja-JP"/>
              </w:rPr>
            </w:pPr>
            <w:r>
              <w:t>accredited person responsible for the items</w:t>
            </w:r>
          </w:p>
        </w:tc>
        <w:tc>
          <w:tcPr>
            <w:tcW w:w="4530" w:type="dxa"/>
          </w:tcPr>
          <w:p w14:paraId="157D9E9B" w14:textId="77777777" w:rsidR="00B36B58" w:rsidRDefault="00B36B58" w:rsidP="00B36B58">
            <w:pPr>
              <w:pStyle w:val="TableBullet"/>
            </w:pPr>
            <w:r>
              <w:t>Major</w:t>
            </w:r>
          </w:p>
          <w:p w14:paraId="0F3A67A5" w14:textId="77777777" w:rsidR="00B36B58" w:rsidRDefault="00B36B58" w:rsidP="00B36B58">
            <w:pPr>
              <w:pStyle w:val="TableBullet"/>
            </w:pPr>
            <w:r>
              <w:t>Major</w:t>
            </w:r>
          </w:p>
          <w:p w14:paraId="4EA6D56B" w14:textId="77777777" w:rsidR="00B36B58" w:rsidRDefault="00B36B58" w:rsidP="00B36B58">
            <w:pPr>
              <w:pStyle w:val="TableBullet"/>
            </w:pPr>
            <w:r>
              <w:t>Minor</w:t>
            </w:r>
          </w:p>
          <w:p w14:paraId="715657B7" w14:textId="77777777" w:rsidR="00B36B58" w:rsidRDefault="00B36B58" w:rsidP="00B36B58">
            <w:pPr>
              <w:pStyle w:val="TableBullet"/>
            </w:pPr>
            <w:r>
              <w:t>Major</w:t>
            </w:r>
          </w:p>
          <w:p w14:paraId="186FEC43" w14:textId="77777777" w:rsidR="00B36B58" w:rsidRDefault="00B36B58" w:rsidP="00B36B58">
            <w:pPr>
              <w:pStyle w:val="TableBullet"/>
            </w:pPr>
            <w:r>
              <w:t>Major</w:t>
            </w:r>
          </w:p>
          <w:p w14:paraId="18C785A8" w14:textId="77777777" w:rsidR="00B36B58" w:rsidRDefault="00B36B58" w:rsidP="00B36B58">
            <w:pPr>
              <w:pStyle w:val="TableBullet"/>
            </w:pPr>
            <w:r>
              <w:t>Major</w:t>
            </w:r>
          </w:p>
          <w:p w14:paraId="395F442A" w14:textId="77777777" w:rsidR="00B36B58" w:rsidRDefault="00B36B58" w:rsidP="00B36B58">
            <w:pPr>
              <w:pStyle w:val="TableBullet"/>
            </w:pPr>
            <w:r>
              <w:t>Major</w:t>
            </w:r>
          </w:p>
          <w:p w14:paraId="16C6D9B3" w14:textId="77777777" w:rsidR="00B36B58" w:rsidRDefault="00B36B58" w:rsidP="00B36B58">
            <w:pPr>
              <w:pStyle w:val="TableBullet"/>
            </w:pPr>
            <w:r>
              <w:t>Major</w:t>
            </w:r>
          </w:p>
          <w:p w14:paraId="61486B1D" w14:textId="659A64B8" w:rsidR="00B36B58" w:rsidRDefault="00B36B58" w:rsidP="00B36B58">
            <w:pPr>
              <w:pStyle w:val="TableBullet"/>
              <w:rPr>
                <w:lang w:eastAsia="ja-JP"/>
              </w:rPr>
            </w:pPr>
            <w:r>
              <w:t>Major</w:t>
            </w:r>
          </w:p>
        </w:tc>
      </w:tr>
      <w:tr w:rsidR="00B36B58" w14:paraId="3BA72939" w14:textId="77777777" w:rsidTr="00B36B58">
        <w:trPr>
          <w:cantSplit/>
          <w:tblHeader/>
        </w:trPr>
        <w:tc>
          <w:tcPr>
            <w:tcW w:w="4530" w:type="dxa"/>
          </w:tcPr>
          <w:p w14:paraId="2EA97EA1" w14:textId="5F326E69" w:rsidR="00B36B58" w:rsidRDefault="00B36B58" w:rsidP="00B36B58">
            <w:pPr>
              <w:pStyle w:val="TableText"/>
              <w:rPr>
                <w:lang w:eastAsia="ja-JP"/>
              </w:rPr>
            </w:pPr>
            <w:r>
              <w:rPr>
                <w:lang w:eastAsia="ja-JP"/>
              </w:rPr>
              <w:t xml:space="preserve">7.18 </w:t>
            </w:r>
            <w:r w:rsidRPr="006416E3">
              <w:t xml:space="preserve">The BIP must ensure that persons having physical access to goods subject to biosecurity control are aware that such items must only be handled by an </w:t>
            </w:r>
            <w:r>
              <w:t>a</w:t>
            </w:r>
            <w:r w:rsidRPr="006416E3">
              <w:t xml:space="preserve">ccredited </w:t>
            </w:r>
            <w:r>
              <w:t>p</w:t>
            </w:r>
            <w:r w:rsidRPr="006416E3">
              <w:t xml:space="preserve">erson or under the direct supervision of an </w:t>
            </w:r>
            <w:r>
              <w:t>a</w:t>
            </w:r>
            <w:r w:rsidRPr="006416E3">
              <w:t xml:space="preserve">ccredited </w:t>
            </w:r>
            <w:r>
              <w:t>p</w:t>
            </w:r>
            <w:r w:rsidRPr="006416E3">
              <w:t>erson.</w:t>
            </w:r>
          </w:p>
        </w:tc>
        <w:tc>
          <w:tcPr>
            <w:tcW w:w="4530" w:type="dxa"/>
          </w:tcPr>
          <w:p w14:paraId="376BBFBB" w14:textId="128100F2" w:rsidR="00B36B58" w:rsidRDefault="00B36B58" w:rsidP="00B36B58">
            <w:pPr>
              <w:pStyle w:val="TableText"/>
              <w:rPr>
                <w:lang w:eastAsia="ja-JP"/>
              </w:rPr>
            </w:pPr>
            <w:r>
              <w:rPr>
                <w:lang w:eastAsia="ja-JP"/>
              </w:rPr>
              <w:t>Major</w:t>
            </w:r>
          </w:p>
        </w:tc>
      </w:tr>
      <w:tr w:rsidR="00B36B58" w14:paraId="19276454" w14:textId="77777777" w:rsidTr="00B36B58">
        <w:trPr>
          <w:cantSplit/>
          <w:tblHeader/>
        </w:trPr>
        <w:tc>
          <w:tcPr>
            <w:tcW w:w="4530" w:type="dxa"/>
          </w:tcPr>
          <w:p w14:paraId="16E543B4" w14:textId="4134049C" w:rsidR="00B36B58" w:rsidRDefault="00B36B58" w:rsidP="00B36B58">
            <w:pPr>
              <w:pStyle w:val="TableText"/>
              <w:rPr>
                <w:lang w:eastAsia="ja-JP"/>
              </w:rPr>
            </w:pPr>
            <w:r>
              <w:rPr>
                <w:lang w:eastAsia="ja-JP"/>
              </w:rPr>
              <w:t xml:space="preserve">7.19 </w:t>
            </w:r>
            <w:r>
              <w:t>A contingency plan must be in place to manage unexpected events that threaten to compromise biosecurity integrity of the AA site. Unexpected events include:</w:t>
            </w:r>
          </w:p>
        </w:tc>
        <w:tc>
          <w:tcPr>
            <w:tcW w:w="4530" w:type="dxa"/>
          </w:tcPr>
          <w:p w14:paraId="74631B9E" w14:textId="77777777" w:rsidR="00B36B58" w:rsidRDefault="00B36B58" w:rsidP="00B36B58">
            <w:pPr>
              <w:pStyle w:val="TableText"/>
              <w:rPr>
                <w:lang w:eastAsia="ja-JP"/>
              </w:rPr>
            </w:pPr>
          </w:p>
        </w:tc>
      </w:tr>
      <w:tr w:rsidR="00B36B58" w14:paraId="59E9E2CD" w14:textId="77777777" w:rsidTr="00B36B58">
        <w:trPr>
          <w:cantSplit/>
          <w:tblHeader/>
        </w:trPr>
        <w:tc>
          <w:tcPr>
            <w:tcW w:w="4530" w:type="dxa"/>
          </w:tcPr>
          <w:p w14:paraId="4764BE0E" w14:textId="7F621828" w:rsidR="00B36B58" w:rsidRDefault="00B36B58" w:rsidP="00B36B58">
            <w:pPr>
              <w:pStyle w:val="TableBullet"/>
            </w:pPr>
            <w:r>
              <w:t>appearance of pests or symptoms of disease</w:t>
            </w:r>
          </w:p>
          <w:p w14:paraId="7EDC0A28" w14:textId="72B86A79" w:rsidR="00B36B58" w:rsidRDefault="00B36B58" w:rsidP="00B36B58">
            <w:pPr>
              <w:pStyle w:val="TableBullet"/>
            </w:pPr>
            <w:r>
              <w:t>structural damage (for example, due to storms)</w:t>
            </w:r>
          </w:p>
          <w:p w14:paraId="5A7E9006" w14:textId="5F9EB721" w:rsidR="00B36B58" w:rsidRDefault="00B36B58" w:rsidP="00B36B58">
            <w:pPr>
              <w:pStyle w:val="TableBullet"/>
            </w:pPr>
            <w:r>
              <w:t>unauthorised removal of goods subject to biosecurity control</w:t>
            </w:r>
          </w:p>
          <w:p w14:paraId="44681ACF" w14:textId="77777777" w:rsidR="00B36B58" w:rsidRDefault="00B36B58" w:rsidP="00B36B58">
            <w:pPr>
              <w:pStyle w:val="TableBullet"/>
            </w:pPr>
            <w:r>
              <w:t>spillages of goods subject to biosecurity control</w:t>
            </w:r>
          </w:p>
          <w:p w14:paraId="17409B99" w14:textId="68D94EDD" w:rsidR="00B36B58" w:rsidRDefault="00B36B58" w:rsidP="00B36B58">
            <w:pPr>
              <w:pStyle w:val="TableBullet"/>
              <w:rPr>
                <w:lang w:eastAsia="ja-JP"/>
              </w:rPr>
            </w:pPr>
            <w:proofErr w:type="gramStart"/>
            <w:r>
              <w:t>sudden</w:t>
            </w:r>
            <w:proofErr w:type="gramEnd"/>
            <w:r>
              <w:t xml:space="preserve"> unavailability of an accredited person.</w:t>
            </w:r>
          </w:p>
        </w:tc>
        <w:tc>
          <w:tcPr>
            <w:tcW w:w="4530" w:type="dxa"/>
          </w:tcPr>
          <w:p w14:paraId="37E97CAE" w14:textId="77777777" w:rsidR="00B36B58" w:rsidRDefault="00B36B58" w:rsidP="00B36B58">
            <w:pPr>
              <w:pStyle w:val="TableBullet"/>
            </w:pPr>
            <w:r>
              <w:t>Major</w:t>
            </w:r>
          </w:p>
          <w:p w14:paraId="1360F6F4" w14:textId="77777777" w:rsidR="00B36B58" w:rsidRDefault="00B36B58" w:rsidP="00B36B58">
            <w:pPr>
              <w:pStyle w:val="TableBullet"/>
            </w:pPr>
            <w:r>
              <w:t>Major</w:t>
            </w:r>
          </w:p>
          <w:p w14:paraId="09EEBD05" w14:textId="77777777" w:rsidR="00B36B58" w:rsidRDefault="00B36B58" w:rsidP="00B36B58">
            <w:pPr>
              <w:pStyle w:val="TableBullet"/>
            </w:pPr>
            <w:r>
              <w:t>Major</w:t>
            </w:r>
          </w:p>
          <w:p w14:paraId="26D61C25" w14:textId="77777777" w:rsidR="00B36B58" w:rsidRDefault="00B36B58" w:rsidP="00B36B58">
            <w:pPr>
              <w:pStyle w:val="TableBullet"/>
            </w:pPr>
            <w:r>
              <w:t>Major</w:t>
            </w:r>
          </w:p>
          <w:p w14:paraId="249DEF16" w14:textId="7F027B2C" w:rsidR="00B36B58" w:rsidRDefault="00B36B58" w:rsidP="00B36B58">
            <w:pPr>
              <w:pStyle w:val="TableBullet"/>
              <w:rPr>
                <w:lang w:eastAsia="ja-JP"/>
              </w:rPr>
            </w:pPr>
            <w:r>
              <w:t>Minor</w:t>
            </w:r>
          </w:p>
        </w:tc>
      </w:tr>
      <w:tr w:rsidR="00B36B58" w14:paraId="2C106439" w14:textId="77777777" w:rsidTr="00B36B58">
        <w:trPr>
          <w:cantSplit/>
          <w:tblHeader/>
        </w:trPr>
        <w:tc>
          <w:tcPr>
            <w:tcW w:w="4530" w:type="dxa"/>
          </w:tcPr>
          <w:p w14:paraId="2EA97F09" w14:textId="2E03D049" w:rsidR="00B36B58" w:rsidRDefault="00B36B58" w:rsidP="00B36B58">
            <w:pPr>
              <w:pStyle w:val="TableText"/>
            </w:pPr>
            <w:r>
              <w:rPr>
                <w:lang w:eastAsia="ja-JP"/>
              </w:rPr>
              <w:t xml:space="preserve">7.20 </w:t>
            </w:r>
            <w:r>
              <w:t>Ceasing or transferring operations - the department must be informed in writing, at least 15 working days prior to intended:</w:t>
            </w:r>
          </w:p>
          <w:p w14:paraId="7CAEBB12" w14:textId="389995CC" w:rsidR="00B36B58" w:rsidRDefault="00B36B58" w:rsidP="00B36B58">
            <w:pPr>
              <w:pStyle w:val="TableBullet"/>
            </w:pPr>
            <w:r>
              <w:t>closure of a current AA site</w:t>
            </w:r>
          </w:p>
        </w:tc>
        <w:tc>
          <w:tcPr>
            <w:tcW w:w="4530" w:type="dxa"/>
          </w:tcPr>
          <w:p w14:paraId="564B9142" w14:textId="38A58ECA" w:rsidR="00B36B58" w:rsidRDefault="00B36B58" w:rsidP="00B36B58">
            <w:pPr>
              <w:pStyle w:val="TableText"/>
              <w:rPr>
                <w:lang w:eastAsia="ja-JP"/>
              </w:rPr>
            </w:pPr>
            <w:r>
              <w:rPr>
                <w:lang w:eastAsia="ja-JP"/>
              </w:rPr>
              <w:t>Major</w:t>
            </w:r>
          </w:p>
        </w:tc>
      </w:tr>
      <w:tr w:rsidR="00B36B58" w14:paraId="39FA07D7" w14:textId="77777777" w:rsidTr="00B36B58">
        <w:trPr>
          <w:cantSplit/>
          <w:tblHeader/>
        </w:trPr>
        <w:tc>
          <w:tcPr>
            <w:tcW w:w="4530" w:type="dxa"/>
          </w:tcPr>
          <w:p w14:paraId="0E8E362D" w14:textId="006AB6D4" w:rsidR="00B36B58" w:rsidRDefault="00B36B58" w:rsidP="00B36B58">
            <w:pPr>
              <w:pStyle w:val="TableBullet"/>
            </w:pPr>
            <w:r>
              <w:t>relocation of the business, including the AA class function</w:t>
            </w:r>
          </w:p>
          <w:p w14:paraId="00C12448" w14:textId="2199F595" w:rsidR="00B36B58" w:rsidRDefault="00B36B58" w:rsidP="00B36B58">
            <w:pPr>
              <w:pStyle w:val="TableBullet"/>
            </w:pPr>
            <w:proofErr w:type="gramStart"/>
            <w:r>
              <w:t>ceasing</w:t>
            </w:r>
            <w:proofErr w:type="gramEnd"/>
            <w:r>
              <w:t xml:space="preserve"> of operation as a AA site.</w:t>
            </w:r>
          </w:p>
          <w:p w14:paraId="0BE1B0FB" w14:textId="0C99A006" w:rsidR="00B36B58" w:rsidRDefault="00B36B58" w:rsidP="00B36B58">
            <w:pPr>
              <w:pStyle w:val="TableText"/>
              <w:rPr>
                <w:lang w:eastAsia="ja-JP"/>
              </w:rPr>
            </w:pPr>
            <w:r>
              <w:t>Any goods subject to biosecurity control that remain at the AA site must be treated or destroyed in accordance with a department approved method or transferred to another AA site with prior approval from the department. The BIP will be liable for associated costs.</w:t>
            </w:r>
          </w:p>
        </w:tc>
        <w:tc>
          <w:tcPr>
            <w:tcW w:w="4530" w:type="dxa"/>
          </w:tcPr>
          <w:p w14:paraId="6C4F5197" w14:textId="07B95F19" w:rsidR="00B36B58" w:rsidRDefault="00B36B58" w:rsidP="00B36B58">
            <w:pPr>
              <w:pStyle w:val="TableText"/>
              <w:rPr>
                <w:lang w:eastAsia="ja-JP"/>
              </w:rPr>
            </w:pPr>
            <w:r>
              <w:rPr>
                <w:lang w:eastAsia="ja-JP"/>
              </w:rPr>
              <w:t>Critical</w:t>
            </w:r>
          </w:p>
        </w:tc>
      </w:tr>
      <w:tr w:rsidR="00B36B58" w14:paraId="68779A30" w14:textId="77777777" w:rsidTr="00B36B58">
        <w:trPr>
          <w:cantSplit/>
          <w:tblHeader/>
        </w:trPr>
        <w:tc>
          <w:tcPr>
            <w:tcW w:w="4530" w:type="dxa"/>
          </w:tcPr>
          <w:p w14:paraId="1839D61A" w14:textId="58F59FF7" w:rsidR="00B36B58" w:rsidRDefault="00B36B58" w:rsidP="00B36B58">
            <w:pPr>
              <w:pStyle w:val="TableText"/>
            </w:pPr>
            <w:r>
              <w:t>7.21 If there is any doubt as to whether goods:</w:t>
            </w:r>
          </w:p>
          <w:p w14:paraId="7DD75711" w14:textId="42FE1897" w:rsidR="00B36B58" w:rsidRDefault="00B36B58" w:rsidP="00B36B58">
            <w:pPr>
              <w:pStyle w:val="TableBullet"/>
            </w:pPr>
            <w:r>
              <w:t>are subject to biosecurity control</w:t>
            </w:r>
          </w:p>
          <w:p w14:paraId="49342D26" w14:textId="33DA8C3F" w:rsidR="00B36B58" w:rsidRDefault="00B36B58" w:rsidP="00B36B58">
            <w:pPr>
              <w:pStyle w:val="TableBullet"/>
            </w:pPr>
            <w:r>
              <w:t>remain subject to biosecurity control</w:t>
            </w:r>
          </w:p>
          <w:p w14:paraId="71B4DBF3" w14:textId="549EE57D" w:rsidR="00B36B58" w:rsidRDefault="00B36B58" w:rsidP="00B36B58">
            <w:pPr>
              <w:pStyle w:val="TableBullet"/>
            </w:pPr>
            <w:r>
              <w:t>become subject to biosecurity control</w:t>
            </w:r>
          </w:p>
          <w:p w14:paraId="0D04810D" w14:textId="4266EE9E" w:rsidR="00B36B58" w:rsidRDefault="00B36B58" w:rsidP="00B36B58">
            <w:pPr>
              <w:pStyle w:val="TableText"/>
            </w:pPr>
            <w:proofErr w:type="gramStart"/>
            <w:r>
              <w:t>then</w:t>
            </w:r>
            <w:proofErr w:type="gramEnd"/>
            <w:r>
              <w:t xml:space="preserve"> the goods must be handled in accordance with requirements for goods subject to biosecurity control.</w:t>
            </w:r>
          </w:p>
        </w:tc>
        <w:tc>
          <w:tcPr>
            <w:tcW w:w="4530" w:type="dxa"/>
          </w:tcPr>
          <w:p w14:paraId="00D78E38" w14:textId="1509F2F6" w:rsidR="00B36B58" w:rsidRDefault="00B36B58" w:rsidP="00B36B58">
            <w:pPr>
              <w:pStyle w:val="TableText"/>
              <w:rPr>
                <w:lang w:eastAsia="ja-JP"/>
              </w:rPr>
            </w:pPr>
            <w:r>
              <w:rPr>
                <w:lang w:eastAsia="ja-JP"/>
              </w:rPr>
              <w:t>Major</w:t>
            </w:r>
          </w:p>
        </w:tc>
      </w:tr>
    </w:tbl>
    <w:p w14:paraId="13B110A8" w14:textId="1194C88D" w:rsidR="00B36B58" w:rsidRDefault="00B36B58" w:rsidP="00B36B58">
      <w:pPr>
        <w:pStyle w:val="Caption"/>
        <w:spacing w:before="240"/>
      </w:pPr>
      <w:r>
        <w:lastRenderedPageBreak/>
        <w:t>Table 7D General (continued)</w:t>
      </w:r>
    </w:p>
    <w:tbl>
      <w:tblPr>
        <w:tblStyle w:val="TableGrid"/>
        <w:tblW w:w="0" w:type="auto"/>
        <w:tblLook w:val="04A0" w:firstRow="1" w:lastRow="0" w:firstColumn="1" w:lastColumn="0" w:noHBand="0" w:noVBand="1"/>
      </w:tblPr>
      <w:tblGrid>
        <w:gridCol w:w="4530"/>
        <w:gridCol w:w="4530"/>
      </w:tblGrid>
      <w:tr w:rsidR="00B36B58" w14:paraId="57EB7A59" w14:textId="77777777" w:rsidTr="00B36B58">
        <w:trPr>
          <w:cantSplit/>
          <w:tblHeader/>
        </w:trPr>
        <w:tc>
          <w:tcPr>
            <w:tcW w:w="4530" w:type="dxa"/>
          </w:tcPr>
          <w:p w14:paraId="4343C699" w14:textId="4B594AFE" w:rsidR="00B36B58" w:rsidRDefault="00B36B58" w:rsidP="00B36B58">
            <w:pPr>
              <w:pStyle w:val="TableHeading"/>
              <w:rPr>
                <w:lang w:eastAsia="ja-JP"/>
              </w:rPr>
            </w:pPr>
            <w:r>
              <w:rPr>
                <w:lang w:eastAsia="ja-JP"/>
              </w:rPr>
              <w:t>Requirements</w:t>
            </w:r>
          </w:p>
        </w:tc>
        <w:tc>
          <w:tcPr>
            <w:tcW w:w="4530" w:type="dxa"/>
          </w:tcPr>
          <w:p w14:paraId="1A26A743" w14:textId="07F5551E" w:rsidR="00B36B58" w:rsidRDefault="00B36B58" w:rsidP="00B36B58">
            <w:pPr>
              <w:pStyle w:val="TableHeading"/>
              <w:rPr>
                <w:lang w:eastAsia="ja-JP"/>
              </w:rPr>
            </w:pPr>
            <w:r>
              <w:rPr>
                <w:lang w:eastAsia="ja-JP"/>
              </w:rPr>
              <w:t>Nonconformity guide</w:t>
            </w:r>
          </w:p>
        </w:tc>
      </w:tr>
      <w:tr w:rsidR="00B36B58" w14:paraId="2BADDF35" w14:textId="77777777" w:rsidTr="00B36B58">
        <w:trPr>
          <w:cantSplit/>
          <w:tblHeader/>
        </w:trPr>
        <w:tc>
          <w:tcPr>
            <w:tcW w:w="4530" w:type="dxa"/>
          </w:tcPr>
          <w:p w14:paraId="19FD30A9" w14:textId="77777777" w:rsidR="00B36B58" w:rsidRDefault="00B36B58" w:rsidP="00B36B58">
            <w:pPr>
              <w:pStyle w:val="TableText"/>
            </w:pPr>
            <w:r>
              <w:rPr>
                <w:lang w:eastAsia="ja-JP"/>
              </w:rPr>
              <w:t xml:space="preserve">7.22 </w:t>
            </w:r>
            <w:r>
              <w:t>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14:paraId="21408FD3" w14:textId="77777777" w:rsidR="00B36B58" w:rsidRDefault="00B36B58" w:rsidP="00B36B58">
            <w:pPr>
              <w:pStyle w:val="TableBullet"/>
            </w:pPr>
            <w:r>
              <w:t xml:space="preserve">conviction of an offence or order to pay a pecuniary penalty under the </w:t>
            </w:r>
            <w:r w:rsidRPr="00B36B58">
              <w:rPr>
                <w:rStyle w:val="Emphasis"/>
              </w:rPr>
              <w:t>Biosecurity Act 2015, Quarantine Act 1908, Customs Act 1901</w:t>
            </w:r>
            <w:r>
              <w:t xml:space="preserve">, the Criminal Code or the </w:t>
            </w:r>
            <w:r w:rsidRPr="00B36B58">
              <w:rPr>
                <w:rStyle w:val="Emphasis"/>
              </w:rPr>
              <w:t>Crimes Act 1914</w:t>
            </w:r>
          </w:p>
          <w:p w14:paraId="44DA4F9E" w14:textId="77777777" w:rsidR="00B36B58" w:rsidRDefault="00B36B58" w:rsidP="00B36B58">
            <w:pPr>
              <w:pStyle w:val="TableBullet"/>
            </w:pPr>
            <w:r>
              <w:t xml:space="preserve">debt to the to the Commonwealth that is more than 28 days overdue under the </w:t>
            </w:r>
            <w:r w:rsidRPr="00B36B58">
              <w:rPr>
                <w:rStyle w:val="Emphasis"/>
              </w:rPr>
              <w:t>Biosecurity Act 2015, Quarantine Act 1908, Customs Act 1901</w:t>
            </w:r>
            <w:r>
              <w:t xml:space="preserve">, the Criminal Code or the </w:t>
            </w:r>
            <w:r w:rsidRPr="00B36B58">
              <w:rPr>
                <w:rStyle w:val="Emphasis"/>
              </w:rPr>
              <w:t>Crimes Act 1914</w:t>
            </w:r>
          </w:p>
          <w:p w14:paraId="7FC18D55" w14:textId="062D428F" w:rsidR="00B36B58" w:rsidRDefault="00B36B58" w:rsidP="00B36B58">
            <w:pPr>
              <w:pStyle w:val="TableBullet"/>
              <w:rPr>
                <w:lang w:eastAsia="ja-JP"/>
              </w:rPr>
            </w:pPr>
            <w:proofErr w:type="gramStart"/>
            <w:r>
              <w:t>refusal</w:t>
            </w:r>
            <w:proofErr w:type="gramEnd"/>
            <w:r>
              <w:t xml:space="preserve">, involuntary suspension, involuntary revocation/cancellation or involuntary variation of an Import Permit, quarantine approved premises, compliance agreement or AA under the </w:t>
            </w:r>
            <w:r w:rsidRPr="00B36B58">
              <w:rPr>
                <w:rStyle w:val="Emphasis"/>
              </w:rPr>
              <w:t>Quarantine Act</w:t>
            </w:r>
            <w:r w:rsidRPr="0053238E">
              <w:rPr>
                <w:i/>
              </w:rPr>
              <w:t xml:space="preserve"> 1908</w:t>
            </w:r>
            <w:r>
              <w:t xml:space="preserve"> or the </w:t>
            </w:r>
            <w:r w:rsidRPr="00B36B58">
              <w:rPr>
                <w:rStyle w:val="Emphasis"/>
              </w:rPr>
              <w:t>Biosecurity Act 2015</w:t>
            </w:r>
            <w:r>
              <w:t>.</w:t>
            </w:r>
          </w:p>
        </w:tc>
        <w:tc>
          <w:tcPr>
            <w:tcW w:w="4530" w:type="dxa"/>
          </w:tcPr>
          <w:p w14:paraId="3F57F063" w14:textId="659087F8" w:rsidR="00B36B58" w:rsidRDefault="00B36B58" w:rsidP="00B36B58">
            <w:pPr>
              <w:pStyle w:val="TableText"/>
              <w:rPr>
                <w:lang w:eastAsia="ja-JP"/>
              </w:rPr>
            </w:pPr>
            <w:r>
              <w:rPr>
                <w:lang w:eastAsia="ja-JP"/>
              </w:rPr>
              <w:t>Critical</w:t>
            </w:r>
          </w:p>
        </w:tc>
      </w:tr>
      <w:tr w:rsidR="00B36B58" w14:paraId="0BD30901" w14:textId="77777777" w:rsidTr="00B36B58">
        <w:trPr>
          <w:cantSplit/>
          <w:tblHeader/>
        </w:trPr>
        <w:tc>
          <w:tcPr>
            <w:tcW w:w="4530" w:type="dxa"/>
          </w:tcPr>
          <w:p w14:paraId="4858B48B" w14:textId="140B36FE" w:rsidR="00B36B58" w:rsidRDefault="00B36B58" w:rsidP="00B36B58">
            <w:pPr>
              <w:pStyle w:val="TableText"/>
              <w:rPr>
                <w:lang w:eastAsia="ja-JP"/>
              </w:rPr>
            </w:pPr>
            <w:r>
              <w:rPr>
                <w:lang w:eastAsia="ja-JP"/>
              </w:rPr>
              <w:t xml:space="preserve">7.23 </w:t>
            </w:r>
            <w:r w:rsidRPr="006416E3">
              <w:t xml:space="preserve">Biosecurity </w:t>
            </w:r>
            <w:r>
              <w:t>o</w:t>
            </w:r>
            <w:r w:rsidRPr="006416E3">
              <w:t xml:space="preserve">fficers, </w:t>
            </w:r>
            <w:r>
              <w:t>b</w:t>
            </w:r>
            <w:r w:rsidRPr="006416E3">
              <w:t xml:space="preserve">iosecurity </w:t>
            </w:r>
            <w:r>
              <w:t>e</w:t>
            </w:r>
            <w:r w:rsidRPr="006416E3">
              <w:t xml:space="preserve">nforcement </w:t>
            </w:r>
            <w:r>
              <w:t>o</w:t>
            </w:r>
            <w:r w:rsidR="00134AE9">
              <w:t>fficers and department-approved auditors</w:t>
            </w:r>
            <w:r w:rsidRPr="006416E3">
              <w:t xml:space="preserve"> must be provided access to the AA site to perform the functions and exercise the powers conferred on them by the Biosecurity Act or another law of the Commonwealth.</w:t>
            </w:r>
          </w:p>
        </w:tc>
        <w:tc>
          <w:tcPr>
            <w:tcW w:w="4530" w:type="dxa"/>
          </w:tcPr>
          <w:p w14:paraId="0E130C7E" w14:textId="73FFE2EE" w:rsidR="00B36B58" w:rsidRDefault="00B36B58" w:rsidP="00B36B58">
            <w:pPr>
              <w:pStyle w:val="TableText"/>
              <w:rPr>
                <w:lang w:eastAsia="ja-JP"/>
              </w:rPr>
            </w:pPr>
            <w:r>
              <w:rPr>
                <w:lang w:eastAsia="ja-JP"/>
              </w:rPr>
              <w:t>Critical</w:t>
            </w:r>
          </w:p>
        </w:tc>
      </w:tr>
      <w:tr w:rsidR="00B36B58" w14:paraId="4B054220" w14:textId="77777777" w:rsidTr="00B36B58">
        <w:trPr>
          <w:cantSplit/>
          <w:tblHeader/>
        </w:trPr>
        <w:tc>
          <w:tcPr>
            <w:tcW w:w="4530" w:type="dxa"/>
          </w:tcPr>
          <w:p w14:paraId="3A0D2CED" w14:textId="36C3B10D" w:rsidR="00B36B58" w:rsidRDefault="00134AE9" w:rsidP="00B36B58">
            <w:pPr>
              <w:pStyle w:val="TableText"/>
              <w:rPr>
                <w:lang w:eastAsia="ja-JP"/>
              </w:rPr>
            </w:pPr>
            <w:r>
              <w:rPr>
                <w:lang w:eastAsia="ja-JP"/>
              </w:rPr>
              <w:t xml:space="preserve">7.24 </w:t>
            </w:r>
            <w:r w:rsidRPr="006416E3">
              <w:t>Depa</w:t>
            </w:r>
            <w:r>
              <w:t>rtmental auditors or department-approved auditors</w:t>
            </w:r>
            <w:r w:rsidRPr="006416E3">
              <w:t xml:space="preserve"> must be provided with facilities and assistance as requested, and any required documents, records or things relevant to the audit.</w:t>
            </w:r>
          </w:p>
        </w:tc>
        <w:tc>
          <w:tcPr>
            <w:tcW w:w="4530" w:type="dxa"/>
          </w:tcPr>
          <w:p w14:paraId="26815777" w14:textId="1BF1455B" w:rsidR="00B36B58" w:rsidRDefault="00134AE9" w:rsidP="00B36B58">
            <w:pPr>
              <w:pStyle w:val="TableText"/>
              <w:rPr>
                <w:lang w:eastAsia="ja-JP"/>
              </w:rPr>
            </w:pPr>
            <w:r>
              <w:rPr>
                <w:lang w:eastAsia="ja-JP"/>
              </w:rPr>
              <w:t>Major or critical</w:t>
            </w:r>
          </w:p>
        </w:tc>
      </w:tr>
      <w:tr w:rsidR="00B36B58" w14:paraId="76628875" w14:textId="77777777" w:rsidTr="00B36B58">
        <w:trPr>
          <w:cantSplit/>
          <w:tblHeader/>
        </w:trPr>
        <w:tc>
          <w:tcPr>
            <w:tcW w:w="4530" w:type="dxa"/>
          </w:tcPr>
          <w:p w14:paraId="23C6B3EC" w14:textId="47A2094C" w:rsidR="00B36B58" w:rsidRDefault="00134AE9" w:rsidP="00B36B58">
            <w:pPr>
              <w:pStyle w:val="TableText"/>
              <w:rPr>
                <w:lang w:eastAsia="ja-JP"/>
              </w:rPr>
            </w:pPr>
            <w:r>
              <w:rPr>
                <w:lang w:eastAsia="ja-JP"/>
              </w:rPr>
              <w:t xml:space="preserve">7.25 </w:t>
            </w:r>
            <w:r w:rsidRPr="006416E3">
              <w:t xml:space="preserve">The department must be notified of any </w:t>
            </w:r>
            <w:r>
              <w:t>r</w:t>
            </w:r>
            <w:r w:rsidRPr="006416E3">
              <w:t xml:space="preserve">eportable </w:t>
            </w:r>
            <w:r>
              <w:t>b</w:t>
            </w:r>
            <w:r w:rsidRPr="006416E3">
              <w:t xml:space="preserve">iosecurity </w:t>
            </w:r>
            <w:r>
              <w:t>i</w:t>
            </w:r>
            <w:r w:rsidRPr="006416E3">
              <w:t>ncident as soon as practicable, in accordance with the determination made by the Director of Biosecurity.</w:t>
            </w:r>
          </w:p>
        </w:tc>
        <w:tc>
          <w:tcPr>
            <w:tcW w:w="4530" w:type="dxa"/>
          </w:tcPr>
          <w:p w14:paraId="18F12699" w14:textId="4EDC726C" w:rsidR="00B36B58" w:rsidRDefault="00134AE9" w:rsidP="00B36B58">
            <w:pPr>
              <w:pStyle w:val="TableText"/>
              <w:rPr>
                <w:lang w:eastAsia="ja-JP"/>
              </w:rPr>
            </w:pPr>
            <w:r>
              <w:rPr>
                <w:lang w:eastAsia="ja-JP"/>
              </w:rPr>
              <w:t>Critical</w:t>
            </w:r>
          </w:p>
        </w:tc>
      </w:tr>
      <w:tr w:rsidR="00134AE9" w14:paraId="20E21310" w14:textId="77777777" w:rsidTr="00B36B58">
        <w:trPr>
          <w:cantSplit/>
          <w:tblHeader/>
        </w:trPr>
        <w:tc>
          <w:tcPr>
            <w:tcW w:w="4530" w:type="dxa"/>
          </w:tcPr>
          <w:p w14:paraId="2A23B4E1" w14:textId="779CA965" w:rsidR="00134AE9" w:rsidRDefault="00134AE9" w:rsidP="00B36B58">
            <w:pPr>
              <w:pStyle w:val="TableText"/>
              <w:rPr>
                <w:lang w:eastAsia="ja-JP"/>
              </w:rPr>
            </w:pPr>
            <w:r>
              <w:rPr>
                <w:lang w:eastAsia="ja-JP"/>
              </w:rPr>
              <w:t xml:space="preserve">7.26 </w:t>
            </w:r>
            <w:r w:rsidRPr="006416E3">
              <w:t>Department approved auditors must be permitted to collect evidence of compliance and noncompliance with AA requirements through actions including the copying of documents and taking of photographs.</w:t>
            </w:r>
          </w:p>
        </w:tc>
        <w:tc>
          <w:tcPr>
            <w:tcW w:w="4530" w:type="dxa"/>
          </w:tcPr>
          <w:p w14:paraId="36DEEACA" w14:textId="5BF18828" w:rsidR="00134AE9" w:rsidRDefault="00134AE9" w:rsidP="00B36B58">
            <w:pPr>
              <w:pStyle w:val="TableText"/>
              <w:rPr>
                <w:lang w:eastAsia="ja-JP"/>
              </w:rPr>
            </w:pPr>
            <w:r>
              <w:rPr>
                <w:lang w:eastAsia="ja-JP"/>
              </w:rPr>
              <w:t>Major or critical</w:t>
            </w:r>
          </w:p>
        </w:tc>
      </w:tr>
    </w:tbl>
    <w:p w14:paraId="26817300" w14:textId="489E4BF1" w:rsidR="00D22F18" w:rsidRPr="00D22F18" w:rsidRDefault="00D22F18" w:rsidP="00390160"/>
    <w:sectPr w:rsidR="00D22F18" w:rsidRPr="00D22F18" w:rsidSect="00D22F18">
      <w:headerReference w:type="default" r:id="rId15"/>
      <w:footerReference w:type="default" r:id="rId16"/>
      <w:headerReference w:type="first" r:id="rId17"/>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DB4FC" w14:textId="77777777" w:rsidR="0053238E" w:rsidRDefault="0053238E" w:rsidP="00267841">
      <w:r>
        <w:separator/>
      </w:r>
    </w:p>
    <w:p w14:paraId="42A51757" w14:textId="77777777" w:rsidR="0053238E" w:rsidRDefault="0053238E"/>
    <w:p w14:paraId="527D3EBE" w14:textId="77777777" w:rsidR="0053238E" w:rsidRDefault="0053238E"/>
  </w:endnote>
  <w:endnote w:type="continuationSeparator" w:id="0">
    <w:p w14:paraId="1B6C65F2" w14:textId="77777777" w:rsidR="0053238E" w:rsidRDefault="0053238E" w:rsidP="00267841">
      <w:r>
        <w:continuationSeparator/>
      </w:r>
    </w:p>
    <w:p w14:paraId="288FC4A4" w14:textId="77777777" w:rsidR="0053238E" w:rsidRDefault="0053238E"/>
    <w:p w14:paraId="2E77853F" w14:textId="77777777" w:rsidR="0053238E" w:rsidRDefault="0053238E"/>
  </w:endnote>
  <w:endnote w:type="continuationNotice" w:id="1">
    <w:p w14:paraId="3257C1FF" w14:textId="77777777" w:rsidR="0053238E" w:rsidRPr="00696C70" w:rsidRDefault="0053238E" w:rsidP="00267841">
      <w:pPr>
        <w:pStyle w:val="Footer"/>
      </w:pPr>
    </w:p>
    <w:p w14:paraId="6BBA2E73" w14:textId="77777777" w:rsidR="0053238E" w:rsidRDefault="0053238E"/>
    <w:p w14:paraId="6094D14F" w14:textId="77777777" w:rsidR="0053238E" w:rsidRDefault="00532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5328A" w14:textId="77777777" w:rsidR="0053238E" w:rsidRDefault="0053238E" w:rsidP="00267841">
    <w:pPr>
      <w:pStyle w:val="Footer"/>
    </w:pPr>
    <w:r>
      <w:t>Department of Agriculture and Water Resources</w:t>
    </w:r>
  </w:p>
  <w:p w14:paraId="03709953" w14:textId="77777777" w:rsidR="0053238E" w:rsidRDefault="0053238E" w:rsidP="00267841">
    <w:pPr>
      <w:pStyle w:val="Footer"/>
    </w:pPr>
    <w:r>
      <w:fldChar w:fldCharType="begin"/>
    </w:r>
    <w:r>
      <w:instrText xml:space="preserve"> PAGE   \* MERGEFORMAT </w:instrText>
    </w:r>
    <w:r>
      <w:fldChar w:fldCharType="separate"/>
    </w:r>
    <w:r w:rsidR="008D4BEC">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476CB" w14:textId="77777777" w:rsidR="0053238E" w:rsidRDefault="0053238E" w:rsidP="00267841">
      <w:r>
        <w:separator/>
      </w:r>
    </w:p>
    <w:p w14:paraId="2D0DF6B4" w14:textId="77777777" w:rsidR="0053238E" w:rsidRDefault="0053238E"/>
    <w:p w14:paraId="0BBE30A2" w14:textId="77777777" w:rsidR="0053238E" w:rsidRDefault="0053238E"/>
  </w:footnote>
  <w:footnote w:type="continuationSeparator" w:id="0">
    <w:p w14:paraId="68537412" w14:textId="77777777" w:rsidR="0053238E" w:rsidRDefault="0053238E" w:rsidP="00267841">
      <w:r>
        <w:continuationSeparator/>
      </w:r>
    </w:p>
    <w:p w14:paraId="6498C821" w14:textId="77777777" w:rsidR="0053238E" w:rsidRDefault="0053238E"/>
    <w:p w14:paraId="544281EA" w14:textId="77777777" w:rsidR="0053238E" w:rsidRDefault="0053238E"/>
  </w:footnote>
  <w:footnote w:type="continuationNotice" w:id="1">
    <w:p w14:paraId="1866C5C6" w14:textId="77777777" w:rsidR="0053238E" w:rsidRPr="00310C6A" w:rsidRDefault="0053238E" w:rsidP="00267841">
      <w:pPr>
        <w:pStyle w:val="Footer"/>
      </w:pPr>
    </w:p>
    <w:p w14:paraId="39BE04DD" w14:textId="77777777" w:rsidR="0053238E" w:rsidRDefault="0053238E"/>
    <w:p w14:paraId="49CD5426" w14:textId="77777777" w:rsidR="0053238E" w:rsidRDefault="005323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0DEFD" w14:textId="4D281A78" w:rsidR="0053238E" w:rsidRPr="00B01303" w:rsidRDefault="0053238E" w:rsidP="0053238E">
    <w:pPr>
      <w:pStyle w:val="Header"/>
    </w:pPr>
    <w:r w:rsidRPr="00A26A9F">
      <w:t xml:space="preserve">Approved Arrangements: </w:t>
    </w:r>
    <w:r>
      <w:t>6.1—Medium risk nursery stock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E085A" w14:textId="77777777" w:rsidR="0053238E" w:rsidRDefault="0053238E" w:rsidP="00C16FC4">
    <w:pPr>
      <w:pStyle w:val="Header"/>
      <w:jc w:val="left"/>
    </w:pPr>
    <w:r>
      <w:rPr>
        <w:noProof/>
        <w:lang w:eastAsia="en-AU"/>
      </w:rPr>
      <w:drawing>
        <wp:inline distT="0" distB="0" distL="0" distR="0" wp14:anchorId="7435984D" wp14:editId="4720C6BF">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64E14"/>
    <w:multiLevelType w:val="multilevel"/>
    <w:tmpl w:val="197C0294"/>
    <w:numStyleLink w:val="Headinglist"/>
  </w:abstractNum>
  <w:abstractNum w:abstractNumId="5"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9A"/>
    <w:rsid w:val="000008A6"/>
    <w:rsid w:val="00001559"/>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2792F"/>
    <w:rsid w:val="000304DC"/>
    <w:rsid w:val="00030743"/>
    <w:rsid w:val="00030DBE"/>
    <w:rsid w:val="00033EE3"/>
    <w:rsid w:val="00034415"/>
    <w:rsid w:val="00034582"/>
    <w:rsid w:val="0003507A"/>
    <w:rsid w:val="000353F7"/>
    <w:rsid w:val="000357D6"/>
    <w:rsid w:val="00037065"/>
    <w:rsid w:val="00037410"/>
    <w:rsid w:val="000409CF"/>
    <w:rsid w:val="000413BD"/>
    <w:rsid w:val="00041B91"/>
    <w:rsid w:val="00041C73"/>
    <w:rsid w:val="00041D7C"/>
    <w:rsid w:val="00042F5E"/>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0E59"/>
    <w:rsid w:val="0006118A"/>
    <w:rsid w:val="00062969"/>
    <w:rsid w:val="00063145"/>
    <w:rsid w:val="00064698"/>
    <w:rsid w:val="000657DE"/>
    <w:rsid w:val="00066293"/>
    <w:rsid w:val="00066BCD"/>
    <w:rsid w:val="00067C92"/>
    <w:rsid w:val="00067D89"/>
    <w:rsid w:val="00072255"/>
    <w:rsid w:val="0007238F"/>
    <w:rsid w:val="00072BB5"/>
    <w:rsid w:val="00072F5D"/>
    <w:rsid w:val="00073001"/>
    <w:rsid w:val="00073076"/>
    <w:rsid w:val="00073C5D"/>
    <w:rsid w:val="000744D9"/>
    <w:rsid w:val="0007466B"/>
    <w:rsid w:val="00074FA1"/>
    <w:rsid w:val="00075E46"/>
    <w:rsid w:val="00075F7A"/>
    <w:rsid w:val="000762B2"/>
    <w:rsid w:val="00076791"/>
    <w:rsid w:val="000768B4"/>
    <w:rsid w:val="00076F1E"/>
    <w:rsid w:val="00077E7A"/>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5D10"/>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0617"/>
    <w:rsid w:val="000C1F61"/>
    <w:rsid w:val="000C4A92"/>
    <w:rsid w:val="000C4F8B"/>
    <w:rsid w:val="000C5064"/>
    <w:rsid w:val="000C55B6"/>
    <w:rsid w:val="000C6D11"/>
    <w:rsid w:val="000C6D47"/>
    <w:rsid w:val="000C77CB"/>
    <w:rsid w:val="000D0236"/>
    <w:rsid w:val="000D0633"/>
    <w:rsid w:val="000D0A73"/>
    <w:rsid w:val="000D1B32"/>
    <w:rsid w:val="000D4B9C"/>
    <w:rsid w:val="000D51AA"/>
    <w:rsid w:val="000D5CBE"/>
    <w:rsid w:val="000D6267"/>
    <w:rsid w:val="000E0219"/>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4AE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044"/>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4DF0"/>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B41"/>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048"/>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DCD"/>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3E8"/>
    <w:rsid w:val="002A54CA"/>
    <w:rsid w:val="002A584F"/>
    <w:rsid w:val="002A6BE6"/>
    <w:rsid w:val="002A7718"/>
    <w:rsid w:val="002B03EA"/>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C7E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6147"/>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78B6"/>
    <w:rsid w:val="0031086C"/>
    <w:rsid w:val="00310C6A"/>
    <w:rsid w:val="00310C71"/>
    <w:rsid w:val="00311643"/>
    <w:rsid w:val="00311AE5"/>
    <w:rsid w:val="0031204B"/>
    <w:rsid w:val="00313686"/>
    <w:rsid w:val="00313B55"/>
    <w:rsid w:val="00313FC3"/>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6A34"/>
    <w:rsid w:val="00330AA8"/>
    <w:rsid w:val="00330B23"/>
    <w:rsid w:val="00330D9C"/>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5CA9"/>
    <w:rsid w:val="0037626B"/>
    <w:rsid w:val="003769A7"/>
    <w:rsid w:val="00377B60"/>
    <w:rsid w:val="003808AB"/>
    <w:rsid w:val="0038217A"/>
    <w:rsid w:val="0038231F"/>
    <w:rsid w:val="003833A4"/>
    <w:rsid w:val="00383FB8"/>
    <w:rsid w:val="003841DB"/>
    <w:rsid w:val="0038456A"/>
    <w:rsid w:val="00384D41"/>
    <w:rsid w:val="00384E58"/>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674"/>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09C0"/>
    <w:rsid w:val="003D1904"/>
    <w:rsid w:val="003D19F7"/>
    <w:rsid w:val="003D1F05"/>
    <w:rsid w:val="003D1FD1"/>
    <w:rsid w:val="003D55FB"/>
    <w:rsid w:val="003D76E8"/>
    <w:rsid w:val="003E1159"/>
    <w:rsid w:val="003E1175"/>
    <w:rsid w:val="003E179A"/>
    <w:rsid w:val="003E1B9E"/>
    <w:rsid w:val="003E2FDF"/>
    <w:rsid w:val="003E3DD5"/>
    <w:rsid w:val="003E4B01"/>
    <w:rsid w:val="003E503E"/>
    <w:rsid w:val="003E54C4"/>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1D4F"/>
    <w:rsid w:val="00413B42"/>
    <w:rsid w:val="0041423E"/>
    <w:rsid w:val="00414417"/>
    <w:rsid w:val="00414BAC"/>
    <w:rsid w:val="00414F28"/>
    <w:rsid w:val="0041651B"/>
    <w:rsid w:val="00416BCE"/>
    <w:rsid w:val="00420AD1"/>
    <w:rsid w:val="00421318"/>
    <w:rsid w:val="004213A2"/>
    <w:rsid w:val="00421EC4"/>
    <w:rsid w:val="004229FD"/>
    <w:rsid w:val="00422FFD"/>
    <w:rsid w:val="0042310E"/>
    <w:rsid w:val="00423860"/>
    <w:rsid w:val="004242F9"/>
    <w:rsid w:val="00424322"/>
    <w:rsid w:val="004249AC"/>
    <w:rsid w:val="00424CEC"/>
    <w:rsid w:val="00425E8C"/>
    <w:rsid w:val="00425EB9"/>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47246"/>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692F"/>
    <w:rsid w:val="004675EC"/>
    <w:rsid w:val="00467B8E"/>
    <w:rsid w:val="00467F54"/>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DD9"/>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232"/>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035"/>
    <w:rsid w:val="00531659"/>
    <w:rsid w:val="0053238E"/>
    <w:rsid w:val="005324DD"/>
    <w:rsid w:val="005326BF"/>
    <w:rsid w:val="005326EF"/>
    <w:rsid w:val="005327E8"/>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47F14"/>
    <w:rsid w:val="005517FF"/>
    <w:rsid w:val="00551877"/>
    <w:rsid w:val="00553194"/>
    <w:rsid w:val="0055393D"/>
    <w:rsid w:val="0055410B"/>
    <w:rsid w:val="005542D1"/>
    <w:rsid w:val="0055430C"/>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03D"/>
    <w:rsid w:val="005B03A6"/>
    <w:rsid w:val="005B0A12"/>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448"/>
    <w:rsid w:val="005F4921"/>
    <w:rsid w:val="005F5A23"/>
    <w:rsid w:val="005F5C2B"/>
    <w:rsid w:val="005F5D9C"/>
    <w:rsid w:val="005F6E12"/>
    <w:rsid w:val="005F745C"/>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63E"/>
    <w:rsid w:val="006141A3"/>
    <w:rsid w:val="0061542D"/>
    <w:rsid w:val="00617820"/>
    <w:rsid w:val="00620144"/>
    <w:rsid w:val="006210B8"/>
    <w:rsid w:val="006214CB"/>
    <w:rsid w:val="00621557"/>
    <w:rsid w:val="00621A78"/>
    <w:rsid w:val="00621A7E"/>
    <w:rsid w:val="00621ACD"/>
    <w:rsid w:val="00622AEF"/>
    <w:rsid w:val="0062352A"/>
    <w:rsid w:val="0062358C"/>
    <w:rsid w:val="006243FA"/>
    <w:rsid w:val="006247D4"/>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16E3"/>
    <w:rsid w:val="00642F61"/>
    <w:rsid w:val="00644B6C"/>
    <w:rsid w:val="006450AD"/>
    <w:rsid w:val="00646234"/>
    <w:rsid w:val="00646FF6"/>
    <w:rsid w:val="00647DDA"/>
    <w:rsid w:val="0065049F"/>
    <w:rsid w:val="00650D95"/>
    <w:rsid w:val="00651D2B"/>
    <w:rsid w:val="00651D36"/>
    <w:rsid w:val="00651E20"/>
    <w:rsid w:val="00652156"/>
    <w:rsid w:val="006553AB"/>
    <w:rsid w:val="00655E8A"/>
    <w:rsid w:val="0065672D"/>
    <w:rsid w:val="00656EF1"/>
    <w:rsid w:val="0065745F"/>
    <w:rsid w:val="00660817"/>
    <w:rsid w:val="00660C1F"/>
    <w:rsid w:val="00662603"/>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0CA8"/>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1E9D"/>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851"/>
    <w:rsid w:val="00706508"/>
    <w:rsid w:val="0070731E"/>
    <w:rsid w:val="00710571"/>
    <w:rsid w:val="007106CF"/>
    <w:rsid w:val="00710C82"/>
    <w:rsid w:val="007111CB"/>
    <w:rsid w:val="007111DF"/>
    <w:rsid w:val="00711D5E"/>
    <w:rsid w:val="007126D7"/>
    <w:rsid w:val="00712706"/>
    <w:rsid w:val="00712B8C"/>
    <w:rsid w:val="00714EF6"/>
    <w:rsid w:val="007152DF"/>
    <w:rsid w:val="0071667A"/>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27F7E"/>
    <w:rsid w:val="007316A3"/>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3925"/>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8B5"/>
    <w:rsid w:val="00797E5B"/>
    <w:rsid w:val="007A041D"/>
    <w:rsid w:val="007A07E9"/>
    <w:rsid w:val="007A106B"/>
    <w:rsid w:val="007A3974"/>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3CBA"/>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6C23"/>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47F"/>
    <w:rsid w:val="0080560E"/>
    <w:rsid w:val="00805700"/>
    <w:rsid w:val="008057CF"/>
    <w:rsid w:val="0080639B"/>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A76"/>
    <w:rsid w:val="0083748F"/>
    <w:rsid w:val="008408F1"/>
    <w:rsid w:val="008419E1"/>
    <w:rsid w:val="00841B10"/>
    <w:rsid w:val="00841C87"/>
    <w:rsid w:val="008423F6"/>
    <w:rsid w:val="00842E9E"/>
    <w:rsid w:val="00843D66"/>
    <w:rsid w:val="00844186"/>
    <w:rsid w:val="008446B7"/>
    <w:rsid w:val="00844782"/>
    <w:rsid w:val="00844C17"/>
    <w:rsid w:val="008502AB"/>
    <w:rsid w:val="0085041D"/>
    <w:rsid w:val="008504C2"/>
    <w:rsid w:val="00850664"/>
    <w:rsid w:val="00851C46"/>
    <w:rsid w:val="00851FAC"/>
    <w:rsid w:val="00852C2B"/>
    <w:rsid w:val="00853466"/>
    <w:rsid w:val="00853A8C"/>
    <w:rsid w:val="00856AF0"/>
    <w:rsid w:val="00856E28"/>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96BB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177"/>
    <w:rsid w:val="008D185A"/>
    <w:rsid w:val="008D1D33"/>
    <w:rsid w:val="008D32CC"/>
    <w:rsid w:val="008D3ABD"/>
    <w:rsid w:val="008D3F7C"/>
    <w:rsid w:val="008D4BE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1C7F"/>
    <w:rsid w:val="008F29B6"/>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6659"/>
    <w:rsid w:val="00917D4E"/>
    <w:rsid w:val="00920507"/>
    <w:rsid w:val="00920C44"/>
    <w:rsid w:val="00920D0B"/>
    <w:rsid w:val="0092245A"/>
    <w:rsid w:val="00922863"/>
    <w:rsid w:val="00922E7F"/>
    <w:rsid w:val="009230C6"/>
    <w:rsid w:val="00923F0C"/>
    <w:rsid w:val="00924CCA"/>
    <w:rsid w:val="009255EE"/>
    <w:rsid w:val="00925763"/>
    <w:rsid w:val="00925DAB"/>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2FD"/>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931"/>
    <w:rsid w:val="00967AD1"/>
    <w:rsid w:val="00967B6C"/>
    <w:rsid w:val="00967F34"/>
    <w:rsid w:val="0097094B"/>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C86"/>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97D35"/>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B79B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B19"/>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285"/>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26A9F"/>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5EE"/>
    <w:rsid w:val="00A40B9B"/>
    <w:rsid w:val="00A40C43"/>
    <w:rsid w:val="00A42232"/>
    <w:rsid w:val="00A42B10"/>
    <w:rsid w:val="00A43CFC"/>
    <w:rsid w:val="00A43F64"/>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2878"/>
    <w:rsid w:val="00A63978"/>
    <w:rsid w:val="00A63A45"/>
    <w:rsid w:val="00A64917"/>
    <w:rsid w:val="00A65731"/>
    <w:rsid w:val="00A66506"/>
    <w:rsid w:val="00A668E7"/>
    <w:rsid w:val="00A67961"/>
    <w:rsid w:val="00A7294F"/>
    <w:rsid w:val="00A73187"/>
    <w:rsid w:val="00A73F66"/>
    <w:rsid w:val="00A74D8B"/>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0129"/>
    <w:rsid w:val="00AB1066"/>
    <w:rsid w:val="00AB14CA"/>
    <w:rsid w:val="00AB16FC"/>
    <w:rsid w:val="00AB523E"/>
    <w:rsid w:val="00AB54D3"/>
    <w:rsid w:val="00AB710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BFD"/>
    <w:rsid w:val="00AF2D57"/>
    <w:rsid w:val="00AF47FE"/>
    <w:rsid w:val="00AF4814"/>
    <w:rsid w:val="00AF54DD"/>
    <w:rsid w:val="00AF5DA3"/>
    <w:rsid w:val="00AF6BCB"/>
    <w:rsid w:val="00AF7C6D"/>
    <w:rsid w:val="00B007DA"/>
    <w:rsid w:val="00B01303"/>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5E42"/>
    <w:rsid w:val="00B27C5A"/>
    <w:rsid w:val="00B27D07"/>
    <w:rsid w:val="00B27DDD"/>
    <w:rsid w:val="00B300E6"/>
    <w:rsid w:val="00B31508"/>
    <w:rsid w:val="00B31736"/>
    <w:rsid w:val="00B31A3E"/>
    <w:rsid w:val="00B32082"/>
    <w:rsid w:val="00B3378F"/>
    <w:rsid w:val="00B33AE2"/>
    <w:rsid w:val="00B35841"/>
    <w:rsid w:val="00B369F1"/>
    <w:rsid w:val="00B36B58"/>
    <w:rsid w:val="00B36C2C"/>
    <w:rsid w:val="00B36FD2"/>
    <w:rsid w:val="00B379DB"/>
    <w:rsid w:val="00B37AFB"/>
    <w:rsid w:val="00B40885"/>
    <w:rsid w:val="00B4112C"/>
    <w:rsid w:val="00B4299C"/>
    <w:rsid w:val="00B4499D"/>
    <w:rsid w:val="00B4536A"/>
    <w:rsid w:val="00B455D6"/>
    <w:rsid w:val="00B467DB"/>
    <w:rsid w:val="00B477D1"/>
    <w:rsid w:val="00B47865"/>
    <w:rsid w:val="00B47918"/>
    <w:rsid w:val="00B47ABE"/>
    <w:rsid w:val="00B512F7"/>
    <w:rsid w:val="00B51F46"/>
    <w:rsid w:val="00B52ECF"/>
    <w:rsid w:val="00B53426"/>
    <w:rsid w:val="00B5550C"/>
    <w:rsid w:val="00B55B45"/>
    <w:rsid w:val="00B56816"/>
    <w:rsid w:val="00B578E6"/>
    <w:rsid w:val="00B60AAB"/>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9F8"/>
    <w:rsid w:val="00BA4171"/>
    <w:rsid w:val="00BA4963"/>
    <w:rsid w:val="00BA4E90"/>
    <w:rsid w:val="00BA57F5"/>
    <w:rsid w:val="00BA7D27"/>
    <w:rsid w:val="00BB039E"/>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0AA"/>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ABA"/>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29D0"/>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3195"/>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D47"/>
    <w:rsid w:val="00D06F81"/>
    <w:rsid w:val="00D0740F"/>
    <w:rsid w:val="00D07A41"/>
    <w:rsid w:val="00D07D7A"/>
    <w:rsid w:val="00D1025E"/>
    <w:rsid w:val="00D1150D"/>
    <w:rsid w:val="00D12AD6"/>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57B94"/>
    <w:rsid w:val="00D650D6"/>
    <w:rsid w:val="00D66249"/>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1898"/>
    <w:rsid w:val="00D9565D"/>
    <w:rsid w:val="00D96E10"/>
    <w:rsid w:val="00D978A9"/>
    <w:rsid w:val="00D97EA3"/>
    <w:rsid w:val="00DA0174"/>
    <w:rsid w:val="00DA01C2"/>
    <w:rsid w:val="00DA054A"/>
    <w:rsid w:val="00DA09E7"/>
    <w:rsid w:val="00DA114C"/>
    <w:rsid w:val="00DA18E4"/>
    <w:rsid w:val="00DA2009"/>
    <w:rsid w:val="00DA3315"/>
    <w:rsid w:val="00DA62AA"/>
    <w:rsid w:val="00DA74BE"/>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633B"/>
    <w:rsid w:val="00DF6A4A"/>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1F0A"/>
    <w:rsid w:val="00E12BE0"/>
    <w:rsid w:val="00E1388A"/>
    <w:rsid w:val="00E13F24"/>
    <w:rsid w:val="00E144D4"/>
    <w:rsid w:val="00E14AA6"/>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0CFF"/>
    <w:rsid w:val="00E31D91"/>
    <w:rsid w:val="00E339DC"/>
    <w:rsid w:val="00E33DE7"/>
    <w:rsid w:val="00E33F6D"/>
    <w:rsid w:val="00E341E1"/>
    <w:rsid w:val="00E3466B"/>
    <w:rsid w:val="00E34C1C"/>
    <w:rsid w:val="00E3693C"/>
    <w:rsid w:val="00E37690"/>
    <w:rsid w:val="00E37F4E"/>
    <w:rsid w:val="00E400BD"/>
    <w:rsid w:val="00E404C8"/>
    <w:rsid w:val="00E4064A"/>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1DE"/>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1EE"/>
    <w:rsid w:val="00E7188D"/>
    <w:rsid w:val="00E71DFE"/>
    <w:rsid w:val="00E725C3"/>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1617"/>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5BB"/>
    <w:rsid w:val="00F05EFB"/>
    <w:rsid w:val="00F1051A"/>
    <w:rsid w:val="00F10B6B"/>
    <w:rsid w:val="00F11CBC"/>
    <w:rsid w:val="00F126C4"/>
    <w:rsid w:val="00F12FAF"/>
    <w:rsid w:val="00F133D6"/>
    <w:rsid w:val="00F13EB3"/>
    <w:rsid w:val="00F141A8"/>
    <w:rsid w:val="00F14C57"/>
    <w:rsid w:val="00F17C7D"/>
    <w:rsid w:val="00F17E47"/>
    <w:rsid w:val="00F22EC4"/>
    <w:rsid w:val="00F23179"/>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07"/>
    <w:rsid w:val="00F42F46"/>
    <w:rsid w:val="00F430E5"/>
    <w:rsid w:val="00F44642"/>
    <w:rsid w:val="00F46E09"/>
    <w:rsid w:val="00F5092F"/>
    <w:rsid w:val="00F510FA"/>
    <w:rsid w:val="00F51DBB"/>
    <w:rsid w:val="00F52AF4"/>
    <w:rsid w:val="00F53197"/>
    <w:rsid w:val="00F53406"/>
    <w:rsid w:val="00F548BA"/>
    <w:rsid w:val="00F55BDB"/>
    <w:rsid w:val="00F57F61"/>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38E7"/>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376"/>
    <w:rsid w:val="00FD2DF3"/>
    <w:rsid w:val="00FD35D0"/>
    <w:rsid w:val="00FD4D99"/>
    <w:rsid w:val="00FD6E7C"/>
    <w:rsid w:val="00FD700F"/>
    <w:rsid w:val="00FD7837"/>
    <w:rsid w:val="00FE0575"/>
    <w:rsid w:val="00FE1564"/>
    <w:rsid w:val="00FE1E9E"/>
    <w:rsid w:val="00FE25BD"/>
    <w:rsid w:val="00FE4104"/>
    <w:rsid w:val="00FE45A3"/>
    <w:rsid w:val="00FE469F"/>
    <w:rsid w:val="00FE49B4"/>
    <w:rsid w:val="00FE5903"/>
    <w:rsid w:val="00FE60DA"/>
    <w:rsid w:val="00FE6DCF"/>
    <w:rsid w:val="00FE700C"/>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5427689"/>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styleId="Revision">
    <w:name w:val="Revision"/>
    <w:hidden/>
    <w:uiPriority w:val="99"/>
    <w:semiHidden/>
    <w:rsid w:val="00B25E42"/>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BC2AB-80E7-4735-A2A0-3786DDFF253E}"/>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8BF67FED-8BEF-4EB7-80D8-4D0CBE3A54D5}"/>
</file>

<file path=docProps/app.xml><?xml version="1.0" encoding="utf-8"?>
<Properties xmlns="http://schemas.openxmlformats.org/officeDocument/2006/extended-properties" xmlns:vt="http://schemas.openxmlformats.org/officeDocument/2006/docPropsVTypes">
  <Template>Normal</Template>
  <TotalTime>50</TotalTime>
  <Pages>13</Pages>
  <Words>3151</Words>
  <Characters>17963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Approved Arrangements for 6.1: Medium risk nursery stock - requirements</vt:lpstr>
    </vt:vector>
  </TitlesOfParts>
  <Company>Department of Agriculture Fisheries &amp; Forestry</Company>
  <LinksUpToDate>false</LinksUpToDate>
  <CharactersWithSpaces>21072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6.1: Medium risk nursery stock - requirements</dc:title>
  <dc:creator>Department of Agriculture and Water Resources</dc:creator>
  <cp:lastModifiedBy>O'Leary Anna</cp:lastModifiedBy>
  <cp:revision>7</cp:revision>
  <cp:lastPrinted>2013-10-18T05:59:00Z</cp:lastPrinted>
  <dcterms:created xsi:type="dcterms:W3CDTF">2017-04-05T06:35:00Z</dcterms:created>
  <dcterms:modified xsi:type="dcterms:W3CDTF">2017-06-27T00:16:00Z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