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B91A1" w14:textId="6075F443" w:rsidR="00B875DD" w:rsidRPr="00751BBB" w:rsidRDefault="00FA0623" w:rsidP="00B2341A">
      <w:pPr>
        <w:rPr>
          <w:rFonts w:ascii="Calibri" w:hAnsi="Calibri"/>
        </w:rPr>
      </w:pPr>
      <w:r w:rsidRPr="00BC29A6">
        <w:rPr>
          <w:noProof/>
          <w:color w:val="auto"/>
          <w:lang w:eastAsia="en-AU"/>
        </w:rPr>
        <w:drawing>
          <wp:anchor distT="0" distB="0" distL="114300" distR="114300" simplePos="0" relativeHeight="251659264" behindDoc="0" locked="0" layoutInCell="1" allowOverlap="1" wp14:anchorId="6E52CB63" wp14:editId="7951995C">
            <wp:simplePos x="0" y="0"/>
            <wp:positionH relativeFrom="column">
              <wp:posOffset>2540</wp:posOffset>
            </wp:positionH>
            <wp:positionV relativeFrom="paragraph">
              <wp:posOffset>0</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78D1C311" w14:textId="77777777" w:rsidR="004F6D18" w:rsidRDefault="004F6D18" w:rsidP="008B156E">
      <w:pPr>
        <w:pStyle w:val="Titlepageheading"/>
        <w:rPr>
          <w:rFonts w:ascii="Calibri" w:hAnsi="Calibri"/>
        </w:rPr>
      </w:pPr>
    </w:p>
    <w:p w14:paraId="43BE8D7A" w14:textId="62AF4408" w:rsidR="00097BE7" w:rsidRPr="00751BBB" w:rsidRDefault="00272161" w:rsidP="008B156E">
      <w:pPr>
        <w:pStyle w:val="Titlepageheading"/>
        <w:rPr>
          <w:rFonts w:ascii="Calibri" w:hAnsi="Calibri"/>
        </w:rPr>
      </w:pPr>
      <w:r w:rsidRPr="00751BBB">
        <w:rPr>
          <w:rFonts w:ascii="Calibri" w:hAnsi="Calibri"/>
        </w:rPr>
        <w:t>Approved Arrangement</w:t>
      </w:r>
    </w:p>
    <w:p w14:paraId="00465FCF" w14:textId="77777777" w:rsidR="00D32969" w:rsidRPr="007A012E" w:rsidRDefault="00272161" w:rsidP="008B156E">
      <w:pPr>
        <w:pStyle w:val="Titlepageheading1"/>
        <w:ind w:left="1276"/>
        <w:rPr>
          <w:rStyle w:val="Titlepageheading2"/>
          <w:sz w:val="36"/>
          <w:szCs w:val="36"/>
        </w:rPr>
      </w:pPr>
      <w:r w:rsidRPr="00E26C37">
        <w:rPr>
          <w:rStyle w:val="Titlepageheading2"/>
          <w:sz w:val="36"/>
          <w:szCs w:val="36"/>
        </w:rPr>
        <w:t xml:space="preserve">for </w:t>
      </w:r>
      <w:r w:rsidR="0002696B" w:rsidRPr="00E26C37">
        <w:rPr>
          <w:rStyle w:val="Titlepageheading2"/>
          <w:sz w:val="36"/>
          <w:szCs w:val="36"/>
        </w:rPr>
        <w:t>7.</w:t>
      </w:r>
      <w:r w:rsidR="000B19FC" w:rsidRPr="00E26C37">
        <w:rPr>
          <w:rStyle w:val="Titlepageheading2"/>
          <w:sz w:val="36"/>
          <w:szCs w:val="36"/>
        </w:rPr>
        <w:t>10</w:t>
      </w:r>
      <w:r w:rsidR="00B720C1" w:rsidRPr="00E26C37">
        <w:rPr>
          <w:rStyle w:val="Titlepageheading2"/>
          <w:sz w:val="36"/>
          <w:szCs w:val="36"/>
        </w:rPr>
        <w:t xml:space="preserve"> - </w:t>
      </w:r>
      <w:r w:rsidR="00F31F69" w:rsidRPr="00E26C37">
        <w:rPr>
          <w:rStyle w:val="Titlepageheading2"/>
          <w:sz w:val="36"/>
          <w:szCs w:val="36"/>
        </w:rPr>
        <w:t>Fertile poultry hatching eggs</w:t>
      </w:r>
    </w:p>
    <w:p w14:paraId="26D63D8D" w14:textId="77777777" w:rsidR="003B4BE3" w:rsidRPr="00751BBB" w:rsidRDefault="006C424F" w:rsidP="008B156E">
      <w:pPr>
        <w:pStyle w:val="Titlepageheading"/>
        <w:rPr>
          <w:rFonts w:ascii="Calibri" w:hAnsi="Calibri"/>
        </w:rPr>
      </w:pPr>
      <w:r w:rsidRPr="00751BBB">
        <w:rPr>
          <w:rFonts w:ascii="Calibri" w:hAnsi="Calibri"/>
        </w:rPr>
        <w:t>Requirements</w:t>
      </w:r>
    </w:p>
    <w:p w14:paraId="04040A4B" w14:textId="77777777" w:rsidR="00B875DD" w:rsidRPr="00751BBB" w:rsidRDefault="00B875DD" w:rsidP="008E0052">
      <w:pPr>
        <w:pStyle w:val="Biosecuritytagline"/>
        <w:rPr>
          <w:rFonts w:ascii="Calibri" w:hAnsi="Calibri"/>
          <w:sz w:val="2"/>
          <w:szCs w:val="2"/>
        </w:rPr>
      </w:pPr>
    </w:p>
    <w:p w14:paraId="2A0B865C" w14:textId="28C78A08" w:rsidR="00B875DD" w:rsidRPr="00751BBB" w:rsidRDefault="003B664C" w:rsidP="00415CA7">
      <w:pPr>
        <w:pStyle w:val="Titlepagepublicationseriesname"/>
        <w:rPr>
          <w:rStyle w:val="PlaceholderText"/>
          <w:rFonts w:ascii="Calibri" w:hAnsi="Calibri" w:cstheme="majorHAnsi"/>
          <w:b/>
          <w:color w:val="808080" w:themeColor="background1" w:themeShade="80"/>
          <w:sz w:val="28"/>
          <w:szCs w:val="24"/>
        </w:rPr>
      </w:pPr>
      <w:r w:rsidRPr="00751BBB">
        <w:rPr>
          <w:rStyle w:val="PlaceholderText"/>
          <w:rFonts w:ascii="Calibri" w:hAnsi="Calibri" w:cstheme="majorHAnsi"/>
          <w:b/>
          <w:color w:val="808080" w:themeColor="background1" w:themeShade="80"/>
          <w:sz w:val="28"/>
          <w:szCs w:val="24"/>
        </w:rPr>
        <w:t xml:space="preserve">Version </w:t>
      </w:r>
      <w:r w:rsidR="00FD7A62">
        <w:rPr>
          <w:rStyle w:val="PlaceholderText"/>
          <w:rFonts w:ascii="Calibri" w:hAnsi="Calibri" w:cstheme="majorHAnsi"/>
          <w:b/>
          <w:color w:val="808080" w:themeColor="background1" w:themeShade="80"/>
          <w:sz w:val="28"/>
          <w:szCs w:val="24"/>
        </w:rPr>
        <w:t>5</w:t>
      </w:r>
      <w:r w:rsidR="00A5273A" w:rsidRPr="00751BBB">
        <w:rPr>
          <w:rStyle w:val="PlaceholderText"/>
          <w:rFonts w:ascii="Calibri" w:hAnsi="Calibri" w:cstheme="majorHAnsi"/>
          <w:b/>
          <w:color w:val="808080" w:themeColor="background1" w:themeShade="80"/>
          <w:sz w:val="28"/>
          <w:szCs w:val="24"/>
        </w:rPr>
        <w:t>.0</w:t>
      </w:r>
      <w:r w:rsidR="00E83D6F">
        <w:rPr>
          <w:rStyle w:val="PlaceholderText"/>
          <w:rFonts w:ascii="Calibri" w:hAnsi="Calibri" w:cstheme="majorHAnsi"/>
          <w:b/>
          <w:color w:val="808080" w:themeColor="background1" w:themeShade="80"/>
          <w:sz w:val="28"/>
          <w:szCs w:val="24"/>
        </w:rPr>
        <w:t xml:space="preserve"> </w:t>
      </w:r>
    </w:p>
    <w:p w14:paraId="172E4A38" w14:textId="77777777" w:rsidR="000E2F09" w:rsidRPr="00751BBB" w:rsidRDefault="000E2F09" w:rsidP="00415CA7">
      <w:pPr>
        <w:pStyle w:val="Titlepagepublicationseriesname"/>
        <w:rPr>
          <w:rFonts w:ascii="Calibri" w:hAnsi="Calibri" w:cstheme="majorHAnsi"/>
          <w:b/>
          <w:color w:val="808080" w:themeColor="background1" w:themeShade="80"/>
          <w:sz w:val="28"/>
          <w:szCs w:val="24"/>
        </w:rPr>
      </w:pPr>
    </w:p>
    <w:p w14:paraId="65E2152B" w14:textId="77777777" w:rsidR="000E2F09" w:rsidRPr="00751BBB" w:rsidRDefault="00827E0C" w:rsidP="000E2F09">
      <w:pPr>
        <w:jc w:val="center"/>
        <w:rPr>
          <w:rFonts w:ascii="Calibri" w:hAnsi="Calibri" w:cstheme="majorHAnsi"/>
        </w:rPr>
      </w:pPr>
      <w:r w:rsidRPr="00751BBB">
        <w:rPr>
          <w:rFonts w:ascii="Calibri" w:hAnsi="Calibri"/>
          <w:noProof/>
          <w:lang w:eastAsia="en-AU"/>
        </w:rPr>
        <w:drawing>
          <wp:inline distT="0" distB="0" distL="0" distR="0" wp14:anchorId="0EBA928F" wp14:editId="26953A90">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2D52EFC2" w14:textId="77777777" w:rsidR="00DE5016" w:rsidRPr="00751BBB" w:rsidRDefault="00DE5016" w:rsidP="000E2F09">
      <w:pPr>
        <w:jc w:val="center"/>
        <w:rPr>
          <w:rFonts w:ascii="Calibri" w:eastAsia="Times New Roman" w:hAnsi="Calibri" w:cstheme="majorHAnsi"/>
        </w:rPr>
      </w:pPr>
      <w:r w:rsidRPr="00751BBB">
        <w:rPr>
          <w:rFonts w:ascii="Calibri" w:hAnsi="Calibri" w:cstheme="majorHAnsi"/>
        </w:rPr>
        <w:br w:type="page"/>
      </w:r>
    </w:p>
    <w:p w14:paraId="61C4B6D9" w14:textId="77777777"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lastRenderedPageBreak/>
        <w:t>© Commonwealth of Australia</w:t>
      </w:r>
    </w:p>
    <w:p w14:paraId="52A786B6" w14:textId="77777777" w:rsidR="00194080" w:rsidRPr="00751BBB" w:rsidRDefault="00194080" w:rsidP="00D32218">
      <w:pPr>
        <w:pStyle w:val="smalltext"/>
        <w:ind w:right="-64"/>
        <w:rPr>
          <w:rFonts w:ascii="Calibri" w:hAnsi="Calibri" w:cstheme="majorHAnsi"/>
          <w:sz w:val="22"/>
          <w:szCs w:val="22"/>
        </w:rPr>
      </w:pPr>
    </w:p>
    <w:p w14:paraId="7FE7D2D3" w14:textId="77777777" w:rsidR="00D32218" w:rsidRPr="00751BBB" w:rsidRDefault="00207C4C" w:rsidP="00D32218">
      <w:pPr>
        <w:pStyle w:val="smalltext"/>
        <w:ind w:right="-64"/>
        <w:rPr>
          <w:rStyle w:val="Strong"/>
          <w:rFonts w:ascii="Calibri" w:hAnsi="Calibri" w:cstheme="majorHAnsi"/>
          <w:b w:val="0"/>
          <w:bCs w:val="0"/>
          <w:sz w:val="22"/>
          <w:szCs w:val="22"/>
        </w:rPr>
      </w:pPr>
      <w:r w:rsidRPr="00751BBB">
        <w:rPr>
          <w:rStyle w:val="Strong"/>
          <w:rFonts w:ascii="Calibri" w:hAnsi="Calibri" w:cstheme="majorHAnsi"/>
          <w:sz w:val="22"/>
          <w:szCs w:val="22"/>
        </w:rPr>
        <w:t>Ownership of intellectual property rights</w:t>
      </w:r>
    </w:p>
    <w:p w14:paraId="7B8FD944" w14:textId="77777777"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Unless otherwise noted, copyright (and any other intellectual property rights, if any) in this publication is owned by the Commonwealth of Australia (referred to as the Commonwealth).</w:t>
      </w:r>
    </w:p>
    <w:p w14:paraId="588F0634" w14:textId="77777777" w:rsidR="00097BE7" w:rsidRPr="00751BBB" w:rsidRDefault="00097BE7" w:rsidP="00D32218">
      <w:pPr>
        <w:pStyle w:val="smalltext"/>
        <w:ind w:right="-64"/>
        <w:rPr>
          <w:rFonts w:ascii="Calibri" w:hAnsi="Calibri" w:cstheme="majorHAnsi"/>
          <w:sz w:val="22"/>
          <w:szCs w:val="22"/>
        </w:rPr>
      </w:pPr>
    </w:p>
    <w:p w14:paraId="01EDE684" w14:textId="77777777" w:rsidR="00D32218" w:rsidRPr="00751BBB" w:rsidRDefault="00207C4C" w:rsidP="00D32218">
      <w:pPr>
        <w:pStyle w:val="smalltext"/>
        <w:ind w:right="-64"/>
        <w:rPr>
          <w:rStyle w:val="Strong"/>
          <w:rFonts w:ascii="Calibri" w:hAnsi="Calibri" w:cstheme="majorHAnsi"/>
          <w:bCs w:val="0"/>
          <w:sz w:val="22"/>
          <w:szCs w:val="22"/>
        </w:rPr>
      </w:pPr>
      <w:r w:rsidRPr="00751BBB">
        <w:rPr>
          <w:rStyle w:val="Strong"/>
          <w:rFonts w:ascii="Calibri" w:hAnsi="Calibri" w:cstheme="majorHAnsi"/>
          <w:sz w:val="22"/>
          <w:szCs w:val="22"/>
        </w:rPr>
        <w:t>Creative Commons Licence</w:t>
      </w:r>
    </w:p>
    <w:p w14:paraId="1EB0FF77" w14:textId="77777777"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 xml:space="preserve">All material in this publication is licensed under a Creative Commons Attribution 3.0 Australia Licence, save for content supplied by third parties, </w:t>
      </w:r>
      <w:proofErr w:type="gramStart"/>
      <w:r w:rsidRPr="00751BBB">
        <w:rPr>
          <w:rFonts w:ascii="Calibri" w:hAnsi="Calibri" w:cstheme="majorHAnsi"/>
          <w:sz w:val="22"/>
          <w:szCs w:val="22"/>
        </w:rPr>
        <w:t>logos</w:t>
      </w:r>
      <w:proofErr w:type="gramEnd"/>
      <w:r w:rsidRPr="00751BBB">
        <w:rPr>
          <w:rFonts w:ascii="Calibri" w:hAnsi="Calibri" w:cstheme="majorHAnsi"/>
          <w:sz w:val="22"/>
          <w:szCs w:val="22"/>
        </w:rPr>
        <w:t xml:space="preserve"> and the Commonwealth Coat of Arms.</w:t>
      </w:r>
    </w:p>
    <w:p w14:paraId="074543D7" w14:textId="77777777" w:rsidR="00097BE7" w:rsidRPr="00751BBB" w:rsidRDefault="00097BE7" w:rsidP="00D32218">
      <w:pPr>
        <w:pStyle w:val="smalltext"/>
        <w:ind w:right="-64"/>
        <w:rPr>
          <w:rFonts w:ascii="Calibri" w:hAnsi="Calibri" w:cstheme="majorHAnsi"/>
          <w:sz w:val="22"/>
          <w:szCs w:val="22"/>
        </w:rPr>
      </w:pPr>
    </w:p>
    <w:p w14:paraId="07483DCA" w14:textId="77777777"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751BBB">
        <w:rPr>
          <w:rFonts w:ascii="Calibri" w:hAnsi="Calibri" w:cstheme="majorHAnsi"/>
          <w:sz w:val="22"/>
          <w:szCs w:val="22"/>
        </w:rPr>
        <w:t>deed.en</w:t>
      </w:r>
      <w:proofErr w:type="spellEnd"/>
      <w:r w:rsidRPr="00751BBB">
        <w:rPr>
          <w:rFonts w:ascii="Calibri" w:hAnsi="Calibri" w:cstheme="majorHAnsi"/>
          <w:sz w:val="22"/>
          <w:szCs w:val="22"/>
        </w:rPr>
        <w:t>. The full licence terms are available from creativecommons.org/licenses/by/3.0/au/</w:t>
      </w:r>
      <w:proofErr w:type="spellStart"/>
      <w:r w:rsidRPr="00751BBB">
        <w:rPr>
          <w:rFonts w:ascii="Calibri" w:hAnsi="Calibri" w:cstheme="majorHAnsi"/>
          <w:sz w:val="22"/>
          <w:szCs w:val="22"/>
        </w:rPr>
        <w:t>legalcode</w:t>
      </w:r>
      <w:proofErr w:type="spellEnd"/>
      <w:r w:rsidRPr="00751BBB">
        <w:rPr>
          <w:rFonts w:ascii="Calibri" w:hAnsi="Calibri" w:cstheme="majorHAnsi"/>
          <w:sz w:val="22"/>
          <w:szCs w:val="22"/>
        </w:rPr>
        <w:t>.</w:t>
      </w:r>
    </w:p>
    <w:p w14:paraId="79772813" w14:textId="77777777" w:rsidR="00097BE7" w:rsidRPr="00751BBB" w:rsidRDefault="00097BE7" w:rsidP="00D32218">
      <w:pPr>
        <w:pStyle w:val="smalltext"/>
        <w:ind w:right="-64"/>
        <w:rPr>
          <w:rFonts w:ascii="Calibri" w:hAnsi="Calibri" w:cstheme="majorHAnsi"/>
          <w:sz w:val="22"/>
          <w:szCs w:val="22"/>
        </w:rPr>
      </w:pPr>
    </w:p>
    <w:p w14:paraId="6B495BDB" w14:textId="613B1455" w:rsidR="003B664C" w:rsidRPr="00751BBB" w:rsidRDefault="003B664C" w:rsidP="003B664C">
      <w:pPr>
        <w:pStyle w:val="smalltext"/>
        <w:ind w:right="-64"/>
        <w:rPr>
          <w:rFonts w:ascii="Calibri" w:hAnsi="Calibri" w:cstheme="majorHAnsi"/>
          <w:sz w:val="22"/>
          <w:szCs w:val="22"/>
        </w:rPr>
      </w:pPr>
      <w:r w:rsidRPr="00751BBB">
        <w:rPr>
          <w:rFonts w:ascii="Calibri" w:hAnsi="Calibri" w:cstheme="majorHAnsi"/>
          <w:sz w:val="22"/>
          <w:szCs w:val="22"/>
        </w:rPr>
        <w:t xml:space="preserve">This publication (and any material sourced from it) should be attributed as: Approved Arrangements </w:t>
      </w:r>
      <w:r w:rsidRPr="00FD7A62">
        <w:rPr>
          <w:rFonts w:ascii="Calibri" w:hAnsi="Calibri" w:cstheme="majorHAnsi"/>
          <w:sz w:val="22"/>
          <w:szCs w:val="22"/>
        </w:rPr>
        <w:t>section, 201</w:t>
      </w:r>
      <w:r w:rsidR="00FD4C14" w:rsidRPr="00FD7A62">
        <w:rPr>
          <w:rFonts w:ascii="Calibri" w:hAnsi="Calibri" w:cstheme="majorHAnsi"/>
          <w:sz w:val="22"/>
          <w:szCs w:val="22"/>
        </w:rPr>
        <w:t>6</w:t>
      </w:r>
      <w:r w:rsidR="006C424F" w:rsidRPr="00FD7A62">
        <w:rPr>
          <w:rFonts w:ascii="Calibri" w:hAnsi="Calibri" w:cstheme="majorHAnsi"/>
          <w:sz w:val="22"/>
          <w:szCs w:val="22"/>
        </w:rPr>
        <w:t>,</w:t>
      </w:r>
      <w:r w:rsidR="006C424F" w:rsidRPr="00751BBB">
        <w:rPr>
          <w:rFonts w:ascii="Calibri" w:hAnsi="Calibri" w:cstheme="majorHAnsi"/>
          <w:sz w:val="22"/>
          <w:szCs w:val="22"/>
        </w:rPr>
        <w:t xml:space="preserve"> A</w:t>
      </w:r>
      <w:r w:rsidR="00272161" w:rsidRPr="00751BBB">
        <w:rPr>
          <w:rFonts w:ascii="Calibri" w:hAnsi="Calibri" w:cstheme="majorHAnsi"/>
          <w:sz w:val="22"/>
          <w:szCs w:val="22"/>
        </w:rPr>
        <w:t>pproved arrangement</w:t>
      </w:r>
      <w:r w:rsidRPr="00751BBB">
        <w:rPr>
          <w:rFonts w:ascii="Calibri" w:hAnsi="Calibri" w:cstheme="majorHAnsi"/>
          <w:sz w:val="22"/>
          <w:szCs w:val="22"/>
        </w:rPr>
        <w:t xml:space="preserve"> for </w:t>
      </w:r>
      <w:r w:rsidR="00272161" w:rsidRPr="00751BBB">
        <w:rPr>
          <w:rFonts w:ascii="Calibri" w:hAnsi="Calibri" w:cstheme="majorHAnsi"/>
          <w:sz w:val="22"/>
          <w:szCs w:val="22"/>
          <w:lang w:val="en-US"/>
        </w:rPr>
        <w:t xml:space="preserve">fertile </w:t>
      </w:r>
      <w:r w:rsidR="00F31F69" w:rsidRPr="00751BBB">
        <w:rPr>
          <w:rFonts w:ascii="Calibri" w:hAnsi="Calibri" w:cstheme="majorHAnsi"/>
          <w:sz w:val="22"/>
          <w:szCs w:val="22"/>
          <w:lang w:val="en-US"/>
        </w:rPr>
        <w:t>poultry hatching eggs requirements</w:t>
      </w:r>
      <w:r w:rsidRPr="00751BBB">
        <w:rPr>
          <w:rFonts w:ascii="Calibri" w:hAnsi="Calibri" w:cstheme="majorHAnsi"/>
          <w:sz w:val="22"/>
          <w:szCs w:val="22"/>
        </w:rPr>
        <w:t xml:space="preserve">, </w:t>
      </w:r>
      <w:r w:rsidR="006C424F" w:rsidRPr="00751BBB">
        <w:rPr>
          <w:rFonts w:ascii="Calibri" w:hAnsi="Calibri" w:cstheme="majorHAnsi"/>
          <w:sz w:val="22"/>
          <w:szCs w:val="22"/>
        </w:rPr>
        <w:t>(</w:t>
      </w:r>
      <w:r w:rsidR="00272161" w:rsidRPr="00751BBB">
        <w:rPr>
          <w:rFonts w:ascii="Calibri" w:hAnsi="Calibri" w:cstheme="majorHAnsi"/>
          <w:sz w:val="22"/>
          <w:szCs w:val="22"/>
        </w:rPr>
        <w:t xml:space="preserve">Approved arrangement for </w:t>
      </w:r>
      <w:r w:rsidR="00272161" w:rsidRPr="00751BBB">
        <w:rPr>
          <w:rFonts w:ascii="Calibri" w:hAnsi="Calibri" w:cstheme="majorHAnsi"/>
          <w:sz w:val="22"/>
          <w:szCs w:val="22"/>
          <w:lang w:val="en-US"/>
        </w:rPr>
        <w:t>fertile poultry hatching eggs requirements</w:t>
      </w:r>
      <w:r w:rsidR="00194080" w:rsidRPr="00751BBB">
        <w:rPr>
          <w:rFonts w:ascii="Calibri" w:hAnsi="Calibri" w:cstheme="majorHAnsi"/>
          <w:sz w:val="22"/>
          <w:szCs w:val="22"/>
        </w:rPr>
        <w:t xml:space="preserve"> - prepared for the Department of Agriculture</w:t>
      </w:r>
      <w:r w:rsidR="00FA0623">
        <w:rPr>
          <w:rFonts w:ascii="Calibri" w:hAnsi="Calibri" w:cs="Calibri"/>
          <w:sz w:val="22"/>
        </w:rPr>
        <w:t xml:space="preserve">, </w:t>
      </w:r>
      <w:proofErr w:type="gramStart"/>
      <w:r w:rsidR="00FA0623">
        <w:rPr>
          <w:rFonts w:ascii="Calibri" w:hAnsi="Calibri" w:cs="Calibri"/>
          <w:sz w:val="22"/>
        </w:rPr>
        <w:t>Water</w:t>
      </w:r>
      <w:proofErr w:type="gramEnd"/>
      <w:r w:rsidR="00FA0623">
        <w:rPr>
          <w:rFonts w:ascii="Calibri" w:hAnsi="Calibri" w:cs="Calibri"/>
          <w:sz w:val="22"/>
        </w:rPr>
        <w:t xml:space="preserve"> and the Environment</w:t>
      </w:r>
      <w:r w:rsidRPr="00751BBB">
        <w:rPr>
          <w:rFonts w:ascii="Calibri" w:hAnsi="Calibri" w:cstheme="majorHAnsi"/>
          <w:sz w:val="22"/>
          <w:szCs w:val="22"/>
        </w:rPr>
        <w:t xml:space="preserve">), Canberra. </w:t>
      </w:r>
    </w:p>
    <w:p w14:paraId="7855E39B" w14:textId="77777777" w:rsidR="00E34981" w:rsidRPr="00751BBB" w:rsidRDefault="00E34981" w:rsidP="00D32218">
      <w:pPr>
        <w:pStyle w:val="smalltext"/>
        <w:ind w:right="-64"/>
        <w:rPr>
          <w:rFonts w:ascii="Calibri" w:hAnsi="Calibri" w:cstheme="majorHAnsi"/>
          <w:sz w:val="22"/>
          <w:szCs w:val="22"/>
        </w:rPr>
      </w:pPr>
    </w:p>
    <w:p w14:paraId="1209A5AD" w14:textId="1A2E0494" w:rsidR="00D32218" w:rsidRPr="00751BBB" w:rsidRDefault="00207C4C" w:rsidP="00D32218">
      <w:pPr>
        <w:pStyle w:val="smalltext"/>
        <w:ind w:right="-64"/>
        <w:rPr>
          <w:rFonts w:ascii="Calibri" w:hAnsi="Calibri" w:cstheme="majorHAnsi"/>
          <w:sz w:val="22"/>
          <w:szCs w:val="22"/>
        </w:rPr>
      </w:pPr>
      <w:r w:rsidRPr="00751BBB">
        <w:rPr>
          <w:rStyle w:val="Strong"/>
          <w:rFonts w:ascii="Calibri" w:hAnsi="Calibri" w:cstheme="majorHAnsi"/>
          <w:sz w:val="22"/>
          <w:szCs w:val="22"/>
        </w:rPr>
        <w:t>Department of Agriculture</w:t>
      </w:r>
      <w:r w:rsidR="00FA0623" w:rsidRPr="00FA0623">
        <w:rPr>
          <w:rFonts w:ascii="Calibri" w:hAnsi="Calibri" w:cs="Calibri"/>
          <w:b/>
          <w:bCs/>
          <w:sz w:val="22"/>
        </w:rPr>
        <w:t xml:space="preserve">, </w:t>
      </w:r>
      <w:proofErr w:type="gramStart"/>
      <w:r w:rsidR="00FA0623" w:rsidRPr="00FA0623">
        <w:rPr>
          <w:rFonts w:ascii="Calibri" w:hAnsi="Calibri" w:cs="Calibri"/>
          <w:b/>
          <w:bCs/>
          <w:sz w:val="22"/>
        </w:rPr>
        <w:t>Water</w:t>
      </w:r>
      <w:proofErr w:type="gramEnd"/>
      <w:r w:rsidR="00FA0623" w:rsidRPr="00FA0623">
        <w:rPr>
          <w:rFonts w:ascii="Calibri" w:hAnsi="Calibri" w:cs="Calibri"/>
          <w:b/>
          <w:bCs/>
          <w:sz w:val="22"/>
        </w:rPr>
        <w:t xml:space="preserve"> and the Environment</w:t>
      </w:r>
    </w:p>
    <w:p w14:paraId="172594C6" w14:textId="77777777" w:rsidR="008F67D9"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 xml:space="preserve">Postal address GPO Box </w:t>
      </w:r>
      <w:r w:rsidR="002775A3" w:rsidRPr="00751BBB">
        <w:rPr>
          <w:rFonts w:ascii="Calibri" w:hAnsi="Calibri"/>
          <w:sz w:val="22"/>
          <w:szCs w:val="22"/>
        </w:rPr>
        <w:t>858</w:t>
      </w:r>
      <w:r w:rsidRPr="00751BBB">
        <w:rPr>
          <w:rFonts w:ascii="Calibri" w:hAnsi="Calibri" w:cstheme="majorHAnsi"/>
          <w:sz w:val="22"/>
          <w:szCs w:val="22"/>
        </w:rPr>
        <w:t xml:space="preserve"> </w:t>
      </w:r>
    </w:p>
    <w:p w14:paraId="17C928E1" w14:textId="77777777"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Canberra ACT 2601</w:t>
      </w:r>
    </w:p>
    <w:p w14:paraId="1B31F504" w14:textId="50CFC49A" w:rsidR="00D32218" w:rsidRPr="00751BBB" w:rsidRDefault="00FA0623" w:rsidP="00D32218">
      <w:pPr>
        <w:pStyle w:val="smalltext"/>
        <w:ind w:right="-64"/>
        <w:rPr>
          <w:rFonts w:ascii="Calibri" w:hAnsi="Calibri" w:cstheme="majorHAnsi"/>
          <w:sz w:val="22"/>
          <w:szCs w:val="22"/>
        </w:rPr>
      </w:pPr>
      <w:r>
        <w:rPr>
          <w:rFonts w:ascii="Calibri" w:hAnsi="Calibri" w:cstheme="majorHAnsi"/>
          <w:sz w:val="22"/>
          <w:szCs w:val="22"/>
        </w:rPr>
        <w:t>Telephone</w:t>
      </w:r>
      <w:r w:rsidRPr="00751BBB">
        <w:rPr>
          <w:rFonts w:ascii="Calibri" w:hAnsi="Calibri" w:cstheme="majorHAnsi"/>
          <w:sz w:val="22"/>
          <w:szCs w:val="22"/>
        </w:rPr>
        <w:t xml:space="preserve"> </w:t>
      </w:r>
      <w:r>
        <w:rPr>
          <w:rFonts w:ascii="Calibri" w:hAnsi="Calibri" w:cstheme="majorHAnsi"/>
          <w:sz w:val="22"/>
          <w:szCs w:val="22"/>
        </w:rPr>
        <w:t>1800 900 090</w:t>
      </w:r>
    </w:p>
    <w:p w14:paraId="6691538C" w14:textId="5EED512E"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 xml:space="preserve">Web </w:t>
      </w:r>
      <w:hyperlink r:id="rId14" w:history="1">
        <w:r w:rsidR="00FA0623">
          <w:rPr>
            <w:rStyle w:val="Hyperlink"/>
            <w:rFonts w:ascii="Calibri" w:hAnsi="Calibri" w:cstheme="majorHAnsi"/>
            <w:sz w:val="22"/>
            <w:szCs w:val="22"/>
          </w:rPr>
          <w:t>awe</w:t>
        </w:r>
        <w:r w:rsidR="008F67D9" w:rsidRPr="00751BBB">
          <w:rPr>
            <w:rStyle w:val="Hyperlink"/>
            <w:rFonts w:ascii="Calibri" w:hAnsi="Calibri" w:cstheme="majorHAnsi"/>
            <w:sz w:val="22"/>
            <w:szCs w:val="22"/>
          </w:rPr>
          <w:t>.gov.au</w:t>
        </w:r>
      </w:hyperlink>
    </w:p>
    <w:p w14:paraId="703F0B6E" w14:textId="77777777" w:rsidR="00D32218" w:rsidRPr="00751BBB" w:rsidRDefault="00D32218" w:rsidP="00D32218">
      <w:pPr>
        <w:pStyle w:val="smalltext"/>
        <w:ind w:right="-64"/>
        <w:rPr>
          <w:rFonts w:ascii="Calibri" w:hAnsi="Calibri" w:cstheme="majorHAnsi"/>
          <w:sz w:val="22"/>
          <w:szCs w:val="22"/>
        </w:rPr>
      </w:pPr>
    </w:p>
    <w:p w14:paraId="3DA6788B" w14:textId="77777777" w:rsidR="00D32218" w:rsidRPr="00751BBB" w:rsidRDefault="00BC6E4B" w:rsidP="00D32218">
      <w:pPr>
        <w:pStyle w:val="smalltext"/>
        <w:ind w:right="-64"/>
        <w:rPr>
          <w:rFonts w:ascii="Calibri" w:hAnsi="Calibri" w:cstheme="majorHAnsi"/>
          <w:sz w:val="22"/>
          <w:szCs w:val="22"/>
        </w:rPr>
      </w:pPr>
      <w:r w:rsidRPr="00751BBB">
        <w:rPr>
          <w:rFonts w:ascii="Calibri" w:hAnsi="Calibri" w:cstheme="majorHAnsi"/>
          <w:sz w:val="22"/>
          <w:szCs w:val="22"/>
        </w:rPr>
        <w:t>I</w:t>
      </w:r>
      <w:r w:rsidR="00207C4C" w:rsidRPr="00751BBB">
        <w:rPr>
          <w:rFonts w:ascii="Calibri" w:hAnsi="Calibri" w:cstheme="majorHAnsi"/>
          <w:sz w:val="22"/>
          <w:szCs w:val="22"/>
        </w:rPr>
        <w:t xml:space="preserve">nquiries regarding the licence and any use of this document should be sent to: </w:t>
      </w:r>
      <w:hyperlink r:id="rId15" w:history="1">
        <w:r w:rsidR="00876EAC" w:rsidRPr="00751BBB">
          <w:rPr>
            <w:rStyle w:val="Hyperlink"/>
            <w:rFonts w:ascii="Calibri" w:hAnsi="Calibri" w:cstheme="majorHAnsi"/>
            <w:sz w:val="22"/>
            <w:szCs w:val="22"/>
          </w:rPr>
          <w:t>copyright@agriculture.gov.au</w:t>
        </w:r>
      </w:hyperlink>
      <w:r w:rsidR="00207C4C" w:rsidRPr="00751BBB">
        <w:rPr>
          <w:rFonts w:ascii="Calibri" w:hAnsi="Calibri" w:cstheme="majorHAnsi"/>
          <w:sz w:val="22"/>
          <w:szCs w:val="22"/>
        </w:rPr>
        <w:t>.</w:t>
      </w:r>
    </w:p>
    <w:p w14:paraId="366B3075" w14:textId="77777777" w:rsidR="00D32218" w:rsidRPr="00751BBB" w:rsidRDefault="00D32218" w:rsidP="00D32218">
      <w:pPr>
        <w:pStyle w:val="smalltext"/>
        <w:ind w:right="-64"/>
        <w:rPr>
          <w:rFonts w:ascii="Calibri" w:hAnsi="Calibri" w:cstheme="majorHAnsi"/>
          <w:sz w:val="22"/>
          <w:szCs w:val="22"/>
        </w:rPr>
      </w:pPr>
    </w:p>
    <w:p w14:paraId="492EC8AD" w14:textId="32390B1B" w:rsidR="00D32218" w:rsidRPr="00751BBB" w:rsidRDefault="00207C4C" w:rsidP="00D32218">
      <w:pPr>
        <w:pStyle w:val="smalltext"/>
        <w:ind w:right="-64"/>
        <w:rPr>
          <w:rFonts w:ascii="Calibri" w:hAnsi="Calibri" w:cstheme="majorHAnsi"/>
          <w:sz w:val="22"/>
          <w:szCs w:val="22"/>
        </w:rPr>
      </w:pPr>
      <w:r w:rsidRPr="00751BBB">
        <w:rPr>
          <w:rFonts w:ascii="Calibri" w:hAnsi="Calibri" w:cstheme="majorHAnsi"/>
          <w:sz w:val="22"/>
          <w:szCs w:val="22"/>
        </w:rPr>
        <w:t>The Australian Government acting through the Department of Agriculture</w:t>
      </w:r>
      <w:r w:rsidR="00FA0623">
        <w:rPr>
          <w:rFonts w:ascii="Calibri" w:hAnsi="Calibri" w:cs="Calibri"/>
          <w:sz w:val="22"/>
        </w:rPr>
        <w:t>, Water and the Environment</w:t>
      </w:r>
      <w:r w:rsidRPr="00751BBB">
        <w:rPr>
          <w:rFonts w:ascii="Calibri" w:hAnsi="Calibri" w:cstheme="majorHAnsi"/>
          <w:sz w:val="22"/>
          <w:szCs w:val="22"/>
        </w:rPr>
        <w:t xml:space="preserve"> has exercised due care and skill in the preparation and compilation of the information and data in this publication. Notwithstanding, the </w:t>
      </w:r>
      <w:r w:rsidR="000E4C0D" w:rsidRPr="00751BBB">
        <w:rPr>
          <w:rFonts w:ascii="Calibri" w:hAnsi="Calibri" w:cstheme="majorHAnsi"/>
          <w:sz w:val="22"/>
          <w:szCs w:val="22"/>
        </w:rPr>
        <w:t>department</w:t>
      </w:r>
      <w:r w:rsidRPr="00751BBB">
        <w:rPr>
          <w:rFonts w:ascii="Calibri" w:hAnsi="Calibri" w:cstheme="majorHAnsi"/>
          <w:sz w:val="22"/>
          <w:szCs w:val="22"/>
        </w:rPr>
        <w:t xml:space="preserve">, its employees and advisers disclaim all liability, including liability for negligence, for any loss, damage, injury, </w:t>
      </w:r>
      <w:proofErr w:type="gramStart"/>
      <w:r w:rsidRPr="00751BBB">
        <w:rPr>
          <w:rFonts w:ascii="Calibri" w:hAnsi="Calibri" w:cstheme="majorHAnsi"/>
          <w:sz w:val="22"/>
          <w:szCs w:val="22"/>
        </w:rPr>
        <w:t>expense</w:t>
      </w:r>
      <w:proofErr w:type="gramEnd"/>
      <w:r w:rsidRPr="00751BBB">
        <w:rPr>
          <w:rFonts w:ascii="Calibri" w:hAnsi="Calibri" w:cstheme="majorHAnsi"/>
          <w:sz w:val="22"/>
          <w:szCs w:val="22"/>
        </w:rPr>
        <w:t xml:space="preserve"> or cost incurred by any person as a result of accessing, using or relying upon any of the information or data in this publication to the maximum extent permitted by law.</w:t>
      </w:r>
    </w:p>
    <w:p w14:paraId="22D57C53" w14:textId="77777777" w:rsidR="004F2E5A" w:rsidRPr="00751BBB" w:rsidRDefault="004F2E5A">
      <w:pPr>
        <w:pStyle w:val="smalltext"/>
        <w:ind w:right="-428"/>
        <w:rPr>
          <w:rFonts w:ascii="Calibri" w:hAnsi="Calibri" w:cstheme="majorHAnsi"/>
          <w:sz w:val="22"/>
          <w:szCs w:val="22"/>
        </w:rPr>
      </w:pPr>
    </w:p>
    <w:p w14:paraId="730F5012" w14:textId="77777777" w:rsidR="00132238" w:rsidRPr="00751BBB" w:rsidRDefault="00207C4C">
      <w:pPr>
        <w:spacing w:after="0"/>
        <w:rPr>
          <w:rFonts w:ascii="Calibri" w:hAnsi="Calibri" w:cstheme="majorHAnsi"/>
          <w:b/>
          <w:color w:val="C00000"/>
          <w:sz w:val="28"/>
        </w:rPr>
      </w:pPr>
      <w:r w:rsidRPr="00751BBB">
        <w:rPr>
          <w:rFonts w:ascii="Calibri" w:hAnsi="Calibri" w:cstheme="majorHAnsi"/>
          <w:b/>
          <w:color w:val="C00000"/>
          <w:sz w:val="28"/>
        </w:rPr>
        <w:t xml:space="preserve">Version </w:t>
      </w:r>
      <w:r w:rsidR="00BE5DE4" w:rsidRPr="00751BBB">
        <w:rPr>
          <w:rFonts w:ascii="Calibri" w:hAnsi="Calibri" w:cstheme="majorHAnsi"/>
          <w:b/>
          <w:color w:val="C00000"/>
          <w:sz w:val="28"/>
        </w:rPr>
        <w:t>c</w:t>
      </w:r>
      <w:r w:rsidRPr="00751BBB">
        <w:rPr>
          <w:rFonts w:ascii="Calibri" w:hAnsi="Calibri" w:cstheme="majorHAnsi"/>
          <w:b/>
          <w:color w:val="C00000"/>
          <w:sz w:val="28"/>
        </w:rPr>
        <w:t>ontrol</w:t>
      </w:r>
    </w:p>
    <w:p w14:paraId="2D7FAD2A" w14:textId="77777777" w:rsidR="00AA3179" w:rsidRPr="00751BBB" w:rsidRDefault="00207C4C" w:rsidP="000E4C0D">
      <w:pPr>
        <w:spacing w:after="120" w:line="240" w:lineRule="auto"/>
        <w:rPr>
          <w:rFonts w:ascii="Calibri" w:hAnsi="Calibri"/>
        </w:rPr>
      </w:pPr>
      <w:r w:rsidRPr="00751BBB">
        <w:rPr>
          <w:rFonts w:ascii="Calibri" w:hAnsi="Calibri" w:cstheme="majorHAnsi"/>
        </w:rPr>
        <w:t xml:space="preserve">Updates to this document will occur automatically on the </w:t>
      </w:r>
      <w:r w:rsidR="000E4C0D" w:rsidRPr="00751BBB">
        <w:rPr>
          <w:rFonts w:ascii="Calibri" w:hAnsi="Calibri" w:cstheme="majorHAnsi"/>
        </w:rPr>
        <w:t xml:space="preserve">department’s </w:t>
      </w:r>
      <w:r w:rsidRPr="00751BBB">
        <w:rPr>
          <w:rFonts w:ascii="Calibri" w:hAnsi="Calibr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786"/>
        <w:gridCol w:w="2410"/>
      </w:tblGrid>
      <w:tr w:rsidR="00AA3179" w:rsidRPr="00E26C37" w14:paraId="7E605937" w14:textId="77777777" w:rsidTr="00272161">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1622EA05" w14:textId="77777777" w:rsidR="00116F8E" w:rsidRPr="00751BBB" w:rsidRDefault="00207C4C" w:rsidP="00B70F1E">
            <w:pPr>
              <w:pStyle w:val="tableboldright"/>
              <w:spacing w:before="40" w:after="40" w:line="280" w:lineRule="atLeast"/>
              <w:jc w:val="center"/>
              <w:rPr>
                <w:rFonts w:ascii="Calibri" w:hAnsi="Calibri" w:cstheme="majorHAnsi"/>
                <w:szCs w:val="22"/>
              </w:rPr>
            </w:pPr>
            <w:r w:rsidRPr="00751BBB">
              <w:rPr>
                <w:rFonts w:ascii="Calibri" w:hAnsi="Calibri" w:cstheme="majorHAnsi"/>
                <w:szCs w:val="22"/>
              </w:rPr>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5478796A" w14:textId="77777777" w:rsidR="00116F8E" w:rsidRPr="00751BBB" w:rsidRDefault="00207C4C" w:rsidP="00C200E5">
            <w:pPr>
              <w:pStyle w:val="tableboldright"/>
              <w:spacing w:before="40" w:after="40" w:line="280" w:lineRule="atLeast"/>
              <w:jc w:val="center"/>
              <w:rPr>
                <w:rFonts w:ascii="Calibri" w:hAnsi="Calibri" w:cstheme="majorHAnsi"/>
                <w:szCs w:val="22"/>
              </w:rPr>
            </w:pPr>
            <w:r w:rsidRPr="00751BBB">
              <w:rPr>
                <w:rFonts w:ascii="Calibri" w:hAnsi="Calibri" w:cstheme="majorHAnsi"/>
                <w:szCs w:val="22"/>
              </w:rPr>
              <w:t>Version</w:t>
            </w:r>
          </w:p>
        </w:tc>
        <w:tc>
          <w:tcPr>
            <w:tcW w:w="4786" w:type="dxa"/>
            <w:tcBorders>
              <w:top w:val="single" w:sz="12" w:space="0" w:color="C00000"/>
              <w:left w:val="nil"/>
              <w:bottom w:val="single" w:sz="12" w:space="0" w:color="C00000"/>
              <w:right w:val="nil"/>
            </w:tcBorders>
            <w:shd w:val="clear" w:color="auto" w:fill="F2DBDB" w:themeFill="accent2" w:themeFillTint="33"/>
            <w:vAlign w:val="center"/>
          </w:tcPr>
          <w:p w14:paraId="2CD6A8CE" w14:textId="77777777" w:rsidR="00116F8E" w:rsidRPr="00751BBB" w:rsidRDefault="00207C4C" w:rsidP="00B70F1E">
            <w:pPr>
              <w:pStyle w:val="tableboldright"/>
              <w:spacing w:before="40" w:after="40" w:line="280" w:lineRule="atLeast"/>
              <w:jc w:val="center"/>
              <w:rPr>
                <w:rFonts w:ascii="Calibri" w:hAnsi="Calibri" w:cstheme="majorHAnsi"/>
                <w:szCs w:val="22"/>
              </w:rPr>
            </w:pPr>
            <w:r w:rsidRPr="00751BBB">
              <w:rPr>
                <w:rFonts w:ascii="Calibri" w:hAnsi="Calibri" w:cstheme="majorHAnsi"/>
                <w:szCs w:val="22"/>
              </w:rPr>
              <w:t>Amendments</w:t>
            </w:r>
          </w:p>
        </w:tc>
        <w:tc>
          <w:tcPr>
            <w:tcW w:w="2410" w:type="dxa"/>
            <w:tcBorders>
              <w:top w:val="single" w:sz="12" w:space="0" w:color="C00000"/>
              <w:left w:val="nil"/>
              <w:bottom w:val="single" w:sz="12" w:space="0" w:color="C00000"/>
              <w:right w:val="nil"/>
            </w:tcBorders>
            <w:shd w:val="clear" w:color="auto" w:fill="F2DBDB" w:themeFill="accent2" w:themeFillTint="33"/>
            <w:vAlign w:val="center"/>
          </w:tcPr>
          <w:p w14:paraId="4216C3BF" w14:textId="77777777" w:rsidR="00116F8E" w:rsidRPr="00751BBB" w:rsidRDefault="00207C4C" w:rsidP="00B70F1E">
            <w:pPr>
              <w:pStyle w:val="tableboldright"/>
              <w:spacing w:before="40" w:after="40" w:line="280" w:lineRule="atLeast"/>
              <w:jc w:val="center"/>
              <w:rPr>
                <w:rFonts w:ascii="Calibri" w:hAnsi="Calibri" w:cstheme="majorHAnsi"/>
                <w:szCs w:val="22"/>
              </w:rPr>
            </w:pPr>
            <w:r w:rsidRPr="00751BBB">
              <w:rPr>
                <w:rFonts w:ascii="Calibri" w:hAnsi="Calibri" w:cstheme="majorHAnsi"/>
                <w:szCs w:val="22"/>
              </w:rPr>
              <w:t>Approved by</w:t>
            </w:r>
          </w:p>
        </w:tc>
      </w:tr>
      <w:tr w:rsidR="003B4BE3" w:rsidRPr="00E26C37" w14:paraId="4F64CFF4" w14:textId="77777777" w:rsidTr="00272161">
        <w:trPr>
          <w:tblHeader/>
        </w:trPr>
        <w:tc>
          <w:tcPr>
            <w:tcW w:w="1418" w:type="dxa"/>
            <w:tcBorders>
              <w:top w:val="single" w:sz="12" w:space="0" w:color="C00000"/>
              <w:left w:val="nil"/>
              <w:bottom w:val="single" w:sz="2" w:space="0" w:color="auto"/>
              <w:right w:val="nil"/>
            </w:tcBorders>
            <w:vAlign w:val="center"/>
          </w:tcPr>
          <w:p w14:paraId="514B8339" w14:textId="77777777" w:rsidR="003B4BE3" w:rsidRPr="00751BBB" w:rsidRDefault="00A5273A" w:rsidP="00194080">
            <w:pPr>
              <w:pStyle w:val="Default"/>
              <w:spacing w:before="60" w:after="60" w:line="280" w:lineRule="atLeast"/>
              <w:rPr>
                <w:rFonts w:ascii="Calibri" w:eastAsia="Calibri" w:hAnsi="Calibri" w:cstheme="majorHAnsi"/>
                <w:sz w:val="22"/>
                <w:szCs w:val="22"/>
              </w:rPr>
            </w:pPr>
            <w:r w:rsidRPr="00751BBB">
              <w:rPr>
                <w:rFonts w:ascii="Calibri" w:eastAsia="Calibri" w:hAnsi="Calibri" w:cstheme="majorHAnsi"/>
                <w:sz w:val="22"/>
                <w:szCs w:val="22"/>
              </w:rPr>
              <w:t>9 May</w:t>
            </w:r>
            <w:r w:rsidR="00194080" w:rsidRPr="00751BBB">
              <w:rPr>
                <w:rFonts w:ascii="Calibri" w:eastAsia="Calibri" w:hAnsi="Calibri" w:cstheme="majorHAnsi"/>
                <w:sz w:val="22"/>
                <w:szCs w:val="22"/>
              </w:rPr>
              <w:t xml:space="preserve"> 2011</w:t>
            </w:r>
          </w:p>
        </w:tc>
        <w:tc>
          <w:tcPr>
            <w:tcW w:w="992" w:type="dxa"/>
            <w:tcBorders>
              <w:top w:val="single" w:sz="12" w:space="0" w:color="C00000"/>
              <w:left w:val="nil"/>
              <w:bottom w:val="single" w:sz="2" w:space="0" w:color="auto"/>
              <w:right w:val="nil"/>
            </w:tcBorders>
            <w:shd w:val="clear" w:color="auto" w:fill="auto"/>
            <w:vAlign w:val="center"/>
          </w:tcPr>
          <w:p w14:paraId="58F5FF71" w14:textId="77777777" w:rsidR="003B4BE3" w:rsidRPr="00751BBB" w:rsidRDefault="00194080" w:rsidP="00C200E5">
            <w:pPr>
              <w:pStyle w:val="Default"/>
              <w:spacing w:before="60" w:after="60" w:line="280" w:lineRule="atLeast"/>
              <w:jc w:val="center"/>
              <w:rPr>
                <w:rFonts w:ascii="Calibri" w:eastAsia="Calibri" w:hAnsi="Calibri" w:cstheme="majorHAnsi"/>
                <w:sz w:val="22"/>
                <w:szCs w:val="22"/>
              </w:rPr>
            </w:pPr>
            <w:r w:rsidRPr="00751BBB">
              <w:rPr>
                <w:rFonts w:ascii="Calibri" w:eastAsia="Calibri" w:hAnsi="Calibri" w:cstheme="majorHAnsi"/>
                <w:sz w:val="22"/>
                <w:szCs w:val="22"/>
              </w:rPr>
              <w:t>1.0</w:t>
            </w:r>
          </w:p>
        </w:tc>
        <w:tc>
          <w:tcPr>
            <w:tcW w:w="4786" w:type="dxa"/>
            <w:tcBorders>
              <w:top w:val="single" w:sz="12" w:space="0" w:color="C00000"/>
              <w:left w:val="nil"/>
              <w:bottom w:val="single" w:sz="2" w:space="0" w:color="auto"/>
              <w:right w:val="nil"/>
            </w:tcBorders>
            <w:vAlign w:val="center"/>
          </w:tcPr>
          <w:p w14:paraId="705574CE" w14:textId="77777777" w:rsidR="003B4BE3" w:rsidRPr="00751BBB" w:rsidRDefault="00194080" w:rsidP="00194080">
            <w:pPr>
              <w:pStyle w:val="Default"/>
              <w:spacing w:before="60" w:after="60" w:line="280" w:lineRule="atLeast"/>
              <w:rPr>
                <w:rFonts w:ascii="Calibri" w:eastAsia="Calibri" w:hAnsi="Calibri" w:cstheme="majorHAnsi"/>
                <w:sz w:val="22"/>
                <w:szCs w:val="22"/>
              </w:rPr>
            </w:pPr>
            <w:r w:rsidRPr="00751BBB">
              <w:rPr>
                <w:rFonts w:ascii="Calibri" w:eastAsia="Calibri" w:hAnsi="Calibri" w:cstheme="majorHAnsi"/>
                <w:sz w:val="22"/>
                <w:szCs w:val="22"/>
              </w:rPr>
              <w:t>Revised document</w:t>
            </w:r>
            <w:r w:rsidR="008B156E" w:rsidRPr="00751BBB">
              <w:rPr>
                <w:rFonts w:ascii="Calibri" w:eastAsia="Calibri" w:hAnsi="Calibri" w:cstheme="majorHAnsi"/>
                <w:sz w:val="22"/>
                <w:szCs w:val="22"/>
              </w:rPr>
              <w:t>.</w:t>
            </w:r>
          </w:p>
        </w:tc>
        <w:tc>
          <w:tcPr>
            <w:tcW w:w="2410" w:type="dxa"/>
            <w:tcBorders>
              <w:top w:val="single" w:sz="12" w:space="0" w:color="C00000"/>
              <w:left w:val="nil"/>
              <w:bottom w:val="single" w:sz="2" w:space="0" w:color="auto"/>
              <w:right w:val="nil"/>
            </w:tcBorders>
            <w:shd w:val="clear" w:color="auto" w:fill="auto"/>
            <w:vAlign w:val="center"/>
          </w:tcPr>
          <w:p w14:paraId="196EEC1D" w14:textId="77777777" w:rsidR="003B4BE3" w:rsidRPr="00751BBB" w:rsidRDefault="00194080" w:rsidP="00194080">
            <w:pPr>
              <w:pStyle w:val="Default"/>
              <w:spacing w:before="60" w:after="60" w:line="280" w:lineRule="atLeast"/>
              <w:rPr>
                <w:rFonts w:ascii="Calibri" w:eastAsia="Calibri" w:hAnsi="Calibri" w:cstheme="majorHAnsi"/>
                <w:sz w:val="22"/>
                <w:szCs w:val="22"/>
              </w:rPr>
            </w:pPr>
            <w:r w:rsidRPr="00751BBB">
              <w:rPr>
                <w:rFonts w:ascii="Calibri" w:eastAsia="Calibri" w:hAnsi="Calibri" w:cstheme="majorHAnsi"/>
                <w:sz w:val="22"/>
                <w:szCs w:val="22"/>
              </w:rPr>
              <w:t>Co-regulation and Support Program</w:t>
            </w:r>
          </w:p>
        </w:tc>
      </w:tr>
      <w:tr w:rsidR="003B4BE3" w:rsidRPr="00E26C37" w14:paraId="0FED07F1" w14:textId="77777777" w:rsidTr="00272161">
        <w:trPr>
          <w:tblHeader/>
        </w:trPr>
        <w:tc>
          <w:tcPr>
            <w:tcW w:w="1418" w:type="dxa"/>
            <w:tcBorders>
              <w:top w:val="single" w:sz="2" w:space="0" w:color="auto"/>
              <w:left w:val="nil"/>
              <w:bottom w:val="single" w:sz="2" w:space="0" w:color="auto"/>
              <w:right w:val="nil"/>
            </w:tcBorders>
            <w:vAlign w:val="center"/>
          </w:tcPr>
          <w:p w14:paraId="698A9F0D" w14:textId="77777777" w:rsidR="003B4BE3" w:rsidRPr="00751BBB" w:rsidRDefault="00194080" w:rsidP="00194080">
            <w:pPr>
              <w:pStyle w:val="Default"/>
              <w:spacing w:before="60" w:after="60" w:line="280" w:lineRule="atLeast"/>
              <w:rPr>
                <w:rFonts w:ascii="Calibri" w:eastAsia="Calibri" w:hAnsi="Calibri" w:cstheme="majorHAnsi"/>
                <w:sz w:val="22"/>
                <w:szCs w:val="22"/>
              </w:rPr>
            </w:pPr>
            <w:r w:rsidRPr="00751BBB">
              <w:rPr>
                <w:rFonts w:ascii="Calibri" w:eastAsia="Calibri" w:hAnsi="Calibri" w:cstheme="majorHAnsi"/>
                <w:sz w:val="22"/>
                <w:szCs w:val="22"/>
              </w:rPr>
              <w:t>30 Jun 2013</w:t>
            </w:r>
          </w:p>
        </w:tc>
        <w:tc>
          <w:tcPr>
            <w:tcW w:w="992" w:type="dxa"/>
            <w:tcBorders>
              <w:top w:val="single" w:sz="2" w:space="0" w:color="auto"/>
              <w:left w:val="nil"/>
              <w:bottom w:val="single" w:sz="2" w:space="0" w:color="auto"/>
              <w:right w:val="nil"/>
            </w:tcBorders>
            <w:shd w:val="clear" w:color="auto" w:fill="auto"/>
            <w:vAlign w:val="center"/>
          </w:tcPr>
          <w:p w14:paraId="0604A6A5" w14:textId="77777777" w:rsidR="003B4BE3" w:rsidRPr="00751BBB" w:rsidRDefault="00194080" w:rsidP="00C200E5">
            <w:pPr>
              <w:pStyle w:val="Default"/>
              <w:spacing w:before="60" w:after="60" w:line="280" w:lineRule="atLeast"/>
              <w:jc w:val="center"/>
              <w:rPr>
                <w:rFonts w:ascii="Calibri" w:eastAsia="Calibri" w:hAnsi="Calibri" w:cstheme="majorHAnsi"/>
                <w:sz w:val="22"/>
                <w:szCs w:val="22"/>
              </w:rPr>
            </w:pPr>
            <w:r w:rsidRPr="00751BBB">
              <w:rPr>
                <w:rFonts w:ascii="Calibri" w:eastAsia="Calibri" w:hAnsi="Calibri" w:cstheme="majorHAnsi"/>
                <w:sz w:val="22"/>
                <w:szCs w:val="22"/>
              </w:rPr>
              <w:t>1.1</w:t>
            </w:r>
          </w:p>
        </w:tc>
        <w:tc>
          <w:tcPr>
            <w:tcW w:w="4786" w:type="dxa"/>
            <w:tcBorders>
              <w:top w:val="single" w:sz="2" w:space="0" w:color="auto"/>
              <w:left w:val="nil"/>
              <w:bottom w:val="single" w:sz="2" w:space="0" w:color="auto"/>
              <w:right w:val="nil"/>
            </w:tcBorders>
            <w:vAlign w:val="center"/>
          </w:tcPr>
          <w:p w14:paraId="7B79B126" w14:textId="77777777" w:rsidR="003B4BE3" w:rsidRPr="00751BBB" w:rsidRDefault="00194080" w:rsidP="00194080">
            <w:pPr>
              <w:pStyle w:val="Default"/>
              <w:spacing w:before="60" w:after="60" w:line="280" w:lineRule="atLeast"/>
              <w:rPr>
                <w:rFonts w:ascii="Calibri" w:eastAsia="Calibri" w:hAnsi="Calibri" w:cstheme="majorHAnsi"/>
                <w:sz w:val="22"/>
                <w:szCs w:val="22"/>
              </w:rPr>
            </w:pPr>
            <w:r w:rsidRPr="00751BBB">
              <w:rPr>
                <w:rFonts w:ascii="Calibri" w:eastAsia="Calibri" w:hAnsi="Calibri" w:cstheme="majorHAnsi"/>
                <w:sz w:val="22"/>
                <w:szCs w:val="22"/>
              </w:rPr>
              <w:t>Updated departmental branding</w:t>
            </w:r>
            <w:r w:rsidR="008B156E" w:rsidRPr="00751BBB">
              <w:rPr>
                <w:rFonts w:ascii="Calibri" w:eastAsia="Calibri" w:hAnsi="Calibri" w:cstheme="majorHAnsi"/>
                <w:sz w:val="22"/>
                <w:szCs w:val="22"/>
              </w:rPr>
              <w:t>.</w:t>
            </w:r>
          </w:p>
        </w:tc>
        <w:tc>
          <w:tcPr>
            <w:tcW w:w="2410" w:type="dxa"/>
            <w:tcBorders>
              <w:top w:val="single" w:sz="2" w:space="0" w:color="auto"/>
              <w:left w:val="nil"/>
              <w:bottom w:val="single" w:sz="2" w:space="0" w:color="auto"/>
              <w:right w:val="nil"/>
            </w:tcBorders>
            <w:shd w:val="clear" w:color="auto" w:fill="auto"/>
            <w:vAlign w:val="center"/>
          </w:tcPr>
          <w:p w14:paraId="068DFB44" w14:textId="77777777" w:rsidR="003B4BE3" w:rsidRPr="00751BBB" w:rsidRDefault="00194080" w:rsidP="00194080">
            <w:pPr>
              <w:pStyle w:val="Default"/>
              <w:spacing w:before="60" w:after="60" w:line="280" w:lineRule="atLeast"/>
              <w:rPr>
                <w:rFonts w:ascii="Calibri" w:eastAsia="Calibri" w:hAnsi="Calibri" w:cstheme="majorHAnsi"/>
                <w:sz w:val="22"/>
                <w:szCs w:val="22"/>
              </w:rPr>
            </w:pPr>
            <w:r w:rsidRPr="00751BBB">
              <w:rPr>
                <w:rFonts w:ascii="Calibri" w:eastAsia="Calibri" w:hAnsi="Calibri" w:cstheme="majorHAnsi"/>
                <w:sz w:val="22"/>
                <w:szCs w:val="22"/>
              </w:rPr>
              <w:t>Industry Arrangements Reform Program</w:t>
            </w:r>
          </w:p>
        </w:tc>
      </w:tr>
      <w:tr w:rsidR="00194080" w:rsidRPr="00E26C37" w14:paraId="014B0A5F" w14:textId="77777777" w:rsidTr="00272161">
        <w:trPr>
          <w:tblHeader/>
        </w:trPr>
        <w:tc>
          <w:tcPr>
            <w:tcW w:w="1418" w:type="dxa"/>
            <w:tcBorders>
              <w:top w:val="single" w:sz="2" w:space="0" w:color="auto"/>
              <w:left w:val="nil"/>
              <w:bottom w:val="single" w:sz="2" w:space="0" w:color="auto"/>
              <w:right w:val="nil"/>
            </w:tcBorders>
            <w:vAlign w:val="center"/>
          </w:tcPr>
          <w:p w14:paraId="135670C9" w14:textId="77777777" w:rsidR="00194080" w:rsidRPr="00751BBB" w:rsidRDefault="00194080" w:rsidP="00194080">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Sept 2015</w:t>
            </w:r>
          </w:p>
        </w:tc>
        <w:tc>
          <w:tcPr>
            <w:tcW w:w="992" w:type="dxa"/>
            <w:tcBorders>
              <w:top w:val="single" w:sz="2" w:space="0" w:color="auto"/>
              <w:left w:val="nil"/>
              <w:bottom w:val="single" w:sz="2" w:space="0" w:color="auto"/>
              <w:right w:val="nil"/>
            </w:tcBorders>
            <w:shd w:val="clear" w:color="auto" w:fill="auto"/>
            <w:vAlign w:val="center"/>
          </w:tcPr>
          <w:p w14:paraId="76318663" w14:textId="77777777" w:rsidR="00194080" w:rsidRPr="00751BBB" w:rsidRDefault="00F53E51" w:rsidP="00C200E5">
            <w:pPr>
              <w:pStyle w:val="Default"/>
              <w:spacing w:before="60" w:after="60" w:line="280" w:lineRule="atLeast"/>
              <w:jc w:val="center"/>
              <w:rPr>
                <w:rFonts w:ascii="Calibri" w:eastAsia="Calibri" w:hAnsi="Calibri" w:cstheme="majorHAnsi"/>
                <w:color w:val="auto"/>
                <w:sz w:val="22"/>
                <w:szCs w:val="22"/>
              </w:rPr>
            </w:pPr>
            <w:r w:rsidRPr="00751BBB">
              <w:rPr>
                <w:rFonts w:ascii="Calibri" w:eastAsia="Calibri" w:hAnsi="Calibri" w:cstheme="majorHAnsi"/>
                <w:color w:val="auto"/>
                <w:sz w:val="22"/>
                <w:szCs w:val="22"/>
              </w:rPr>
              <w:t>2</w:t>
            </w:r>
            <w:r w:rsidR="00194080" w:rsidRPr="00751BBB">
              <w:rPr>
                <w:rFonts w:ascii="Calibri" w:eastAsia="Calibri" w:hAnsi="Calibri" w:cstheme="majorHAnsi"/>
                <w:color w:val="auto"/>
                <w:sz w:val="22"/>
                <w:szCs w:val="22"/>
              </w:rPr>
              <w:t>.0</w:t>
            </w:r>
          </w:p>
        </w:tc>
        <w:tc>
          <w:tcPr>
            <w:tcW w:w="4786" w:type="dxa"/>
            <w:tcBorders>
              <w:top w:val="single" w:sz="2" w:space="0" w:color="auto"/>
              <w:left w:val="nil"/>
              <w:bottom w:val="single" w:sz="2" w:space="0" w:color="auto"/>
              <w:right w:val="nil"/>
            </w:tcBorders>
            <w:vAlign w:val="center"/>
          </w:tcPr>
          <w:p w14:paraId="64FD8D15" w14:textId="77777777" w:rsidR="00194080" w:rsidRPr="00751BBB" w:rsidRDefault="00C707D5" w:rsidP="00272161">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Updated departmental branding and template.</w:t>
            </w:r>
          </w:p>
        </w:tc>
        <w:tc>
          <w:tcPr>
            <w:tcW w:w="2410" w:type="dxa"/>
            <w:tcBorders>
              <w:top w:val="single" w:sz="2" w:space="0" w:color="auto"/>
              <w:left w:val="nil"/>
              <w:bottom w:val="single" w:sz="2" w:space="0" w:color="auto"/>
              <w:right w:val="nil"/>
            </w:tcBorders>
            <w:shd w:val="clear" w:color="auto" w:fill="auto"/>
            <w:vAlign w:val="center"/>
          </w:tcPr>
          <w:p w14:paraId="6E1A480D" w14:textId="77777777" w:rsidR="00194080" w:rsidRPr="00751BBB" w:rsidRDefault="00194080" w:rsidP="00194080">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Approved Arrangements section</w:t>
            </w:r>
          </w:p>
        </w:tc>
      </w:tr>
      <w:tr w:rsidR="00F31F69" w:rsidRPr="00E26C37" w14:paraId="26CF241A" w14:textId="77777777" w:rsidTr="00484C97">
        <w:trPr>
          <w:tblHeader/>
        </w:trPr>
        <w:tc>
          <w:tcPr>
            <w:tcW w:w="1418" w:type="dxa"/>
            <w:tcBorders>
              <w:top w:val="single" w:sz="2" w:space="0" w:color="auto"/>
              <w:left w:val="nil"/>
              <w:bottom w:val="single" w:sz="2" w:space="0" w:color="auto"/>
              <w:right w:val="nil"/>
            </w:tcBorders>
            <w:vAlign w:val="center"/>
          </w:tcPr>
          <w:p w14:paraId="36D98480" w14:textId="77777777" w:rsidR="00F31F69" w:rsidRPr="00751BBB" w:rsidRDefault="00F31F69" w:rsidP="0070633F">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51BCFFDC" w14:textId="77777777" w:rsidR="00F31F69" w:rsidRPr="00751BBB" w:rsidRDefault="00F31F69" w:rsidP="00C200E5">
            <w:pPr>
              <w:pStyle w:val="Default"/>
              <w:spacing w:before="60" w:after="60" w:line="280" w:lineRule="atLeast"/>
              <w:jc w:val="center"/>
              <w:rPr>
                <w:rFonts w:ascii="Calibri" w:eastAsia="Calibri" w:hAnsi="Calibri" w:cstheme="majorHAnsi"/>
                <w:color w:val="auto"/>
                <w:sz w:val="22"/>
                <w:szCs w:val="22"/>
              </w:rPr>
            </w:pPr>
            <w:r w:rsidRPr="00751BBB">
              <w:rPr>
                <w:rFonts w:ascii="Calibri" w:eastAsia="Calibri" w:hAnsi="Calibri" w:cstheme="majorHAnsi"/>
                <w:color w:val="auto"/>
                <w:sz w:val="22"/>
                <w:szCs w:val="22"/>
              </w:rPr>
              <w:t>3.0</w:t>
            </w:r>
          </w:p>
        </w:tc>
        <w:tc>
          <w:tcPr>
            <w:tcW w:w="4786" w:type="dxa"/>
            <w:tcBorders>
              <w:top w:val="single" w:sz="2" w:space="0" w:color="auto"/>
              <w:left w:val="nil"/>
              <w:bottom w:val="single" w:sz="2" w:space="0" w:color="auto"/>
              <w:right w:val="nil"/>
            </w:tcBorders>
            <w:vAlign w:val="center"/>
          </w:tcPr>
          <w:p w14:paraId="5AB08CA9" w14:textId="77777777" w:rsidR="00F31F69" w:rsidRPr="00751BBB" w:rsidRDefault="00F31F69" w:rsidP="00272161">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 xml:space="preserve">Updated references to the department and the </w:t>
            </w:r>
            <w:r w:rsidRPr="00751BBB">
              <w:rPr>
                <w:rFonts w:ascii="Calibri" w:eastAsia="Calibri" w:hAnsi="Calibri" w:cstheme="majorHAnsi"/>
                <w:i/>
                <w:color w:val="auto"/>
                <w:sz w:val="22"/>
                <w:szCs w:val="22"/>
              </w:rPr>
              <w:t>Biosecurity Act 2015.</w:t>
            </w:r>
          </w:p>
        </w:tc>
        <w:tc>
          <w:tcPr>
            <w:tcW w:w="2410" w:type="dxa"/>
            <w:tcBorders>
              <w:top w:val="single" w:sz="2" w:space="0" w:color="auto"/>
              <w:left w:val="nil"/>
              <w:bottom w:val="single" w:sz="2" w:space="0" w:color="auto"/>
              <w:right w:val="nil"/>
            </w:tcBorders>
            <w:shd w:val="clear" w:color="auto" w:fill="auto"/>
            <w:vAlign w:val="center"/>
          </w:tcPr>
          <w:p w14:paraId="42112542" w14:textId="77777777" w:rsidR="00F31F69" w:rsidRPr="00751BBB" w:rsidRDefault="00F31F69" w:rsidP="0070633F">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Approved Arrangements section</w:t>
            </w:r>
          </w:p>
        </w:tc>
      </w:tr>
      <w:tr w:rsidR="00484C97" w:rsidRPr="00E26C37" w14:paraId="40073CCE" w14:textId="77777777" w:rsidTr="00272161">
        <w:trPr>
          <w:tblHeader/>
        </w:trPr>
        <w:tc>
          <w:tcPr>
            <w:tcW w:w="1418" w:type="dxa"/>
            <w:tcBorders>
              <w:top w:val="single" w:sz="2" w:space="0" w:color="auto"/>
              <w:left w:val="nil"/>
              <w:bottom w:val="single" w:sz="4" w:space="0" w:color="auto"/>
              <w:right w:val="nil"/>
            </w:tcBorders>
            <w:vAlign w:val="center"/>
          </w:tcPr>
          <w:p w14:paraId="73A8CC17" w14:textId="77777777" w:rsidR="00484C97" w:rsidRPr="00751BBB" w:rsidRDefault="00484C97" w:rsidP="00484C97">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21 Jun 2016</w:t>
            </w:r>
          </w:p>
        </w:tc>
        <w:tc>
          <w:tcPr>
            <w:tcW w:w="992" w:type="dxa"/>
            <w:tcBorders>
              <w:top w:val="single" w:sz="2" w:space="0" w:color="auto"/>
              <w:left w:val="nil"/>
              <w:bottom w:val="single" w:sz="4" w:space="0" w:color="auto"/>
              <w:right w:val="nil"/>
            </w:tcBorders>
            <w:shd w:val="clear" w:color="auto" w:fill="auto"/>
            <w:vAlign w:val="center"/>
          </w:tcPr>
          <w:p w14:paraId="2DAA759C" w14:textId="77777777" w:rsidR="00484C97" w:rsidRPr="00751BBB" w:rsidRDefault="00484C97" w:rsidP="00C200E5">
            <w:pPr>
              <w:pStyle w:val="Default"/>
              <w:spacing w:before="60" w:after="60" w:line="280" w:lineRule="atLeast"/>
              <w:jc w:val="center"/>
              <w:rPr>
                <w:rFonts w:ascii="Calibri" w:eastAsia="Calibri" w:hAnsi="Calibri" w:cstheme="majorHAnsi"/>
                <w:color w:val="auto"/>
                <w:sz w:val="22"/>
                <w:szCs w:val="22"/>
              </w:rPr>
            </w:pPr>
            <w:r w:rsidRPr="00751BBB">
              <w:rPr>
                <w:rFonts w:ascii="Calibri" w:eastAsia="Calibri" w:hAnsi="Calibri" w:cstheme="majorHAnsi"/>
                <w:color w:val="auto"/>
                <w:sz w:val="22"/>
                <w:szCs w:val="22"/>
              </w:rPr>
              <w:t>4.0</w:t>
            </w:r>
          </w:p>
        </w:tc>
        <w:tc>
          <w:tcPr>
            <w:tcW w:w="4786" w:type="dxa"/>
            <w:tcBorders>
              <w:top w:val="single" w:sz="2" w:space="0" w:color="auto"/>
              <w:left w:val="nil"/>
              <w:bottom w:val="single" w:sz="4" w:space="0" w:color="auto"/>
              <w:right w:val="nil"/>
            </w:tcBorders>
            <w:vAlign w:val="center"/>
          </w:tcPr>
          <w:p w14:paraId="7F6EA0D5" w14:textId="77777777" w:rsidR="00484C97" w:rsidRPr="00751BBB" w:rsidRDefault="00484C97" w:rsidP="00484C97">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 xml:space="preserve">Updated HEPA filter requirements in 4.4 and </w:t>
            </w:r>
            <w:proofErr w:type="gramStart"/>
            <w:r w:rsidR="00812498" w:rsidRPr="00751BBB">
              <w:rPr>
                <w:rFonts w:ascii="Calibri" w:eastAsia="Calibri" w:hAnsi="Calibri" w:cstheme="majorHAnsi"/>
                <w:color w:val="auto"/>
                <w:sz w:val="22"/>
                <w:szCs w:val="22"/>
              </w:rPr>
              <w:t>post mortem</w:t>
            </w:r>
            <w:proofErr w:type="gramEnd"/>
            <w:r w:rsidR="00812498" w:rsidRPr="00751BBB">
              <w:rPr>
                <w:rFonts w:ascii="Calibri" w:eastAsia="Calibri" w:hAnsi="Calibri" w:cstheme="majorHAnsi"/>
                <w:color w:val="auto"/>
                <w:sz w:val="22"/>
                <w:szCs w:val="22"/>
              </w:rPr>
              <w:t xml:space="preserve"> Veterinary </w:t>
            </w:r>
            <w:r w:rsidRPr="00751BBB">
              <w:rPr>
                <w:rFonts w:ascii="Calibri" w:eastAsia="Calibri" w:hAnsi="Calibri" w:cstheme="majorHAnsi"/>
                <w:color w:val="auto"/>
                <w:sz w:val="22"/>
                <w:szCs w:val="22"/>
              </w:rPr>
              <w:t>O</w:t>
            </w:r>
            <w:r w:rsidR="00812498" w:rsidRPr="00751BBB">
              <w:rPr>
                <w:rFonts w:ascii="Calibri" w:eastAsia="Calibri" w:hAnsi="Calibri" w:cstheme="majorHAnsi"/>
                <w:color w:val="auto"/>
                <w:sz w:val="22"/>
                <w:szCs w:val="22"/>
              </w:rPr>
              <w:t>fficers</w:t>
            </w:r>
            <w:r w:rsidRPr="00751BBB">
              <w:rPr>
                <w:rFonts w:ascii="Calibri" w:eastAsia="Calibri" w:hAnsi="Calibri" w:cstheme="majorHAnsi"/>
                <w:color w:val="auto"/>
                <w:sz w:val="22"/>
                <w:szCs w:val="22"/>
              </w:rPr>
              <w:t xml:space="preserve"> in </w:t>
            </w:r>
            <w:r w:rsidR="00812498" w:rsidRPr="00751BBB">
              <w:rPr>
                <w:rFonts w:ascii="Calibri" w:eastAsia="Calibri" w:hAnsi="Calibri" w:cstheme="majorHAnsi"/>
                <w:color w:val="auto"/>
                <w:sz w:val="22"/>
                <w:szCs w:val="22"/>
              </w:rPr>
              <w:t>8.7.</w:t>
            </w:r>
          </w:p>
        </w:tc>
        <w:tc>
          <w:tcPr>
            <w:tcW w:w="2410" w:type="dxa"/>
            <w:tcBorders>
              <w:top w:val="single" w:sz="2" w:space="0" w:color="auto"/>
              <w:left w:val="nil"/>
              <w:bottom w:val="single" w:sz="4" w:space="0" w:color="auto"/>
              <w:right w:val="nil"/>
            </w:tcBorders>
            <w:shd w:val="clear" w:color="auto" w:fill="auto"/>
            <w:vAlign w:val="center"/>
          </w:tcPr>
          <w:p w14:paraId="521D104D" w14:textId="77777777" w:rsidR="00484C97" w:rsidRPr="00751BBB" w:rsidRDefault="00484C97" w:rsidP="00484C97">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Approved Arrangements section</w:t>
            </w:r>
          </w:p>
        </w:tc>
      </w:tr>
      <w:tr w:rsidR="00851EAE" w:rsidRPr="00E26C37" w14:paraId="53A9733B" w14:textId="77777777" w:rsidTr="00FA0623">
        <w:trPr>
          <w:tblHeader/>
        </w:trPr>
        <w:tc>
          <w:tcPr>
            <w:tcW w:w="1418" w:type="dxa"/>
            <w:tcBorders>
              <w:top w:val="single" w:sz="2" w:space="0" w:color="auto"/>
              <w:left w:val="nil"/>
              <w:bottom w:val="single" w:sz="2" w:space="0" w:color="auto"/>
              <w:right w:val="nil"/>
            </w:tcBorders>
            <w:vAlign w:val="center"/>
          </w:tcPr>
          <w:p w14:paraId="70B474B6" w14:textId="77777777" w:rsidR="00851EAE" w:rsidRPr="00751BBB" w:rsidRDefault="00946E81" w:rsidP="00F43EFD">
            <w:pPr>
              <w:pStyle w:val="Default"/>
              <w:spacing w:before="60" w:after="60" w:line="280" w:lineRule="atLeast"/>
              <w:rPr>
                <w:rFonts w:ascii="Calibri" w:eastAsia="Calibri" w:hAnsi="Calibri" w:cstheme="majorHAnsi"/>
                <w:color w:val="auto"/>
                <w:sz w:val="22"/>
                <w:szCs w:val="22"/>
              </w:rPr>
            </w:pPr>
            <w:r>
              <w:rPr>
                <w:rFonts w:ascii="Calibri" w:eastAsia="Calibri" w:hAnsi="Calibri" w:cstheme="majorHAnsi"/>
                <w:color w:val="auto"/>
                <w:sz w:val="22"/>
                <w:szCs w:val="22"/>
              </w:rPr>
              <w:t>March 2018</w:t>
            </w:r>
          </w:p>
        </w:tc>
        <w:tc>
          <w:tcPr>
            <w:tcW w:w="992" w:type="dxa"/>
            <w:tcBorders>
              <w:top w:val="single" w:sz="2" w:space="0" w:color="auto"/>
              <w:left w:val="nil"/>
              <w:bottom w:val="single" w:sz="2" w:space="0" w:color="auto"/>
              <w:right w:val="nil"/>
            </w:tcBorders>
            <w:shd w:val="clear" w:color="auto" w:fill="auto"/>
            <w:vAlign w:val="center"/>
          </w:tcPr>
          <w:p w14:paraId="55EE6E11" w14:textId="77777777" w:rsidR="00851EAE" w:rsidRPr="00751BBB" w:rsidRDefault="00851EAE" w:rsidP="00F43EFD">
            <w:pPr>
              <w:pStyle w:val="Default"/>
              <w:spacing w:before="60" w:after="60" w:line="280" w:lineRule="atLeast"/>
              <w:jc w:val="center"/>
              <w:rPr>
                <w:rFonts w:ascii="Calibri" w:eastAsia="Calibri" w:hAnsi="Calibri" w:cstheme="majorHAnsi"/>
                <w:color w:val="auto"/>
                <w:sz w:val="22"/>
                <w:szCs w:val="22"/>
              </w:rPr>
            </w:pPr>
            <w:r>
              <w:rPr>
                <w:rFonts w:ascii="Calibri" w:eastAsia="Calibri" w:hAnsi="Calibri" w:cstheme="majorHAnsi"/>
                <w:color w:val="auto"/>
                <w:sz w:val="22"/>
                <w:szCs w:val="22"/>
              </w:rPr>
              <w:t>5</w:t>
            </w:r>
            <w:r w:rsidRPr="00751BBB">
              <w:rPr>
                <w:rFonts w:ascii="Calibri" w:eastAsia="Calibri" w:hAnsi="Calibri" w:cstheme="majorHAnsi"/>
                <w:color w:val="auto"/>
                <w:sz w:val="22"/>
                <w:szCs w:val="22"/>
              </w:rPr>
              <w:t>.0</w:t>
            </w:r>
          </w:p>
        </w:tc>
        <w:tc>
          <w:tcPr>
            <w:tcW w:w="4786" w:type="dxa"/>
            <w:tcBorders>
              <w:top w:val="single" w:sz="2" w:space="0" w:color="auto"/>
              <w:left w:val="nil"/>
              <w:bottom w:val="single" w:sz="2" w:space="0" w:color="auto"/>
              <w:right w:val="nil"/>
            </w:tcBorders>
            <w:vAlign w:val="center"/>
          </w:tcPr>
          <w:p w14:paraId="37015712" w14:textId="77777777" w:rsidR="00851EAE" w:rsidRPr="00751BBB" w:rsidRDefault="00851EAE" w:rsidP="00851EAE">
            <w:pPr>
              <w:pStyle w:val="Default"/>
              <w:spacing w:before="60" w:after="60" w:line="280" w:lineRule="atLeast"/>
              <w:rPr>
                <w:rFonts w:ascii="Calibri" w:eastAsia="Calibri" w:hAnsi="Calibri" w:cstheme="majorHAnsi"/>
                <w:color w:val="auto"/>
                <w:sz w:val="22"/>
                <w:szCs w:val="22"/>
              </w:rPr>
            </w:pPr>
            <w:r w:rsidRPr="00751BBB">
              <w:rPr>
                <w:rFonts w:ascii="Calibri" w:eastAsia="Calibri" w:hAnsi="Calibri" w:cstheme="majorHAnsi"/>
                <w:color w:val="auto"/>
                <w:sz w:val="22"/>
                <w:szCs w:val="22"/>
              </w:rPr>
              <w:t xml:space="preserve">Updated requirements </w:t>
            </w:r>
            <w:r>
              <w:rPr>
                <w:rFonts w:ascii="Calibri" w:eastAsia="Calibri" w:hAnsi="Calibri" w:cstheme="majorHAnsi"/>
                <w:color w:val="auto"/>
                <w:sz w:val="22"/>
                <w:szCs w:val="22"/>
              </w:rPr>
              <w:t xml:space="preserve">following amendments to </w:t>
            </w:r>
            <w:r w:rsidR="000A6FDC">
              <w:rPr>
                <w:rFonts w:ascii="Calibri" w:eastAsia="Calibri" w:hAnsi="Calibri" w:cstheme="majorHAnsi"/>
                <w:color w:val="auto"/>
                <w:sz w:val="22"/>
                <w:szCs w:val="22"/>
              </w:rPr>
              <w:t xml:space="preserve">  </w:t>
            </w:r>
            <w:r>
              <w:rPr>
                <w:rFonts w:ascii="Calibri" w:eastAsia="Calibri" w:hAnsi="Calibri" w:cstheme="majorHAnsi"/>
                <w:color w:val="auto"/>
                <w:sz w:val="22"/>
                <w:szCs w:val="22"/>
              </w:rPr>
              <w:t>BICON and work instructions</w:t>
            </w:r>
            <w:r w:rsidRPr="00751BBB">
              <w:rPr>
                <w:rFonts w:ascii="Calibri" w:eastAsia="Calibri" w:hAnsi="Calibri" w:cstheme="majorHAnsi"/>
                <w:color w:val="auto"/>
                <w:sz w:val="22"/>
                <w:szCs w:val="22"/>
              </w:rPr>
              <w:t>.</w:t>
            </w:r>
          </w:p>
        </w:tc>
        <w:tc>
          <w:tcPr>
            <w:tcW w:w="2410" w:type="dxa"/>
            <w:tcBorders>
              <w:top w:val="single" w:sz="2" w:space="0" w:color="auto"/>
              <w:left w:val="nil"/>
              <w:bottom w:val="single" w:sz="2" w:space="0" w:color="auto"/>
              <w:right w:val="nil"/>
            </w:tcBorders>
            <w:shd w:val="clear" w:color="auto" w:fill="auto"/>
            <w:vAlign w:val="center"/>
          </w:tcPr>
          <w:p w14:paraId="49761FA9" w14:textId="77777777" w:rsidR="00851EAE" w:rsidRPr="00751BBB" w:rsidRDefault="00946E81" w:rsidP="00F43EFD">
            <w:pPr>
              <w:pStyle w:val="Default"/>
              <w:spacing w:before="60" w:after="60" w:line="280" w:lineRule="atLeast"/>
              <w:rPr>
                <w:rFonts w:ascii="Calibri" w:eastAsia="Calibri" w:hAnsi="Calibri" w:cstheme="majorHAnsi"/>
                <w:color w:val="auto"/>
                <w:sz w:val="22"/>
                <w:szCs w:val="22"/>
              </w:rPr>
            </w:pPr>
            <w:r>
              <w:rPr>
                <w:rFonts w:ascii="Calibri" w:eastAsia="Calibri" w:hAnsi="Calibri" w:cstheme="majorHAnsi"/>
                <w:color w:val="auto"/>
                <w:sz w:val="22"/>
                <w:szCs w:val="22"/>
              </w:rPr>
              <w:t xml:space="preserve">Horses, livestock and </w:t>
            </w:r>
            <w:proofErr w:type="gramStart"/>
            <w:r>
              <w:rPr>
                <w:rFonts w:ascii="Calibri" w:eastAsia="Calibri" w:hAnsi="Calibri" w:cstheme="majorHAnsi"/>
                <w:color w:val="auto"/>
                <w:sz w:val="22"/>
                <w:szCs w:val="22"/>
              </w:rPr>
              <w:t>birds</w:t>
            </w:r>
            <w:proofErr w:type="gramEnd"/>
            <w:r>
              <w:rPr>
                <w:rFonts w:ascii="Calibri" w:eastAsia="Calibri" w:hAnsi="Calibri" w:cstheme="majorHAnsi"/>
                <w:color w:val="auto"/>
                <w:sz w:val="22"/>
                <w:szCs w:val="22"/>
              </w:rPr>
              <w:t xml:space="preserve"> program </w:t>
            </w:r>
          </w:p>
        </w:tc>
      </w:tr>
      <w:tr w:rsidR="00FA0623" w:rsidRPr="00E26C37" w14:paraId="26CBA23B" w14:textId="77777777" w:rsidTr="00FA0623">
        <w:trPr>
          <w:tblHeader/>
        </w:trPr>
        <w:tc>
          <w:tcPr>
            <w:tcW w:w="1418" w:type="dxa"/>
            <w:tcBorders>
              <w:top w:val="single" w:sz="2" w:space="0" w:color="auto"/>
              <w:left w:val="nil"/>
              <w:bottom w:val="single" w:sz="4" w:space="0" w:color="auto"/>
              <w:right w:val="nil"/>
            </w:tcBorders>
            <w:vAlign w:val="center"/>
          </w:tcPr>
          <w:p w14:paraId="047F1AAC" w14:textId="71DAF876" w:rsidR="00FA0623" w:rsidRDefault="004F6D18" w:rsidP="00FA0623">
            <w:pPr>
              <w:pStyle w:val="Default"/>
              <w:spacing w:before="60" w:after="60" w:line="280" w:lineRule="atLeast"/>
              <w:rPr>
                <w:rFonts w:ascii="Calibri" w:eastAsia="Calibri" w:hAnsi="Calibri" w:cstheme="majorHAnsi"/>
                <w:color w:val="auto"/>
                <w:sz w:val="22"/>
                <w:szCs w:val="22"/>
              </w:rPr>
            </w:pPr>
            <w:r>
              <w:rPr>
                <w:rFonts w:ascii="Calibri" w:eastAsia="Calibri" w:hAnsi="Calibri" w:cstheme="majorHAnsi"/>
                <w:color w:val="auto"/>
                <w:sz w:val="22"/>
                <w:szCs w:val="22"/>
              </w:rPr>
              <w:t>1</w:t>
            </w:r>
            <w:r w:rsidR="00FA0623" w:rsidRPr="00FA0623">
              <w:rPr>
                <w:rFonts w:ascii="Calibri" w:eastAsia="Calibri" w:hAnsi="Calibri" w:cstheme="majorHAnsi"/>
                <w:color w:val="auto"/>
                <w:sz w:val="22"/>
                <w:szCs w:val="22"/>
              </w:rPr>
              <w:t xml:space="preserve"> </w:t>
            </w:r>
            <w:r>
              <w:rPr>
                <w:rFonts w:ascii="Calibri" w:eastAsia="Calibri" w:hAnsi="Calibri" w:cstheme="majorHAnsi"/>
                <w:color w:val="auto"/>
                <w:sz w:val="22"/>
                <w:szCs w:val="22"/>
              </w:rPr>
              <w:t>December</w:t>
            </w:r>
            <w:r w:rsidR="00FA0623" w:rsidRPr="00FA0623">
              <w:rPr>
                <w:rFonts w:ascii="Calibri" w:eastAsia="Calibri" w:hAnsi="Calibri" w:cstheme="majorHAnsi"/>
                <w:color w:val="auto"/>
                <w:sz w:val="22"/>
                <w:szCs w:val="22"/>
              </w:rPr>
              <w:t xml:space="preserve"> 2021</w:t>
            </w:r>
          </w:p>
        </w:tc>
        <w:tc>
          <w:tcPr>
            <w:tcW w:w="992" w:type="dxa"/>
            <w:tcBorders>
              <w:top w:val="single" w:sz="2" w:space="0" w:color="auto"/>
              <w:left w:val="nil"/>
              <w:bottom w:val="single" w:sz="4" w:space="0" w:color="auto"/>
              <w:right w:val="nil"/>
            </w:tcBorders>
            <w:shd w:val="clear" w:color="auto" w:fill="auto"/>
            <w:vAlign w:val="center"/>
          </w:tcPr>
          <w:p w14:paraId="1B2ED842" w14:textId="4A887214" w:rsidR="00FA0623" w:rsidRDefault="00FA0623" w:rsidP="00FA0623">
            <w:pPr>
              <w:pStyle w:val="Default"/>
              <w:spacing w:before="60" w:after="60" w:line="280" w:lineRule="atLeast"/>
              <w:jc w:val="center"/>
              <w:rPr>
                <w:rFonts w:ascii="Calibri" w:eastAsia="Calibri" w:hAnsi="Calibri" w:cstheme="majorHAnsi"/>
                <w:color w:val="auto"/>
                <w:sz w:val="22"/>
                <w:szCs w:val="22"/>
              </w:rPr>
            </w:pPr>
            <w:r w:rsidRPr="00FA0623">
              <w:rPr>
                <w:rFonts w:ascii="Calibri" w:eastAsia="Calibri" w:hAnsi="Calibri" w:cstheme="majorHAnsi"/>
                <w:color w:val="auto"/>
                <w:sz w:val="22"/>
                <w:szCs w:val="22"/>
              </w:rPr>
              <w:t>5.0</w:t>
            </w:r>
          </w:p>
        </w:tc>
        <w:tc>
          <w:tcPr>
            <w:tcW w:w="4786" w:type="dxa"/>
            <w:tcBorders>
              <w:top w:val="single" w:sz="2" w:space="0" w:color="auto"/>
              <w:left w:val="nil"/>
              <w:bottom w:val="single" w:sz="4" w:space="0" w:color="auto"/>
              <w:right w:val="nil"/>
            </w:tcBorders>
          </w:tcPr>
          <w:p w14:paraId="6F2B100D" w14:textId="6F8D3384" w:rsidR="00FA0623" w:rsidRPr="00751BBB" w:rsidRDefault="00FA0623" w:rsidP="00FA0623">
            <w:pPr>
              <w:pStyle w:val="Default"/>
              <w:spacing w:before="60" w:after="60" w:line="280" w:lineRule="atLeast"/>
              <w:rPr>
                <w:rFonts w:ascii="Calibri" w:eastAsia="Calibri" w:hAnsi="Calibri" w:cstheme="majorHAnsi"/>
                <w:color w:val="auto"/>
                <w:sz w:val="22"/>
                <w:szCs w:val="22"/>
              </w:rPr>
            </w:pPr>
            <w:r w:rsidRPr="00FA0623">
              <w:rPr>
                <w:rFonts w:ascii="Calibri" w:eastAsia="Calibri" w:hAnsi="Calibri" w:cstheme="majorHAnsi"/>
                <w:color w:val="auto"/>
                <w:sz w:val="22"/>
                <w:szCs w:val="22"/>
              </w:rPr>
              <w:t>Added biosecurity risk information to the purpose statement in Table 1</w:t>
            </w:r>
          </w:p>
        </w:tc>
        <w:tc>
          <w:tcPr>
            <w:tcW w:w="2410" w:type="dxa"/>
            <w:tcBorders>
              <w:top w:val="single" w:sz="2" w:space="0" w:color="auto"/>
              <w:left w:val="nil"/>
              <w:bottom w:val="single" w:sz="4" w:space="0" w:color="auto"/>
              <w:right w:val="nil"/>
            </w:tcBorders>
            <w:shd w:val="clear" w:color="auto" w:fill="auto"/>
            <w:vAlign w:val="center"/>
          </w:tcPr>
          <w:p w14:paraId="6213A5C7" w14:textId="16FE4F62" w:rsidR="00FA0623" w:rsidRDefault="00FA0623" w:rsidP="00FA0623">
            <w:pPr>
              <w:pStyle w:val="Default"/>
              <w:spacing w:before="60" w:after="60" w:line="280" w:lineRule="atLeast"/>
              <w:rPr>
                <w:rFonts w:ascii="Calibri" w:eastAsia="Calibri" w:hAnsi="Calibri" w:cstheme="majorHAnsi"/>
                <w:color w:val="auto"/>
                <w:sz w:val="22"/>
                <w:szCs w:val="22"/>
              </w:rPr>
            </w:pPr>
            <w:r w:rsidRPr="00FA0623">
              <w:rPr>
                <w:rFonts w:ascii="Calibri" w:eastAsia="Calibri" w:hAnsi="Calibri" w:cstheme="majorHAnsi"/>
                <w:color w:val="auto"/>
                <w:sz w:val="22"/>
                <w:szCs w:val="22"/>
              </w:rPr>
              <w:t>Approved Arrangements section</w:t>
            </w:r>
          </w:p>
        </w:tc>
      </w:tr>
    </w:tbl>
    <w:p w14:paraId="26B67A4C" w14:textId="77777777" w:rsidR="007B6FD1" w:rsidRDefault="007B6FD1">
      <w:pPr>
        <w:spacing w:after="0" w:line="240" w:lineRule="auto"/>
        <w:rPr>
          <w:rFonts w:ascii="Calibri" w:hAnsi="Calibri" w:cstheme="majorHAnsi"/>
          <w:b/>
          <w:color w:val="C00000"/>
          <w:sz w:val="28"/>
        </w:rPr>
      </w:pPr>
    </w:p>
    <w:p w14:paraId="417E839C" w14:textId="77777777" w:rsidR="007B6FD1" w:rsidRDefault="007B6FD1">
      <w:pPr>
        <w:spacing w:after="0" w:line="240" w:lineRule="auto"/>
        <w:rPr>
          <w:rFonts w:ascii="Calibri" w:hAnsi="Calibri" w:cstheme="majorHAnsi"/>
          <w:b/>
          <w:color w:val="C00000"/>
          <w:sz w:val="28"/>
        </w:rPr>
      </w:pPr>
      <w:r>
        <w:rPr>
          <w:rFonts w:ascii="Calibri" w:hAnsi="Calibri" w:cstheme="majorHAnsi"/>
          <w:b/>
          <w:color w:val="C00000"/>
          <w:sz w:val="28"/>
        </w:rPr>
        <w:br w:type="page"/>
      </w:r>
    </w:p>
    <w:p w14:paraId="2D8BD4E2" w14:textId="77777777" w:rsidR="00D6237A" w:rsidRPr="00751BBB" w:rsidRDefault="00207C4C" w:rsidP="00BC238D">
      <w:pPr>
        <w:spacing w:after="0"/>
        <w:rPr>
          <w:rFonts w:ascii="Calibri" w:hAnsi="Calibri" w:cstheme="majorHAnsi"/>
          <w:b/>
          <w:color w:val="C00000"/>
          <w:sz w:val="28"/>
        </w:rPr>
      </w:pPr>
      <w:r w:rsidRPr="00751BBB">
        <w:rPr>
          <w:rFonts w:ascii="Calibri" w:hAnsi="Calibri" w:cstheme="majorHAnsi"/>
          <w:b/>
          <w:color w:val="C00000"/>
          <w:sz w:val="28"/>
        </w:rPr>
        <w:lastRenderedPageBreak/>
        <w:t xml:space="preserve">Table of </w:t>
      </w:r>
      <w:r w:rsidR="00BC238D" w:rsidRPr="00751BBB">
        <w:rPr>
          <w:rFonts w:ascii="Calibri" w:hAnsi="Calibri" w:cstheme="majorHAnsi"/>
          <w:b/>
          <w:color w:val="C00000"/>
          <w:sz w:val="28"/>
        </w:rPr>
        <w:t>contents</w:t>
      </w:r>
    </w:p>
    <w:p w14:paraId="6872BA71" w14:textId="3DDDAF07" w:rsidR="00C00BC5" w:rsidRDefault="00C00BC5">
      <w:pPr>
        <w:pStyle w:val="TOC1"/>
        <w:rPr>
          <w:rFonts w:eastAsiaTheme="minorEastAsia" w:cstheme="minorBidi"/>
          <w:noProof/>
          <w:color w:val="auto"/>
          <w:sz w:val="22"/>
          <w:szCs w:val="22"/>
          <w:lang w:eastAsia="en-AU"/>
        </w:rPr>
      </w:pPr>
      <w:r>
        <w:rPr>
          <w:rFonts w:ascii="Calibri" w:hAnsi="Calibri"/>
        </w:rPr>
        <w:fldChar w:fldCharType="begin"/>
      </w:r>
      <w:r>
        <w:rPr>
          <w:rFonts w:ascii="Calibri" w:hAnsi="Calibri"/>
        </w:rPr>
        <w:instrText xml:space="preserve"> TOC \o "1-1" \h \z \u </w:instrText>
      </w:r>
      <w:r>
        <w:rPr>
          <w:rFonts w:ascii="Calibri" w:hAnsi="Calibri"/>
        </w:rPr>
        <w:fldChar w:fldCharType="separate"/>
      </w:r>
      <w:hyperlink w:anchor="_Toc508361896" w:history="1">
        <w:r w:rsidRPr="001C4620">
          <w:rPr>
            <w:rStyle w:val="Hyperlink"/>
            <w:rFonts w:ascii="Calibri" w:hAnsi="Calibri"/>
            <w:noProof/>
          </w:rPr>
          <w:t>Guide to using this document</w:t>
        </w:r>
        <w:r>
          <w:rPr>
            <w:noProof/>
            <w:webHidden/>
          </w:rPr>
          <w:tab/>
        </w:r>
        <w:r>
          <w:rPr>
            <w:noProof/>
            <w:webHidden/>
          </w:rPr>
          <w:fldChar w:fldCharType="begin"/>
        </w:r>
        <w:r>
          <w:rPr>
            <w:noProof/>
            <w:webHidden/>
          </w:rPr>
          <w:instrText xml:space="preserve"> PAGEREF _Toc508361896 \h </w:instrText>
        </w:r>
        <w:r>
          <w:rPr>
            <w:noProof/>
            <w:webHidden/>
          </w:rPr>
        </w:r>
        <w:r>
          <w:rPr>
            <w:noProof/>
            <w:webHidden/>
          </w:rPr>
          <w:fldChar w:fldCharType="separate"/>
        </w:r>
        <w:r w:rsidR="00BA0319">
          <w:rPr>
            <w:noProof/>
            <w:webHidden/>
          </w:rPr>
          <w:t>5</w:t>
        </w:r>
        <w:r>
          <w:rPr>
            <w:noProof/>
            <w:webHidden/>
          </w:rPr>
          <w:fldChar w:fldCharType="end"/>
        </w:r>
      </w:hyperlink>
    </w:p>
    <w:p w14:paraId="146760D0" w14:textId="66EE52E4" w:rsidR="00C00BC5" w:rsidRDefault="00747D28">
      <w:pPr>
        <w:pStyle w:val="TOC1"/>
        <w:rPr>
          <w:rFonts w:eastAsiaTheme="minorEastAsia" w:cstheme="minorBidi"/>
          <w:noProof/>
          <w:color w:val="auto"/>
          <w:sz w:val="22"/>
          <w:szCs w:val="22"/>
          <w:lang w:eastAsia="en-AU"/>
        </w:rPr>
      </w:pPr>
      <w:hyperlink w:anchor="_Toc508361897" w:history="1">
        <w:r w:rsidR="00C00BC5" w:rsidRPr="001C4620">
          <w:rPr>
            <w:rStyle w:val="Hyperlink"/>
            <w:rFonts w:ascii="Calibri" w:hAnsi="Calibri"/>
            <w:noProof/>
          </w:rPr>
          <w:t>Definitions</w:t>
        </w:r>
        <w:r w:rsidR="00C00BC5">
          <w:rPr>
            <w:noProof/>
            <w:webHidden/>
          </w:rPr>
          <w:tab/>
        </w:r>
        <w:r w:rsidR="00C00BC5">
          <w:rPr>
            <w:noProof/>
            <w:webHidden/>
          </w:rPr>
          <w:fldChar w:fldCharType="begin"/>
        </w:r>
        <w:r w:rsidR="00C00BC5">
          <w:rPr>
            <w:noProof/>
            <w:webHidden/>
          </w:rPr>
          <w:instrText xml:space="preserve"> PAGEREF _Toc508361897 \h </w:instrText>
        </w:r>
        <w:r w:rsidR="00C00BC5">
          <w:rPr>
            <w:noProof/>
            <w:webHidden/>
          </w:rPr>
        </w:r>
        <w:r w:rsidR="00C00BC5">
          <w:rPr>
            <w:noProof/>
            <w:webHidden/>
          </w:rPr>
          <w:fldChar w:fldCharType="separate"/>
        </w:r>
        <w:r w:rsidR="00BA0319">
          <w:rPr>
            <w:noProof/>
            <w:webHidden/>
          </w:rPr>
          <w:t>5</w:t>
        </w:r>
        <w:r w:rsidR="00C00BC5">
          <w:rPr>
            <w:noProof/>
            <w:webHidden/>
          </w:rPr>
          <w:fldChar w:fldCharType="end"/>
        </w:r>
      </w:hyperlink>
    </w:p>
    <w:p w14:paraId="5CF9C448" w14:textId="6C499070" w:rsidR="00C00BC5" w:rsidRDefault="00747D28">
      <w:pPr>
        <w:pStyle w:val="TOC1"/>
        <w:rPr>
          <w:rFonts w:eastAsiaTheme="minorEastAsia" w:cstheme="minorBidi"/>
          <w:noProof/>
          <w:color w:val="auto"/>
          <w:sz w:val="22"/>
          <w:szCs w:val="22"/>
          <w:lang w:eastAsia="en-AU"/>
        </w:rPr>
      </w:pPr>
      <w:hyperlink w:anchor="_Toc508361898" w:history="1">
        <w:r w:rsidR="00C00BC5" w:rsidRPr="001C4620">
          <w:rPr>
            <w:rStyle w:val="Hyperlink"/>
            <w:rFonts w:ascii="Calibri" w:hAnsi="Calibri"/>
            <w:noProof/>
          </w:rPr>
          <w:t>Other documents</w:t>
        </w:r>
        <w:r w:rsidR="00C00BC5">
          <w:rPr>
            <w:noProof/>
            <w:webHidden/>
          </w:rPr>
          <w:tab/>
        </w:r>
        <w:r w:rsidR="00C00BC5">
          <w:rPr>
            <w:noProof/>
            <w:webHidden/>
          </w:rPr>
          <w:fldChar w:fldCharType="begin"/>
        </w:r>
        <w:r w:rsidR="00C00BC5">
          <w:rPr>
            <w:noProof/>
            <w:webHidden/>
          </w:rPr>
          <w:instrText xml:space="preserve"> PAGEREF _Toc508361898 \h </w:instrText>
        </w:r>
        <w:r w:rsidR="00C00BC5">
          <w:rPr>
            <w:noProof/>
            <w:webHidden/>
          </w:rPr>
        </w:r>
        <w:r w:rsidR="00C00BC5">
          <w:rPr>
            <w:noProof/>
            <w:webHidden/>
          </w:rPr>
          <w:fldChar w:fldCharType="separate"/>
        </w:r>
        <w:r w:rsidR="00BA0319">
          <w:rPr>
            <w:noProof/>
            <w:webHidden/>
          </w:rPr>
          <w:t>5</w:t>
        </w:r>
        <w:r w:rsidR="00C00BC5">
          <w:rPr>
            <w:noProof/>
            <w:webHidden/>
          </w:rPr>
          <w:fldChar w:fldCharType="end"/>
        </w:r>
      </w:hyperlink>
    </w:p>
    <w:p w14:paraId="74EBEB40" w14:textId="25D3F3CD" w:rsidR="00C00BC5" w:rsidRDefault="00747D28">
      <w:pPr>
        <w:pStyle w:val="TOC1"/>
        <w:rPr>
          <w:rFonts w:eastAsiaTheme="minorEastAsia" w:cstheme="minorBidi"/>
          <w:noProof/>
          <w:color w:val="auto"/>
          <w:sz w:val="22"/>
          <w:szCs w:val="22"/>
          <w:lang w:eastAsia="en-AU"/>
        </w:rPr>
      </w:pPr>
      <w:hyperlink w:anchor="_Toc508361899" w:history="1">
        <w:r w:rsidR="00C00BC5" w:rsidRPr="001C4620">
          <w:rPr>
            <w:rStyle w:val="Hyperlink"/>
            <w:rFonts w:ascii="Calibri" w:hAnsi="Calibri"/>
            <w:noProof/>
          </w:rPr>
          <w:t>Nonconformity guide</w:t>
        </w:r>
        <w:r w:rsidR="00C00BC5">
          <w:rPr>
            <w:noProof/>
            <w:webHidden/>
          </w:rPr>
          <w:tab/>
        </w:r>
        <w:r w:rsidR="00C00BC5">
          <w:rPr>
            <w:noProof/>
            <w:webHidden/>
          </w:rPr>
          <w:fldChar w:fldCharType="begin"/>
        </w:r>
        <w:r w:rsidR="00C00BC5">
          <w:rPr>
            <w:noProof/>
            <w:webHidden/>
          </w:rPr>
          <w:instrText xml:space="preserve"> PAGEREF _Toc508361899 \h </w:instrText>
        </w:r>
        <w:r w:rsidR="00C00BC5">
          <w:rPr>
            <w:noProof/>
            <w:webHidden/>
          </w:rPr>
        </w:r>
        <w:r w:rsidR="00C00BC5">
          <w:rPr>
            <w:noProof/>
            <w:webHidden/>
          </w:rPr>
          <w:fldChar w:fldCharType="separate"/>
        </w:r>
        <w:r w:rsidR="00BA0319">
          <w:rPr>
            <w:noProof/>
            <w:webHidden/>
          </w:rPr>
          <w:t>5</w:t>
        </w:r>
        <w:r w:rsidR="00C00BC5">
          <w:rPr>
            <w:noProof/>
            <w:webHidden/>
          </w:rPr>
          <w:fldChar w:fldCharType="end"/>
        </w:r>
      </w:hyperlink>
    </w:p>
    <w:p w14:paraId="19ACE213" w14:textId="69AF2329" w:rsidR="00C00BC5" w:rsidRDefault="00747D28">
      <w:pPr>
        <w:pStyle w:val="TOC1"/>
        <w:rPr>
          <w:rFonts w:eastAsiaTheme="minorEastAsia" w:cstheme="minorBidi"/>
          <w:noProof/>
          <w:color w:val="auto"/>
          <w:sz w:val="22"/>
          <w:szCs w:val="22"/>
          <w:lang w:eastAsia="en-AU"/>
        </w:rPr>
      </w:pPr>
      <w:hyperlink w:anchor="_Toc508361900" w:history="1">
        <w:r w:rsidR="00C00BC5" w:rsidRPr="001C4620">
          <w:rPr>
            <w:rStyle w:val="Hyperlink"/>
            <w:rFonts w:ascii="Calibri" w:hAnsi="Calibri"/>
            <w:noProof/>
          </w:rPr>
          <w:t>AA requirements</w:t>
        </w:r>
        <w:r w:rsidR="00C00BC5">
          <w:rPr>
            <w:noProof/>
            <w:webHidden/>
          </w:rPr>
          <w:tab/>
        </w:r>
        <w:r w:rsidR="00C00BC5">
          <w:rPr>
            <w:noProof/>
            <w:webHidden/>
          </w:rPr>
          <w:fldChar w:fldCharType="begin"/>
        </w:r>
        <w:r w:rsidR="00C00BC5">
          <w:rPr>
            <w:noProof/>
            <w:webHidden/>
          </w:rPr>
          <w:instrText xml:space="preserve"> PAGEREF _Toc508361900 \h </w:instrText>
        </w:r>
        <w:r w:rsidR="00C00BC5">
          <w:rPr>
            <w:noProof/>
            <w:webHidden/>
          </w:rPr>
        </w:r>
        <w:r w:rsidR="00C00BC5">
          <w:rPr>
            <w:noProof/>
            <w:webHidden/>
          </w:rPr>
          <w:fldChar w:fldCharType="separate"/>
        </w:r>
        <w:r w:rsidR="00BA0319">
          <w:rPr>
            <w:noProof/>
            <w:webHidden/>
          </w:rPr>
          <w:t>6</w:t>
        </w:r>
        <w:r w:rsidR="00C00BC5">
          <w:rPr>
            <w:noProof/>
            <w:webHidden/>
          </w:rPr>
          <w:fldChar w:fldCharType="end"/>
        </w:r>
      </w:hyperlink>
    </w:p>
    <w:p w14:paraId="1869B511" w14:textId="77777777" w:rsidR="007C7EA9" w:rsidRPr="00751BBB" w:rsidRDefault="00C00BC5" w:rsidP="003B4BE3">
      <w:pPr>
        <w:pStyle w:val="TOC2"/>
        <w:rPr>
          <w:rFonts w:ascii="Calibri" w:hAnsi="Calibri"/>
          <w:color w:val="auto"/>
        </w:rPr>
      </w:pPr>
      <w:r>
        <w:rPr>
          <w:rFonts w:ascii="Calibri" w:hAnsi="Calibri" w:cs="Times New Roman"/>
          <w:b w:val="0"/>
          <w:noProof w:val="0"/>
          <w:sz w:val="24"/>
          <w:szCs w:val="24"/>
        </w:rPr>
        <w:fldChar w:fldCharType="end"/>
      </w:r>
    </w:p>
    <w:p w14:paraId="2A540F90" w14:textId="77777777" w:rsidR="00CA4030" w:rsidRPr="00751BBB" w:rsidRDefault="00CA4030">
      <w:pPr>
        <w:spacing w:after="0" w:line="240" w:lineRule="auto"/>
        <w:rPr>
          <w:rFonts w:ascii="Calibri" w:hAnsi="Calibri"/>
          <w:color w:val="auto"/>
        </w:rPr>
      </w:pPr>
      <w:r w:rsidRPr="00751BBB">
        <w:rPr>
          <w:rFonts w:ascii="Calibri" w:hAnsi="Calibri"/>
          <w:color w:val="auto"/>
        </w:rPr>
        <w:br w:type="page"/>
      </w:r>
    </w:p>
    <w:p w14:paraId="75E5DE9A" w14:textId="77777777" w:rsidR="006C424F" w:rsidRPr="00751BBB" w:rsidRDefault="006C424F" w:rsidP="008167F3">
      <w:pPr>
        <w:pStyle w:val="Heading1"/>
        <w:numPr>
          <w:ilvl w:val="0"/>
          <w:numId w:val="0"/>
        </w:numPr>
        <w:ind w:left="432" w:hanging="432"/>
        <w:rPr>
          <w:rFonts w:ascii="Calibri" w:hAnsi="Calibri"/>
        </w:rPr>
      </w:pPr>
      <w:bookmarkStart w:id="0" w:name="_Toc403377522"/>
      <w:bookmarkStart w:id="1" w:name="_Toc403650283"/>
      <w:bookmarkStart w:id="2" w:name="_Toc445109709"/>
      <w:bookmarkStart w:id="3" w:name="_Toc508361896"/>
      <w:r w:rsidRPr="00751BBB">
        <w:rPr>
          <w:rFonts w:ascii="Calibri" w:hAnsi="Calibri"/>
        </w:rPr>
        <w:lastRenderedPageBreak/>
        <w:t>Guide to using this document</w:t>
      </w:r>
      <w:bookmarkEnd w:id="0"/>
      <w:bookmarkEnd w:id="1"/>
      <w:bookmarkEnd w:id="2"/>
      <w:bookmarkEnd w:id="3"/>
    </w:p>
    <w:p w14:paraId="0E99AB3D" w14:textId="77777777" w:rsidR="006C424F" w:rsidRPr="00751BBB" w:rsidRDefault="006C424F" w:rsidP="006C424F">
      <w:pPr>
        <w:spacing w:after="0" w:line="240" w:lineRule="auto"/>
        <w:rPr>
          <w:rFonts w:ascii="Calibri" w:hAnsi="Calibri" w:cstheme="majorHAnsi"/>
        </w:rPr>
      </w:pPr>
      <w:r w:rsidRPr="00751BBB">
        <w:rPr>
          <w:rFonts w:ascii="Calibri" w:hAnsi="Calibri" w:cstheme="majorHAnsi"/>
        </w:rPr>
        <w:t xml:space="preserve">This document sets out the requirements that must be met before the relevant Director will consider approval for the provision of biosecurity activities under section 406 of the </w:t>
      </w:r>
      <w:r w:rsidRPr="00751BBB">
        <w:rPr>
          <w:rFonts w:ascii="Calibri" w:hAnsi="Calibri" w:cstheme="majorHAnsi"/>
          <w:i/>
        </w:rPr>
        <w:t>Biosecurity Act 2015</w:t>
      </w:r>
      <w:r w:rsidRPr="00751BBB">
        <w:rPr>
          <w:rFonts w:ascii="Calibri" w:hAnsi="Calibri" w:cstheme="majorHAnsi"/>
        </w:rPr>
        <w:t>, otherwise known as an Approved Arrangement (AA).</w:t>
      </w:r>
    </w:p>
    <w:p w14:paraId="384B0F37" w14:textId="77777777" w:rsidR="006C424F" w:rsidRPr="00751BBB" w:rsidRDefault="006C424F" w:rsidP="006C424F">
      <w:pPr>
        <w:spacing w:after="0" w:line="240" w:lineRule="auto"/>
        <w:rPr>
          <w:rFonts w:ascii="Calibri" w:hAnsi="Calibri" w:cstheme="majorHAnsi"/>
        </w:rPr>
      </w:pPr>
    </w:p>
    <w:p w14:paraId="32937278" w14:textId="77777777" w:rsidR="006C424F" w:rsidRPr="00751BBB" w:rsidRDefault="006C424F" w:rsidP="006C424F">
      <w:pPr>
        <w:spacing w:after="0" w:line="240" w:lineRule="auto"/>
        <w:rPr>
          <w:rFonts w:ascii="Calibri" w:hAnsi="Calibri" w:cstheme="majorHAnsi"/>
        </w:rPr>
      </w:pPr>
      <w:r w:rsidRPr="00751BBB">
        <w:rPr>
          <w:rFonts w:ascii="Calibri" w:hAnsi="Calibri" w:cstheme="majorHAnsi"/>
        </w:rPr>
        <w:t xml:space="preserve">This document specifies the requirements to be met for the approval, </w:t>
      </w:r>
      <w:proofErr w:type="gramStart"/>
      <w:r w:rsidRPr="00751BBB">
        <w:rPr>
          <w:rFonts w:ascii="Calibri" w:hAnsi="Calibri" w:cstheme="majorHAnsi"/>
        </w:rPr>
        <w:t>operation</w:t>
      </w:r>
      <w:proofErr w:type="gramEnd"/>
      <w:r w:rsidRPr="00751BBB">
        <w:rPr>
          <w:rFonts w:ascii="Calibri" w:hAnsi="Calibri" w:cstheme="majorHAnsi"/>
        </w:rPr>
        <w:t xml:space="preserve"> and audit of this class of AA. Compliance with the requirements will be assessed by audit. </w:t>
      </w:r>
    </w:p>
    <w:p w14:paraId="5D9B35FE" w14:textId="77777777" w:rsidR="006C424F" w:rsidRPr="00751BBB" w:rsidRDefault="006C424F" w:rsidP="006C424F">
      <w:pPr>
        <w:pStyle w:val="ListParagraph"/>
        <w:spacing w:after="0" w:line="240" w:lineRule="auto"/>
        <w:ind w:left="0"/>
        <w:rPr>
          <w:rFonts w:ascii="Calibri" w:hAnsi="Calibri" w:cstheme="majorHAnsi"/>
        </w:rPr>
      </w:pPr>
    </w:p>
    <w:p w14:paraId="2673274B" w14:textId="77777777" w:rsidR="006C424F" w:rsidRPr="00751BBB" w:rsidRDefault="006C424F" w:rsidP="006C424F">
      <w:pPr>
        <w:spacing w:after="0" w:line="240" w:lineRule="auto"/>
        <w:rPr>
          <w:rFonts w:ascii="Calibri" w:hAnsi="Calibri" w:cstheme="majorHAnsi"/>
        </w:rPr>
      </w:pPr>
      <w:r w:rsidRPr="00751BBB">
        <w:rPr>
          <w:rFonts w:ascii="Calibri" w:hAnsi="Calibri" w:cstheme="majorHAnsi"/>
        </w:rPr>
        <w:t xml:space="preserve">In the event of any inconsistency between these requirements and any </w:t>
      </w:r>
      <w:r w:rsidRPr="00751BBB">
        <w:rPr>
          <w:rFonts w:ascii="Calibri" w:hAnsi="Calibri" w:cstheme="majorHAnsi"/>
          <w:bCs/>
        </w:rPr>
        <w:t>Import Permit</w:t>
      </w:r>
      <w:r w:rsidRPr="00751BBB">
        <w:rPr>
          <w:rFonts w:ascii="Calibri" w:hAnsi="Calibri" w:cstheme="majorHAnsi"/>
        </w:rPr>
        <w:t xml:space="preserve"> condition, the Import Permit condition applies. If the Applicant chooses to use automatic language translation services in connection with this document, it is done so at the Applicant’s risk.</w:t>
      </w:r>
    </w:p>
    <w:p w14:paraId="2AB72FCE" w14:textId="77777777" w:rsidR="006C424F" w:rsidRPr="00751BBB" w:rsidRDefault="006C424F" w:rsidP="006C424F">
      <w:pPr>
        <w:spacing w:after="0" w:line="240" w:lineRule="auto"/>
        <w:rPr>
          <w:rFonts w:ascii="Calibri" w:hAnsi="Calibri" w:cstheme="majorHAnsi"/>
        </w:rPr>
      </w:pPr>
    </w:p>
    <w:p w14:paraId="50B1B738" w14:textId="10BF770E" w:rsidR="006C424F" w:rsidRPr="00751BBB" w:rsidRDefault="006C424F" w:rsidP="006C424F">
      <w:pPr>
        <w:spacing w:after="0" w:line="240" w:lineRule="auto"/>
        <w:rPr>
          <w:rFonts w:ascii="Calibri" w:hAnsi="Calibri" w:cstheme="majorHAnsi"/>
        </w:rPr>
      </w:pPr>
      <w:r w:rsidRPr="00751BBB">
        <w:rPr>
          <w:rFonts w:ascii="Calibri" w:hAnsi="Calibri" w:cstheme="majorHAnsi"/>
        </w:rPr>
        <w:t>Unless specified otherwise, any references to ‘the department’ or ‘departmental’ means the Department of Agriculture</w:t>
      </w:r>
      <w:r w:rsidR="00FA0623">
        <w:rPr>
          <w:rFonts w:ascii="Calibri" w:hAnsi="Calibri" w:cstheme="majorHAnsi"/>
        </w:rPr>
        <w:t>,</w:t>
      </w:r>
      <w:r w:rsidRPr="00751BBB">
        <w:rPr>
          <w:rFonts w:ascii="Calibri" w:hAnsi="Calibri" w:cstheme="majorHAnsi"/>
        </w:rPr>
        <w:t xml:space="preserve"> </w:t>
      </w:r>
      <w:proofErr w:type="gramStart"/>
      <w:r w:rsidRPr="00751BBB">
        <w:rPr>
          <w:rFonts w:ascii="Calibri" w:hAnsi="Calibri" w:cstheme="majorHAnsi"/>
        </w:rPr>
        <w:t>Water</w:t>
      </w:r>
      <w:proofErr w:type="gramEnd"/>
      <w:r w:rsidRPr="00751BBB">
        <w:rPr>
          <w:rFonts w:ascii="Calibri" w:hAnsi="Calibri" w:cstheme="majorHAnsi"/>
        </w:rPr>
        <w:t xml:space="preserve"> </w:t>
      </w:r>
      <w:r w:rsidR="00FA0623">
        <w:rPr>
          <w:rFonts w:ascii="Calibri" w:hAnsi="Calibri" w:cstheme="majorHAnsi"/>
        </w:rPr>
        <w:t>and the Environment</w:t>
      </w:r>
      <w:r w:rsidRPr="00751BBB">
        <w:rPr>
          <w:rFonts w:ascii="Calibri" w:hAnsi="Calibri" w:cstheme="majorHAnsi"/>
        </w:rPr>
        <w:t>. Any references to contacting the department mean contacting your closest regional office.</w:t>
      </w:r>
    </w:p>
    <w:p w14:paraId="4CCEC0D3" w14:textId="77777777" w:rsidR="006C424F" w:rsidRPr="00751BBB" w:rsidRDefault="006C424F" w:rsidP="006C424F">
      <w:pPr>
        <w:spacing w:after="0" w:line="240" w:lineRule="auto"/>
        <w:rPr>
          <w:rFonts w:ascii="Calibri" w:hAnsi="Calibri" w:cstheme="majorHAnsi"/>
        </w:rPr>
      </w:pPr>
    </w:p>
    <w:p w14:paraId="32C8448E" w14:textId="6C9DC99C" w:rsidR="006C424F" w:rsidRPr="00751BBB" w:rsidRDefault="006C424F" w:rsidP="006C424F">
      <w:pPr>
        <w:spacing w:after="0" w:line="240" w:lineRule="auto"/>
        <w:rPr>
          <w:rFonts w:ascii="Calibri" w:hAnsi="Calibri"/>
        </w:rPr>
      </w:pPr>
      <w:r w:rsidRPr="00751BBB">
        <w:rPr>
          <w:rFonts w:ascii="Calibri" w:hAnsi="Calibri" w:cstheme="majorHAnsi"/>
        </w:rPr>
        <w:t xml:space="preserve">Further information on AAs, regional contact details and copies of relevant AA documentation is available on the department’s website: </w:t>
      </w:r>
      <w:hyperlink r:id="rId16" w:history="1">
        <w:r w:rsidR="00FA0623">
          <w:rPr>
            <w:rStyle w:val="Hyperlink"/>
            <w:rFonts w:ascii="Calibri" w:hAnsi="Calibri" w:cstheme="majorHAnsi"/>
          </w:rPr>
          <w:t>awe</w:t>
        </w:r>
        <w:r w:rsidRPr="00751BBB">
          <w:rPr>
            <w:rStyle w:val="Hyperlink"/>
            <w:rFonts w:ascii="Calibri" w:hAnsi="Calibri" w:cstheme="majorHAnsi"/>
          </w:rPr>
          <w:t>.gov.au</w:t>
        </w:r>
      </w:hyperlink>
      <w:r w:rsidRPr="00751BBB">
        <w:rPr>
          <w:rFonts w:ascii="Calibri" w:hAnsi="Calibri"/>
        </w:rPr>
        <w:t>.</w:t>
      </w:r>
    </w:p>
    <w:p w14:paraId="47FAD6A0" w14:textId="77777777" w:rsidR="006C424F" w:rsidRPr="00751BBB" w:rsidRDefault="006C424F" w:rsidP="006C424F">
      <w:pPr>
        <w:spacing w:after="0" w:line="240" w:lineRule="auto"/>
        <w:rPr>
          <w:rFonts w:ascii="Calibri" w:hAnsi="Calibri"/>
        </w:rPr>
      </w:pPr>
    </w:p>
    <w:p w14:paraId="7D088632" w14:textId="77777777" w:rsidR="006C424F" w:rsidRPr="00751BBB" w:rsidRDefault="006C424F" w:rsidP="008167F3">
      <w:pPr>
        <w:pStyle w:val="Heading1"/>
        <w:numPr>
          <w:ilvl w:val="0"/>
          <w:numId w:val="0"/>
        </w:numPr>
        <w:ind w:left="432" w:hanging="432"/>
        <w:rPr>
          <w:rFonts w:ascii="Calibri" w:hAnsi="Calibri"/>
        </w:rPr>
      </w:pPr>
      <w:bookmarkStart w:id="4" w:name="_Toc403377523"/>
      <w:bookmarkStart w:id="5" w:name="_Toc403650284"/>
      <w:bookmarkStart w:id="6" w:name="_Toc445109710"/>
      <w:bookmarkStart w:id="7" w:name="_Toc508361897"/>
      <w:r w:rsidRPr="00751BBB">
        <w:rPr>
          <w:rFonts w:ascii="Calibri" w:hAnsi="Calibri"/>
        </w:rPr>
        <w:t>Definitions</w:t>
      </w:r>
      <w:bookmarkEnd w:id="4"/>
      <w:bookmarkEnd w:id="5"/>
      <w:bookmarkEnd w:id="6"/>
      <w:bookmarkEnd w:id="7"/>
    </w:p>
    <w:p w14:paraId="4B1136B5" w14:textId="77777777" w:rsidR="00F31F69" w:rsidRPr="00751BBB" w:rsidRDefault="00F31F69" w:rsidP="00F31F69">
      <w:pPr>
        <w:spacing w:after="0" w:line="240" w:lineRule="auto"/>
        <w:rPr>
          <w:rFonts w:ascii="Calibri" w:hAnsi="Calibri" w:cstheme="majorHAnsi"/>
        </w:rPr>
      </w:pPr>
      <w:r w:rsidRPr="00751BBB">
        <w:rPr>
          <w:rFonts w:ascii="Calibri" w:hAnsi="Calibri" w:cstheme="majorHAnsi"/>
        </w:rPr>
        <w:t xml:space="preserve">Definitions that are not contained within the Approved Arrangements Glossary can be found in the </w:t>
      </w:r>
      <w:r w:rsidRPr="00751BBB">
        <w:rPr>
          <w:rFonts w:ascii="Calibri" w:hAnsi="Calibri" w:cstheme="majorHAnsi"/>
          <w:i/>
          <w:iCs/>
        </w:rPr>
        <w:t>Biosecurity Act 2015</w:t>
      </w:r>
      <w:r w:rsidRPr="00751BBB">
        <w:rPr>
          <w:rFonts w:ascii="Calibri" w:hAnsi="Calibri" w:cstheme="majorHAnsi"/>
        </w:rPr>
        <w:t xml:space="preserve"> or the most recent edition of the Macquarie Dictionary.</w:t>
      </w:r>
    </w:p>
    <w:p w14:paraId="6E6C920C" w14:textId="77777777" w:rsidR="006C424F" w:rsidRPr="00751BBB" w:rsidRDefault="006C424F" w:rsidP="006C424F">
      <w:pPr>
        <w:spacing w:after="0" w:line="240" w:lineRule="auto"/>
        <w:rPr>
          <w:rFonts w:ascii="Calibri" w:hAnsi="Calibri"/>
        </w:rPr>
      </w:pPr>
    </w:p>
    <w:p w14:paraId="562BBD76" w14:textId="77777777" w:rsidR="006C424F" w:rsidRPr="00751BBB" w:rsidRDefault="006C424F" w:rsidP="008167F3">
      <w:pPr>
        <w:pStyle w:val="Heading1"/>
        <w:numPr>
          <w:ilvl w:val="0"/>
          <w:numId w:val="0"/>
        </w:numPr>
        <w:ind w:left="432" w:hanging="432"/>
        <w:rPr>
          <w:rFonts w:ascii="Calibri" w:hAnsi="Calibri"/>
        </w:rPr>
      </w:pPr>
      <w:bookmarkStart w:id="8" w:name="_Toc403377524"/>
      <w:bookmarkStart w:id="9" w:name="_Toc403650285"/>
      <w:bookmarkStart w:id="10" w:name="_Toc445109711"/>
      <w:bookmarkStart w:id="11" w:name="_Toc508361898"/>
      <w:r w:rsidRPr="00751BBB">
        <w:rPr>
          <w:rFonts w:ascii="Calibri" w:hAnsi="Calibri"/>
        </w:rPr>
        <w:t>Other documents</w:t>
      </w:r>
      <w:bookmarkEnd w:id="8"/>
      <w:bookmarkEnd w:id="9"/>
      <w:bookmarkEnd w:id="10"/>
      <w:bookmarkEnd w:id="11"/>
    </w:p>
    <w:p w14:paraId="67102F4E" w14:textId="77777777" w:rsidR="006C424F" w:rsidRPr="00751BBB" w:rsidRDefault="006C424F" w:rsidP="006C424F">
      <w:pPr>
        <w:spacing w:after="0" w:line="240" w:lineRule="auto"/>
        <w:rPr>
          <w:rFonts w:ascii="Calibri" w:hAnsi="Calibri" w:cstheme="majorHAnsi"/>
        </w:rPr>
      </w:pPr>
      <w:r w:rsidRPr="00751BBB">
        <w:rPr>
          <w:rFonts w:ascii="Calibri" w:hAnsi="Calibri" w:cstheme="majorHAnsi"/>
          <w:bCs/>
        </w:rPr>
        <w:t xml:space="preserve">The </w:t>
      </w:r>
      <w:r w:rsidRPr="00751BBB">
        <w:rPr>
          <w:rFonts w:ascii="Calibri" w:hAnsi="Calibri" w:cstheme="majorHAnsi"/>
          <w:bCs/>
          <w:i/>
        </w:rPr>
        <w:t>AA</w:t>
      </w:r>
      <w:r w:rsidRPr="00751BBB">
        <w:rPr>
          <w:rFonts w:ascii="Calibri" w:hAnsi="Calibri" w:cstheme="majorHAnsi"/>
          <w:i/>
        </w:rPr>
        <w:t xml:space="preserve"> General Policies</w:t>
      </w:r>
      <w:r w:rsidRPr="00751BBB">
        <w:rPr>
          <w:rFonts w:ascii="Calibri" w:hAnsi="Calibri" w:cstheme="majorHAnsi"/>
        </w:rPr>
        <w:t xml:space="preserve"> should be read in conjunction with these requirements. They will assist in understanding and complying with the obligations and requirements for the establishment and operation of an AA.</w:t>
      </w:r>
    </w:p>
    <w:p w14:paraId="72F3C290" w14:textId="77777777" w:rsidR="006C424F" w:rsidRPr="00751BBB" w:rsidRDefault="006C424F" w:rsidP="006C424F">
      <w:pPr>
        <w:spacing w:after="0" w:line="240" w:lineRule="auto"/>
        <w:rPr>
          <w:rFonts w:ascii="Calibri" w:hAnsi="Calibri"/>
        </w:rPr>
      </w:pPr>
    </w:p>
    <w:p w14:paraId="0C7BF87D" w14:textId="77777777" w:rsidR="006C424F" w:rsidRPr="00751BBB" w:rsidRDefault="006C424F" w:rsidP="008167F3">
      <w:pPr>
        <w:pStyle w:val="Heading1"/>
        <w:numPr>
          <w:ilvl w:val="0"/>
          <w:numId w:val="0"/>
        </w:numPr>
        <w:ind w:right="-1"/>
        <w:rPr>
          <w:rFonts w:ascii="Calibri" w:hAnsi="Calibri"/>
        </w:rPr>
      </w:pPr>
      <w:bookmarkStart w:id="12" w:name="_Toc403377526"/>
      <w:bookmarkStart w:id="13" w:name="_Toc403650286"/>
      <w:bookmarkStart w:id="14" w:name="_Toc445109712"/>
      <w:bookmarkStart w:id="15" w:name="_Toc508361899"/>
      <w:r w:rsidRPr="00751BBB">
        <w:rPr>
          <w:rFonts w:ascii="Calibri" w:hAnsi="Calibri"/>
        </w:rPr>
        <w:t>Nonconformity guide</w:t>
      </w:r>
      <w:bookmarkEnd w:id="12"/>
      <w:bookmarkEnd w:id="13"/>
      <w:bookmarkEnd w:id="14"/>
      <w:bookmarkEnd w:id="15"/>
    </w:p>
    <w:p w14:paraId="0AF895BA" w14:textId="77777777" w:rsidR="006C424F" w:rsidRPr="00751BBB" w:rsidRDefault="006C424F" w:rsidP="006C424F">
      <w:pPr>
        <w:spacing w:after="0" w:line="240" w:lineRule="auto"/>
        <w:ind w:right="-1"/>
        <w:rPr>
          <w:rFonts w:ascii="Calibri" w:hAnsi="Calibri" w:cstheme="majorHAnsi"/>
        </w:rPr>
      </w:pPr>
      <w:r w:rsidRPr="00751BBB">
        <w:rPr>
          <w:rFonts w:ascii="Calibri" w:hAnsi="Calibri" w:cstheme="majorHAnsi"/>
        </w:rPr>
        <w:t xml:space="preserve">The nonconformity classification against each </w:t>
      </w:r>
      <w:r w:rsidR="00F31F69" w:rsidRPr="00751BBB">
        <w:rPr>
          <w:rFonts w:ascii="Calibri" w:hAnsi="Calibri" w:cstheme="majorHAnsi"/>
        </w:rPr>
        <w:t>requirement</w:t>
      </w:r>
      <w:r w:rsidRPr="00751BBB">
        <w:rPr>
          <w:rFonts w:ascii="Calibri" w:hAnsi="Calibri" w:cstheme="majorHAnsi"/>
        </w:rPr>
        <w:t xml:space="preserve"> is provided as a guide only. If more than one nonconformity is listed against a requirement, the actual nonconformity applied will correspond to the gravity of the issue. The nonconformity recorded against any </w:t>
      </w:r>
      <w:r w:rsidR="00F31F69" w:rsidRPr="00751BBB">
        <w:rPr>
          <w:rFonts w:ascii="Calibri" w:hAnsi="Calibri" w:cstheme="majorHAnsi"/>
        </w:rPr>
        <w:t>requirements</w:t>
      </w:r>
      <w:r w:rsidRPr="00751BBB">
        <w:rPr>
          <w:rFonts w:ascii="Calibri" w:hAnsi="Calibri" w:cstheme="majorHAnsi"/>
        </w:rPr>
        <w:t xml:space="preserve"> remains at the discretion of the Biosecurity Officer. </w:t>
      </w:r>
    </w:p>
    <w:p w14:paraId="7D94AA87" w14:textId="77777777" w:rsidR="006C424F" w:rsidRPr="00751BBB" w:rsidRDefault="006C424F" w:rsidP="006C424F">
      <w:pPr>
        <w:spacing w:after="0" w:line="240" w:lineRule="auto"/>
        <w:ind w:right="-1"/>
        <w:rPr>
          <w:rFonts w:ascii="Calibri" w:hAnsi="Calibri" w:cstheme="majorHAnsi"/>
        </w:rPr>
      </w:pPr>
    </w:p>
    <w:p w14:paraId="4B5EF275" w14:textId="77777777" w:rsidR="000E4C0D" w:rsidRPr="00751BBB" w:rsidRDefault="006C424F" w:rsidP="006C424F">
      <w:pPr>
        <w:spacing w:after="0" w:line="240" w:lineRule="auto"/>
        <w:ind w:right="-1"/>
        <w:rPr>
          <w:rFonts w:ascii="Calibri" w:hAnsi="Calibri" w:cstheme="majorHAnsi"/>
        </w:rPr>
      </w:pPr>
      <w:r w:rsidRPr="00751BBB">
        <w:rPr>
          <w:rFonts w:ascii="Calibri" w:hAnsi="Calibri" w:cstheme="majorHAnsi"/>
        </w:rPr>
        <w:t xml:space="preserve">Nonconformity classifications are detailed in the </w:t>
      </w:r>
      <w:r w:rsidRPr="00751BBB">
        <w:rPr>
          <w:rFonts w:ascii="Calibri" w:hAnsi="Calibri" w:cstheme="majorHAnsi"/>
          <w:i/>
        </w:rPr>
        <w:t>AA General Policies</w:t>
      </w:r>
      <w:r w:rsidR="000E4C0D" w:rsidRPr="00751BBB">
        <w:rPr>
          <w:rFonts w:ascii="Calibri" w:hAnsi="Calibri" w:cstheme="majorHAnsi"/>
        </w:rPr>
        <w:t>.</w:t>
      </w:r>
    </w:p>
    <w:p w14:paraId="14883E42" w14:textId="77777777" w:rsidR="004D09DF" w:rsidRPr="00751BBB" w:rsidRDefault="004D09DF">
      <w:pPr>
        <w:spacing w:after="0" w:line="240" w:lineRule="auto"/>
        <w:rPr>
          <w:rFonts w:ascii="Calibri" w:eastAsia="MS Gothic" w:hAnsi="Calibri"/>
          <w:b/>
          <w:bCs/>
          <w:iCs/>
          <w:color w:val="C00000"/>
          <w:sz w:val="28"/>
        </w:rPr>
      </w:pPr>
      <w:r w:rsidRPr="00751BBB">
        <w:rPr>
          <w:rFonts w:ascii="Calibri" w:hAnsi="Calibri"/>
        </w:rPr>
        <w:br w:type="page"/>
      </w:r>
    </w:p>
    <w:p w14:paraId="49C935F4" w14:textId="77777777" w:rsidR="005D27A3" w:rsidRPr="00751BBB" w:rsidRDefault="006C424F" w:rsidP="008167F3">
      <w:pPr>
        <w:pStyle w:val="Heading1"/>
        <w:numPr>
          <w:ilvl w:val="0"/>
          <w:numId w:val="0"/>
        </w:numPr>
        <w:ind w:left="432" w:right="-1" w:hanging="432"/>
        <w:rPr>
          <w:rFonts w:ascii="Calibri" w:hAnsi="Calibri"/>
        </w:rPr>
      </w:pPr>
      <w:bookmarkStart w:id="16" w:name="_Toc508361900"/>
      <w:r w:rsidRPr="00751BBB">
        <w:rPr>
          <w:rFonts w:ascii="Calibri" w:hAnsi="Calibri"/>
        </w:rPr>
        <w:lastRenderedPageBreak/>
        <w:t>AA requirements</w:t>
      </w:r>
      <w:bookmarkEnd w:id="16"/>
    </w:p>
    <w:tbl>
      <w:tblPr>
        <w:tblStyle w:val="TableGrid"/>
        <w:tblW w:w="50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7513"/>
        <w:gridCol w:w="2126"/>
      </w:tblGrid>
      <w:tr w:rsidR="00B70F1E" w:rsidRPr="00E26C37" w14:paraId="5333E12B" w14:textId="77777777" w:rsidTr="008C54D1">
        <w:trPr>
          <w:trHeight w:val="460"/>
          <w:tblHeader/>
          <w:jc w:val="center"/>
        </w:trPr>
        <w:tc>
          <w:tcPr>
            <w:tcW w:w="3897" w:type="pct"/>
            <w:tcBorders>
              <w:top w:val="single" w:sz="12" w:space="0" w:color="C0504D" w:themeColor="accent2"/>
              <w:bottom w:val="single" w:sz="12" w:space="0" w:color="C0504D" w:themeColor="accent2"/>
            </w:tcBorders>
            <w:shd w:val="clear" w:color="auto" w:fill="FFFFFF" w:themeFill="background1"/>
            <w:vAlign w:val="center"/>
          </w:tcPr>
          <w:p w14:paraId="4727B286" w14:textId="77777777" w:rsidR="00B70F1E" w:rsidRPr="00B0529D" w:rsidRDefault="006C424F" w:rsidP="008167F3">
            <w:pPr>
              <w:pStyle w:val="ListParagraph"/>
              <w:spacing w:beforeLines="40" w:before="96" w:afterLines="40" w:after="96" w:line="240" w:lineRule="auto"/>
              <w:ind w:left="360"/>
              <w:jc w:val="center"/>
              <w:rPr>
                <w:rFonts w:ascii="Calibri" w:hAnsi="Calibri"/>
                <w:b/>
              </w:rPr>
            </w:pPr>
            <w:r w:rsidRPr="00B0529D">
              <w:rPr>
                <w:rFonts w:ascii="Calibri" w:hAnsi="Calibri"/>
                <w:b/>
              </w:rPr>
              <w:t>Requirements</w:t>
            </w:r>
          </w:p>
        </w:tc>
        <w:tc>
          <w:tcPr>
            <w:tcW w:w="1103" w:type="pct"/>
            <w:tcBorders>
              <w:top w:val="single" w:sz="12" w:space="0" w:color="C0504D"/>
              <w:bottom w:val="single" w:sz="12" w:space="0" w:color="C0504D" w:themeColor="accent2"/>
            </w:tcBorders>
            <w:shd w:val="clear" w:color="auto" w:fill="FFFFFF" w:themeFill="background1"/>
            <w:vAlign w:val="center"/>
          </w:tcPr>
          <w:p w14:paraId="58F89333" w14:textId="77777777" w:rsidR="00B70F1E" w:rsidRPr="00B0529D" w:rsidRDefault="00C707D5" w:rsidP="00272161">
            <w:pPr>
              <w:spacing w:beforeLines="40" w:before="96" w:afterLines="40" w:after="96" w:line="240" w:lineRule="auto"/>
              <w:ind w:right="-218"/>
              <w:rPr>
                <w:rFonts w:ascii="Calibri" w:hAnsi="Calibri"/>
                <w:b/>
              </w:rPr>
            </w:pPr>
            <w:r w:rsidRPr="00B0529D">
              <w:rPr>
                <w:rFonts w:ascii="Calibri" w:hAnsi="Calibri"/>
                <w:b/>
              </w:rPr>
              <w:t>Non</w:t>
            </w:r>
            <w:r w:rsidR="00B70F1E" w:rsidRPr="00B0529D">
              <w:rPr>
                <w:rFonts w:ascii="Calibri" w:hAnsi="Calibri"/>
                <w:b/>
              </w:rPr>
              <w:t>conformity guide</w:t>
            </w:r>
          </w:p>
        </w:tc>
      </w:tr>
      <w:tr w:rsidR="00585C33" w:rsidRPr="00E26C37" w14:paraId="3D2A9B15" w14:textId="77777777" w:rsidTr="008C54D1">
        <w:trPr>
          <w:trHeight w:val="191"/>
          <w:jc w:val="center"/>
        </w:trPr>
        <w:tc>
          <w:tcPr>
            <w:tcW w:w="3897" w:type="pct"/>
            <w:tcBorders>
              <w:top w:val="single" w:sz="12" w:space="0" w:color="C0504D" w:themeColor="accent2"/>
              <w:bottom w:val="single" w:sz="12" w:space="0" w:color="C0504D"/>
            </w:tcBorders>
            <w:shd w:val="clear" w:color="auto" w:fill="E5B8B7" w:themeFill="accent2" w:themeFillTint="66"/>
          </w:tcPr>
          <w:p w14:paraId="08522011" w14:textId="77777777" w:rsidR="00585C33" w:rsidRPr="00B0529D" w:rsidRDefault="00585C33" w:rsidP="009A2B5D">
            <w:pPr>
              <w:pStyle w:val="Heading2"/>
              <w:numPr>
                <w:ilvl w:val="0"/>
                <w:numId w:val="19"/>
              </w:numPr>
              <w:rPr>
                <w:rFonts w:ascii="Calibri" w:hAnsi="Calibri"/>
              </w:rPr>
            </w:pPr>
            <w:r w:rsidRPr="00B0529D">
              <w:rPr>
                <w:rFonts w:ascii="Calibri" w:hAnsi="Calibri"/>
              </w:rPr>
              <w:t>Purpose</w:t>
            </w:r>
          </w:p>
        </w:tc>
        <w:tc>
          <w:tcPr>
            <w:tcW w:w="1103" w:type="pct"/>
            <w:tcBorders>
              <w:top w:val="single" w:sz="12" w:space="0" w:color="C0504D" w:themeColor="accent2"/>
              <w:bottom w:val="single" w:sz="12" w:space="0" w:color="C0504D"/>
            </w:tcBorders>
            <w:shd w:val="clear" w:color="auto" w:fill="E5B8B7" w:themeFill="accent2" w:themeFillTint="66"/>
            <w:vAlign w:val="center"/>
          </w:tcPr>
          <w:p w14:paraId="51A4DFCD" w14:textId="77777777" w:rsidR="00585C33" w:rsidRPr="00B0529D" w:rsidRDefault="00585C33" w:rsidP="00585C33">
            <w:pPr>
              <w:pStyle w:val="Heading2"/>
              <w:numPr>
                <w:ilvl w:val="0"/>
                <w:numId w:val="0"/>
              </w:numPr>
              <w:spacing w:beforeLines="40" w:before="96" w:afterLines="40" w:after="96" w:line="240" w:lineRule="auto"/>
              <w:rPr>
                <w:rFonts w:ascii="Calibri" w:hAnsi="Calibri"/>
              </w:rPr>
            </w:pPr>
          </w:p>
        </w:tc>
      </w:tr>
      <w:tr w:rsidR="00E214A4" w:rsidRPr="00E26C37" w14:paraId="1B8CC5C7" w14:textId="77777777" w:rsidTr="008C54D1">
        <w:trPr>
          <w:trHeight w:val="191"/>
          <w:jc w:val="center"/>
        </w:trPr>
        <w:tc>
          <w:tcPr>
            <w:tcW w:w="3897" w:type="pct"/>
            <w:tcBorders>
              <w:top w:val="single" w:sz="12" w:space="0" w:color="C0504D"/>
              <w:bottom w:val="single" w:sz="12" w:space="0" w:color="C0504D"/>
            </w:tcBorders>
            <w:shd w:val="clear" w:color="auto" w:fill="auto"/>
          </w:tcPr>
          <w:p w14:paraId="3496760D" w14:textId="77777777" w:rsidR="00FA0623" w:rsidRPr="00FA0623" w:rsidRDefault="00FA0623" w:rsidP="00FA0623">
            <w:pPr>
              <w:rPr>
                <w:rFonts w:asciiTheme="majorHAnsi" w:hAnsiTheme="majorHAnsi"/>
              </w:rPr>
            </w:pPr>
            <w:r w:rsidRPr="00FA0623">
              <w:rPr>
                <w:rFonts w:asciiTheme="majorHAnsi" w:hAnsiTheme="majorHAnsi"/>
              </w:rPr>
              <w:t>Class 7.10 approved arrangement sites are utilised to undertake post-arrival quarantine isolation, testing and treatment of fertile hatching eggs and birds including specific pathogen-free (SPF) sentinel birds subject to biosecurity control and as required by import permit conditions.</w:t>
            </w:r>
          </w:p>
          <w:p w14:paraId="06C3F943" w14:textId="77777777" w:rsidR="00FA0623" w:rsidRPr="00FA0623" w:rsidRDefault="00FA0623" w:rsidP="00FA0623">
            <w:pPr>
              <w:rPr>
                <w:rFonts w:asciiTheme="majorHAnsi" w:hAnsiTheme="majorHAnsi"/>
              </w:rPr>
            </w:pPr>
            <w:r w:rsidRPr="00FA0623">
              <w:rPr>
                <w:rFonts w:asciiTheme="majorHAnsi" w:hAnsiTheme="majorHAnsi"/>
              </w:rPr>
              <w:t>Examples of biosecurity risks associated with live imported horses handled at a class 7.10 approved arrangement site include:</w:t>
            </w:r>
          </w:p>
          <w:p w14:paraId="273E2F98" w14:textId="2CA7F56C" w:rsidR="00FA0623" w:rsidRPr="00FA0623" w:rsidRDefault="00FA0623" w:rsidP="00FA0623">
            <w:pPr>
              <w:pStyle w:val="Default"/>
              <w:numPr>
                <w:ilvl w:val="0"/>
                <w:numId w:val="2"/>
              </w:numPr>
              <w:spacing w:beforeLines="40" w:before="96" w:afterLines="40" w:after="96"/>
              <w:rPr>
                <w:rFonts w:ascii="Calibri" w:hAnsi="Calibri" w:cstheme="majorHAnsi"/>
                <w:bCs/>
                <w:sz w:val="22"/>
                <w:szCs w:val="22"/>
                <w:lang w:val="en-US"/>
              </w:rPr>
            </w:pPr>
            <w:r w:rsidRPr="00FA0623">
              <w:rPr>
                <w:rFonts w:ascii="Calibri" w:hAnsi="Calibri" w:cstheme="majorHAnsi"/>
                <w:bCs/>
                <w:sz w:val="22"/>
                <w:szCs w:val="22"/>
                <w:lang w:val="en-US"/>
              </w:rPr>
              <w:t>avian Influenza</w:t>
            </w:r>
          </w:p>
          <w:p w14:paraId="17B4B329" w14:textId="1E986DBE" w:rsidR="00FA0623" w:rsidRPr="00FA0623" w:rsidRDefault="00FA0623" w:rsidP="00FA0623">
            <w:pPr>
              <w:pStyle w:val="Default"/>
              <w:numPr>
                <w:ilvl w:val="0"/>
                <w:numId w:val="2"/>
              </w:numPr>
              <w:spacing w:beforeLines="40" w:before="96" w:afterLines="40" w:after="96"/>
              <w:rPr>
                <w:rFonts w:ascii="Calibri" w:hAnsi="Calibri" w:cstheme="majorHAnsi"/>
                <w:bCs/>
                <w:sz w:val="22"/>
                <w:szCs w:val="22"/>
                <w:lang w:val="en-US"/>
              </w:rPr>
            </w:pPr>
            <w:r w:rsidRPr="00FA0623">
              <w:rPr>
                <w:rFonts w:ascii="Calibri" w:hAnsi="Calibri" w:cstheme="majorHAnsi"/>
                <w:bCs/>
                <w:sz w:val="22"/>
                <w:szCs w:val="22"/>
                <w:lang w:val="en-US"/>
              </w:rPr>
              <w:t>Newcastle disease</w:t>
            </w:r>
          </w:p>
          <w:p w14:paraId="0A49F6AD" w14:textId="76817425" w:rsidR="00FA0623" w:rsidRPr="00FA0623" w:rsidRDefault="00FA0623" w:rsidP="00FA0623">
            <w:pPr>
              <w:pStyle w:val="Default"/>
              <w:numPr>
                <w:ilvl w:val="0"/>
                <w:numId w:val="2"/>
              </w:numPr>
              <w:spacing w:beforeLines="40" w:before="96" w:afterLines="40" w:after="96"/>
              <w:rPr>
                <w:rFonts w:ascii="Calibri" w:hAnsi="Calibri" w:cstheme="majorHAnsi"/>
                <w:bCs/>
                <w:sz w:val="22"/>
                <w:szCs w:val="22"/>
                <w:lang w:val="en-US"/>
              </w:rPr>
            </w:pPr>
            <w:r w:rsidRPr="00FA0623">
              <w:rPr>
                <w:rFonts w:ascii="Calibri" w:hAnsi="Calibri" w:cstheme="majorHAnsi"/>
                <w:bCs/>
                <w:sz w:val="22"/>
                <w:szCs w:val="22"/>
                <w:lang w:val="en-US"/>
              </w:rPr>
              <w:t>infectious bursal disease</w:t>
            </w:r>
          </w:p>
          <w:p w14:paraId="528908F6" w14:textId="58AFE296" w:rsidR="00FA0623" w:rsidRPr="00FA0623" w:rsidRDefault="00FA0623" w:rsidP="00FA0623">
            <w:pPr>
              <w:pStyle w:val="Default"/>
              <w:numPr>
                <w:ilvl w:val="0"/>
                <w:numId w:val="2"/>
              </w:numPr>
              <w:spacing w:beforeLines="40" w:before="96" w:afterLines="40" w:after="96"/>
              <w:rPr>
                <w:rFonts w:ascii="Calibri" w:hAnsi="Calibri" w:cstheme="majorHAnsi"/>
                <w:bCs/>
                <w:sz w:val="22"/>
                <w:szCs w:val="22"/>
                <w:lang w:val="en-US"/>
              </w:rPr>
            </w:pPr>
            <w:r w:rsidRPr="00FA0623">
              <w:rPr>
                <w:rFonts w:ascii="Calibri" w:hAnsi="Calibri" w:cstheme="majorHAnsi"/>
                <w:bCs/>
                <w:sz w:val="22"/>
                <w:szCs w:val="22"/>
                <w:lang w:val="en-US"/>
              </w:rPr>
              <w:t>exotic Salmonella species infections</w:t>
            </w:r>
          </w:p>
          <w:p w14:paraId="268C45C7" w14:textId="6067440F" w:rsidR="00E214A4" w:rsidRPr="00B0529D" w:rsidRDefault="00FA0623" w:rsidP="00FA0623">
            <w:pPr>
              <w:rPr>
                <w:rFonts w:asciiTheme="majorHAnsi" w:hAnsiTheme="majorHAnsi"/>
              </w:rPr>
            </w:pPr>
            <w:r w:rsidRPr="00FA0623">
              <w:rPr>
                <w:rFonts w:asciiTheme="majorHAnsi" w:hAnsiTheme="majorHAnsi"/>
              </w:rPr>
              <w:t xml:space="preserve">Information on biosecurity import conditions and biosecurity risks for imported goods, containers, other cargo and arriving vessels is available on the </w:t>
            </w:r>
            <w:hyperlink r:id="rId17" w:history="1">
              <w:r w:rsidRPr="00FA0623">
                <w:rPr>
                  <w:rStyle w:val="Hyperlink"/>
                  <w:rFonts w:asciiTheme="majorHAnsi" w:hAnsiTheme="majorHAnsi"/>
                </w:rPr>
                <w:t>department's website</w:t>
              </w:r>
            </w:hyperlink>
            <w:r w:rsidRPr="00FA0623">
              <w:rPr>
                <w:rFonts w:asciiTheme="majorHAnsi" w:hAnsiTheme="majorHAnsi"/>
              </w:rPr>
              <w:t>.</w:t>
            </w:r>
          </w:p>
        </w:tc>
        <w:tc>
          <w:tcPr>
            <w:tcW w:w="1103" w:type="pct"/>
            <w:tcBorders>
              <w:top w:val="single" w:sz="12" w:space="0" w:color="C0504D"/>
              <w:bottom w:val="single" w:sz="12" w:space="0" w:color="C0504D"/>
            </w:tcBorders>
            <w:shd w:val="clear" w:color="auto" w:fill="auto"/>
            <w:vAlign w:val="center"/>
          </w:tcPr>
          <w:p w14:paraId="6E5DB244" w14:textId="77777777" w:rsidR="00E214A4" w:rsidRPr="00F0425E" w:rsidRDefault="00E214A4" w:rsidP="008A7B11">
            <w:pPr>
              <w:rPr>
                <w:rFonts w:asciiTheme="majorHAnsi" w:hAnsiTheme="majorHAnsi"/>
                <w:b/>
              </w:rPr>
            </w:pPr>
          </w:p>
        </w:tc>
      </w:tr>
      <w:tr w:rsidR="00585C33" w:rsidRPr="00E26C37" w14:paraId="0460D2D9" w14:textId="77777777" w:rsidTr="008C54D1">
        <w:trPr>
          <w:trHeight w:val="191"/>
          <w:jc w:val="center"/>
        </w:trPr>
        <w:tc>
          <w:tcPr>
            <w:tcW w:w="3897" w:type="pct"/>
            <w:tcBorders>
              <w:top w:val="single" w:sz="12" w:space="0" w:color="C0504D"/>
              <w:bottom w:val="single" w:sz="12" w:space="0" w:color="C0504D"/>
            </w:tcBorders>
            <w:shd w:val="clear" w:color="auto" w:fill="E5B8B7" w:themeFill="accent2" w:themeFillTint="66"/>
          </w:tcPr>
          <w:p w14:paraId="028C2C81" w14:textId="77777777" w:rsidR="00585C33" w:rsidRPr="00B0529D" w:rsidRDefault="00585C33" w:rsidP="009A2B5D">
            <w:pPr>
              <w:pStyle w:val="Heading2"/>
              <w:numPr>
                <w:ilvl w:val="0"/>
                <w:numId w:val="19"/>
              </w:numPr>
              <w:spacing w:beforeLines="40" w:before="96" w:afterLines="40" w:after="96" w:line="240" w:lineRule="auto"/>
              <w:rPr>
                <w:rFonts w:ascii="Calibri" w:hAnsi="Calibri"/>
              </w:rPr>
            </w:pPr>
            <w:r w:rsidRPr="00B0529D">
              <w:rPr>
                <w:rFonts w:ascii="Calibri" w:hAnsi="Calibri"/>
              </w:rPr>
              <w:t xml:space="preserve">Scope </w:t>
            </w:r>
          </w:p>
        </w:tc>
        <w:tc>
          <w:tcPr>
            <w:tcW w:w="1103" w:type="pct"/>
            <w:tcBorders>
              <w:top w:val="single" w:sz="12" w:space="0" w:color="C0504D"/>
              <w:bottom w:val="single" w:sz="12" w:space="0" w:color="C0504D"/>
            </w:tcBorders>
            <w:shd w:val="clear" w:color="auto" w:fill="E5B8B7" w:themeFill="accent2" w:themeFillTint="66"/>
            <w:vAlign w:val="center"/>
          </w:tcPr>
          <w:p w14:paraId="5693EFBC" w14:textId="77777777" w:rsidR="00585C33" w:rsidRPr="00F0425E" w:rsidRDefault="00585C33" w:rsidP="00585C33">
            <w:pPr>
              <w:pStyle w:val="Heading2"/>
              <w:numPr>
                <w:ilvl w:val="0"/>
                <w:numId w:val="0"/>
              </w:numPr>
              <w:spacing w:beforeLines="40" w:before="96" w:afterLines="40" w:after="96" w:line="240" w:lineRule="auto"/>
              <w:rPr>
                <w:rFonts w:ascii="Calibri" w:hAnsi="Calibri"/>
              </w:rPr>
            </w:pPr>
          </w:p>
        </w:tc>
      </w:tr>
      <w:tr w:rsidR="005E2EE1" w:rsidRPr="00E26C37" w14:paraId="70602C86" w14:textId="77777777" w:rsidTr="008C54D1">
        <w:trPr>
          <w:trHeight w:val="191"/>
          <w:jc w:val="center"/>
        </w:trPr>
        <w:tc>
          <w:tcPr>
            <w:tcW w:w="3897" w:type="pct"/>
            <w:tcBorders>
              <w:top w:val="single" w:sz="12" w:space="0" w:color="C0504D"/>
              <w:bottom w:val="single" w:sz="12" w:space="0" w:color="C0504D"/>
            </w:tcBorders>
            <w:shd w:val="clear" w:color="auto" w:fill="auto"/>
          </w:tcPr>
          <w:p w14:paraId="11858742" w14:textId="77777777" w:rsidR="005E2EE1" w:rsidRPr="00B0529D" w:rsidRDefault="005E2EE1" w:rsidP="00E31A25">
            <w:pPr>
              <w:rPr>
                <w:rFonts w:asciiTheme="majorHAnsi" w:hAnsiTheme="majorHAnsi"/>
              </w:rPr>
            </w:pPr>
            <w:r w:rsidRPr="00B0529D">
              <w:rPr>
                <w:rFonts w:asciiTheme="majorHAnsi" w:hAnsiTheme="majorHAnsi"/>
              </w:rPr>
              <w:t>Sites are not approved for any other biosecurity operations, except where the sites have separate approval under another class.</w:t>
            </w:r>
          </w:p>
          <w:p w14:paraId="4AA299D6" w14:textId="77777777" w:rsidR="00FE1E5D" w:rsidRPr="00B0529D" w:rsidRDefault="00FE1E5D" w:rsidP="005F1AEC">
            <w:pPr>
              <w:rPr>
                <w:rFonts w:asciiTheme="majorHAnsi" w:hAnsiTheme="majorHAnsi"/>
              </w:rPr>
            </w:pPr>
            <w:r w:rsidRPr="00B0529D">
              <w:rPr>
                <w:rFonts w:asciiTheme="majorHAnsi" w:hAnsiTheme="majorHAnsi"/>
              </w:rPr>
              <w:t xml:space="preserve">New sites must comply with these requirements as published at the time. </w:t>
            </w:r>
            <w:r w:rsidR="005F1AEC" w:rsidRPr="00B0529D">
              <w:rPr>
                <w:rFonts w:asciiTheme="majorHAnsi" w:hAnsiTheme="majorHAnsi"/>
              </w:rPr>
              <w:t>Refurbished s</w:t>
            </w:r>
            <w:r w:rsidRPr="00B0529D">
              <w:rPr>
                <w:rFonts w:asciiTheme="majorHAnsi" w:hAnsiTheme="majorHAnsi"/>
              </w:rPr>
              <w:t>ites must also comply with these requirements.</w:t>
            </w:r>
          </w:p>
        </w:tc>
        <w:tc>
          <w:tcPr>
            <w:tcW w:w="1103" w:type="pct"/>
            <w:tcBorders>
              <w:top w:val="single" w:sz="12" w:space="0" w:color="C0504D"/>
              <w:bottom w:val="single" w:sz="12" w:space="0" w:color="C0504D"/>
            </w:tcBorders>
            <w:shd w:val="clear" w:color="auto" w:fill="auto"/>
            <w:vAlign w:val="center"/>
          </w:tcPr>
          <w:p w14:paraId="5AF47CAF" w14:textId="77777777" w:rsidR="005E2EE1" w:rsidRPr="00F0425E" w:rsidRDefault="00E44370" w:rsidP="008A7B11">
            <w:pPr>
              <w:rPr>
                <w:rFonts w:asciiTheme="majorHAnsi" w:hAnsiTheme="majorHAnsi"/>
                <w:b/>
              </w:rPr>
            </w:pPr>
            <w:r w:rsidRPr="00F0425E">
              <w:rPr>
                <w:rFonts w:asciiTheme="majorHAnsi" w:hAnsiTheme="majorHAnsi"/>
                <w:b/>
              </w:rPr>
              <w:t>Major</w:t>
            </w:r>
          </w:p>
        </w:tc>
      </w:tr>
      <w:tr w:rsidR="00C72181" w:rsidRPr="00E26C37" w14:paraId="3E245C07" w14:textId="77777777" w:rsidTr="008C54D1">
        <w:trPr>
          <w:trHeight w:val="191"/>
          <w:jc w:val="center"/>
        </w:trPr>
        <w:tc>
          <w:tcPr>
            <w:tcW w:w="3897" w:type="pct"/>
            <w:tcBorders>
              <w:top w:val="single" w:sz="12" w:space="0" w:color="C0504D"/>
              <w:bottom w:val="single" w:sz="12" w:space="0" w:color="C0504D"/>
            </w:tcBorders>
            <w:shd w:val="clear" w:color="auto" w:fill="E5B8B7" w:themeFill="accent2" w:themeFillTint="66"/>
          </w:tcPr>
          <w:p w14:paraId="3499008C" w14:textId="77777777" w:rsidR="00C72181" w:rsidRPr="00B0529D" w:rsidRDefault="006C424F" w:rsidP="009A2B5D">
            <w:pPr>
              <w:pStyle w:val="Heading2"/>
              <w:numPr>
                <w:ilvl w:val="0"/>
                <w:numId w:val="19"/>
              </w:numPr>
              <w:spacing w:beforeLines="40" w:before="96" w:afterLines="40" w:after="96" w:line="240" w:lineRule="auto"/>
              <w:rPr>
                <w:rFonts w:ascii="Calibri" w:hAnsi="Calibri"/>
              </w:rPr>
            </w:pPr>
            <w:r w:rsidRPr="00B0529D">
              <w:rPr>
                <w:rFonts w:ascii="Calibri" w:hAnsi="Calibri"/>
              </w:rPr>
              <w:t>Site</w:t>
            </w:r>
            <w:r w:rsidR="00A5273A" w:rsidRPr="00B0529D">
              <w:rPr>
                <w:rFonts w:ascii="Calibri" w:hAnsi="Calibri"/>
              </w:rPr>
              <w:t xml:space="preserve"> </w:t>
            </w:r>
            <w:r w:rsidR="005F1AEC" w:rsidRPr="00B0529D">
              <w:rPr>
                <w:rFonts w:ascii="Calibri" w:hAnsi="Calibri"/>
              </w:rPr>
              <w:t xml:space="preserve">operations and </w:t>
            </w:r>
            <w:r w:rsidR="00A5273A" w:rsidRPr="00B0529D">
              <w:rPr>
                <w:rFonts w:ascii="Calibri" w:hAnsi="Calibri"/>
              </w:rPr>
              <w:t>location</w:t>
            </w:r>
          </w:p>
        </w:tc>
        <w:tc>
          <w:tcPr>
            <w:tcW w:w="1103" w:type="pct"/>
            <w:tcBorders>
              <w:top w:val="single" w:sz="12" w:space="0" w:color="C0504D"/>
              <w:bottom w:val="single" w:sz="12" w:space="0" w:color="C0504D"/>
            </w:tcBorders>
            <w:shd w:val="clear" w:color="auto" w:fill="E5B8B7" w:themeFill="accent2" w:themeFillTint="66"/>
            <w:vAlign w:val="center"/>
          </w:tcPr>
          <w:p w14:paraId="6CB6DC0A" w14:textId="77777777" w:rsidR="00C72181" w:rsidRPr="00F0425E" w:rsidRDefault="00C72181" w:rsidP="00585C33">
            <w:pPr>
              <w:pStyle w:val="Heading2"/>
              <w:numPr>
                <w:ilvl w:val="0"/>
                <w:numId w:val="0"/>
              </w:numPr>
              <w:spacing w:beforeLines="40" w:before="96" w:afterLines="40" w:after="96" w:line="240" w:lineRule="auto"/>
              <w:rPr>
                <w:rFonts w:ascii="Calibri" w:hAnsi="Calibri"/>
              </w:rPr>
            </w:pPr>
          </w:p>
        </w:tc>
      </w:tr>
      <w:tr w:rsidR="003D7B30" w:rsidRPr="00E26C37" w14:paraId="143636F8" w14:textId="77777777" w:rsidTr="008C54D1">
        <w:trPr>
          <w:trHeight w:val="191"/>
          <w:jc w:val="center"/>
        </w:trPr>
        <w:tc>
          <w:tcPr>
            <w:tcW w:w="3897" w:type="pct"/>
            <w:tcBorders>
              <w:top w:val="single" w:sz="12" w:space="0" w:color="C0504D"/>
              <w:bottom w:val="single" w:sz="4" w:space="0" w:color="000000"/>
            </w:tcBorders>
            <w:shd w:val="clear" w:color="auto" w:fill="auto"/>
          </w:tcPr>
          <w:p w14:paraId="13EB3DB4" w14:textId="77777777" w:rsidR="003D7B30" w:rsidRPr="00B0529D" w:rsidRDefault="003D7B30" w:rsidP="003D7B30">
            <w:pPr>
              <w:spacing w:beforeLines="40" w:before="96" w:afterLines="40" w:after="96" w:line="240" w:lineRule="auto"/>
              <w:rPr>
                <w:rFonts w:ascii="Calibri" w:hAnsi="Calibri" w:cstheme="majorHAnsi"/>
                <w:bCs/>
                <w:lang w:val="en-US"/>
              </w:rPr>
            </w:pPr>
            <w:r w:rsidRPr="00B0529D">
              <w:rPr>
                <w:rFonts w:ascii="Calibri" w:hAnsi="Calibri" w:cstheme="majorHAnsi"/>
                <w:bCs/>
                <w:lang w:val="en-US"/>
              </w:rPr>
              <w:t>3.1</w:t>
            </w:r>
          </w:p>
          <w:p w14:paraId="42AAEEF8" w14:textId="77777777" w:rsidR="003D7B30" w:rsidRPr="00B0529D" w:rsidRDefault="003D7B30" w:rsidP="003D7B30">
            <w:pPr>
              <w:spacing w:beforeLines="40" w:before="96" w:afterLines="40" w:after="96" w:line="240" w:lineRule="auto"/>
              <w:rPr>
                <w:rFonts w:ascii="Calibri" w:hAnsi="Calibri" w:cstheme="majorHAnsi"/>
                <w:bCs/>
                <w:lang w:val="en-US"/>
              </w:rPr>
            </w:pPr>
            <w:r w:rsidRPr="00B0529D">
              <w:rPr>
                <w:rFonts w:ascii="Calibri" w:hAnsi="Calibri" w:cstheme="majorHAnsi"/>
                <w:bCs/>
                <w:lang w:val="en-US"/>
              </w:rPr>
              <w:t>Whilst the eggs/birds are subject to biosecurity control, the site must operate in</w:t>
            </w:r>
            <w:r w:rsidR="00AA34FF" w:rsidRPr="00B0529D">
              <w:rPr>
                <w:rFonts w:ascii="Calibri" w:hAnsi="Calibri" w:cstheme="majorHAnsi"/>
                <w:bCs/>
                <w:lang w:val="en-US"/>
              </w:rPr>
              <w:t xml:space="preserve"> </w:t>
            </w:r>
            <w:r w:rsidRPr="00B0529D">
              <w:rPr>
                <w:rFonts w:ascii="Calibri" w:hAnsi="Calibri" w:cstheme="majorHAnsi"/>
                <w:bCs/>
                <w:lang w:val="en-US"/>
              </w:rPr>
              <w:t xml:space="preserve">order to isolate imported and sentinel birds from other avian </w:t>
            </w:r>
            <w:proofErr w:type="gramStart"/>
            <w:r w:rsidRPr="00B0529D">
              <w:rPr>
                <w:rFonts w:ascii="Calibri" w:hAnsi="Calibri" w:cstheme="majorHAnsi"/>
                <w:bCs/>
                <w:lang w:val="en-US"/>
              </w:rPr>
              <w:t>species :</w:t>
            </w:r>
            <w:proofErr w:type="gramEnd"/>
          </w:p>
          <w:p w14:paraId="329E6BFF" w14:textId="77777777" w:rsidR="003D7B30" w:rsidRPr="00B0529D" w:rsidRDefault="003D7B30" w:rsidP="003D7B30">
            <w:pPr>
              <w:pStyle w:val="Default"/>
              <w:numPr>
                <w:ilvl w:val="0"/>
                <w:numId w:val="2"/>
              </w:numPr>
              <w:spacing w:beforeLines="40" w:before="96" w:afterLines="40" w:after="96"/>
              <w:rPr>
                <w:rFonts w:ascii="Calibri" w:hAnsi="Calibri" w:cstheme="majorHAnsi"/>
                <w:bCs/>
                <w:sz w:val="22"/>
                <w:szCs w:val="22"/>
                <w:lang w:val="en-US"/>
              </w:rPr>
            </w:pPr>
            <w:r w:rsidRPr="00B0529D">
              <w:rPr>
                <w:rFonts w:ascii="Calibri" w:hAnsi="Calibri" w:cstheme="majorHAnsi"/>
                <w:bCs/>
                <w:sz w:val="22"/>
                <w:szCs w:val="22"/>
                <w:lang w:val="en-US"/>
              </w:rPr>
              <w:t>Option 1: using containment via HEPA filtration</w:t>
            </w:r>
            <w:r w:rsidR="008E4BEE">
              <w:rPr>
                <w:rFonts w:ascii="Calibri" w:hAnsi="Calibri" w:cstheme="majorHAnsi"/>
                <w:bCs/>
                <w:sz w:val="22"/>
                <w:szCs w:val="22"/>
                <w:lang w:val="en-US"/>
              </w:rPr>
              <w:t xml:space="preserve"> on supply and exhaust</w:t>
            </w:r>
            <w:r w:rsidRPr="00B0529D">
              <w:rPr>
                <w:rFonts w:ascii="Calibri" w:hAnsi="Calibri" w:cstheme="majorHAnsi"/>
                <w:bCs/>
                <w:sz w:val="22"/>
                <w:szCs w:val="22"/>
                <w:lang w:val="en-US"/>
              </w:rPr>
              <w:t xml:space="preserve">, </w:t>
            </w:r>
            <w:r w:rsidR="007B25E7">
              <w:rPr>
                <w:rFonts w:ascii="Calibri" w:hAnsi="Calibri" w:cstheme="majorHAnsi"/>
                <w:bCs/>
                <w:sz w:val="22"/>
                <w:szCs w:val="22"/>
                <w:lang w:val="en-US"/>
              </w:rPr>
              <w:t xml:space="preserve">generally </w:t>
            </w:r>
            <w:r w:rsidR="00AA34FF" w:rsidRPr="00B0529D">
              <w:rPr>
                <w:rFonts w:ascii="Calibri" w:hAnsi="Calibri" w:cstheme="majorHAnsi"/>
                <w:bCs/>
                <w:sz w:val="22"/>
                <w:szCs w:val="22"/>
                <w:lang w:val="en-US"/>
              </w:rPr>
              <w:t>equivalent to BC3 and specifically as described within these requirements.</w:t>
            </w:r>
          </w:p>
          <w:p w14:paraId="02A1EF8E" w14:textId="77777777" w:rsidR="003D7B30" w:rsidRPr="00B0529D" w:rsidRDefault="003D7B30" w:rsidP="003D7B30">
            <w:pPr>
              <w:pStyle w:val="Default"/>
              <w:spacing w:beforeLines="40" w:before="96" w:afterLines="40" w:after="96"/>
              <w:ind w:left="360"/>
              <w:rPr>
                <w:rFonts w:ascii="Calibri" w:hAnsi="Calibri" w:cstheme="majorHAnsi"/>
                <w:bCs/>
                <w:sz w:val="22"/>
                <w:szCs w:val="22"/>
                <w:lang w:val="en-US"/>
              </w:rPr>
            </w:pPr>
            <w:r w:rsidRPr="00B0529D">
              <w:rPr>
                <w:rFonts w:ascii="Calibri" w:hAnsi="Calibri" w:cstheme="majorHAnsi"/>
                <w:bCs/>
                <w:sz w:val="22"/>
                <w:szCs w:val="22"/>
                <w:lang w:val="en-US"/>
              </w:rPr>
              <w:t>OR</w:t>
            </w:r>
          </w:p>
          <w:p w14:paraId="196FCCDE" w14:textId="77777777" w:rsidR="003D7B30" w:rsidRPr="00B0529D" w:rsidRDefault="003D7B30" w:rsidP="003D7B30">
            <w:pPr>
              <w:pStyle w:val="Default"/>
              <w:numPr>
                <w:ilvl w:val="0"/>
                <w:numId w:val="2"/>
              </w:numPr>
              <w:spacing w:beforeLines="40" w:before="96" w:afterLines="40" w:after="96"/>
              <w:rPr>
                <w:rFonts w:ascii="Calibri" w:hAnsi="Calibri" w:cstheme="majorHAnsi"/>
                <w:bCs/>
                <w:sz w:val="22"/>
                <w:szCs w:val="22"/>
              </w:rPr>
            </w:pPr>
            <w:r w:rsidRPr="00B0529D">
              <w:rPr>
                <w:rFonts w:ascii="Calibri" w:hAnsi="Calibri" w:cstheme="majorHAnsi"/>
                <w:bCs/>
                <w:sz w:val="22"/>
                <w:szCs w:val="22"/>
                <w:lang w:val="en-US"/>
              </w:rPr>
              <w:t xml:space="preserve">Option 2: using containment via HEPA filtration, </w:t>
            </w:r>
            <w:r w:rsidR="00AA34FF" w:rsidRPr="00B0529D">
              <w:rPr>
                <w:rFonts w:ascii="Calibri" w:hAnsi="Calibri" w:cstheme="majorHAnsi"/>
                <w:bCs/>
                <w:sz w:val="22"/>
                <w:szCs w:val="22"/>
                <w:lang w:val="en-US"/>
              </w:rPr>
              <w:t>as per option 1</w:t>
            </w:r>
            <w:r w:rsidRPr="00B0529D">
              <w:rPr>
                <w:rFonts w:ascii="Calibri" w:hAnsi="Calibri" w:cstheme="majorHAnsi"/>
                <w:bCs/>
                <w:sz w:val="22"/>
                <w:szCs w:val="22"/>
                <w:lang w:val="en-US"/>
              </w:rPr>
              <w:t xml:space="preserve"> for the first part of the </w:t>
            </w:r>
            <w:r w:rsidR="00AA34FF" w:rsidRPr="00B0529D">
              <w:rPr>
                <w:rFonts w:ascii="Calibri" w:hAnsi="Calibri" w:cstheme="majorHAnsi"/>
                <w:bCs/>
                <w:sz w:val="22"/>
                <w:szCs w:val="22"/>
                <w:lang w:val="en-US"/>
              </w:rPr>
              <w:t xml:space="preserve">biosecurity </w:t>
            </w:r>
            <w:r w:rsidRPr="00B0529D">
              <w:rPr>
                <w:rFonts w:ascii="Calibri" w:hAnsi="Calibri" w:cstheme="majorHAnsi"/>
                <w:bCs/>
                <w:sz w:val="22"/>
                <w:szCs w:val="22"/>
                <w:lang w:val="en-US"/>
              </w:rPr>
              <w:t>isolation period with deep bed filtration after approval to cease HEPA</w:t>
            </w:r>
            <w:r w:rsidR="00AA34FF" w:rsidRPr="00B0529D">
              <w:rPr>
                <w:rFonts w:ascii="Calibri" w:hAnsi="Calibri" w:cstheme="majorHAnsi"/>
                <w:bCs/>
                <w:sz w:val="22"/>
                <w:szCs w:val="22"/>
                <w:lang w:val="en-US"/>
              </w:rPr>
              <w:t xml:space="preserve"> filtration</w:t>
            </w:r>
            <w:r w:rsidRPr="00B0529D">
              <w:rPr>
                <w:rFonts w:ascii="Calibri" w:hAnsi="Calibri" w:cstheme="majorHAnsi"/>
                <w:bCs/>
                <w:sz w:val="22"/>
                <w:szCs w:val="22"/>
                <w:lang w:val="en-US"/>
              </w:rPr>
              <w:t xml:space="preserve"> has been given.</w:t>
            </w:r>
            <w:r w:rsidR="00F97667" w:rsidRPr="00B0529D">
              <w:rPr>
                <w:rFonts w:ascii="Calibri" w:hAnsi="Calibri" w:cstheme="majorHAnsi"/>
                <w:bCs/>
                <w:sz w:val="22"/>
                <w:szCs w:val="22"/>
                <w:lang w:val="en-US"/>
              </w:rPr>
              <w:t xml:space="preserve"> Approval to cease HEPA filtration would normally be given after the second veterinary </w:t>
            </w:r>
            <w:proofErr w:type="spellStart"/>
            <w:r w:rsidR="00F97667" w:rsidRPr="00B0529D">
              <w:rPr>
                <w:rFonts w:ascii="Calibri" w:hAnsi="Calibri" w:cstheme="majorHAnsi"/>
                <w:bCs/>
                <w:sz w:val="22"/>
                <w:szCs w:val="22"/>
                <w:lang w:val="en-US"/>
              </w:rPr>
              <w:t>cerficate</w:t>
            </w:r>
            <w:proofErr w:type="spellEnd"/>
            <w:r w:rsidR="00F97667" w:rsidRPr="00B0529D">
              <w:rPr>
                <w:rFonts w:ascii="Calibri" w:hAnsi="Calibri" w:cstheme="majorHAnsi"/>
                <w:bCs/>
                <w:sz w:val="22"/>
                <w:szCs w:val="22"/>
                <w:lang w:val="en-US"/>
              </w:rPr>
              <w:t xml:space="preserve"> has been received and assessed and all import conditions up to that date have been complied with.</w:t>
            </w:r>
            <w:r w:rsidR="00AA34FF" w:rsidRPr="00B0529D">
              <w:rPr>
                <w:rFonts w:ascii="Calibri" w:hAnsi="Calibri" w:cstheme="majorHAnsi"/>
                <w:bCs/>
                <w:sz w:val="22"/>
                <w:szCs w:val="22"/>
                <w:lang w:val="en-US"/>
              </w:rPr>
              <w:t xml:space="preserve"> Option 2 may be applied in locations which are a minimum of 2.0 km from any commercial poultry facility boundaries and are a minimum of 400 m from any non-commercial </w:t>
            </w:r>
            <w:r w:rsidR="00BA37A0" w:rsidRPr="00B0529D">
              <w:rPr>
                <w:rFonts w:ascii="Calibri" w:hAnsi="Calibri" w:cstheme="majorHAnsi"/>
                <w:bCs/>
                <w:sz w:val="22"/>
                <w:szCs w:val="22"/>
                <w:lang w:val="en-US"/>
              </w:rPr>
              <w:t>poultry</w:t>
            </w:r>
            <w:r w:rsidR="00AA34FF" w:rsidRPr="00B0529D">
              <w:rPr>
                <w:rFonts w:ascii="Calibri" w:hAnsi="Calibri" w:cstheme="majorHAnsi"/>
                <w:bCs/>
                <w:sz w:val="22"/>
                <w:szCs w:val="22"/>
                <w:lang w:val="en-US"/>
              </w:rPr>
              <w:t xml:space="preserve"> facilities.</w:t>
            </w:r>
          </w:p>
          <w:p w14:paraId="71130F8E" w14:textId="77777777" w:rsidR="003D7B30" w:rsidRPr="00B0529D" w:rsidRDefault="003D7B30" w:rsidP="00AA34FF">
            <w:pPr>
              <w:pStyle w:val="Heading2"/>
              <w:numPr>
                <w:ilvl w:val="0"/>
                <w:numId w:val="0"/>
              </w:numPr>
              <w:spacing w:beforeLines="40" w:before="96" w:afterLines="40" w:after="96" w:line="240" w:lineRule="auto"/>
              <w:ind w:left="576" w:hanging="576"/>
              <w:rPr>
                <w:rFonts w:ascii="Calibri" w:hAnsi="Calibri"/>
              </w:rPr>
            </w:pPr>
            <w:r w:rsidRPr="00B0529D">
              <w:rPr>
                <w:rFonts w:ascii="Calibri" w:hAnsi="Calibri" w:cstheme="majorHAnsi"/>
              </w:rPr>
              <w:t>Note: If after approval, a commercial operator has production within 2km and/or it becomes known that</w:t>
            </w:r>
            <w:r w:rsidR="00AA34FF" w:rsidRPr="00B0529D">
              <w:rPr>
                <w:rFonts w:ascii="Calibri" w:hAnsi="Calibri" w:cstheme="majorHAnsi"/>
              </w:rPr>
              <w:t xml:space="preserve"> non -</w:t>
            </w:r>
            <w:r w:rsidR="00BA37A0" w:rsidRPr="00B0529D">
              <w:rPr>
                <w:rFonts w:ascii="Calibri" w:hAnsi="Calibri" w:cstheme="majorHAnsi"/>
              </w:rPr>
              <w:t>commercial</w:t>
            </w:r>
            <w:r w:rsidRPr="00B0529D">
              <w:rPr>
                <w:rFonts w:ascii="Calibri" w:hAnsi="Calibri" w:cstheme="majorHAnsi"/>
              </w:rPr>
              <w:t xml:space="preserve"> poultry is within 400 m</w:t>
            </w:r>
            <w:r w:rsidR="00AA34FF" w:rsidRPr="00B0529D">
              <w:rPr>
                <w:rFonts w:ascii="Calibri" w:hAnsi="Calibri" w:cstheme="majorHAnsi"/>
              </w:rPr>
              <w:t>,</w:t>
            </w:r>
            <w:r w:rsidRPr="00B0529D">
              <w:rPr>
                <w:rFonts w:ascii="Calibri" w:hAnsi="Calibri" w:cstheme="majorHAnsi"/>
              </w:rPr>
              <w:t xml:space="preserve"> the AA site will need to operate as a BC3 for the entire period where birds are subject to biosecurity.</w:t>
            </w:r>
          </w:p>
        </w:tc>
        <w:tc>
          <w:tcPr>
            <w:tcW w:w="1103" w:type="pct"/>
            <w:tcBorders>
              <w:top w:val="single" w:sz="12" w:space="0" w:color="C0504D"/>
              <w:bottom w:val="single" w:sz="4" w:space="0" w:color="000000"/>
            </w:tcBorders>
            <w:shd w:val="clear" w:color="auto" w:fill="auto"/>
            <w:vAlign w:val="center"/>
          </w:tcPr>
          <w:p w14:paraId="0348A031" w14:textId="77777777" w:rsidR="003D7B30" w:rsidRPr="00F0425E" w:rsidRDefault="003D7B30" w:rsidP="003D7B30">
            <w:pPr>
              <w:pStyle w:val="Heading2"/>
              <w:numPr>
                <w:ilvl w:val="0"/>
                <w:numId w:val="0"/>
              </w:numPr>
              <w:spacing w:beforeLines="40" w:before="96" w:afterLines="40" w:after="96" w:line="240" w:lineRule="auto"/>
              <w:rPr>
                <w:rFonts w:ascii="Calibri" w:hAnsi="Calibri"/>
              </w:rPr>
            </w:pPr>
            <w:r w:rsidRPr="00F0425E">
              <w:rPr>
                <w:rFonts w:ascii="Calibri" w:hAnsi="Calibri" w:cstheme="majorHAnsi"/>
              </w:rPr>
              <w:t>Critical</w:t>
            </w:r>
          </w:p>
        </w:tc>
      </w:tr>
      <w:tr w:rsidR="003D7B30" w:rsidRPr="00E26C37" w14:paraId="344D97E7" w14:textId="77777777" w:rsidTr="008C54D1">
        <w:trPr>
          <w:trHeight w:val="191"/>
          <w:jc w:val="center"/>
        </w:trPr>
        <w:tc>
          <w:tcPr>
            <w:tcW w:w="3897" w:type="pct"/>
            <w:tcBorders>
              <w:top w:val="single" w:sz="4" w:space="0" w:color="000000"/>
              <w:bottom w:val="single" w:sz="12" w:space="0" w:color="C0504D"/>
            </w:tcBorders>
            <w:shd w:val="clear" w:color="auto" w:fill="auto"/>
          </w:tcPr>
          <w:p w14:paraId="7EE7804A"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3.2</w:t>
            </w:r>
          </w:p>
          <w:p w14:paraId="12319092"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lastRenderedPageBreak/>
              <w:t xml:space="preserve">The following information must be provided to support an application for approval of the site, together with any other additional information required by the Director of Biosecurity to be provided: </w:t>
            </w:r>
          </w:p>
          <w:p w14:paraId="1283E3EB" w14:textId="77777777" w:rsidR="003D7B30" w:rsidRPr="00B0529D" w:rsidRDefault="003D7B30" w:rsidP="003D7B30">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details of the land usage within 2 kilometres of the site boundary (including vacant and non-vacant land) when option 2 is utilised.</w:t>
            </w:r>
          </w:p>
          <w:p w14:paraId="68CB6EA8" w14:textId="77777777" w:rsidR="00AA34FF" w:rsidRPr="00B0529D" w:rsidRDefault="003D7B30" w:rsidP="003D7B30">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information on the susceptibility of the sites to flooding or storm surges and the precautions taken to address these risks. </w:t>
            </w:r>
          </w:p>
          <w:p w14:paraId="5F611D63" w14:textId="77777777" w:rsidR="003D7B30" w:rsidRPr="00B0529D" w:rsidRDefault="003D7B30" w:rsidP="003D7B30">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This will require applicants to provide: </w:t>
            </w:r>
          </w:p>
          <w:p w14:paraId="2BB1508F" w14:textId="77777777" w:rsidR="00B73E10" w:rsidRPr="00B0529D" w:rsidRDefault="003D7B30" w:rsidP="008C54D1">
            <w:pPr>
              <w:pStyle w:val="ListParagraph"/>
              <w:numPr>
                <w:ilvl w:val="1"/>
                <w:numId w:val="13"/>
              </w:numPr>
              <w:spacing w:beforeLines="40" w:before="96" w:afterLines="40" w:after="96" w:line="240" w:lineRule="auto"/>
              <w:ind w:left="743"/>
              <w:contextualSpacing w:val="0"/>
              <w:rPr>
                <w:rFonts w:asciiTheme="majorHAnsi" w:hAnsiTheme="majorHAnsi" w:cstheme="majorHAnsi"/>
              </w:rPr>
            </w:pPr>
            <w:r w:rsidRPr="00B0529D">
              <w:rPr>
                <w:rFonts w:asciiTheme="majorHAnsi" w:hAnsiTheme="majorHAnsi" w:cstheme="majorHAnsi"/>
                <w:bCs/>
              </w:rPr>
              <w:t>details about the likelihood and magnitude of flooding or storm surges</w:t>
            </w:r>
          </w:p>
          <w:p w14:paraId="4C6C3F83" w14:textId="77777777" w:rsidR="003D7B30" w:rsidRPr="00B0529D" w:rsidRDefault="003D7B30" w:rsidP="00A16F00">
            <w:pPr>
              <w:pStyle w:val="ListParagraph"/>
              <w:numPr>
                <w:ilvl w:val="1"/>
                <w:numId w:val="13"/>
              </w:numPr>
              <w:spacing w:beforeLines="40" w:before="96" w:afterLines="40" w:after="96" w:line="240" w:lineRule="auto"/>
              <w:ind w:left="743"/>
              <w:contextualSpacing w:val="0"/>
            </w:pPr>
            <w:r w:rsidRPr="00B0529D">
              <w:rPr>
                <w:rFonts w:asciiTheme="majorHAnsi" w:hAnsiTheme="majorHAnsi" w:cstheme="majorHAnsi"/>
                <w:bCs/>
              </w:rPr>
              <w:t>the proximity of the sites to waterways.</w:t>
            </w:r>
          </w:p>
        </w:tc>
        <w:tc>
          <w:tcPr>
            <w:tcW w:w="1103" w:type="pct"/>
            <w:tcBorders>
              <w:top w:val="single" w:sz="4" w:space="0" w:color="000000"/>
              <w:bottom w:val="single" w:sz="12" w:space="0" w:color="C0504D"/>
            </w:tcBorders>
            <w:shd w:val="clear" w:color="auto" w:fill="auto"/>
            <w:vAlign w:val="center"/>
          </w:tcPr>
          <w:p w14:paraId="6FCD5BF4" w14:textId="77777777" w:rsidR="003D7B30" w:rsidRPr="00F0425E" w:rsidRDefault="00E44370" w:rsidP="003D7B30">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3D7B30" w:rsidRPr="00E26C37" w14:paraId="70474F37" w14:textId="77777777" w:rsidTr="008C54D1">
        <w:trPr>
          <w:trHeight w:val="191"/>
          <w:jc w:val="center"/>
        </w:trPr>
        <w:tc>
          <w:tcPr>
            <w:tcW w:w="3897" w:type="pct"/>
            <w:tcBorders>
              <w:top w:val="single" w:sz="12" w:space="0" w:color="C0504D"/>
              <w:bottom w:val="single" w:sz="12" w:space="0" w:color="C0504D"/>
            </w:tcBorders>
            <w:shd w:val="clear" w:color="auto" w:fill="E5B8B7" w:themeFill="accent2" w:themeFillTint="66"/>
          </w:tcPr>
          <w:p w14:paraId="1FC940ED" w14:textId="77777777" w:rsidR="003D7B30" w:rsidRPr="00B0529D" w:rsidRDefault="003D7B30" w:rsidP="003D7B30">
            <w:pPr>
              <w:pStyle w:val="Heading2"/>
              <w:numPr>
                <w:ilvl w:val="0"/>
                <w:numId w:val="19"/>
              </w:numPr>
              <w:spacing w:beforeLines="40" w:before="96" w:afterLines="40" w:after="96" w:line="240" w:lineRule="auto"/>
              <w:rPr>
                <w:rFonts w:ascii="Calibri" w:hAnsi="Calibri"/>
              </w:rPr>
            </w:pPr>
            <w:r w:rsidRPr="00B0529D">
              <w:rPr>
                <w:rFonts w:ascii="Calibri" w:hAnsi="Calibri"/>
              </w:rPr>
              <w:t>Compliance</w:t>
            </w:r>
          </w:p>
        </w:tc>
        <w:tc>
          <w:tcPr>
            <w:tcW w:w="1103" w:type="pct"/>
            <w:tcBorders>
              <w:top w:val="single" w:sz="12" w:space="0" w:color="C0504D"/>
              <w:bottom w:val="single" w:sz="12" w:space="0" w:color="C0504D"/>
            </w:tcBorders>
            <w:shd w:val="clear" w:color="auto" w:fill="E5B8B7" w:themeFill="accent2" w:themeFillTint="66"/>
            <w:vAlign w:val="center"/>
          </w:tcPr>
          <w:p w14:paraId="06CC8CEF" w14:textId="77777777" w:rsidR="003D7B30" w:rsidRPr="00F0425E" w:rsidRDefault="003D7B30" w:rsidP="003D7B30">
            <w:pPr>
              <w:pStyle w:val="Heading2"/>
              <w:numPr>
                <w:ilvl w:val="0"/>
                <w:numId w:val="0"/>
              </w:numPr>
              <w:spacing w:beforeLines="40" w:before="96" w:afterLines="40" w:after="96" w:line="240" w:lineRule="auto"/>
              <w:rPr>
                <w:rFonts w:ascii="Calibri" w:hAnsi="Calibri"/>
              </w:rPr>
            </w:pPr>
          </w:p>
        </w:tc>
      </w:tr>
      <w:tr w:rsidR="003D7B30" w:rsidRPr="00E26C37" w14:paraId="06008948" w14:textId="77777777" w:rsidTr="008C54D1">
        <w:trPr>
          <w:trHeight w:val="175"/>
          <w:jc w:val="center"/>
        </w:trPr>
        <w:tc>
          <w:tcPr>
            <w:tcW w:w="3897" w:type="pct"/>
            <w:tcBorders>
              <w:top w:val="single" w:sz="12" w:space="0" w:color="C0504D" w:themeColor="accent2"/>
              <w:bottom w:val="single" w:sz="4" w:space="0" w:color="000000" w:themeColor="text1"/>
            </w:tcBorders>
          </w:tcPr>
          <w:p w14:paraId="7AB6D921"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4.1</w:t>
            </w:r>
          </w:p>
          <w:p w14:paraId="53B4B369"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approved AA site must contain a </w:t>
            </w:r>
            <w:r w:rsidR="00640045" w:rsidRPr="00B0529D">
              <w:rPr>
                <w:rFonts w:asciiTheme="majorHAnsi" w:hAnsiTheme="majorHAnsi" w:cstheme="majorHAnsi"/>
                <w:bCs/>
              </w:rPr>
              <w:t>Biocontainment Unit</w:t>
            </w:r>
            <w:r w:rsidRPr="00B0529D">
              <w:rPr>
                <w:rFonts w:asciiTheme="majorHAnsi" w:hAnsiTheme="majorHAnsi" w:cstheme="majorHAnsi"/>
                <w:bCs/>
              </w:rPr>
              <w:t xml:space="preserve"> (B</w:t>
            </w:r>
            <w:r w:rsidR="00640045" w:rsidRPr="00B0529D">
              <w:rPr>
                <w:rFonts w:asciiTheme="majorHAnsi" w:hAnsiTheme="majorHAnsi" w:cstheme="majorHAnsi"/>
                <w:bCs/>
              </w:rPr>
              <w:t>U</w:t>
            </w:r>
            <w:r w:rsidRPr="00B0529D">
              <w:rPr>
                <w:rFonts w:asciiTheme="majorHAnsi" w:hAnsiTheme="majorHAnsi" w:cstheme="majorHAnsi"/>
                <w:bCs/>
              </w:rPr>
              <w:t xml:space="preserve">) </w:t>
            </w:r>
            <w:r w:rsidR="00B73E10" w:rsidRPr="00B0529D">
              <w:rPr>
                <w:rFonts w:asciiTheme="majorHAnsi" w:hAnsiTheme="majorHAnsi" w:cstheme="majorHAnsi"/>
                <w:bCs/>
              </w:rPr>
              <w:t xml:space="preserve">generally </w:t>
            </w:r>
            <w:r w:rsidRPr="00B0529D">
              <w:rPr>
                <w:rFonts w:asciiTheme="majorHAnsi" w:hAnsiTheme="majorHAnsi" w:cstheme="majorHAnsi"/>
                <w:bCs/>
              </w:rPr>
              <w:t>equivalent to a BC3 facility as relevant to primary containment of avian spec</w:t>
            </w:r>
            <w:r w:rsidR="00B73E10" w:rsidRPr="00B0529D">
              <w:rPr>
                <w:rFonts w:asciiTheme="majorHAnsi" w:hAnsiTheme="majorHAnsi" w:cstheme="majorHAnsi"/>
                <w:bCs/>
              </w:rPr>
              <w:t>i</w:t>
            </w:r>
            <w:r w:rsidRPr="00B0529D">
              <w:rPr>
                <w:rFonts w:asciiTheme="majorHAnsi" w:hAnsiTheme="majorHAnsi" w:cstheme="majorHAnsi"/>
                <w:bCs/>
              </w:rPr>
              <w:t>es</w:t>
            </w:r>
            <w:r w:rsidR="00B73E10" w:rsidRPr="00B0529D">
              <w:rPr>
                <w:rFonts w:asciiTheme="majorHAnsi" w:hAnsiTheme="majorHAnsi" w:cstheme="majorHAnsi"/>
                <w:bCs/>
              </w:rPr>
              <w:t xml:space="preserve"> and more specifically as described within these requirements</w:t>
            </w:r>
            <w:r w:rsidRPr="00B0529D">
              <w:rPr>
                <w:rFonts w:asciiTheme="majorHAnsi" w:hAnsiTheme="majorHAnsi" w:cstheme="majorHAnsi"/>
                <w:bCs/>
              </w:rPr>
              <w:t>.</w:t>
            </w:r>
          </w:p>
          <w:p w14:paraId="565396B0" w14:textId="77777777" w:rsidR="003D7B30"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applicable design and construction standards </w:t>
            </w:r>
            <w:r w:rsidR="00B73E10" w:rsidRPr="00B0529D">
              <w:rPr>
                <w:rFonts w:asciiTheme="majorHAnsi" w:hAnsiTheme="majorHAnsi" w:cstheme="majorHAnsi"/>
                <w:bCs/>
              </w:rPr>
              <w:t xml:space="preserve">are </w:t>
            </w:r>
            <w:r w:rsidRPr="00B0529D">
              <w:rPr>
                <w:rFonts w:asciiTheme="majorHAnsi" w:hAnsiTheme="majorHAnsi" w:cstheme="majorHAnsi"/>
                <w:bCs/>
              </w:rPr>
              <w:t xml:space="preserve">of the Australian/New Zealand Standard AS/NZS 2982.2010 and </w:t>
            </w:r>
            <w:r w:rsidR="00B73E10" w:rsidRPr="00B0529D">
              <w:rPr>
                <w:rFonts w:asciiTheme="majorHAnsi" w:hAnsiTheme="majorHAnsi" w:cstheme="majorHAnsi"/>
                <w:bCs/>
              </w:rPr>
              <w:t xml:space="preserve">AS/NZS </w:t>
            </w:r>
            <w:r w:rsidRPr="00B0529D">
              <w:rPr>
                <w:rFonts w:asciiTheme="majorHAnsi" w:hAnsiTheme="majorHAnsi" w:cstheme="majorHAnsi"/>
                <w:bCs/>
              </w:rPr>
              <w:t>2243.3:2010 or subsequent amendments. In this case the applicable standards are for animal PC3 facilities.</w:t>
            </w:r>
          </w:p>
          <w:p w14:paraId="5FC8CC15" w14:textId="77777777" w:rsidR="00577833" w:rsidRPr="00B0529D" w:rsidRDefault="00577833" w:rsidP="003D7B30">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The AA site must also contain biosecurity areas outside of the </w:t>
            </w:r>
            <w:proofErr w:type="spellStart"/>
            <w:r>
              <w:rPr>
                <w:rFonts w:asciiTheme="majorHAnsi" w:hAnsiTheme="majorHAnsi" w:cstheme="majorHAnsi"/>
                <w:bCs/>
              </w:rPr>
              <w:t>the</w:t>
            </w:r>
            <w:proofErr w:type="spellEnd"/>
            <w:r>
              <w:rPr>
                <w:rFonts w:asciiTheme="majorHAnsi" w:hAnsiTheme="majorHAnsi" w:cstheme="majorHAnsi"/>
                <w:bCs/>
              </w:rPr>
              <w:t xml:space="preserve"> BU that support </w:t>
            </w:r>
            <w:proofErr w:type="spellStart"/>
            <w:proofErr w:type="gramStart"/>
            <w:r>
              <w:rPr>
                <w:rFonts w:asciiTheme="majorHAnsi" w:hAnsiTheme="majorHAnsi" w:cstheme="majorHAnsi"/>
                <w:bCs/>
              </w:rPr>
              <w:t>it’s</w:t>
            </w:r>
            <w:proofErr w:type="spellEnd"/>
            <w:proofErr w:type="gramEnd"/>
            <w:r>
              <w:rPr>
                <w:rFonts w:asciiTheme="majorHAnsi" w:hAnsiTheme="majorHAnsi" w:cstheme="majorHAnsi"/>
                <w:bCs/>
              </w:rPr>
              <w:t xml:space="preserve"> function</w:t>
            </w:r>
            <w:r w:rsidR="0040481A">
              <w:rPr>
                <w:rFonts w:asciiTheme="majorHAnsi" w:hAnsiTheme="majorHAnsi" w:cstheme="majorHAnsi"/>
                <w:bCs/>
              </w:rPr>
              <w:t>. These may include areas</w:t>
            </w:r>
            <w:r>
              <w:rPr>
                <w:rFonts w:asciiTheme="majorHAnsi" w:hAnsiTheme="majorHAnsi" w:cstheme="majorHAnsi"/>
                <w:bCs/>
              </w:rPr>
              <w:t xml:space="preserve"> such as the effluent decontamination equipment and air conditioning/ventilation equipment.</w:t>
            </w:r>
          </w:p>
          <w:p w14:paraId="354A1BEB" w14:textId="77777777" w:rsidR="003D7B30" w:rsidRPr="00B0529D" w:rsidRDefault="003D7B30" w:rsidP="003D7B30">
            <w:pPr>
              <w:rPr>
                <w:rFonts w:asciiTheme="majorHAnsi" w:hAnsiTheme="majorHAnsi"/>
                <w:color w:val="auto"/>
              </w:rPr>
            </w:pPr>
            <w:r w:rsidRPr="00B0529D">
              <w:rPr>
                <w:rFonts w:asciiTheme="majorHAnsi" w:hAnsiTheme="majorHAnsi"/>
                <w:color w:val="auto"/>
              </w:rPr>
              <w:t>In addition to the Approved Arrangements (AA) requirements, the following must be complied with:</w:t>
            </w:r>
          </w:p>
          <w:p w14:paraId="771DDB7D" w14:textId="77777777" w:rsidR="003D7B30" w:rsidRPr="00B0529D" w:rsidRDefault="003D7B30" w:rsidP="003D7B30">
            <w:pPr>
              <w:widowControl w:val="0"/>
              <w:numPr>
                <w:ilvl w:val="0"/>
                <w:numId w:val="23"/>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the </w:t>
            </w:r>
            <w:r w:rsidRPr="00B0529D">
              <w:rPr>
                <w:rFonts w:asciiTheme="majorHAnsi" w:hAnsiTheme="majorHAnsi"/>
                <w:i/>
                <w:iCs/>
                <w:color w:val="auto"/>
              </w:rPr>
              <w:t>Biosecurity Act 2015</w:t>
            </w:r>
            <w:r w:rsidRPr="00B0529D">
              <w:rPr>
                <w:rFonts w:asciiTheme="majorHAnsi" w:hAnsiTheme="majorHAnsi"/>
                <w:color w:val="auto"/>
              </w:rPr>
              <w:t xml:space="preserve"> and subordinate </w:t>
            </w:r>
            <w:proofErr w:type="gramStart"/>
            <w:r w:rsidRPr="00B0529D">
              <w:rPr>
                <w:rFonts w:asciiTheme="majorHAnsi" w:hAnsiTheme="majorHAnsi"/>
                <w:color w:val="auto"/>
              </w:rPr>
              <w:t>legislation;</w:t>
            </w:r>
            <w:proofErr w:type="gramEnd"/>
          </w:p>
          <w:p w14:paraId="4F7A3170" w14:textId="77777777" w:rsidR="003D7B30" w:rsidRPr="00B0529D" w:rsidRDefault="003D7B30" w:rsidP="003D7B30">
            <w:pPr>
              <w:pStyle w:val="ListParagraph"/>
              <w:widowControl w:val="0"/>
              <w:numPr>
                <w:ilvl w:val="0"/>
                <w:numId w:val="23"/>
              </w:numPr>
              <w:autoSpaceDE w:val="0"/>
              <w:autoSpaceDN w:val="0"/>
              <w:spacing w:after="0" w:line="240" w:lineRule="auto"/>
              <w:contextualSpacing w:val="0"/>
              <w:rPr>
                <w:rFonts w:asciiTheme="majorHAnsi" w:hAnsiTheme="majorHAnsi"/>
              </w:rPr>
            </w:pPr>
            <w:r w:rsidRPr="00B0529D">
              <w:rPr>
                <w:rFonts w:asciiTheme="majorHAnsi" w:hAnsiTheme="majorHAnsi"/>
              </w:rPr>
              <w:t xml:space="preserve">Import Permit </w:t>
            </w:r>
            <w:proofErr w:type="gramStart"/>
            <w:r w:rsidRPr="00B0529D">
              <w:rPr>
                <w:rFonts w:asciiTheme="majorHAnsi" w:hAnsiTheme="majorHAnsi"/>
              </w:rPr>
              <w:t>conditions;</w:t>
            </w:r>
            <w:proofErr w:type="gramEnd"/>
          </w:p>
          <w:p w14:paraId="1DC7663D" w14:textId="77777777" w:rsidR="003D7B30" w:rsidRPr="00B0529D" w:rsidRDefault="003D7B30" w:rsidP="008C54D1">
            <w:pPr>
              <w:widowControl w:val="0"/>
              <w:numPr>
                <w:ilvl w:val="0"/>
                <w:numId w:val="23"/>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directions given by the </w:t>
            </w:r>
            <w:proofErr w:type="gramStart"/>
            <w:r w:rsidRPr="00B0529D">
              <w:rPr>
                <w:rFonts w:asciiTheme="majorHAnsi" w:hAnsiTheme="majorHAnsi"/>
                <w:color w:val="auto"/>
              </w:rPr>
              <w:t>department;</w:t>
            </w:r>
            <w:proofErr w:type="gramEnd"/>
          </w:p>
          <w:p w14:paraId="05A9EFC1" w14:textId="77777777" w:rsidR="00B73E10" w:rsidRPr="00B0529D" w:rsidRDefault="003D7B30" w:rsidP="00B73E10">
            <w:pPr>
              <w:widowControl w:val="0"/>
              <w:numPr>
                <w:ilvl w:val="0"/>
                <w:numId w:val="23"/>
              </w:numPr>
              <w:autoSpaceDE w:val="0"/>
              <w:autoSpaceDN w:val="0"/>
              <w:spacing w:after="0" w:line="240" w:lineRule="auto"/>
              <w:rPr>
                <w:rFonts w:asciiTheme="majorHAnsi" w:hAnsiTheme="majorHAnsi"/>
                <w:color w:val="auto"/>
              </w:rPr>
            </w:pPr>
            <w:r w:rsidRPr="00B0529D">
              <w:rPr>
                <w:rFonts w:asciiTheme="majorHAnsi" w:hAnsiTheme="majorHAnsi" w:cstheme="majorHAnsi"/>
                <w:bCs/>
                <w:color w:val="auto"/>
              </w:rPr>
              <w:t>Import Conditions database.</w:t>
            </w:r>
          </w:p>
          <w:p w14:paraId="635F7E6D" w14:textId="77777777" w:rsidR="00B73E10" w:rsidRPr="00B0529D" w:rsidRDefault="00B73E10" w:rsidP="002A01A9">
            <w:pPr>
              <w:widowControl w:val="0"/>
              <w:autoSpaceDE w:val="0"/>
              <w:autoSpaceDN w:val="0"/>
              <w:spacing w:after="0" w:line="240" w:lineRule="auto"/>
              <w:rPr>
                <w:rFonts w:asciiTheme="majorHAnsi" w:hAnsiTheme="majorHAnsi" w:cstheme="majorHAnsi"/>
                <w:bCs/>
                <w:color w:val="auto"/>
              </w:rPr>
            </w:pPr>
          </w:p>
          <w:p w14:paraId="61820818" w14:textId="77777777" w:rsidR="00B73E10" w:rsidRPr="00B0529D" w:rsidRDefault="00B73E10" w:rsidP="002A01A9">
            <w:pPr>
              <w:widowControl w:val="0"/>
              <w:autoSpaceDE w:val="0"/>
              <w:autoSpaceDN w:val="0"/>
              <w:spacing w:after="0" w:line="240" w:lineRule="auto"/>
              <w:rPr>
                <w:rFonts w:asciiTheme="majorHAnsi" w:hAnsiTheme="majorHAnsi"/>
                <w:color w:val="auto"/>
              </w:rPr>
            </w:pPr>
            <w:r w:rsidRPr="00B0529D">
              <w:rPr>
                <w:rFonts w:asciiTheme="majorHAnsi" w:hAnsiTheme="majorHAnsi" w:cstheme="majorHAnsi"/>
                <w:bCs/>
                <w:color w:val="auto"/>
              </w:rPr>
              <w:t xml:space="preserve">Where requirements in the standards conflict with the AA requirements, the AA </w:t>
            </w:r>
            <w:r w:rsidR="002937CF">
              <w:rPr>
                <w:rFonts w:asciiTheme="majorHAnsi" w:hAnsiTheme="majorHAnsi" w:cstheme="majorHAnsi"/>
                <w:bCs/>
                <w:color w:val="auto"/>
              </w:rPr>
              <w:t xml:space="preserve">requirements </w:t>
            </w:r>
            <w:r w:rsidRPr="00B0529D">
              <w:rPr>
                <w:rFonts w:asciiTheme="majorHAnsi" w:hAnsiTheme="majorHAnsi" w:cstheme="majorHAnsi"/>
                <w:bCs/>
                <w:color w:val="auto"/>
              </w:rPr>
              <w:t>take precedence.</w:t>
            </w:r>
            <w:r w:rsidR="0073735F" w:rsidRPr="00B0529D">
              <w:rPr>
                <w:rFonts w:asciiTheme="majorHAnsi" w:hAnsiTheme="majorHAnsi" w:cstheme="majorHAnsi"/>
                <w:bCs/>
                <w:color w:val="auto"/>
              </w:rPr>
              <w:t xml:space="preserve"> </w:t>
            </w:r>
          </w:p>
          <w:p w14:paraId="547D5B28" w14:textId="77777777" w:rsidR="003D7B30" w:rsidRPr="00B0529D" w:rsidRDefault="003D7B30" w:rsidP="008C54D1">
            <w:pPr>
              <w:widowControl w:val="0"/>
              <w:autoSpaceDE w:val="0"/>
              <w:autoSpaceDN w:val="0"/>
              <w:spacing w:after="0" w:line="240" w:lineRule="auto"/>
              <w:rPr>
                <w:rFonts w:asciiTheme="majorHAnsi" w:hAnsiTheme="majorHAnsi"/>
                <w:color w:val="auto"/>
              </w:rPr>
            </w:pPr>
          </w:p>
        </w:tc>
        <w:tc>
          <w:tcPr>
            <w:tcW w:w="1103" w:type="pct"/>
            <w:tcBorders>
              <w:top w:val="single" w:sz="12" w:space="0" w:color="C0504D" w:themeColor="accent2"/>
              <w:bottom w:val="single" w:sz="4" w:space="0" w:color="000000" w:themeColor="text1"/>
            </w:tcBorders>
            <w:vAlign w:val="center"/>
          </w:tcPr>
          <w:p w14:paraId="681EF096" w14:textId="77777777" w:rsidR="003D7B30" w:rsidRPr="00F0425E" w:rsidRDefault="00E44370" w:rsidP="003D7B30">
            <w:pPr>
              <w:spacing w:beforeLines="40" w:before="96" w:afterLines="40" w:after="96" w:line="240" w:lineRule="auto"/>
              <w:rPr>
                <w:rFonts w:ascii="Calibri" w:hAnsi="Calibri" w:cstheme="majorHAnsi"/>
                <w:b/>
                <w:bCs/>
              </w:rPr>
            </w:pPr>
            <w:r w:rsidRPr="00F0425E">
              <w:rPr>
                <w:rFonts w:asciiTheme="majorHAnsi" w:hAnsiTheme="majorHAnsi"/>
                <w:b/>
              </w:rPr>
              <w:t>Major</w:t>
            </w:r>
          </w:p>
        </w:tc>
      </w:tr>
      <w:tr w:rsidR="003D7B30" w:rsidRPr="00E26C37" w14:paraId="3888D469" w14:textId="77777777" w:rsidTr="008C54D1">
        <w:trPr>
          <w:trHeight w:val="175"/>
          <w:jc w:val="center"/>
        </w:trPr>
        <w:tc>
          <w:tcPr>
            <w:tcW w:w="3897" w:type="pct"/>
            <w:tcBorders>
              <w:top w:val="single" w:sz="4" w:space="0" w:color="000000" w:themeColor="text1"/>
              <w:bottom w:val="single" w:sz="4" w:space="0" w:color="000000" w:themeColor="text1"/>
            </w:tcBorders>
          </w:tcPr>
          <w:p w14:paraId="5D9F3A04" w14:textId="77777777" w:rsidR="003D7B30" w:rsidRPr="00B0529D" w:rsidRDefault="003D7B30" w:rsidP="003D7B30">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4.2</w:t>
            </w:r>
          </w:p>
          <w:p w14:paraId="40818165" w14:textId="77777777" w:rsidR="003D7B30" w:rsidRPr="00B0529D" w:rsidRDefault="003D7B30" w:rsidP="003D7B30">
            <w:pPr>
              <w:rPr>
                <w:rFonts w:asciiTheme="majorHAnsi" w:hAnsiTheme="majorHAnsi"/>
                <w:color w:val="auto"/>
              </w:rPr>
            </w:pPr>
            <w:r w:rsidRPr="00B0529D">
              <w:rPr>
                <w:rFonts w:asciiTheme="majorHAnsi" w:hAnsiTheme="majorHAnsi"/>
                <w:color w:val="auto"/>
              </w:rPr>
              <w:t>The biosecurity industry participant (BIP) must:</w:t>
            </w:r>
          </w:p>
          <w:p w14:paraId="434DE6A5" w14:textId="77777777" w:rsidR="003D7B30" w:rsidRPr="00B0529D" w:rsidRDefault="003D7B30" w:rsidP="003D7B30">
            <w:pPr>
              <w:pStyle w:val="ListParagraph"/>
              <w:widowControl w:val="0"/>
              <w:numPr>
                <w:ilvl w:val="0"/>
                <w:numId w:val="24"/>
              </w:numPr>
              <w:autoSpaceDE w:val="0"/>
              <w:autoSpaceDN w:val="0"/>
              <w:spacing w:after="0" w:line="240" w:lineRule="auto"/>
              <w:contextualSpacing w:val="0"/>
              <w:rPr>
                <w:rFonts w:asciiTheme="majorHAnsi" w:hAnsiTheme="majorHAnsi"/>
              </w:rPr>
            </w:pPr>
            <w:r w:rsidRPr="00B0529D">
              <w:rPr>
                <w:rFonts w:asciiTheme="majorHAnsi" w:hAnsiTheme="majorHAnsi"/>
              </w:rPr>
              <w:t xml:space="preserve">ensure compliance with all relevant conditions and procedures carried out in relation to goods subject to biosecurity, at the approved </w:t>
            </w:r>
            <w:proofErr w:type="gramStart"/>
            <w:r w:rsidRPr="00B0529D">
              <w:rPr>
                <w:rFonts w:asciiTheme="majorHAnsi" w:hAnsiTheme="majorHAnsi"/>
              </w:rPr>
              <w:t>site;</w:t>
            </w:r>
            <w:proofErr w:type="gramEnd"/>
          </w:p>
          <w:p w14:paraId="1E961173" w14:textId="77777777" w:rsidR="003D7B30" w:rsidRPr="00B0529D" w:rsidRDefault="003D7B30" w:rsidP="003D7B30">
            <w:pPr>
              <w:widowControl w:val="0"/>
              <w:numPr>
                <w:ilvl w:val="0"/>
                <w:numId w:val="24"/>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ensure that its officers, employees, agents and contractors act consistently with, and ensure the proper performance of, the relevant conditions and the procedures in relation to the goods subject to biosecurity, at the approved </w:t>
            </w:r>
            <w:proofErr w:type="gramStart"/>
            <w:r w:rsidRPr="00B0529D">
              <w:rPr>
                <w:rFonts w:asciiTheme="majorHAnsi" w:hAnsiTheme="majorHAnsi"/>
                <w:color w:val="auto"/>
              </w:rPr>
              <w:t>place;</w:t>
            </w:r>
            <w:proofErr w:type="gramEnd"/>
          </w:p>
          <w:p w14:paraId="7E282385" w14:textId="77777777" w:rsidR="003D7B30" w:rsidRPr="00B0529D" w:rsidRDefault="003D7B30" w:rsidP="003D7B30">
            <w:pPr>
              <w:widowControl w:val="0"/>
              <w:numPr>
                <w:ilvl w:val="0"/>
                <w:numId w:val="24"/>
              </w:numPr>
              <w:autoSpaceDE w:val="0"/>
              <w:autoSpaceDN w:val="0"/>
              <w:spacing w:after="0" w:line="240" w:lineRule="auto"/>
              <w:rPr>
                <w:rFonts w:asciiTheme="majorHAnsi" w:hAnsiTheme="majorHAnsi"/>
                <w:color w:val="auto"/>
              </w:rPr>
            </w:pPr>
            <w:r w:rsidRPr="00B0529D">
              <w:rPr>
                <w:rFonts w:asciiTheme="majorHAnsi" w:hAnsiTheme="majorHAnsi"/>
                <w:color w:val="auto"/>
              </w:rPr>
              <w:t>assist the department with any investigation relating to compliance with the Act.</w:t>
            </w:r>
          </w:p>
          <w:p w14:paraId="64E78EBD" w14:textId="77777777" w:rsidR="003D7B30" w:rsidRPr="002A01A9" w:rsidRDefault="003D7B30" w:rsidP="008C54D1">
            <w:pPr>
              <w:rPr>
                <w:rFonts w:asciiTheme="majorHAnsi" w:hAnsiTheme="majorHAnsi"/>
                <w:b/>
                <w:color w:val="auto"/>
              </w:rPr>
            </w:pPr>
            <w:r w:rsidRPr="002A01A9">
              <w:rPr>
                <w:rFonts w:asciiTheme="majorHAnsi" w:hAnsiTheme="majorHAnsi"/>
                <w:b/>
                <w:color w:val="auto"/>
              </w:rPr>
              <w:t>Note:  The biosecurity industry participant (BIP) is defined in the legislation.</w:t>
            </w:r>
          </w:p>
        </w:tc>
        <w:tc>
          <w:tcPr>
            <w:tcW w:w="1103" w:type="pct"/>
            <w:tcBorders>
              <w:top w:val="single" w:sz="4" w:space="0" w:color="000000" w:themeColor="text1"/>
              <w:bottom w:val="single" w:sz="4" w:space="0" w:color="000000" w:themeColor="text1"/>
            </w:tcBorders>
            <w:vAlign w:val="center"/>
          </w:tcPr>
          <w:p w14:paraId="225BD861" w14:textId="77777777" w:rsidR="003D7B30" w:rsidRPr="00F0425E" w:rsidRDefault="00E44370" w:rsidP="003D7B30">
            <w:pPr>
              <w:spacing w:beforeLines="40" w:before="96" w:afterLines="40" w:after="96" w:line="240" w:lineRule="auto"/>
              <w:rPr>
                <w:rFonts w:ascii="Calibri" w:hAnsi="Calibri" w:cstheme="majorHAnsi"/>
                <w:b/>
                <w:bCs/>
              </w:rPr>
            </w:pPr>
            <w:r w:rsidRPr="00F0425E">
              <w:rPr>
                <w:rFonts w:asciiTheme="majorHAnsi" w:hAnsiTheme="majorHAnsi"/>
                <w:b/>
              </w:rPr>
              <w:t>Major</w:t>
            </w:r>
          </w:p>
        </w:tc>
      </w:tr>
      <w:tr w:rsidR="003D7B30" w:rsidRPr="00E26C37" w14:paraId="443BE939" w14:textId="77777777" w:rsidTr="008C54D1">
        <w:trPr>
          <w:trHeight w:val="175"/>
          <w:jc w:val="center"/>
        </w:trPr>
        <w:tc>
          <w:tcPr>
            <w:tcW w:w="3897" w:type="pct"/>
            <w:tcBorders>
              <w:top w:val="single" w:sz="4" w:space="0" w:color="000000" w:themeColor="text1"/>
              <w:bottom w:val="single" w:sz="4" w:space="0" w:color="000000" w:themeColor="text1"/>
            </w:tcBorders>
          </w:tcPr>
          <w:p w14:paraId="74498B72" w14:textId="77777777" w:rsidR="003D7B30" w:rsidRPr="00B0529D" w:rsidRDefault="003D7B30" w:rsidP="003D7B30">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4.3</w:t>
            </w:r>
          </w:p>
          <w:p w14:paraId="4477834F" w14:textId="77777777" w:rsidR="003D7B30" w:rsidRPr="00B0529D" w:rsidRDefault="003D7B30" w:rsidP="003D7B30">
            <w:pPr>
              <w:autoSpaceDE w:val="0"/>
              <w:autoSpaceDN w:val="0"/>
              <w:spacing w:beforeLines="40" w:before="96" w:afterLines="40" w:after="96"/>
              <w:rPr>
                <w:rFonts w:asciiTheme="majorHAnsi" w:eastAsiaTheme="minorHAnsi" w:hAnsiTheme="majorHAnsi"/>
                <w:color w:val="auto"/>
              </w:rPr>
            </w:pPr>
            <w:r w:rsidRPr="00B0529D">
              <w:rPr>
                <w:rFonts w:asciiTheme="majorHAnsi" w:hAnsiTheme="majorHAnsi"/>
                <w:color w:val="auto"/>
              </w:rPr>
              <w:lastRenderedPageBreak/>
              <w:t>The BIP must notify the department in writing</w:t>
            </w:r>
            <w:r w:rsidRPr="00B0529D">
              <w:rPr>
                <w:rFonts w:asciiTheme="majorHAnsi" w:hAnsiTheme="majorHAnsi"/>
                <w:b/>
                <w:bCs/>
                <w:color w:val="auto"/>
              </w:rPr>
              <w:t xml:space="preserve"> </w:t>
            </w:r>
            <w:r w:rsidRPr="00B0529D">
              <w:rPr>
                <w:rFonts w:asciiTheme="majorHAnsi" w:hAnsiTheme="majorHAnsi"/>
                <w:color w:val="auto"/>
              </w:rPr>
              <w:t>as soon as practicable within 15 days of any change in:</w:t>
            </w:r>
          </w:p>
          <w:p w14:paraId="37F540F2" w14:textId="77777777" w:rsidR="003D7B30" w:rsidRPr="00B0529D" w:rsidRDefault="003D7B30" w:rsidP="003D7B30">
            <w:pPr>
              <w:pStyle w:val="ListParagraph"/>
              <w:numPr>
                <w:ilvl w:val="0"/>
                <w:numId w:val="25"/>
              </w:numPr>
              <w:rPr>
                <w:rFonts w:asciiTheme="majorHAnsi" w:hAnsiTheme="majorHAnsi"/>
              </w:rPr>
            </w:pPr>
            <w:r w:rsidRPr="00B0529D">
              <w:rPr>
                <w:rFonts w:asciiTheme="majorHAnsi" w:hAnsiTheme="majorHAnsi"/>
              </w:rPr>
              <w:t xml:space="preserve">Persons in positions responsible for </w:t>
            </w:r>
            <w:r w:rsidRPr="00B0529D">
              <w:rPr>
                <w:rFonts w:asciiTheme="majorHAnsi" w:hAnsiTheme="majorHAnsi"/>
                <w:lang w:val="en"/>
              </w:rPr>
              <w:t xml:space="preserve">controlling, directing, </w:t>
            </w:r>
            <w:proofErr w:type="gramStart"/>
            <w:r w:rsidRPr="00B0529D">
              <w:rPr>
                <w:rFonts w:asciiTheme="majorHAnsi" w:hAnsiTheme="majorHAnsi"/>
                <w:lang w:val="en"/>
              </w:rPr>
              <w:t>enforcing</w:t>
            </w:r>
            <w:proofErr w:type="gramEnd"/>
            <w:r w:rsidRPr="00B0529D">
              <w:rPr>
                <w:rFonts w:asciiTheme="majorHAnsi" w:hAnsiTheme="majorHAnsi"/>
                <w:lang w:val="en"/>
              </w:rPr>
              <w:t xml:space="preserve"> or monitoring people performing activities associated with the approved arrangement</w:t>
            </w:r>
          </w:p>
          <w:p w14:paraId="56C9562F" w14:textId="77777777" w:rsidR="003D7B30" w:rsidRPr="00B0529D" w:rsidRDefault="003D7B30" w:rsidP="003D7B30">
            <w:pPr>
              <w:pStyle w:val="ListParagraph"/>
              <w:numPr>
                <w:ilvl w:val="0"/>
                <w:numId w:val="25"/>
              </w:numPr>
              <w:rPr>
                <w:rFonts w:asciiTheme="majorHAnsi" w:hAnsiTheme="majorHAnsi"/>
              </w:rPr>
            </w:pPr>
            <w:r w:rsidRPr="00B0529D">
              <w:rPr>
                <w:rFonts w:asciiTheme="majorHAnsi" w:hAnsiTheme="majorHAnsi"/>
              </w:rPr>
              <w:t>BIP details, including:</w:t>
            </w:r>
          </w:p>
          <w:p w14:paraId="04FC33DA" w14:textId="77777777" w:rsidR="003D7B30" w:rsidRPr="00B0529D" w:rsidRDefault="003D7B30" w:rsidP="003D7B30">
            <w:pPr>
              <w:pStyle w:val="ListParagraph"/>
              <w:numPr>
                <w:ilvl w:val="1"/>
                <w:numId w:val="25"/>
              </w:numPr>
              <w:rPr>
                <w:rFonts w:asciiTheme="majorHAnsi" w:hAnsiTheme="majorHAnsi"/>
              </w:rPr>
            </w:pPr>
            <w:r w:rsidRPr="00B0529D">
              <w:rPr>
                <w:rFonts w:asciiTheme="majorHAnsi" w:hAnsiTheme="majorHAnsi"/>
              </w:rPr>
              <w:t>entity name</w:t>
            </w:r>
          </w:p>
          <w:p w14:paraId="5A5DDF73" w14:textId="77777777" w:rsidR="003D7B30" w:rsidRPr="00B0529D" w:rsidRDefault="003D7B30" w:rsidP="003D7B30">
            <w:pPr>
              <w:pStyle w:val="ListParagraph"/>
              <w:numPr>
                <w:ilvl w:val="1"/>
                <w:numId w:val="25"/>
              </w:numPr>
              <w:rPr>
                <w:rFonts w:asciiTheme="majorHAnsi" w:hAnsiTheme="majorHAnsi"/>
              </w:rPr>
            </w:pPr>
            <w:r w:rsidRPr="00B0529D">
              <w:rPr>
                <w:rFonts w:asciiTheme="majorHAnsi" w:hAnsiTheme="majorHAnsi"/>
              </w:rPr>
              <w:t>ABN or ACN</w:t>
            </w:r>
          </w:p>
          <w:p w14:paraId="5E5233E4" w14:textId="77777777" w:rsidR="003D7B30" w:rsidRPr="00B0529D" w:rsidRDefault="003D7B30" w:rsidP="003D7B30">
            <w:pPr>
              <w:pStyle w:val="ListParagraph"/>
              <w:numPr>
                <w:ilvl w:val="1"/>
                <w:numId w:val="25"/>
              </w:numPr>
              <w:rPr>
                <w:rFonts w:asciiTheme="majorHAnsi" w:hAnsiTheme="majorHAnsi"/>
              </w:rPr>
            </w:pPr>
            <w:r w:rsidRPr="00B0529D">
              <w:rPr>
                <w:rFonts w:asciiTheme="majorHAnsi" w:hAnsiTheme="majorHAnsi"/>
              </w:rPr>
              <w:t>postal address</w:t>
            </w:r>
          </w:p>
          <w:p w14:paraId="129D8800" w14:textId="77777777" w:rsidR="003D7B30" w:rsidRPr="00B0529D" w:rsidRDefault="003D7B30" w:rsidP="003D7B30">
            <w:pPr>
              <w:pStyle w:val="ListParagraph"/>
              <w:numPr>
                <w:ilvl w:val="1"/>
                <w:numId w:val="25"/>
              </w:numPr>
              <w:rPr>
                <w:rFonts w:asciiTheme="majorHAnsi" w:hAnsiTheme="majorHAnsi"/>
              </w:rPr>
            </w:pPr>
            <w:r w:rsidRPr="00B0529D">
              <w:rPr>
                <w:rFonts w:asciiTheme="majorHAnsi" w:hAnsiTheme="majorHAnsi"/>
              </w:rPr>
              <w:t>email address</w:t>
            </w:r>
          </w:p>
          <w:p w14:paraId="40771721" w14:textId="77777777" w:rsidR="003D7B30" w:rsidRPr="00B0529D" w:rsidRDefault="003D7B30" w:rsidP="008C54D1">
            <w:pPr>
              <w:pStyle w:val="ListParagraph"/>
              <w:numPr>
                <w:ilvl w:val="1"/>
                <w:numId w:val="25"/>
              </w:numPr>
              <w:rPr>
                <w:rFonts w:asciiTheme="majorHAnsi" w:hAnsiTheme="majorHAnsi"/>
              </w:rPr>
            </w:pPr>
            <w:r w:rsidRPr="00B0529D">
              <w:rPr>
                <w:rFonts w:asciiTheme="majorHAnsi" w:hAnsiTheme="majorHAnsi"/>
              </w:rPr>
              <w:t>facsimile number</w:t>
            </w:r>
          </w:p>
          <w:p w14:paraId="33BF307E" w14:textId="77777777" w:rsidR="00E94FE6" w:rsidRPr="002A01A9" w:rsidRDefault="003D7B30" w:rsidP="002A01A9">
            <w:pPr>
              <w:pStyle w:val="ListParagraph"/>
              <w:numPr>
                <w:ilvl w:val="1"/>
                <w:numId w:val="25"/>
              </w:numPr>
              <w:rPr>
                <w:rFonts w:asciiTheme="majorHAnsi" w:hAnsiTheme="majorHAnsi"/>
              </w:rPr>
            </w:pPr>
            <w:r w:rsidRPr="00B0529D">
              <w:rPr>
                <w:rFonts w:asciiTheme="majorHAnsi" w:hAnsiTheme="majorHAnsi"/>
              </w:rPr>
              <w:t>telephone number.</w:t>
            </w:r>
          </w:p>
        </w:tc>
        <w:tc>
          <w:tcPr>
            <w:tcW w:w="1103" w:type="pct"/>
            <w:tcBorders>
              <w:top w:val="single" w:sz="4" w:space="0" w:color="000000" w:themeColor="text1"/>
              <w:bottom w:val="single" w:sz="4" w:space="0" w:color="000000"/>
            </w:tcBorders>
            <w:vAlign w:val="center"/>
          </w:tcPr>
          <w:p w14:paraId="48B43401" w14:textId="77777777" w:rsidR="003D7B30" w:rsidRPr="00F0425E" w:rsidRDefault="00E44370" w:rsidP="003D7B30">
            <w:pPr>
              <w:spacing w:beforeLines="40" w:before="96" w:afterLines="40" w:after="96" w:line="240" w:lineRule="auto"/>
              <w:rPr>
                <w:rFonts w:ascii="Calibri" w:hAnsi="Calibri" w:cstheme="majorHAnsi"/>
                <w:b/>
                <w:bCs/>
              </w:rPr>
            </w:pPr>
            <w:r w:rsidRPr="00F0425E">
              <w:rPr>
                <w:rFonts w:asciiTheme="majorHAnsi" w:hAnsiTheme="majorHAnsi"/>
                <w:b/>
              </w:rPr>
              <w:lastRenderedPageBreak/>
              <w:t>Major</w:t>
            </w:r>
          </w:p>
        </w:tc>
      </w:tr>
      <w:tr w:rsidR="003D7B30" w:rsidRPr="00E26C37" w14:paraId="43AC3F69" w14:textId="77777777" w:rsidTr="008C54D1">
        <w:trPr>
          <w:trHeight w:val="175"/>
          <w:jc w:val="center"/>
        </w:trPr>
        <w:tc>
          <w:tcPr>
            <w:tcW w:w="3897" w:type="pct"/>
            <w:tcBorders>
              <w:top w:val="single" w:sz="4" w:space="0" w:color="000000" w:themeColor="text1"/>
              <w:bottom w:val="single" w:sz="4" w:space="0" w:color="000000" w:themeColor="text1"/>
            </w:tcBorders>
          </w:tcPr>
          <w:p w14:paraId="496F07E6"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4.4</w:t>
            </w:r>
          </w:p>
          <w:p w14:paraId="438ED460"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Before use a</w:t>
            </w:r>
            <w:r w:rsidR="00B73E10" w:rsidRPr="00B0529D">
              <w:rPr>
                <w:rFonts w:asciiTheme="majorHAnsi" w:hAnsiTheme="majorHAnsi" w:cstheme="majorHAnsi"/>
                <w:bCs/>
              </w:rPr>
              <w:t>t</w:t>
            </w:r>
            <w:r w:rsidRPr="00B0529D">
              <w:rPr>
                <w:rFonts w:asciiTheme="majorHAnsi" w:hAnsiTheme="majorHAnsi" w:cstheme="majorHAnsi"/>
                <w:bCs/>
              </w:rPr>
              <w:t xml:space="preserve"> an AA site, a </w:t>
            </w:r>
            <w:r w:rsidR="00640045" w:rsidRPr="00B0529D">
              <w:rPr>
                <w:rFonts w:asciiTheme="majorHAnsi" w:hAnsiTheme="majorHAnsi" w:cstheme="majorHAnsi"/>
                <w:bCs/>
              </w:rPr>
              <w:t>BU</w:t>
            </w:r>
            <w:r w:rsidRPr="00B0529D">
              <w:rPr>
                <w:rFonts w:asciiTheme="majorHAnsi" w:hAnsiTheme="majorHAnsi" w:cstheme="majorHAnsi"/>
                <w:bCs/>
              </w:rPr>
              <w:t xml:space="preserve"> must:</w:t>
            </w:r>
          </w:p>
          <w:p w14:paraId="59764E33"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be inspected by an approved </w:t>
            </w:r>
            <w:proofErr w:type="gramStart"/>
            <w:r w:rsidRPr="00B0529D">
              <w:rPr>
                <w:rFonts w:asciiTheme="majorHAnsi" w:hAnsiTheme="majorHAnsi"/>
              </w:rPr>
              <w:t>Third Party</w:t>
            </w:r>
            <w:proofErr w:type="gramEnd"/>
            <w:r w:rsidRPr="00B0529D">
              <w:rPr>
                <w:rFonts w:asciiTheme="majorHAnsi" w:hAnsiTheme="majorHAnsi"/>
              </w:rPr>
              <w:t xml:space="preserve"> Assessor (TPA)</w:t>
            </w:r>
            <w:r w:rsidR="008E4BEE">
              <w:rPr>
                <w:rFonts w:asciiTheme="majorHAnsi" w:hAnsiTheme="majorHAnsi"/>
              </w:rPr>
              <w:t xml:space="preserve"> against the 7.10 </w:t>
            </w:r>
            <w:r w:rsidR="00ED0852">
              <w:rPr>
                <w:rFonts w:asciiTheme="majorHAnsi" w:hAnsiTheme="majorHAnsi"/>
              </w:rPr>
              <w:t>AA requirements</w:t>
            </w:r>
            <w:r w:rsidRPr="00B0529D">
              <w:rPr>
                <w:rFonts w:asciiTheme="majorHAnsi" w:hAnsiTheme="majorHAnsi"/>
              </w:rPr>
              <w:t>;</w:t>
            </w:r>
          </w:p>
          <w:p w14:paraId="2AA2E6E0"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submit the applicable TPA certification to the </w:t>
            </w:r>
            <w:proofErr w:type="gramStart"/>
            <w:r w:rsidRPr="00B0529D">
              <w:rPr>
                <w:rFonts w:asciiTheme="majorHAnsi" w:hAnsiTheme="majorHAnsi"/>
              </w:rPr>
              <w:t>department;</w:t>
            </w:r>
            <w:proofErr w:type="gramEnd"/>
          </w:p>
          <w:p w14:paraId="467FEBE0"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have all containment features of the </w:t>
            </w:r>
            <w:r w:rsidR="00640045" w:rsidRPr="00B0529D">
              <w:rPr>
                <w:rFonts w:asciiTheme="majorHAnsi" w:hAnsiTheme="majorHAnsi"/>
              </w:rPr>
              <w:t>BU</w:t>
            </w:r>
            <w:r w:rsidRPr="00B0529D">
              <w:rPr>
                <w:rFonts w:asciiTheme="majorHAnsi" w:hAnsiTheme="majorHAnsi"/>
              </w:rPr>
              <w:t xml:space="preserve"> facility tested, commissioned and the results </w:t>
            </w:r>
            <w:proofErr w:type="gramStart"/>
            <w:r w:rsidRPr="00B0529D">
              <w:rPr>
                <w:rFonts w:asciiTheme="majorHAnsi" w:hAnsiTheme="majorHAnsi"/>
              </w:rPr>
              <w:t>documented;</w:t>
            </w:r>
            <w:proofErr w:type="gramEnd"/>
          </w:p>
          <w:p w14:paraId="3488DBAC"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have a Department of Agriculture audit; and</w:t>
            </w:r>
          </w:p>
          <w:p w14:paraId="01603386" w14:textId="77777777" w:rsidR="00B73E10" w:rsidRPr="00B0529D" w:rsidRDefault="003D7B30" w:rsidP="00E94FE6">
            <w:pPr>
              <w:pStyle w:val="ListParagraph"/>
              <w:numPr>
                <w:ilvl w:val="0"/>
                <w:numId w:val="25"/>
              </w:numPr>
              <w:rPr>
                <w:rFonts w:asciiTheme="majorHAnsi" w:hAnsiTheme="majorHAnsi"/>
              </w:rPr>
            </w:pPr>
            <w:r w:rsidRPr="00B0529D">
              <w:rPr>
                <w:rFonts w:asciiTheme="majorHAnsi" w:hAnsiTheme="majorHAnsi"/>
              </w:rPr>
              <w:t>receive an applicable Approved Arrangement (AA) site authorisation from the department.</w:t>
            </w:r>
          </w:p>
          <w:p w14:paraId="62A54D95" w14:textId="77777777" w:rsidR="00B73E10" w:rsidRPr="00B0529D" w:rsidRDefault="00B73E10" w:rsidP="002A01A9">
            <w:pPr>
              <w:pStyle w:val="ListParagraph"/>
              <w:numPr>
                <w:ilvl w:val="0"/>
                <w:numId w:val="25"/>
              </w:numPr>
              <w:rPr>
                <w:rFonts w:asciiTheme="majorHAnsi" w:hAnsiTheme="majorHAnsi"/>
              </w:rPr>
            </w:pPr>
            <w:r w:rsidRPr="00B0529D">
              <w:rPr>
                <w:rFonts w:asciiTheme="majorHAnsi" w:hAnsiTheme="majorHAnsi"/>
              </w:rPr>
              <w:t xml:space="preserve">Be </w:t>
            </w:r>
            <w:r w:rsidR="007B25E7">
              <w:rPr>
                <w:rFonts w:asciiTheme="majorHAnsi" w:hAnsiTheme="majorHAnsi"/>
              </w:rPr>
              <w:t>constructed and sealed</w:t>
            </w:r>
            <w:r w:rsidRPr="00B0529D">
              <w:rPr>
                <w:rFonts w:asciiTheme="majorHAnsi" w:hAnsiTheme="majorHAnsi"/>
              </w:rPr>
              <w:t xml:space="preserve"> to be capable of supporting </w:t>
            </w:r>
            <w:r w:rsidR="00986A57">
              <w:rPr>
                <w:rFonts w:asciiTheme="majorHAnsi" w:hAnsiTheme="majorHAnsi"/>
              </w:rPr>
              <w:t xml:space="preserve">safe </w:t>
            </w:r>
            <w:r w:rsidRPr="00B0529D">
              <w:rPr>
                <w:rFonts w:asciiTheme="majorHAnsi" w:hAnsiTheme="majorHAnsi"/>
              </w:rPr>
              <w:t xml:space="preserve">gaseous decontamination in the event of an outbreak of disease during the biosecurity period. Refer AS/NZS 2243.3 and specific performance requirements detailed within this document </w:t>
            </w:r>
            <w:r w:rsidR="004423CB" w:rsidRPr="00B0529D">
              <w:rPr>
                <w:rFonts w:asciiTheme="majorHAnsi" w:hAnsiTheme="majorHAnsi"/>
              </w:rPr>
              <w:t>for</w:t>
            </w:r>
            <w:r w:rsidRPr="00B0529D">
              <w:rPr>
                <w:rFonts w:asciiTheme="majorHAnsi" w:hAnsiTheme="majorHAnsi"/>
              </w:rPr>
              <w:t xml:space="preserve"> performance leakage rates</w:t>
            </w:r>
            <w:r w:rsidR="00023C20" w:rsidRPr="00B0529D">
              <w:rPr>
                <w:rFonts w:asciiTheme="majorHAnsi" w:hAnsiTheme="majorHAnsi"/>
              </w:rPr>
              <w:t xml:space="preserve"> (ref. 9.3</w:t>
            </w:r>
            <w:r w:rsidR="00E67B56" w:rsidRPr="00B0529D">
              <w:rPr>
                <w:rFonts w:asciiTheme="majorHAnsi" w:hAnsiTheme="majorHAnsi"/>
              </w:rPr>
              <w:t>0</w:t>
            </w:r>
            <w:r w:rsidR="00023C20" w:rsidRPr="00B0529D">
              <w:rPr>
                <w:rFonts w:asciiTheme="majorHAnsi" w:hAnsiTheme="majorHAnsi"/>
              </w:rPr>
              <w:t>.5 and 9.3</w:t>
            </w:r>
            <w:r w:rsidR="00E67B56" w:rsidRPr="00B0529D">
              <w:rPr>
                <w:rFonts w:asciiTheme="majorHAnsi" w:hAnsiTheme="majorHAnsi"/>
              </w:rPr>
              <w:t>0</w:t>
            </w:r>
            <w:r w:rsidR="00023C20" w:rsidRPr="00B0529D">
              <w:rPr>
                <w:rFonts w:asciiTheme="majorHAnsi" w:hAnsiTheme="majorHAnsi"/>
              </w:rPr>
              <w:t>.6)</w:t>
            </w:r>
            <w:r w:rsidRPr="00B0529D">
              <w:rPr>
                <w:rFonts w:asciiTheme="majorHAnsi" w:hAnsiTheme="majorHAnsi"/>
              </w:rPr>
              <w:t>.</w:t>
            </w:r>
          </w:p>
          <w:p w14:paraId="7A9E25EB" w14:textId="77777777" w:rsidR="00511BE0" w:rsidRPr="00B0529D" w:rsidRDefault="00511BE0" w:rsidP="00780BB4">
            <w:pPr>
              <w:pStyle w:val="ListParagraph"/>
              <w:numPr>
                <w:ilvl w:val="0"/>
                <w:numId w:val="25"/>
              </w:numPr>
            </w:pPr>
            <w:r w:rsidRPr="00B0529D">
              <w:rPr>
                <w:rFonts w:asciiTheme="majorHAnsi" w:hAnsiTheme="majorHAnsi"/>
              </w:rPr>
              <w:t xml:space="preserve">Construction and leakage performance must be </w:t>
            </w:r>
            <w:r w:rsidR="00780BB4">
              <w:rPr>
                <w:rFonts w:asciiTheme="majorHAnsi" w:hAnsiTheme="majorHAnsi"/>
              </w:rPr>
              <w:t>certified</w:t>
            </w:r>
            <w:r w:rsidR="00780BB4" w:rsidRPr="00B0529D">
              <w:rPr>
                <w:rFonts w:asciiTheme="majorHAnsi" w:hAnsiTheme="majorHAnsi"/>
              </w:rPr>
              <w:t xml:space="preserve"> </w:t>
            </w:r>
            <w:r w:rsidRPr="00B0529D">
              <w:rPr>
                <w:rFonts w:asciiTheme="majorHAnsi" w:hAnsiTheme="majorHAnsi"/>
              </w:rPr>
              <w:t>by a person approved by the department, such as an approved TPA.</w:t>
            </w:r>
          </w:p>
        </w:tc>
        <w:tc>
          <w:tcPr>
            <w:tcW w:w="1103" w:type="pct"/>
            <w:tcBorders>
              <w:top w:val="single" w:sz="4" w:space="0" w:color="000000"/>
            </w:tcBorders>
            <w:vAlign w:val="center"/>
          </w:tcPr>
          <w:p w14:paraId="2021970B" w14:textId="77777777" w:rsidR="003D7B30" w:rsidRPr="00F0425E" w:rsidRDefault="006F3E9E" w:rsidP="006F3E9E">
            <w:pPr>
              <w:spacing w:beforeLines="40" w:before="96" w:afterLines="40" w:after="96" w:line="240" w:lineRule="auto"/>
              <w:rPr>
                <w:rFonts w:ascii="Calibri" w:hAnsi="Calibri" w:cstheme="majorHAnsi"/>
                <w:b/>
                <w:bCs/>
              </w:rPr>
            </w:pPr>
            <w:r>
              <w:rPr>
                <w:rFonts w:asciiTheme="majorHAnsi" w:hAnsiTheme="majorHAnsi"/>
                <w:b/>
              </w:rPr>
              <w:t>Critical</w:t>
            </w:r>
          </w:p>
        </w:tc>
      </w:tr>
      <w:tr w:rsidR="003D7B30" w:rsidRPr="00E26C37" w14:paraId="68D6AAA3" w14:textId="77777777" w:rsidTr="008C54D1">
        <w:trPr>
          <w:trHeight w:val="175"/>
          <w:jc w:val="center"/>
        </w:trPr>
        <w:tc>
          <w:tcPr>
            <w:tcW w:w="3897" w:type="pct"/>
            <w:tcBorders>
              <w:top w:val="single" w:sz="4" w:space="0" w:color="000000" w:themeColor="text1"/>
              <w:bottom w:val="single" w:sz="4" w:space="0" w:color="000000"/>
            </w:tcBorders>
          </w:tcPr>
          <w:p w14:paraId="420984BF"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4.5</w:t>
            </w:r>
          </w:p>
          <w:p w14:paraId="023678EB"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Containment features of the </w:t>
            </w:r>
            <w:r w:rsidR="00640045" w:rsidRPr="00B0529D">
              <w:rPr>
                <w:rFonts w:asciiTheme="majorHAnsi" w:hAnsiTheme="majorHAnsi" w:cstheme="majorHAnsi"/>
                <w:bCs/>
              </w:rPr>
              <w:t>BU</w:t>
            </w:r>
            <w:r w:rsidRPr="00B0529D">
              <w:rPr>
                <w:rFonts w:asciiTheme="majorHAnsi" w:hAnsiTheme="majorHAnsi" w:cstheme="majorHAnsi"/>
                <w:bCs/>
              </w:rPr>
              <w:t xml:space="preserve"> that must be tested, </w:t>
            </w:r>
            <w:proofErr w:type="gramStart"/>
            <w:r w:rsidRPr="00B0529D">
              <w:rPr>
                <w:rFonts w:asciiTheme="majorHAnsi" w:hAnsiTheme="majorHAnsi" w:cstheme="majorHAnsi"/>
                <w:bCs/>
              </w:rPr>
              <w:t>commissioned</w:t>
            </w:r>
            <w:proofErr w:type="gramEnd"/>
            <w:r w:rsidRPr="00B0529D">
              <w:rPr>
                <w:rFonts w:asciiTheme="majorHAnsi" w:hAnsiTheme="majorHAnsi" w:cstheme="majorHAnsi"/>
                <w:bCs/>
              </w:rPr>
              <w:t xml:space="preserve"> and reported, include:</w:t>
            </w:r>
          </w:p>
          <w:p w14:paraId="7EC98790" w14:textId="77777777" w:rsidR="003D7B30" w:rsidRPr="00B0529D" w:rsidRDefault="003D7B30" w:rsidP="00E94FE6">
            <w:pPr>
              <w:pStyle w:val="ListParagraph"/>
              <w:widowControl w:val="0"/>
              <w:numPr>
                <w:ilvl w:val="0"/>
                <w:numId w:val="60"/>
              </w:numPr>
              <w:autoSpaceDE w:val="0"/>
              <w:autoSpaceDN w:val="0"/>
              <w:spacing w:after="0" w:line="240" w:lineRule="auto"/>
              <w:contextualSpacing w:val="0"/>
              <w:rPr>
                <w:rFonts w:asciiTheme="majorHAnsi" w:hAnsiTheme="majorHAnsi"/>
              </w:rPr>
            </w:pPr>
            <w:r w:rsidRPr="00B0529D">
              <w:rPr>
                <w:rFonts w:asciiTheme="majorHAnsi" w:hAnsiTheme="majorHAnsi"/>
              </w:rPr>
              <w:t>Containment envelope integrity (</w:t>
            </w:r>
            <w:proofErr w:type="gramStart"/>
            <w:r w:rsidR="00BA37A0" w:rsidRPr="00B0529D">
              <w:rPr>
                <w:rFonts w:asciiTheme="majorHAnsi" w:hAnsiTheme="majorHAnsi"/>
              </w:rPr>
              <w:t>i.e.</w:t>
            </w:r>
            <w:proofErr w:type="gramEnd"/>
            <w:r w:rsidRPr="00B0529D">
              <w:rPr>
                <w:rFonts w:asciiTheme="majorHAnsi" w:hAnsiTheme="majorHAnsi"/>
              </w:rPr>
              <w:t xml:space="preserve"> leakage rate);</w:t>
            </w:r>
          </w:p>
          <w:p w14:paraId="1462A85D" w14:textId="77777777" w:rsidR="003D7B30" w:rsidRPr="00B0529D" w:rsidRDefault="00511BE0" w:rsidP="00E94FE6">
            <w:pPr>
              <w:pStyle w:val="ListParagraph"/>
              <w:widowControl w:val="0"/>
              <w:numPr>
                <w:ilvl w:val="0"/>
                <w:numId w:val="60"/>
              </w:numPr>
              <w:autoSpaceDE w:val="0"/>
              <w:autoSpaceDN w:val="0"/>
              <w:spacing w:after="0" w:line="240" w:lineRule="auto"/>
              <w:contextualSpacing w:val="0"/>
              <w:rPr>
                <w:rFonts w:asciiTheme="majorHAnsi" w:hAnsiTheme="majorHAnsi"/>
              </w:rPr>
            </w:pPr>
            <w:r w:rsidRPr="00B0529D">
              <w:rPr>
                <w:rFonts w:asciiTheme="majorHAnsi" w:hAnsiTheme="majorHAnsi"/>
              </w:rPr>
              <w:t>Liquid waste</w:t>
            </w:r>
            <w:r w:rsidR="003D7B30" w:rsidRPr="00B0529D">
              <w:rPr>
                <w:rFonts w:asciiTheme="majorHAnsi" w:hAnsiTheme="majorHAnsi"/>
              </w:rPr>
              <w:t xml:space="preserve"> pipe integrity (pressure test</w:t>
            </w:r>
            <w:proofErr w:type="gramStart"/>
            <w:r w:rsidR="003D7B30" w:rsidRPr="00B0529D">
              <w:rPr>
                <w:rFonts w:asciiTheme="majorHAnsi" w:hAnsiTheme="majorHAnsi"/>
              </w:rPr>
              <w:t>);</w:t>
            </w:r>
            <w:proofErr w:type="gramEnd"/>
          </w:p>
          <w:p w14:paraId="27E1A45F" w14:textId="77777777" w:rsidR="003D7B30" w:rsidRPr="00B0529D" w:rsidRDefault="003D7B30" w:rsidP="00E94FE6">
            <w:pPr>
              <w:pStyle w:val="ListParagraph"/>
              <w:widowControl w:val="0"/>
              <w:numPr>
                <w:ilvl w:val="0"/>
                <w:numId w:val="60"/>
              </w:numPr>
              <w:autoSpaceDE w:val="0"/>
              <w:autoSpaceDN w:val="0"/>
              <w:spacing w:after="0" w:line="240" w:lineRule="auto"/>
              <w:contextualSpacing w:val="0"/>
              <w:rPr>
                <w:rFonts w:asciiTheme="majorHAnsi" w:hAnsiTheme="majorHAnsi"/>
              </w:rPr>
            </w:pPr>
            <w:r w:rsidRPr="00B0529D">
              <w:rPr>
                <w:rFonts w:asciiTheme="majorHAnsi" w:hAnsiTheme="majorHAnsi"/>
              </w:rPr>
              <w:t xml:space="preserve">Functional systems such as door interlocks or </w:t>
            </w:r>
            <w:proofErr w:type="gramStart"/>
            <w:r w:rsidRPr="00B0529D">
              <w:rPr>
                <w:rFonts w:asciiTheme="majorHAnsi" w:hAnsiTheme="majorHAnsi"/>
              </w:rPr>
              <w:t>indicators;</w:t>
            </w:r>
            <w:proofErr w:type="gramEnd"/>
          </w:p>
          <w:p w14:paraId="166B86EA" w14:textId="77777777" w:rsidR="003D7B30" w:rsidRPr="00B0529D" w:rsidRDefault="003D7B30" w:rsidP="00E94FE6">
            <w:pPr>
              <w:pStyle w:val="ListParagraph"/>
              <w:widowControl w:val="0"/>
              <w:numPr>
                <w:ilvl w:val="0"/>
                <w:numId w:val="60"/>
              </w:numPr>
              <w:autoSpaceDE w:val="0"/>
              <w:autoSpaceDN w:val="0"/>
              <w:spacing w:after="0" w:line="240" w:lineRule="auto"/>
              <w:contextualSpacing w:val="0"/>
              <w:rPr>
                <w:rFonts w:asciiTheme="majorHAnsi" w:hAnsiTheme="majorHAnsi"/>
              </w:rPr>
            </w:pPr>
            <w:r w:rsidRPr="00B0529D">
              <w:rPr>
                <w:rFonts w:asciiTheme="majorHAnsi" w:hAnsiTheme="majorHAnsi"/>
              </w:rPr>
              <w:t>Differential pressure control systems, alarms, instrumentation (including transient performance, fan failure and interlocks</w:t>
            </w:r>
            <w:proofErr w:type="gramStart"/>
            <w:r w:rsidRPr="00B0529D">
              <w:rPr>
                <w:rFonts w:asciiTheme="majorHAnsi" w:hAnsiTheme="majorHAnsi"/>
              </w:rPr>
              <w:t>);</w:t>
            </w:r>
            <w:proofErr w:type="gramEnd"/>
          </w:p>
          <w:p w14:paraId="36236D8A" w14:textId="77777777" w:rsidR="003D7B30" w:rsidRPr="00B0529D" w:rsidRDefault="003D7B30" w:rsidP="00E94FE6">
            <w:pPr>
              <w:pStyle w:val="ListParagraph"/>
              <w:widowControl w:val="0"/>
              <w:numPr>
                <w:ilvl w:val="0"/>
                <w:numId w:val="60"/>
              </w:numPr>
              <w:autoSpaceDE w:val="0"/>
              <w:autoSpaceDN w:val="0"/>
              <w:spacing w:after="0" w:line="240" w:lineRule="auto"/>
              <w:contextualSpacing w:val="0"/>
              <w:rPr>
                <w:rFonts w:asciiTheme="majorHAnsi" w:hAnsiTheme="majorHAnsi"/>
              </w:rPr>
            </w:pPr>
            <w:r w:rsidRPr="00B0529D">
              <w:rPr>
                <w:rFonts w:asciiTheme="majorHAnsi" w:hAnsiTheme="majorHAnsi"/>
              </w:rPr>
              <w:t>Decontamination equipment and effluent treatment systems (</w:t>
            </w:r>
            <w:r w:rsidR="00BA37A0" w:rsidRPr="00B0529D">
              <w:rPr>
                <w:rFonts w:asciiTheme="majorHAnsi" w:hAnsiTheme="majorHAnsi"/>
              </w:rPr>
              <w:t>e.g.</w:t>
            </w:r>
            <w:r w:rsidRPr="00B0529D">
              <w:rPr>
                <w:rFonts w:asciiTheme="majorHAnsi" w:hAnsiTheme="majorHAnsi"/>
              </w:rPr>
              <w:t xml:space="preserve"> </w:t>
            </w:r>
            <w:proofErr w:type="gramStart"/>
            <w:r w:rsidRPr="00B0529D">
              <w:rPr>
                <w:rFonts w:asciiTheme="majorHAnsi" w:hAnsiTheme="majorHAnsi"/>
              </w:rPr>
              <w:t>steam  or</w:t>
            </w:r>
            <w:proofErr w:type="gramEnd"/>
            <w:r w:rsidRPr="00B0529D">
              <w:rPr>
                <w:rFonts w:asciiTheme="majorHAnsi" w:hAnsiTheme="majorHAnsi"/>
              </w:rPr>
              <w:t xml:space="preserve"> dry heat steriliser, fumigation chamber, digester, </w:t>
            </w:r>
            <w:r w:rsidR="00511BE0" w:rsidRPr="00B0529D">
              <w:rPr>
                <w:rFonts w:asciiTheme="majorHAnsi" w:hAnsiTheme="majorHAnsi"/>
              </w:rPr>
              <w:t>liquid waste</w:t>
            </w:r>
            <w:r w:rsidRPr="00B0529D">
              <w:rPr>
                <w:rFonts w:asciiTheme="majorHAnsi" w:hAnsiTheme="majorHAnsi"/>
              </w:rPr>
              <w:t xml:space="preserve"> heat treatment or approved chemical treatment);</w:t>
            </w:r>
          </w:p>
          <w:p w14:paraId="082E1942" w14:textId="77777777" w:rsidR="003D7B30" w:rsidRPr="00B0529D" w:rsidRDefault="003D7B30" w:rsidP="00E94FE6">
            <w:pPr>
              <w:pStyle w:val="ListParagraph"/>
              <w:widowControl w:val="0"/>
              <w:numPr>
                <w:ilvl w:val="0"/>
                <w:numId w:val="60"/>
              </w:numPr>
              <w:autoSpaceDE w:val="0"/>
              <w:autoSpaceDN w:val="0"/>
              <w:spacing w:after="0" w:line="240" w:lineRule="auto"/>
              <w:contextualSpacing w:val="0"/>
              <w:rPr>
                <w:rFonts w:asciiTheme="majorHAnsi" w:hAnsiTheme="majorHAnsi" w:cstheme="majorHAnsi"/>
                <w:bCs/>
              </w:rPr>
            </w:pPr>
            <w:r w:rsidRPr="00B0529D">
              <w:rPr>
                <w:rFonts w:asciiTheme="majorHAnsi" w:hAnsiTheme="majorHAnsi"/>
              </w:rPr>
              <w:t>HEPA filter systems (including in-situ integrity testing).</w:t>
            </w:r>
          </w:p>
        </w:tc>
        <w:tc>
          <w:tcPr>
            <w:tcW w:w="1103" w:type="pct"/>
            <w:tcBorders>
              <w:top w:val="single" w:sz="4" w:space="0" w:color="000000"/>
              <w:bottom w:val="single" w:sz="4" w:space="0" w:color="000000"/>
            </w:tcBorders>
            <w:vAlign w:val="center"/>
          </w:tcPr>
          <w:p w14:paraId="6B8BAF72" w14:textId="77777777" w:rsidR="003D7B30" w:rsidRPr="00F0425E" w:rsidRDefault="006F3E9E" w:rsidP="003D7B30">
            <w:pPr>
              <w:spacing w:beforeLines="40" w:before="96" w:afterLines="40" w:after="96" w:line="240" w:lineRule="auto"/>
              <w:rPr>
                <w:rFonts w:ascii="Calibri" w:hAnsi="Calibri" w:cstheme="majorHAnsi"/>
                <w:b/>
                <w:bCs/>
              </w:rPr>
            </w:pPr>
            <w:r>
              <w:rPr>
                <w:rFonts w:asciiTheme="majorHAnsi" w:hAnsiTheme="majorHAnsi"/>
                <w:b/>
              </w:rPr>
              <w:t>Critical</w:t>
            </w:r>
          </w:p>
        </w:tc>
      </w:tr>
      <w:tr w:rsidR="003D7B30" w:rsidRPr="00E26C37" w14:paraId="5BF63C94" w14:textId="77777777" w:rsidTr="008C54D1">
        <w:trPr>
          <w:trHeight w:val="175"/>
          <w:jc w:val="center"/>
        </w:trPr>
        <w:tc>
          <w:tcPr>
            <w:tcW w:w="3897" w:type="pct"/>
            <w:tcBorders>
              <w:top w:val="single" w:sz="4" w:space="0" w:color="000000"/>
              <w:bottom w:val="single" w:sz="4" w:space="0" w:color="000000"/>
            </w:tcBorders>
          </w:tcPr>
          <w:p w14:paraId="0E5D23BB"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4.6</w:t>
            </w:r>
          </w:p>
          <w:p w14:paraId="263081B8" w14:textId="77777777" w:rsidR="003D7B30" w:rsidRPr="00B0529D" w:rsidRDefault="003D7B30" w:rsidP="003D7B30">
            <w:pPr>
              <w:rPr>
                <w:rFonts w:asciiTheme="majorHAnsi" w:hAnsiTheme="majorHAnsi"/>
                <w:color w:val="auto"/>
              </w:rPr>
            </w:pPr>
            <w:r w:rsidRPr="00B0529D">
              <w:rPr>
                <w:rFonts w:asciiTheme="majorHAnsi" w:hAnsiTheme="majorHAnsi"/>
                <w:color w:val="auto"/>
              </w:rPr>
              <w:lastRenderedPageBreak/>
              <w:t xml:space="preserve">To preserve the status of </w:t>
            </w:r>
            <w:r w:rsidR="00511BE0" w:rsidRPr="00B0529D">
              <w:rPr>
                <w:rFonts w:asciiTheme="majorHAnsi" w:hAnsiTheme="majorHAnsi"/>
                <w:color w:val="auto"/>
              </w:rPr>
              <w:t xml:space="preserve">a </w:t>
            </w:r>
            <w:r w:rsidR="00640045" w:rsidRPr="00B0529D">
              <w:rPr>
                <w:rFonts w:asciiTheme="majorHAnsi" w:hAnsiTheme="majorHAnsi"/>
                <w:color w:val="auto"/>
              </w:rPr>
              <w:t>BU</w:t>
            </w:r>
            <w:r w:rsidR="00511BE0" w:rsidRPr="00B0529D">
              <w:rPr>
                <w:rFonts w:asciiTheme="majorHAnsi" w:hAnsiTheme="majorHAnsi"/>
                <w:color w:val="auto"/>
              </w:rPr>
              <w:t xml:space="preserve"> at </w:t>
            </w:r>
            <w:r w:rsidRPr="00B0529D">
              <w:rPr>
                <w:rFonts w:asciiTheme="majorHAnsi" w:hAnsiTheme="majorHAnsi"/>
                <w:color w:val="auto"/>
              </w:rPr>
              <w:t>an AA site authorised for containment, the following items must be successfully tested and calibrated during the initial commissioning and thereafter, at the frequency specified:</w:t>
            </w:r>
          </w:p>
          <w:p w14:paraId="2DED3FF2" w14:textId="77777777" w:rsidR="003D7B30" w:rsidRPr="00B0529D" w:rsidRDefault="003D7B30" w:rsidP="003D7B30">
            <w:pPr>
              <w:pStyle w:val="ListParagraph"/>
              <w:widowControl w:val="0"/>
              <w:numPr>
                <w:ilvl w:val="0"/>
                <w:numId w:val="26"/>
              </w:numPr>
              <w:autoSpaceDE w:val="0"/>
              <w:autoSpaceDN w:val="0"/>
              <w:spacing w:after="0" w:line="240" w:lineRule="auto"/>
              <w:ind w:left="390"/>
              <w:contextualSpacing w:val="0"/>
              <w:rPr>
                <w:rFonts w:asciiTheme="majorHAnsi" w:hAnsiTheme="majorHAnsi"/>
              </w:rPr>
            </w:pPr>
            <w:r w:rsidRPr="00B0529D">
              <w:rPr>
                <w:rFonts w:asciiTheme="majorHAnsi" w:hAnsiTheme="majorHAnsi"/>
              </w:rPr>
              <w:t xml:space="preserve">All decontamination equipment – at least </w:t>
            </w:r>
            <w:proofErr w:type="gramStart"/>
            <w:r w:rsidRPr="00B0529D">
              <w:rPr>
                <w:rFonts w:asciiTheme="majorHAnsi" w:hAnsiTheme="majorHAnsi"/>
              </w:rPr>
              <w:t>annually;</w:t>
            </w:r>
            <w:proofErr w:type="gramEnd"/>
          </w:p>
          <w:p w14:paraId="01BAE110" w14:textId="77777777" w:rsidR="003D7B30" w:rsidRPr="00B0529D" w:rsidRDefault="003D7B30" w:rsidP="008C54D1">
            <w:pPr>
              <w:pStyle w:val="ListParagraph"/>
              <w:widowControl w:val="0"/>
              <w:numPr>
                <w:ilvl w:val="0"/>
                <w:numId w:val="26"/>
              </w:numPr>
              <w:autoSpaceDE w:val="0"/>
              <w:autoSpaceDN w:val="0"/>
              <w:spacing w:after="0" w:line="240" w:lineRule="auto"/>
              <w:ind w:left="390"/>
              <w:contextualSpacing w:val="0"/>
              <w:rPr>
                <w:rFonts w:asciiTheme="majorHAnsi" w:hAnsiTheme="majorHAnsi"/>
              </w:rPr>
            </w:pPr>
            <w:r w:rsidRPr="00B0529D">
              <w:rPr>
                <w:rFonts w:asciiTheme="majorHAnsi" w:hAnsiTheme="majorHAnsi"/>
              </w:rPr>
              <w:t>Containment envelope integrity (</w:t>
            </w:r>
            <w:proofErr w:type="gramStart"/>
            <w:r w:rsidR="00BA37A0" w:rsidRPr="00B0529D">
              <w:rPr>
                <w:rFonts w:asciiTheme="majorHAnsi" w:hAnsiTheme="majorHAnsi"/>
              </w:rPr>
              <w:t>i.e.</w:t>
            </w:r>
            <w:proofErr w:type="gramEnd"/>
            <w:r w:rsidRPr="00B0529D">
              <w:rPr>
                <w:rFonts w:asciiTheme="majorHAnsi" w:hAnsiTheme="majorHAnsi"/>
              </w:rPr>
              <w:t xml:space="preserve"> leakage rate) - at maximum three (3) yearly intervals.</w:t>
            </w:r>
          </w:p>
          <w:p w14:paraId="7958D47D" w14:textId="77777777" w:rsidR="003D7B30" w:rsidRPr="00B0529D" w:rsidRDefault="003D7B30" w:rsidP="008C54D1">
            <w:pPr>
              <w:widowControl w:val="0"/>
              <w:autoSpaceDE w:val="0"/>
              <w:autoSpaceDN w:val="0"/>
              <w:spacing w:after="0" w:line="240" w:lineRule="auto"/>
              <w:ind w:left="30"/>
              <w:rPr>
                <w:rFonts w:asciiTheme="majorHAnsi" w:hAnsiTheme="majorHAnsi"/>
              </w:rPr>
            </w:pPr>
          </w:p>
          <w:p w14:paraId="5FDCA9A9" w14:textId="77777777" w:rsidR="003D7B30" w:rsidRDefault="003D7B30" w:rsidP="008C54D1">
            <w:pPr>
              <w:widowControl w:val="0"/>
              <w:autoSpaceDE w:val="0"/>
              <w:autoSpaceDN w:val="0"/>
              <w:spacing w:after="0" w:line="240" w:lineRule="auto"/>
              <w:ind w:left="30"/>
              <w:rPr>
                <w:rFonts w:asciiTheme="majorHAnsi" w:hAnsiTheme="majorHAnsi"/>
              </w:rPr>
            </w:pPr>
            <w:r w:rsidRPr="00B0529D">
              <w:rPr>
                <w:rFonts w:asciiTheme="majorHAnsi" w:hAnsiTheme="majorHAnsi"/>
              </w:rPr>
              <w:t xml:space="preserve">Testing, </w:t>
            </w:r>
            <w:proofErr w:type="gramStart"/>
            <w:r w:rsidRPr="00B0529D">
              <w:rPr>
                <w:rFonts w:asciiTheme="majorHAnsi" w:hAnsiTheme="majorHAnsi"/>
              </w:rPr>
              <w:t>calibration</w:t>
            </w:r>
            <w:proofErr w:type="gramEnd"/>
            <w:r w:rsidRPr="00B0529D">
              <w:rPr>
                <w:rFonts w:asciiTheme="majorHAnsi" w:hAnsiTheme="majorHAnsi"/>
              </w:rPr>
              <w:t xml:space="preserve"> and the acceptance criteria must conform to the requirements in this document.</w:t>
            </w:r>
          </w:p>
          <w:p w14:paraId="2F6598AE" w14:textId="77777777" w:rsidR="00E44370" w:rsidRPr="00B0529D" w:rsidRDefault="00E44370" w:rsidP="008C54D1">
            <w:pPr>
              <w:widowControl w:val="0"/>
              <w:autoSpaceDE w:val="0"/>
              <w:autoSpaceDN w:val="0"/>
              <w:spacing w:after="0" w:line="240" w:lineRule="auto"/>
              <w:ind w:left="30"/>
              <w:rPr>
                <w:rFonts w:asciiTheme="majorHAnsi" w:hAnsiTheme="majorHAnsi" w:cstheme="minorBidi"/>
              </w:rPr>
            </w:pPr>
          </w:p>
        </w:tc>
        <w:tc>
          <w:tcPr>
            <w:tcW w:w="1103" w:type="pct"/>
            <w:tcBorders>
              <w:top w:val="single" w:sz="4" w:space="0" w:color="000000"/>
              <w:bottom w:val="single" w:sz="4" w:space="0" w:color="000000"/>
            </w:tcBorders>
            <w:vAlign w:val="center"/>
          </w:tcPr>
          <w:p w14:paraId="679F0E58" w14:textId="77777777" w:rsidR="003D7B30" w:rsidRPr="00F0425E" w:rsidRDefault="00E44370" w:rsidP="003D7B30">
            <w:pPr>
              <w:spacing w:beforeLines="40" w:before="96" w:afterLines="40" w:after="96" w:line="240" w:lineRule="auto"/>
              <w:rPr>
                <w:rFonts w:ascii="Calibri" w:hAnsi="Calibri" w:cstheme="majorHAnsi"/>
                <w:b/>
                <w:bCs/>
              </w:rPr>
            </w:pPr>
            <w:r w:rsidRPr="00F0425E">
              <w:rPr>
                <w:rFonts w:asciiTheme="majorHAnsi" w:hAnsiTheme="majorHAnsi"/>
                <w:b/>
              </w:rPr>
              <w:lastRenderedPageBreak/>
              <w:t>Major</w:t>
            </w:r>
          </w:p>
        </w:tc>
      </w:tr>
      <w:tr w:rsidR="003D7B30" w:rsidRPr="00E26C37" w14:paraId="38678E2C" w14:textId="77777777" w:rsidTr="00E44370">
        <w:trPr>
          <w:trHeight w:val="175"/>
          <w:jc w:val="center"/>
        </w:trPr>
        <w:tc>
          <w:tcPr>
            <w:tcW w:w="3897" w:type="pct"/>
            <w:tcBorders>
              <w:top w:val="single" w:sz="4" w:space="0" w:color="000000"/>
              <w:bottom w:val="single" w:sz="4" w:space="0" w:color="auto"/>
            </w:tcBorders>
          </w:tcPr>
          <w:p w14:paraId="107EE837" w14:textId="77777777" w:rsidR="00E4437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4.7</w:t>
            </w:r>
          </w:p>
          <w:p w14:paraId="6F9F2F6A"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Approval will not be given before the department has conducted a physical site assessment of the AA site. </w:t>
            </w:r>
          </w:p>
          <w:p w14:paraId="48EAE081"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Compliance with the requirements in paragraphs 4.</w:t>
            </w:r>
            <w:r w:rsidR="002937CF">
              <w:rPr>
                <w:rFonts w:asciiTheme="majorHAnsi" w:hAnsiTheme="majorHAnsi" w:cstheme="majorHAnsi"/>
                <w:bCs/>
              </w:rPr>
              <w:t>7</w:t>
            </w:r>
            <w:r w:rsidRPr="00B0529D">
              <w:rPr>
                <w:rFonts w:asciiTheme="majorHAnsi" w:hAnsiTheme="majorHAnsi" w:cstheme="majorHAnsi"/>
                <w:bCs/>
              </w:rPr>
              <w:t>.1 to 4.</w:t>
            </w:r>
            <w:r w:rsidR="002937CF">
              <w:rPr>
                <w:rFonts w:asciiTheme="majorHAnsi" w:hAnsiTheme="majorHAnsi" w:cstheme="majorHAnsi"/>
                <w:bCs/>
              </w:rPr>
              <w:t>7</w:t>
            </w:r>
            <w:r w:rsidRPr="00B0529D">
              <w:rPr>
                <w:rFonts w:asciiTheme="majorHAnsi" w:hAnsiTheme="majorHAnsi" w:cstheme="majorHAnsi"/>
                <w:bCs/>
              </w:rPr>
              <w:t xml:space="preserve">.3 below must be shown through, at a minimum: </w:t>
            </w:r>
          </w:p>
          <w:p w14:paraId="75B39D63"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the adoption of work procedures detailed in the site operations manual/standard operating procedures applicable to the handling of goods subject to biosecurity control, and </w:t>
            </w:r>
          </w:p>
          <w:p w14:paraId="06A9C7B8"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demonstration of structural compliance during the initial assessment of the site by the department. </w:t>
            </w:r>
          </w:p>
          <w:p w14:paraId="3A5F8EEC"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On application and to maintain AA site approval a site plan must be submitted to the department, and show:</w:t>
            </w:r>
          </w:p>
          <w:p w14:paraId="7EFACC99" w14:textId="77777777" w:rsidR="003D7B30" w:rsidRPr="00B0529D" w:rsidRDefault="003D7B30" w:rsidP="00E94FE6">
            <w:pPr>
              <w:pStyle w:val="ListParagraph"/>
              <w:widowControl w:val="0"/>
              <w:numPr>
                <w:ilvl w:val="0"/>
                <w:numId w:val="61"/>
              </w:numPr>
              <w:autoSpaceDE w:val="0"/>
              <w:autoSpaceDN w:val="0"/>
              <w:spacing w:after="0" w:line="240" w:lineRule="auto"/>
              <w:contextualSpacing w:val="0"/>
              <w:rPr>
                <w:rFonts w:asciiTheme="majorHAnsi" w:hAnsiTheme="majorHAnsi"/>
              </w:rPr>
            </w:pPr>
            <w:r w:rsidRPr="00B0529D">
              <w:rPr>
                <w:rFonts w:asciiTheme="majorHAnsi" w:hAnsiTheme="majorHAnsi"/>
              </w:rPr>
              <w:t xml:space="preserve">the overall dimensions of the site, buildings and structures, whether utilised for biosecurity operations or </w:t>
            </w:r>
            <w:proofErr w:type="gramStart"/>
            <w:r w:rsidRPr="00B0529D">
              <w:rPr>
                <w:rFonts w:asciiTheme="majorHAnsi" w:hAnsiTheme="majorHAnsi"/>
              </w:rPr>
              <w:t>not;</w:t>
            </w:r>
            <w:proofErr w:type="gramEnd"/>
          </w:p>
          <w:p w14:paraId="7687F3C1" w14:textId="77777777" w:rsidR="003D7B30" w:rsidRPr="00B0529D" w:rsidRDefault="003D7B30" w:rsidP="00E94FE6">
            <w:pPr>
              <w:pStyle w:val="ListParagraph"/>
              <w:widowControl w:val="0"/>
              <w:numPr>
                <w:ilvl w:val="0"/>
                <w:numId w:val="61"/>
              </w:numPr>
              <w:autoSpaceDE w:val="0"/>
              <w:autoSpaceDN w:val="0"/>
              <w:spacing w:after="0" w:line="240" w:lineRule="auto"/>
              <w:contextualSpacing w:val="0"/>
              <w:rPr>
                <w:rFonts w:asciiTheme="majorHAnsi" w:hAnsiTheme="majorHAnsi"/>
              </w:rPr>
            </w:pPr>
            <w:r w:rsidRPr="00B0529D">
              <w:rPr>
                <w:rFonts w:asciiTheme="majorHAnsi" w:hAnsiTheme="majorHAnsi"/>
              </w:rPr>
              <w:t xml:space="preserve">the location of biosecurity </w:t>
            </w:r>
            <w:proofErr w:type="gramStart"/>
            <w:r w:rsidRPr="00B0529D">
              <w:rPr>
                <w:rFonts w:asciiTheme="majorHAnsi" w:hAnsiTheme="majorHAnsi"/>
              </w:rPr>
              <w:t>areas;</w:t>
            </w:r>
            <w:proofErr w:type="gramEnd"/>
          </w:p>
          <w:p w14:paraId="589F1BC9" w14:textId="77777777" w:rsidR="003D7B30" w:rsidRPr="00B0529D" w:rsidRDefault="003D7B30" w:rsidP="00E94FE6">
            <w:pPr>
              <w:pStyle w:val="ListParagraph"/>
              <w:widowControl w:val="0"/>
              <w:numPr>
                <w:ilvl w:val="0"/>
                <w:numId w:val="61"/>
              </w:numPr>
              <w:autoSpaceDE w:val="0"/>
              <w:autoSpaceDN w:val="0"/>
              <w:spacing w:after="0" w:line="240" w:lineRule="auto"/>
              <w:contextualSpacing w:val="0"/>
              <w:rPr>
                <w:rFonts w:asciiTheme="majorHAnsi" w:hAnsiTheme="majorHAnsi"/>
              </w:rPr>
            </w:pPr>
            <w:r w:rsidRPr="00B0529D">
              <w:rPr>
                <w:rFonts w:asciiTheme="majorHAnsi" w:hAnsiTheme="majorHAnsi"/>
              </w:rPr>
              <w:t xml:space="preserve">the movement pathways of goods subject to </w:t>
            </w:r>
            <w:proofErr w:type="gramStart"/>
            <w:r w:rsidRPr="00B0529D">
              <w:rPr>
                <w:rFonts w:asciiTheme="majorHAnsi" w:hAnsiTheme="majorHAnsi"/>
              </w:rPr>
              <w:t>biosecurity;</w:t>
            </w:r>
            <w:proofErr w:type="gramEnd"/>
          </w:p>
          <w:p w14:paraId="6AF9E4C7" w14:textId="77777777" w:rsidR="003D7B30" w:rsidRPr="00B0529D" w:rsidRDefault="003D7B30" w:rsidP="00E94FE6">
            <w:pPr>
              <w:pStyle w:val="ListParagraph"/>
              <w:widowControl w:val="0"/>
              <w:numPr>
                <w:ilvl w:val="0"/>
                <w:numId w:val="61"/>
              </w:numPr>
              <w:autoSpaceDE w:val="0"/>
              <w:autoSpaceDN w:val="0"/>
              <w:spacing w:after="0" w:line="240" w:lineRule="auto"/>
              <w:contextualSpacing w:val="0"/>
              <w:rPr>
                <w:rFonts w:asciiTheme="majorHAnsi" w:hAnsiTheme="majorHAnsi"/>
              </w:rPr>
            </w:pPr>
            <w:r w:rsidRPr="00B0529D">
              <w:rPr>
                <w:rFonts w:asciiTheme="majorHAnsi" w:hAnsiTheme="majorHAnsi"/>
              </w:rPr>
              <w:t xml:space="preserve">road access into and within the AA </w:t>
            </w:r>
            <w:proofErr w:type="gramStart"/>
            <w:r w:rsidRPr="00B0529D">
              <w:rPr>
                <w:rFonts w:asciiTheme="majorHAnsi" w:hAnsiTheme="majorHAnsi"/>
              </w:rPr>
              <w:t>site;</w:t>
            </w:r>
            <w:proofErr w:type="gramEnd"/>
          </w:p>
          <w:p w14:paraId="0FCAA2AD" w14:textId="77777777" w:rsidR="003D7B30" w:rsidRPr="00B0529D" w:rsidRDefault="003D7B30" w:rsidP="00E94FE6">
            <w:pPr>
              <w:pStyle w:val="ListParagraph"/>
              <w:widowControl w:val="0"/>
              <w:numPr>
                <w:ilvl w:val="0"/>
                <w:numId w:val="61"/>
              </w:numPr>
              <w:autoSpaceDE w:val="0"/>
              <w:autoSpaceDN w:val="0"/>
              <w:spacing w:after="0" w:line="240" w:lineRule="auto"/>
              <w:contextualSpacing w:val="0"/>
              <w:rPr>
                <w:rFonts w:asciiTheme="majorHAnsi" w:hAnsiTheme="majorHAnsi"/>
              </w:rPr>
            </w:pPr>
            <w:r w:rsidRPr="00B0529D">
              <w:rPr>
                <w:rFonts w:asciiTheme="majorHAnsi" w:hAnsiTheme="majorHAnsi"/>
              </w:rPr>
              <w:t>parking designated for departmental officers.</w:t>
            </w:r>
          </w:p>
          <w:p w14:paraId="6BCF8E67" w14:textId="77777777" w:rsidR="003D7B30" w:rsidRPr="00B0529D" w:rsidRDefault="003D7B30" w:rsidP="003D7B30">
            <w:pPr>
              <w:spacing w:beforeLines="40" w:before="96" w:afterLines="40" w:after="96" w:line="240" w:lineRule="auto"/>
              <w:rPr>
                <w:rFonts w:asciiTheme="majorHAnsi" w:hAnsiTheme="majorHAnsi" w:cstheme="majorHAnsi"/>
                <w:b/>
                <w:bCs/>
              </w:rPr>
            </w:pPr>
            <w:r w:rsidRPr="00B0529D">
              <w:rPr>
                <w:rFonts w:asciiTheme="majorHAnsi" w:hAnsiTheme="majorHAnsi" w:cstheme="majorHAnsi"/>
                <w:b/>
                <w:bCs/>
              </w:rPr>
              <w:t xml:space="preserve">Note: Designated parking areas may be allocated immediately prior to audit or inspection at the AA site. </w:t>
            </w:r>
          </w:p>
          <w:p w14:paraId="1496F12B"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4.7.1</w:t>
            </w:r>
          </w:p>
          <w:p w14:paraId="7DAEB9E3"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Biosecurity Officers must be granted access to the AA site at any time.</w:t>
            </w:r>
          </w:p>
          <w:p w14:paraId="331E2D4E"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The department must be provided with details of the AA site’s nominated business hours.</w:t>
            </w:r>
          </w:p>
          <w:p w14:paraId="27BCDC49"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Access to the AA site must be through property owned, </w:t>
            </w:r>
            <w:proofErr w:type="gramStart"/>
            <w:r w:rsidRPr="00B0529D">
              <w:rPr>
                <w:rFonts w:asciiTheme="majorHAnsi" w:hAnsiTheme="majorHAnsi"/>
              </w:rPr>
              <w:t>rented</w:t>
            </w:r>
            <w:proofErr w:type="gramEnd"/>
            <w:r w:rsidRPr="00B0529D">
              <w:rPr>
                <w:rFonts w:asciiTheme="majorHAnsi" w:hAnsiTheme="majorHAnsi"/>
              </w:rPr>
              <w:t xml:space="preserve"> or leased by the Biosecurity Industry Participant (BIP).</w:t>
            </w:r>
          </w:p>
          <w:p w14:paraId="135B92EC"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Access to the AA site must be via an </w:t>
            </w:r>
            <w:proofErr w:type="spellStart"/>
            <w:proofErr w:type="gramStart"/>
            <w:r w:rsidRPr="00B0529D">
              <w:rPr>
                <w:rFonts w:asciiTheme="majorHAnsi" w:hAnsiTheme="majorHAnsi"/>
              </w:rPr>
              <w:t>all weather</w:t>
            </w:r>
            <w:proofErr w:type="spellEnd"/>
            <w:proofErr w:type="gramEnd"/>
            <w:r w:rsidRPr="00B0529D">
              <w:rPr>
                <w:rFonts w:asciiTheme="majorHAnsi" w:hAnsiTheme="majorHAnsi"/>
              </w:rPr>
              <w:t xml:space="preserve"> road.</w:t>
            </w:r>
          </w:p>
          <w:p w14:paraId="3B201644"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 4.7.2</w:t>
            </w:r>
          </w:p>
          <w:p w14:paraId="590300D3"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w:t>
            </w:r>
            <w:r w:rsidR="00640045" w:rsidRPr="00B0529D">
              <w:rPr>
                <w:rFonts w:asciiTheme="majorHAnsi" w:hAnsiTheme="majorHAnsi" w:cstheme="majorHAnsi"/>
                <w:bCs/>
              </w:rPr>
              <w:t>BU</w:t>
            </w:r>
            <w:r w:rsidRPr="00B0529D">
              <w:rPr>
                <w:rFonts w:asciiTheme="majorHAnsi" w:hAnsiTheme="majorHAnsi" w:cstheme="majorHAnsi"/>
                <w:bCs/>
              </w:rPr>
              <w:t xml:space="preserve"> must be structurally and operationally separated from other operations and must not be used as an access point or thoroughfare to any other part of the sites. The nominated methods of achieving adequate separation must be detailed in the application for approval of the site. </w:t>
            </w:r>
          </w:p>
          <w:p w14:paraId="63437B7D"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4.7.3</w:t>
            </w:r>
          </w:p>
          <w:p w14:paraId="2EE54646"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lastRenderedPageBreak/>
              <w:t xml:space="preserve">The </w:t>
            </w:r>
            <w:r w:rsidR="00640045" w:rsidRPr="00B0529D">
              <w:rPr>
                <w:rFonts w:asciiTheme="majorHAnsi" w:hAnsiTheme="majorHAnsi" w:cstheme="majorHAnsi"/>
                <w:bCs/>
              </w:rPr>
              <w:t>BU</w:t>
            </w:r>
            <w:r w:rsidRPr="00B0529D">
              <w:rPr>
                <w:rFonts w:asciiTheme="majorHAnsi" w:hAnsiTheme="majorHAnsi" w:cstheme="majorHAnsi"/>
                <w:bCs/>
              </w:rPr>
              <w:t xml:space="preserve"> and other areas at the AA site must address relevant Australian and state </w:t>
            </w:r>
            <w:r w:rsidR="005C4CD1" w:rsidRPr="00B0529D">
              <w:rPr>
                <w:rFonts w:asciiTheme="majorHAnsi" w:hAnsiTheme="majorHAnsi" w:cstheme="majorHAnsi"/>
                <w:bCs/>
              </w:rPr>
              <w:t xml:space="preserve">human Work, Health and Safety (WHS) as well as </w:t>
            </w:r>
            <w:r w:rsidRPr="00B0529D">
              <w:rPr>
                <w:rFonts w:asciiTheme="majorHAnsi" w:hAnsiTheme="majorHAnsi" w:cstheme="majorHAnsi"/>
                <w:bCs/>
              </w:rPr>
              <w:t>animal welfare legislation and standards. Evidence of this must be provided at the time of application.</w:t>
            </w:r>
          </w:p>
        </w:tc>
        <w:tc>
          <w:tcPr>
            <w:tcW w:w="1103" w:type="pct"/>
            <w:tcBorders>
              <w:top w:val="single" w:sz="4" w:space="0" w:color="000000"/>
            </w:tcBorders>
            <w:vAlign w:val="center"/>
          </w:tcPr>
          <w:p w14:paraId="2CC5B96E" w14:textId="77777777" w:rsidR="00E44370" w:rsidRPr="00F0425E" w:rsidRDefault="00A5070F" w:rsidP="00E44370">
            <w:pPr>
              <w:spacing w:beforeLines="40" w:before="96" w:afterLines="40" w:after="96" w:line="240" w:lineRule="auto"/>
              <w:rPr>
                <w:rFonts w:ascii="Calibri" w:hAnsi="Calibri" w:cstheme="majorHAnsi"/>
                <w:b/>
                <w:bCs/>
              </w:rPr>
            </w:pPr>
            <w:r>
              <w:rPr>
                <w:rFonts w:asciiTheme="majorHAnsi" w:hAnsiTheme="majorHAnsi"/>
                <w:b/>
              </w:rPr>
              <w:lastRenderedPageBreak/>
              <w:t>Critical</w:t>
            </w:r>
          </w:p>
        </w:tc>
      </w:tr>
      <w:tr w:rsidR="003D7B30" w:rsidRPr="00E26C37" w14:paraId="744078EB" w14:textId="77777777" w:rsidTr="00814817">
        <w:trPr>
          <w:trHeight w:val="175"/>
          <w:jc w:val="center"/>
        </w:trPr>
        <w:tc>
          <w:tcPr>
            <w:tcW w:w="3897" w:type="pct"/>
            <w:tcBorders>
              <w:top w:val="single" w:sz="4" w:space="0" w:color="auto"/>
              <w:bottom w:val="single" w:sz="4" w:space="0" w:color="000000"/>
            </w:tcBorders>
            <w:shd w:val="clear" w:color="auto" w:fill="auto"/>
          </w:tcPr>
          <w:p w14:paraId="77C60652"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4.8 </w:t>
            </w:r>
            <w:r w:rsidR="001870DB">
              <w:rPr>
                <w:rFonts w:asciiTheme="majorHAnsi" w:hAnsiTheme="majorHAnsi" w:cstheme="majorHAnsi"/>
                <w:bCs/>
              </w:rPr>
              <w:t>Facilities</w:t>
            </w:r>
          </w:p>
          <w:p w14:paraId="02ED7DEA"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4.8.1</w:t>
            </w:r>
          </w:p>
          <w:p w14:paraId="6C0432E0"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w:t>
            </w:r>
            <w:r w:rsidR="00640045" w:rsidRPr="00B0529D">
              <w:rPr>
                <w:rFonts w:asciiTheme="majorHAnsi" w:hAnsiTheme="majorHAnsi" w:cstheme="majorHAnsi"/>
                <w:bCs/>
              </w:rPr>
              <w:t>BU</w:t>
            </w:r>
            <w:r w:rsidRPr="00B0529D">
              <w:rPr>
                <w:rFonts w:asciiTheme="majorHAnsi" w:hAnsiTheme="majorHAnsi" w:cstheme="majorHAnsi"/>
                <w:bCs/>
              </w:rPr>
              <w:t xml:space="preserve"> must have facilities for veterinary examination of, and the collection of samples from, the animals subject to biosecurity control. This must include benches, lighting (600 lux for inspection/sampling area) water, sink, refrigeration for storing samples, chairs at the appropriate height for the work benches and sufficient storage for all required supplies.</w:t>
            </w:r>
          </w:p>
          <w:p w14:paraId="7820B668"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4.8.2</w:t>
            </w:r>
          </w:p>
          <w:p w14:paraId="1A02AE71"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w:t>
            </w:r>
            <w:r w:rsidR="005C4CD1" w:rsidRPr="00B0529D">
              <w:rPr>
                <w:rFonts w:asciiTheme="majorHAnsi" w:hAnsiTheme="majorHAnsi" w:cstheme="majorHAnsi"/>
                <w:bCs/>
              </w:rPr>
              <w:t>AA site must include</w:t>
            </w:r>
            <w:r w:rsidRPr="00B0529D">
              <w:rPr>
                <w:rFonts w:asciiTheme="majorHAnsi" w:hAnsiTheme="majorHAnsi" w:cstheme="majorHAnsi"/>
                <w:bCs/>
              </w:rPr>
              <w:t xml:space="preserve"> </w:t>
            </w:r>
            <w:r w:rsidR="00023C20" w:rsidRPr="00B0529D">
              <w:rPr>
                <w:rFonts w:asciiTheme="majorHAnsi" w:hAnsiTheme="majorHAnsi" w:cstheme="majorHAnsi"/>
                <w:bCs/>
              </w:rPr>
              <w:t xml:space="preserve">equipment </w:t>
            </w:r>
            <w:r w:rsidRPr="00B0529D">
              <w:rPr>
                <w:rFonts w:asciiTheme="majorHAnsi" w:hAnsiTheme="majorHAnsi" w:cstheme="majorHAnsi"/>
                <w:bCs/>
              </w:rPr>
              <w:t xml:space="preserve">for the cleaning and disinfection of vehicles used for transporting fertile eggs. </w:t>
            </w:r>
          </w:p>
          <w:p w14:paraId="73EAE5DC" w14:textId="77777777" w:rsidR="003D7B30" w:rsidRPr="00B0529D" w:rsidRDefault="003D7B30" w:rsidP="003D7B30">
            <w:pPr>
              <w:spacing w:before="60" w:after="100"/>
              <w:rPr>
                <w:rFonts w:asciiTheme="majorHAnsi" w:hAnsiTheme="majorHAnsi"/>
                <w:snapToGrid w:val="0"/>
                <w:color w:val="auto"/>
              </w:rPr>
            </w:pPr>
            <w:r w:rsidRPr="00B0529D">
              <w:rPr>
                <w:rFonts w:asciiTheme="majorHAnsi" w:hAnsiTheme="majorHAnsi"/>
                <w:snapToGrid w:val="0"/>
                <w:color w:val="auto"/>
              </w:rPr>
              <w:t>Th</w:t>
            </w:r>
            <w:r w:rsidR="00023C20" w:rsidRPr="00B0529D">
              <w:rPr>
                <w:rFonts w:asciiTheme="majorHAnsi" w:hAnsiTheme="majorHAnsi"/>
                <w:snapToGrid w:val="0"/>
                <w:color w:val="auto"/>
              </w:rPr>
              <w:t>is equipment</w:t>
            </w:r>
            <w:r w:rsidRPr="00B0529D">
              <w:rPr>
                <w:rFonts w:asciiTheme="majorHAnsi" w:hAnsiTheme="majorHAnsi"/>
                <w:snapToGrid w:val="0"/>
                <w:color w:val="auto"/>
              </w:rPr>
              <w:t xml:space="preserve"> must</w:t>
            </w:r>
            <w:r w:rsidR="00023C20" w:rsidRPr="00B0529D">
              <w:rPr>
                <w:rFonts w:asciiTheme="majorHAnsi" w:hAnsiTheme="majorHAnsi"/>
                <w:snapToGrid w:val="0"/>
                <w:color w:val="auto"/>
              </w:rPr>
              <w:t xml:space="preserve"> </w:t>
            </w:r>
            <w:proofErr w:type="spellStart"/>
            <w:r w:rsidR="00023C20" w:rsidRPr="00B0529D">
              <w:rPr>
                <w:rFonts w:asciiTheme="majorHAnsi" w:hAnsiTheme="majorHAnsi"/>
                <w:snapToGrid w:val="0"/>
                <w:color w:val="auto"/>
              </w:rPr>
              <w:t>inlcude</w:t>
            </w:r>
            <w:proofErr w:type="spellEnd"/>
            <w:r w:rsidRPr="00B0529D">
              <w:rPr>
                <w:rFonts w:asciiTheme="majorHAnsi" w:hAnsiTheme="majorHAnsi"/>
                <w:snapToGrid w:val="0"/>
                <w:color w:val="auto"/>
              </w:rPr>
              <w:t xml:space="preserve">: </w:t>
            </w:r>
          </w:p>
          <w:p w14:paraId="15812DB3" w14:textId="77777777" w:rsidR="003D7B30" w:rsidRPr="00B0529D" w:rsidRDefault="00023C20" w:rsidP="003D7B30">
            <w:pPr>
              <w:pStyle w:val="ListParagraph"/>
              <w:numPr>
                <w:ilvl w:val="0"/>
                <w:numId w:val="27"/>
              </w:numPr>
              <w:ind w:left="284" w:hanging="284"/>
              <w:rPr>
                <w:rFonts w:asciiTheme="majorHAnsi" w:hAnsiTheme="majorHAnsi"/>
                <w:snapToGrid w:val="0"/>
              </w:rPr>
            </w:pPr>
            <w:r w:rsidRPr="00B0529D">
              <w:rPr>
                <w:rFonts w:asciiTheme="majorHAnsi" w:hAnsiTheme="majorHAnsi"/>
                <w:snapToGrid w:val="0"/>
              </w:rPr>
              <w:t xml:space="preserve">a spill kit for containment of any solid/liquid </w:t>
            </w:r>
            <w:proofErr w:type="gramStart"/>
            <w:r w:rsidRPr="00B0529D">
              <w:rPr>
                <w:rFonts w:asciiTheme="majorHAnsi" w:hAnsiTheme="majorHAnsi"/>
                <w:snapToGrid w:val="0"/>
              </w:rPr>
              <w:t>contamination</w:t>
            </w:r>
            <w:r w:rsidR="003D7B30" w:rsidRPr="00B0529D">
              <w:rPr>
                <w:rFonts w:asciiTheme="majorHAnsi" w:hAnsiTheme="majorHAnsi"/>
                <w:snapToGrid w:val="0"/>
              </w:rPr>
              <w:t>;</w:t>
            </w:r>
            <w:proofErr w:type="gramEnd"/>
          </w:p>
          <w:p w14:paraId="17C2DA69" w14:textId="77777777" w:rsidR="003D7B30" w:rsidRPr="00B0529D" w:rsidRDefault="00023C20" w:rsidP="003D7B30">
            <w:pPr>
              <w:pStyle w:val="ListParagraph"/>
              <w:numPr>
                <w:ilvl w:val="0"/>
                <w:numId w:val="27"/>
              </w:numPr>
              <w:ind w:left="284" w:hanging="284"/>
              <w:rPr>
                <w:rFonts w:asciiTheme="majorHAnsi" w:hAnsiTheme="majorHAnsi"/>
                <w:snapToGrid w:val="0"/>
              </w:rPr>
            </w:pPr>
            <w:r w:rsidRPr="00B0529D">
              <w:rPr>
                <w:rFonts w:asciiTheme="majorHAnsi" w:hAnsiTheme="majorHAnsi"/>
                <w:snapToGrid w:val="0"/>
              </w:rPr>
              <w:t xml:space="preserve">disinfectant in sufficient quantities to disinfect the cargo area of the truck and any other equipment that may need </w:t>
            </w:r>
            <w:proofErr w:type="gramStart"/>
            <w:r w:rsidRPr="00B0529D">
              <w:rPr>
                <w:rFonts w:asciiTheme="majorHAnsi" w:hAnsiTheme="majorHAnsi"/>
                <w:snapToGrid w:val="0"/>
              </w:rPr>
              <w:t>disinfection</w:t>
            </w:r>
            <w:r w:rsidR="003D7B30" w:rsidRPr="00B0529D">
              <w:rPr>
                <w:rFonts w:asciiTheme="majorHAnsi" w:hAnsiTheme="majorHAnsi"/>
                <w:snapToGrid w:val="0"/>
              </w:rPr>
              <w:t>;</w:t>
            </w:r>
            <w:proofErr w:type="gramEnd"/>
          </w:p>
          <w:p w14:paraId="2941B255" w14:textId="77777777" w:rsidR="003D7B30"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4.8.</w:t>
            </w:r>
            <w:r w:rsidR="001870DB">
              <w:rPr>
                <w:rFonts w:asciiTheme="majorHAnsi" w:hAnsiTheme="majorHAnsi" w:cstheme="majorHAnsi"/>
                <w:bCs/>
              </w:rPr>
              <w:t>3</w:t>
            </w:r>
            <w:r w:rsidRPr="00B0529D">
              <w:rPr>
                <w:rFonts w:asciiTheme="majorHAnsi" w:hAnsiTheme="majorHAnsi" w:cstheme="majorHAnsi"/>
                <w:bCs/>
              </w:rPr>
              <w:t xml:space="preserve"> </w:t>
            </w:r>
          </w:p>
          <w:p w14:paraId="58632598" w14:textId="77777777" w:rsidR="003D7B30" w:rsidRPr="00B0529D" w:rsidRDefault="003D7B30" w:rsidP="003D7B30">
            <w:r w:rsidRPr="00B0529D">
              <w:rPr>
                <w:rFonts w:asciiTheme="majorHAnsi" w:hAnsiTheme="majorHAnsi" w:cstheme="majorHAnsi"/>
                <w:bCs/>
              </w:rPr>
              <w:t xml:space="preserve">Incubators and hatchers utilised for biosecurity operations must be located within the </w:t>
            </w:r>
            <w:r w:rsidR="00640045" w:rsidRPr="00B0529D">
              <w:rPr>
                <w:rFonts w:asciiTheme="majorHAnsi" w:hAnsiTheme="majorHAnsi" w:cstheme="majorHAnsi"/>
                <w:bCs/>
              </w:rPr>
              <w:t>BU</w:t>
            </w:r>
            <w:r w:rsidRPr="00B0529D">
              <w:rPr>
                <w:rFonts w:asciiTheme="majorHAnsi" w:hAnsiTheme="majorHAnsi" w:cstheme="majorHAnsi"/>
                <w:bCs/>
              </w:rPr>
              <w:t>.</w:t>
            </w:r>
          </w:p>
        </w:tc>
        <w:tc>
          <w:tcPr>
            <w:tcW w:w="1103" w:type="pct"/>
            <w:tcBorders>
              <w:top w:val="single" w:sz="4" w:space="0" w:color="000000"/>
            </w:tcBorders>
            <w:shd w:val="clear" w:color="auto" w:fill="auto"/>
            <w:vAlign w:val="center"/>
          </w:tcPr>
          <w:p w14:paraId="6EA61354" w14:textId="77777777" w:rsidR="003D7B30" w:rsidRPr="00F0425E" w:rsidRDefault="00E44370" w:rsidP="003D7B30">
            <w:pPr>
              <w:spacing w:beforeLines="40" w:before="96" w:afterLines="40" w:after="96" w:line="240" w:lineRule="auto"/>
              <w:rPr>
                <w:rFonts w:asciiTheme="majorHAnsi" w:hAnsiTheme="majorHAnsi" w:cstheme="majorHAnsi"/>
                <w:b/>
                <w:bCs/>
              </w:rPr>
            </w:pPr>
            <w:r w:rsidRPr="00F0425E">
              <w:rPr>
                <w:rFonts w:asciiTheme="majorHAnsi" w:hAnsiTheme="majorHAnsi"/>
                <w:b/>
              </w:rPr>
              <w:t>Major</w:t>
            </w:r>
          </w:p>
        </w:tc>
      </w:tr>
      <w:tr w:rsidR="003D7B30" w:rsidRPr="00E26C37" w14:paraId="2161F561" w14:textId="77777777" w:rsidTr="008C54D1">
        <w:trPr>
          <w:trHeight w:val="175"/>
          <w:jc w:val="center"/>
        </w:trPr>
        <w:tc>
          <w:tcPr>
            <w:tcW w:w="3897" w:type="pct"/>
            <w:tcBorders>
              <w:top w:val="single" w:sz="4" w:space="0" w:color="000000"/>
              <w:bottom w:val="single" w:sz="12" w:space="0" w:color="C0504D" w:themeColor="accent2"/>
            </w:tcBorders>
          </w:tcPr>
          <w:p w14:paraId="686BD5DE" w14:textId="77777777" w:rsidR="003D7B30" w:rsidRPr="00B0529D" w:rsidRDefault="003D7B30" w:rsidP="003D7B30">
            <w:pPr>
              <w:pStyle w:val="Default"/>
              <w:spacing w:beforeLines="40" w:before="96" w:afterLines="40" w:after="96"/>
              <w:rPr>
                <w:rFonts w:asciiTheme="majorHAnsi" w:eastAsia="Calibri" w:hAnsiTheme="majorHAnsi" w:cstheme="majorHAnsi"/>
                <w:bCs/>
                <w:sz w:val="22"/>
                <w:szCs w:val="22"/>
              </w:rPr>
            </w:pPr>
            <w:r w:rsidRPr="00B0529D">
              <w:rPr>
                <w:rFonts w:asciiTheme="majorHAnsi" w:eastAsia="Calibri" w:hAnsiTheme="majorHAnsi" w:cstheme="majorHAnsi"/>
                <w:bCs/>
                <w:sz w:val="22"/>
                <w:szCs w:val="22"/>
              </w:rPr>
              <w:t>4.9</w:t>
            </w:r>
          </w:p>
          <w:p w14:paraId="0BF8814A" w14:textId="77777777" w:rsidR="003D7B30" w:rsidRPr="00B0529D" w:rsidRDefault="003D7B30" w:rsidP="003D7B30">
            <w:pPr>
              <w:spacing w:beforeLines="40" w:before="96" w:afterLines="40" w:after="96" w:line="240" w:lineRule="auto"/>
              <w:rPr>
                <w:rFonts w:ascii="Calibri" w:hAnsi="Calibri" w:cstheme="majorHAnsi"/>
                <w:lang w:val="en-US"/>
              </w:rPr>
            </w:pPr>
            <w:r w:rsidRPr="00B0529D">
              <w:rPr>
                <w:rFonts w:ascii="Calibri" w:hAnsi="Calibri" w:cstheme="majorHAnsi"/>
                <w:lang w:val="en-US"/>
              </w:rPr>
              <w:t xml:space="preserve">To ensure conformance to the AA site requirements, </w:t>
            </w:r>
            <w:r w:rsidRPr="00B0529D">
              <w:rPr>
                <w:rFonts w:asciiTheme="majorHAnsi" w:hAnsiTheme="majorHAnsi" w:cstheme="majorHAnsi"/>
                <w:bCs/>
              </w:rPr>
              <w:t xml:space="preserve">the BIP must ensure that the department’s Horse, Livestock and Bird Imports Program in Canberra is </w:t>
            </w:r>
            <w:r w:rsidRPr="00B0529D">
              <w:rPr>
                <w:rFonts w:ascii="Calibri" w:hAnsi="Calibri" w:cstheme="majorHAnsi"/>
                <w:lang w:val="en-US"/>
              </w:rPr>
              <w:t>notified in writing, at least 15 working days prior to any:</w:t>
            </w:r>
          </w:p>
          <w:p w14:paraId="5784ACFA"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alterations to AA site’s physical structure or operating arrangements (including the approved procedures) modification to, or closure of, the </w:t>
            </w:r>
            <w:r w:rsidR="00640045" w:rsidRPr="00B0529D">
              <w:rPr>
                <w:rFonts w:asciiTheme="majorHAnsi" w:hAnsiTheme="majorHAnsi"/>
              </w:rPr>
              <w:t>BU</w:t>
            </w:r>
            <w:r w:rsidRPr="00B0529D">
              <w:rPr>
                <w:rFonts w:asciiTheme="majorHAnsi" w:hAnsiTheme="majorHAnsi"/>
              </w:rPr>
              <w:t xml:space="preserve"> where goods subject to biosecurity control are stored or treated/processed or otherwise dealt with. </w:t>
            </w:r>
            <w:r w:rsidR="00CF2E53" w:rsidRPr="00B0529D">
              <w:rPr>
                <w:rFonts w:asciiTheme="majorHAnsi" w:hAnsiTheme="majorHAnsi"/>
              </w:rPr>
              <w:t>W</w:t>
            </w:r>
            <w:r w:rsidRPr="00B0529D">
              <w:rPr>
                <w:rFonts w:asciiTheme="majorHAnsi" w:hAnsiTheme="majorHAnsi"/>
              </w:rPr>
              <w:t>ritten approval from the Horse, Livestock and Bird Imports Program in Canberra must be obtained before any such changes are implemented</w:t>
            </w:r>
            <w:r w:rsidR="00E94FE6" w:rsidRPr="00B0529D">
              <w:rPr>
                <w:rFonts w:asciiTheme="majorHAnsi" w:hAnsiTheme="majorHAnsi"/>
              </w:rPr>
              <w:t>.</w:t>
            </w:r>
          </w:p>
          <w:p w14:paraId="17ECDC66" w14:textId="77777777" w:rsidR="003D7B30" w:rsidRPr="00B933FE" w:rsidRDefault="003D7B30" w:rsidP="003D7B30">
            <w:pPr>
              <w:spacing w:beforeLines="40" w:before="96" w:afterLines="40" w:after="96" w:line="240" w:lineRule="auto"/>
              <w:rPr>
                <w:rFonts w:asciiTheme="majorHAnsi" w:hAnsiTheme="majorHAnsi" w:cstheme="majorHAnsi"/>
                <w:b/>
                <w:bCs/>
              </w:rPr>
            </w:pPr>
            <w:r w:rsidRPr="00B933FE">
              <w:rPr>
                <w:rFonts w:asciiTheme="majorHAnsi" w:hAnsiTheme="majorHAnsi" w:cstheme="majorHAnsi"/>
                <w:b/>
                <w:bCs/>
              </w:rPr>
              <w:t>Note: it is the responsibility of the BIP to allow sufficient time for review by the Horse, Livestock and Bird Imports Program between application and when the alterations are required</w:t>
            </w:r>
            <w:r w:rsidR="00E94FE6" w:rsidRPr="00B0529D">
              <w:rPr>
                <w:rFonts w:asciiTheme="majorHAnsi" w:hAnsiTheme="majorHAnsi" w:cstheme="majorHAnsi"/>
                <w:b/>
                <w:bCs/>
              </w:rPr>
              <w:t>.</w:t>
            </w:r>
          </w:p>
          <w:p w14:paraId="74CFE5E8" w14:textId="77777777" w:rsidR="003D7B30" w:rsidRPr="00B0529D" w:rsidRDefault="003D7B30" w:rsidP="00E94FE6">
            <w:pPr>
              <w:pStyle w:val="ListParagraph"/>
              <w:numPr>
                <w:ilvl w:val="0"/>
                <w:numId w:val="25"/>
              </w:numPr>
              <w:rPr>
                <w:rFonts w:asciiTheme="majorHAnsi" w:hAnsiTheme="majorHAnsi"/>
              </w:rPr>
            </w:pPr>
            <w:r w:rsidRPr="00B0529D">
              <w:rPr>
                <w:rFonts w:asciiTheme="majorHAnsi" w:hAnsiTheme="majorHAnsi"/>
              </w:rPr>
              <w:t xml:space="preserve">The BIP must notify the </w:t>
            </w:r>
            <w:r w:rsidR="00BA37A0" w:rsidRPr="00B0529D">
              <w:rPr>
                <w:rFonts w:asciiTheme="majorHAnsi" w:hAnsiTheme="majorHAnsi"/>
              </w:rPr>
              <w:t>department in</w:t>
            </w:r>
            <w:r w:rsidRPr="00B0529D">
              <w:rPr>
                <w:rFonts w:asciiTheme="majorHAnsi" w:hAnsiTheme="majorHAnsi"/>
              </w:rPr>
              <w:t xml:space="preserve"> writing at least 15 working days prior to the applicant: </w:t>
            </w:r>
          </w:p>
          <w:p w14:paraId="66B3DF9A" w14:textId="77777777" w:rsidR="003D7B30" w:rsidRPr="00B0529D" w:rsidRDefault="003D7B30" w:rsidP="00E94FE6">
            <w:pPr>
              <w:pStyle w:val="ListParagraph"/>
              <w:numPr>
                <w:ilvl w:val="1"/>
                <w:numId w:val="25"/>
              </w:numPr>
              <w:rPr>
                <w:rFonts w:asciiTheme="majorHAnsi" w:hAnsiTheme="majorHAnsi"/>
              </w:rPr>
            </w:pPr>
            <w:r w:rsidRPr="00B0529D">
              <w:rPr>
                <w:rFonts w:asciiTheme="majorHAnsi" w:hAnsiTheme="majorHAnsi"/>
              </w:rPr>
              <w:t xml:space="preserve">commencing any process of liquidation, winding up, dissolution or bankruptcy, any form of external administration, or scheme of arrangement </w:t>
            </w:r>
          </w:p>
          <w:p w14:paraId="1D960D8F" w14:textId="77777777" w:rsidR="003D7B30" w:rsidRPr="00B0529D" w:rsidRDefault="003D7B30" w:rsidP="00E94FE6">
            <w:pPr>
              <w:pStyle w:val="ListParagraph"/>
              <w:numPr>
                <w:ilvl w:val="1"/>
                <w:numId w:val="25"/>
              </w:numPr>
              <w:rPr>
                <w:rFonts w:asciiTheme="majorHAnsi" w:hAnsiTheme="majorHAnsi"/>
              </w:rPr>
            </w:pPr>
            <w:r w:rsidRPr="00B0529D">
              <w:rPr>
                <w:rFonts w:asciiTheme="majorHAnsi" w:hAnsiTheme="majorHAnsi"/>
              </w:rPr>
              <w:t xml:space="preserve">proposing to assign, transfer, novate, </w:t>
            </w:r>
            <w:proofErr w:type="gramStart"/>
            <w:r w:rsidRPr="00B0529D">
              <w:rPr>
                <w:rFonts w:asciiTheme="majorHAnsi" w:hAnsiTheme="majorHAnsi"/>
              </w:rPr>
              <w:t>cease</w:t>
            </w:r>
            <w:proofErr w:type="gramEnd"/>
            <w:r w:rsidRPr="00B0529D">
              <w:rPr>
                <w:rFonts w:asciiTheme="majorHAnsi" w:hAnsiTheme="majorHAnsi"/>
              </w:rPr>
              <w:t xml:space="preserve"> or materially reduce business operations which include the procedures covered by the site approval. </w:t>
            </w:r>
          </w:p>
          <w:p w14:paraId="2092EF08" w14:textId="77777777" w:rsidR="003D7B30" w:rsidRPr="00B933FE" w:rsidRDefault="003D7B30" w:rsidP="003D7B30">
            <w:pPr>
              <w:spacing w:beforeLines="40" w:before="96" w:afterLines="40" w:after="96" w:line="240" w:lineRule="auto"/>
              <w:rPr>
                <w:rFonts w:asciiTheme="majorHAnsi" w:hAnsiTheme="majorHAnsi" w:cstheme="majorHAnsi"/>
                <w:b/>
                <w:bCs/>
              </w:rPr>
            </w:pPr>
            <w:r w:rsidRPr="00B933FE">
              <w:rPr>
                <w:rFonts w:asciiTheme="majorHAnsi" w:hAnsiTheme="majorHAnsi" w:cstheme="majorHAnsi"/>
                <w:b/>
                <w:bCs/>
              </w:rPr>
              <w:lastRenderedPageBreak/>
              <w:t xml:space="preserve">Note: The department may require </w:t>
            </w:r>
            <w:r w:rsidR="00CF2E53" w:rsidRPr="00B933FE">
              <w:rPr>
                <w:rFonts w:asciiTheme="majorHAnsi" w:hAnsiTheme="majorHAnsi" w:cstheme="majorHAnsi"/>
                <w:b/>
                <w:bCs/>
              </w:rPr>
              <w:t xml:space="preserve">the submission of independent </w:t>
            </w:r>
            <w:r w:rsidRPr="00B933FE">
              <w:rPr>
                <w:rFonts w:asciiTheme="majorHAnsi" w:hAnsiTheme="majorHAnsi" w:cstheme="majorHAnsi"/>
                <w:b/>
                <w:bCs/>
              </w:rPr>
              <w:t xml:space="preserve">documented evidence </w:t>
            </w:r>
            <w:r w:rsidR="00CF2E53" w:rsidRPr="00B933FE">
              <w:rPr>
                <w:rFonts w:asciiTheme="majorHAnsi" w:hAnsiTheme="majorHAnsi" w:cstheme="majorHAnsi"/>
                <w:b/>
                <w:bCs/>
              </w:rPr>
              <w:t>confirming</w:t>
            </w:r>
            <w:r w:rsidRPr="00B933FE">
              <w:rPr>
                <w:rFonts w:asciiTheme="majorHAnsi" w:hAnsiTheme="majorHAnsi" w:cstheme="majorHAnsi"/>
                <w:b/>
                <w:bCs/>
              </w:rPr>
              <w:t xml:space="preserve"> compliance with relevant parts of the AS/NZS 2982.2010 and 2243.3:2010 or subsequent amendments, when additions or modifications have been made to the AA site.</w:t>
            </w:r>
          </w:p>
          <w:p w14:paraId="3FE8D5B5" w14:textId="77777777" w:rsidR="003D7B30" w:rsidRPr="00B0529D" w:rsidRDefault="003D7B30" w:rsidP="003D7B30">
            <w:pPr>
              <w:spacing w:before="60" w:after="100"/>
              <w:rPr>
                <w:rFonts w:asciiTheme="majorHAnsi" w:hAnsiTheme="majorHAnsi"/>
                <w:color w:val="auto"/>
              </w:rPr>
            </w:pPr>
            <w:r w:rsidRPr="00B0529D">
              <w:rPr>
                <w:rFonts w:asciiTheme="majorHAnsi" w:hAnsiTheme="majorHAnsi"/>
                <w:color w:val="auto"/>
              </w:rPr>
              <w:t>The department must be notified in writing, prior to:</w:t>
            </w:r>
          </w:p>
          <w:p w14:paraId="625B4563" w14:textId="77777777" w:rsidR="003D7B30" w:rsidRPr="00B0529D" w:rsidRDefault="003D7B30" w:rsidP="003D7B30">
            <w:pPr>
              <w:pStyle w:val="ListParagraph"/>
              <w:numPr>
                <w:ilvl w:val="0"/>
                <w:numId w:val="28"/>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making </w:t>
            </w:r>
            <w:r w:rsidRPr="00B0529D">
              <w:rPr>
                <w:rFonts w:asciiTheme="majorHAnsi" w:hAnsiTheme="majorHAnsi"/>
                <w:bCs/>
              </w:rPr>
              <w:t>alterations</w:t>
            </w:r>
            <w:r w:rsidRPr="00B0529D">
              <w:rPr>
                <w:rFonts w:asciiTheme="majorHAnsi" w:hAnsiTheme="majorHAnsi"/>
              </w:rPr>
              <w:t xml:space="preserve"> to the physical structure of the AA site which affects the containment boundary (excluding minor works as follows</w:t>
            </w:r>
            <w:proofErr w:type="gramStart"/>
            <w:r w:rsidRPr="00B0529D">
              <w:rPr>
                <w:rFonts w:asciiTheme="majorHAnsi" w:hAnsiTheme="majorHAnsi"/>
              </w:rPr>
              <w:t>);</w:t>
            </w:r>
            <w:proofErr w:type="gramEnd"/>
          </w:p>
          <w:p w14:paraId="6281CF7D" w14:textId="77777777" w:rsidR="003D7B30" w:rsidRPr="00B0529D" w:rsidRDefault="003D7B30" w:rsidP="003D7B30">
            <w:pPr>
              <w:pStyle w:val="ListParagraph"/>
              <w:numPr>
                <w:ilvl w:val="0"/>
                <w:numId w:val="28"/>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assigning, transferring or relocating the biosecurity </w:t>
            </w:r>
            <w:proofErr w:type="gramStart"/>
            <w:r w:rsidRPr="00B0529D">
              <w:rPr>
                <w:rFonts w:asciiTheme="majorHAnsi" w:hAnsiTheme="majorHAnsi"/>
              </w:rPr>
              <w:t>operations;</w:t>
            </w:r>
            <w:proofErr w:type="gramEnd"/>
          </w:p>
          <w:p w14:paraId="2901D729" w14:textId="77777777" w:rsidR="003D7B30" w:rsidRPr="00B0529D" w:rsidRDefault="003D7B30" w:rsidP="003D7B30">
            <w:pPr>
              <w:pStyle w:val="ListParagraph"/>
              <w:numPr>
                <w:ilvl w:val="0"/>
                <w:numId w:val="28"/>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ceasing or materially reducing or expanding biosecurity </w:t>
            </w:r>
            <w:proofErr w:type="gramStart"/>
            <w:r w:rsidRPr="00B0529D">
              <w:rPr>
                <w:rFonts w:asciiTheme="majorHAnsi" w:hAnsiTheme="majorHAnsi"/>
              </w:rPr>
              <w:t>operations;</w:t>
            </w:r>
            <w:proofErr w:type="gramEnd"/>
          </w:p>
          <w:p w14:paraId="46A81730" w14:textId="77777777" w:rsidR="003D7B30" w:rsidRPr="00B0529D" w:rsidRDefault="003D7B30" w:rsidP="003D7B30">
            <w:pPr>
              <w:pStyle w:val="ListParagraph"/>
              <w:numPr>
                <w:ilvl w:val="0"/>
                <w:numId w:val="28"/>
              </w:numPr>
              <w:autoSpaceDE w:val="0"/>
              <w:autoSpaceDN w:val="0"/>
              <w:spacing w:before="60" w:line="240" w:lineRule="auto"/>
              <w:ind w:left="284" w:hanging="284"/>
              <w:rPr>
                <w:rFonts w:asciiTheme="majorHAnsi" w:hAnsiTheme="majorHAnsi"/>
              </w:rPr>
            </w:pPr>
            <w:r w:rsidRPr="00B0529D">
              <w:rPr>
                <w:rFonts w:asciiTheme="majorHAnsi" w:hAnsiTheme="majorHAnsi"/>
              </w:rPr>
              <w:t xml:space="preserve">entering </w:t>
            </w:r>
            <w:proofErr w:type="gramStart"/>
            <w:r w:rsidRPr="00B0529D">
              <w:rPr>
                <w:rFonts w:asciiTheme="majorHAnsi" w:hAnsiTheme="majorHAnsi"/>
              </w:rPr>
              <w:t>into, or</w:t>
            </w:r>
            <w:proofErr w:type="gramEnd"/>
            <w:r w:rsidRPr="00B0529D">
              <w:rPr>
                <w:rFonts w:asciiTheme="majorHAnsi" w:hAnsiTheme="majorHAnsi"/>
              </w:rPr>
              <w:t xml:space="preserve"> changing a sub-lease arrangement.</w:t>
            </w:r>
          </w:p>
          <w:p w14:paraId="398E575E" w14:textId="77777777" w:rsidR="003A57F2" w:rsidRPr="00B0529D" w:rsidRDefault="003D7B30" w:rsidP="003D7B30">
            <w:pPr>
              <w:spacing w:beforeLines="40" w:before="96" w:afterLines="40" w:after="96" w:line="240" w:lineRule="auto"/>
              <w:rPr>
                <w:rFonts w:asciiTheme="majorHAnsi" w:hAnsiTheme="majorHAnsi" w:cstheme="majorHAnsi"/>
                <w:bCs/>
              </w:rPr>
            </w:pPr>
            <w:r w:rsidRPr="00B0529D">
              <w:rPr>
                <w:rFonts w:asciiTheme="majorHAnsi" w:hAnsiTheme="majorHAnsi"/>
                <w:b/>
                <w:color w:val="auto"/>
              </w:rPr>
              <w:t>Note: Approval may be required prior to implementing any of the above and the departments decommissioning requirements may need to be met.</w:t>
            </w:r>
          </w:p>
        </w:tc>
        <w:tc>
          <w:tcPr>
            <w:tcW w:w="1103" w:type="pct"/>
            <w:tcBorders>
              <w:top w:val="single" w:sz="4" w:space="0" w:color="000000"/>
              <w:bottom w:val="single" w:sz="12" w:space="0" w:color="C0504D" w:themeColor="accent2"/>
            </w:tcBorders>
            <w:vAlign w:val="center"/>
          </w:tcPr>
          <w:p w14:paraId="24BA7D34" w14:textId="77777777" w:rsidR="003D7B30" w:rsidRPr="00F0425E" w:rsidRDefault="00E44370" w:rsidP="003D7B30">
            <w:pPr>
              <w:spacing w:beforeLines="40" w:before="96" w:afterLines="40" w:after="96" w:line="240" w:lineRule="auto"/>
              <w:rPr>
                <w:rFonts w:asciiTheme="majorHAnsi" w:hAnsiTheme="majorHAnsi" w:cstheme="majorHAnsi"/>
                <w:b/>
                <w:bCs/>
              </w:rPr>
            </w:pPr>
            <w:r w:rsidRPr="00F0425E">
              <w:rPr>
                <w:rFonts w:asciiTheme="majorHAnsi" w:hAnsiTheme="majorHAnsi"/>
                <w:b/>
              </w:rPr>
              <w:lastRenderedPageBreak/>
              <w:t>Major</w:t>
            </w:r>
          </w:p>
        </w:tc>
      </w:tr>
      <w:tr w:rsidR="003D7B30" w:rsidRPr="00E26C37" w14:paraId="7D10C65A" w14:textId="77777777" w:rsidTr="008C54D1">
        <w:trPr>
          <w:trHeight w:val="191"/>
          <w:jc w:val="center"/>
        </w:trPr>
        <w:tc>
          <w:tcPr>
            <w:tcW w:w="3897" w:type="pct"/>
            <w:tcBorders>
              <w:top w:val="single" w:sz="12" w:space="0" w:color="C0504D" w:themeColor="accent2"/>
              <w:bottom w:val="single" w:sz="12" w:space="0" w:color="C0504D" w:themeColor="accent2"/>
            </w:tcBorders>
            <w:shd w:val="clear" w:color="auto" w:fill="E5B8B7" w:themeFill="accent2" w:themeFillTint="66"/>
          </w:tcPr>
          <w:p w14:paraId="460F5AA3" w14:textId="77777777" w:rsidR="003D7B30" w:rsidRPr="00B0529D" w:rsidRDefault="003D7B30" w:rsidP="003D7B30">
            <w:pPr>
              <w:pStyle w:val="Heading2"/>
              <w:numPr>
                <w:ilvl w:val="0"/>
                <w:numId w:val="19"/>
              </w:numPr>
              <w:spacing w:beforeLines="40" w:before="96" w:afterLines="40" w:after="96" w:line="240" w:lineRule="auto"/>
              <w:rPr>
                <w:rFonts w:ascii="Calibri" w:hAnsi="Calibri"/>
              </w:rPr>
            </w:pPr>
            <w:r w:rsidRPr="00B0529D">
              <w:rPr>
                <w:rFonts w:ascii="Calibri" w:hAnsi="Calibri"/>
              </w:rPr>
              <w:t>Work practices</w:t>
            </w:r>
          </w:p>
        </w:tc>
        <w:tc>
          <w:tcPr>
            <w:tcW w:w="1103" w:type="pct"/>
            <w:tcBorders>
              <w:top w:val="single" w:sz="12" w:space="0" w:color="C0504D" w:themeColor="accent2"/>
              <w:bottom w:val="single" w:sz="12" w:space="0" w:color="C0504D" w:themeColor="accent2"/>
            </w:tcBorders>
            <w:shd w:val="clear" w:color="auto" w:fill="E5B8B7" w:themeFill="accent2" w:themeFillTint="66"/>
            <w:vAlign w:val="center"/>
          </w:tcPr>
          <w:p w14:paraId="5614F53B" w14:textId="77777777" w:rsidR="003D7B30" w:rsidRPr="00F0425E" w:rsidRDefault="003D7B30" w:rsidP="003D7B30">
            <w:pPr>
              <w:pStyle w:val="Heading2"/>
              <w:numPr>
                <w:ilvl w:val="0"/>
                <w:numId w:val="0"/>
              </w:numPr>
              <w:spacing w:beforeLines="40" w:before="96" w:afterLines="40" w:after="96" w:line="240" w:lineRule="auto"/>
              <w:rPr>
                <w:rFonts w:ascii="Calibri" w:hAnsi="Calibri"/>
              </w:rPr>
            </w:pPr>
          </w:p>
        </w:tc>
      </w:tr>
      <w:tr w:rsidR="00055397" w:rsidRPr="00E26C37" w14:paraId="2BF71338" w14:textId="77777777" w:rsidTr="00055397">
        <w:trPr>
          <w:trHeight w:val="191"/>
          <w:jc w:val="center"/>
        </w:trPr>
        <w:tc>
          <w:tcPr>
            <w:tcW w:w="3897" w:type="pct"/>
            <w:tcBorders>
              <w:top w:val="single" w:sz="12" w:space="0" w:color="C0504D" w:themeColor="accent2"/>
              <w:bottom w:val="single" w:sz="4" w:space="0" w:color="000000"/>
            </w:tcBorders>
            <w:shd w:val="clear" w:color="auto" w:fill="FFFFFF" w:themeFill="background1"/>
          </w:tcPr>
          <w:p w14:paraId="07965672" w14:textId="77777777" w:rsidR="00055397" w:rsidRPr="00B0529D" w:rsidRDefault="00055397" w:rsidP="00055397">
            <w:pPr>
              <w:pStyle w:val="Default"/>
              <w:spacing w:beforeLines="40" w:before="96" w:afterLines="40" w:after="96"/>
              <w:rPr>
                <w:rFonts w:ascii="Calibri" w:hAnsi="Calibri" w:cstheme="majorHAnsi"/>
                <w:sz w:val="22"/>
                <w:szCs w:val="22"/>
              </w:rPr>
            </w:pPr>
            <w:r w:rsidRPr="00B0529D">
              <w:rPr>
                <w:rFonts w:ascii="Calibri" w:hAnsi="Calibri" w:cstheme="majorHAnsi"/>
                <w:sz w:val="22"/>
                <w:szCs w:val="22"/>
              </w:rPr>
              <w:t xml:space="preserve">5.1 </w:t>
            </w:r>
          </w:p>
          <w:p w14:paraId="2D7F0EAF" w14:textId="77777777" w:rsidR="00055397" w:rsidRPr="00B0529D" w:rsidRDefault="00055397" w:rsidP="00055397">
            <w:pPr>
              <w:pStyle w:val="Default"/>
              <w:spacing w:beforeLines="40" w:before="96" w:afterLines="40" w:after="96"/>
              <w:rPr>
                <w:rFonts w:asciiTheme="majorHAnsi" w:hAnsiTheme="majorHAnsi" w:cstheme="majorHAnsi"/>
                <w:bCs/>
                <w:sz w:val="22"/>
                <w:szCs w:val="22"/>
              </w:rPr>
            </w:pPr>
            <w:r w:rsidRPr="00B0529D">
              <w:rPr>
                <w:rFonts w:asciiTheme="majorHAnsi" w:hAnsiTheme="majorHAnsi" w:cstheme="majorHAnsi"/>
                <w:bCs/>
                <w:sz w:val="22"/>
                <w:szCs w:val="22"/>
              </w:rPr>
              <w:t>The BIP must prevent any animal not included in the imported consignment or SPF sentinel birds from entering the BU.</w:t>
            </w:r>
          </w:p>
          <w:p w14:paraId="7E631D0C" w14:textId="77777777" w:rsidR="00055397" w:rsidRPr="00B0529D" w:rsidRDefault="00055397" w:rsidP="00055397">
            <w:pPr>
              <w:pStyle w:val="Heading2"/>
              <w:numPr>
                <w:ilvl w:val="0"/>
                <w:numId w:val="0"/>
              </w:numPr>
              <w:spacing w:beforeLines="40" w:before="96" w:afterLines="40" w:after="96" w:line="240" w:lineRule="auto"/>
              <w:ind w:left="576" w:hanging="576"/>
              <w:rPr>
                <w:rFonts w:ascii="Calibri" w:hAnsi="Calibri"/>
              </w:rPr>
            </w:pPr>
          </w:p>
        </w:tc>
        <w:tc>
          <w:tcPr>
            <w:tcW w:w="1103" w:type="pct"/>
            <w:tcBorders>
              <w:top w:val="single" w:sz="12" w:space="0" w:color="C0504D" w:themeColor="accent2"/>
              <w:bottom w:val="single" w:sz="4" w:space="0" w:color="000000"/>
            </w:tcBorders>
            <w:shd w:val="clear" w:color="auto" w:fill="FFFFFF" w:themeFill="background1"/>
            <w:vAlign w:val="center"/>
          </w:tcPr>
          <w:p w14:paraId="3B5E4E85"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437B317B" w14:textId="77777777" w:rsidTr="00055397">
        <w:trPr>
          <w:trHeight w:val="191"/>
          <w:jc w:val="center"/>
        </w:trPr>
        <w:tc>
          <w:tcPr>
            <w:tcW w:w="3897" w:type="pct"/>
            <w:tcBorders>
              <w:top w:val="single" w:sz="4" w:space="0" w:color="000000"/>
              <w:bottom w:val="single" w:sz="4" w:space="0" w:color="000000"/>
            </w:tcBorders>
            <w:shd w:val="clear" w:color="auto" w:fill="FFFFFF" w:themeFill="background1"/>
          </w:tcPr>
          <w:p w14:paraId="40A90916" w14:textId="77777777" w:rsidR="00055397" w:rsidRPr="00B0529D" w:rsidRDefault="00055397" w:rsidP="00055397">
            <w:pPr>
              <w:pStyle w:val="Default"/>
              <w:spacing w:beforeLines="40" w:before="96" w:afterLines="40" w:after="96"/>
              <w:rPr>
                <w:rFonts w:ascii="Calibri" w:hAnsi="Calibri" w:cstheme="majorHAnsi"/>
                <w:sz w:val="22"/>
                <w:szCs w:val="22"/>
              </w:rPr>
            </w:pPr>
            <w:r w:rsidRPr="00B0529D">
              <w:rPr>
                <w:rFonts w:ascii="Calibri" w:hAnsi="Calibri" w:cstheme="majorHAnsi"/>
                <w:sz w:val="22"/>
                <w:szCs w:val="22"/>
              </w:rPr>
              <w:t>5.2</w:t>
            </w:r>
          </w:p>
          <w:p w14:paraId="2FCE5E3F" w14:textId="77777777" w:rsidR="00055397" w:rsidRPr="00B0529D" w:rsidRDefault="00055397" w:rsidP="00055397">
            <w:pPr>
              <w:pStyle w:val="Heading2"/>
              <w:numPr>
                <w:ilvl w:val="0"/>
                <w:numId w:val="0"/>
              </w:numPr>
              <w:spacing w:beforeLines="40" w:before="96" w:afterLines="40" w:after="96" w:line="240" w:lineRule="auto"/>
              <w:rPr>
                <w:rFonts w:ascii="Calibri" w:hAnsi="Calibri"/>
                <w:b w:val="0"/>
              </w:rPr>
            </w:pPr>
            <w:r w:rsidRPr="00B0529D">
              <w:rPr>
                <w:rFonts w:ascii="Calibri" w:hAnsi="Calibri" w:cstheme="majorHAnsi"/>
                <w:b w:val="0"/>
              </w:rPr>
              <w:t xml:space="preserve">While fertile eggs or birds are </w:t>
            </w:r>
            <w:r w:rsidRPr="00B0529D">
              <w:rPr>
                <w:rFonts w:asciiTheme="majorHAnsi" w:hAnsiTheme="majorHAnsi" w:cstheme="majorHAnsi"/>
                <w:b w:val="0"/>
              </w:rPr>
              <w:t>subject to biosecurity control, they must not leave the BU for any reason.</w:t>
            </w:r>
          </w:p>
        </w:tc>
        <w:tc>
          <w:tcPr>
            <w:tcW w:w="1103" w:type="pct"/>
            <w:tcBorders>
              <w:top w:val="single" w:sz="4" w:space="0" w:color="000000"/>
              <w:bottom w:val="single" w:sz="4" w:space="0" w:color="000000"/>
            </w:tcBorders>
            <w:shd w:val="clear" w:color="auto" w:fill="FFFFFF" w:themeFill="background1"/>
            <w:vAlign w:val="center"/>
          </w:tcPr>
          <w:p w14:paraId="1B0254C8"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04D36D1A" w14:textId="77777777" w:rsidTr="00055397">
        <w:trPr>
          <w:trHeight w:val="191"/>
          <w:jc w:val="center"/>
        </w:trPr>
        <w:tc>
          <w:tcPr>
            <w:tcW w:w="3897" w:type="pct"/>
            <w:tcBorders>
              <w:top w:val="single" w:sz="4" w:space="0" w:color="000000"/>
              <w:bottom w:val="single" w:sz="4" w:space="0" w:color="000000"/>
            </w:tcBorders>
            <w:shd w:val="clear" w:color="auto" w:fill="FFFFFF" w:themeFill="background1"/>
          </w:tcPr>
          <w:p w14:paraId="682617B2" w14:textId="77777777" w:rsidR="00055397" w:rsidRPr="00B0529D" w:rsidRDefault="00055397" w:rsidP="00055397">
            <w:pPr>
              <w:pStyle w:val="Default"/>
              <w:spacing w:beforeLines="40" w:before="96" w:afterLines="40" w:after="96"/>
              <w:rPr>
                <w:rFonts w:asciiTheme="majorHAnsi" w:hAnsiTheme="majorHAnsi" w:cstheme="majorHAnsi"/>
                <w:bCs/>
                <w:sz w:val="22"/>
                <w:szCs w:val="22"/>
              </w:rPr>
            </w:pPr>
            <w:r w:rsidRPr="00B0529D">
              <w:rPr>
                <w:rFonts w:asciiTheme="majorHAnsi" w:hAnsiTheme="majorHAnsi" w:cstheme="majorHAnsi"/>
                <w:bCs/>
                <w:sz w:val="22"/>
                <w:szCs w:val="22"/>
              </w:rPr>
              <w:t>5.3</w:t>
            </w:r>
          </w:p>
          <w:p w14:paraId="1867E39B" w14:textId="77777777" w:rsidR="00055397" w:rsidRPr="00B0529D" w:rsidRDefault="00055397" w:rsidP="00055397">
            <w:pPr>
              <w:pStyle w:val="Heading2"/>
              <w:numPr>
                <w:ilvl w:val="0"/>
                <w:numId w:val="0"/>
              </w:numPr>
              <w:spacing w:beforeLines="40" w:before="96" w:afterLines="40" w:after="96" w:line="240" w:lineRule="auto"/>
              <w:rPr>
                <w:rFonts w:ascii="Calibri" w:hAnsi="Calibri"/>
                <w:b w:val="0"/>
              </w:rPr>
            </w:pPr>
            <w:r w:rsidRPr="00B0529D">
              <w:rPr>
                <w:rFonts w:asciiTheme="majorHAnsi" w:hAnsiTheme="majorHAnsi"/>
                <w:b w:val="0"/>
              </w:rPr>
              <w:t>At all times, the AA site areas must remain clean and fit for their intended purpose at the time of approval and any subsequent approved changes.</w:t>
            </w:r>
          </w:p>
        </w:tc>
        <w:tc>
          <w:tcPr>
            <w:tcW w:w="1103" w:type="pct"/>
            <w:tcBorders>
              <w:top w:val="single" w:sz="4" w:space="0" w:color="000000"/>
              <w:bottom w:val="single" w:sz="4" w:space="0" w:color="000000"/>
            </w:tcBorders>
            <w:shd w:val="clear" w:color="auto" w:fill="FFFFFF" w:themeFill="background1"/>
            <w:vAlign w:val="center"/>
          </w:tcPr>
          <w:p w14:paraId="64935FE9"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5F7AE22B" w14:textId="77777777" w:rsidTr="00055397">
        <w:trPr>
          <w:trHeight w:val="191"/>
          <w:jc w:val="center"/>
        </w:trPr>
        <w:tc>
          <w:tcPr>
            <w:tcW w:w="3897" w:type="pct"/>
            <w:tcBorders>
              <w:top w:val="single" w:sz="4" w:space="0" w:color="000000"/>
              <w:bottom w:val="single" w:sz="4" w:space="0" w:color="000000"/>
            </w:tcBorders>
            <w:shd w:val="clear" w:color="auto" w:fill="FFFFFF" w:themeFill="background1"/>
          </w:tcPr>
          <w:p w14:paraId="3E0D30CC" w14:textId="77777777" w:rsidR="00055397" w:rsidRPr="00B0529D" w:rsidRDefault="00055397" w:rsidP="00055397">
            <w:pPr>
              <w:pStyle w:val="Default"/>
              <w:spacing w:beforeLines="40" w:before="96" w:afterLines="40" w:after="96"/>
              <w:rPr>
                <w:rFonts w:asciiTheme="majorHAnsi" w:hAnsiTheme="majorHAnsi" w:cstheme="majorHAnsi"/>
                <w:bCs/>
                <w:sz w:val="22"/>
                <w:szCs w:val="22"/>
              </w:rPr>
            </w:pPr>
            <w:r w:rsidRPr="00B0529D">
              <w:rPr>
                <w:rFonts w:asciiTheme="majorHAnsi" w:hAnsiTheme="majorHAnsi" w:cstheme="majorHAnsi"/>
                <w:bCs/>
                <w:sz w:val="22"/>
                <w:szCs w:val="22"/>
              </w:rPr>
              <w:t>5.4</w:t>
            </w:r>
          </w:p>
          <w:p w14:paraId="1B15DE59" w14:textId="77777777" w:rsidR="00055397" w:rsidRPr="00B0529D" w:rsidRDefault="00055397" w:rsidP="00055397">
            <w:pPr>
              <w:pStyle w:val="Heading2"/>
              <w:numPr>
                <w:ilvl w:val="0"/>
                <w:numId w:val="0"/>
              </w:numPr>
              <w:spacing w:beforeLines="40" w:before="96" w:afterLines="40" w:after="96" w:line="240" w:lineRule="auto"/>
              <w:rPr>
                <w:rFonts w:ascii="Calibri" w:hAnsi="Calibri"/>
              </w:rPr>
            </w:pPr>
            <w:r w:rsidRPr="00B0529D">
              <w:rPr>
                <w:rFonts w:asciiTheme="majorHAnsi" w:eastAsia="Calibri" w:hAnsiTheme="majorHAnsi"/>
                <w:b w:val="0"/>
                <w:bCs w:val="0"/>
                <w:iCs w:val="0"/>
                <w:color w:val="000000"/>
                <w:lang w:val="en-US"/>
              </w:rPr>
              <w:t>Biosecurity buildings, feed storage areas and effluent and disposal areas must be built to reduce the likelihood of infestation with rodents or insects and to prevent access by wild birds. The method of achieving this must be detailed at the time of application for approval and must receive endorsement by the department. Periodic checks, at least monthly, by the Biosecurity Industry Participant (BIP) must be undertaken to ensure hygiene is maintained.</w:t>
            </w:r>
          </w:p>
        </w:tc>
        <w:tc>
          <w:tcPr>
            <w:tcW w:w="1103" w:type="pct"/>
            <w:tcBorders>
              <w:top w:val="single" w:sz="4" w:space="0" w:color="000000"/>
              <w:bottom w:val="single" w:sz="4" w:space="0" w:color="000000"/>
            </w:tcBorders>
            <w:shd w:val="clear" w:color="auto" w:fill="FFFFFF" w:themeFill="background1"/>
            <w:vAlign w:val="center"/>
          </w:tcPr>
          <w:p w14:paraId="30FFC6D0"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6C154AB3" w14:textId="77777777" w:rsidTr="00055397">
        <w:trPr>
          <w:trHeight w:val="191"/>
          <w:jc w:val="center"/>
        </w:trPr>
        <w:tc>
          <w:tcPr>
            <w:tcW w:w="3897" w:type="pct"/>
            <w:tcBorders>
              <w:top w:val="single" w:sz="4" w:space="0" w:color="000000"/>
              <w:bottom w:val="single" w:sz="12" w:space="0" w:color="C0504D" w:themeColor="accent2"/>
            </w:tcBorders>
            <w:shd w:val="clear" w:color="auto" w:fill="FFFFFF" w:themeFill="background1"/>
          </w:tcPr>
          <w:p w14:paraId="084365D7" w14:textId="77777777" w:rsidR="00055397" w:rsidRPr="00B0529D" w:rsidRDefault="00055397" w:rsidP="00055397">
            <w:pPr>
              <w:pStyle w:val="Default"/>
              <w:spacing w:beforeLines="40" w:before="96" w:afterLines="40" w:after="96"/>
              <w:rPr>
                <w:rFonts w:asciiTheme="majorHAnsi" w:hAnsiTheme="majorHAnsi" w:cstheme="majorHAnsi"/>
                <w:bCs/>
                <w:sz w:val="22"/>
                <w:szCs w:val="22"/>
              </w:rPr>
            </w:pPr>
            <w:r w:rsidRPr="00B0529D">
              <w:rPr>
                <w:rFonts w:asciiTheme="majorHAnsi" w:hAnsiTheme="majorHAnsi" w:cstheme="majorHAnsi"/>
                <w:bCs/>
                <w:sz w:val="22"/>
                <w:szCs w:val="22"/>
              </w:rPr>
              <w:t>5.5</w:t>
            </w:r>
          </w:p>
          <w:p w14:paraId="1CA690E5" w14:textId="77777777" w:rsidR="00055397" w:rsidRPr="00B0529D" w:rsidRDefault="00055397" w:rsidP="00055397">
            <w:pPr>
              <w:pStyle w:val="Default"/>
              <w:spacing w:beforeLines="40" w:before="96" w:afterLines="40" w:after="96"/>
              <w:rPr>
                <w:rFonts w:asciiTheme="majorHAnsi" w:hAnsiTheme="majorHAnsi"/>
                <w:sz w:val="22"/>
                <w:szCs w:val="22"/>
                <w:lang w:val="en-US"/>
              </w:rPr>
            </w:pPr>
            <w:r w:rsidRPr="00B0529D">
              <w:rPr>
                <w:rFonts w:asciiTheme="majorHAnsi" w:hAnsiTheme="majorHAnsi" w:cstheme="majorHAnsi"/>
                <w:bCs/>
                <w:sz w:val="22"/>
                <w:szCs w:val="22"/>
              </w:rPr>
              <w:t>An effective</w:t>
            </w:r>
            <w:r w:rsidRPr="00B0529D">
              <w:rPr>
                <w:rFonts w:asciiTheme="majorHAnsi" w:hAnsiTheme="majorHAnsi"/>
                <w:sz w:val="22"/>
                <w:szCs w:val="22"/>
                <w:lang w:val="en-US"/>
              </w:rPr>
              <w:t xml:space="preserve"> pest control system must be in place to ensure that the site is managed in a way that effectively isolates goods subject to biosecurity control from areas where pests and diseases cannot be effectively controlled. As a minimum this will require the BIP to implement and keep associated records of a periodic inspection regime and ensure knockdown spray (</w:t>
            </w:r>
            <w:proofErr w:type="gramStart"/>
            <w:r w:rsidRPr="00B0529D">
              <w:rPr>
                <w:rFonts w:asciiTheme="majorHAnsi" w:hAnsiTheme="majorHAnsi"/>
                <w:sz w:val="22"/>
                <w:szCs w:val="22"/>
                <w:lang w:val="en-US"/>
              </w:rPr>
              <w:t>i.e.</w:t>
            </w:r>
            <w:proofErr w:type="gramEnd"/>
            <w:r w:rsidRPr="00B0529D">
              <w:rPr>
                <w:rFonts w:asciiTheme="majorHAnsi" w:hAnsiTheme="majorHAnsi"/>
                <w:sz w:val="22"/>
                <w:szCs w:val="22"/>
                <w:lang w:val="en-US"/>
              </w:rPr>
              <w:t xml:space="preserve"> standard household aerosol insecticide spray) is kept on-site. The BIP must demonstrate the inspection regime and the on-site location of the knockdown spray. This demonstration includes:</w:t>
            </w:r>
          </w:p>
          <w:p w14:paraId="3D1165FA" w14:textId="77777777" w:rsidR="00055397" w:rsidRPr="00B0529D" w:rsidRDefault="00055397" w:rsidP="00055397">
            <w:pPr>
              <w:pStyle w:val="ListParagraph"/>
              <w:numPr>
                <w:ilvl w:val="0"/>
                <w:numId w:val="25"/>
              </w:numPr>
              <w:rPr>
                <w:rFonts w:asciiTheme="majorHAnsi" w:hAnsiTheme="majorHAnsi"/>
              </w:rPr>
            </w:pPr>
            <w:r w:rsidRPr="00B0529D">
              <w:rPr>
                <w:rFonts w:asciiTheme="majorHAnsi" w:hAnsiTheme="majorHAnsi"/>
              </w:rPr>
              <w:t xml:space="preserve">how insecticides, fumigation, rodenticides, periodic inspection, baits and/or traps will be used and/or carried </w:t>
            </w:r>
            <w:proofErr w:type="gramStart"/>
            <w:r w:rsidRPr="00B0529D">
              <w:rPr>
                <w:rFonts w:asciiTheme="majorHAnsi" w:hAnsiTheme="majorHAnsi"/>
              </w:rPr>
              <w:t>out;</w:t>
            </w:r>
            <w:proofErr w:type="gramEnd"/>
          </w:p>
          <w:p w14:paraId="5F81F7EB" w14:textId="77777777" w:rsidR="00055397" w:rsidRPr="00B0529D" w:rsidRDefault="00055397" w:rsidP="00055397">
            <w:pPr>
              <w:pStyle w:val="ListParagraph"/>
              <w:numPr>
                <w:ilvl w:val="0"/>
                <w:numId w:val="25"/>
              </w:numPr>
              <w:rPr>
                <w:rFonts w:asciiTheme="majorHAnsi" w:hAnsiTheme="majorHAnsi"/>
              </w:rPr>
            </w:pPr>
            <w:r w:rsidRPr="00B0529D">
              <w:rPr>
                <w:rFonts w:asciiTheme="majorHAnsi" w:hAnsiTheme="majorHAnsi"/>
              </w:rPr>
              <w:t>a site plan with numbered bait stations, and</w:t>
            </w:r>
          </w:p>
          <w:p w14:paraId="1810D2E2" w14:textId="77777777" w:rsidR="00055397" w:rsidRPr="00B0529D" w:rsidRDefault="00055397" w:rsidP="00055397">
            <w:pPr>
              <w:pStyle w:val="ListParagraph"/>
              <w:numPr>
                <w:ilvl w:val="0"/>
                <w:numId w:val="25"/>
              </w:numPr>
              <w:rPr>
                <w:rFonts w:asciiTheme="majorHAnsi" w:hAnsiTheme="majorHAnsi"/>
              </w:rPr>
            </w:pPr>
            <w:r w:rsidRPr="00B0529D">
              <w:rPr>
                <w:rFonts w:asciiTheme="majorHAnsi" w:hAnsiTheme="majorHAnsi"/>
              </w:rPr>
              <w:t>if applicable, contract details, for a pest control provider.</w:t>
            </w:r>
          </w:p>
          <w:p w14:paraId="5876D9C7" w14:textId="77777777" w:rsidR="00055397" w:rsidRPr="00B0529D" w:rsidRDefault="00055397" w:rsidP="00055397">
            <w:pPr>
              <w:pStyle w:val="Heading2"/>
              <w:numPr>
                <w:ilvl w:val="0"/>
                <w:numId w:val="0"/>
              </w:numPr>
              <w:spacing w:beforeLines="40" w:before="96" w:afterLines="40" w:after="96" w:line="240" w:lineRule="auto"/>
              <w:rPr>
                <w:rFonts w:ascii="Calibri" w:hAnsi="Calibri"/>
              </w:rPr>
            </w:pPr>
            <w:r w:rsidRPr="00B0529D">
              <w:rPr>
                <w:rFonts w:asciiTheme="majorHAnsi" w:hAnsiTheme="majorHAnsi"/>
                <w:lang w:val="en-US"/>
              </w:rPr>
              <w:lastRenderedPageBreak/>
              <w:t>Note: The operations of adjacent facilities must be considered when determining any additional pest control measures to be implemented.</w:t>
            </w:r>
          </w:p>
        </w:tc>
        <w:tc>
          <w:tcPr>
            <w:tcW w:w="1103" w:type="pct"/>
            <w:tcBorders>
              <w:top w:val="single" w:sz="4" w:space="0" w:color="000000"/>
              <w:bottom w:val="single" w:sz="12" w:space="0" w:color="C0504D" w:themeColor="accent2"/>
            </w:tcBorders>
            <w:shd w:val="clear" w:color="auto" w:fill="FFFFFF" w:themeFill="background1"/>
            <w:vAlign w:val="center"/>
          </w:tcPr>
          <w:p w14:paraId="628D918A"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Minor</w:t>
            </w:r>
          </w:p>
        </w:tc>
      </w:tr>
      <w:tr w:rsidR="00055397" w:rsidRPr="00E26C37" w14:paraId="15A7A745" w14:textId="77777777" w:rsidTr="008C54D1">
        <w:trPr>
          <w:trHeight w:val="191"/>
          <w:jc w:val="center"/>
        </w:trPr>
        <w:tc>
          <w:tcPr>
            <w:tcW w:w="3897" w:type="pct"/>
            <w:tcBorders>
              <w:top w:val="single" w:sz="12" w:space="0" w:color="C0504D" w:themeColor="accent2"/>
              <w:bottom w:val="single" w:sz="12" w:space="0" w:color="C0504D" w:themeColor="accent2"/>
            </w:tcBorders>
            <w:shd w:val="clear" w:color="auto" w:fill="E5B8B7" w:themeFill="accent2" w:themeFillTint="66"/>
          </w:tcPr>
          <w:p w14:paraId="07DFA0A1" w14:textId="77777777" w:rsidR="00055397" w:rsidRPr="00B0529D" w:rsidRDefault="00055397" w:rsidP="00055397">
            <w:pPr>
              <w:pStyle w:val="Heading2"/>
              <w:numPr>
                <w:ilvl w:val="0"/>
                <w:numId w:val="19"/>
              </w:numPr>
              <w:spacing w:beforeLines="40" w:before="96" w:afterLines="40" w:after="96" w:line="240" w:lineRule="auto"/>
              <w:rPr>
                <w:rFonts w:ascii="Calibri" w:hAnsi="Calibri"/>
              </w:rPr>
            </w:pPr>
            <w:r w:rsidRPr="00B0529D">
              <w:rPr>
                <w:rFonts w:ascii="Calibri" w:hAnsi="Calibri"/>
              </w:rPr>
              <w:t>Ventilation</w:t>
            </w:r>
          </w:p>
        </w:tc>
        <w:tc>
          <w:tcPr>
            <w:tcW w:w="1103" w:type="pct"/>
            <w:tcBorders>
              <w:top w:val="single" w:sz="12" w:space="0" w:color="C0504D" w:themeColor="accent2"/>
              <w:bottom w:val="single" w:sz="12" w:space="0" w:color="C0504D" w:themeColor="accent2"/>
            </w:tcBorders>
            <w:shd w:val="clear" w:color="auto" w:fill="E5B8B7" w:themeFill="accent2" w:themeFillTint="66"/>
            <w:vAlign w:val="center"/>
          </w:tcPr>
          <w:p w14:paraId="2921EDAC" w14:textId="77777777" w:rsidR="00055397" w:rsidRPr="00F0425E" w:rsidRDefault="00055397" w:rsidP="00055397">
            <w:pPr>
              <w:pStyle w:val="Heading2"/>
              <w:numPr>
                <w:ilvl w:val="0"/>
                <w:numId w:val="0"/>
              </w:numPr>
              <w:spacing w:beforeLines="40" w:before="96" w:afterLines="40" w:after="96" w:line="240" w:lineRule="auto"/>
              <w:rPr>
                <w:rFonts w:ascii="Calibri" w:hAnsi="Calibri"/>
              </w:rPr>
            </w:pPr>
          </w:p>
        </w:tc>
      </w:tr>
      <w:tr w:rsidR="00055397" w:rsidRPr="00E26C37" w14:paraId="28484089" w14:textId="77777777" w:rsidTr="0009764E">
        <w:trPr>
          <w:trHeight w:val="1114"/>
          <w:jc w:val="center"/>
        </w:trPr>
        <w:tc>
          <w:tcPr>
            <w:tcW w:w="3897" w:type="pct"/>
            <w:tcBorders>
              <w:top w:val="single" w:sz="12" w:space="0" w:color="C0504D" w:themeColor="accent2"/>
              <w:bottom w:val="single" w:sz="4" w:space="0" w:color="000000"/>
            </w:tcBorders>
            <w:shd w:val="clear" w:color="auto" w:fill="FFFFFF" w:themeFill="background1"/>
          </w:tcPr>
          <w:p w14:paraId="5BC8B5FE" w14:textId="77777777" w:rsidR="00055397" w:rsidRPr="00B0529D" w:rsidRDefault="00055397" w:rsidP="00055397">
            <w:pPr>
              <w:rPr>
                <w:rFonts w:asciiTheme="majorHAnsi" w:hAnsiTheme="majorHAnsi"/>
                <w:lang w:val="en-US"/>
              </w:rPr>
            </w:pPr>
            <w:r w:rsidRPr="00B0529D">
              <w:rPr>
                <w:rFonts w:asciiTheme="majorHAnsi" w:hAnsiTheme="majorHAnsi"/>
                <w:lang w:val="en-US"/>
              </w:rPr>
              <w:t>6.1</w:t>
            </w:r>
          </w:p>
          <w:p w14:paraId="3DFAA664" w14:textId="77777777" w:rsidR="00055397" w:rsidRPr="00B0529D" w:rsidRDefault="00055397" w:rsidP="00055397">
            <w:pPr>
              <w:rPr>
                <w:rFonts w:asciiTheme="majorHAnsi" w:hAnsiTheme="majorHAnsi"/>
                <w:lang w:val="en-US"/>
              </w:rPr>
            </w:pPr>
            <w:r w:rsidRPr="00B0529D">
              <w:rPr>
                <w:rFonts w:asciiTheme="majorHAnsi" w:hAnsiTheme="majorHAnsi"/>
                <w:lang w:val="en-US"/>
              </w:rPr>
              <w:t>A ventilation system that establishes a negative pressure in the facility must be provided so that there is a directional airflow into the BU.</w:t>
            </w:r>
          </w:p>
        </w:tc>
        <w:tc>
          <w:tcPr>
            <w:tcW w:w="1103" w:type="pct"/>
            <w:tcBorders>
              <w:top w:val="single" w:sz="12" w:space="0" w:color="C0504D" w:themeColor="accent2"/>
              <w:bottom w:val="single" w:sz="4" w:space="0" w:color="000000"/>
            </w:tcBorders>
            <w:shd w:val="clear" w:color="auto" w:fill="FFFFFF" w:themeFill="background1"/>
            <w:vAlign w:val="center"/>
          </w:tcPr>
          <w:p w14:paraId="53CE315B" w14:textId="77777777" w:rsidR="0009764E" w:rsidRPr="0009764E" w:rsidRDefault="00CD6180" w:rsidP="0009764E">
            <w:pPr>
              <w:pStyle w:val="Heading2"/>
              <w:numPr>
                <w:ilvl w:val="0"/>
                <w:numId w:val="0"/>
              </w:numPr>
              <w:spacing w:beforeLines="40" w:before="96" w:afterLines="40" w:after="96" w:line="240" w:lineRule="auto"/>
              <w:rPr>
                <w:rFonts w:asciiTheme="majorHAnsi" w:hAnsiTheme="majorHAnsi"/>
              </w:rPr>
            </w:pPr>
            <w:r>
              <w:rPr>
                <w:rFonts w:asciiTheme="majorHAnsi" w:hAnsiTheme="majorHAnsi"/>
              </w:rPr>
              <w:t>Critical</w:t>
            </w:r>
          </w:p>
        </w:tc>
      </w:tr>
      <w:tr w:rsidR="00055397" w:rsidRPr="00E26C37" w14:paraId="1C4B0459"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6E07E64"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Pr="00B0529D">
              <w:rPr>
                <w:rFonts w:asciiTheme="majorHAnsi" w:hAnsiTheme="majorHAnsi"/>
                <w:lang w:val="en-US"/>
              </w:rPr>
              <w:tab/>
              <w:t xml:space="preserve"> </w:t>
            </w:r>
          </w:p>
          <w:p w14:paraId="1D5DAC21" w14:textId="77777777" w:rsidR="00055397" w:rsidRPr="00B0529D" w:rsidRDefault="00055397" w:rsidP="00055397">
            <w:pPr>
              <w:rPr>
                <w:rFonts w:asciiTheme="majorHAnsi" w:hAnsiTheme="majorHAnsi"/>
                <w:lang w:val="en-US"/>
              </w:rPr>
            </w:pPr>
            <w:r w:rsidRPr="00B0529D">
              <w:rPr>
                <w:rFonts w:asciiTheme="majorHAnsi" w:hAnsiTheme="majorHAnsi"/>
                <w:lang w:val="en-US"/>
              </w:rPr>
              <w:t>Within the BU, supply and exhaust ventilation terminals must be located to ensure a flow of incoming air from the vicinity of the entry door towards the highest risk work areas.</w:t>
            </w:r>
          </w:p>
        </w:tc>
        <w:tc>
          <w:tcPr>
            <w:tcW w:w="1103" w:type="pct"/>
            <w:tcBorders>
              <w:top w:val="single" w:sz="4" w:space="0" w:color="000000"/>
              <w:bottom w:val="single" w:sz="4" w:space="0" w:color="000000"/>
            </w:tcBorders>
            <w:shd w:val="clear" w:color="auto" w:fill="FFFFFF" w:themeFill="background1"/>
            <w:vAlign w:val="center"/>
          </w:tcPr>
          <w:p w14:paraId="2DA133BF"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67751958"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04F29BA2" w14:textId="77777777" w:rsidR="00055397" w:rsidRPr="00B0529D" w:rsidRDefault="00055397" w:rsidP="00055397">
            <w:pPr>
              <w:rPr>
                <w:rFonts w:asciiTheme="majorHAnsi" w:hAnsiTheme="majorHAnsi"/>
                <w:lang w:val="en-US"/>
              </w:rPr>
            </w:pPr>
            <w:r w:rsidRPr="00B0529D">
              <w:rPr>
                <w:rFonts w:asciiTheme="majorHAnsi" w:hAnsiTheme="majorHAnsi"/>
                <w:lang w:val="en-US"/>
              </w:rPr>
              <w:t>6.3</w:t>
            </w:r>
            <w:r w:rsidRPr="00B0529D">
              <w:rPr>
                <w:rFonts w:asciiTheme="majorHAnsi" w:hAnsiTheme="majorHAnsi"/>
                <w:lang w:val="en-US"/>
              </w:rPr>
              <w:tab/>
            </w:r>
          </w:p>
          <w:p w14:paraId="6A494C66" w14:textId="77777777" w:rsidR="00055397" w:rsidRPr="00B0529D" w:rsidRDefault="00055397" w:rsidP="00055397">
            <w:pPr>
              <w:rPr>
                <w:rFonts w:asciiTheme="majorHAnsi" w:hAnsiTheme="majorHAnsi"/>
                <w:lang w:val="en-US"/>
              </w:rPr>
            </w:pPr>
            <w:r w:rsidRPr="00B0529D">
              <w:rPr>
                <w:rFonts w:asciiTheme="majorHAnsi" w:hAnsiTheme="majorHAnsi"/>
                <w:lang w:val="en-US"/>
              </w:rPr>
              <w:t>The BU must be maintained at an air pressure of at least 50 Pascals below the pressure of areas outside the BU containment barrier when both doors of the airlock are closed.</w:t>
            </w:r>
          </w:p>
        </w:tc>
        <w:tc>
          <w:tcPr>
            <w:tcW w:w="1103" w:type="pct"/>
            <w:tcBorders>
              <w:top w:val="single" w:sz="4" w:space="0" w:color="000000"/>
              <w:bottom w:val="single" w:sz="4" w:space="0" w:color="000000"/>
            </w:tcBorders>
            <w:shd w:val="clear" w:color="auto" w:fill="FFFFFF" w:themeFill="background1"/>
            <w:vAlign w:val="center"/>
          </w:tcPr>
          <w:p w14:paraId="1904C7E3"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578637C8"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125A228F" w14:textId="77777777" w:rsidR="00055397" w:rsidRPr="00B0529D" w:rsidRDefault="00055397" w:rsidP="00055397">
            <w:pPr>
              <w:rPr>
                <w:rFonts w:asciiTheme="majorHAnsi" w:hAnsiTheme="majorHAnsi"/>
                <w:lang w:val="en-US"/>
              </w:rPr>
            </w:pPr>
            <w:r w:rsidRPr="00B0529D">
              <w:rPr>
                <w:rFonts w:asciiTheme="majorHAnsi" w:hAnsiTheme="majorHAnsi"/>
                <w:lang w:val="en-US"/>
              </w:rPr>
              <w:t>6.4</w:t>
            </w:r>
            <w:r w:rsidRPr="00B0529D">
              <w:rPr>
                <w:rFonts w:asciiTheme="majorHAnsi" w:hAnsiTheme="majorHAnsi"/>
                <w:lang w:val="en-US"/>
              </w:rPr>
              <w:tab/>
            </w:r>
          </w:p>
          <w:p w14:paraId="26EC7668" w14:textId="77777777" w:rsidR="00055397" w:rsidRPr="00B0529D" w:rsidRDefault="00055397" w:rsidP="00055397">
            <w:pPr>
              <w:rPr>
                <w:rFonts w:asciiTheme="majorHAnsi" w:hAnsiTheme="majorHAnsi"/>
                <w:lang w:val="en-US"/>
              </w:rPr>
            </w:pPr>
            <w:r w:rsidRPr="00B0529D">
              <w:rPr>
                <w:rFonts w:asciiTheme="majorHAnsi" w:hAnsiTheme="majorHAnsi"/>
                <w:lang w:val="en-US"/>
              </w:rPr>
              <w:t>When either airlock door is open the BU pressure must remain at least 25 Pascals below that of areas outside the BU containment barrier.</w:t>
            </w:r>
          </w:p>
        </w:tc>
        <w:tc>
          <w:tcPr>
            <w:tcW w:w="1103" w:type="pct"/>
            <w:tcBorders>
              <w:top w:val="single" w:sz="4" w:space="0" w:color="000000"/>
              <w:bottom w:val="single" w:sz="4" w:space="0" w:color="000000"/>
            </w:tcBorders>
            <w:shd w:val="clear" w:color="auto" w:fill="FFFFFF" w:themeFill="background1"/>
            <w:vAlign w:val="center"/>
          </w:tcPr>
          <w:p w14:paraId="58873EEF"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62665B8A"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316CF25" w14:textId="77777777" w:rsidR="00055397" w:rsidRPr="00B0529D" w:rsidRDefault="00055397" w:rsidP="00055397">
            <w:pPr>
              <w:rPr>
                <w:rFonts w:asciiTheme="majorHAnsi" w:hAnsiTheme="majorHAnsi"/>
                <w:lang w:val="en-US"/>
              </w:rPr>
            </w:pPr>
            <w:r w:rsidRPr="00B0529D">
              <w:rPr>
                <w:rFonts w:asciiTheme="majorHAnsi" w:hAnsiTheme="majorHAnsi"/>
                <w:lang w:val="en-US"/>
              </w:rPr>
              <w:t>6.5</w:t>
            </w:r>
            <w:r w:rsidRPr="00B0529D">
              <w:rPr>
                <w:rFonts w:asciiTheme="majorHAnsi" w:hAnsiTheme="majorHAnsi"/>
                <w:lang w:val="en-US"/>
              </w:rPr>
              <w:tab/>
            </w:r>
          </w:p>
          <w:p w14:paraId="2D158FF7" w14:textId="77777777" w:rsidR="00055397" w:rsidRPr="00B0529D" w:rsidRDefault="00055397" w:rsidP="00055397">
            <w:pPr>
              <w:rPr>
                <w:rFonts w:asciiTheme="majorHAnsi" w:hAnsiTheme="majorHAnsi"/>
                <w:lang w:val="en-US"/>
              </w:rPr>
            </w:pPr>
            <w:r w:rsidRPr="00B0529D">
              <w:rPr>
                <w:rFonts w:asciiTheme="majorHAnsi" w:hAnsiTheme="majorHAnsi"/>
                <w:lang w:val="en-US"/>
              </w:rPr>
              <w:t>The 0 Pa reference pressure must be measured to minimize the effects of fluctuations due to wind and other building ventilation systems.</w:t>
            </w:r>
          </w:p>
        </w:tc>
        <w:tc>
          <w:tcPr>
            <w:tcW w:w="1103" w:type="pct"/>
            <w:tcBorders>
              <w:top w:val="single" w:sz="4" w:space="0" w:color="000000"/>
              <w:bottom w:val="single" w:sz="4" w:space="0" w:color="000000"/>
            </w:tcBorders>
            <w:shd w:val="clear" w:color="auto" w:fill="FFFFFF" w:themeFill="background1"/>
            <w:vAlign w:val="center"/>
          </w:tcPr>
          <w:p w14:paraId="2F40C22F"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56E7E8D9"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0BD2AE81" w14:textId="77777777" w:rsidR="00055397" w:rsidRPr="00B0529D" w:rsidRDefault="00055397" w:rsidP="00055397">
            <w:pPr>
              <w:rPr>
                <w:rFonts w:asciiTheme="majorHAnsi" w:hAnsiTheme="majorHAnsi"/>
                <w:lang w:val="en-US"/>
              </w:rPr>
            </w:pPr>
            <w:r w:rsidRPr="00B0529D">
              <w:rPr>
                <w:rFonts w:asciiTheme="majorHAnsi" w:hAnsiTheme="majorHAnsi"/>
                <w:lang w:val="en-US"/>
              </w:rPr>
              <w:t>6.6</w:t>
            </w:r>
            <w:r w:rsidRPr="00B0529D">
              <w:rPr>
                <w:rFonts w:asciiTheme="majorHAnsi" w:hAnsiTheme="majorHAnsi"/>
                <w:lang w:val="en-US"/>
              </w:rPr>
              <w:tab/>
            </w:r>
          </w:p>
          <w:p w14:paraId="2C7D3786" w14:textId="77777777" w:rsidR="00055397" w:rsidRPr="00B0529D" w:rsidRDefault="00055397" w:rsidP="00055397">
            <w:pPr>
              <w:rPr>
                <w:rFonts w:asciiTheme="majorHAnsi" w:hAnsiTheme="majorHAnsi"/>
                <w:lang w:val="en-US"/>
              </w:rPr>
            </w:pPr>
            <w:r w:rsidRPr="00B0529D">
              <w:rPr>
                <w:rFonts w:asciiTheme="majorHAnsi" w:hAnsiTheme="majorHAnsi"/>
                <w:lang w:val="en-US"/>
              </w:rPr>
              <w:t>The pressure differential must be achieved by use of an independent room exhaust fan located downstream of a HEPA filter and discharging to the outside atmosphere.</w:t>
            </w:r>
          </w:p>
          <w:p w14:paraId="5AC7CD0B" w14:textId="77777777" w:rsidR="00055397" w:rsidRPr="00B0529D" w:rsidRDefault="00055397" w:rsidP="00055397">
            <w:pPr>
              <w:rPr>
                <w:rFonts w:asciiTheme="majorHAnsi" w:hAnsiTheme="majorHAnsi"/>
                <w:b/>
                <w:lang w:val="en-US"/>
              </w:rPr>
            </w:pPr>
            <w:r w:rsidRPr="00B933FE">
              <w:rPr>
                <w:rFonts w:asciiTheme="majorHAnsi" w:hAnsiTheme="majorHAnsi"/>
                <w:b/>
                <w:lang w:val="en-US"/>
              </w:rPr>
              <w:t>Note: Depending on size the BU may require multiple supply and exhaust components such as fans and HEPA filters. In these situations, requirements apply to all such equipment.</w:t>
            </w:r>
          </w:p>
        </w:tc>
        <w:tc>
          <w:tcPr>
            <w:tcW w:w="1103" w:type="pct"/>
            <w:tcBorders>
              <w:top w:val="single" w:sz="4" w:space="0" w:color="000000"/>
              <w:bottom w:val="single" w:sz="4" w:space="0" w:color="000000"/>
            </w:tcBorders>
            <w:shd w:val="clear" w:color="auto" w:fill="FFFFFF" w:themeFill="background1"/>
            <w:vAlign w:val="center"/>
          </w:tcPr>
          <w:p w14:paraId="3E121622"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1260AB8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19DCA626" w14:textId="77777777" w:rsidR="00055397" w:rsidRPr="00B0529D" w:rsidRDefault="00055397" w:rsidP="00055397">
            <w:pPr>
              <w:rPr>
                <w:rFonts w:asciiTheme="majorHAnsi" w:hAnsiTheme="majorHAnsi"/>
                <w:lang w:val="en-US"/>
              </w:rPr>
            </w:pPr>
            <w:r w:rsidRPr="00B0529D">
              <w:rPr>
                <w:rFonts w:asciiTheme="majorHAnsi" w:hAnsiTheme="majorHAnsi"/>
                <w:lang w:val="en-US"/>
              </w:rPr>
              <w:t>6.7</w:t>
            </w:r>
            <w:r w:rsidRPr="00B0529D">
              <w:rPr>
                <w:rFonts w:asciiTheme="majorHAnsi" w:hAnsiTheme="majorHAnsi"/>
                <w:lang w:val="en-US"/>
              </w:rPr>
              <w:tab/>
            </w:r>
          </w:p>
          <w:p w14:paraId="40DEC710" w14:textId="77777777" w:rsidR="00055397" w:rsidRPr="00B933FE" w:rsidRDefault="00055397" w:rsidP="00B933FE">
            <w:pPr>
              <w:rPr>
                <w:rFonts w:asciiTheme="majorHAnsi" w:hAnsiTheme="majorHAnsi"/>
                <w:lang w:val="en-US"/>
              </w:rPr>
            </w:pPr>
            <w:r w:rsidRPr="00B0529D">
              <w:rPr>
                <w:rFonts w:asciiTheme="majorHAnsi" w:hAnsiTheme="majorHAnsi"/>
                <w:lang w:val="en-US"/>
              </w:rPr>
              <w:t xml:space="preserve">Where a BU has supply air systems, the supply air and exhaust air systems must be interlocked to </w:t>
            </w:r>
            <w:proofErr w:type="gramStart"/>
            <w:r w:rsidRPr="00B0529D">
              <w:rPr>
                <w:rFonts w:asciiTheme="majorHAnsi" w:hAnsiTheme="majorHAnsi"/>
                <w:lang w:val="en-US"/>
              </w:rPr>
              <w:t>ensure inward airflow at all times</w:t>
            </w:r>
            <w:proofErr w:type="gramEnd"/>
            <w:r w:rsidRPr="00B0529D">
              <w:rPr>
                <w:rFonts w:asciiTheme="majorHAnsi" w:hAnsiTheme="majorHAnsi"/>
                <w:lang w:val="en-US"/>
              </w:rPr>
              <w:t>.</w:t>
            </w:r>
          </w:p>
        </w:tc>
        <w:tc>
          <w:tcPr>
            <w:tcW w:w="1103" w:type="pct"/>
            <w:tcBorders>
              <w:top w:val="single" w:sz="4" w:space="0" w:color="000000"/>
              <w:bottom w:val="single" w:sz="4" w:space="0" w:color="000000"/>
            </w:tcBorders>
            <w:shd w:val="clear" w:color="auto" w:fill="FFFFFF" w:themeFill="background1"/>
            <w:vAlign w:val="center"/>
          </w:tcPr>
          <w:p w14:paraId="3D8780B0"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650B330D"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1A1B18A" w14:textId="77777777" w:rsidR="00055397" w:rsidRPr="00B0529D" w:rsidRDefault="00055397" w:rsidP="00055397">
            <w:pPr>
              <w:rPr>
                <w:rFonts w:asciiTheme="majorHAnsi" w:hAnsiTheme="majorHAnsi"/>
                <w:lang w:val="en-US"/>
              </w:rPr>
            </w:pPr>
            <w:r w:rsidRPr="00B0529D">
              <w:rPr>
                <w:rFonts w:asciiTheme="majorHAnsi" w:hAnsiTheme="majorHAnsi"/>
                <w:lang w:val="en-US"/>
              </w:rPr>
              <w:t>6.8</w:t>
            </w:r>
            <w:r w:rsidRPr="00B0529D">
              <w:rPr>
                <w:rFonts w:asciiTheme="majorHAnsi" w:hAnsiTheme="majorHAnsi"/>
                <w:lang w:val="en-US"/>
              </w:rPr>
              <w:tab/>
            </w:r>
          </w:p>
          <w:p w14:paraId="5324BDE5" w14:textId="77777777" w:rsidR="00055397" w:rsidRPr="00B933FE" w:rsidRDefault="00055397" w:rsidP="00B933FE">
            <w:pPr>
              <w:rPr>
                <w:rFonts w:asciiTheme="majorHAnsi" w:hAnsiTheme="majorHAnsi"/>
                <w:lang w:val="en-US"/>
              </w:rPr>
            </w:pPr>
            <w:r w:rsidRPr="00B0529D">
              <w:rPr>
                <w:rFonts w:asciiTheme="majorHAnsi" w:hAnsiTheme="majorHAnsi"/>
                <w:lang w:val="en-US"/>
              </w:rPr>
              <w:t>Differential pressures within the BU must be verified by testing.</w:t>
            </w:r>
          </w:p>
        </w:tc>
        <w:tc>
          <w:tcPr>
            <w:tcW w:w="1103" w:type="pct"/>
            <w:tcBorders>
              <w:top w:val="single" w:sz="4" w:space="0" w:color="000000"/>
              <w:bottom w:val="single" w:sz="4" w:space="0" w:color="000000"/>
            </w:tcBorders>
            <w:shd w:val="clear" w:color="auto" w:fill="FFFFFF" w:themeFill="background1"/>
            <w:vAlign w:val="center"/>
          </w:tcPr>
          <w:p w14:paraId="4395CDF6"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33DED4DC"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9B26E02" w14:textId="77777777" w:rsidR="00055397" w:rsidRPr="00B0529D" w:rsidRDefault="00055397" w:rsidP="00055397">
            <w:pPr>
              <w:rPr>
                <w:rFonts w:asciiTheme="majorHAnsi" w:hAnsiTheme="majorHAnsi"/>
                <w:lang w:val="en-US"/>
              </w:rPr>
            </w:pPr>
            <w:r w:rsidRPr="00B0529D">
              <w:rPr>
                <w:rFonts w:asciiTheme="majorHAnsi" w:hAnsiTheme="majorHAnsi"/>
                <w:lang w:val="en-US"/>
              </w:rPr>
              <w:t>6.9</w:t>
            </w:r>
            <w:r w:rsidRPr="00B0529D">
              <w:rPr>
                <w:rFonts w:asciiTheme="majorHAnsi" w:hAnsiTheme="majorHAnsi"/>
                <w:lang w:val="en-US"/>
              </w:rPr>
              <w:tab/>
            </w:r>
          </w:p>
          <w:p w14:paraId="4D333F55" w14:textId="77777777" w:rsidR="00055397" w:rsidRPr="00B933FE" w:rsidRDefault="00055397" w:rsidP="00B933FE">
            <w:pPr>
              <w:rPr>
                <w:rFonts w:asciiTheme="majorHAnsi" w:hAnsiTheme="majorHAnsi"/>
                <w:lang w:val="en-US"/>
              </w:rPr>
            </w:pPr>
            <w:r w:rsidRPr="00B0529D">
              <w:rPr>
                <w:rFonts w:asciiTheme="majorHAnsi" w:hAnsiTheme="majorHAnsi"/>
                <w:lang w:val="en-US"/>
              </w:rPr>
              <w:t>If exhaust flow is interrupted by fan failure, the supply must automatically shut down to prevent an adverse pressure gradient.  A system alarm must register.</w:t>
            </w:r>
          </w:p>
        </w:tc>
        <w:tc>
          <w:tcPr>
            <w:tcW w:w="1103" w:type="pct"/>
            <w:tcBorders>
              <w:top w:val="single" w:sz="4" w:space="0" w:color="000000"/>
              <w:bottom w:val="single" w:sz="4" w:space="0" w:color="000000"/>
            </w:tcBorders>
            <w:shd w:val="clear" w:color="auto" w:fill="FFFFFF" w:themeFill="background1"/>
            <w:vAlign w:val="center"/>
          </w:tcPr>
          <w:p w14:paraId="42117C6A"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7DF070C5"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0698DA69" w14:textId="77777777" w:rsidR="00055397" w:rsidRPr="00B0529D" w:rsidRDefault="00055397" w:rsidP="00055397">
            <w:pPr>
              <w:rPr>
                <w:rFonts w:asciiTheme="majorHAnsi" w:hAnsiTheme="majorHAnsi"/>
                <w:lang w:val="en-US"/>
              </w:rPr>
            </w:pPr>
            <w:r w:rsidRPr="00B0529D">
              <w:rPr>
                <w:rFonts w:asciiTheme="majorHAnsi" w:hAnsiTheme="majorHAnsi"/>
                <w:lang w:val="en-US"/>
              </w:rPr>
              <w:lastRenderedPageBreak/>
              <w:t>6.10</w:t>
            </w:r>
            <w:r w:rsidRPr="00B0529D">
              <w:rPr>
                <w:rFonts w:asciiTheme="majorHAnsi" w:hAnsiTheme="majorHAnsi"/>
                <w:lang w:val="en-US"/>
              </w:rPr>
              <w:tab/>
            </w:r>
          </w:p>
          <w:p w14:paraId="30FFA37F" w14:textId="77777777" w:rsidR="00814817" w:rsidRPr="00B0529D" w:rsidRDefault="00055397" w:rsidP="00055397">
            <w:pPr>
              <w:rPr>
                <w:rFonts w:asciiTheme="majorHAnsi" w:hAnsiTheme="majorHAnsi"/>
                <w:lang w:val="en-US"/>
              </w:rPr>
            </w:pPr>
            <w:r w:rsidRPr="00B0529D">
              <w:rPr>
                <w:rFonts w:asciiTheme="majorHAnsi" w:hAnsiTheme="majorHAnsi"/>
                <w:lang w:val="en-US"/>
              </w:rPr>
              <w:t>Doors must not open due to the normal pressure gradient in BU facilities or by transient adverse pressure gradients occurring during start up, shutdown, system failure, power failure, or due to any automatic security release related to emergency egress provisions.</w:t>
            </w:r>
          </w:p>
        </w:tc>
        <w:tc>
          <w:tcPr>
            <w:tcW w:w="1103" w:type="pct"/>
            <w:tcBorders>
              <w:top w:val="single" w:sz="4" w:space="0" w:color="000000"/>
              <w:bottom w:val="single" w:sz="4" w:space="0" w:color="000000"/>
            </w:tcBorders>
            <w:shd w:val="clear" w:color="auto" w:fill="FFFFFF" w:themeFill="background1"/>
            <w:vAlign w:val="center"/>
          </w:tcPr>
          <w:p w14:paraId="5A2FFF33" w14:textId="77777777" w:rsidR="00055397" w:rsidRPr="00F0425E" w:rsidRDefault="00055397" w:rsidP="00055397">
            <w:pPr>
              <w:pStyle w:val="Heading2"/>
              <w:numPr>
                <w:ilvl w:val="0"/>
                <w:numId w:val="0"/>
              </w:numPr>
              <w:spacing w:beforeLines="40" w:before="96" w:afterLines="40" w:after="96" w:line="240" w:lineRule="auto"/>
              <w:rPr>
                <w:rFonts w:ascii="Calibri" w:hAnsi="Calibri"/>
              </w:rPr>
            </w:pPr>
          </w:p>
          <w:p w14:paraId="7E5E2CFA" w14:textId="77777777" w:rsidR="00814817" w:rsidRPr="00F0425E" w:rsidRDefault="00E44370" w:rsidP="00814817">
            <w:pPr>
              <w:rPr>
                <w:b/>
              </w:rPr>
            </w:pPr>
            <w:r w:rsidRPr="00F0425E">
              <w:rPr>
                <w:rFonts w:asciiTheme="majorHAnsi" w:hAnsiTheme="majorHAnsi"/>
                <w:b/>
              </w:rPr>
              <w:t>Major</w:t>
            </w:r>
          </w:p>
        </w:tc>
      </w:tr>
      <w:tr w:rsidR="00055397" w:rsidRPr="00E26C37" w14:paraId="4E631D9F"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0C2342CF" w14:textId="77777777" w:rsidR="00055397" w:rsidRPr="00B0529D" w:rsidRDefault="00055397" w:rsidP="00055397">
            <w:pPr>
              <w:rPr>
                <w:rFonts w:asciiTheme="majorHAnsi" w:hAnsiTheme="majorHAnsi"/>
                <w:lang w:val="en-US"/>
              </w:rPr>
            </w:pPr>
            <w:r w:rsidRPr="00B0529D">
              <w:rPr>
                <w:rFonts w:asciiTheme="majorHAnsi" w:hAnsiTheme="majorHAnsi"/>
                <w:lang w:val="en-US"/>
              </w:rPr>
              <w:t>6.11</w:t>
            </w:r>
            <w:r w:rsidRPr="00B0529D">
              <w:rPr>
                <w:rFonts w:asciiTheme="majorHAnsi" w:hAnsiTheme="majorHAnsi"/>
                <w:lang w:val="en-US"/>
              </w:rPr>
              <w:tab/>
            </w:r>
          </w:p>
          <w:p w14:paraId="3FC6C1D0" w14:textId="77777777" w:rsidR="00055397" w:rsidRPr="00B0529D" w:rsidRDefault="00055397" w:rsidP="00055397">
            <w:pPr>
              <w:rPr>
                <w:rFonts w:asciiTheme="majorHAnsi" w:hAnsiTheme="majorHAnsi"/>
                <w:lang w:val="en-US"/>
              </w:rPr>
            </w:pPr>
            <w:r w:rsidRPr="00B0529D">
              <w:rPr>
                <w:rFonts w:asciiTheme="majorHAnsi" w:hAnsiTheme="majorHAnsi"/>
                <w:lang w:val="en-US"/>
              </w:rPr>
              <w:t xml:space="preserve">Items of equipment, </w:t>
            </w:r>
            <w:proofErr w:type="gramStart"/>
            <w:r w:rsidRPr="00B0529D">
              <w:rPr>
                <w:rFonts w:asciiTheme="majorHAnsi" w:hAnsiTheme="majorHAnsi"/>
                <w:lang w:val="en-US"/>
              </w:rPr>
              <w:t>ducts</w:t>
            </w:r>
            <w:proofErr w:type="gramEnd"/>
            <w:r w:rsidRPr="00B0529D">
              <w:rPr>
                <w:rFonts w:asciiTheme="majorHAnsi" w:hAnsiTheme="majorHAnsi"/>
                <w:lang w:val="en-US"/>
              </w:rPr>
              <w:t xml:space="preserve"> and access panels to contained sections of the ventilation system must be marked with biohazard labels to minimize the risk of accidental containment breach.</w:t>
            </w:r>
          </w:p>
        </w:tc>
        <w:tc>
          <w:tcPr>
            <w:tcW w:w="1103" w:type="pct"/>
            <w:tcBorders>
              <w:top w:val="single" w:sz="4" w:space="0" w:color="000000"/>
              <w:bottom w:val="single" w:sz="4" w:space="0" w:color="000000"/>
            </w:tcBorders>
            <w:shd w:val="clear" w:color="auto" w:fill="FFFFFF" w:themeFill="background1"/>
            <w:vAlign w:val="center"/>
          </w:tcPr>
          <w:p w14:paraId="47060E65"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25A7AA58"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4B7429F0" w14:textId="77777777" w:rsidR="00055397" w:rsidRPr="00B0529D" w:rsidRDefault="00055397" w:rsidP="00055397">
            <w:pPr>
              <w:rPr>
                <w:rFonts w:asciiTheme="majorHAnsi" w:hAnsiTheme="majorHAnsi"/>
                <w:lang w:val="en-US"/>
              </w:rPr>
            </w:pPr>
            <w:r w:rsidRPr="00B0529D">
              <w:rPr>
                <w:rFonts w:asciiTheme="majorHAnsi" w:hAnsiTheme="majorHAnsi"/>
                <w:lang w:val="en-US"/>
              </w:rPr>
              <w:t>6.12</w:t>
            </w:r>
            <w:r w:rsidRPr="00B0529D">
              <w:rPr>
                <w:rFonts w:asciiTheme="majorHAnsi" w:hAnsiTheme="majorHAnsi"/>
                <w:lang w:val="en-US"/>
              </w:rPr>
              <w:tab/>
            </w:r>
          </w:p>
          <w:p w14:paraId="4279B979" w14:textId="77777777" w:rsidR="00055397" w:rsidRPr="00B0529D" w:rsidRDefault="00055397" w:rsidP="00055397">
            <w:pPr>
              <w:rPr>
                <w:rFonts w:asciiTheme="majorHAnsi" w:hAnsiTheme="majorHAnsi"/>
                <w:lang w:val="en-US"/>
              </w:rPr>
            </w:pPr>
            <w:r w:rsidRPr="00B0529D">
              <w:rPr>
                <w:rFonts w:asciiTheme="majorHAnsi" w:hAnsiTheme="majorHAnsi"/>
                <w:lang w:val="en-US"/>
              </w:rPr>
              <w:t>The BU must be constructed to prevent cracking or structural damage under the maximum positive or negative pressures generated by failure modes.</w:t>
            </w:r>
          </w:p>
        </w:tc>
        <w:tc>
          <w:tcPr>
            <w:tcW w:w="1103" w:type="pct"/>
            <w:tcBorders>
              <w:top w:val="single" w:sz="4" w:space="0" w:color="000000"/>
              <w:bottom w:val="single" w:sz="4" w:space="0" w:color="000000"/>
            </w:tcBorders>
            <w:shd w:val="clear" w:color="auto" w:fill="FFFFFF" w:themeFill="background1"/>
            <w:vAlign w:val="center"/>
          </w:tcPr>
          <w:p w14:paraId="52CD3644"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50F90609"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C3EAB11" w14:textId="77777777" w:rsidR="00055397" w:rsidRPr="00B0529D" w:rsidRDefault="00055397" w:rsidP="00055397">
            <w:pPr>
              <w:rPr>
                <w:rFonts w:asciiTheme="majorHAnsi" w:hAnsiTheme="majorHAnsi"/>
                <w:lang w:val="en-US"/>
              </w:rPr>
            </w:pPr>
            <w:r w:rsidRPr="00B0529D">
              <w:rPr>
                <w:rFonts w:asciiTheme="majorHAnsi" w:hAnsiTheme="majorHAnsi"/>
                <w:lang w:val="en-US"/>
              </w:rPr>
              <w:t>6.13</w:t>
            </w:r>
            <w:r w:rsidRPr="00B0529D">
              <w:rPr>
                <w:rFonts w:asciiTheme="majorHAnsi" w:hAnsiTheme="majorHAnsi"/>
                <w:lang w:val="en-US"/>
              </w:rPr>
              <w:tab/>
            </w:r>
          </w:p>
          <w:p w14:paraId="7B356E62" w14:textId="77777777" w:rsidR="00055397" w:rsidRPr="00B0529D" w:rsidRDefault="00055397" w:rsidP="00055397">
            <w:pPr>
              <w:rPr>
                <w:rFonts w:asciiTheme="majorHAnsi" w:hAnsiTheme="majorHAnsi"/>
                <w:color w:val="auto"/>
                <w:lang w:val="en-US"/>
              </w:rPr>
            </w:pPr>
            <w:r w:rsidRPr="00B0529D">
              <w:rPr>
                <w:rFonts w:asciiTheme="majorHAnsi" w:hAnsiTheme="majorHAnsi"/>
                <w:color w:val="auto"/>
                <w:lang w:val="en-US"/>
              </w:rPr>
              <w:t xml:space="preserve">Transient pressure differential on </w:t>
            </w:r>
            <w:proofErr w:type="spellStart"/>
            <w:r w:rsidRPr="00B0529D">
              <w:rPr>
                <w:rFonts w:asciiTheme="majorHAnsi" w:hAnsiTheme="majorHAnsi"/>
                <w:color w:val="auto"/>
                <w:lang w:val="en-US"/>
              </w:rPr>
              <w:t>start up</w:t>
            </w:r>
            <w:proofErr w:type="spellEnd"/>
            <w:r w:rsidRPr="00B0529D">
              <w:rPr>
                <w:rFonts w:asciiTheme="majorHAnsi" w:hAnsiTheme="majorHAnsi"/>
                <w:color w:val="auto"/>
                <w:lang w:val="en-US"/>
              </w:rPr>
              <w:t xml:space="preserve"> must settle to a negative pressure within one minute.  </w:t>
            </w:r>
          </w:p>
        </w:tc>
        <w:tc>
          <w:tcPr>
            <w:tcW w:w="1103" w:type="pct"/>
            <w:tcBorders>
              <w:top w:val="single" w:sz="4" w:space="0" w:color="000000"/>
              <w:bottom w:val="single" w:sz="4" w:space="0" w:color="000000"/>
            </w:tcBorders>
            <w:shd w:val="clear" w:color="auto" w:fill="FFFFFF" w:themeFill="background1"/>
            <w:vAlign w:val="center"/>
          </w:tcPr>
          <w:p w14:paraId="4BD8A32E"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48BC76EF"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C695770" w14:textId="77777777" w:rsidR="00055397" w:rsidRPr="00B0529D" w:rsidRDefault="00055397" w:rsidP="00055397">
            <w:pPr>
              <w:rPr>
                <w:rFonts w:asciiTheme="majorHAnsi" w:hAnsiTheme="majorHAnsi"/>
                <w:lang w:val="en-US"/>
              </w:rPr>
            </w:pPr>
            <w:r w:rsidRPr="00B0529D">
              <w:rPr>
                <w:rFonts w:asciiTheme="majorHAnsi" w:hAnsiTheme="majorHAnsi"/>
                <w:lang w:val="en-US"/>
              </w:rPr>
              <w:t>6.14</w:t>
            </w:r>
            <w:r w:rsidRPr="00B0529D">
              <w:rPr>
                <w:rFonts w:asciiTheme="majorHAnsi" w:hAnsiTheme="majorHAnsi"/>
                <w:lang w:val="en-US"/>
              </w:rPr>
              <w:tab/>
            </w:r>
          </w:p>
          <w:p w14:paraId="704C7186" w14:textId="77777777" w:rsidR="00055397" w:rsidRPr="00B0529D" w:rsidRDefault="00055397" w:rsidP="00055397">
            <w:pPr>
              <w:rPr>
                <w:rFonts w:asciiTheme="majorHAnsi" w:hAnsiTheme="majorHAnsi"/>
                <w:lang w:val="en-US"/>
              </w:rPr>
            </w:pPr>
            <w:r w:rsidRPr="00B0529D">
              <w:rPr>
                <w:rFonts w:asciiTheme="majorHAnsi" w:hAnsiTheme="majorHAnsi"/>
                <w:lang w:val="en-US"/>
              </w:rPr>
              <w:t xml:space="preserve">If air is recirculated, this must be achieved utilizing </w:t>
            </w:r>
            <w:proofErr w:type="gramStart"/>
            <w:r w:rsidRPr="00B0529D">
              <w:rPr>
                <w:rFonts w:asciiTheme="majorHAnsi" w:hAnsiTheme="majorHAnsi"/>
                <w:lang w:val="en-US"/>
              </w:rPr>
              <w:t>internally-mounted</w:t>
            </w:r>
            <w:proofErr w:type="gramEnd"/>
            <w:r w:rsidRPr="00B0529D">
              <w:rPr>
                <w:rFonts w:asciiTheme="majorHAnsi" w:hAnsiTheme="majorHAnsi"/>
                <w:lang w:val="en-US"/>
              </w:rPr>
              <w:t xml:space="preserve"> air conditioning equipment such that air does not leave the room.</w:t>
            </w:r>
          </w:p>
        </w:tc>
        <w:tc>
          <w:tcPr>
            <w:tcW w:w="1103" w:type="pct"/>
            <w:tcBorders>
              <w:top w:val="single" w:sz="4" w:space="0" w:color="000000"/>
              <w:bottom w:val="single" w:sz="4" w:space="0" w:color="000000"/>
            </w:tcBorders>
            <w:shd w:val="clear" w:color="auto" w:fill="FFFFFF" w:themeFill="background1"/>
            <w:vAlign w:val="center"/>
          </w:tcPr>
          <w:p w14:paraId="3FAC1C0A"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19ADCB66"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012B9DB9" w14:textId="77777777" w:rsidR="00055397" w:rsidRPr="00B0529D" w:rsidRDefault="00055397" w:rsidP="00055397">
            <w:pPr>
              <w:rPr>
                <w:rFonts w:asciiTheme="majorHAnsi" w:hAnsiTheme="majorHAnsi"/>
                <w:lang w:val="en-US"/>
              </w:rPr>
            </w:pPr>
            <w:r w:rsidRPr="00B0529D">
              <w:rPr>
                <w:rFonts w:asciiTheme="majorHAnsi" w:hAnsiTheme="majorHAnsi"/>
                <w:lang w:val="en-US"/>
              </w:rPr>
              <w:t>6.15</w:t>
            </w:r>
            <w:r w:rsidRPr="00B0529D">
              <w:rPr>
                <w:rFonts w:asciiTheme="majorHAnsi" w:hAnsiTheme="majorHAnsi"/>
                <w:lang w:val="en-US"/>
              </w:rPr>
              <w:tab/>
            </w:r>
          </w:p>
          <w:p w14:paraId="014E6F18" w14:textId="77777777" w:rsidR="00055397" w:rsidRPr="00B0529D" w:rsidRDefault="00055397" w:rsidP="00055397">
            <w:pPr>
              <w:rPr>
                <w:rFonts w:asciiTheme="majorHAnsi" w:hAnsiTheme="majorHAnsi"/>
                <w:lang w:val="en-US"/>
              </w:rPr>
            </w:pPr>
            <w:r w:rsidRPr="00B0529D">
              <w:rPr>
                <w:rFonts w:asciiTheme="majorHAnsi" w:hAnsiTheme="majorHAnsi"/>
                <w:lang w:val="en-US"/>
              </w:rPr>
              <w:t xml:space="preserve">Any </w:t>
            </w:r>
            <w:proofErr w:type="gramStart"/>
            <w:r w:rsidRPr="00B0529D">
              <w:rPr>
                <w:rFonts w:asciiTheme="majorHAnsi" w:hAnsiTheme="majorHAnsi"/>
                <w:lang w:val="en-US"/>
              </w:rPr>
              <w:t>internally-mounted</w:t>
            </w:r>
            <w:proofErr w:type="gramEnd"/>
            <w:r w:rsidRPr="00B0529D">
              <w:rPr>
                <w:rFonts w:asciiTheme="majorHAnsi" w:hAnsiTheme="majorHAnsi"/>
                <w:lang w:val="en-US"/>
              </w:rPr>
              <w:t xml:space="preserve"> equipment must be provided with removable panels as required to ensure accessibility for cleaning in order to support complete penetration of gas or </w:t>
            </w:r>
            <w:proofErr w:type="spellStart"/>
            <w:r w:rsidRPr="00B0529D">
              <w:rPr>
                <w:rFonts w:asciiTheme="majorHAnsi" w:hAnsiTheme="majorHAnsi"/>
                <w:lang w:val="en-US"/>
              </w:rPr>
              <w:t>vapour</w:t>
            </w:r>
            <w:proofErr w:type="spellEnd"/>
            <w:r w:rsidRPr="00B0529D">
              <w:rPr>
                <w:rFonts w:asciiTheme="majorHAnsi" w:hAnsiTheme="majorHAnsi"/>
                <w:lang w:val="en-US"/>
              </w:rPr>
              <w:t xml:space="preserve"> during room decontamination.</w:t>
            </w:r>
          </w:p>
        </w:tc>
        <w:tc>
          <w:tcPr>
            <w:tcW w:w="1103" w:type="pct"/>
            <w:tcBorders>
              <w:top w:val="single" w:sz="4" w:space="0" w:color="000000"/>
              <w:bottom w:val="single" w:sz="4" w:space="0" w:color="000000"/>
            </w:tcBorders>
            <w:shd w:val="clear" w:color="auto" w:fill="FFFFFF" w:themeFill="background1"/>
            <w:vAlign w:val="center"/>
          </w:tcPr>
          <w:p w14:paraId="390897A1"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1B76C5BD"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3B60D35C" w14:textId="77777777" w:rsidR="00055397" w:rsidRPr="00B0529D" w:rsidRDefault="00055397" w:rsidP="00055397">
            <w:pPr>
              <w:rPr>
                <w:rFonts w:asciiTheme="majorHAnsi" w:hAnsiTheme="majorHAnsi"/>
                <w:lang w:val="en-US"/>
              </w:rPr>
            </w:pPr>
            <w:r w:rsidRPr="00B0529D">
              <w:rPr>
                <w:rFonts w:asciiTheme="majorHAnsi" w:hAnsiTheme="majorHAnsi"/>
                <w:lang w:val="en-US"/>
              </w:rPr>
              <w:t>6.16</w:t>
            </w:r>
            <w:r w:rsidRPr="00B0529D">
              <w:rPr>
                <w:rFonts w:asciiTheme="majorHAnsi" w:hAnsiTheme="majorHAnsi"/>
                <w:lang w:val="en-US"/>
              </w:rPr>
              <w:tab/>
            </w:r>
          </w:p>
          <w:p w14:paraId="0C9938F5" w14:textId="77777777" w:rsidR="00055397" w:rsidRPr="00B0529D" w:rsidRDefault="00055397" w:rsidP="00055397">
            <w:pPr>
              <w:rPr>
                <w:rFonts w:asciiTheme="majorHAnsi" w:hAnsiTheme="majorHAnsi"/>
                <w:lang w:val="en-US"/>
              </w:rPr>
            </w:pPr>
            <w:r w:rsidRPr="00B0529D">
              <w:rPr>
                <w:rFonts w:asciiTheme="majorHAnsi" w:hAnsiTheme="majorHAnsi"/>
                <w:lang w:val="en-US"/>
              </w:rPr>
              <w:t xml:space="preserve">Supply or replacement air must be filtered using a pre-filter of type 1 class A or class B complying with AS 1324.1 and having a minimum </w:t>
            </w:r>
            <w:proofErr w:type="spellStart"/>
            <w:r w:rsidRPr="00B0529D">
              <w:rPr>
                <w:rFonts w:asciiTheme="majorHAnsi" w:hAnsiTheme="majorHAnsi"/>
                <w:lang w:val="en-US"/>
              </w:rPr>
              <w:t>arrestance</w:t>
            </w:r>
            <w:proofErr w:type="spellEnd"/>
            <w:r w:rsidRPr="00B0529D">
              <w:rPr>
                <w:rFonts w:asciiTheme="majorHAnsi" w:hAnsiTheme="majorHAnsi"/>
                <w:lang w:val="en-US"/>
              </w:rPr>
              <w:t xml:space="preserve"> efficiency of 90% when tested in accordance with AS 1324.2 with test dust no. 4. These pre-filters must be located upstream of the supply HEPA filters.</w:t>
            </w:r>
          </w:p>
        </w:tc>
        <w:tc>
          <w:tcPr>
            <w:tcW w:w="1103" w:type="pct"/>
            <w:tcBorders>
              <w:top w:val="single" w:sz="4" w:space="0" w:color="000000"/>
              <w:bottom w:val="single" w:sz="4" w:space="0" w:color="000000"/>
            </w:tcBorders>
            <w:shd w:val="clear" w:color="auto" w:fill="FFFFFF" w:themeFill="background1"/>
            <w:vAlign w:val="center"/>
          </w:tcPr>
          <w:p w14:paraId="6D2ABBE2"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5E040528"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368CA838" w14:textId="77777777" w:rsidR="00055397" w:rsidRPr="00B0529D" w:rsidRDefault="00055397" w:rsidP="00055397">
            <w:pPr>
              <w:rPr>
                <w:rFonts w:asciiTheme="majorHAnsi" w:hAnsiTheme="majorHAnsi"/>
                <w:lang w:val="en-US"/>
              </w:rPr>
            </w:pPr>
            <w:r w:rsidRPr="00B0529D">
              <w:rPr>
                <w:rFonts w:asciiTheme="majorHAnsi" w:hAnsiTheme="majorHAnsi"/>
                <w:lang w:val="en-US"/>
              </w:rPr>
              <w:t>6.17</w:t>
            </w:r>
          </w:p>
          <w:p w14:paraId="4D1E4DE6" w14:textId="77777777" w:rsidR="00055397" w:rsidRPr="00B0529D" w:rsidRDefault="00055397" w:rsidP="00055397">
            <w:pPr>
              <w:rPr>
                <w:rFonts w:asciiTheme="majorHAnsi" w:hAnsiTheme="majorHAnsi"/>
                <w:lang w:val="en-US"/>
              </w:rPr>
            </w:pPr>
            <w:r w:rsidRPr="00B0529D">
              <w:rPr>
                <w:rFonts w:asciiTheme="majorHAnsi" w:hAnsiTheme="majorHAnsi"/>
                <w:lang w:val="en-US"/>
              </w:rPr>
              <w:t>There is no specific requirement for supply air ventilation rates. The recommendations in AS/NZS2982 and AS/NZS 2243.3 may be excessive for a production BU which is intended to be raising clean, uninfected animals.</w:t>
            </w:r>
          </w:p>
          <w:p w14:paraId="1E9F5D6E" w14:textId="77777777" w:rsidR="00055397" w:rsidRPr="00B0529D" w:rsidRDefault="00055397" w:rsidP="00055397">
            <w:pPr>
              <w:rPr>
                <w:rFonts w:asciiTheme="majorHAnsi" w:hAnsiTheme="majorHAnsi"/>
                <w:lang w:val="en-US"/>
              </w:rPr>
            </w:pPr>
            <w:r w:rsidRPr="00B0529D">
              <w:rPr>
                <w:rFonts w:asciiTheme="majorHAnsi" w:hAnsiTheme="majorHAnsi"/>
                <w:lang w:val="en-US"/>
              </w:rPr>
              <w:t>Supply ventilation rates must:</w:t>
            </w:r>
          </w:p>
          <w:p w14:paraId="62CFF583" w14:textId="77777777" w:rsidR="00055397" w:rsidRPr="00B933FE" w:rsidRDefault="00055397" w:rsidP="00B933FE">
            <w:pPr>
              <w:pStyle w:val="ListParagraph"/>
              <w:numPr>
                <w:ilvl w:val="0"/>
                <w:numId w:val="25"/>
              </w:numPr>
              <w:rPr>
                <w:rFonts w:asciiTheme="majorHAnsi" w:hAnsiTheme="majorHAnsi"/>
              </w:rPr>
            </w:pPr>
            <w:r w:rsidRPr="00B933FE">
              <w:rPr>
                <w:rFonts w:asciiTheme="majorHAnsi" w:hAnsiTheme="majorHAnsi"/>
              </w:rPr>
              <w:t>be sufficient to maintain a safe working environment for operators and visitors</w:t>
            </w:r>
          </w:p>
          <w:p w14:paraId="5F0A9767" w14:textId="77777777" w:rsidR="00055397" w:rsidRPr="00B933FE" w:rsidRDefault="00055397" w:rsidP="00B933FE">
            <w:pPr>
              <w:pStyle w:val="ListParagraph"/>
              <w:numPr>
                <w:ilvl w:val="0"/>
                <w:numId w:val="25"/>
              </w:numPr>
              <w:rPr>
                <w:rFonts w:asciiTheme="majorHAnsi" w:hAnsiTheme="majorHAnsi"/>
              </w:rPr>
            </w:pPr>
            <w:r w:rsidRPr="00B933FE">
              <w:rPr>
                <w:rFonts w:asciiTheme="majorHAnsi" w:hAnsiTheme="majorHAnsi"/>
              </w:rPr>
              <w:t>address animal welfare considerations</w:t>
            </w:r>
          </w:p>
          <w:p w14:paraId="345F2B14" w14:textId="77777777" w:rsidR="00055397" w:rsidRPr="00B933FE" w:rsidRDefault="00055397" w:rsidP="00B933FE">
            <w:pPr>
              <w:pStyle w:val="ListParagraph"/>
              <w:numPr>
                <w:ilvl w:val="0"/>
                <w:numId w:val="25"/>
              </w:numPr>
              <w:rPr>
                <w:rFonts w:asciiTheme="majorHAnsi" w:hAnsiTheme="majorHAnsi"/>
              </w:rPr>
            </w:pPr>
            <w:r w:rsidRPr="00B933FE">
              <w:rPr>
                <w:rFonts w:asciiTheme="majorHAnsi" w:hAnsiTheme="majorHAnsi"/>
              </w:rPr>
              <w:t>permit effective purging of air following a gaseous decontamination</w:t>
            </w:r>
          </w:p>
          <w:p w14:paraId="42045DE1" w14:textId="77777777" w:rsidR="00814817" w:rsidRPr="00B0529D" w:rsidRDefault="00055397" w:rsidP="00814817">
            <w:pPr>
              <w:pStyle w:val="ListParagraph"/>
              <w:numPr>
                <w:ilvl w:val="0"/>
                <w:numId w:val="25"/>
              </w:numPr>
              <w:rPr>
                <w:rFonts w:asciiTheme="majorHAnsi" w:hAnsiTheme="majorHAnsi"/>
              </w:rPr>
            </w:pPr>
            <w:r w:rsidRPr="00B933FE">
              <w:rPr>
                <w:rFonts w:asciiTheme="majorHAnsi" w:hAnsiTheme="majorHAnsi"/>
              </w:rPr>
              <w:lastRenderedPageBreak/>
              <w:t xml:space="preserve">be sufficient to maintain negative pressure and biocontainment requirements of these requirements. </w:t>
            </w:r>
          </w:p>
          <w:p w14:paraId="3C9262BF" w14:textId="77777777" w:rsidR="00055397" w:rsidRPr="00B0529D" w:rsidRDefault="00055397" w:rsidP="00814817">
            <w:pPr>
              <w:rPr>
                <w:rFonts w:asciiTheme="majorHAnsi" w:hAnsiTheme="majorHAnsi"/>
              </w:rPr>
            </w:pPr>
          </w:p>
        </w:tc>
        <w:tc>
          <w:tcPr>
            <w:tcW w:w="1103" w:type="pct"/>
            <w:tcBorders>
              <w:top w:val="single" w:sz="4" w:space="0" w:color="000000"/>
              <w:bottom w:val="single" w:sz="4" w:space="0" w:color="000000"/>
            </w:tcBorders>
            <w:shd w:val="clear" w:color="auto" w:fill="FFFFFF" w:themeFill="background1"/>
            <w:vAlign w:val="center"/>
          </w:tcPr>
          <w:p w14:paraId="56E30357"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055397" w:rsidRPr="00E26C37" w14:paraId="6F91E82A"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B46C697"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1675D0" w:rsidRPr="00B0529D">
              <w:rPr>
                <w:rFonts w:asciiTheme="majorHAnsi" w:hAnsiTheme="majorHAnsi"/>
                <w:lang w:val="en-US"/>
              </w:rPr>
              <w:t>18</w:t>
            </w:r>
          </w:p>
          <w:p w14:paraId="453D80BF" w14:textId="77777777" w:rsidR="00055397" w:rsidRPr="00B0529D" w:rsidRDefault="00055397" w:rsidP="00055397">
            <w:pPr>
              <w:rPr>
                <w:rFonts w:asciiTheme="majorHAnsi" w:hAnsiTheme="majorHAnsi"/>
                <w:lang w:val="en-US"/>
              </w:rPr>
            </w:pPr>
            <w:r w:rsidRPr="00B0529D">
              <w:rPr>
                <w:rFonts w:asciiTheme="majorHAnsi" w:hAnsiTheme="majorHAnsi"/>
                <w:lang w:val="en-US"/>
              </w:rPr>
              <w:t>An exhaust air pre-filter of the same standard as the supply air pre-filter must be provided and mounted upstream of the HEPA filter.</w:t>
            </w:r>
          </w:p>
          <w:p w14:paraId="6380FCD2" w14:textId="77777777" w:rsidR="00055397" w:rsidRPr="00B933FE" w:rsidRDefault="00055397" w:rsidP="00055397">
            <w:pPr>
              <w:rPr>
                <w:rFonts w:asciiTheme="majorHAnsi" w:hAnsiTheme="majorHAnsi"/>
                <w:b/>
                <w:lang w:val="en-US"/>
              </w:rPr>
            </w:pPr>
            <w:r w:rsidRPr="00B933FE">
              <w:rPr>
                <w:rFonts w:asciiTheme="majorHAnsi" w:hAnsiTheme="majorHAnsi"/>
                <w:b/>
                <w:lang w:val="en-US"/>
              </w:rPr>
              <w:t>Note: Additional dander filters and roughing filters will normally be required for a BU.</w:t>
            </w:r>
          </w:p>
        </w:tc>
        <w:tc>
          <w:tcPr>
            <w:tcW w:w="1103" w:type="pct"/>
            <w:tcBorders>
              <w:top w:val="single" w:sz="4" w:space="0" w:color="000000"/>
              <w:bottom w:val="single" w:sz="4" w:space="0" w:color="000000"/>
            </w:tcBorders>
            <w:shd w:val="clear" w:color="auto" w:fill="FFFFFF" w:themeFill="background1"/>
            <w:vAlign w:val="center"/>
          </w:tcPr>
          <w:p w14:paraId="666FF188"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B933FE" w:rsidRPr="00E26C37" w14:paraId="74F08652"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4B847377" w14:textId="77777777" w:rsidR="00B933FE" w:rsidRPr="00B933FE" w:rsidRDefault="00B933FE" w:rsidP="00B933FE">
            <w:pPr>
              <w:rPr>
                <w:rFonts w:asciiTheme="majorHAnsi" w:hAnsiTheme="majorHAnsi"/>
                <w:lang w:val="en-US"/>
              </w:rPr>
            </w:pPr>
            <w:r w:rsidRPr="00B933FE">
              <w:rPr>
                <w:rFonts w:asciiTheme="majorHAnsi" w:hAnsiTheme="majorHAnsi"/>
                <w:lang w:val="en-US"/>
              </w:rPr>
              <w:t>6.</w:t>
            </w:r>
            <w:r>
              <w:rPr>
                <w:rFonts w:asciiTheme="majorHAnsi" w:hAnsiTheme="majorHAnsi"/>
                <w:lang w:val="en-US"/>
              </w:rPr>
              <w:t>19</w:t>
            </w:r>
            <w:r w:rsidRPr="00B933FE">
              <w:rPr>
                <w:rFonts w:asciiTheme="majorHAnsi" w:hAnsiTheme="majorHAnsi"/>
                <w:lang w:val="en-US"/>
              </w:rPr>
              <w:tab/>
            </w:r>
          </w:p>
          <w:p w14:paraId="334E7EC3" w14:textId="77777777" w:rsidR="00B933FE" w:rsidRPr="00B0529D" w:rsidRDefault="00B933FE" w:rsidP="00B933FE">
            <w:pPr>
              <w:rPr>
                <w:rFonts w:asciiTheme="majorHAnsi" w:hAnsiTheme="majorHAnsi"/>
                <w:lang w:val="en-US"/>
              </w:rPr>
            </w:pPr>
            <w:r w:rsidRPr="00B0529D">
              <w:rPr>
                <w:rFonts w:asciiTheme="majorHAnsi" w:hAnsiTheme="majorHAnsi"/>
                <w:color w:val="auto"/>
                <w:lang w:val="en-US"/>
              </w:rPr>
              <w:t xml:space="preserve">All exhaust air must be filtered during the applicable biosecurity period nominated in clause 3.1, all air must be HEPA filtered prior to discharge to atmosphere. The HEPA </w:t>
            </w:r>
            <w:r w:rsidRPr="00B0529D">
              <w:rPr>
                <w:rFonts w:asciiTheme="majorHAnsi" w:hAnsiTheme="majorHAnsi"/>
                <w:lang w:val="en-US"/>
              </w:rPr>
              <w:t xml:space="preserve">filter must be installed, </w:t>
            </w:r>
            <w:proofErr w:type="gramStart"/>
            <w:r w:rsidRPr="00B0529D">
              <w:rPr>
                <w:rFonts w:asciiTheme="majorHAnsi" w:hAnsiTheme="majorHAnsi"/>
                <w:lang w:val="en-US"/>
              </w:rPr>
              <w:t>housed</w:t>
            </w:r>
            <w:proofErr w:type="gramEnd"/>
            <w:r w:rsidRPr="00B0529D">
              <w:rPr>
                <w:rFonts w:asciiTheme="majorHAnsi" w:hAnsiTheme="majorHAnsi"/>
                <w:lang w:val="en-US"/>
              </w:rPr>
              <w:t xml:space="preserve"> and maintained as specified in section 6.</w:t>
            </w:r>
            <w:r>
              <w:rPr>
                <w:rFonts w:asciiTheme="majorHAnsi" w:hAnsiTheme="majorHAnsi"/>
                <w:lang w:val="en-US"/>
              </w:rPr>
              <w:t>28</w:t>
            </w:r>
            <w:r w:rsidRPr="00B0529D">
              <w:rPr>
                <w:rFonts w:asciiTheme="majorHAnsi" w:hAnsiTheme="majorHAnsi"/>
                <w:lang w:val="en-US"/>
              </w:rPr>
              <w:t>: ‘HEPA Filtration for Biosecurity’.</w:t>
            </w:r>
          </w:p>
        </w:tc>
        <w:tc>
          <w:tcPr>
            <w:tcW w:w="1103" w:type="pct"/>
            <w:tcBorders>
              <w:top w:val="single" w:sz="4" w:space="0" w:color="000000"/>
              <w:bottom w:val="single" w:sz="4" w:space="0" w:color="000000"/>
            </w:tcBorders>
            <w:shd w:val="clear" w:color="auto" w:fill="FFFFFF" w:themeFill="background1"/>
            <w:vAlign w:val="center"/>
          </w:tcPr>
          <w:p w14:paraId="6561D335" w14:textId="77777777" w:rsidR="00B933F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632C41E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4A5DF179"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B933FE">
              <w:rPr>
                <w:rFonts w:asciiTheme="majorHAnsi" w:hAnsiTheme="majorHAnsi"/>
                <w:lang w:val="en-US"/>
              </w:rPr>
              <w:t>20</w:t>
            </w:r>
            <w:r w:rsidRPr="00B0529D">
              <w:rPr>
                <w:rFonts w:asciiTheme="majorHAnsi" w:hAnsiTheme="majorHAnsi"/>
                <w:lang w:val="en-US"/>
              </w:rPr>
              <w:tab/>
            </w:r>
          </w:p>
          <w:p w14:paraId="11058833" w14:textId="77777777" w:rsidR="00055397" w:rsidRPr="00B0529D" w:rsidRDefault="00055397" w:rsidP="00055397">
            <w:pPr>
              <w:rPr>
                <w:rFonts w:asciiTheme="majorHAnsi" w:hAnsiTheme="majorHAnsi"/>
                <w:lang w:val="en-US"/>
              </w:rPr>
            </w:pPr>
            <w:r w:rsidRPr="00B0529D">
              <w:rPr>
                <w:rFonts w:asciiTheme="majorHAnsi" w:hAnsiTheme="majorHAnsi"/>
                <w:lang w:val="en-US"/>
              </w:rPr>
              <w:t>Differential pressure indication must be provided across each bank of HEPA filters. Pressures must be logged manually or automatically.</w:t>
            </w:r>
          </w:p>
        </w:tc>
        <w:tc>
          <w:tcPr>
            <w:tcW w:w="1103" w:type="pct"/>
            <w:tcBorders>
              <w:top w:val="single" w:sz="4" w:space="0" w:color="000000"/>
              <w:bottom w:val="single" w:sz="4" w:space="0" w:color="000000"/>
            </w:tcBorders>
            <w:shd w:val="clear" w:color="auto" w:fill="FFFFFF" w:themeFill="background1"/>
            <w:vAlign w:val="center"/>
          </w:tcPr>
          <w:p w14:paraId="1C46CCD1"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1DD922EF"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33E9C5F7"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00B933FE">
              <w:rPr>
                <w:rFonts w:asciiTheme="majorHAnsi" w:hAnsiTheme="majorHAnsi"/>
                <w:lang w:val="en-US"/>
              </w:rPr>
              <w:t>1</w:t>
            </w:r>
            <w:r w:rsidRPr="00B0529D">
              <w:rPr>
                <w:rFonts w:asciiTheme="majorHAnsi" w:hAnsiTheme="majorHAnsi"/>
                <w:lang w:val="en-US"/>
              </w:rPr>
              <w:tab/>
            </w:r>
          </w:p>
          <w:p w14:paraId="2A5C564B" w14:textId="77777777" w:rsidR="00055397" w:rsidRPr="00B0529D" w:rsidRDefault="00055397" w:rsidP="00055397">
            <w:pPr>
              <w:rPr>
                <w:rFonts w:asciiTheme="majorHAnsi" w:hAnsiTheme="majorHAnsi"/>
                <w:lang w:val="en-US"/>
              </w:rPr>
            </w:pPr>
            <w:r w:rsidRPr="00B0529D">
              <w:rPr>
                <w:rFonts w:asciiTheme="majorHAnsi" w:hAnsiTheme="majorHAnsi"/>
                <w:lang w:val="en-US"/>
              </w:rPr>
              <w:t xml:space="preserve">Pressure indication must be provided for each separate </w:t>
            </w:r>
            <w:proofErr w:type="gramStart"/>
            <w:r w:rsidRPr="00B0529D">
              <w:rPr>
                <w:rFonts w:asciiTheme="majorHAnsi" w:hAnsiTheme="majorHAnsi"/>
                <w:lang w:val="en-US"/>
              </w:rPr>
              <w:t>pressure controlled</w:t>
            </w:r>
            <w:proofErr w:type="gramEnd"/>
            <w:r w:rsidRPr="00B0529D">
              <w:rPr>
                <w:rFonts w:asciiTheme="majorHAnsi" w:hAnsiTheme="majorHAnsi"/>
                <w:lang w:val="en-US"/>
              </w:rPr>
              <w:t xml:space="preserve"> zone in the BU. Pressures must be recorded and logged manually or electronically.</w:t>
            </w:r>
          </w:p>
        </w:tc>
        <w:tc>
          <w:tcPr>
            <w:tcW w:w="1103" w:type="pct"/>
            <w:tcBorders>
              <w:top w:val="single" w:sz="4" w:space="0" w:color="000000"/>
              <w:bottom w:val="single" w:sz="4" w:space="0" w:color="000000"/>
            </w:tcBorders>
            <w:shd w:val="clear" w:color="auto" w:fill="FFFFFF" w:themeFill="background1"/>
            <w:vAlign w:val="center"/>
          </w:tcPr>
          <w:p w14:paraId="3367529D"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04CD724D"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E1DF2C2"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00B933FE">
              <w:rPr>
                <w:rFonts w:asciiTheme="majorHAnsi" w:hAnsiTheme="majorHAnsi"/>
                <w:lang w:val="en-US"/>
              </w:rPr>
              <w:t>2</w:t>
            </w:r>
          </w:p>
          <w:p w14:paraId="4DF6BE57" w14:textId="77777777" w:rsidR="00055397" w:rsidRDefault="00055397" w:rsidP="00055397">
            <w:pPr>
              <w:rPr>
                <w:rFonts w:asciiTheme="majorHAnsi" w:hAnsiTheme="majorHAnsi"/>
                <w:lang w:val="en-US"/>
              </w:rPr>
            </w:pPr>
            <w:r w:rsidRPr="00B0529D">
              <w:rPr>
                <w:rFonts w:asciiTheme="majorHAnsi" w:hAnsiTheme="majorHAnsi"/>
                <w:lang w:val="en-US"/>
              </w:rPr>
              <w:t xml:space="preserve">Any </w:t>
            </w:r>
            <w:r w:rsidR="009855E2">
              <w:rPr>
                <w:rFonts w:asciiTheme="majorHAnsi" w:hAnsiTheme="majorHAnsi"/>
                <w:lang w:val="en-US"/>
              </w:rPr>
              <w:t xml:space="preserve">differential pressure gauges or </w:t>
            </w:r>
            <w:r w:rsidRPr="00B0529D">
              <w:rPr>
                <w:rFonts w:asciiTheme="majorHAnsi" w:hAnsiTheme="majorHAnsi"/>
                <w:lang w:val="en-US"/>
              </w:rPr>
              <w:t>tubing that forms part of the facility pressure sensing and control equipment must be fitted with a 0.2 um hydrophobic membrane filter, (</w:t>
            </w:r>
            <w:proofErr w:type="gramStart"/>
            <w:r w:rsidRPr="00B0529D">
              <w:rPr>
                <w:rFonts w:asciiTheme="majorHAnsi" w:hAnsiTheme="majorHAnsi"/>
                <w:lang w:val="en-US"/>
              </w:rPr>
              <w:t>e.g.</w:t>
            </w:r>
            <w:proofErr w:type="gramEnd"/>
            <w:r w:rsidRPr="00B0529D">
              <w:rPr>
                <w:rFonts w:asciiTheme="majorHAnsi" w:hAnsiTheme="majorHAnsi"/>
                <w:lang w:val="en-US"/>
              </w:rPr>
              <w:t xml:space="preserve"> a miniature disk filter) located as close as possible to the BU containment barrier.</w:t>
            </w:r>
          </w:p>
          <w:p w14:paraId="0DF0DC7C" w14:textId="77777777" w:rsidR="00E44370" w:rsidRPr="00B0529D" w:rsidRDefault="00E44370" w:rsidP="00055397">
            <w:pPr>
              <w:rPr>
                <w:rFonts w:asciiTheme="majorHAnsi" w:hAnsiTheme="majorHAnsi"/>
                <w:lang w:val="en-US"/>
              </w:rPr>
            </w:pPr>
          </w:p>
        </w:tc>
        <w:tc>
          <w:tcPr>
            <w:tcW w:w="1103" w:type="pct"/>
            <w:tcBorders>
              <w:top w:val="single" w:sz="4" w:space="0" w:color="000000"/>
              <w:bottom w:val="single" w:sz="4" w:space="0" w:color="000000"/>
            </w:tcBorders>
            <w:shd w:val="clear" w:color="auto" w:fill="FFFFFF" w:themeFill="background1"/>
            <w:vAlign w:val="center"/>
          </w:tcPr>
          <w:p w14:paraId="6C474275"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393A99A8"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8A6A7BF"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00B933FE">
              <w:rPr>
                <w:rFonts w:asciiTheme="majorHAnsi" w:hAnsiTheme="majorHAnsi"/>
                <w:lang w:val="en-US"/>
              </w:rPr>
              <w:t>3</w:t>
            </w:r>
          </w:p>
          <w:p w14:paraId="0C7E37EF" w14:textId="77777777" w:rsidR="00055397" w:rsidRPr="00B0529D" w:rsidRDefault="00FA4265" w:rsidP="00055397">
            <w:pPr>
              <w:rPr>
                <w:rFonts w:asciiTheme="majorHAnsi" w:hAnsiTheme="majorHAnsi"/>
                <w:lang w:val="en-US"/>
              </w:rPr>
            </w:pPr>
            <w:r>
              <w:rPr>
                <w:rFonts w:asciiTheme="majorHAnsi" w:hAnsiTheme="majorHAnsi"/>
                <w:lang w:val="en-US"/>
              </w:rPr>
              <w:t>Membrane f</w:t>
            </w:r>
            <w:r w:rsidR="00055397" w:rsidRPr="00B0529D">
              <w:rPr>
                <w:rFonts w:asciiTheme="majorHAnsi" w:hAnsiTheme="majorHAnsi"/>
                <w:lang w:val="en-US"/>
              </w:rPr>
              <w:t>ilters and tubing must be protected against mechanical damage.</w:t>
            </w:r>
          </w:p>
        </w:tc>
        <w:tc>
          <w:tcPr>
            <w:tcW w:w="1103" w:type="pct"/>
            <w:tcBorders>
              <w:top w:val="single" w:sz="4" w:space="0" w:color="000000"/>
              <w:bottom w:val="single" w:sz="4" w:space="0" w:color="000000"/>
            </w:tcBorders>
            <w:shd w:val="clear" w:color="auto" w:fill="FFFFFF" w:themeFill="background1"/>
            <w:vAlign w:val="center"/>
          </w:tcPr>
          <w:p w14:paraId="613494BA"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5E071A9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1825A610"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00B933FE">
              <w:rPr>
                <w:rFonts w:asciiTheme="majorHAnsi" w:hAnsiTheme="majorHAnsi"/>
                <w:lang w:val="en-US"/>
              </w:rPr>
              <w:t>4</w:t>
            </w:r>
          </w:p>
          <w:p w14:paraId="77607A18" w14:textId="77777777" w:rsidR="00055397" w:rsidRPr="00B0529D" w:rsidRDefault="00055397" w:rsidP="00055397">
            <w:pPr>
              <w:rPr>
                <w:rFonts w:asciiTheme="majorHAnsi" w:hAnsiTheme="majorHAnsi"/>
                <w:lang w:val="en-US"/>
              </w:rPr>
            </w:pPr>
            <w:r w:rsidRPr="00B0529D">
              <w:rPr>
                <w:rFonts w:asciiTheme="majorHAnsi" w:hAnsiTheme="majorHAnsi"/>
                <w:lang w:val="en-US"/>
              </w:rPr>
              <w:t>An emergency ventilation stop button must be provided outside the BU near to the exit.</w:t>
            </w:r>
          </w:p>
        </w:tc>
        <w:tc>
          <w:tcPr>
            <w:tcW w:w="1103" w:type="pct"/>
            <w:tcBorders>
              <w:top w:val="single" w:sz="4" w:space="0" w:color="000000"/>
              <w:bottom w:val="single" w:sz="4" w:space="0" w:color="000000"/>
            </w:tcBorders>
            <w:shd w:val="clear" w:color="auto" w:fill="FFFFFF" w:themeFill="background1"/>
            <w:vAlign w:val="center"/>
          </w:tcPr>
          <w:p w14:paraId="4B38D318"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7D947C9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19492CF"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00B933FE">
              <w:rPr>
                <w:rFonts w:asciiTheme="majorHAnsi" w:hAnsiTheme="majorHAnsi"/>
                <w:lang w:val="en-US"/>
              </w:rPr>
              <w:t>5</w:t>
            </w:r>
          </w:p>
          <w:p w14:paraId="4BD0FB9F" w14:textId="77777777" w:rsidR="009855E2" w:rsidRPr="009855E2" w:rsidRDefault="00055397" w:rsidP="00055397">
            <w:pPr>
              <w:rPr>
                <w:rFonts w:asciiTheme="majorHAnsi" w:hAnsiTheme="majorHAnsi"/>
                <w:b/>
                <w:lang w:val="en-US"/>
              </w:rPr>
            </w:pPr>
            <w:r w:rsidRPr="00B0529D">
              <w:rPr>
                <w:rFonts w:asciiTheme="majorHAnsi" w:hAnsiTheme="majorHAnsi"/>
                <w:lang w:val="en-US"/>
              </w:rPr>
              <w:t>The emergency stop button must operate independently of the main ventilation control and main BU pressure control system, such that emergency isolation of the ventilation can be implemented in event of central control system malfunction.</w:t>
            </w:r>
          </w:p>
        </w:tc>
        <w:tc>
          <w:tcPr>
            <w:tcW w:w="1103" w:type="pct"/>
            <w:tcBorders>
              <w:top w:val="single" w:sz="4" w:space="0" w:color="000000"/>
              <w:bottom w:val="single" w:sz="4" w:space="0" w:color="000000"/>
            </w:tcBorders>
            <w:shd w:val="clear" w:color="auto" w:fill="FFFFFF" w:themeFill="background1"/>
            <w:vAlign w:val="center"/>
          </w:tcPr>
          <w:p w14:paraId="2B51D63C"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16DE1088"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447D4B15" w14:textId="77777777" w:rsidR="00055397" w:rsidRPr="00B0529D" w:rsidRDefault="00055397" w:rsidP="00055397">
            <w:pPr>
              <w:rPr>
                <w:rFonts w:asciiTheme="majorHAnsi" w:hAnsiTheme="majorHAnsi"/>
                <w:lang w:val="en-US"/>
              </w:rPr>
            </w:pPr>
            <w:r w:rsidRPr="00B0529D">
              <w:rPr>
                <w:rFonts w:asciiTheme="majorHAnsi" w:hAnsiTheme="majorHAnsi"/>
                <w:lang w:val="en-US"/>
              </w:rPr>
              <w:lastRenderedPageBreak/>
              <w:t>6.</w:t>
            </w:r>
            <w:r w:rsidR="00B933FE">
              <w:rPr>
                <w:rFonts w:asciiTheme="majorHAnsi" w:hAnsiTheme="majorHAnsi"/>
                <w:lang w:val="en-US"/>
              </w:rPr>
              <w:t>26</w:t>
            </w:r>
          </w:p>
          <w:p w14:paraId="15B63960" w14:textId="77777777" w:rsidR="00814817" w:rsidRPr="00B0529D" w:rsidRDefault="00055397" w:rsidP="00055397">
            <w:pPr>
              <w:rPr>
                <w:rFonts w:asciiTheme="majorHAnsi" w:hAnsiTheme="majorHAnsi"/>
                <w:lang w:val="en-US"/>
              </w:rPr>
            </w:pPr>
            <w:r w:rsidRPr="00B0529D">
              <w:rPr>
                <w:rFonts w:asciiTheme="majorHAnsi" w:hAnsiTheme="majorHAnsi"/>
                <w:lang w:val="en-US"/>
              </w:rPr>
              <w:t xml:space="preserve">An emergency alarm must be provided within the BU to indicate a loss of negative pressure.  Alarms must be either audible or visible </w:t>
            </w:r>
            <w:proofErr w:type="gramStart"/>
            <w:r w:rsidRPr="00B0529D">
              <w:rPr>
                <w:rFonts w:asciiTheme="majorHAnsi" w:hAnsiTheme="majorHAnsi"/>
                <w:lang w:val="en-US"/>
              </w:rPr>
              <w:t>taking into account</w:t>
            </w:r>
            <w:proofErr w:type="gramEnd"/>
            <w:r w:rsidRPr="00B0529D">
              <w:rPr>
                <w:rFonts w:asciiTheme="majorHAnsi" w:hAnsiTheme="majorHAnsi"/>
                <w:lang w:val="en-US"/>
              </w:rPr>
              <w:t xml:space="preserve"> animal welfare considerations. Alarms must ensure that operators inside the BU are immediately made aware of a loss of pressure.</w:t>
            </w:r>
          </w:p>
        </w:tc>
        <w:tc>
          <w:tcPr>
            <w:tcW w:w="1103" w:type="pct"/>
            <w:tcBorders>
              <w:top w:val="single" w:sz="4" w:space="0" w:color="000000"/>
              <w:bottom w:val="single" w:sz="4" w:space="0" w:color="000000"/>
            </w:tcBorders>
            <w:shd w:val="clear" w:color="auto" w:fill="FFFFFF" w:themeFill="background1"/>
            <w:vAlign w:val="center"/>
          </w:tcPr>
          <w:p w14:paraId="0AC3DC10"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40359776"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602CE627" w14:textId="77777777" w:rsidR="00055397" w:rsidRPr="00B0529D" w:rsidRDefault="00055397" w:rsidP="00055397">
            <w:pPr>
              <w:rPr>
                <w:rFonts w:asciiTheme="majorHAnsi" w:hAnsiTheme="majorHAnsi"/>
                <w:lang w:val="en-US"/>
              </w:rPr>
            </w:pPr>
            <w:r w:rsidRPr="00B0529D">
              <w:rPr>
                <w:rFonts w:asciiTheme="majorHAnsi" w:hAnsiTheme="majorHAnsi"/>
                <w:lang w:val="en-US"/>
              </w:rPr>
              <w:t>6.2</w:t>
            </w:r>
            <w:r w:rsidR="00B933FE">
              <w:rPr>
                <w:rFonts w:asciiTheme="majorHAnsi" w:hAnsiTheme="majorHAnsi"/>
                <w:lang w:val="en-US"/>
              </w:rPr>
              <w:t>7</w:t>
            </w:r>
            <w:r w:rsidRPr="00B0529D">
              <w:rPr>
                <w:rFonts w:asciiTheme="majorHAnsi" w:hAnsiTheme="majorHAnsi"/>
                <w:lang w:val="en-US"/>
              </w:rPr>
              <w:tab/>
            </w:r>
          </w:p>
          <w:p w14:paraId="35866193" w14:textId="77777777" w:rsidR="00055397" w:rsidRPr="00B0529D" w:rsidRDefault="00055397" w:rsidP="001870DB">
            <w:pPr>
              <w:rPr>
                <w:rFonts w:asciiTheme="majorHAnsi" w:hAnsiTheme="majorHAnsi"/>
                <w:color w:val="auto"/>
                <w:lang w:val="en-US"/>
              </w:rPr>
            </w:pPr>
            <w:r w:rsidRPr="00B0529D">
              <w:rPr>
                <w:rFonts w:asciiTheme="majorHAnsi" w:hAnsiTheme="majorHAnsi"/>
                <w:color w:val="auto"/>
                <w:lang w:val="en-US"/>
              </w:rPr>
              <w:t>The BU ventilation system must be equipped with isolation valves to facilitate isolation and gaseous decontamination of the BU.</w:t>
            </w:r>
            <w:r w:rsidR="00AD3BED">
              <w:t xml:space="preserve"> </w:t>
            </w:r>
            <w:r w:rsidR="00AD3BED" w:rsidRPr="00AD3BED">
              <w:rPr>
                <w:rFonts w:asciiTheme="majorHAnsi" w:hAnsiTheme="majorHAnsi"/>
                <w:color w:val="auto"/>
                <w:lang w:val="en-US"/>
              </w:rPr>
              <w:t>The BU ventilation system must be equipped with isolation valves or suitable sealing arrangements to facilitate isolation and gaseous decontamination of the BU, the HEPA filter housings and filters, and of any exhaust duct between the BU,</w:t>
            </w:r>
            <w:r w:rsidR="009A2280">
              <w:rPr>
                <w:rFonts w:asciiTheme="majorHAnsi" w:hAnsiTheme="majorHAnsi"/>
                <w:color w:val="auto"/>
                <w:lang w:val="en-US"/>
              </w:rPr>
              <w:t xml:space="preserve"> up to and including</w:t>
            </w:r>
            <w:r w:rsidR="00AD3BED" w:rsidRPr="00AD3BED">
              <w:rPr>
                <w:rFonts w:asciiTheme="majorHAnsi" w:hAnsiTheme="majorHAnsi"/>
                <w:color w:val="auto"/>
                <w:lang w:val="en-US"/>
              </w:rPr>
              <w:t xml:space="preserve"> the exhaust HEPA filter </w:t>
            </w:r>
            <w:proofErr w:type="gramStart"/>
            <w:r w:rsidR="00AD3BED" w:rsidRPr="00AD3BED">
              <w:rPr>
                <w:rFonts w:asciiTheme="majorHAnsi" w:hAnsiTheme="majorHAnsi"/>
                <w:color w:val="auto"/>
                <w:lang w:val="en-US"/>
              </w:rPr>
              <w:t>housings</w:t>
            </w:r>
            <w:r w:rsidR="009A2280">
              <w:rPr>
                <w:rFonts w:asciiTheme="majorHAnsi" w:hAnsiTheme="majorHAnsi"/>
                <w:color w:val="auto"/>
                <w:lang w:val="en-US"/>
              </w:rPr>
              <w:t>.</w:t>
            </w:r>
            <w:r w:rsidR="001F6570" w:rsidRPr="001F6570">
              <w:rPr>
                <w:rFonts w:asciiTheme="majorHAnsi" w:hAnsiTheme="majorHAnsi"/>
                <w:color w:val="auto"/>
                <w:lang w:val="en-US"/>
              </w:rPr>
              <w:t>.</w:t>
            </w:r>
            <w:proofErr w:type="gramEnd"/>
          </w:p>
        </w:tc>
        <w:tc>
          <w:tcPr>
            <w:tcW w:w="1103" w:type="pct"/>
            <w:tcBorders>
              <w:top w:val="single" w:sz="4" w:space="0" w:color="000000"/>
              <w:bottom w:val="single" w:sz="4" w:space="0" w:color="000000"/>
            </w:tcBorders>
            <w:shd w:val="clear" w:color="auto" w:fill="FFFFFF" w:themeFill="background1"/>
            <w:vAlign w:val="center"/>
          </w:tcPr>
          <w:p w14:paraId="7F5A2475"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69469E31"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6300668D"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B933FE">
              <w:rPr>
                <w:rFonts w:asciiTheme="majorHAnsi" w:hAnsiTheme="majorHAnsi"/>
                <w:lang w:val="en-US"/>
              </w:rPr>
              <w:t>28</w:t>
            </w:r>
            <w:r w:rsidRPr="00B0529D">
              <w:rPr>
                <w:rFonts w:asciiTheme="majorHAnsi" w:hAnsiTheme="majorHAnsi"/>
                <w:lang w:val="en-US"/>
              </w:rPr>
              <w:tab/>
              <w:t>HEPA Filtration for Biosecurity</w:t>
            </w:r>
          </w:p>
          <w:p w14:paraId="216B2383" w14:textId="77777777" w:rsidR="00055397" w:rsidRPr="00B0529D" w:rsidRDefault="00055397" w:rsidP="00055397">
            <w:pPr>
              <w:rPr>
                <w:rFonts w:asciiTheme="majorHAnsi" w:hAnsiTheme="majorHAnsi"/>
                <w:lang w:val="en-US"/>
              </w:rPr>
            </w:pPr>
            <w:r w:rsidRPr="00B0529D">
              <w:rPr>
                <w:rFonts w:asciiTheme="majorHAnsi" w:hAnsiTheme="majorHAnsi"/>
                <w:lang w:val="en-US"/>
              </w:rPr>
              <w:t>Supply and exhaust air must be filtered. Where:</w:t>
            </w:r>
          </w:p>
          <w:p w14:paraId="263E2ED6" w14:textId="77777777" w:rsidR="00055397" w:rsidRPr="00B0529D" w:rsidRDefault="00055397" w:rsidP="00055397">
            <w:pPr>
              <w:rPr>
                <w:rFonts w:asciiTheme="majorHAnsi" w:hAnsiTheme="majorHAnsi"/>
                <w:lang w:val="en-US"/>
              </w:rPr>
            </w:pPr>
            <w:r w:rsidRPr="00B0529D">
              <w:rPr>
                <w:rFonts w:asciiTheme="majorHAnsi" w:hAnsiTheme="majorHAnsi"/>
                <w:lang w:val="en-US"/>
              </w:rPr>
              <w:t>Option 1 is applied to operating arrangements, supply and exhaust must pass through HEPA filters.</w:t>
            </w:r>
          </w:p>
          <w:p w14:paraId="3A977DD7" w14:textId="77777777" w:rsidR="00055397" w:rsidRPr="00B0529D" w:rsidRDefault="00055397" w:rsidP="00055397">
            <w:pPr>
              <w:rPr>
                <w:rFonts w:asciiTheme="majorHAnsi" w:hAnsiTheme="majorHAnsi"/>
                <w:lang w:val="en-US"/>
              </w:rPr>
            </w:pPr>
            <w:r w:rsidRPr="00B0529D">
              <w:rPr>
                <w:rFonts w:asciiTheme="majorHAnsi" w:hAnsiTheme="majorHAnsi"/>
                <w:lang w:val="en-US"/>
              </w:rPr>
              <w:t xml:space="preserve">Option 2 is applied to operating arrangements, supply and exhaust must pass through HEPA filters until the supervising Veterinary Officer has given approval to cease the HEPA filtration during the isolation period. Following approval to cease HEPA filtration, dust filters for supply air, panel and deep bed dust filters at exhaust outlets must be fitted to remove feathers, </w:t>
            </w:r>
            <w:proofErr w:type="gramStart"/>
            <w:r w:rsidRPr="00B0529D">
              <w:rPr>
                <w:rFonts w:asciiTheme="majorHAnsi" w:hAnsiTheme="majorHAnsi"/>
                <w:lang w:val="en-US"/>
              </w:rPr>
              <w:t>dander</w:t>
            </w:r>
            <w:proofErr w:type="gramEnd"/>
            <w:r w:rsidRPr="00B0529D">
              <w:rPr>
                <w:rFonts w:asciiTheme="majorHAnsi" w:hAnsiTheme="majorHAnsi"/>
                <w:lang w:val="en-US"/>
              </w:rPr>
              <w:t xml:space="preserve"> and dust. </w:t>
            </w:r>
          </w:p>
          <w:p w14:paraId="60C3807D" w14:textId="77777777" w:rsidR="00055397" w:rsidRPr="00B0529D" w:rsidRDefault="00043D48" w:rsidP="00055397">
            <w:pPr>
              <w:rPr>
                <w:rFonts w:asciiTheme="majorHAnsi" w:hAnsiTheme="majorHAnsi"/>
                <w:lang w:val="en-US"/>
              </w:rPr>
            </w:pPr>
            <w:r>
              <w:rPr>
                <w:rFonts w:asciiTheme="majorHAnsi" w:hAnsiTheme="majorHAnsi"/>
                <w:lang w:val="en-US"/>
              </w:rPr>
              <w:t xml:space="preserve">For Option 2, </w:t>
            </w:r>
            <w:r w:rsidR="00055397" w:rsidRPr="00B0529D">
              <w:rPr>
                <w:rFonts w:asciiTheme="majorHAnsi" w:hAnsiTheme="majorHAnsi"/>
                <w:lang w:val="en-US"/>
              </w:rPr>
              <w:t>HEPA filters are only required for the first part of the post arrival biosecurity isolation period. Contact the Horse, Livestock and Bird Imports Program and the supervising Veterinary Officer for approval to cease HEPA filtration during the isolation period. Refer to section 3.1.</w:t>
            </w:r>
          </w:p>
          <w:p w14:paraId="47251E04"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B933FE">
              <w:rPr>
                <w:rFonts w:asciiTheme="majorHAnsi" w:hAnsiTheme="majorHAnsi"/>
                <w:lang w:val="en-US"/>
              </w:rPr>
              <w:t>28</w:t>
            </w:r>
            <w:r w:rsidRPr="00B0529D">
              <w:rPr>
                <w:rFonts w:asciiTheme="majorHAnsi" w:hAnsiTheme="majorHAnsi"/>
                <w:lang w:val="en-US"/>
              </w:rPr>
              <w:t>.1</w:t>
            </w:r>
            <w:r w:rsidRPr="00B0529D">
              <w:rPr>
                <w:rFonts w:asciiTheme="majorHAnsi" w:hAnsiTheme="majorHAnsi"/>
                <w:lang w:val="en-US"/>
              </w:rPr>
              <w:tab/>
            </w:r>
          </w:p>
          <w:p w14:paraId="75FD5ACA" w14:textId="77777777" w:rsidR="00055397" w:rsidRPr="00B0529D" w:rsidRDefault="00055397" w:rsidP="00055397">
            <w:pPr>
              <w:rPr>
                <w:rFonts w:asciiTheme="majorHAnsi" w:hAnsiTheme="majorHAnsi"/>
                <w:color w:val="auto"/>
                <w:lang w:val="en-US"/>
              </w:rPr>
            </w:pPr>
            <w:r w:rsidRPr="00B0529D">
              <w:rPr>
                <w:rFonts w:asciiTheme="majorHAnsi" w:hAnsiTheme="majorHAnsi"/>
                <w:color w:val="auto"/>
                <w:lang w:val="en-US"/>
              </w:rPr>
              <w:t>HEPA Filters must meet all the requirements of AS 4260 with a minimum performance of Grade 2.</w:t>
            </w:r>
          </w:p>
          <w:p w14:paraId="1390E156" w14:textId="77777777" w:rsidR="00055397" w:rsidRPr="00B0529D" w:rsidRDefault="00055397" w:rsidP="00055397">
            <w:pPr>
              <w:rPr>
                <w:rFonts w:asciiTheme="majorHAnsi" w:hAnsiTheme="majorHAnsi"/>
                <w:color w:val="auto"/>
                <w:lang w:val="en-US"/>
              </w:rPr>
            </w:pPr>
            <w:r w:rsidRPr="00B0529D">
              <w:rPr>
                <w:rFonts w:asciiTheme="majorHAnsi" w:hAnsiTheme="majorHAnsi"/>
                <w:color w:val="auto"/>
                <w:lang w:val="en-US"/>
              </w:rPr>
              <w:t>6.</w:t>
            </w:r>
            <w:r w:rsidR="00B933FE">
              <w:rPr>
                <w:rFonts w:asciiTheme="majorHAnsi" w:hAnsiTheme="majorHAnsi"/>
                <w:color w:val="auto"/>
                <w:lang w:val="en-US"/>
              </w:rPr>
              <w:t>28</w:t>
            </w:r>
            <w:r w:rsidRPr="00B0529D">
              <w:rPr>
                <w:rFonts w:asciiTheme="majorHAnsi" w:hAnsiTheme="majorHAnsi"/>
                <w:color w:val="auto"/>
                <w:lang w:val="en-US"/>
              </w:rPr>
              <w:t>.2</w:t>
            </w:r>
            <w:r w:rsidRPr="00B0529D">
              <w:rPr>
                <w:rFonts w:asciiTheme="majorHAnsi" w:hAnsiTheme="majorHAnsi"/>
                <w:color w:val="auto"/>
                <w:lang w:val="en-US"/>
              </w:rPr>
              <w:tab/>
            </w:r>
          </w:p>
          <w:p w14:paraId="38214DB9" w14:textId="77777777" w:rsidR="00055397" w:rsidRPr="00B0529D" w:rsidRDefault="00055397" w:rsidP="00055397">
            <w:pPr>
              <w:rPr>
                <w:rFonts w:asciiTheme="majorHAnsi" w:hAnsiTheme="majorHAnsi"/>
                <w:color w:val="auto"/>
                <w:lang w:val="en-US"/>
              </w:rPr>
            </w:pPr>
            <w:r w:rsidRPr="00B0529D">
              <w:rPr>
                <w:rFonts w:asciiTheme="majorHAnsi" w:hAnsiTheme="majorHAnsi"/>
                <w:color w:val="auto"/>
                <w:lang w:val="en-US"/>
              </w:rPr>
              <w:t>Filter seals must not support microbiological growth.</w:t>
            </w:r>
          </w:p>
          <w:p w14:paraId="70AF95DC"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B933FE">
              <w:rPr>
                <w:rFonts w:asciiTheme="majorHAnsi" w:hAnsiTheme="majorHAnsi"/>
                <w:lang w:val="en-US"/>
              </w:rPr>
              <w:t>28</w:t>
            </w:r>
            <w:r w:rsidRPr="00B0529D">
              <w:rPr>
                <w:rFonts w:asciiTheme="majorHAnsi" w:hAnsiTheme="majorHAnsi"/>
                <w:lang w:val="en-US"/>
              </w:rPr>
              <w:t>.3</w:t>
            </w:r>
            <w:r w:rsidRPr="00B0529D">
              <w:rPr>
                <w:rFonts w:asciiTheme="majorHAnsi" w:hAnsiTheme="majorHAnsi"/>
                <w:lang w:val="en-US"/>
              </w:rPr>
              <w:tab/>
            </w:r>
          </w:p>
          <w:p w14:paraId="1B150918" w14:textId="77777777" w:rsidR="00055397" w:rsidRPr="00B0529D" w:rsidRDefault="00055397" w:rsidP="00055397">
            <w:pPr>
              <w:rPr>
                <w:rFonts w:asciiTheme="majorHAnsi" w:hAnsiTheme="majorHAnsi"/>
                <w:lang w:val="en-US"/>
              </w:rPr>
            </w:pPr>
            <w:r w:rsidRPr="00B0529D">
              <w:rPr>
                <w:rFonts w:asciiTheme="majorHAnsi" w:hAnsiTheme="majorHAnsi"/>
                <w:lang w:val="en-US"/>
              </w:rPr>
              <w:t>HEPA filters for a BU must be mounted in gastight housing(s) located as close as practical to the BU operational spaces.</w:t>
            </w:r>
          </w:p>
          <w:p w14:paraId="110A8E0D"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B933FE">
              <w:rPr>
                <w:rFonts w:asciiTheme="majorHAnsi" w:hAnsiTheme="majorHAnsi"/>
                <w:lang w:val="en-US"/>
              </w:rPr>
              <w:t>28</w:t>
            </w:r>
            <w:r w:rsidRPr="00B0529D">
              <w:rPr>
                <w:rFonts w:asciiTheme="majorHAnsi" w:hAnsiTheme="majorHAnsi"/>
                <w:lang w:val="en-US"/>
              </w:rPr>
              <w:t>.4</w:t>
            </w:r>
            <w:r w:rsidRPr="00B0529D">
              <w:rPr>
                <w:rFonts w:asciiTheme="majorHAnsi" w:hAnsiTheme="majorHAnsi"/>
                <w:lang w:val="en-US"/>
              </w:rPr>
              <w:tab/>
            </w:r>
          </w:p>
          <w:p w14:paraId="5CF84244" w14:textId="77777777" w:rsidR="00055397" w:rsidRPr="00B0529D" w:rsidRDefault="00055397" w:rsidP="00055397">
            <w:pPr>
              <w:rPr>
                <w:rFonts w:asciiTheme="majorHAnsi" w:hAnsiTheme="majorHAnsi"/>
                <w:lang w:val="en-US"/>
              </w:rPr>
            </w:pPr>
            <w:r w:rsidRPr="00B0529D">
              <w:rPr>
                <w:rFonts w:asciiTheme="majorHAnsi" w:hAnsiTheme="majorHAnsi"/>
                <w:lang w:val="en-US"/>
              </w:rPr>
              <w:t>Where applicable, interconnecting ductwork between the BU and HEPA filter housings must be of gastight construction.</w:t>
            </w:r>
          </w:p>
          <w:p w14:paraId="3B1317B9"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B933FE">
              <w:rPr>
                <w:rFonts w:asciiTheme="majorHAnsi" w:hAnsiTheme="majorHAnsi"/>
                <w:lang w:val="en-US"/>
              </w:rPr>
              <w:t>28</w:t>
            </w:r>
            <w:r w:rsidRPr="00B0529D">
              <w:rPr>
                <w:rFonts w:asciiTheme="majorHAnsi" w:hAnsiTheme="majorHAnsi"/>
                <w:lang w:val="en-US"/>
              </w:rPr>
              <w:t>.5</w:t>
            </w:r>
            <w:r w:rsidRPr="00B0529D">
              <w:rPr>
                <w:rFonts w:asciiTheme="majorHAnsi" w:hAnsiTheme="majorHAnsi"/>
                <w:lang w:val="en-US"/>
              </w:rPr>
              <w:tab/>
            </w:r>
          </w:p>
          <w:p w14:paraId="6681F90F" w14:textId="77777777" w:rsidR="00055397" w:rsidRPr="00B0529D" w:rsidRDefault="00055397" w:rsidP="00055397">
            <w:pPr>
              <w:rPr>
                <w:rFonts w:asciiTheme="majorHAnsi" w:hAnsiTheme="majorHAnsi"/>
                <w:lang w:val="en-US"/>
              </w:rPr>
            </w:pPr>
            <w:r w:rsidRPr="00B0529D">
              <w:rPr>
                <w:rFonts w:asciiTheme="majorHAnsi" w:hAnsiTheme="majorHAnsi"/>
                <w:lang w:val="en-US"/>
              </w:rPr>
              <w:lastRenderedPageBreak/>
              <w:t>HEPA filter housings must be designed to facilitate,</w:t>
            </w:r>
          </w:p>
          <w:p w14:paraId="233CA106" w14:textId="77777777" w:rsidR="00055397" w:rsidRPr="00B933FE" w:rsidRDefault="00055397" w:rsidP="00B933FE">
            <w:pPr>
              <w:pStyle w:val="ListParagraph"/>
              <w:numPr>
                <w:ilvl w:val="0"/>
                <w:numId w:val="62"/>
              </w:numPr>
              <w:autoSpaceDE w:val="0"/>
              <w:autoSpaceDN w:val="0"/>
              <w:spacing w:before="60" w:after="100" w:line="240" w:lineRule="auto"/>
              <w:rPr>
                <w:rFonts w:asciiTheme="majorHAnsi" w:hAnsiTheme="majorHAnsi"/>
              </w:rPr>
            </w:pPr>
            <w:r w:rsidRPr="00B933FE">
              <w:rPr>
                <w:rFonts w:asciiTheme="majorHAnsi" w:hAnsiTheme="majorHAnsi"/>
              </w:rPr>
              <w:t>inspection and replacement of HEPA filters without personal injury or filter damage</w:t>
            </w:r>
          </w:p>
          <w:p w14:paraId="67FA1E39" w14:textId="77777777" w:rsidR="00055397" w:rsidRPr="00B933FE" w:rsidRDefault="00055397" w:rsidP="00B933FE">
            <w:pPr>
              <w:pStyle w:val="ListParagraph"/>
              <w:numPr>
                <w:ilvl w:val="0"/>
                <w:numId w:val="62"/>
              </w:numPr>
              <w:autoSpaceDE w:val="0"/>
              <w:autoSpaceDN w:val="0"/>
              <w:spacing w:before="60" w:after="100" w:line="240" w:lineRule="auto"/>
              <w:ind w:left="284" w:hanging="284"/>
              <w:rPr>
                <w:rFonts w:asciiTheme="majorHAnsi" w:hAnsiTheme="majorHAnsi"/>
              </w:rPr>
            </w:pPr>
            <w:r w:rsidRPr="00B933FE">
              <w:rPr>
                <w:rFonts w:asciiTheme="majorHAnsi" w:hAnsiTheme="majorHAnsi"/>
              </w:rPr>
              <w:t>in-situ integrity testing of the HEPA filter; and</w:t>
            </w:r>
          </w:p>
          <w:p w14:paraId="01664FA5" w14:textId="77777777" w:rsidR="00055397" w:rsidRDefault="00055397" w:rsidP="00B933FE">
            <w:pPr>
              <w:pStyle w:val="ListParagraph"/>
              <w:numPr>
                <w:ilvl w:val="0"/>
                <w:numId w:val="62"/>
              </w:numPr>
              <w:autoSpaceDE w:val="0"/>
              <w:autoSpaceDN w:val="0"/>
              <w:spacing w:before="60" w:after="100" w:line="240" w:lineRule="auto"/>
              <w:ind w:left="284" w:hanging="284"/>
              <w:rPr>
                <w:rFonts w:asciiTheme="majorHAnsi" w:hAnsiTheme="majorHAnsi"/>
              </w:rPr>
            </w:pPr>
            <w:r w:rsidRPr="00B933FE">
              <w:rPr>
                <w:rFonts w:asciiTheme="majorHAnsi" w:hAnsiTheme="majorHAnsi"/>
              </w:rPr>
              <w:t>gaseous decontamination of HEPA</w:t>
            </w:r>
            <w:r w:rsidRPr="00FF5971">
              <w:rPr>
                <w:rFonts w:asciiTheme="majorHAnsi" w:hAnsiTheme="majorHAnsi"/>
              </w:rPr>
              <w:t xml:space="preserve"> filters and </w:t>
            </w:r>
            <w:r w:rsidRPr="00B933FE">
              <w:rPr>
                <w:rFonts w:asciiTheme="majorHAnsi" w:hAnsiTheme="majorHAnsi"/>
              </w:rPr>
              <w:t>their enclosures.</w:t>
            </w:r>
          </w:p>
          <w:p w14:paraId="4D0A25BD" w14:textId="77777777" w:rsidR="00E11B37" w:rsidRPr="00E11B37" w:rsidRDefault="00E11B37" w:rsidP="00E11B37">
            <w:pPr>
              <w:autoSpaceDE w:val="0"/>
              <w:autoSpaceDN w:val="0"/>
              <w:spacing w:before="60" w:after="100" w:line="240" w:lineRule="auto"/>
              <w:rPr>
                <w:rFonts w:asciiTheme="majorHAnsi" w:hAnsiTheme="majorHAnsi"/>
              </w:rPr>
            </w:pPr>
            <w:r>
              <w:rPr>
                <w:rFonts w:asciiTheme="majorHAnsi" w:hAnsiTheme="majorHAnsi"/>
              </w:rPr>
              <w:t xml:space="preserve">Note: </w:t>
            </w:r>
            <w:r w:rsidRPr="00E11B37">
              <w:rPr>
                <w:rFonts w:asciiTheme="majorHAnsi" w:hAnsiTheme="majorHAnsi"/>
              </w:rPr>
              <w:t>If there is contamination in the bird flock, the whole facility is decontaminated, including the HEPA filter housings</w:t>
            </w:r>
          </w:p>
          <w:p w14:paraId="1956915D" w14:textId="77777777" w:rsidR="00E11B37" w:rsidRDefault="00E11B37" w:rsidP="00FF5971">
            <w:pPr>
              <w:autoSpaceDE w:val="0"/>
              <w:autoSpaceDN w:val="0"/>
              <w:spacing w:before="60" w:after="100" w:line="240" w:lineRule="auto"/>
              <w:rPr>
                <w:rFonts w:asciiTheme="majorHAnsi" w:hAnsiTheme="majorHAnsi"/>
              </w:rPr>
            </w:pPr>
            <w:r w:rsidRPr="00E11B37">
              <w:rPr>
                <w:rFonts w:asciiTheme="majorHAnsi" w:hAnsiTheme="majorHAnsi"/>
              </w:rPr>
              <w:t xml:space="preserve">If there has not been contamination, then the whole bird flock is released and there is presumed to be no contamination; the whole facility is </w:t>
            </w:r>
            <w:proofErr w:type="gramStart"/>
            <w:r w:rsidRPr="00E11B37">
              <w:rPr>
                <w:rFonts w:asciiTheme="majorHAnsi" w:hAnsiTheme="majorHAnsi"/>
              </w:rPr>
              <w:t>opened up</w:t>
            </w:r>
            <w:proofErr w:type="gramEnd"/>
            <w:r w:rsidRPr="00E11B37">
              <w:rPr>
                <w:rFonts w:asciiTheme="majorHAnsi" w:hAnsiTheme="majorHAnsi"/>
              </w:rPr>
              <w:t>.</w:t>
            </w:r>
            <w:r>
              <w:rPr>
                <w:rFonts w:asciiTheme="majorHAnsi" w:hAnsiTheme="majorHAnsi"/>
              </w:rPr>
              <w:t xml:space="preserve"> In this case, t</w:t>
            </w:r>
            <w:r w:rsidRPr="00E11B37">
              <w:rPr>
                <w:rFonts w:asciiTheme="majorHAnsi" w:hAnsiTheme="majorHAnsi"/>
              </w:rPr>
              <w:t>he rooms, roughing filters, exhaust duct, HEPA filter housings and HEPA filters are not contaminated.</w:t>
            </w:r>
          </w:p>
          <w:p w14:paraId="29136997" w14:textId="77777777" w:rsidR="00E11B37" w:rsidRPr="00FF5971" w:rsidRDefault="00E11B37" w:rsidP="00FF5971">
            <w:pPr>
              <w:autoSpaceDE w:val="0"/>
              <w:autoSpaceDN w:val="0"/>
              <w:spacing w:before="60" w:after="100" w:line="240" w:lineRule="auto"/>
              <w:rPr>
                <w:rFonts w:asciiTheme="majorHAnsi" w:hAnsiTheme="majorHAnsi"/>
              </w:rPr>
            </w:pPr>
            <w:r w:rsidRPr="00E11B37">
              <w:rPr>
                <w:rFonts w:asciiTheme="majorHAnsi" w:hAnsiTheme="majorHAnsi"/>
              </w:rPr>
              <w:t xml:space="preserve">If </w:t>
            </w:r>
            <w:r>
              <w:rPr>
                <w:rFonts w:asciiTheme="majorHAnsi" w:hAnsiTheme="majorHAnsi"/>
              </w:rPr>
              <w:t>the department</w:t>
            </w:r>
            <w:r w:rsidRPr="00E11B37">
              <w:rPr>
                <w:rFonts w:asciiTheme="majorHAnsi" w:hAnsiTheme="majorHAnsi"/>
              </w:rPr>
              <w:t xml:space="preserve"> consider</w:t>
            </w:r>
            <w:r>
              <w:rPr>
                <w:rFonts w:asciiTheme="majorHAnsi" w:hAnsiTheme="majorHAnsi"/>
              </w:rPr>
              <w:t>s</w:t>
            </w:r>
            <w:r w:rsidRPr="00E11B37">
              <w:rPr>
                <w:rFonts w:asciiTheme="majorHAnsi" w:hAnsiTheme="majorHAnsi"/>
              </w:rPr>
              <w:t xml:space="preserve"> that there is any contamination present, then the most likely place for this to be concentrated (</w:t>
            </w:r>
            <w:proofErr w:type="gramStart"/>
            <w:r w:rsidRPr="00E11B37">
              <w:rPr>
                <w:rFonts w:asciiTheme="majorHAnsi" w:hAnsiTheme="majorHAnsi"/>
              </w:rPr>
              <w:t>i.e.</w:t>
            </w:r>
            <w:proofErr w:type="gramEnd"/>
            <w:r w:rsidRPr="00E11B37">
              <w:rPr>
                <w:rFonts w:asciiTheme="majorHAnsi" w:hAnsiTheme="majorHAnsi"/>
              </w:rPr>
              <w:t xml:space="preserve"> in the largest burden of particles), is the roughing filters back in the rooms.</w:t>
            </w:r>
          </w:p>
          <w:p w14:paraId="68C6804C" w14:textId="77777777" w:rsidR="00055397" w:rsidRPr="00B0529D" w:rsidRDefault="00055397" w:rsidP="00055397">
            <w:pPr>
              <w:spacing w:after="0" w:line="240" w:lineRule="auto"/>
              <w:rPr>
                <w:rFonts w:asciiTheme="majorHAnsi" w:hAnsiTheme="majorHAnsi"/>
                <w:lang w:val="en-US"/>
              </w:rPr>
            </w:pPr>
          </w:p>
          <w:p w14:paraId="2234D787"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1675D0" w:rsidRPr="00B0529D">
              <w:rPr>
                <w:rFonts w:asciiTheme="majorHAnsi" w:hAnsiTheme="majorHAnsi"/>
                <w:lang w:val="en-US"/>
              </w:rPr>
              <w:t>2</w:t>
            </w:r>
            <w:r w:rsidR="009855E2">
              <w:rPr>
                <w:rFonts w:asciiTheme="majorHAnsi" w:hAnsiTheme="majorHAnsi"/>
                <w:lang w:val="en-US"/>
              </w:rPr>
              <w:t>8</w:t>
            </w:r>
            <w:r w:rsidRPr="00B0529D">
              <w:rPr>
                <w:rFonts w:asciiTheme="majorHAnsi" w:hAnsiTheme="majorHAnsi"/>
                <w:lang w:val="en-US"/>
              </w:rPr>
              <w:t>.</w:t>
            </w:r>
            <w:r w:rsidR="001675D0" w:rsidRPr="00B0529D">
              <w:rPr>
                <w:rFonts w:asciiTheme="majorHAnsi" w:hAnsiTheme="majorHAnsi"/>
                <w:lang w:val="en-US"/>
              </w:rPr>
              <w:t>6</w:t>
            </w:r>
          </w:p>
          <w:p w14:paraId="603D0971" w14:textId="77777777" w:rsidR="00055397" w:rsidRPr="00B0529D" w:rsidRDefault="00055397" w:rsidP="00055397">
            <w:pPr>
              <w:rPr>
                <w:rFonts w:asciiTheme="majorHAnsi" w:hAnsiTheme="majorHAnsi"/>
                <w:lang w:val="en-US"/>
              </w:rPr>
            </w:pPr>
            <w:r w:rsidRPr="00B0529D">
              <w:rPr>
                <w:rFonts w:asciiTheme="majorHAnsi" w:hAnsiTheme="majorHAnsi"/>
                <w:lang w:val="en-US"/>
              </w:rPr>
              <w:t>HEPA filter housings must incorporate the following features:</w:t>
            </w:r>
          </w:p>
          <w:p w14:paraId="20A0251F" w14:textId="77777777" w:rsidR="00055397" w:rsidRPr="00B933FE" w:rsidRDefault="00055397" w:rsidP="00B933FE">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gastight construction (with sealed access doors for filter maintenance and integrity testing</w:t>
            </w:r>
            <w:proofErr w:type="gramStart"/>
            <w:r w:rsidRPr="00B933FE">
              <w:rPr>
                <w:rFonts w:asciiTheme="majorHAnsi" w:hAnsiTheme="majorHAnsi"/>
              </w:rPr>
              <w:t>);</w:t>
            </w:r>
            <w:proofErr w:type="gramEnd"/>
          </w:p>
          <w:p w14:paraId="3ABCCD69" w14:textId="77777777" w:rsidR="00055397" w:rsidRPr="00B933FE" w:rsidRDefault="00055397" w:rsidP="001711B1">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 xml:space="preserve">gastight inlet/outlet isolating capability for gaseous decontamination </w:t>
            </w:r>
            <w:r w:rsidR="00096A62">
              <w:rPr>
                <w:rFonts w:asciiTheme="majorHAnsi" w:hAnsiTheme="majorHAnsi"/>
              </w:rPr>
              <w:t>of</w:t>
            </w:r>
            <w:r w:rsidR="00096A62" w:rsidRPr="00B933FE">
              <w:rPr>
                <w:rFonts w:asciiTheme="majorHAnsi" w:hAnsiTheme="majorHAnsi"/>
              </w:rPr>
              <w:t xml:space="preserve"> </w:t>
            </w:r>
            <w:r w:rsidRPr="00B933FE">
              <w:rPr>
                <w:rFonts w:asciiTheme="majorHAnsi" w:hAnsiTheme="majorHAnsi"/>
              </w:rPr>
              <w:t>exhaust HEPA filter</w:t>
            </w:r>
            <w:r w:rsidR="003B122F">
              <w:rPr>
                <w:rFonts w:asciiTheme="majorHAnsi" w:hAnsiTheme="majorHAnsi"/>
              </w:rPr>
              <w:t>s so</w:t>
            </w:r>
            <w:r w:rsidR="00096A62">
              <w:rPr>
                <w:rFonts w:asciiTheme="majorHAnsi" w:hAnsiTheme="majorHAnsi"/>
              </w:rPr>
              <w:t xml:space="preserve"> that</w:t>
            </w:r>
            <w:r w:rsidR="003B122F">
              <w:rPr>
                <w:rFonts w:asciiTheme="majorHAnsi" w:hAnsiTheme="majorHAnsi"/>
              </w:rPr>
              <w:t xml:space="preserve"> they can be decontaminated independently </w:t>
            </w:r>
            <w:r w:rsidR="00096A62">
              <w:rPr>
                <w:rFonts w:asciiTheme="majorHAnsi" w:hAnsiTheme="majorHAnsi"/>
              </w:rPr>
              <w:t>of</w:t>
            </w:r>
            <w:r w:rsidR="003B122F">
              <w:rPr>
                <w:rFonts w:asciiTheme="majorHAnsi" w:hAnsiTheme="majorHAnsi"/>
              </w:rPr>
              <w:t xml:space="preserve"> the main BU </w:t>
            </w:r>
            <w:proofErr w:type="gramStart"/>
            <w:r w:rsidR="003B122F">
              <w:rPr>
                <w:rFonts w:asciiTheme="majorHAnsi" w:hAnsiTheme="majorHAnsi"/>
              </w:rPr>
              <w:t>spaces;</w:t>
            </w:r>
            <w:proofErr w:type="gramEnd"/>
            <w:r w:rsidRPr="00B933FE">
              <w:rPr>
                <w:rFonts w:asciiTheme="majorHAnsi" w:hAnsiTheme="majorHAnsi"/>
              </w:rPr>
              <w:t xml:space="preserve"> </w:t>
            </w:r>
          </w:p>
          <w:p w14:paraId="782102FE" w14:textId="77777777" w:rsidR="00055397" w:rsidRPr="00B933FE" w:rsidRDefault="00055397" w:rsidP="00B933FE">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 xml:space="preserve">for supply HEPA filters, these may be provided in separate housings similar to exhaust HEPA filter housings, or may be of room terminal type with isolation capability on upstream connection </w:t>
            </w:r>
            <w:proofErr w:type="gramStart"/>
            <w:r w:rsidRPr="00B933FE">
              <w:rPr>
                <w:rFonts w:asciiTheme="majorHAnsi" w:hAnsiTheme="majorHAnsi"/>
              </w:rPr>
              <w:t>side</w:t>
            </w:r>
            <w:r w:rsidR="001711B1">
              <w:rPr>
                <w:rFonts w:asciiTheme="majorHAnsi" w:hAnsiTheme="majorHAnsi"/>
              </w:rPr>
              <w:t>;</w:t>
            </w:r>
            <w:proofErr w:type="gramEnd"/>
          </w:p>
          <w:p w14:paraId="257CBFEA" w14:textId="77777777" w:rsidR="00055397" w:rsidRPr="00B933FE" w:rsidRDefault="00055397" w:rsidP="00B933FE">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 xml:space="preserve">secure filter element clamping and mounting tracks for damage free </w:t>
            </w:r>
            <w:proofErr w:type="gramStart"/>
            <w:r w:rsidRPr="00B933FE">
              <w:rPr>
                <w:rFonts w:asciiTheme="majorHAnsi" w:hAnsiTheme="majorHAnsi"/>
              </w:rPr>
              <w:t>handling;</w:t>
            </w:r>
            <w:proofErr w:type="gramEnd"/>
          </w:p>
          <w:p w14:paraId="3DDB2E61" w14:textId="77777777" w:rsidR="00055397" w:rsidRPr="00B933FE" w:rsidRDefault="00055397" w:rsidP="001711B1">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 xml:space="preserve">upstream and downstream valved ports for gaseous decontamination for housings which are not terminally mounted to the room. Terminally mounted supply HEPA filter housings must have upstream valved </w:t>
            </w:r>
            <w:proofErr w:type="gramStart"/>
            <w:r w:rsidRPr="00B933FE">
              <w:rPr>
                <w:rFonts w:asciiTheme="majorHAnsi" w:hAnsiTheme="majorHAnsi"/>
              </w:rPr>
              <w:t>ports;</w:t>
            </w:r>
            <w:proofErr w:type="gramEnd"/>
          </w:p>
          <w:p w14:paraId="1C8F05D3" w14:textId="77777777" w:rsidR="00055397" w:rsidRPr="00B933FE" w:rsidRDefault="00055397" w:rsidP="00B933FE">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 xml:space="preserve">upstream and downstream valved pressure </w:t>
            </w:r>
            <w:proofErr w:type="spellStart"/>
            <w:r w:rsidRPr="00B933FE">
              <w:rPr>
                <w:rFonts w:asciiTheme="majorHAnsi" w:hAnsiTheme="majorHAnsi"/>
              </w:rPr>
              <w:t>tappings</w:t>
            </w:r>
            <w:proofErr w:type="spellEnd"/>
            <w:r w:rsidRPr="00B933FE">
              <w:rPr>
                <w:rFonts w:asciiTheme="majorHAnsi" w:hAnsiTheme="majorHAnsi"/>
              </w:rPr>
              <w:t xml:space="preserve"> for monitoring filter pressure drop (gauge tubing to the contaminated side of the filter housing must be fitted with a 0.2 um filter, </w:t>
            </w:r>
            <w:proofErr w:type="gramStart"/>
            <w:r w:rsidRPr="00B933FE">
              <w:rPr>
                <w:rFonts w:asciiTheme="majorHAnsi" w:hAnsiTheme="majorHAnsi"/>
              </w:rPr>
              <w:t>e.g.</w:t>
            </w:r>
            <w:proofErr w:type="gramEnd"/>
            <w:r w:rsidRPr="00B933FE">
              <w:rPr>
                <w:rFonts w:asciiTheme="majorHAnsi" w:hAnsiTheme="majorHAnsi"/>
              </w:rPr>
              <w:t xml:space="preserve"> a miniature disk filter);</w:t>
            </w:r>
          </w:p>
          <w:p w14:paraId="35DF272D" w14:textId="77777777" w:rsidR="00055397" w:rsidRPr="00B933FE" w:rsidRDefault="00055397" w:rsidP="00B933FE">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differential pressure indication</w:t>
            </w:r>
            <w:r w:rsidR="009855E2">
              <w:rPr>
                <w:rFonts w:asciiTheme="majorHAnsi" w:hAnsiTheme="majorHAnsi"/>
              </w:rPr>
              <w:t xml:space="preserve"> with indications marking loaded filter </w:t>
            </w:r>
            <w:proofErr w:type="gramStart"/>
            <w:r w:rsidR="009855E2">
              <w:rPr>
                <w:rFonts w:asciiTheme="majorHAnsi" w:hAnsiTheme="majorHAnsi"/>
              </w:rPr>
              <w:t>status</w:t>
            </w:r>
            <w:r w:rsidRPr="00B933FE">
              <w:rPr>
                <w:rFonts w:asciiTheme="majorHAnsi" w:hAnsiTheme="majorHAnsi"/>
              </w:rPr>
              <w:t>;</w:t>
            </w:r>
            <w:proofErr w:type="gramEnd"/>
          </w:p>
          <w:p w14:paraId="4CEEB3AD" w14:textId="77777777" w:rsidR="00814817" w:rsidRPr="00B933FE" w:rsidRDefault="00055397" w:rsidP="002A01A9">
            <w:pPr>
              <w:pStyle w:val="ListParagraph"/>
              <w:numPr>
                <w:ilvl w:val="0"/>
                <w:numId w:val="63"/>
              </w:numPr>
              <w:autoSpaceDE w:val="0"/>
              <w:autoSpaceDN w:val="0"/>
              <w:spacing w:before="60" w:after="100" w:line="240" w:lineRule="auto"/>
              <w:rPr>
                <w:rFonts w:asciiTheme="majorHAnsi" w:hAnsiTheme="majorHAnsi"/>
              </w:rPr>
            </w:pPr>
            <w:r w:rsidRPr="00B933FE">
              <w:rPr>
                <w:rFonts w:asciiTheme="majorHAnsi" w:hAnsiTheme="majorHAnsi"/>
              </w:rPr>
              <w:t>a facility to introduce a test airflow and aerosol to establish the integrity of the filter element and its mounting.</w:t>
            </w:r>
          </w:p>
        </w:tc>
        <w:tc>
          <w:tcPr>
            <w:tcW w:w="1103" w:type="pct"/>
            <w:tcBorders>
              <w:top w:val="single" w:sz="4" w:space="0" w:color="000000"/>
              <w:bottom w:val="single" w:sz="4" w:space="0" w:color="000000"/>
            </w:tcBorders>
            <w:shd w:val="clear" w:color="auto" w:fill="FFFFFF" w:themeFill="background1"/>
            <w:vAlign w:val="center"/>
          </w:tcPr>
          <w:p w14:paraId="7C6FD4E0" w14:textId="77777777" w:rsidR="00814817" w:rsidRPr="00F0425E" w:rsidRDefault="00E44370" w:rsidP="00814817">
            <w:pPr>
              <w:rPr>
                <w:b/>
              </w:rPr>
            </w:pPr>
            <w:r w:rsidRPr="00F0425E">
              <w:rPr>
                <w:rFonts w:asciiTheme="majorHAnsi" w:hAnsiTheme="majorHAnsi"/>
                <w:b/>
              </w:rPr>
              <w:lastRenderedPageBreak/>
              <w:t>Major</w:t>
            </w:r>
          </w:p>
        </w:tc>
      </w:tr>
      <w:tr w:rsidR="00055397" w:rsidRPr="00E26C37" w14:paraId="10D91559"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52FB1B7" w14:textId="77777777" w:rsidR="00055397" w:rsidRPr="00B0529D" w:rsidRDefault="00055397" w:rsidP="00055397">
            <w:pPr>
              <w:rPr>
                <w:rFonts w:asciiTheme="majorHAnsi" w:hAnsiTheme="majorHAnsi"/>
                <w:lang w:val="en-US"/>
              </w:rPr>
            </w:pPr>
            <w:r w:rsidRPr="00B0529D">
              <w:rPr>
                <w:rFonts w:asciiTheme="majorHAnsi" w:hAnsiTheme="majorHAnsi"/>
                <w:lang w:val="en-US"/>
              </w:rPr>
              <w:t>6.</w:t>
            </w:r>
            <w:r w:rsidR="001675D0" w:rsidRPr="00B0529D">
              <w:rPr>
                <w:rFonts w:asciiTheme="majorHAnsi" w:hAnsiTheme="majorHAnsi"/>
                <w:lang w:val="en-US"/>
              </w:rPr>
              <w:t>29</w:t>
            </w:r>
          </w:p>
          <w:p w14:paraId="21C1933F" w14:textId="77777777" w:rsidR="009855E2" w:rsidRDefault="009855E2" w:rsidP="00055397">
            <w:pPr>
              <w:rPr>
                <w:rFonts w:asciiTheme="majorHAnsi" w:hAnsiTheme="majorHAnsi"/>
                <w:color w:val="auto"/>
              </w:rPr>
            </w:pPr>
            <w:r w:rsidRPr="00B0529D">
              <w:rPr>
                <w:rFonts w:asciiTheme="majorHAnsi" w:hAnsiTheme="majorHAnsi"/>
                <w:color w:val="auto"/>
              </w:rPr>
              <w:t xml:space="preserve">Installed HEPA filters must be tested in-situ for filter / seal / housing integrity using a Cold DOP or equivalent test method.  The testing must provide assurance that the installed filter efficiency is not inferior to 99.99% for </w:t>
            </w:r>
            <w:proofErr w:type="gramStart"/>
            <w:r w:rsidRPr="00B0529D">
              <w:rPr>
                <w:rFonts w:asciiTheme="majorHAnsi" w:hAnsiTheme="majorHAnsi"/>
                <w:color w:val="auto"/>
              </w:rPr>
              <w:t>0.3 micron</w:t>
            </w:r>
            <w:proofErr w:type="gramEnd"/>
            <w:r w:rsidRPr="00B0529D">
              <w:rPr>
                <w:rFonts w:asciiTheme="majorHAnsi" w:hAnsiTheme="majorHAnsi"/>
                <w:color w:val="auto"/>
              </w:rPr>
              <w:t xml:space="preserve"> particulates.</w:t>
            </w:r>
          </w:p>
          <w:p w14:paraId="1A3AA298" w14:textId="77777777" w:rsidR="00055397" w:rsidRPr="00B0529D" w:rsidRDefault="00055397" w:rsidP="00055397">
            <w:pPr>
              <w:rPr>
                <w:rFonts w:asciiTheme="majorHAnsi" w:hAnsiTheme="majorHAnsi"/>
                <w:lang w:val="en-US"/>
              </w:rPr>
            </w:pPr>
            <w:r w:rsidRPr="00B0529D">
              <w:rPr>
                <w:rFonts w:asciiTheme="majorHAnsi" w:hAnsiTheme="majorHAnsi"/>
                <w:lang w:val="en-US"/>
              </w:rPr>
              <w:t>Annual testing and certification by a qualified technician must include:</w:t>
            </w:r>
          </w:p>
          <w:p w14:paraId="567C585D" w14:textId="77777777" w:rsidR="00055397" w:rsidRPr="00B933FE" w:rsidRDefault="00055397" w:rsidP="00B933FE">
            <w:pPr>
              <w:pStyle w:val="ListParagraph"/>
              <w:numPr>
                <w:ilvl w:val="0"/>
                <w:numId w:val="25"/>
              </w:numPr>
              <w:rPr>
                <w:rFonts w:asciiTheme="majorHAnsi" w:hAnsiTheme="majorHAnsi"/>
              </w:rPr>
            </w:pPr>
            <w:r w:rsidRPr="00B933FE">
              <w:rPr>
                <w:rFonts w:asciiTheme="majorHAnsi" w:hAnsiTheme="majorHAnsi"/>
              </w:rPr>
              <w:t>testing of the pressure differentials in accordance with AS 1807.10 or subsequent amendments</w:t>
            </w:r>
          </w:p>
          <w:p w14:paraId="7B56DBFF" w14:textId="77777777" w:rsidR="00055397" w:rsidRPr="00B933FE" w:rsidRDefault="00055397" w:rsidP="00B933FE">
            <w:pPr>
              <w:pStyle w:val="ListParagraph"/>
              <w:numPr>
                <w:ilvl w:val="0"/>
                <w:numId w:val="25"/>
              </w:numPr>
              <w:rPr>
                <w:rFonts w:asciiTheme="majorHAnsi" w:hAnsiTheme="majorHAnsi"/>
              </w:rPr>
            </w:pPr>
            <w:r w:rsidRPr="00B933FE">
              <w:rPr>
                <w:rFonts w:asciiTheme="majorHAnsi" w:hAnsiTheme="majorHAnsi"/>
              </w:rPr>
              <w:lastRenderedPageBreak/>
              <w:t>integrity testing of all installed HEPA filters in accordance with AS 1807.6 or AS 1807.7 or subsequent amendments</w:t>
            </w:r>
          </w:p>
          <w:p w14:paraId="4E42BB46" w14:textId="77777777" w:rsidR="00055397" w:rsidRPr="00B933FE" w:rsidRDefault="00055397" w:rsidP="00B933FE">
            <w:pPr>
              <w:pStyle w:val="ListParagraph"/>
              <w:numPr>
                <w:ilvl w:val="0"/>
                <w:numId w:val="25"/>
              </w:numPr>
              <w:rPr>
                <w:rFonts w:asciiTheme="majorHAnsi" w:hAnsiTheme="majorHAnsi"/>
              </w:rPr>
            </w:pPr>
            <w:r w:rsidRPr="00B933FE">
              <w:rPr>
                <w:rFonts w:asciiTheme="majorHAnsi" w:hAnsiTheme="majorHAnsi"/>
              </w:rPr>
              <w:t xml:space="preserve">checking that the control system is operating correctly and verifying alarms are set to operate when room differential air pressures depart from set points by more than 15 Pa for a period of greater than 2 minutes. </w:t>
            </w:r>
          </w:p>
          <w:p w14:paraId="71174D29" w14:textId="77777777" w:rsidR="00055397" w:rsidRPr="00B933FE" w:rsidRDefault="00055397" w:rsidP="00055397">
            <w:pPr>
              <w:rPr>
                <w:rFonts w:asciiTheme="majorHAnsi" w:hAnsiTheme="majorHAnsi"/>
                <w:b/>
                <w:lang w:val="en-US"/>
              </w:rPr>
            </w:pPr>
            <w:r w:rsidRPr="00B933FE">
              <w:rPr>
                <w:rFonts w:asciiTheme="majorHAnsi" w:hAnsiTheme="majorHAnsi"/>
                <w:b/>
                <w:lang w:val="en-US"/>
              </w:rPr>
              <w:t>Note: any failures of the system/s must be rectified and the system/s re-tested. Records must be retained.</w:t>
            </w:r>
          </w:p>
          <w:p w14:paraId="25F80AD8" w14:textId="77777777" w:rsidR="00055397" w:rsidRPr="00B0529D" w:rsidRDefault="00055397" w:rsidP="00055397">
            <w:pPr>
              <w:rPr>
                <w:rFonts w:asciiTheme="majorHAnsi" w:hAnsiTheme="majorHAnsi"/>
                <w:lang w:val="en-US"/>
              </w:rPr>
            </w:pPr>
            <w:r w:rsidRPr="00B0529D">
              <w:rPr>
                <w:rFonts w:asciiTheme="majorHAnsi" w:hAnsiTheme="majorHAnsi"/>
                <w:lang w:val="en-US"/>
              </w:rPr>
              <w:t>A report of the testing of items in this section and of any maintenance conducted must be provided at the request of a Biosecurity Officer.</w:t>
            </w:r>
          </w:p>
        </w:tc>
        <w:tc>
          <w:tcPr>
            <w:tcW w:w="1103" w:type="pct"/>
            <w:tcBorders>
              <w:top w:val="single" w:sz="4" w:space="0" w:color="000000"/>
              <w:bottom w:val="single" w:sz="4" w:space="0" w:color="000000"/>
            </w:tcBorders>
            <w:shd w:val="clear" w:color="auto" w:fill="FFFFFF" w:themeFill="background1"/>
            <w:vAlign w:val="center"/>
          </w:tcPr>
          <w:p w14:paraId="37C4B824"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055397" w:rsidRPr="00E26C37" w14:paraId="259D73D5"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314A9C2" w14:textId="77777777" w:rsidR="009A38CD" w:rsidRPr="00B0529D" w:rsidRDefault="009A38CD" w:rsidP="009A38CD">
            <w:pPr>
              <w:rPr>
                <w:rFonts w:asciiTheme="majorHAnsi" w:hAnsiTheme="majorHAnsi"/>
                <w:lang w:val="en-US"/>
              </w:rPr>
            </w:pPr>
            <w:r w:rsidRPr="00B0529D">
              <w:rPr>
                <w:rFonts w:asciiTheme="majorHAnsi" w:hAnsiTheme="majorHAnsi"/>
                <w:lang w:val="en-US"/>
              </w:rPr>
              <w:t>6.</w:t>
            </w:r>
            <w:r w:rsidR="001675D0" w:rsidRPr="00B0529D">
              <w:rPr>
                <w:rFonts w:asciiTheme="majorHAnsi" w:hAnsiTheme="majorHAnsi"/>
                <w:lang w:val="en-US"/>
              </w:rPr>
              <w:t>30</w:t>
            </w:r>
          </w:p>
          <w:p w14:paraId="7AC15AAE" w14:textId="77777777" w:rsidR="00F5479D" w:rsidRPr="00F5479D" w:rsidRDefault="00F5479D" w:rsidP="00F5479D">
            <w:pPr>
              <w:rPr>
                <w:rFonts w:asciiTheme="majorHAnsi" w:hAnsiTheme="majorHAnsi"/>
                <w:lang w:val="en-US"/>
              </w:rPr>
            </w:pPr>
            <w:r w:rsidRPr="00F5479D">
              <w:rPr>
                <w:rFonts w:asciiTheme="majorHAnsi" w:hAnsiTheme="majorHAnsi"/>
                <w:lang w:val="en-US"/>
              </w:rPr>
              <w:t xml:space="preserve">Class III isolators, including flexible film isolators, must operate at a more negative pressure to the room in which they are located. </w:t>
            </w:r>
          </w:p>
          <w:p w14:paraId="66C0B1EE" w14:textId="77777777" w:rsidR="00F5479D" w:rsidRPr="00F5479D" w:rsidRDefault="00F5479D" w:rsidP="00F5479D">
            <w:pPr>
              <w:rPr>
                <w:rFonts w:asciiTheme="majorHAnsi" w:hAnsiTheme="majorHAnsi"/>
                <w:lang w:val="en-US"/>
              </w:rPr>
            </w:pPr>
            <w:r w:rsidRPr="00F5479D">
              <w:rPr>
                <w:rFonts w:asciiTheme="majorHAnsi" w:hAnsiTheme="majorHAnsi"/>
                <w:lang w:val="en-US"/>
              </w:rPr>
              <w:t xml:space="preserve">Inlet systems must be HEPA filtered. </w:t>
            </w:r>
          </w:p>
          <w:p w14:paraId="0976E6E2" w14:textId="77777777" w:rsidR="00F5479D" w:rsidRPr="00F5479D" w:rsidRDefault="00F5479D" w:rsidP="00F5479D">
            <w:pPr>
              <w:rPr>
                <w:rFonts w:asciiTheme="majorHAnsi" w:hAnsiTheme="majorHAnsi"/>
                <w:lang w:val="en-US"/>
              </w:rPr>
            </w:pPr>
            <w:r w:rsidRPr="00F5479D">
              <w:rPr>
                <w:rFonts w:asciiTheme="majorHAnsi" w:hAnsiTheme="majorHAnsi"/>
                <w:lang w:val="en-US"/>
              </w:rPr>
              <w:t xml:space="preserve">Exhaust systems must be HEPA filtered with at least two HEPA filters in series; one at the isolator boundary and a second exhaust HEPA filter between the isolator boundary and the external environment. </w:t>
            </w:r>
          </w:p>
          <w:p w14:paraId="31842366" w14:textId="77777777" w:rsidR="00F5479D" w:rsidRPr="00B0529D" w:rsidRDefault="00F5479D" w:rsidP="00F5479D">
            <w:pPr>
              <w:rPr>
                <w:rFonts w:asciiTheme="majorHAnsi" w:hAnsiTheme="majorHAnsi"/>
                <w:lang w:val="en-US"/>
              </w:rPr>
            </w:pPr>
            <w:r w:rsidRPr="00F5479D">
              <w:rPr>
                <w:rFonts w:asciiTheme="majorHAnsi" w:hAnsiTheme="majorHAnsi"/>
                <w:lang w:val="en-US"/>
              </w:rPr>
              <w:t>The annual checking and certification of isolators must be carried out by a qualified technician</w:t>
            </w:r>
          </w:p>
          <w:p w14:paraId="354EDBD8" w14:textId="77777777" w:rsidR="00814817" w:rsidRPr="00B0529D" w:rsidRDefault="00814817" w:rsidP="00055397">
            <w:pPr>
              <w:rPr>
                <w:rFonts w:asciiTheme="majorHAnsi" w:hAnsiTheme="majorHAnsi"/>
                <w:lang w:val="en-US"/>
              </w:rPr>
            </w:pPr>
          </w:p>
        </w:tc>
        <w:tc>
          <w:tcPr>
            <w:tcW w:w="1103" w:type="pct"/>
            <w:tcBorders>
              <w:top w:val="single" w:sz="4" w:space="0" w:color="000000"/>
              <w:bottom w:val="single" w:sz="4" w:space="0" w:color="000000"/>
            </w:tcBorders>
            <w:shd w:val="clear" w:color="auto" w:fill="FFFFFF" w:themeFill="background1"/>
            <w:vAlign w:val="center"/>
          </w:tcPr>
          <w:p w14:paraId="2D54B481"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4DBD4831"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4718A59" w14:textId="77777777" w:rsidR="009A38CD" w:rsidRPr="00B0529D" w:rsidRDefault="009A38CD" w:rsidP="009A38CD">
            <w:pPr>
              <w:rPr>
                <w:rFonts w:asciiTheme="majorHAnsi" w:hAnsiTheme="majorHAnsi"/>
                <w:lang w:val="en-US"/>
              </w:rPr>
            </w:pPr>
            <w:r w:rsidRPr="00B0529D">
              <w:rPr>
                <w:rFonts w:asciiTheme="majorHAnsi" w:hAnsiTheme="majorHAnsi"/>
                <w:lang w:val="en-US"/>
              </w:rPr>
              <w:t>6.3</w:t>
            </w:r>
            <w:r w:rsidR="001675D0" w:rsidRPr="00B0529D">
              <w:rPr>
                <w:rFonts w:asciiTheme="majorHAnsi" w:hAnsiTheme="majorHAnsi"/>
                <w:lang w:val="en-US"/>
              </w:rPr>
              <w:t>1</w:t>
            </w:r>
          </w:p>
          <w:p w14:paraId="32D53540" w14:textId="77777777" w:rsidR="009A38CD" w:rsidRPr="00B0529D" w:rsidRDefault="009A38CD" w:rsidP="009A38CD">
            <w:pPr>
              <w:rPr>
                <w:rFonts w:asciiTheme="majorHAnsi" w:hAnsiTheme="majorHAnsi"/>
                <w:lang w:val="en-US"/>
              </w:rPr>
            </w:pPr>
            <w:r w:rsidRPr="00B0529D">
              <w:rPr>
                <w:rFonts w:asciiTheme="majorHAnsi" w:hAnsiTheme="majorHAnsi"/>
                <w:lang w:val="en-US"/>
              </w:rPr>
              <w:t>During operations under Option 2 after release from HEPA filtration, the BU must be maintained such that there is a net inflow of air creating a negatively pressured environment</w:t>
            </w:r>
          </w:p>
          <w:p w14:paraId="3868A594" w14:textId="77777777" w:rsidR="00055397" w:rsidRPr="00B0529D" w:rsidRDefault="00055397" w:rsidP="00055397">
            <w:pPr>
              <w:rPr>
                <w:rFonts w:asciiTheme="majorHAnsi" w:hAnsiTheme="majorHAnsi"/>
                <w:color w:val="auto"/>
              </w:rPr>
            </w:pPr>
          </w:p>
        </w:tc>
        <w:tc>
          <w:tcPr>
            <w:tcW w:w="1103" w:type="pct"/>
            <w:tcBorders>
              <w:top w:val="single" w:sz="4" w:space="0" w:color="000000"/>
              <w:bottom w:val="single" w:sz="4" w:space="0" w:color="000000"/>
            </w:tcBorders>
            <w:shd w:val="clear" w:color="auto" w:fill="FFFFFF" w:themeFill="background1"/>
            <w:vAlign w:val="center"/>
          </w:tcPr>
          <w:p w14:paraId="21A4E3A0" w14:textId="77777777" w:rsidR="00814817" w:rsidRPr="00F0425E" w:rsidRDefault="00E44370" w:rsidP="00814817">
            <w:pPr>
              <w:rPr>
                <w:b/>
              </w:rPr>
            </w:pPr>
            <w:r w:rsidRPr="00F0425E">
              <w:rPr>
                <w:rFonts w:asciiTheme="majorHAnsi" w:hAnsiTheme="majorHAnsi"/>
                <w:b/>
              </w:rPr>
              <w:t>Major</w:t>
            </w:r>
          </w:p>
        </w:tc>
      </w:tr>
      <w:tr w:rsidR="00055397" w:rsidRPr="00E26C37" w14:paraId="0CC4F402"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1875C2F" w14:textId="77777777" w:rsidR="009A38CD" w:rsidRPr="00B0529D" w:rsidRDefault="009A38CD" w:rsidP="009A38CD">
            <w:pPr>
              <w:rPr>
                <w:rFonts w:asciiTheme="majorHAnsi" w:hAnsiTheme="majorHAnsi"/>
                <w:color w:val="auto"/>
              </w:rPr>
            </w:pPr>
            <w:r w:rsidRPr="00B0529D">
              <w:rPr>
                <w:rFonts w:asciiTheme="majorHAnsi" w:hAnsiTheme="majorHAnsi"/>
                <w:color w:val="auto"/>
              </w:rPr>
              <w:t>6.</w:t>
            </w:r>
            <w:r w:rsidR="001675D0" w:rsidRPr="00B0529D">
              <w:rPr>
                <w:rFonts w:asciiTheme="majorHAnsi" w:hAnsiTheme="majorHAnsi"/>
                <w:color w:val="auto"/>
              </w:rPr>
              <w:t>32</w:t>
            </w:r>
          </w:p>
          <w:p w14:paraId="70E875DA" w14:textId="77777777" w:rsidR="00055397" w:rsidRDefault="009A38CD" w:rsidP="00055397">
            <w:pPr>
              <w:rPr>
                <w:rFonts w:asciiTheme="majorHAnsi" w:hAnsiTheme="majorHAnsi"/>
                <w:color w:val="auto"/>
              </w:rPr>
            </w:pPr>
            <w:r w:rsidRPr="00B0529D">
              <w:rPr>
                <w:rFonts w:asciiTheme="majorHAnsi" w:hAnsiTheme="majorHAnsi"/>
                <w:color w:val="auto"/>
              </w:rPr>
              <w:t>An outer an</w:t>
            </w:r>
            <w:r w:rsidR="00F634EE">
              <w:rPr>
                <w:rFonts w:asciiTheme="majorHAnsi" w:hAnsiTheme="majorHAnsi"/>
                <w:color w:val="auto"/>
              </w:rPr>
              <w:t>d</w:t>
            </w:r>
            <w:r w:rsidRPr="00B0529D">
              <w:rPr>
                <w:rFonts w:asciiTheme="majorHAnsi" w:hAnsiTheme="majorHAnsi"/>
                <w:color w:val="auto"/>
              </w:rPr>
              <w:t xml:space="preserve"> inner change room, separated by a shower airlock with interlocking, </w:t>
            </w:r>
            <w:proofErr w:type="spellStart"/>
            <w:r w:rsidRPr="00B0529D">
              <w:rPr>
                <w:rFonts w:asciiTheme="majorHAnsi" w:hAnsiTheme="majorHAnsi"/>
                <w:color w:val="auto"/>
              </w:rPr>
              <w:t>self closing</w:t>
            </w:r>
            <w:proofErr w:type="spellEnd"/>
            <w:r w:rsidRPr="00B0529D">
              <w:rPr>
                <w:rFonts w:asciiTheme="majorHAnsi" w:hAnsiTheme="majorHAnsi"/>
                <w:color w:val="auto"/>
              </w:rPr>
              <w:t xml:space="preserve"> doors, must be provided for personnel entering and leaving the facility. </w:t>
            </w:r>
          </w:p>
          <w:p w14:paraId="20FE12ED" w14:textId="77777777" w:rsidR="00E44370" w:rsidRPr="00B0529D" w:rsidRDefault="00E44370" w:rsidP="00055397">
            <w:pPr>
              <w:rPr>
                <w:rFonts w:asciiTheme="majorHAnsi" w:hAnsiTheme="majorHAnsi"/>
                <w:color w:val="auto"/>
              </w:rPr>
            </w:pPr>
          </w:p>
        </w:tc>
        <w:tc>
          <w:tcPr>
            <w:tcW w:w="1103" w:type="pct"/>
            <w:tcBorders>
              <w:top w:val="single" w:sz="4" w:space="0" w:color="000000"/>
              <w:bottom w:val="single" w:sz="4" w:space="0" w:color="000000"/>
            </w:tcBorders>
            <w:shd w:val="clear" w:color="auto" w:fill="FFFFFF" w:themeFill="background1"/>
            <w:vAlign w:val="center"/>
          </w:tcPr>
          <w:p w14:paraId="4E28C2C6"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9A38CD" w:rsidRPr="00E26C37" w14:paraId="51C06212"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AD1AE8A" w14:textId="77777777" w:rsidR="009A38CD" w:rsidRPr="00B0529D" w:rsidRDefault="009A38CD" w:rsidP="009A38CD">
            <w:pPr>
              <w:rPr>
                <w:rFonts w:asciiTheme="majorHAnsi" w:hAnsiTheme="majorHAnsi"/>
                <w:color w:val="auto"/>
              </w:rPr>
            </w:pPr>
            <w:r w:rsidRPr="00B0529D">
              <w:rPr>
                <w:rFonts w:asciiTheme="majorHAnsi" w:hAnsiTheme="majorHAnsi"/>
                <w:color w:val="auto"/>
              </w:rPr>
              <w:t>6.3</w:t>
            </w:r>
            <w:r w:rsidR="001675D0" w:rsidRPr="00B0529D">
              <w:rPr>
                <w:rFonts w:asciiTheme="majorHAnsi" w:hAnsiTheme="majorHAnsi"/>
                <w:color w:val="auto"/>
              </w:rPr>
              <w:t>3</w:t>
            </w:r>
          </w:p>
          <w:p w14:paraId="5921DEB7" w14:textId="77777777" w:rsidR="009A38CD" w:rsidRPr="00B0529D" w:rsidRDefault="009A38CD" w:rsidP="009A38CD">
            <w:pPr>
              <w:rPr>
                <w:rFonts w:asciiTheme="majorHAnsi" w:hAnsiTheme="majorHAnsi"/>
                <w:color w:val="auto"/>
              </w:rPr>
            </w:pPr>
            <w:r w:rsidRPr="00B0529D">
              <w:rPr>
                <w:rFonts w:asciiTheme="majorHAnsi" w:hAnsiTheme="majorHAnsi"/>
                <w:color w:val="auto"/>
              </w:rPr>
              <w:t xml:space="preserve">The outer door of the facility must be lockable. </w:t>
            </w:r>
          </w:p>
          <w:p w14:paraId="0369F29E" w14:textId="77777777" w:rsidR="009A38CD" w:rsidRPr="00B0529D" w:rsidRDefault="009A38CD" w:rsidP="009A38CD">
            <w:pPr>
              <w:rPr>
                <w:rFonts w:asciiTheme="majorHAnsi" w:hAnsiTheme="majorHAnsi"/>
                <w:b/>
                <w:color w:val="auto"/>
              </w:rPr>
            </w:pPr>
            <w:r w:rsidRPr="00B933FE">
              <w:rPr>
                <w:rFonts w:asciiTheme="majorHAnsi" w:hAnsiTheme="majorHAnsi"/>
                <w:b/>
                <w:color w:val="auto"/>
              </w:rPr>
              <w:t>Note: The outer shower door forms the</w:t>
            </w:r>
            <w:r w:rsidR="00F82580">
              <w:rPr>
                <w:rFonts w:asciiTheme="majorHAnsi" w:hAnsiTheme="majorHAnsi"/>
                <w:b/>
                <w:color w:val="auto"/>
              </w:rPr>
              <w:t xml:space="preserve"> BU</w:t>
            </w:r>
            <w:r w:rsidRPr="00B933FE">
              <w:rPr>
                <w:rFonts w:asciiTheme="majorHAnsi" w:hAnsiTheme="majorHAnsi"/>
                <w:b/>
                <w:color w:val="auto"/>
              </w:rPr>
              <w:t xml:space="preserve"> containment boundary. </w:t>
            </w:r>
          </w:p>
        </w:tc>
        <w:tc>
          <w:tcPr>
            <w:tcW w:w="1103" w:type="pct"/>
            <w:tcBorders>
              <w:top w:val="single" w:sz="4" w:space="0" w:color="000000"/>
              <w:bottom w:val="single" w:sz="4" w:space="0" w:color="000000"/>
            </w:tcBorders>
            <w:shd w:val="clear" w:color="auto" w:fill="FFFFFF" w:themeFill="background1"/>
            <w:vAlign w:val="center"/>
          </w:tcPr>
          <w:p w14:paraId="128D4C9A" w14:textId="77777777" w:rsidR="009A38C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9A38CD" w:rsidRPr="00E26C37" w14:paraId="1296C93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C7F3A3C" w14:textId="77777777" w:rsidR="009A38CD" w:rsidRPr="00B0529D" w:rsidRDefault="009A38CD" w:rsidP="009A38CD">
            <w:pPr>
              <w:rPr>
                <w:rFonts w:asciiTheme="majorHAnsi" w:hAnsiTheme="majorHAnsi"/>
                <w:color w:val="auto"/>
              </w:rPr>
            </w:pPr>
            <w:r w:rsidRPr="00B0529D">
              <w:rPr>
                <w:rFonts w:asciiTheme="majorHAnsi" w:hAnsiTheme="majorHAnsi"/>
                <w:color w:val="auto"/>
              </w:rPr>
              <w:t>6.3</w:t>
            </w:r>
            <w:r w:rsidR="001675D0" w:rsidRPr="00B0529D">
              <w:rPr>
                <w:rFonts w:asciiTheme="majorHAnsi" w:hAnsiTheme="majorHAnsi"/>
                <w:color w:val="auto"/>
              </w:rPr>
              <w:t>4</w:t>
            </w:r>
          </w:p>
          <w:p w14:paraId="17E9E6A4" w14:textId="77777777" w:rsidR="009A38CD" w:rsidRPr="00B0529D" w:rsidRDefault="009A38CD" w:rsidP="009A38CD">
            <w:pPr>
              <w:rPr>
                <w:rFonts w:asciiTheme="majorHAnsi" w:hAnsiTheme="majorHAnsi"/>
                <w:color w:val="auto"/>
              </w:rPr>
            </w:pPr>
            <w:r w:rsidRPr="00B0529D">
              <w:rPr>
                <w:rFonts w:asciiTheme="majorHAnsi" w:hAnsiTheme="majorHAnsi"/>
                <w:color w:val="auto"/>
              </w:rPr>
              <w:t xml:space="preserve">An entry and exit ‘traffic light’ alarm system or door interlock control system must be provided to prevent the simultaneous opening of the doors on each side of the showers. </w:t>
            </w:r>
          </w:p>
        </w:tc>
        <w:tc>
          <w:tcPr>
            <w:tcW w:w="1103" w:type="pct"/>
            <w:tcBorders>
              <w:top w:val="single" w:sz="4" w:space="0" w:color="000000"/>
              <w:bottom w:val="single" w:sz="4" w:space="0" w:color="000000"/>
            </w:tcBorders>
            <w:shd w:val="clear" w:color="auto" w:fill="FFFFFF" w:themeFill="background1"/>
            <w:vAlign w:val="center"/>
          </w:tcPr>
          <w:p w14:paraId="0341E910" w14:textId="77777777" w:rsidR="009A38C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9A38CD" w:rsidRPr="00E26C37" w14:paraId="58613F6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3DB29BAD" w14:textId="77777777" w:rsidR="009A38CD" w:rsidRPr="00B0529D" w:rsidRDefault="009A38CD" w:rsidP="009A38CD">
            <w:pPr>
              <w:rPr>
                <w:rFonts w:asciiTheme="majorHAnsi" w:hAnsiTheme="majorHAnsi"/>
                <w:color w:val="auto"/>
              </w:rPr>
            </w:pPr>
            <w:r w:rsidRPr="00B0529D">
              <w:rPr>
                <w:rFonts w:asciiTheme="majorHAnsi" w:hAnsiTheme="majorHAnsi"/>
                <w:color w:val="auto"/>
              </w:rPr>
              <w:lastRenderedPageBreak/>
              <w:t>6.3</w:t>
            </w:r>
            <w:r w:rsidR="00226B1E">
              <w:rPr>
                <w:rFonts w:asciiTheme="majorHAnsi" w:hAnsiTheme="majorHAnsi"/>
                <w:color w:val="auto"/>
              </w:rPr>
              <w:t>5</w:t>
            </w:r>
          </w:p>
          <w:p w14:paraId="080B1205" w14:textId="77777777" w:rsidR="009A38CD" w:rsidRPr="00B0529D" w:rsidRDefault="009A38CD" w:rsidP="009A38CD">
            <w:pPr>
              <w:rPr>
                <w:rFonts w:asciiTheme="majorHAnsi" w:hAnsiTheme="majorHAnsi"/>
                <w:color w:val="auto"/>
              </w:rPr>
            </w:pPr>
            <w:r w:rsidRPr="00B0529D">
              <w:rPr>
                <w:rFonts w:asciiTheme="majorHAnsi" w:hAnsiTheme="majorHAnsi"/>
                <w:color w:val="auto"/>
              </w:rPr>
              <w:t xml:space="preserve">A minimum </w:t>
            </w:r>
            <w:proofErr w:type="gramStart"/>
            <w:r w:rsidRPr="00B0529D">
              <w:rPr>
                <w:rFonts w:asciiTheme="majorHAnsi" w:hAnsiTheme="majorHAnsi"/>
                <w:color w:val="auto"/>
              </w:rPr>
              <w:t>3 minute</w:t>
            </w:r>
            <w:proofErr w:type="gramEnd"/>
            <w:r w:rsidRPr="00B0529D">
              <w:rPr>
                <w:rFonts w:asciiTheme="majorHAnsi" w:hAnsiTheme="majorHAnsi"/>
                <w:color w:val="auto"/>
              </w:rPr>
              <w:t xml:space="preserve"> timer must be provided for the shower.</w:t>
            </w:r>
          </w:p>
        </w:tc>
        <w:tc>
          <w:tcPr>
            <w:tcW w:w="1103" w:type="pct"/>
            <w:tcBorders>
              <w:top w:val="single" w:sz="4" w:space="0" w:color="000000"/>
              <w:bottom w:val="single" w:sz="4" w:space="0" w:color="000000"/>
            </w:tcBorders>
            <w:shd w:val="clear" w:color="auto" w:fill="FFFFFF" w:themeFill="background1"/>
            <w:vAlign w:val="center"/>
          </w:tcPr>
          <w:p w14:paraId="2BBEF8F3" w14:textId="77777777" w:rsidR="009A38C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9A38CD" w:rsidRPr="00E26C37" w14:paraId="6BFE5EF0"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5CACE1B" w14:textId="77777777" w:rsidR="009A38CD" w:rsidRPr="00B0529D" w:rsidRDefault="009A38CD" w:rsidP="009A38CD">
            <w:pPr>
              <w:rPr>
                <w:rFonts w:asciiTheme="majorHAnsi" w:hAnsiTheme="majorHAnsi"/>
                <w:color w:val="auto"/>
              </w:rPr>
            </w:pPr>
            <w:r w:rsidRPr="00B0529D">
              <w:rPr>
                <w:rFonts w:asciiTheme="majorHAnsi" w:hAnsiTheme="majorHAnsi"/>
                <w:color w:val="auto"/>
              </w:rPr>
              <w:t>6.</w:t>
            </w:r>
            <w:r w:rsidR="001675D0" w:rsidRPr="00B0529D">
              <w:rPr>
                <w:rFonts w:asciiTheme="majorHAnsi" w:hAnsiTheme="majorHAnsi"/>
                <w:color w:val="auto"/>
              </w:rPr>
              <w:t>3</w:t>
            </w:r>
            <w:r w:rsidR="00226B1E">
              <w:rPr>
                <w:rFonts w:asciiTheme="majorHAnsi" w:hAnsiTheme="majorHAnsi"/>
                <w:color w:val="auto"/>
              </w:rPr>
              <w:t>6</w:t>
            </w:r>
          </w:p>
          <w:p w14:paraId="70519A4D" w14:textId="77777777" w:rsidR="009A38CD" w:rsidRPr="00B0529D" w:rsidRDefault="009A38CD" w:rsidP="009A38CD">
            <w:pPr>
              <w:rPr>
                <w:rFonts w:asciiTheme="majorHAnsi" w:hAnsiTheme="majorHAnsi"/>
                <w:color w:val="auto"/>
              </w:rPr>
            </w:pPr>
            <w:r w:rsidRPr="00B0529D">
              <w:rPr>
                <w:rFonts w:asciiTheme="majorHAnsi" w:hAnsiTheme="majorHAnsi"/>
                <w:color w:val="auto"/>
              </w:rPr>
              <w:t>Showers must have wash liquid, or soap.</w:t>
            </w:r>
          </w:p>
        </w:tc>
        <w:tc>
          <w:tcPr>
            <w:tcW w:w="1103" w:type="pct"/>
            <w:tcBorders>
              <w:top w:val="single" w:sz="4" w:space="0" w:color="000000"/>
              <w:bottom w:val="single" w:sz="4" w:space="0" w:color="000000"/>
            </w:tcBorders>
            <w:shd w:val="clear" w:color="auto" w:fill="FFFFFF" w:themeFill="background1"/>
            <w:vAlign w:val="center"/>
          </w:tcPr>
          <w:p w14:paraId="05997A88" w14:textId="77777777" w:rsidR="009A38C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65120E3D" w14:textId="77777777" w:rsidTr="00814817">
        <w:trPr>
          <w:trHeight w:val="191"/>
          <w:jc w:val="center"/>
        </w:trPr>
        <w:tc>
          <w:tcPr>
            <w:tcW w:w="3897" w:type="pct"/>
            <w:tcBorders>
              <w:top w:val="single" w:sz="4" w:space="0" w:color="000000"/>
              <w:bottom w:val="single" w:sz="12" w:space="0" w:color="C0504D" w:themeColor="accent2"/>
            </w:tcBorders>
            <w:shd w:val="clear" w:color="auto" w:fill="FFFFFF" w:themeFill="background1"/>
          </w:tcPr>
          <w:p w14:paraId="188D0B7C" w14:textId="77777777" w:rsidR="009A38CD" w:rsidRPr="00B0529D" w:rsidRDefault="009A38CD" w:rsidP="009A38CD">
            <w:pPr>
              <w:rPr>
                <w:rFonts w:asciiTheme="majorHAnsi" w:hAnsiTheme="majorHAnsi"/>
                <w:color w:val="auto"/>
              </w:rPr>
            </w:pPr>
            <w:r w:rsidRPr="00B0529D">
              <w:rPr>
                <w:rFonts w:asciiTheme="majorHAnsi" w:hAnsiTheme="majorHAnsi"/>
                <w:color w:val="auto"/>
              </w:rPr>
              <w:t>6.</w:t>
            </w:r>
            <w:r w:rsidR="001675D0" w:rsidRPr="00B0529D">
              <w:rPr>
                <w:rFonts w:asciiTheme="majorHAnsi" w:hAnsiTheme="majorHAnsi"/>
                <w:color w:val="auto"/>
              </w:rPr>
              <w:t>3</w:t>
            </w:r>
            <w:r w:rsidR="00226B1E">
              <w:rPr>
                <w:rFonts w:asciiTheme="majorHAnsi" w:hAnsiTheme="majorHAnsi"/>
                <w:color w:val="auto"/>
              </w:rPr>
              <w:t>7</w:t>
            </w:r>
          </w:p>
          <w:p w14:paraId="75FE55E8" w14:textId="77777777" w:rsidR="00055397" w:rsidRPr="00B0529D" w:rsidRDefault="009A38CD" w:rsidP="009A38CD">
            <w:pPr>
              <w:pStyle w:val="Heading2"/>
              <w:numPr>
                <w:ilvl w:val="0"/>
                <w:numId w:val="0"/>
              </w:numPr>
              <w:spacing w:beforeLines="40" w:before="96" w:afterLines="40" w:after="96" w:line="240" w:lineRule="auto"/>
              <w:ind w:left="576" w:hanging="576"/>
              <w:rPr>
                <w:rFonts w:ascii="Calibri" w:hAnsi="Calibri"/>
                <w:b w:val="0"/>
              </w:rPr>
            </w:pPr>
            <w:r w:rsidRPr="00B0529D">
              <w:rPr>
                <w:rFonts w:asciiTheme="majorHAnsi" w:hAnsiTheme="majorHAnsi"/>
                <w:b w:val="0"/>
                <w:color w:val="auto"/>
              </w:rPr>
              <w:t>Towels used for drying after showering must be laundered on site.</w:t>
            </w:r>
          </w:p>
        </w:tc>
        <w:tc>
          <w:tcPr>
            <w:tcW w:w="1103" w:type="pct"/>
            <w:tcBorders>
              <w:top w:val="single" w:sz="4" w:space="0" w:color="000000"/>
              <w:bottom w:val="single" w:sz="12" w:space="0" w:color="C0504D" w:themeColor="accent2"/>
            </w:tcBorders>
            <w:shd w:val="clear" w:color="auto" w:fill="FFFFFF" w:themeFill="background1"/>
            <w:vAlign w:val="center"/>
          </w:tcPr>
          <w:p w14:paraId="39329886"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055397" w:rsidRPr="00E26C37" w14:paraId="4CA96281" w14:textId="77777777" w:rsidTr="008C54D1">
        <w:trPr>
          <w:trHeight w:val="191"/>
          <w:jc w:val="center"/>
        </w:trPr>
        <w:tc>
          <w:tcPr>
            <w:tcW w:w="3897" w:type="pct"/>
            <w:tcBorders>
              <w:top w:val="single" w:sz="12" w:space="0" w:color="C0504D" w:themeColor="accent2"/>
              <w:bottom w:val="single" w:sz="12" w:space="0" w:color="C0504D" w:themeColor="accent2"/>
            </w:tcBorders>
            <w:shd w:val="clear" w:color="auto" w:fill="E5B8B7" w:themeFill="accent2" w:themeFillTint="66"/>
          </w:tcPr>
          <w:p w14:paraId="00B937E5" w14:textId="77777777" w:rsidR="00055397" w:rsidRPr="00B0529D" w:rsidRDefault="00055397" w:rsidP="00055397">
            <w:pPr>
              <w:pStyle w:val="Heading2"/>
              <w:numPr>
                <w:ilvl w:val="0"/>
                <w:numId w:val="19"/>
              </w:numPr>
              <w:spacing w:beforeLines="40" w:before="96" w:afterLines="40" w:after="96" w:line="240" w:lineRule="auto"/>
              <w:rPr>
                <w:rFonts w:ascii="Calibri" w:hAnsi="Calibri"/>
              </w:rPr>
            </w:pPr>
            <w:r w:rsidRPr="00B0529D">
              <w:rPr>
                <w:rFonts w:ascii="Calibri" w:hAnsi="Calibri"/>
              </w:rPr>
              <w:t>Personnel decontamination</w:t>
            </w:r>
          </w:p>
        </w:tc>
        <w:tc>
          <w:tcPr>
            <w:tcW w:w="1103" w:type="pct"/>
            <w:tcBorders>
              <w:top w:val="single" w:sz="12" w:space="0" w:color="C0504D" w:themeColor="accent2"/>
              <w:bottom w:val="single" w:sz="12" w:space="0" w:color="C0504D" w:themeColor="accent2"/>
            </w:tcBorders>
            <w:shd w:val="clear" w:color="auto" w:fill="E5B8B7" w:themeFill="accent2" w:themeFillTint="66"/>
            <w:vAlign w:val="center"/>
          </w:tcPr>
          <w:p w14:paraId="5CA1F7B9" w14:textId="77777777" w:rsidR="00055397" w:rsidRPr="00F0425E" w:rsidRDefault="00055397" w:rsidP="00055397">
            <w:pPr>
              <w:pStyle w:val="Heading2"/>
              <w:numPr>
                <w:ilvl w:val="0"/>
                <w:numId w:val="0"/>
              </w:numPr>
              <w:spacing w:beforeLines="40" w:before="96" w:afterLines="40" w:after="96" w:line="240" w:lineRule="auto"/>
              <w:rPr>
                <w:rFonts w:ascii="Calibri" w:hAnsi="Calibri"/>
              </w:rPr>
            </w:pPr>
          </w:p>
        </w:tc>
      </w:tr>
      <w:tr w:rsidR="00055397" w:rsidRPr="00E26C37" w14:paraId="46957541" w14:textId="77777777" w:rsidTr="00814817">
        <w:trPr>
          <w:trHeight w:val="191"/>
          <w:jc w:val="center"/>
        </w:trPr>
        <w:tc>
          <w:tcPr>
            <w:tcW w:w="3897" w:type="pct"/>
            <w:tcBorders>
              <w:top w:val="single" w:sz="12" w:space="0" w:color="C0504D" w:themeColor="accent2"/>
              <w:bottom w:val="single" w:sz="4" w:space="0" w:color="000000"/>
            </w:tcBorders>
            <w:shd w:val="clear" w:color="auto" w:fill="FFFFFF" w:themeFill="background1"/>
          </w:tcPr>
          <w:p w14:paraId="1934BC31" w14:textId="77777777" w:rsidR="00814817" w:rsidRPr="00B0529D" w:rsidRDefault="00814817" w:rsidP="00814817">
            <w:pPr>
              <w:rPr>
                <w:rFonts w:asciiTheme="majorHAnsi" w:hAnsiTheme="majorHAnsi"/>
                <w:lang w:val="en-US"/>
              </w:rPr>
            </w:pPr>
            <w:r w:rsidRPr="00B0529D">
              <w:rPr>
                <w:rFonts w:asciiTheme="majorHAnsi" w:hAnsiTheme="majorHAnsi"/>
                <w:lang w:val="en-US"/>
              </w:rPr>
              <w:t>7.1</w:t>
            </w:r>
          </w:p>
          <w:p w14:paraId="172468AA" w14:textId="77777777" w:rsidR="00055397" w:rsidRPr="00B0529D" w:rsidRDefault="00814817" w:rsidP="005A0770">
            <w:pPr>
              <w:pStyle w:val="Heading2"/>
              <w:numPr>
                <w:ilvl w:val="0"/>
                <w:numId w:val="0"/>
              </w:numPr>
              <w:spacing w:beforeLines="40" w:before="96" w:afterLines="40" w:after="96" w:line="240" w:lineRule="auto"/>
              <w:rPr>
                <w:rFonts w:ascii="Calibri" w:hAnsi="Calibri"/>
                <w:b w:val="0"/>
              </w:rPr>
            </w:pPr>
            <w:r w:rsidRPr="00B0529D">
              <w:rPr>
                <w:rFonts w:asciiTheme="majorHAnsi" w:hAnsiTheme="majorHAnsi"/>
                <w:b w:val="0"/>
                <w:lang w:val="en-US"/>
              </w:rPr>
              <w:t xml:space="preserve">All items of clothing and </w:t>
            </w:r>
            <w:proofErr w:type="spellStart"/>
            <w:r w:rsidRPr="00B0529D">
              <w:rPr>
                <w:rFonts w:asciiTheme="majorHAnsi" w:hAnsiTheme="majorHAnsi"/>
                <w:b w:val="0"/>
                <w:lang w:val="en-US"/>
              </w:rPr>
              <w:t>jewellery</w:t>
            </w:r>
            <w:proofErr w:type="spellEnd"/>
            <w:r w:rsidRPr="00B0529D">
              <w:rPr>
                <w:rFonts w:asciiTheme="majorHAnsi" w:hAnsiTheme="majorHAnsi"/>
                <w:b w:val="0"/>
                <w:lang w:val="en-US"/>
              </w:rPr>
              <w:t xml:space="preserve">, watches, </w:t>
            </w:r>
            <w:proofErr w:type="spellStart"/>
            <w:r w:rsidRPr="00B0529D">
              <w:rPr>
                <w:rFonts w:asciiTheme="majorHAnsi" w:hAnsiTheme="majorHAnsi"/>
                <w:b w:val="0"/>
                <w:lang w:val="en-US"/>
              </w:rPr>
              <w:t>bandaids</w:t>
            </w:r>
            <w:proofErr w:type="spellEnd"/>
            <w:r w:rsidRPr="00B0529D">
              <w:rPr>
                <w:rFonts w:asciiTheme="majorHAnsi" w:hAnsiTheme="majorHAnsi"/>
                <w:b w:val="0"/>
                <w:lang w:val="en-US"/>
              </w:rPr>
              <w:t xml:space="preserve"> or wound dressings must have been removed prior to entering the BU.</w:t>
            </w:r>
            <w:r w:rsidR="00F634EE">
              <w:rPr>
                <w:rFonts w:asciiTheme="majorHAnsi" w:hAnsiTheme="majorHAnsi"/>
                <w:b w:val="0"/>
                <w:lang w:val="en-US"/>
              </w:rPr>
              <w:t xml:space="preserve"> </w:t>
            </w:r>
            <w:proofErr w:type="gramStart"/>
            <w:r w:rsidR="00F634EE">
              <w:rPr>
                <w:rFonts w:asciiTheme="majorHAnsi" w:hAnsiTheme="majorHAnsi"/>
                <w:b w:val="0"/>
                <w:lang w:val="en-US"/>
              </w:rPr>
              <w:t>Eye glasses</w:t>
            </w:r>
            <w:proofErr w:type="gramEnd"/>
            <w:r w:rsidR="00F634EE">
              <w:rPr>
                <w:rFonts w:asciiTheme="majorHAnsi" w:hAnsiTheme="majorHAnsi"/>
                <w:b w:val="0"/>
                <w:lang w:val="en-US"/>
              </w:rPr>
              <w:t xml:space="preserve"> may enter</w:t>
            </w:r>
            <w:r w:rsidR="005A0770">
              <w:rPr>
                <w:rFonts w:asciiTheme="majorHAnsi" w:hAnsiTheme="majorHAnsi"/>
                <w:b w:val="0"/>
                <w:lang w:val="en-US"/>
              </w:rPr>
              <w:t>/exit via the dunk tank followed by rinsing with clean water or</w:t>
            </w:r>
            <w:r w:rsidR="00F634EE">
              <w:rPr>
                <w:rFonts w:asciiTheme="majorHAnsi" w:hAnsiTheme="majorHAnsi"/>
                <w:b w:val="0"/>
                <w:lang w:val="en-US"/>
              </w:rPr>
              <w:t xml:space="preserve"> </w:t>
            </w:r>
            <w:r w:rsidR="005A0770">
              <w:rPr>
                <w:rFonts w:asciiTheme="majorHAnsi" w:hAnsiTheme="majorHAnsi"/>
                <w:b w:val="0"/>
                <w:lang w:val="en-US"/>
              </w:rPr>
              <w:t xml:space="preserve">via the </w:t>
            </w:r>
            <w:r w:rsidR="00F634EE">
              <w:rPr>
                <w:rFonts w:asciiTheme="majorHAnsi" w:hAnsiTheme="majorHAnsi"/>
                <w:b w:val="0"/>
                <w:lang w:val="en-US"/>
              </w:rPr>
              <w:t xml:space="preserve">shower </w:t>
            </w:r>
            <w:r w:rsidR="005A0770">
              <w:rPr>
                <w:rFonts w:asciiTheme="majorHAnsi" w:hAnsiTheme="majorHAnsi"/>
                <w:b w:val="0"/>
                <w:lang w:val="en-US"/>
              </w:rPr>
              <w:t>after</w:t>
            </w:r>
            <w:r w:rsidR="00F634EE">
              <w:rPr>
                <w:rFonts w:asciiTheme="majorHAnsi" w:hAnsiTheme="majorHAnsi"/>
                <w:b w:val="0"/>
                <w:lang w:val="en-US"/>
              </w:rPr>
              <w:t xml:space="preserve"> be</w:t>
            </w:r>
            <w:r w:rsidR="005A0770">
              <w:rPr>
                <w:rFonts w:asciiTheme="majorHAnsi" w:hAnsiTheme="majorHAnsi"/>
                <w:b w:val="0"/>
                <w:lang w:val="en-US"/>
              </w:rPr>
              <w:t>ing thoroughly</w:t>
            </w:r>
            <w:r w:rsidR="00F634EE">
              <w:rPr>
                <w:rFonts w:asciiTheme="majorHAnsi" w:hAnsiTheme="majorHAnsi"/>
                <w:b w:val="0"/>
                <w:lang w:val="en-US"/>
              </w:rPr>
              <w:t xml:space="preserve"> </w:t>
            </w:r>
            <w:r w:rsidR="005A0770">
              <w:rPr>
                <w:rFonts w:asciiTheme="majorHAnsi" w:hAnsiTheme="majorHAnsi"/>
                <w:b w:val="0"/>
                <w:lang w:val="en-US"/>
              </w:rPr>
              <w:t>cleaned and disinfected</w:t>
            </w:r>
            <w:r w:rsidR="00F634EE">
              <w:rPr>
                <w:rFonts w:asciiTheme="majorHAnsi" w:hAnsiTheme="majorHAnsi"/>
                <w:b w:val="0"/>
                <w:lang w:val="en-US"/>
              </w:rPr>
              <w:t xml:space="preserve"> with alc</w:t>
            </w:r>
            <w:r w:rsidR="005A0770">
              <w:rPr>
                <w:rFonts w:asciiTheme="majorHAnsi" w:hAnsiTheme="majorHAnsi"/>
                <w:b w:val="0"/>
                <w:lang w:val="en-US"/>
              </w:rPr>
              <w:t>o</w:t>
            </w:r>
            <w:r w:rsidR="00F634EE">
              <w:rPr>
                <w:rFonts w:asciiTheme="majorHAnsi" w:hAnsiTheme="majorHAnsi"/>
                <w:b w:val="0"/>
                <w:lang w:val="en-US"/>
              </w:rPr>
              <w:t>hol wipes.</w:t>
            </w:r>
          </w:p>
        </w:tc>
        <w:tc>
          <w:tcPr>
            <w:tcW w:w="1103" w:type="pct"/>
            <w:tcBorders>
              <w:top w:val="single" w:sz="12" w:space="0" w:color="C0504D" w:themeColor="accent2"/>
              <w:bottom w:val="single" w:sz="4" w:space="0" w:color="000000"/>
            </w:tcBorders>
            <w:shd w:val="clear" w:color="auto" w:fill="FFFFFF" w:themeFill="background1"/>
            <w:vAlign w:val="center"/>
          </w:tcPr>
          <w:p w14:paraId="6ACFF275" w14:textId="77777777" w:rsidR="0005539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14817" w:rsidRPr="00E26C37" w14:paraId="062FCCC3"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6EC0171A" w14:textId="77777777" w:rsidR="00814817" w:rsidRPr="00B0529D" w:rsidRDefault="00814817" w:rsidP="00814817">
            <w:pPr>
              <w:rPr>
                <w:rFonts w:asciiTheme="majorHAnsi" w:hAnsiTheme="majorHAnsi"/>
                <w:lang w:val="en-US"/>
              </w:rPr>
            </w:pPr>
            <w:r w:rsidRPr="00B0529D">
              <w:rPr>
                <w:rFonts w:asciiTheme="majorHAnsi" w:hAnsiTheme="majorHAnsi"/>
                <w:lang w:val="en-US"/>
              </w:rPr>
              <w:t>7.2</w:t>
            </w:r>
          </w:p>
          <w:p w14:paraId="5A432E24" w14:textId="77777777" w:rsidR="00814817" w:rsidRPr="00B0529D" w:rsidRDefault="00814817" w:rsidP="00814817">
            <w:pPr>
              <w:rPr>
                <w:rFonts w:asciiTheme="majorHAnsi" w:hAnsiTheme="majorHAnsi"/>
                <w:color w:val="auto"/>
                <w:lang w:val="en-US"/>
              </w:rPr>
            </w:pPr>
            <w:r w:rsidRPr="00B0529D">
              <w:rPr>
                <w:rFonts w:asciiTheme="majorHAnsi" w:hAnsiTheme="majorHAnsi"/>
                <w:lang w:val="en-US"/>
              </w:rPr>
              <w:t xml:space="preserve">All personnel </w:t>
            </w:r>
            <w:r w:rsidRPr="00B0529D">
              <w:rPr>
                <w:rFonts w:asciiTheme="majorHAnsi" w:hAnsiTheme="majorHAnsi"/>
                <w:color w:val="auto"/>
                <w:lang w:val="en-US"/>
              </w:rPr>
              <w:t xml:space="preserve">must enter and leave the BU through the clothing change and shower airlock. </w:t>
            </w:r>
          </w:p>
          <w:p w14:paraId="5E4DF1EB" w14:textId="77777777" w:rsidR="00814817" w:rsidRPr="00B0529D" w:rsidRDefault="00814817" w:rsidP="00814817">
            <w:pPr>
              <w:rPr>
                <w:rFonts w:asciiTheme="majorHAnsi" w:hAnsiTheme="majorHAnsi"/>
                <w:b/>
                <w:color w:val="auto"/>
                <w:lang w:val="en-US"/>
              </w:rPr>
            </w:pPr>
            <w:r w:rsidRPr="00B933FE">
              <w:rPr>
                <w:rFonts w:asciiTheme="majorHAnsi" w:hAnsiTheme="majorHAnsi"/>
                <w:b/>
                <w:color w:val="auto"/>
                <w:lang w:val="en-US"/>
              </w:rPr>
              <w:t xml:space="preserve">Note: Emergency exits may be used if safety would be compromised. </w:t>
            </w:r>
          </w:p>
        </w:tc>
        <w:tc>
          <w:tcPr>
            <w:tcW w:w="1103" w:type="pct"/>
            <w:tcBorders>
              <w:top w:val="single" w:sz="4" w:space="0" w:color="000000"/>
              <w:bottom w:val="single" w:sz="4" w:space="0" w:color="000000"/>
            </w:tcBorders>
            <w:shd w:val="clear" w:color="auto" w:fill="FFFFFF" w:themeFill="background1"/>
            <w:vAlign w:val="center"/>
          </w:tcPr>
          <w:p w14:paraId="6F46B237"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14817" w:rsidRPr="00E26C37" w14:paraId="6DB0578D"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72CF1427"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7.3</w:t>
            </w:r>
          </w:p>
          <w:p w14:paraId="0D4508AB"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When entering the BU, personnel must:</w:t>
            </w:r>
          </w:p>
          <w:p w14:paraId="2C6A3C33" w14:textId="77777777" w:rsidR="00814817" w:rsidRPr="00B0529D" w:rsidRDefault="00814817" w:rsidP="00814817">
            <w:pPr>
              <w:pStyle w:val="ListParagraph"/>
              <w:numPr>
                <w:ilvl w:val="0"/>
                <w:numId w:val="64"/>
              </w:numPr>
              <w:autoSpaceDE w:val="0"/>
              <w:autoSpaceDN w:val="0"/>
              <w:spacing w:before="60" w:after="100" w:line="240" w:lineRule="auto"/>
              <w:rPr>
                <w:rFonts w:asciiTheme="majorHAnsi" w:hAnsiTheme="majorHAnsi"/>
              </w:rPr>
            </w:pPr>
            <w:r w:rsidRPr="00B0529D">
              <w:rPr>
                <w:rFonts w:asciiTheme="majorHAnsi" w:hAnsiTheme="majorHAnsi"/>
              </w:rPr>
              <w:t>remove all street clothing, including underwear in the outer clothing change room.</w:t>
            </w:r>
          </w:p>
          <w:p w14:paraId="02942D39" w14:textId="77777777" w:rsidR="00814817" w:rsidRPr="00B0529D" w:rsidRDefault="00814817" w:rsidP="00814817">
            <w:pPr>
              <w:pStyle w:val="ListParagraph"/>
              <w:numPr>
                <w:ilvl w:val="0"/>
                <w:numId w:val="64"/>
              </w:numPr>
              <w:autoSpaceDE w:val="0"/>
              <w:autoSpaceDN w:val="0"/>
              <w:spacing w:before="60" w:after="100" w:line="240" w:lineRule="auto"/>
              <w:rPr>
                <w:rFonts w:asciiTheme="majorHAnsi" w:hAnsiTheme="majorHAnsi"/>
              </w:rPr>
            </w:pPr>
            <w:r w:rsidRPr="00B0529D">
              <w:rPr>
                <w:rFonts w:asciiTheme="majorHAnsi" w:hAnsiTheme="majorHAnsi"/>
              </w:rPr>
              <w:t xml:space="preserve">ensure that the shower door seal is in place and inflated prior to having a full body shower, for a minimum of three minutes. </w:t>
            </w:r>
          </w:p>
          <w:p w14:paraId="09979C22" w14:textId="77777777" w:rsidR="00814817" w:rsidRPr="00B0529D" w:rsidRDefault="00814817" w:rsidP="00814817">
            <w:pPr>
              <w:pStyle w:val="ListParagraph"/>
              <w:numPr>
                <w:ilvl w:val="0"/>
                <w:numId w:val="64"/>
              </w:numPr>
              <w:autoSpaceDE w:val="0"/>
              <w:autoSpaceDN w:val="0"/>
              <w:spacing w:before="60" w:after="100" w:line="240" w:lineRule="auto"/>
              <w:rPr>
                <w:rFonts w:asciiTheme="majorHAnsi" w:hAnsiTheme="majorHAnsi"/>
              </w:rPr>
            </w:pPr>
            <w:r w:rsidRPr="00B0529D">
              <w:rPr>
                <w:rFonts w:asciiTheme="majorHAnsi" w:hAnsiTheme="majorHAnsi"/>
              </w:rPr>
              <w:t xml:space="preserve">not exit the shower until the seal is fully deflated. </w:t>
            </w:r>
          </w:p>
        </w:tc>
        <w:tc>
          <w:tcPr>
            <w:tcW w:w="1103" w:type="pct"/>
            <w:tcBorders>
              <w:top w:val="single" w:sz="4" w:space="0" w:color="000000"/>
              <w:bottom w:val="single" w:sz="4" w:space="0" w:color="000000"/>
            </w:tcBorders>
            <w:shd w:val="clear" w:color="auto" w:fill="FFFFFF" w:themeFill="background1"/>
            <w:vAlign w:val="center"/>
          </w:tcPr>
          <w:p w14:paraId="184D6F37"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14817" w:rsidRPr="00E26C37" w14:paraId="1AD6705D"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11BB13A"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7.4</w:t>
            </w:r>
          </w:p>
          <w:p w14:paraId="3E6AB6A4"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 xml:space="preserve">On entering the inner change room, personnel must dress in dedicated facility clothing and enclosed footwear.  </w:t>
            </w:r>
          </w:p>
        </w:tc>
        <w:tc>
          <w:tcPr>
            <w:tcW w:w="1103" w:type="pct"/>
            <w:tcBorders>
              <w:top w:val="single" w:sz="4" w:space="0" w:color="000000"/>
              <w:bottom w:val="single" w:sz="4" w:space="0" w:color="000000"/>
            </w:tcBorders>
            <w:shd w:val="clear" w:color="auto" w:fill="FFFFFF" w:themeFill="background1"/>
            <w:vAlign w:val="center"/>
          </w:tcPr>
          <w:p w14:paraId="1EED90BD"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814817" w:rsidRPr="00E26C37" w14:paraId="73BF296B"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2FA16120"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7.5</w:t>
            </w:r>
          </w:p>
          <w:p w14:paraId="5D17CB16" w14:textId="77777777" w:rsidR="00814817" w:rsidRPr="00B0529D" w:rsidRDefault="00814817" w:rsidP="001870DB">
            <w:pPr>
              <w:pStyle w:val="Heading2"/>
              <w:numPr>
                <w:ilvl w:val="0"/>
                <w:numId w:val="0"/>
              </w:numPr>
              <w:spacing w:beforeLines="40" w:before="96" w:afterLines="40" w:after="96" w:line="240" w:lineRule="auto"/>
              <w:rPr>
                <w:rFonts w:ascii="Calibri" w:hAnsi="Calibri"/>
                <w:b w:val="0"/>
              </w:rPr>
            </w:pPr>
            <w:r w:rsidRPr="00B0529D">
              <w:rPr>
                <w:rFonts w:asciiTheme="majorHAnsi" w:hAnsiTheme="majorHAnsi"/>
                <w:b w:val="0"/>
                <w:color w:val="auto"/>
                <w:lang w:val="en-US"/>
              </w:rPr>
              <w:t xml:space="preserve">The facility clothing and enclosed footwear must remain in the facility until </w:t>
            </w:r>
            <w:r w:rsidRPr="00B0529D">
              <w:rPr>
                <w:rFonts w:asciiTheme="majorHAnsi" w:hAnsiTheme="majorHAnsi"/>
                <w:b w:val="0"/>
                <w:lang w:val="en-US"/>
              </w:rPr>
              <w:t xml:space="preserve">completion of the </w:t>
            </w:r>
            <w:r w:rsidR="0001368A">
              <w:rPr>
                <w:rFonts w:asciiTheme="majorHAnsi" w:hAnsiTheme="majorHAnsi"/>
                <w:b w:val="0"/>
                <w:lang w:val="en-US"/>
              </w:rPr>
              <w:t>quarantine</w:t>
            </w:r>
            <w:r w:rsidR="0001368A" w:rsidRPr="00B0529D">
              <w:rPr>
                <w:rFonts w:asciiTheme="majorHAnsi" w:hAnsiTheme="majorHAnsi"/>
                <w:b w:val="0"/>
                <w:lang w:val="en-US"/>
              </w:rPr>
              <w:t xml:space="preserve"> </w:t>
            </w:r>
            <w:r w:rsidRPr="00B0529D">
              <w:rPr>
                <w:rFonts w:asciiTheme="majorHAnsi" w:hAnsiTheme="majorHAnsi"/>
                <w:b w:val="0"/>
                <w:lang w:val="en-US"/>
              </w:rPr>
              <w:t>isolation period.</w:t>
            </w:r>
          </w:p>
        </w:tc>
        <w:tc>
          <w:tcPr>
            <w:tcW w:w="1103" w:type="pct"/>
            <w:tcBorders>
              <w:top w:val="single" w:sz="4" w:space="0" w:color="000000"/>
              <w:bottom w:val="single" w:sz="4" w:space="0" w:color="000000"/>
            </w:tcBorders>
            <w:shd w:val="clear" w:color="auto" w:fill="FFFFFF" w:themeFill="background1"/>
            <w:vAlign w:val="center"/>
          </w:tcPr>
          <w:p w14:paraId="74D6E940"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14817" w:rsidRPr="00E26C37" w14:paraId="41EA6602"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07A4E0BD"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7.6</w:t>
            </w:r>
          </w:p>
          <w:p w14:paraId="5B4E77AB"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When leaving the BU, personnel must:</w:t>
            </w:r>
          </w:p>
          <w:p w14:paraId="6C51C01F" w14:textId="77777777" w:rsidR="00814817" w:rsidRPr="00B0529D" w:rsidRDefault="00814817" w:rsidP="00814817">
            <w:pPr>
              <w:pStyle w:val="ListParagraph"/>
              <w:numPr>
                <w:ilvl w:val="0"/>
                <w:numId w:val="65"/>
              </w:numPr>
              <w:autoSpaceDE w:val="0"/>
              <w:autoSpaceDN w:val="0"/>
              <w:spacing w:before="60" w:after="100" w:line="240" w:lineRule="auto"/>
              <w:rPr>
                <w:rFonts w:asciiTheme="majorHAnsi" w:hAnsiTheme="majorHAnsi"/>
              </w:rPr>
            </w:pPr>
            <w:r w:rsidRPr="00B0529D">
              <w:rPr>
                <w:rFonts w:asciiTheme="majorHAnsi" w:hAnsiTheme="majorHAnsi"/>
              </w:rPr>
              <w:t xml:space="preserve"> remove all facility clothing including footwear, and store or discard it in the inner clothing change room.</w:t>
            </w:r>
          </w:p>
          <w:p w14:paraId="17445FC6" w14:textId="77777777" w:rsidR="00814817" w:rsidRPr="00B0529D" w:rsidRDefault="00814817" w:rsidP="00814817">
            <w:pPr>
              <w:pStyle w:val="ListParagraph"/>
              <w:numPr>
                <w:ilvl w:val="0"/>
                <w:numId w:val="65"/>
              </w:numPr>
              <w:autoSpaceDE w:val="0"/>
              <w:autoSpaceDN w:val="0"/>
              <w:spacing w:before="60" w:after="100" w:line="240" w:lineRule="auto"/>
              <w:rPr>
                <w:rFonts w:asciiTheme="majorHAnsi" w:hAnsiTheme="majorHAnsi"/>
              </w:rPr>
            </w:pPr>
            <w:r w:rsidRPr="00B0529D">
              <w:rPr>
                <w:rFonts w:asciiTheme="majorHAnsi" w:hAnsiTheme="majorHAnsi"/>
              </w:rPr>
              <w:t>ensure that the shower door seal is in place and inflated prior to having a full body shower, for a minimum of three minutes.</w:t>
            </w:r>
          </w:p>
          <w:p w14:paraId="351AE1CF" w14:textId="77777777" w:rsidR="00814817" w:rsidRPr="00B0529D" w:rsidRDefault="00814817" w:rsidP="00814817">
            <w:pPr>
              <w:pStyle w:val="ListParagraph"/>
              <w:numPr>
                <w:ilvl w:val="0"/>
                <w:numId w:val="65"/>
              </w:numPr>
              <w:autoSpaceDE w:val="0"/>
              <w:autoSpaceDN w:val="0"/>
              <w:spacing w:before="60" w:after="100" w:line="240" w:lineRule="auto"/>
              <w:rPr>
                <w:rFonts w:asciiTheme="majorHAnsi" w:hAnsiTheme="majorHAnsi"/>
              </w:rPr>
            </w:pPr>
            <w:r w:rsidRPr="00B0529D">
              <w:rPr>
                <w:rFonts w:asciiTheme="majorHAnsi" w:hAnsiTheme="majorHAnsi"/>
              </w:rPr>
              <w:t xml:space="preserve">not exit the shower until the seal is fully deflated. </w:t>
            </w:r>
          </w:p>
          <w:p w14:paraId="6355827C" w14:textId="77777777" w:rsidR="00814817" w:rsidRPr="00B0529D" w:rsidRDefault="00814817" w:rsidP="00814817">
            <w:pPr>
              <w:autoSpaceDE w:val="0"/>
              <w:autoSpaceDN w:val="0"/>
              <w:spacing w:before="60" w:after="100" w:line="240" w:lineRule="auto"/>
              <w:rPr>
                <w:rFonts w:asciiTheme="majorHAnsi" w:hAnsiTheme="majorHAnsi"/>
                <w:b/>
              </w:rPr>
            </w:pPr>
            <w:r w:rsidRPr="00B933FE">
              <w:rPr>
                <w:rFonts w:asciiTheme="majorHAnsi" w:hAnsiTheme="majorHAnsi"/>
                <w:b/>
              </w:rPr>
              <w:lastRenderedPageBreak/>
              <w:t xml:space="preserve">Note: On entering the outer change room, personnel can dress in street clothing and footwear.  </w:t>
            </w:r>
          </w:p>
        </w:tc>
        <w:tc>
          <w:tcPr>
            <w:tcW w:w="1103" w:type="pct"/>
            <w:tcBorders>
              <w:top w:val="single" w:sz="4" w:space="0" w:color="000000"/>
              <w:bottom w:val="single" w:sz="4" w:space="0" w:color="000000"/>
            </w:tcBorders>
            <w:shd w:val="clear" w:color="auto" w:fill="FFFFFF" w:themeFill="background1"/>
            <w:vAlign w:val="center"/>
          </w:tcPr>
          <w:p w14:paraId="627BC967"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814817" w:rsidRPr="00E26C37" w14:paraId="0485708E" w14:textId="77777777" w:rsidTr="00814817">
        <w:trPr>
          <w:trHeight w:val="191"/>
          <w:jc w:val="center"/>
        </w:trPr>
        <w:tc>
          <w:tcPr>
            <w:tcW w:w="3897" w:type="pct"/>
            <w:tcBorders>
              <w:top w:val="single" w:sz="4" w:space="0" w:color="000000"/>
              <w:bottom w:val="single" w:sz="4" w:space="0" w:color="000000"/>
            </w:tcBorders>
            <w:shd w:val="clear" w:color="auto" w:fill="FFFFFF" w:themeFill="background1"/>
          </w:tcPr>
          <w:p w14:paraId="585842A7" w14:textId="77777777" w:rsidR="00814817" w:rsidRPr="00B0529D" w:rsidRDefault="00814817" w:rsidP="00814817">
            <w:pPr>
              <w:rPr>
                <w:rFonts w:asciiTheme="majorHAnsi" w:hAnsiTheme="majorHAnsi"/>
                <w:color w:val="auto"/>
                <w:lang w:val="en-US"/>
              </w:rPr>
            </w:pPr>
            <w:r w:rsidRPr="00B0529D">
              <w:rPr>
                <w:rFonts w:asciiTheme="majorHAnsi" w:hAnsiTheme="majorHAnsi"/>
                <w:color w:val="auto"/>
                <w:lang w:val="en-US"/>
              </w:rPr>
              <w:t>7.7</w:t>
            </w:r>
          </w:p>
          <w:p w14:paraId="4D01D809" w14:textId="77777777" w:rsidR="00814817" w:rsidRPr="00B0529D" w:rsidRDefault="00814817" w:rsidP="00814817">
            <w:pPr>
              <w:pStyle w:val="Heading2"/>
              <w:numPr>
                <w:ilvl w:val="0"/>
                <w:numId w:val="0"/>
              </w:numPr>
              <w:spacing w:beforeLines="40" w:before="96" w:afterLines="40" w:after="96" w:line="240" w:lineRule="auto"/>
              <w:rPr>
                <w:rFonts w:ascii="Calibri" w:hAnsi="Calibri"/>
                <w:b w:val="0"/>
              </w:rPr>
            </w:pPr>
            <w:r w:rsidRPr="00B0529D">
              <w:rPr>
                <w:rFonts w:asciiTheme="majorHAnsi" w:hAnsiTheme="majorHAnsi"/>
                <w:b w:val="0"/>
                <w:color w:val="auto"/>
                <w:lang w:val="en-US"/>
              </w:rPr>
              <w:t xml:space="preserve">Towels used within the inner clothing change room must remain within the BU containment boundary until the birds have been released from biosecurity control, unless they are decontaminated in a steam </w:t>
            </w:r>
            <w:proofErr w:type="spellStart"/>
            <w:r w:rsidRPr="00B0529D">
              <w:rPr>
                <w:rFonts w:asciiTheme="majorHAnsi" w:hAnsiTheme="majorHAnsi"/>
                <w:b w:val="0"/>
                <w:color w:val="auto"/>
                <w:lang w:val="en-US"/>
              </w:rPr>
              <w:t>sterili</w:t>
            </w:r>
            <w:r w:rsidR="003F61D7">
              <w:rPr>
                <w:rFonts w:asciiTheme="majorHAnsi" w:hAnsiTheme="majorHAnsi"/>
                <w:b w:val="0"/>
                <w:color w:val="auto"/>
                <w:lang w:val="en-US"/>
              </w:rPr>
              <w:t>s</w:t>
            </w:r>
            <w:r w:rsidRPr="00B0529D">
              <w:rPr>
                <w:rFonts w:asciiTheme="majorHAnsi" w:hAnsiTheme="majorHAnsi"/>
                <w:b w:val="0"/>
                <w:color w:val="auto"/>
                <w:lang w:val="en-US"/>
              </w:rPr>
              <w:t>er</w:t>
            </w:r>
            <w:proofErr w:type="spellEnd"/>
            <w:r w:rsidRPr="00B0529D">
              <w:rPr>
                <w:rFonts w:asciiTheme="majorHAnsi" w:hAnsiTheme="majorHAnsi"/>
                <w:b w:val="0"/>
                <w:color w:val="auto"/>
                <w:lang w:val="en-US"/>
              </w:rPr>
              <w:t>.</w:t>
            </w:r>
          </w:p>
        </w:tc>
        <w:tc>
          <w:tcPr>
            <w:tcW w:w="1103" w:type="pct"/>
            <w:tcBorders>
              <w:top w:val="single" w:sz="4" w:space="0" w:color="000000"/>
              <w:bottom w:val="single" w:sz="4" w:space="0" w:color="000000"/>
            </w:tcBorders>
            <w:shd w:val="clear" w:color="auto" w:fill="FFFFFF" w:themeFill="background1"/>
            <w:vAlign w:val="center"/>
          </w:tcPr>
          <w:p w14:paraId="5AC9A32A"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14817" w:rsidRPr="00E26C37" w14:paraId="726839D7" w14:textId="77777777" w:rsidTr="00814817">
        <w:trPr>
          <w:trHeight w:val="191"/>
          <w:jc w:val="center"/>
        </w:trPr>
        <w:tc>
          <w:tcPr>
            <w:tcW w:w="3897" w:type="pct"/>
            <w:tcBorders>
              <w:top w:val="single" w:sz="4" w:space="0" w:color="000000"/>
              <w:bottom w:val="single" w:sz="12" w:space="0" w:color="C0504D" w:themeColor="accent2"/>
            </w:tcBorders>
            <w:shd w:val="clear" w:color="auto" w:fill="FFFFFF" w:themeFill="background1"/>
          </w:tcPr>
          <w:p w14:paraId="0E3BB974" w14:textId="77777777" w:rsidR="00814817" w:rsidRPr="00B0529D" w:rsidRDefault="00814817" w:rsidP="00814817">
            <w:pPr>
              <w:rPr>
                <w:rFonts w:asciiTheme="majorHAnsi" w:hAnsiTheme="majorHAnsi"/>
                <w:lang w:val="en-US"/>
              </w:rPr>
            </w:pPr>
            <w:r w:rsidRPr="00B0529D">
              <w:rPr>
                <w:rFonts w:asciiTheme="majorHAnsi" w:hAnsiTheme="majorHAnsi"/>
                <w:lang w:val="en-US"/>
              </w:rPr>
              <w:t>7.8</w:t>
            </w:r>
          </w:p>
          <w:p w14:paraId="24463DA8" w14:textId="77777777" w:rsidR="00814817" w:rsidRPr="00B0529D" w:rsidRDefault="00814817" w:rsidP="00814817">
            <w:pPr>
              <w:pStyle w:val="Heading2"/>
              <w:numPr>
                <w:ilvl w:val="0"/>
                <w:numId w:val="0"/>
              </w:numPr>
              <w:spacing w:beforeLines="40" w:before="96" w:afterLines="40" w:after="96" w:line="240" w:lineRule="auto"/>
              <w:rPr>
                <w:rFonts w:ascii="Calibri" w:hAnsi="Calibri"/>
                <w:b w:val="0"/>
              </w:rPr>
            </w:pPr>
            <w:r w:rsidRPr="00B0529D">
              <w:rPr>
                <w:rFonts w:asciiTheme="majorHAnsi" w:hAnsiTheme="majorHAnsi"/>
                <w:b w:val="0"/>
                <w:lang w:val="en-US"/>
              </w:rPr>
              <w:t xml:space="preserve">Any disposable clothing worn in the BU must be treated as biosecurity waste and dealt with in accordance with </w:t>
            </w:r>
            <w:r w:rsidRPr="00B0529D">
              <w:rPr>
                <w:rFonts w:asciiTheme="majorHAnsi" w:hAnsiTheme="majorHAnsi"/>
                <w:b w:val="0"/>
                <w:color w:val="auto"/>
                <w:lang w:val="en-US"/>
              </w:rPr>
              <w:t>the section on waste.</w:t>
            </w:r>
          </w:p>
        </w:tc>
        <w:tc>
          <w:tcPr>
            <w:tcW w:w="1103" w:type="pct"/>
            <w:tcBorders>
              <w:top w:val="single" w:sz="4" w:space="0" w:color="000000"/>
              <w:bottom w:val="single" w:sz="12" w:space="0" w:color="C0504D" w:themeColor="accent2"/>
            </w:tcBorders>
            <w:shd w:val="clear" w:color="auto" w:fill="FFFFFF" w:themeFill="background1"/>
            <w:vAlign w:val="center"/>
          </w:tcPr>
          <w:p w14:paraId="35B81772"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055397" w:rsidRPr="00E26C37" w14:paraId="7986BA55" w14:textId="77777777" w:rsidTr="00732D31">
        <w:trPr>
          <w:trHeight w:val="257"/>
          <w:jc w:val="center"/>
        </w:trPr>
        <w:tc>
          <w:tcPr>
            <w:tcW w:w="3897" w:type="pct"/>
            <w:tcBorders>
              <w:bottom w:val="single" w:sz="12" w:space="0" w:color="C0504D" w:themeColor="accent2"/>
            </w:tcBorders>
            <w:shd w:val="clear" w:color="auto" w:fill="E5B8B7" w:themeFill="accent2" w:themeFillTint="66"/>
          </w:tcPr>
          <w:p w14:paraId="237FED9C" w14:textId="77777777" w:rsidR="00055397" w:rsidRPr="00B0529D" w:rsidRDefault="00814817" w:rsidP="00814817">
            <w:pPr>
              <w:pStyle w:val="Heading2"/>
              <w:numPr>
                <w:ilvl w:val="0"/>
                <w:numId w:val="19"/>
              </w:numPr>
              <w:spacing w:beforeLines="40" w:before="96" w:afterLines="40" w:after="96" w:line="240" w:lineRule="auto"/>
              <w:rPr>
                <w:rFonts w:ascii="Calibri" w:hAnsi="Calibri"/>
              </w:rPr>
            </w:pPr>
            <w:r w:rsidRPr="00B0529D">
              <w:rPr>
                <w:rFonts w:ascii="Calibri" w:hAnsi="Calibri" w:cstheme="majorHAnsi"/>
                <w:lang w:val="en-US"/>
              </w:rPr>
              <w:t>Personal Equipment</w:t>
            </w:r>
          </w:p>
        </w:tc>
        <w:tc>
          <w:tcPr>
            <w:tcW w:w="1103" w:type="pct"/>
            <w:tcBorders>
              <w:bottom w:val="single" w:sz="12" w:space="0" w:color="C0504D"/>
            </w:tcBorders>
            <w:shd w:val="clear" w:color="auto" w:fill="E5B8B7" w:themeFill="accent2" w:themeFillTint="66"/>
            <w:vAlign w:val="center"/>
          </w:tcPr>
          <w:p w14:paraId="7DCB40ED" w14:textId="77777777" w:rsidR="00055397" w:rsidRPr="00F0425E" w:rsidRDefault="00055397" w:rsidP="00055397">
            <w:pPr>
              <w:pStyle w:val="Heading2"/>
              <w:numPr>
                <w:ilvl w:val="0"/>
                <w:numId w:val="0"/>
              </w:numPr>
              <w:spacing w:beforeLines="40" w:before="96" w:afterLines="40" w:after="96" w:line="240" w:lineRule="auto"/>
              <w:rPr>
                <w:rFonts w:ascii="Calibri" w:hAnsi="Calibri"/>
              </w:rPr>
            </w:pPr>
          </w:p>
        </w:tc>
      </w:tr>
      <w:tr w:rsidR="00814817" w:rsidRPr="00E26C37" w14:paraId="4411386A" w14:textId="77777777" w:rsidTr="00732D31">
        <w:trPr>
          <w:trHeight w:val="163"/>
          <w:jc w:val="center"/>
        </w:trPr>
        <w:tc>
          <w:tcPr>
            <w:tcW w:w="3897" w:type="pct"/>
            <w:tcBorders>
              <w:top w:val="single" w:sz="12" w:space="0" w:color="C0504D" w:themeColor="accent2"/>
              <w:bottom w:val="single" w:sz="12" w:space="0" w:color="C0504D"/>
            </w:tcBorders>
            <w:shd w:val="clear" w:color="auto" w:fill="FFFFFF" w:themeFill="background1"/>
          </w:tcPr>
          <w:p w14:paraId="40A740FF" w14:textId="77777777" w:rsidR="00814817" w:rsidRPr="00B0529D" w:rsidRDefault="00814817" w:rsidP="00814817">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8.1</w:t>
            </w:r>
          </w:p>
          <w:p w14:paraId="6B7542B0" w14:textId="77777777" w:rsidR="00814817" w:rsidRPr="00B0529D" w:rsidRDefault="00814817" w:rsidP="00814817">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Personal equipment that is brought into the BU must remain within the BU until the supervising departmental Veterinary Officer has given written authorisation for the removal of the equipment. Generally, the supervising Veterinary Officer will only authorise the removal of equipment from the BU after birds have been released from biosecurity control. </w:t>
            </w:r>
          </w:p>
          <w:p w14:paraId="0C8C41CB" w14:textId="77777777" w:rsidR="00814817" w:rsidRPr="00B0529D" w:rsidRDefault="00814817" w:rsidP="00814817">
            <w:pPr>
              <w:pStyle w:val="Heading2"/>
              <w:numPr>
                <w:ilvl w:val="0"/>
                <w:numId w:val="0"/>
              </w:numPr>
              <w:spacing w:beforeLines="40" w:before="96" w:afterLines="40" w:after="96" w:line="240" w:lineRule="auto"/>
              <w:rPr>
                <w:rFonts w:ascii="Calibri" w:hAnsi="Calibri" w:cstheme="majorHAnsi"/>
                <w:b w:val="0"/>
                <w:lang w:val="en-US"/>
              </w:rPr>
            </w:pPr>
            <w:r w:rsidRPr="00B933FE">
              <w:rPr>
                <w:rFonts w:asciiTheme="majorHAnsi" w:eastAsia="Calibri" w:hAnsiTheme="majorHAnsi" w:cstheme="majorHAnsi"/>
                <w:b w:val="0"/>
              </w:rPr>
              <w:t>In some limited cases, the supervising Veterinary Officer will provide written authorisation for the removal of personal equipment from the BU before the birds are released from biosecurity control, providing it is cleaned and disinfected before removal.</w:t>
            </w:r>
          </w:p>
        </w:tc>
        <w:tc>
          <w:tcPr>
            <w:tcW w:w="1103" w:type="pct"/>
            <w:tcBorders>
              <w:top w:val="single" w:sz="12" w:space="0" w:color="C0504D"/>
            </w:tcBorders>
            <w:shd w:val="clear" w:color="auto" w:fill="FFFFFF" w:themeFill="background1"/>
            <w:vAlign w:val="center"/>
          </w:tcPr>
          <w:p w14:paraId="7BC4B2ED" w14:textId="77777777" w:rsidR="00814817"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14817" w:rsidRPr="00E26C37" w14:paraId="75F16A42"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63AE2055" w14:textId="77777777" w:rsidR="00814817" w:rsidRPr="00B0529D" w:rsidRDefault="00814817" w:rsidP="00814817">
            <w:pPr>
              <w:pStyle w:val="Heading2"/>
              <w:numPr>
                <w:ilvl w:val="0"/>
                <w:numId w:val="19"/>
              </w:numPr>
              <w:spacing w:beforeLines="40" w:before="96" w:afterLines="40" w:after="96" w:line="240" w:lineRule="auto"/>
              <w:rPr>
                <w:rFonts w:ascii="Calibri" w:hAnsi="Calibri" w:cstheme="majorHAnsi"/>
                <w:lang w:val="en-US"/>
              </w:rPr>
            </w:pPr>
            <w:r w:rsidRPr="00B0529D">
              <w:rPr>
                <w:rFonts w:asciiTheme="majorHAnsi" w:hAnsiTheme="majorHAnsi"/>
              </w:rPr>
              <w:t>Building construction and maintenance</w:t>
            </w:r>
          </w:p>
        </w:tc>
        <w:tc>
          <w:tcPr>
            <w:tcW w:w="1103" w:type="pct"/>
            <w:tcBorders>
              <w:top w:val="single" w:sz="12" w:space="0" w:color="C0504D"/>
              <w:bottom w:val="single" w:sz="12" w:space="0" w:color="C0504D"/>
            </w:tcBorders>
            <w:shd w:val="clear" w:color="auto" w:fill="E5B8B7" w:themeFill="accent2" w:themeFillTint="66"/>
            <w:vAlign w:val="center"/>
          </w:tcPr>
          <w:p w14:paraId="2A1B5750" w14:textId="77777777" w:rsidR="00814817" w:rsidRPr="00F0425E" w:rsidRDefault="00814817" w:rsidP="00055397">
            <w:pPr>
              <w:pStyle w:val="Heading2"/>
              <w:numPr>
                <w:ilvl w:val="0"/>
                <w:numId w:val="0"/>
              </w:numPr>
              <w:spacing w:beforeLines="40" w:before="96" w:afterLines="40" w:after="96" w:line="240" w:lineRule="auto"/>
              <w:rPr>
                <w:rFonts w:ascii="Calibri" w:hAnsi="Calibri"/>
              </w:rPr>
            </w:pPr>
          </w:p>
        </w:tc>
      </w:tr>
      <w:tr w:rsidR="00732D31" w:rsidRPr="00E26C37" w14:paraId="43906DA6" w14:textId="77777777" w:rsidTr="00732D31">
        <w:trPr>
          <w:trHeight w:val="163"/>
          <w:jc w:val="center"/>
        </w:trPr>
        <w:tc>
          <w:tcPr>
            <w:tcW w:w="3897" w:type="pct"/>
            <w:tcBorders>
              <w:top w:val="single" w:sz="12" w:space="0" w:color="C0504D"/>
              <w:bottom w:val="single" w:sz="4" w:space="0" w:color="000000"/>
            </w:tcBorders>
            <w:shd w:val="clear" w:color="auto" w:fill="FFFFFF" w:themeFill="background1"/>
          </w:tcPr>
          <w:p w14:paraId="498649C8" w14:textId="77777777" w:rsidR="00732D31" w:rsidRPr="00B0529D" w:rsidRDefault="00732D31" w:rsidP="00732D31">
            <w:pPr>
              <w:rPr>
                <w:rFonts w:asciiTheme="majorHAnsi" w:hAnsiTheme="majorHAnsi"/>
                <w:lang w:val="en-US"/>
              </w:rPr>
            </w:pPr>
            <w:r w:rsidRPr="00B0529D">
              <w:rPr>
                <w:rFonts w:asciiTheme="majorHAnsi" w:hAnsiTheme="majorHAnsi"/>
                <w:lang w:val="en-US"/>
              </w:rPr>
              <w:t>9.1</w:t>
            </w:r>
            <w:r w:rsidRPr="00B0529D">
              <w:rPr>
                <w:rFonts w:asciiTheme="majorHAnsi" w:hAnsiTheme="majorHAnsi"/>
                <w:lang w:val="en-US"/>
              </w:rPr>
              <w:tab/>
            </w:r>
          </w:p>
          <w:p w14:paraId="3FC95566"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The BU must be fully enclosed within walls (with or without non-openable windows or transparent sections), doors, floors and roof or ceilings. Where there are windows in the BC3 facility, they must be permanently closed and sealed.  </w:t>
            </w:r>
          </w:p>
        </w:tc>
        <w:tc>
          <w:tcPr>
            <w:tcW w:w="1103" w:type="pct"/>
            <w:tcBorders>
              <w:top w:val="single" w:sz="12" w:space="0" w:color="C0504D"/>
              <w:bottom w:val="single" w:sz="4" w:space="0" w:color="000000"/>
            </w:tcBorders>
            <w:shd w:val="clear" w:color="auto" w:fill="FFFFFF" w:themeFill="background1"/>
            <w:vAlign w:val="center"/>
          </w:tcPr>
          <w:p w14:paraId="29DDF86E" w14:textId="77777777" w:rsidR="00732D31" w:rsidRPr="00F0425E" w:rsidRDefault="00732D31"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bCs w:val="0"/>
              </w:rPr>
              <w:t>Critical</w:t>
            </w:r>
          </w:p>
        </w:tc>
      </w:tr>
      <w:tr w:rsidR="00732D31" w:rsidRPr="00E26C37" w14:paraId="183DA1FB"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6CB6368"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Pr="00B0529D">
              <w:rPr>
                <w:rFonts w:asciiTheme="majorHAnsi" w:hAnsiTheme="majorHAnsi"/>
                <w:lang w:val="en-US"/>
              </w:rPr>
              <w:tab/>
            </w:r>
          </w:p>
          <w:p w14:paraId="13B1480D" w14:textId="77777777" w:rsidR="00732D31" w:rsidRDefault="00732D31" w:rsidP="00732D31">
            <w:pPr>
              <w:rPr>
                <w:rFonts w:asciiTheme="majorHAnsi" w:hAnsiTheme="majorHAnsi"/>
                <w:lang w:val="en-US"/>
              </w:rPr>
            </w:pPr>
            <w:r w:rsidRPr="00B0529D">
              <w:rPr>
                <w:rFonts w:asciiTheme="majorHAnsi" w:hAnsiTheme="majorHAnsi"/>
                <w:lang w:val="en-US"/>
              </w:rPr>
              <w:t xml:space="preserve">The BU access doors must be </w:t>
            </w:r>
            <w:proofErr w:type="gramStart"/>
            <w:r w:rsidRPr="00B0529D">
              <w:rPr>
                <w:rFonts w:asciiTheme="majorHAnsi" w:hAnsiTheme="majorHAnsi"/>
                <w:lang w:val="en-US"/>
              </w:rPr>
              <w:t>secured at all times</w:t>
            </w:r>
            <w:proofErr w:type="gramEnd"/>
            <w:r w:rsidRPr="00B0529D">
              <w:rPr>
                <w:rFonts w:asciiTheme="majorHAnsi" w:hAnsiTheme="majorHAnsi"/>
                <w:lang w:val="en-US"/>
              </w:rPr>
              <w:t>, restricting access to authorized persons only.</w:t>
            </w:r>
          </w:p>
          <w:p w14:paraId="1325E834" w14:textId="77777777" w:rsidR="00E44370" w:rsidRPr="00B0529D" w:rsidRDefault="00E44370" w:rsidP="00732D31">
            <w:pPr>
              <w:rPr>
                <w:rFonts w:asciiTheme="majorHAnsi" w:hAnsiTheme="majorHAnsi"/>
                <w:lang w:val="en-US"/>
              </w:rPr>
            </w:pPr>
          </w:p>
        </w:tc>
        <w:tc>
          <w:tcPr>
            <w:tcW w:w="1103" w:type="pct"/>
            <w:tcBorders>
              <w:top w:val="single" w:sz="4" w:space="0" w:color="000000"/>
              <w:bottom w:val="single" w:sz="4" w:space="0" w:color="000000"/>
            </w:tcBorders>
            <w:shd w:val="clear" w:color="auto" w:fill="FFFFFF" w:themeFill="background1"/>
            <w:vAlign w:val="center"/>
          </w:tcPr>
          <w:p w14:paraId="3049BF53"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1FC0EBE3"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0F7BD0F6"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Pr="00B0529D">
              <w:rPr>
                <w:rFonts w:asciiTheme="majorHAnsi" w:hAnsiTheme="majorHAnsi"/>
                <w:lang w:val="en-US"/>
              </w:rPr>
              <w:tab/>
            </w:r>
          </w:p>
          <w:p w14:paraId="1C0C1861" w14:textId="77777777" w:rsidR="00732D31" w:rsidRPr="00B0529D" w:rsidRDefault="00732D31" w:rsidP="00732D31">
            <w:pPr>
              <w:rPr>
                <w:rFonts w:asciiTheme="majorHAnsi" w:hAnsiTheme="majorHAnsi"/>
                <w:lang w:val="en-US"/>
              </w:rPr>
            </w:pPr>
            <w:r w:rsidRPr="00B0529D">
              <w:rPr>
                <w:rFonts w:asciiTheme="majorHAnsi" w:hAnsiTheme="majorHAnsi"/>
                <w:lang w:val="en-US"/>
              </w:rPr>
              <w:t>The floors and/or floor furnishings of the BU and support rooms containing potentially contaminated, materials, equipment or liquid (</w:t>
            </w:r>
            <w:proofErr w:type="gramStart"/>
            <w:r w:rsidRPr="00B0529D">
              <w:rPr>
                <w:rFonts w:asciiTheme="majorHAnsi" w:hAnsiTheme="majorHAnsi"/>
                <w:lang w:val="en-US"/>
              </w:rPr>
              <w:t>e.g.</w:t>
            </w:r>
            <w:proofErr w:type="gramEnd"/>
            <w:r w:rsidRPr="00B0529D">
              <w:rPr>
                <w:rFonts w:asciiTheme="majorHAnsi" w:hAnsiTheme="majorHAnsi"/>
                <w:lang w:val="en-US"/>
              </w:rPr>
              <w:t xml:space="preserve"> BU storage tanks) must be:</w:t>
            </w:r>
          </w:p>
          <w:p w14:paraId="170FFEC2" w14:textId="77777777" w:rsidR="00732D31" w:rsidRPr="00B0529D" w:rsidRDefault="00732D31" w:rsidP="00732D31">
            <w:pPr>
              <w:pStyle w:val="ListParagraph"/>
              <w:numPr>
                <w:ilvl w:val="0"/>
                <w:numId w:val="66"/>
              </w:numPr>
              <w:autoSpaceDE w:val="0"/>
              <w:autoSpaceDN w:val="0"/>
              <w:spacing w:before="60" w:after="100" w:line="240" w:lineRule="auto"/>
              <w:rPr>
                <w:rFonts w:asciiTheme="majorHAnsi" w:hAnsiTheme="majorHAnsi"/>
              </w:rPr>
            </w:pPr>
            <w:proofErr w:type="gramStart"/>
            <w:r w:rsidRPr="00B0529D">
              <w:rPr>
                <w:rFonts w:asciiTheme="majorHAnsi" w:hAnsiTheme="majorHAnsi"/>
              </w:rPr>
              <w:t>smooth;</w:t>
            </w:r>
            <w:proofErr w:type="gramEnd"/>
          </w:p>
          <w:p w14:paraId="5BAD10D2" w14:textId="77777777" w:rsidR="00732D31" w:rsidRPr="00B0529D" w:rsidRDefault="00732D31" w:rsidP="00732D31">
            <w:pPr>
              <w:pStyle w:val="ListParagraph"/>
              <w:numPr>
                <w:ilvl w:val="0"/>
                <w:numId w:val="66"/>
              </w:numPr>
              <w:autoSpaceDE w:val="0"/>
              <w:autoSpaceDN w:val="0"/>
              <w:spacing w:before="60" w:after="100" w:line="240" w:lineRule="auto"/>
              <w:rPr>
                <w:rFonts w:asciiTheme="majorHAnsi" w:hAnsiTheme="majorHAnsi"/>
              </w:rPr>
            </w:pPr>
            <w:r w:rsidRPr="00B0529D">
              <w:rPr>
                <w:rFonts w:asciiTheme="majorHAnsi" w:hAnsiTheme="majorHAnsi"/>
              </w:rPr>
              <w:t xml:space="preserve">impermeable to </w:t>
            </w:r>
            <w:proofErr w:type="gramStart"/>
            <w:r w:rsidRPr="00B0529D">
              <w:rPr>
                <w:rFonts w:asciiTheme="majorHAnsi" w:hAnsiTheme="majorHAnsi"/>
              </w:rPr>
              <w:t>liquids;</w:t>
            </w:r>
            <w:proofErr w:type="gramEnd"/>
          </w:p>
          <w:p w14:paraId="196B38E9" w14:textId="77777777" w:rsidR="00732D31" w:rsidRPr="00B0529D" w:rsidRDefault="00732D31" w:rsidP="00732D31">
            <w:pPr>
              <w:pStyle w:val="ListParagraph"/>
              <w:numPr>
                <w:ilvl w:val="0"/>
                <w:numId w:val="66"/>
              </w:numPr>
              <w:autoSpaceDE w:val="0"/>
              <w:autoSpaceDN w:val="0"/>
              <w:spacing w:before="60" w:after="100" w:line="240" w:lineRule="auto"/>
              <w:rPr>
                <w:rFonts w:asciiTheme="majorHAnsi" w:hAnsiTheme="majorHAnsi"/>
              </w:rPr>
            </w:pPr>
            <w:r w:rsidRPr="00B0529D">
              <w:rPr>
                <w:rFonts w:asciiTheme="majorHAnsi" w:hAnsiTheme="majorHAnsi"/>
              </w:rPr>
              <w:t>cleanable; and</w:t>
            </w:r>
          </w:p>
          <w:p w14:paraId="4172F658" w14:textId="77777777" w:rsidR="00732D31" w:rsidRPr="00B0529D" w:rsidRDefault="00732D31" w:rsidP="00732D31">
            <w:pPr>
              <w:pStyle w:val="ListParagraph"/>
              <w:numPr>
                <w:ilvl w:val="0"/>
                <w:numId w:val="66"/>
              </w:numPr>
              <w:autoSpaceDE w:val="0"/>
              <w:autoSpaceDN w:val="0"/>
              <w:spacing w:before="60" w:after="100" w:line="240" w:lineRule="auto"/>
              <w:rPr>
                <w:rFonts w:asciiTheme="majorHAnsi" w:hAnsiTheme="majorHAnsi"/>
              </w:rPr>
            </w:pPr>
            <w:r w:rsidRPr="00B0529D">
              <w:rPr>
                <w:rFonts w:asciiTheme="majorHAnsi" w:hAnsiTheme="majorHAnsi"/>
              </w:rPr>
              <w:t>resistant to proposed cleaning agents.</w:t>
            </w:r>
          </w:p>
        </w:tc>
        <w:tc>
          <w:tcPr>
            <w:tcW w:w="1103" w:type="pct"/>
            <w:tcBorders>
              <w:top w:val="single" w:sz="4" w:space="0" w:color="000000"/>
              <w:bottom w:val="single" w:sz="4" w:space="0" w:color="000000"/>
            </w:tcBorders>
            <w:shd w:val="clear" w:color="auto" w:fill="FFFFFF" w:themeFill="background1"/>
            <w:vAlign w:val="center"/>
          </w:tcPr>
          <w:p w14:paraId="7261748B"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628E2F1C"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472632D0" w14:textId="77777777" w:rsidR="00732D31" w:rsidRPr="00B0529D" w:rsidRDefault="00732D31" w:rsidP="00732D31">
            <w:pPr>
              <w:rPr>
                <w:rFonts w:asciiTheme="majorHAnsi" w:hAnsiTheme="majorHAnsi"/>
                <w:lang w:val="en-US"/>
              </w:rPr>
            </w:pPr>
            <w:r w:rsidRPr="00B0529D">
              <w:rPr>
                <w:rFonts w:asciiTheme="majorHAnsi" w:hAnsiTheme="majorHAnsi"/>
                <w:lang w:val="en-US"/>
              </w:rPr>
              <w:t>9.4</w:t>
            </w:r>
            <w:r w:rsidRPr="00B0529D">
              <w:rPr>
                <w:rFonts w:asciiTheme="majorHAnsi" w:hAnsiTheme="majorHAnsi"/>
                <w:lang w:val="en-US"/>
              </w:rPr>
              <w:tab/>
            </w:r>
          </w:p>
          <w:p w14:paraId="1F783D1E" w14:textId="77777777" w:rsidR="00732D31" w:rsidRPr="00B0529D" w:rsidRDefault="00732D31" w:rsidP="00B933FE">
            <w:pPr>
              <w:rPr>
                <w:rFonts w:asciiTheme="majorHAnsi" w:hAnsiTheme="majorHAnsi"/>
                <w:lang w:val="en-US"/>
              </w:rPr>
            </w:pPr>
            <w:r w:rsidRPr="00B0529D">
              <w:rPr>
                <w:rFonts w:asciiTheme="majorHAnsi" w:hAnsiTheme="majorHAnsi"/>
                <w:lang w:val="en-US"/>
              </w:rPr>
              <w:t>The walls of the facility must be,</w:t>
            </w:r>
          </w:p>
          <w:p w14:paraId="62CD5C6C" w14:textId="77777777" w:rsidR="00732D31" w:rsidRPr="00B0529D" w:rsidRDefault="00732D31" w:rsidP="00732D31">
            <w:pPr>
              <w:pStyle w:val="ListParagraph"/>
              <w:numPr>
                <w:ilvl w:val="0"/>
                <w:numId w:val="67"/>
              </w:numPr>
              <w:autoSpaceDE w:val="0"/>
              <w:autoSpaceDN w:val="0"/>
              <w:spacing w:before="60" w:after="100" w:line="240" w:lineRule="auto"/>
              <w:rPr>
                <w:rFonts w:asciiTheme="majorHAnsi" w:hAnsiTheme="majorHAnsi"/>
              </w:rPr>
            </w:pPr>
            <w:proofErr w:type="gramStart"/>
            <w:r w:rsidRPr="00B0529D">
              <w:rPr>
                <w:rFonts w:asciiTheme="majorHAnsi" w:hAnsiTheme="majorHAnsi"/>
              </w:rPr>
              <w:lastRenderedPageBreak/>
              <w:t>smooth;</w:t>
            </w:r>
            <w:proofErr w:type="gramEnd"/>
          </w:p>
          <w:p w14:paraId="7B5F81BC" w14:textId="77777777" w:rsidR="00732D31" w:rsidRPr="00B0529D" w:rsidRDefault="00732D31" w:rsidP="00732D31">
            <w:pPr>
              <w:pStyle w:val="ListParagraph"/>
              <w:numPr>
                <w:ilvl w:val="0"/>
                <w:numId w:val="67"/>
              </w:numPr>
              <w:autoSpaceDE w:val="0"/>
              <w:autoSpaceDN w:val="0"/>
              <w:spacing w:before="60" w:after="100" w:line="240" w:lineRule="auto"/>
              <w:rPr>
                <w:rFonts w:asciiTheme="majorHAnsi" w:hAnsiTheme="majorHAnsi"/>
              </w:rPr>
            </w:pPr>
            <w:r w:rsidRPr="00B0529D">
              <w:rPr>
                <w:rFonts w:asciiTheme="majorHAnsi" w:hAnsiTheme="majorHAnsi"/>
              </w:rPr>
              <w:t>cleanable; and</w:t>
            </w:r>
          </w:p>
          <w:p w14:paraId="1A00F5B9" w14:textId="77777777" w:rsidR="00732D31" w:rsidRPr="00B0529D" w:rsidRDefault="00732D31" w:rsidP="00732D31">
            <w:pPr>
              <w:pStyle w:val="ListParagraph"/>
              <w:numPr>
                <w:ilvl w:val="0"/>
                <w:numId w:val="67"/>
              </w:numPr>
              <w:autoSpaceDE w:val="0"/>
              <w:autoSpaceDN w:val="0"/>
              <w:spacing w:before="60" w:after="100" w:line="240" w:lineRule="auto"/>
              <w:rPr>
                <w:rFonts w:asciiTheme="majorHAnsi" w:hAnsiTheme="majorHAnsi"/>
              </w:rPr>
            </w:pPr>
            <w:r w:rsidRPr="00B0529D">
              <w:rPr>
                <w:rFonts w:asciiTheme="majorHAnsi" w:hAnsiTheme="majorHAnsi"/>
              </w:rPr>
              <w:t>resistant to proposed cleaning agents.</w:t>
            </w:r>
          </w:p>
        </w:tc>
        <w:tc>
          <w:tcPr>
            <w:tcW w:w="1103" w:type="pct"/>
            <w:tcBorders>
              <w:top w:val="single" w:sz="4" w:space="0" w:color="000000"/>
              <w:bottom w:val="single" w:sz="4" w:space="0" w:color="000000"/>
            </w:tcBorders>
            <w:shd w:val="clear" w:color="auto" w:fill="FFFFFF" w:themeFill="background1"/>
            <w:vAlign w:val="center"/>
          </w:tcPr>
          <w:p w14:paraId="31DF6764"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58090BFE"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03B21F77" w14:textId="77777777" w:rsidR="00732D31" w:rsidRPr="00B0529D" w:rsidRDefault="00732D31" w:rsidP="00732D31">
            <w:pPr>
              <w:rPr>
                <w:rFonts w:asciiTheme="majorHAnsi" w:hAnsiTheme="majorHAnsi"/>
                <w:lang w:val="en-US"/>
              </w:rPr>
            </w:pPr>
            <w:r w:rsidRPr="00B0529D">
              <w:rPr>
                <w:rFonts w:asciiTheme="majorHAnsi" w:hAnsiTheme="majorHAnsi"/>
                <w:lang w:val="en-US"/>
              </w:rPr>
              <w:t>9.5</w:t>
            </w:r>
            <w:r w:rsidRPr="00B0529D">
              <w:rPr>
                <w:rFonts w:asciiTheme="majorHAnsi" w:hAnsiTheme="majorHAnsi"/>
                <w:lang w:val="en-US"/>
              </w:rPr>
              <w:tab/>
            </w:r>
          </w:p>
          <w:p w14:paraId="636DC6FC" w14:textId="77777777" w:rsidR="00732D31" w:rsidRPr="00B0529D" w:rsidRDefault="00732D31" w:rsidP="00732D31">
            <w:pPr>
              <w:rPr>
                <w:rFonts w:asciiTheme="majorHAnsi" w:hAnsiTheme="majorHAnsi"/>
                <w:lang w:val="en-US"/>
              </w:rPr>
            </w:pPr>
            <w:r w:rsidRPr="00B0529D">
              <w:rPr>
                <w:rFonts w:asciiTheme="majorHAnsi" w:hAnsiTheme="majorHAnsi"/>
                <w:lang w:val="en-US"/>
              </w:rPr>
              <w:t>The ceilings of the facility must be,</w:t>
            </w:r>
          </w:p>
          <w:p w14:paraId="05779894" w14:textId="77777777" w:rsidR="00732D31" w:rsidRPr="00B0529D" w:rsidRDefault="00732D31" w:rsidP="00732D31">
            <w:pPr>
              <w:pStyle w:val="ListParagraph"/>
              <w:numPr>
                <w:ilvl w:val="0"/>
                <w:numId w:val="68"/>
              </w:numPr>
              <w:autoSpaceDE w:val="0"/>
              <w:autoSpaceDN w:val="0"/>
              <w:spacing w:before="60" w:after="100" w:line="240" w:lineRule="auto"/>
              <w:rPr>
                <w:rFonts w:asciiTheme="majorHAnsi" w:hAnsiTheme="majorHAnsi"/>
              </w:rPr>
            </w:pPr>
            <w:proofErr w:type="gramStart"/>
            <w:r w:rsidRPr="00B0529D">
              <w:rPr>
                <w:rFonts w:asciiTheme="majorHAnsi" w:hAnsiTheme="majorHAnsi"/>
              </w:rPr>
              <w:t>smooth;</w:t>
            </w:r>
            <w:proofErr w:type="gramEnd"/>
          </w:p>
          <w:p w14:paraId="58250FE0" w14:textId="77777777" w:rsidR="00732D31" w:rsidRPr="00B0529D" w:rsidRDefault="00732D31" w:rsidP="00732D31">
            <w:pPr>
              <w:pStyle w:val="ListParagraph"/>
              <w:numPr>
                <w:ilvl w:val="0"/>
                <w:numId w:val="68"/>
              </w:numPr>
              <w:autoSpaceDE w:val="0"/>
              <w:autoSpaceDN w:val="0"/>
              <w:spacing w:before="60" w:after="100" w:line="240" w:lineRule="auto"/>
              <w:rPr>
                <w:rFonts w:asciiTheme="majorHAnsi" w:hAnsiTheme="majorHAnsi"/>
              </w:rPr>
            </w:pPr>
            <w:r w:rsidRPr="00B0529D">
              <w:rPr>
                <w:rFonts w:asciiTheme="majorHAnsi" w:hAnsiTheme="majorHAnsi"/>
              </w:rPr>
              <w:t xml:space="preserve">impermeable to </w:t>
            </w:r>
            <w:proofErr w:type="gramStart"/>
            <w:r w:rsidRPr="00B0529D">
              <w:rPr>
                <w:rFonts w:asciiTheme="majorHAnsi" w:hAnsiTheme="majorHAnsi"/>
              </w:rPr>
              <w:t>liquids;</w:t>
            </w:r>
            <w:proofErr w:type="gramEnd"/>
          </w:p>
          <w:p w14:paraId="20DEE15D" w14:textId="77777777" w:rsidR="00732D31" w:rsidRPr="00B0529D" w:rsidRDefault="00732D31" w:rsidP="00732D31">
            <w:pPr>
              <w:pStyle w:val="ListParagraph"/>
              <w:numPr>
                <w:ilvl w:val="0"/>
                <w:numId w:val="68"/>
              </w:numPr>
              <w:autoSpaceDE w:val="0"/>
              <w:autoSpaceDN w:val="0"/>
              <w:spacing w:before="60" w:after="100" w:line="240" w:lineRule="auto"/>
              <w:rPr>
                <w:rFonts w:asciiTheme="majorHAnsi" w:hAnsiTheme="majorHAnsi"/>
              </w:rPr>
            </w:pPr>
            <w:r w:rsidRPr="00B0529D">
              <w:rPr>
                <w:rFonts w:asciiTheme="majorHAnsi" w:hAnsiTheme="majorHAnsi"/>
              </w:rPr>
              <w:t>cleanable; and</w:t>
            </w:r>
          </w:p>
          <w:p w14:paraId="21787039" w14:textId="77777777" w:rsidR="00732D31" w:rsidRPr="00B0529D" w:rsidRDefault="00732D31" w:rsidP="00732D31">
            <w:pPr>
              <w:pStyle w:val="ListParagraph"/>
              <w:numPr>
                <w:ilvl w:val="0"/>
                <w:numId w:val="68"/>
              </w:numPr>
              <w:autoSpaceDE w:val="0"/>
              <w:autoSpaceDN w:val="0"/>
              <w:spacing w:before="60" w:after="100" w:line="240" w:lineRule="auto"/>
              <w:rPr>
                <w:rFonts w:asciiTheme="majorHAnsi" w:hAnsiTheme="majorHAnsi"/>
              </w:rPr>
            </w:pPr>
            <w:r w:rsidRPr="00B0529D">
              <w:rPr>
                <w:rFonts w:asciiTheme="majorHAnsi" w:hAnsiTheme="majorHAnsi"/>
              </w:rPr>
              <w:t>resistant to proposed cleaning agents.</w:t>
            </w:r>
          </w:p>
          <w:p w14:paraId="24760078" w14:textId="77777777" w:rsidR="00732D31" w:rsidRPr="00B0529D" w:rsidRDefault="00732D31" w:rsidP="00732D31">
            <w:pPr>
              <w:spacing w:after="0"/>
              <w:rPr>
                <w:rFonts w:asciiTheme="majorHAnsi" w:hAnsiTheme="majorHAnsi"/>
                <w:lang w:val="en-US"/>
              </w:rPr>
            </w:pPr>
          </w:p>
          <w:p w14:paraId="5DFCB330" w14:textId="77777777" w:rsidR="00732D31" w:rsidRPr="00B0529D" w:rsidRDefault="00732D31" w:rsidP="00732D31">
            <w:pPr>
              <w:rPr>
                <w:rFonts w:asciiTheme="majorHAnsi" w:eastAsia="BatangChe" w:hAnsiTheme="majorHAnsi"/>
                <w:b/>
                <w:snapToGrid w:val="0"/>
                <w:color w:val="auto"/>
              </w:rPr>
            </w:pPr>
            <w:r w:rsidRPr="00B933FE">
              <w:rPr>
                <w:rFonts w:asciiTheme="majorHAnsi" w:eastAsia="BatangChe" w:hAnsiTheme="majorHAnsi"/>
                <w:b/>
                <w:snapToGrid w:val="0"/>
                <w:color w:val="auto"/>
              </w:rPr>
              <w:t>Note: Tiled ceilings do not meet this requirement.</w:t>
            </w:r>
          </w:p>
        </w:tc>
        <w:tc>
          <w:tcPr>
            <w:tcW w:w="1103" w:type="pct"/>
            <w:tcBorders>
              <w:top w:val="single" w:sz="4" w:space="0" w:color="000000"/>
              <w:bottom w:val="single" w:sz="4" w:space="0" w:color="000000"/>
            </w:tcBorders>
            <w:shd w:val="clear" w:color="auto" w:fill="FFFFFF" w:themeFill="background1"/>
            <w:vAlign w:val="center"/>
          </w:tcPr>
          <w:p w14:paraId="42733019"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6593C93D"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6E1DF21A" w14:textId="77777777" w:rsidR="00732D31" w:rsidRPr="00B0529D" w:rsidRDefault="00732D31" w:rsidP="00732D31">
            <w:pPr>
              <w:rPr>
                <w:rFonts w:asciiTheme="majorHAnsi" w:hAnsiTheme="majorHAnsi"/>
                <w:color w:val="auto"/>
                <w:lang w:val="en-US"/>
              </w:rPr>
            </w:pPr>
            <w:r w:rsidRPr="00B0529D">
              <w:rPr>
                <w:rFonts w:asciiTheme="majorHAnsi" w:hAnsiTheme="majorHAnsi"/>
                <w:color w:val="auto"/>
                <w:lang w:val="en-US"/>
              </w:rPr>
              <w:t>9.6</w:t>
            </w:r>
            <w:r w:rsidRPr="00B0529D">
              <w:rPr>
                <w:rFonts w:asciiTheme="majorHAnsi" w:hAnsiTheme="majorHAnsi"/>
                <w:color w:val="auto"/>
                <w:lang w:val="en-US"/>
              </w:rPr>
              <w:tab/>
            </w:r>
          </w:p>
          <w:p w14:paraId="0DDDBFB1" w14:textId="77777777" w:rsidR="00732D31" w:rsidRPr="00B0529D" w:rsidRDefault="00732D31" w:rsidP="00732D31">
            <w:pPr>
              <w:rPr>
                <w:color w:val="auto"/>
              </w:rPr>
            </w:pPr>
            <w:r w:rsidRPr="00B0529D">
              <w:rPr>
                <w:rFonts w:asciiTheme="majorHAnsi" w:hAnsiTheme="majorHAnsi"/>
                <w:color w:val="auto"/>
              </w:rPr>
              <w:t>Entry and exit to the BU must be via an airlock that must include a shower.</w:t>
            </w:r>
            <w:r w:rsidRPr="00B0529D">
              <w:rPr>
                <w:color w:val="auto"/>
              </w:rPr>
              <w:t xml:space="preserve"> </w:t>
            </w:r>
          </w:p>
        </w:tc>
        <w:tc>
          <w:tcPr>
            <w:tcW w:w="1103" w:type="pct"/>
            <w:tcBorders>
              <w:top w:val="single" w:sz="4" w:space="0" w:color="000000"/>
              <w:bottom w:val="single" w:sz="4" w:space="0" w:color="000000"/>
            </w:tcBorders>
            <w:shd w:val="clear" w:color="auto" w:fill="FFFFFF" w:themeFill="background1"/>
            <w:vAlign w:val="center"/>
          </w:tcPr>
          <w:p w14:paraId="0F0FA0AD"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10F9D460"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719C126F" w14:textId="77777777" w:rsidR="00732D31" w:rsidRPr="00B0529D" w:rsidRDefault="00732D31" w:rsidP="00732D31">
            <w:pPr>
              <w:rPr>
                <w:rFonts w:asciiTheme="majorHAnsi" w:hAnsiTheme="majorHAnsi"/>
                <w:color w:val="auto"/>
                <w:lang w:val="en-US"/>
              </w:rPr>
            </w:pPr>
            <w:r w:rsidRPr="00B0529D">
              <w:rPr>
                <w:rFonts w:asciiTheme="majorHAnsi" w:hAnsiTheme="majorHAnsi"/>
                <w:color w:val="auto"/>
                <w:lang w:val="en-US"/>
              </w:rPr>
              <w:t>9.7</w:t>
            </w:r>
            <w:r w:rsidRPr="00B0529D">
              <w:rPr>
                <w:rFonts w:asciiTheme="majorHAnsi" w:hAnsiTheme="majorHAnsi"/>
                <w:color w:val="auto"/>
                <w:lang w:val="en-US"/>
              </w:rPr>
              <w:tab/>
            </w:r>
          </w:p>
          <w:p w14:paraId="0B7C0E09" w14:textId="77777777" w:rsidR="00732D31" w:rsidRPr="00B0529D" w:rsidRDefault="00732D31">
            <w:pPr>
              <w:rPr>
                <w:rFonts w:asciiTheme="majorHAnsi" w:hAnsiTheme="majorHAnsi"/>
                <w:color w:val="auto"/>
              </w:rPr>
            </w:pPr>
            <w:r w:rsidRPr="00B0529D">
              <w:rPr>
                <w:rFonts w:asciiTheme="majorHAnsi" w:hAnsiTheme="majorHAnsi"/>
                <w:color w:val="auto"/>
              </w:rPr>
              <w:t xml:space="preserve">The </w:t>
            </w:r>
            <w:r w:rsidR="00B954A8">
              <w:rPr>
                <w:rFonts w:asciiTheme="majorHAnsi" w:hAnsiTheme="majorHAnsi"/>
                <w:color w:val="auto"/>
              </w:rPr>
              <w:t>BU</w:t>
            </w:r>
            <w:r w:rsidR="00B954A8" w:rsidRPr="00B0529D">
              <w:rPr>
                <w:rFonts w:asciiTheme="majorHAnsi" w:hAnsiTheme="majorHAnsi"/>
                <w:color w:val="auto"/>
              </w:rPr>
              <w:t xml:space="preserve"> </w:t>
            </w:r>
            <w:r w:rsidRPr="00B0529D">
              <w:rPr>
                <w:rFonts w:asciiTheme="majorHAnsi" w:hAnsiTheme="majorHAnsi"/>
                <w:color w:val="auto"/>
              </w:rPr>
              <w:t>containment barrier must be at the outer door of the shower airlock.</w:t>
            </w:r>
          </w:p>
        </w:tc>
        <w:tc>
          <w:tcPr>
            <w:tcW w:w="1103" w:type="pct"/>
            <w:tcBorders>
              <w:top w:val="single" w:sz="4" w:space="0" w:color="000000"/>
              <w:bottom w:val="single" w:sz="4" w:space="0" w:color="000000"/>
            </w:tcBorders>
            <w:shd w:val="clear" w:color="auto" w:fill="FFFFFF" w:themeFill="background1"/>
            <w:vAlign w:val="center"/>
          </w:tcPr>
          <w:p w14:paraId="31331D5A"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37469291"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5B550FB6" w14:textId="77777777" w:rsidR="00732D31" w:rsidRPr="00B0529D" w:rsidRDefault="00732D31" w:rsidP="00732D31">
            <w:pPr>
              <w:rPr>
                <w:rFonts w:asciiTheme="majorHAnsi" w:hAnsiTheme="majorHAnsi"/>
                <w:color w:val="auto"/>
                <w:lang w:val="en-US"/>
              </w:rPr>
            </w:pPr>
            <w:r w:rsidRPr="00B0529D">
              <w:rPr>
                <w:rFonts w:asciiTheme="majorHAnsi" w:hAnsiTheme="majorHAnsi"/>
                <w:color w:val="auto"/>
                <w:lang w:val="en-US"/>
              </w:rPr>
              <w:t>9.8</w:t>
            </w:r>
            <w:r w:rsidRPr="00B0529D">
              <w:rPr>
                <w:rFonts w:asciiTheme="majorHAnsi" w:hAnsiTheme="majorHAnsi"/>
                <w:color w:val="auto"/>
                <w:lang w:val="en-US"/>
              </w:rPr>
              <w:tab/>
            </w:r>
          </w:p>
          <w:p w14:paraId="694892BB" w14:textId="77777777" w:rsidR="00732D31" w:rsidRPr="00B0529D" w:rsidRDefault="00732D31" w:rsidP="00732D31">
            <w:pPr>
              <w:rPr>
                <w:rFonts w:asciiTheme="majorHAnsi" w:hAnsiTheme="majorHAnsi"/>
                <w:color w:val="auto"/>
                <w:lang w:val="en-US"/>
              </w:rPr>
            </w:pPr>
            <w:r w:rsidRPr="00B0529D">
              <w:rPr>
                <w:rFonts w:asciiTheme="majorHAnsi" w:hAnsiTheme="majorHAnsi"/>
                <w:color w:val="auto"/>
                <w:lang w:val="en-US"/>
              </w:rPr>
              <w:t xml:space="preserve">Provisions for the storage of personnel protective equipment (PPE), clothing, shoes, </w:t>
            </w:r>
            <w:proofErr w:type="gramStart"/>
            <w:r w:rsidRPr="00B0529D">
              <w:rPr>
                <w:rFonts w:asciiTheme="majorHAnsi" w:hAnsiTheme="majorHAnsi"/>
                <w:color w:val="auto"/>
                <w:lang w:val="en-US"/>
              </w:rPr>
              <w:t>towels</w:t>
            </w:r>
            <w:proofErr w:type="gramEnd"/>
            <w:r w:rsidRPr="00B0529D">
              <w:rPr>
                <w:rFonts w:asciiTheme="majorHAnsi" w:hAnsiTheme="majorHAnsi"/>
                <w:color w:val="auto"/>
                <w:lang w:val="en-US"/>
              </w:rPr>
              <w:t xml:space="preserve"> and bath floor mats must be provided in appropriate locations. If it is proposed to use any PPE multiple times, the storage facilities must be arranged such that each item of used PPE does not </w:t>
            </w:r>
            <w:proofErr w:type="gramStart"/>
            <w:r w:rsidRPr="00B0529D">
              <w:rPr>
                <w:rFonts w:asciiTheme="majorHAnsi" w:hAnsiTheme="majorHAnsi"/>
                <w:color w:val="auto"/>
                <w:lang w:val="en-US"/>
              </w:rPr>
              <w:t>come into contact with</w:t>
            </w:r>
            <w:proofErr w:type="gramEnd"/>
            <w:r w:rsidRPr="00B0529D">
              <w:rPr>
                <w:rFonts w:asciiTheme="majorHAnsi" w:hAnsiTheme="majorHAnsi"/>
                <w:color w:val="auto"/>
                <w:lang w:val="en-US"/>
              </w:rPr>
              <w:t xml:space="preserve"> other items.</w:t>
            </w:r>
          </w:p>
        </w:tc>
        <w:tc>
          <w:tcPr>
            <w:tcW w:w="1103" w:type="pct"/>
            <w:tcBorders>
              <w:top w:val="single" w:sz="4" w:space="0" w:color="000000"/>
              <w:bottom w:val="single" w:sz="4" w:space="0" w:color="000000"/>
            </w:tcBorders>
            <w:shd w:val="clear" w:color="auto" w:fill="FFFFFF" w:themeFill="background1"/>
            <w:vAlign w:val="center"/>
          </w:tcPr>
          <w:p w14:paraId="2031F311"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732D31" w:rsidRPr="00E26C37" w14:paraId="388ECFBC"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297191C7" w14:textId="77777777" w:rsidR="00732D31" w:rsidRPr="00B0529D" w:rsidRDefault="00732D31" w:rsidP="00732D31">
            <w:pPr>
              <w:rPr>
                <w:rFonts w:asciiTheme="majorHAnsi" w:hAnsiTheme="majorHAnsi"/>
                <w:lang w:val="en-US"/>
              </w:rPr>
            </w:pPr>
            <w:r w:rsidRPr="00B0529D">
              <w:rPr>
                <w:rFonts w:asciiTheme="majorHAnsi" w:hAnsiTheme="majorHAnsi"/>
                <w:lang w:val="en-US"/>
              </w:rPr>
              <w:t>9.9</w:t>
            </w:r>
            <w:r w:rsidRPr="00B0529D">
              <w:rPr>
                <w:rFonts w:asciiTheme="majorHAnsi" w:hAnsiTheme="majorHAnsi"/>
                <w:lang w:val="en-US"/>
              </w:rPr>
              <w:tab/>
            </w:r>
          </w:p>
          <w:p w14:paraId="04F2559D" w14:textId="77777777" w:rsidR="00732D31" w:rsidRDefault="00732D31" w:rsidP="00732D31">
            <w:pPr>
              <w:rPr>
                <w:rFonts w:asciiTheme="majorHAnsi" w:hAnsiTheme="majorHAnsi"/>
                <w:lang w:val="en-US"/>
              </w:rPr>
            </w:pPr>
            <w:r w:rsidRPr="00B0529D">
              <w:rPr>
                <w:rFonts w:asciiTheme="majorHAnsi" w:hAnsiTheme="majorHAnsi"/>
                <w:lang w:val="en-US"/>
              </w:rPr>
              <w:t>Doors, apart from those to areas used for showering and changing, must contain viewing panels.</w:t>
            </w:r>
          </w:p>
          <w:p w14:paraId="5FCB251A" w14:textId="77777777" w:rsidR="00E44370" w:rsidRPr="00B0529D" w:rsidRDefault="00E44370" w:rsidP="00732D31">
            <w:pPr>
              <w:rPr>
                <w:rFonts w:asciiTheme="majorHAnsi" w:hAnsiTheme="majorHAnsi"/>
                <w:lang w:val="en-US"/>
              </w:rPr>
            </w:pPr>
          </w:p>
        </w:tc>
        <w:tc>
          <w:tcPr>
            <w:tcW w:w="1103" w:type="pct"/>
            <w:tcBorders>
              <w:top w:val="single" w:sz="4" w:space="0" w:color="000000"/>
              <w:bottom w:val="single" w:sz="4" w:space="0" w:color="000000"/>
            </w:tcBorders>
            <w:shd w:val="clear" w:color="auto" w:fill="FFFFFF" w:themeFill="background1"/>
            <w:vAlign w:val="center"/>
          </w:tcPr>
          <w:p w14:paraId="0F5B31B6"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732D31" w:rsidRPr="00E26C37" w14:paraId="46723BCF"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59C4371D" w14:textId="77777777" w:rsidR="00732D31" w:rsidRPr="00B0529D" w:rsidRDefault="00732D31" w:rsidP="00732D31">
            <w:pPr>
              <w:rPr>
                <w:rFonts w:asciiTheme="majorHAnsi" w:hAnsiTheme="majorHAnsi"/>
                <w:lang w:val="en-US"/>
              </w:rPr>
            </w:pPr>
            <w:r w:rsidRPr="00B0529D">
              <w:rPr>
                <w:rFonts w:asciiTheme="majorHAnsi" w:hAnsiTheme="majorHAnsi"/>
                <w:lang w:val="en-US"/>
              </w:rPr>
              <w:t>9.10</w:t>
            </w:r>
            <w:r w:rsidRPr="00B0529D">
              <w:rPr>
                <w:rFonts w:asciiTheme="majorHAnsi" w:hAnsiTheme="majorHAnsi"/>
                <w:lang w:val="en-US"/>
              </w:rPr>
              <w:tab/>
            </w:r>
          </w:p>
          <w:p w14:paraId="578328E1" w14:textId="77777777" w:rsidR="00732D31" w:rsidRPr="00B0529D" w:rsidRDefault="00732D31" w:rsidP="00732D31">
            <w:pPr>
              <w:rPr>
                <w:rFonts w:asciiTheme="majorHAnsi" w:hAnsiTheme="majorHAnsi"/>
                <w:color w:val="auto"/>
                <w:lang w:val="en-US"/>
              </w:rPr>
            </w:pPr>
            <w:r w:rsidRPr="00B0529D">
              <w:rPr>
                <w:rFonts w:asciiTheme="majorHAnsi" w:hAnsiTheme="majorHAnsi"/>
                <w:snapToGrid w:val="0"/>
                <w:color w:val="auto"/>
              </w:rPr>
              <w:t>All access doors to the facility airlock and any change rooms must be self-closing.</w:t>
            </w:r>
          </w:p>
        </w:tc>
        <w:tc>
          <w:tcPr>
            <w:tcW w:w="1103" w:type="pct"/>
            <w:tcBorders>
              <w:top w:val="single" w:sz="4" w:space="0" w:color="000000"/>
              <w:bottom w:val="single" w:sz="4" w:space="0" w:color="000000"/>
            </w:tcBorders>
            <w:shd w:val="clear" w:color="auto" w:fill="FFFFFF" w:themeFill="background1"/>
            <w:vAlign w:val="center"/>
          </w:tcPr>
          <w:p w14:paraId="5DC4154E"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06836D5B"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276D5250" w14:textId="77777777" w:rsidR="00732D31" w:rsidRPr="00B0529D" w:rsidRDefault="00732D31" w:rsidP="00732D31">
            <w:pPr>
              <w:rPr>
                <w:rFonts w:asciiTheme="majorHAnsi" w:hAnsiTheme="majorHAnsi"/>
                <w:lang w:val="en-US"/>
              </w:rPr>
            </w:pPr>
            <w:r w:rsidRPr="00B0529D">
              <w:rPr>
                <w:rFonts w:asciiTheme="majorHAnsi" w:hAnsiTheme="majorHAnsi"/>
                <w:lang w:val="en-US"/>
              </w:rPr>
              <w:t>9.11</w:t>
            </w:r>
            <w:r w:rsidRPr="00B0529D">
              <w:rPr>
                <w:rFonts w:asciiTheme="majorHAnsi" w:hAnsiTheme="majorHAnsi"/>
                <w:lang w:val="en-US"/>
              </w:rPr>
              <w:tab/>
            </w:r>
          </w:p>
          <w:p w14:paraId="27FB7FEF" w14:textId="77777777" w:rsidR="00732D31" w:rsidRPr="00B0529D" w:rsidRDefault="00732D31" w:rsidP="00732D31">
            <w:pPr>
              <w:rPr>
                <w:rFonts w:asciiTheme="majorHAnsi" w:hAnsiTheme="majorHAnsi"/>
                <w:lang w:val="en-US"/>
              </w:rPr>
            </w:pPr>
            <w:r w:rsidRPr="00B0529D">
              <w:rPr>
                <w:rFonts w:asciiTheme="majorHAnsi" w:hAnsiTheme="majorHAnsi"/>
                <w:lang w:val="en-US"/>
              </w:rPr>
              <w:t>Provision for dedicated facility footwear (for primary containment room) is required.</w:t>
            </w:r>
          </w:p>
        </w:tc>
        <w:tc>
          <w:tcPr>
            <w:tcW w:w="1103" w:type="pct"/>
            <w:tcBorders>
              <w:top w:val="single" w:sz="4" w:space="0" w:color="000000"/>
              <w:bottom w:val="single" w:sz="4" w:space="0" w:color="000000"/>
            </w:tcBorders>
            <w:shd w:val="clear" w:color="auto" w:fill="FFFFFF" w:themeFill="background1"/>
            <w:vAlign w:val="center"/>
          </w:tcPr>
          <w:p w14:paraId="7667C87D"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732D31" w:rsidRPr="00E26C37" w14:paraId="29C67B0C"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7B06FEF7" w14:textId="77777777" w:rsidR="00732D31" w:rsidRPr="00B0529D" w:rsidRDefault="00732D31" w:rsidP="00732D31">
            <w:pPr>
              <w:rPr>
                <w:rFonts w:asciiTheme="majorHAnsi" w:hAnsiTheme="majorHAnsi"/>
                <w:lang w:val="en-US"/>
              </w:rPr>
            </w:pPr>
            <w:r w:rsidRPr="00B0529D">
              <w:rPr>
                <w:rFonts w:asciiTheme="majorHAnsi" w:hAnsiTheme="majorHAnsi"/>
                <w:lang w:val="en-US"/>
              </w:rPr>
              <w:t>9.12</w:t>
            </w:r>
            <w:r w:rsidRPr="00B0529D">
              <w:rPr>
                <w:rFonts w:asciiTheme="majorHAnsi" w:hAnsiTheme="majorHAnsi"/>
                <w:lang w:val="en-US"/>
              </w:rPr>
              <w:tab/>
            </w:r>
          </w:p>
          <w:p w14:paraId="567051CD" w14:textId="77777777" w:rsidR="00732D31" w:rsidRPr="00B0529D" w:rsidRDefault="00732D31" w:rsidP="001870DB">
            <w:pPr>
              <w:rPr>
                <w:rFonts w:asciiTheme="majorHAnsi" w:hAnsiTheme="majorHAnsi"/>
                <w:lang w:val="en-US"/>
              </w:rPr>
            </w:pPr>
            <w:r w:rsidRPr="00B0529D">
              <w:rPr>
                <w:rFonts w:asciiTheme="majorHAnsi" w:hAnsiTheme="majorHAnsi"/>
                <w:lang w:val="en-US"/>
              </w:rPr>
              <w:t xml:space="preserve">Shower airlock doors in the BU, must </w:t>
            </w:r>
            <w:r w:rsidR="00226B1E">
              <w:rPr>
                <w:rFonts w:asciiTheme="majorHAnsi" w:hAnsiTheme="majorHAnsi"/>
                <w:lang w:val="en-US"/>
              </w:rPr>
              <w:t>be pneumatically sealed on both sides of the shower.</w:t>
            </w:r>
            <w:r w:rsidRPr="00B0529D">
              <w:rPr>
                <w:rFonts w:asciiTheme="majorHAnsi" w:hAnsiTheme="majorHAnsi"/>
                <w:lang w:val="en-US"/>
              </w:rPr>
              <w:t xml:space="preserve"> Any alternative to this requirement must be approved by the department prior to construction.</w:t>
            </w:r>
          </w:p>
        </w:tc>
        <w:tc>
          <w:tcPr>
            <w:tcW w:w="1103" w:type="pct"/>
            <w:tcBorders>
              <w:top w:val="single" w:sz="4" w:space="0" w:color="000000"/>
              <w:bottom w:val="single" w:sz="4" w:space="0" w:color="000000"/>
            </w:tcBorders>
            <w:shd w:val="clear" w:color="auto" w:fill="FFFFFF" w:themeFill="background1"/>
            <w:vAlign w:val="center"/>
          </w:tcPr>
          <w:p w14:paraId="2DFEF9EB"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318A40CE"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3E6B4A8F" w14:textId="77777777" w:rsidR="00732D31" w:rsidRPr="00B0529D" w:rsidRDefault="00732D31" w:rsidP="00732D31">
            <w:pPr>
              <w:rPr>
                <w:rFonts w:asciiTheme="majorHAnsi" w:hAnsiTheme="majorHAnsi"/>
                <w:lang w:val="en-US"/>
              </w:rPr>
            </w:pPr>
            <w:r w:rsidRPr="00B0529D">
              <w:rPr>
                <w:rFonts w:asciiTheme="majorHAnsi" w:hAnsiTheme="majorHAnsi"/>
                <w:lang w:val="en-US"/>
              </w:rPr>
              <w:t>9.13</w:t>
            </w:r>
            <w:r w:rsidRPr="00B0529D">
              <w:rPr>
                <w:rFonts w:asciiTheme="majorHAnsi" w:hAnsiTheme="majorHAnsi"/>
                <w:lang w:val="en-US"/>
              </w:rPr>
              <w:tab/>
            </w:r>
          </w:p>
          <w:p w14:paraId="35182990" w14:textId="77777777" w:rsidR="00732D31" w:rsidRPr="00B0529D" w:rsidRDefault="00732D31" w:rsidP="00E71B60">
            <w:pPr>
              <w:rPr>
                <w:rFonts w:asciiTheme="majorHAnsi" w:hAnsiTheme="majorHAnsi"/>
                <w:lang w:val="en-US"/>
              </w:rPr>
            </w:pPr>
            <w:r w:rsidRPr="00B0529D">
              <w:rPr>
                <w:rFonts w:asciiTheme="majorHAnsi" w:hAnsiTheme="majorHAnsi"/>
                <w:lang w:val="en-US"/>
              </w:rPr>
              <w:t xml:space="preserve">Any emergency egress provision must include an airlock. The outer door must be sealed using pneumatic inflatable seals or an alternative approved by the </w:t>
            </w:r>
            <w:r w:rsidRPr="00B0529D">
              <w:rPr>
                <w:rFonts w:asciiTheme="majorHAnsi" w:hAnsiTheme="majorHAnsi"/>
                <w:lang w:val="en-US"/>
              </w:rPr>
              <w:lastRenderedPageBreak/>
              <w:t>department.</w:t>
            </w:r>
            <w:r w:rsidR="00E71B60" w:rsidRPr="00A16F00">
              <w:rPr>
                <w:rFonts w:asciiTheme="majorHAnsi" w:hAnsiTheme="majorHAnsi"/>
                <w:lang w:val="en-US"/>
              </w:rPr>
              <w:t xml:space="preserve"> </w:t>
            </w:r>
            <w:r w:rsidR="00E448BA">
              <w:rPr>
                <w:rFonts w:asciiTheme="majorHAnsi" w:hAnsiTheme="majorHAnsi"/>
                <w:lang w:val="en-US"/>
              </w:rPr>
              <w:t xml:space="preserve">The inner and outer doors of the </w:t>
            </w:r>
            <w:proofErr w:type="gramStart"/>
            <w:r w:rsidR="00E448BA">
              <w:rPr>
                <w:rFonts w:asciiTheme="majorHAnsi" w:hAnsiTheme="majorHAnsi"/>
                <w:lang w:val="en-US"/>
              </w:rPr>
              <w:t>air-lock</w:t>
            </w:r>
            <w:proofErr w:type="gramEnd"/>
            <w:r w:rsidR="00E448BA">
              <w:rPr>
                <w:rFonts w:asciiTheme="majorHAnsi" w:hAnsiTheme="majorHAnsi"/>
                <w:lang w:val="en-US"/>
              </w:rPr>
              <w:t xml:space="preserve"> must be interlocked. A manual override to </w:t>
            </w:r>
            <w:r w:rsidR="00B72F00">
              <w:rPr>
                <w:rFonts w:asciiTheme="majorHAnsi" w:hAnsiTheme="majorHAnsi"/>
                <w:lang w:val="en-US"/>
              </w:rPr>
              <w:t xml:space="preserve">disengage the interlock and </w:t>
            </w:r>
            <w:r w:rsidR="00E448BA">
              <w:rPr>
                <w:rFonts w:asciiTheme="majorHAnsi" w:hAnsiTheme="majorHAnsi"/>
                <w:lang w:val="en-US"/>
              </w:rPr>
              <w:t xml:space="preserve">deflate the outer door </w:t>
            </w:r>
            <w:r w:rsidR="00B72F00">
              <w:rPr>
                <w:rFonts w:asciiTheme="majorHAnsi" w:hAnsiTheme="majorHAnsi"/>
                <w:lang w:val="en-US"/>
              </w:rPr>
              <w:t>for u</w:t>
            </w:r>
            <w:r w:rsidR="00E448BA">
              <w:rPr>
                <w:rFonts w:asciiTheme="majorHAnsi" w:hAnsiTheme="majorHAnsi"/>
                <w:lang w:val="en-US"/>
              </w:rPr>
              <w:t>nimpeded escape can be provided in case of door control system failure</w:t>
            </w:r>
            <w:r w:rsidR="00E71B60">
              <w:rPr>
                <w:rFonts w:asciiTheme="majorHAnsi" w:hAnsiTheme="majorHAnsi"/>
                <w:lang w:val="en-US"/>
              </w:rPr>
              <w:t>.</w:t>
            </w:r>
          </w:p>
        </w:tc>
        <w:tc>
          <w:tcPr>
            <w:tcW w:w="1103" w:type="pct"/>
            <w:tcBorders>
              <w:top w:val="single" w:sz="4" w:space="0" w:color="000000"/>
              <w:bottom w:val="single" w:sz="4" w:space="0" w:color="000000"/>
            </w:tcBorders>
            <w:shd w:val="clear" w:color="auto" w:fill="FFFFFF" w:themeFill="background1"/>
            <w:vAlign w:val="center"/>
          </w:tcPr>
          <w:p w14:paraId="7AFF5C70"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406F9CEA"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FE4EC17" w14:textId="77777777" w:rsidR="00732D31" w:rsidRPr="00B0529D" w:rsidRDefault="00732D31" w:rsidP="00732D31">
            <w:pPr>
              <w:rPr>
                <w:rFonts w:asciiTheme="majorHAnsi" w:hAnsiTheme="majorHAnsi"/>
                <w:lang w:val="en-US"/>
              </w:rPr>
            </w:pPr>
            <w:r w:rsidRPr="00B0529D">
              <w:rPr>
                <w:rFonts w:asciiTheme="majorHAnsi" w:hAnsiTheme="majorHAnsi"/>
                <w:lang w:val="en-US"/>
              </w:rPr>
              <w:t>9.14</w:t>
            </w:r>
            <w:r w:rsidRPr="00B0529D">
              <w:rPr>
                <w:rFonts w:asciiTheme="majorHAnsi" w:hAnsiTheme="majorHAnsi"/>
                <w:lang w:val="en-US"/>
              </w:rPr>
              <w:tab/>
            </w:r>
          </w:p>
          <w:p w14:paraId="2C41EC3F" w14:textId="77777777" w:rsidR="00732D31" w:rsidRPr="00B0529D" w:rsidRDefault="00732D31" w:rsidP="00732D31">
            <w:pPr>
              <w:rPr>
                <w:rFonts w:asciiTheme="majorHAnsi" w:hAnsiTheme="majorHAnsi"/>
                <w:lang w:val="en-US"/>
              </w:rPr>
            </w:pPr>
            <w:r w:rsidRPr="00B0529D">
              <w:rPr>
                <w:rFonts w:asciiTheme="majorHAnsi" w:hAnsiTheme="majorHAnsi"/>
                <w:lang w:val="en-US"/>
              </w:rPr>
              <w:t>Strainers must be installed in drains in locations where drainage inflow is likely to contain solids (</w:t>
            </w:r>
            <w:proofErr w:type="gramStart"/>
            <w:r w:rsidRPr="00B0529D">
              <w:rPr>
                <w:rFonts w:asciiTheme="majorHAnsi" w:hAnsiTheme="majorHAnsi"/>
                <w:lang w:val="en-US"/>
              </w:rPr>
              <w:t>e.g.</w:t>
            </w:r>
            <w:proofErr w:type="gramEnd"/>
            <w:r w:rsidRPr="00B0529D">
              <w:rPr>
                <w:rFonts w:asciiTheme="majorHAnsi" w:hAnsiTheme="majorHAnsi"/>
                <w:lang w:val="en-US"/>
              </w:rPr>
              <w:t xml:space="preserve"> detritus, aquatic refuse or other particulates).</w:t>
            </w:r>
          </w:p>
        </w:tc>
        <w:tc>
          <w:tcPr>
            <w:tcW w:w="1103" w:type="pct"/>
            <w:tcBorders>
              <w:top w:val="single" w:sz="4" w:space="0" w:color="000000"/>
              <w:bottom w:val="single" w:sz="4" w:space="0" w:color="000000"/>
            </w:tcBorders>
            <w:shd w:val="clear" w:color="auto" w:fill="FFFFFF" w:themeFill="background1"/>
            <w:vAlign w:val="center"/>
          </w:tcPr>
          <w:p w14:paraId="78110812"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69AC7B97"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4E398F3" w14:textId="77777777" w:rsidR="00732D31" w:rsidRPr="00B0529D" w:rsidRDefault="00732D31" w:rsidP="00732D31">
            <w:pPr>
              <w:rPr>
                <w:rFonts w:asciiTheme="majorHAnsi" w:hAnsiTheme="majorHAnsi"/>
                <w:color w:val="auto"/>
                <w:lang w:val="en-US"/>
              </w:rPr>
            </w:pPr>
            <w:r w:rsidRPr="00B0529D">
              <w:rPr>
                <w:rFonts w:asciiTheme="majorHAnsi" w:hAnsiTheme="majorHAnsi"/>
                <w:lang w:val="en-US"/>
              </w:rPr>
              <w:t>9.15</w:t>
            </w:r>
            <w:r w:rsidRPr="00B0529D">
              <w:rPr>
                <w:rFonts w:asciiTheme="majorHAnsi" w:hAnsiTheme="majorHAnsi"/>
                <w:lang w:val="en-US"/>
              </w:rPr>
              <w:tab/>
            </w:r>
          </w:p>
          <w:p w14:paraId="7A6F50E1" w14:textId="77777777" w:rsidR="00732D31" w:rsidRPr="00B0529D" w:rsidRDefault="00732D31" w:rsidP="00732D31">
            <w:pPr>
              <w:rPr>
                <w:rFonts w:asciiTheme="majorHAnsi" w:hAnsiTheme="majorHAnsi"/>
                <w:color w:val="auto"/>
                <w:lang w:val="en-US"/>
              </w:rPr>
            </w:pPr>
            <w:r w:rsidRPr="00B0529D">
              <w:rPr>
                <w:rFonts w:asciiTheme="majorHAnsi" w:hAnsiTheme="majorHAnsi"/>
                <w:color w:val="auto"/>
                <w:lang w:val="en-US"/>
              </w:rPr>
              <w:t xml:space="preserve">Decontamination chambers, pass through ports, dunk tanks and steam </w:t>
            </w:r>
            <w:proofErr w:type="spellStart"/>
            <w:r w:rsidRPr="00B0529D">
              <w:rPr>
                <w:rFonts w:asciiTheme="majorHAnsi" w:hAnsiTheme="majorHAnsi"/>
                <w:color w:val="auto"/>
                <w:lang w:val="en-US"/>
              </w:rPr>
              <w:t>sterilisers</w:t>
            </w:r>
            <w:proofErr w:type="spellEnd"/>
            <w:r w:rsidRPr="00B0529D">
              <w:rPr>
                <w:rFonts w:asciiTheme="majorHAnsi" w:hAnsiTheme="majorHAnsi"/>
                <w:color w:val="auto"/>
                <w:lang w:val="en-US"/>
              </w:rPr>
              <w:t xml:space="preserve"> must not compromise BU security, biosecurity, or seal integrity. Doors must be interlocked to ensure internal spaces cannot be exposed to areas outside of the BU until the spaces have been decontaminated successfully.</w:t>
            </w:r>
          </w:p>
        </w:tc>
        <w:tc>
          <w:tcPr>
            <w:tcW w:w="1103" w:type="pct"/>
            <w:tcBorders>
              <w:top w:val="single" w:sz="4" w:space="0" w:color="000000"/>
              <w:bottom w:val="single" w:sz="4" w:space="0" w:color="000000"/>
            </w:tcBorders>
            <w:shd w:val="clear" w:color="auto" w:fill="FFFFFF" w:themeFill="background1"/>
            <w:vAlign w:val="center"/>
          </w:tcPr>
          <w:p w14:paraId="1B7EC732"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3600456C"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90E3310" w14:textId="77777777" w:rsidR="00732D31" w:rsidRPr="00B0529D" w:rsidRDefault="00732D31" w:rsidP="00732D31">
            <w:pPr>
              <w:rPr>
                <w:rFonts w:asciiTheme="majorHAnsi" w:hAnsiTheme="majorHAnsi"/>
                <w:color w:val="auto"/>
                <w:lang w:val="en-US"/>
              </w:rPr>
            </w:pPr>
            <w:r w:rsidRPr="00B0529D">
              <w:rPr>
                <w:rFonts w:asciiTheme="majorHAnsi" w:hAnsiTheme="majorHAnsi"/>
                <w:color w:val="auto"/>
                <w:lang w:val="en-US"/>
              </w:rPr>
              <w:t>9.16</w:t>
            </w:r>
            <w:r w:rsidRPr="00B0529D">
              <w:rPr>
                <w:rFonts w:asciiTheme="majorHAnsi" w:hAnsiTheme="majorHAnsi"/>
                <w:color w:val="auto"/>
                <w:lang w:val="en-US"/>
              </w:rPr>
              <w:tab/>
            </w:r>
          </w:p>
          <w:p w14:paraId="50C9B32B" w14:textId="77777777" w:rsidR="00732D31" w:rsidRPr="00B0529D" w:rsidRDefault="00AD3BED" w:rsidP="001870DB">
            <w:pPr>
              <w:rPr>
                <w:rFonts w:asciiTheme="majorHAnsi" w:hAnsiTheme="majorHAnsi"/>
                <w:color w:val="auto"/>
              </w:rPr>
            </w:pPr>
            <w:r>
              <w:rPr>
                <w:rFonts w:asciiTheme="majorHAnsi" w:hAnsiTheme="majorHAnsi"/>
                <w:color w:val="auto"/>
              </w:rPr>
              <w:t>On any airlock, t</w:t>
            </w:r>
            <w:r w:rsidR="00732D31" w:rsidRPr="00B0529D">
              <w:rPr>
                <w:rFonts w:asciiTheme="majorHAnsi" w:hAnsiTheme="majorHAnsi"/>
                <w:color w:val="auto"/>
              </w:rPr>
              <w:t>here must be a method of preventing more than one airlock door being opened at any one time.</w:t>
            </w:r>
          </w:p>
        </w:tc>
        <w:tc>
          <w:tcPr>
            <w:tcW w:w="1103" w:type="pct"/>
            <w:tcBorders>
              <w:top w:val="single" w:sz="4" w:space="0" w:color="000000"/>
              <w:bottom w:val="single" w:sz="4" w:space="0" w:color="000000"/>
            </w:tcBorders>
            <w:shd w:val="clear" w:color="auto" w:fill="FFFFFF" w:themeFill="background1"/>
            <w:vAlign w:val="center"/>
          </w:tcPr>
          <w:p w14:paraId="64EB67F6"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155F621A"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43742025" w14:textId="77777777" w:rsidR="00732D31" w:rsidRPr="00B0529D" w:rsidRDefault="00732D31" w:rsidP="00732D31">
            <w:pPr>
              <w:rPr>
                <w:rFonts w:asciiTheme="majorHAnsi" w:hAnsiTheme="majorHAnsi"/>
                <w:lang w:val="en-US"/>
              </w:rPr>
            </w:pPr>
            <w:r w:rsidRPr="00B0529D">
              <w:rPr>
                <w:rFonts w:asciiTheme="majorHAnsi" w:hAnsiTheme="majorHAnsi"/>
                <w:lang w:val="en-US"/>
              </w:rPr>
              <w:t>9.17</w:t>
            </w:r>
            <w:r w:rsidRPr="00B0529D">
              <w:rPr>
                <w:rFonts w:asciiTheme="majorHAnsi" w:hAnsiTheme="majorHAnsi"/>
                <w:lang w:val="en-US"/>
              </w:rPr>
              <w:tab/>
            </w:r>
          </w:p>
          <w:p w14:paraId="5901F219" w14:textId="77777777" w:rsidR="00732D31" w:rsidRDefault="00732D31" w:rsidP="00732D31">
            <w:pPr>
              <w:rPr>
                <w:rFonts w:asciiTheme="majorHAnsi" w:hAnsiTheme="majorHAnsi"/>
                <w:lang w:val="en-US"/>
              </w:rPr>
            </w:pPr>
            <w:r w:rsidRPr="00B0529D">
              <w:rPr>
                <w:rFonts w:asciiTheme="majorHAnsi" w:hAnsiTheme="majorHAnsi"/>
                <w:lang w:val="en-US"/>
              </w:rPr>
              <w:t>The shower airlock must not be used for any work nor contain any equipment, PPE or washing facilities, apart from the shower.</w:t>
            </w:r>
          </w:p>
          <w:p w14:paraId="3AB18DF0" w14:textId="77777777" w:rsidR="00E44370" w:rsidRPr="00B0529D" w:rsidRDefault="00E44370" w:rsidP="00732D31">
            <w:pPr>
              <w:rPr>
                <w:rFonts w:asciiTheme="majorHAnsi" w:hAnsiTheme="majorHAnsi"/>
                <w:lang w:val="en-US"/>
              </w:rPr>
            </w:pPr>
          </w:p>
        </w:tc>
        <w:tc>
          <w:tcPr>
            <w:tcW w:w="1103" w:type="pct"/>
            <w:tcBorders>
              <w:top w:val="single" w:sz="4" w:space="0" w:color="000000"/>
              <w:bottom w:val="single" w:sz="4" w:space="0" w:color="000000"/>
            </w:tcBorders>
            <w:shd w:val="clear" w:color="auto" w:fill="FFFFFF" w:themeFill="background1"/>
            <w:vAlign w:val="center"/>
          </w:tcPr>
          <w:p w14:paraId="489EF665"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630EE7FF"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07433805"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1675D0" w:rsidRPr="00B0529D">
              <w:rPr>
                <w:rFonts w:asciiTheme="majorHAnsi" w:hAnsiTheme="majorHAnsi"/>
                <w:lang w:val="en-US"/>
              </w:rPr>
              <w:t>18</w:t>
            </w:r>
            <w:r w:rsidRPr="00B0529D">
              <w:rPr>
                <w:rFonts w:asciiTheme="majorHAnsi" w:hAnsiTheme="majorHAnsi"/>
                <w:lang w:val="en-US"/>
              </w:rPr>
              <w:tab/>
            </w:r>
          </w:p>
          <w:p w14:paraId="38C8D09D"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Biosecurity facilities must be designed, </w:t>
            </w:r>
            <w:proofErr w:type="gramStart"/>
            <w:r w:rsidRPr="00B0529D">
              <w:rPr>
                <w:rFonts w:asciiTheme="majorHAnsi" w:hAnsiTheme="majorHAnsi"/>
                <w:lang w:val="en-US"/>
              </w:rPr>
              <w:t>constructed</w:t>
            </w:r>
            <w:proofErr w:type="gramEnd"/>
            <w:r w:rsidRPr="00B0529D">
              <w:rPr>
                <w:rFonts w:asciiTheme="majorHAnsi" w:hAnsiTheme="majorHAnsi"/>
                <w:lang w:val="en-US"/>
              </w:rPr>
              <w:t xml:space="preserve"> and maintained to reduce infestation by vermin. Refer to section 5.4.</w:t>
            </w:r>
          </w:p>
        </w:tc>
        <w:tc>
          <w:tcPr>
            <w:tcW w:w="1103" w:type="pct"/>
            <w:tcBorders>
              <w:top w:val="single" w:sz="4" w:space="0" w:color="000000"/>
              <w:bottom w:val="single" w:sz="4" w:space="0" w:color="000000"/>
            </w:tcBorders>
            <w:shd w:val="clear" w:color="auto" w:fill="FFFFFF" w:themeFill="background1"/>
            <w:vAlign w:val="center"/>
          </w:tcPr>
          <w:p w14:paraId="0AF7E4BD"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61541D89"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4DE70A76"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1675D0" w:rsidRPr="00B0529D">
              <w:rPr>
                <w:rFonts w:asciiTheme="majorHAnsi" w:hAnsiTheme="majorHAnsi"/>
                <w:lang w:val="en-US"/>
              </w:rPr>
              <w:t>19</w:t>
            </w:r>
            <w:r w:rsidRPr="00B0529D">
              <w:rPr>
                <w:rFonts w:asciiTheme="majorHAnsi" w:hAnsiTheme="majorHAnsi"/>
                <w:lang w:val="en-US"/>
              </w:rPr>
              <w:tab/>
            </w:r>
          </w:p>
          <w:p w14:paraId="33892F21"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A double-ended, barrier wall steam </w:t>
            </w:r>
            <w:proofErr w:type="spellStart"/>
            <w:r w:rsidRPr="00B0529D">
              <w:rPr>
                <w:rFonts w:asciiTheme="majorHAnsi" w:hAnsiTheme="majorHAnsi"/>
                <w:lang w:val="en-US"/>
              </w:rPr>
              <w:t>steriliser</w:t>
            </w:r>
            <w:proofErr w:type="spellEnd"/>
            <w:r w:rsidRPr="00B0529D">
              <w:rPr>
                <w:rFonts w:asciiTheme="majorHAnsi" w:hAnsiTheme="majorHAnsi"/>
                <w:lang w:val="en-US"/>
              </w:rPr>
              <w:t xml:space="preserve"> (not in the airlock) must be installed through the barrier of the BU.</w:t>
            </w:r>
          </w:p>
        </w:tc>
        <w:tc>
          <w:tcPr>
            <w:tcW w:w="1103" w:type="pct"/>
            <w:tcBorders>
              <w:top w:val="single" w:sz="4" w:space="0" w:color="000000"/>
              <w:bottom w:val="single" w:sz="4" w:space="0" w:color="000000"/>
            </w:tcBorders>
            <w:shd w:val="clear" w:color="auto" w:fill="FFFFFF" w:themeFill="background1"/>
            <w:vAlign w:val="center"/>
          </w:tcPr>
          <w:p w14:paraId="30E1CBCC"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70C24CC6"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72FDF519"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001675D0" w:rsidRPr="00B0529D">
              <w:rPr>
                <w:rFonts w:asciiTheme="majorHAnsi" w:hAnsiTheme="majorHAnsi"/>
                <w:lang w:val="en-US"/>
              </w:rPr>
              <w:t>0</w:t>
            </w:r>
            <w:r w:rsidRPr="00B0529D">
              <w:rPr>
                <w:rFonts w:asciiTheme="majorHAnsi" w:hAnsiTheme="majorHAnsi"/>
                <w:lang w:val="en-US"/>
              </w:rPr>
              <w:tab/>
            </w:r>
          </w:p>
          <w:p w14:paraId="13B0A23E"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The barrier wall steam </w:t>
            </w:r>
            <w:proofErr w:type="spellStart"/>
            <w:r w:rsidRPr="00B0529D">
              <w:rPr>
                <w:rFonts w:asciiTheme="majorHAnsi" w:hAnsiTheme="majorHAnsi"/>
                <w:lang w:val="en-US"/>
              </w:rPr>
              <w:t>steriliser</w:t>
            </w:r>
            <w:proofErr w:type="spellEnd"/>
            <w:r w:rsidRPr="00B0529D">
              <w:rPr>
                <w:rFonts w:asciiTheme="majorHAnsi" w:hAnsiTheme="majorHAnsi"/>
                <w:lang w:val="en-US"/>
              </w:rPr>
              <w:t xml:space="preserve"> must have an airtight seal to the containment boundary.</w:t>
            </w:r>
          </w:p>
        </w:tc>
        <w:tc>
          <w:tcPr>
            <w:tcW w:w="1103" w:type="pct"/>
            <w:tcBorders>
              <w:top w:val="single" w:sz="4" w:space="0" w:color="000000"/>
              <w:bottom w:val="single" w:sz="4" w:space="0" w:color="000000"/>
            </w:tcBorders>
            <w:shd w:val="clear" w:color="auto" w:fill="FFFFFF" w:themeFill="background1"/>
            <w:vAlign w:val="center"/>
          </w:tcPr>
          <w:p w14:paraId="7A4CD633"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4BC4F407"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690837A5"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001675D0" w:rsidRPr="00B0529D">
              <w:rPr>
                <w:rFonts w:asciiTheme="majorHAnsi" w:hAnsiTheme="majorHAnsi"/>
                <w:lang w:val="en-US"/>
              </w:rPr>
              <w:t>1</w:t>
            </w:r>
            <w:r w:rsidRPr="00B0529D">
              <w:rPr>
                <w:rFonts w:asciiTheme="majorHAnsi" w:hAnsiTheme="majorHAnsi"/>
                <w:lang w:val="en-US"/>
              </w:rPr>
              <w:tab/>
            </w:r>
          </w:p>
          <w:p w14:paraId="7B4BAE8C"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Barrier wall steam </w:t>
            </w:r>
            <w:proofErr w:type="spellStart"/>
            <w:r w:rsidRPr="00B0529D">
              <w:rPr>
                <w:rFonts w:asciiTheme="majorHAnsi" w:hAnsiTheme="majorHAnsi"/>
                <w:lang w:val="en-US"/>
              </w:rPr>
              <w:t>sterilisers</w:t>
            </w:r>
            <w:proofErr w:type="spellEnd"/>
            <w:r w:rsidRPr="00B0529D">
              <w:rPr>
                <w:rFonts w:asciiTheme="majorHAnsi" w:hAnsiTheme="majorHAnsi"/>
                <w:lang w:val="en-US"/>
              </w:rPr>
              <w:t xml:space="preserve"> must incorporate:</w:t>
            </w:r>
          </w:p>
          <w:p w14:paraId="2174297F" w14:textId="77777777" w:rsidR="00732D31" w:rsidRPr="00B0529D" w:rsidRDefault="00732D31" w:rsidP="00732D31">
            <w:pPr>
              <w:pStyle w:val="ListParagraph"/>
              <w:numPr>
                <w:ilvl w:val="0"/>
                <w:numId w:val="69"/>
              </w:numPr>
              <w:autoSpaceDE w:val="0"/>
              <w:autoSpaceDN w:val="0"/>
              <w:spacing w:before="60" w:after="100" w:line="240" w:lineRule="auto"/>
              <w:rPr>
                <w:rFonts w:asciiTheme="majorHAnsi" w:hAnsiTheme="majorHAnsi"/>
              </w:rPr>
            </w:pPr>
            <w:r w:rsidRPr="00B0529D">
              <w:rPr>
                <w:rFonts w:asciiTheme="majorHAnsi" w:hAnsiTheme="majorHAnsi"/>
              </w:rPr>
              <w:t xml:space="preserve">automatic interlocking of the inner door with the outer </w:t>
            </w:r>
            <w:proofErr w:type="gramStart"/>
            <w:r w:rsidRPr="00B0529D">
              <w:rPr>
                <w:rFonts w:asciiTheme="majorHAnsi" w:hAnsiTheme="majorHAnsi"/>
              </w:rPr>
              <w:t>door ,</w:t>
            </w:r>
            <w:proofErr w:type="gramEnd"/>
            <w:r w:rsidRPr="00B0529D">
              <w:rPr>
                <w:rFonts w:asciiTheme="majorHAnsi" w:hAnsiTheme="majorHAnsi"/>
              </w:rPr>
              <w:t xml:space="preserve"> ensuring that both door cannot be opened simultaneously,</w:t>
            </w:r>
          </w:p>
          <w:p w14:paraId="0068B1B3" w14:textId="77777777" w:rsidR="00732D31" w:rsidRPr="00B0529D" w:rsidRDefault="00732D31" w:rsidP="00732D31">
            <w:pPr>
              <w:pStyle w:val="ListParagraph"/>
              <w:numPr>
                <w:ilvl w:val="0"/>
                <w:numId w:val="69"/>
              </w:numPr>
              <w:autoSpaceDE w:val="0"/>
              <w:autoSpaceDN w:val="0"/>
              <w:spacing w:before="60" w:after="100" w:line="240" w:lineRule="auto"/>
              <w:rPr>
                <w:rFonts w:asciiTheme="majorHAnsi" w:hAnsiTheme="majorHAnsi"/>
              </w:rPr>
            </w:pPr>
            <w:r w:rsidRPr="00B0529D">
              <w:rPr>
                <w:rFonts w:asciiTheme="majorHAnsi" w:hAnsiTheme="majorHAnsi"/>
              </w:rPr>
              <w:t xml:space="preserve">sterile membrane filtering or heat treatment of all displaced or evacuated air, </w:t>
            </w:r>
            <w:proofErr w:type="gramStart"/>
            <w:r w:rsidRPr="00B0529D">
              <w:rPr>
                <w:rFonts w:asciiTheme="majorHAnsi" w:hAnsiTheme="majorHAnsi"/>
              </w:rPr>
              <w:t>steam</w:t>
            </w:r>
            <w:proofErr w:type="gramEnd"/>
            <w:r w:rsidRPr="00B0529D">
              <w:rPr>
                <w:rFonts w:asciiTheme="majorHAnsi" w:hAnsiTheme="majorHAnsi"/>
              </w:rPr>
              <w:t xml:space="preserve"> and liquid,</w:t>
            </w:r>
          </w:p>
          <w:p w14:paraId="4B75DB38" w14:textId="77777777" w:rsidR="00732D31" w:rsidRPr="00B0529D" w:rsidRDefault="00732D31" w:rsidP="00732D31">
            <w:pPr>
              <w:pStyle w:val="ListParagraph"/>
              <w:numPr>
                <w:ilvl w:val="0"/>
                <w:numId w:val="69"/>
              </w:numPr>
              <w:autoSpaceDE w:val="0"/>
              <w:autoSpaceDN w:val="0"/>
              <w:spacing w:before="60" w:after="100" w:line="240" w:lineRule="auto"/>
              <w:rPr>
                <w:rFonts w:asciiTheme="majorHAnsi" w:hAnsiTheme="majorHAnsi"/>
              </w:rPr>
            </w:pPr>
            <w:r w:rsidRPr="00B0529D">
              <w:rPr>
                <w:rFonts w:asciiTheme="majorHAnsi" w:hAnsiTheme="majorHAnsi"/>
              </w:rPr>
              <w:t>protection of pressure sensing instrument tubing by filters that can be steam sterilised,</w:t>
            </w:r>
          </w:p>
          <w:p w14:paraId="0367E038" w14:textId="77777777" w:rsidR="00732D31" w:rsidRPr="00B0529D" w:rsidRDefault="00732D31" w:rsidP="00732D31">
            <w:pPr>
              <w:pStyle w:val="ListParagraph"/>
              <w:numPr>
                <w:ilvl w:val="0"/>
                <w:numId w:val="69"/>
              </w:numPr>
              <w:autoSpaceDE w:val="0"/>
              <w:autoSpaceDN w:val="0"/>
              <w:spacing w:before="60" w:after="100" w:line="240" w:lineRule="auto"/>
              <w:rPr>
                <w:rFonts w:asciiTheme="majorHAnsi" w:hAnsiTheme="majorHAnsi"/>
              </w:rPr>
            </w:pPr>
            <w:r w:rsidRPr="00B0529D">
              <w:rPr>
                <w:rFonts w:asciiTheme="majorHAnsi" w:hAnsiTheme="majorHAnsi"/>
              </w:rPr>
              <w:t>the ability to decontaminate by steam or chemical all potentially contaminated pipework,</w:t>
            </w:r>
          </w:p>
          <w:p w14:paraId="43118349" w14:textId="77777777" w:rsidR="00732D31" w:rsidRPr="00B0529D" w:rsidRDefault="00732D31" w:rsidP="00732D31">
            <w:pPr>
              <w:pStyle w:val="ListParagraph"/>
              <w:numPr>
                <w:ilvl w:val="0"/>
                <w:numId w:val="69"/>
              </w:numPr>
              <w:autoSpaceDE w:val="0"/>
              <w:autoSpaceDN w:val="0"/>
              <w:spacing w:before="60" w:after="100" w:line="240" w:lineRule="auto"/>
              <w:rPr>
                <w:rFonts w:asciiTheme="majorHAnsi" w:hAnsiTheme="majorHAnsi"/>
              </w:rPr>
            </w:pPr>
            <w:r w:rsidRPr="00B0529D">
              <w:rPr>
                <w:rFonts w:asciiTheme="majorHAnsi" w:hAnsiTheme="majorHAnsi"/>
              </w:rPr>
              <w:lastRenderedPageBreak/>
              <w:t>sealed bonnet pressure relief valves, preceded with bursting discs, and monitoring of the interspace for pressure rise.</w:t>
            </w:r>
          </w:p>
        </w:tc>
        <w:tc>
          <w:tcPr>
            <w:tcW w:w="1103" w:type="pct"/>
            <w:tcBorders>
              <w:top w:val="single" w:sz="4" w:space="0" w:color="000000"/>
              <w:bottom w:val="single" w:sz="4" w:space="0" w:color="000000"/>
            </w:tcBorders>
            <w:shd w:val="clear" w:color="auto" w:fill="FFFFFF" w:themeFill="background1"/>
            <w:vAlign w:val="center"/>
          </w:tcPr>
          <w:p w14:paraId="11E6512D"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11633377"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5DD291B9"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001675D0" w:rsidRPr="00B0529D">
              <w:rPr>
                <w:rFonts w:asciiTheme="majorHAnsi" w:hAnsiTheme="majorHAnsi"/>
                <w:lang w:val="en-US"/>
              </w:rPr>
              <w:t>2</w:t>
            </w:r>
            <w:r w:rsidRPr="00B0529D">
              <w:rPr>
                <w:rFonts w:asciiTheme="majorHAnsi" w:hAnsiTheme="majorHAnsi"/>
                <w:lang w:val="en-US"/>
              </w:rPr>
              <w:tab/>
            </w:r>
          </w:p>
          <w:p w14:paraId="722D5699" w14:textId="77777777" w:rsidR="00732D31" w:rsidRPr="00B0529D" w:rsidRDefault="00732D31" w:rsidP="00732D31">
            <w:pPr>
              <w:rPr>
                <w:rFonts w:asciiTheme="majorHAnsi" w:hAnsiTheme="majorHAnsi"/>
                <w:lang w:val="en-US"/>
              </w:rPr>
            </w:pPr>
            <w:r w:rsidRPr="00B0529D">
              <w:rPr>
                <w:rFonts w:asciiTheme="majorHAnsi" w:hAnsiTheme="majorHAnsi"/>
                <w:lang w:val="en-US"/>
              </w:rPr>
              <w:t>A measure must be in place to enable BU personnel working with goods subject to biosecurity to be observed from outside the BU.</w:t>
            </w:r>
          </w:p>
        </w:tc>
        <w:tc>
          <w:tcPr>
            <w:tcW w:w="1103" w:type="pct"/>
            <w:tcBorders>
              <w:top w:val="single" w:sz="4" w:space="0" w:color="000000"/>
              <w:bottom w:val="single" w:sz="4" w:space="0" w:color="000000"/>
            </w:tcBorders>
            <w:shd w:val="clear" w:color="auto" w:fill="FFFFFF" w:themeFill="background1"/>
            <w:vAlign w:val="center"/>
          </w:tcPr>
          <w:p w14:paraId="5060171A"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43051D46"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25BA08BD"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001675D0" w:rsidRPr="00B0529D">
              <w:rPr>
                <w:rFonts w:asciiTheme="majorHAnsi" w:hAnsiTheme="majorHAnsi"/>
                <w:lang w:val="en-US"/>
              </w:rPr>
              <w:t>3</w:t>
            </w:r>
            <w:r w:rsidRPr="00B0529D">
              <w:rPr>
                <w:rFonts w:asciiTheme="majorHAnsi" w:hAnsiTheme="majorHAnsi"/>
                <w:lang w:val="en-US"/>
              </w:rPr>
              <w:tab/>
            </w:r>
          </w:p>
          <w:p w14:paraId="6CEE1073" w14:textId="77777777" w:rsidR="00732D31" w:rsidRPr="00B0529D" w:rsidRDefault="00732D31" w:rsidP="00732D31">
            <w:pPr>
              <w:rPr>
                <w:rFonts w:asciiTheme="majorHAnsi" w:hAnsiTheme="majorHAnsi"/>
                <w:lang w:val="en-US"/>
              </w:rPr>
            </w:pPr>
            <w:r w:rsidRPr="00B0529D">
              <w:rPr>
                <w:rFonts w:asciiTheme="majorHAnsi" w:hAnsiTheme="majorHAnsi"/>
                <w:lang w:val="en-US"/>
              </w:rPr>
              <w:t>The BU must have two independent communication systems, with</w:t>
            </w:r>
          </w:p>
          <w:p w14:paraId="03FA0B29" w14:textId="77777777" w:rsidR="00732D31" w:rsidRPr="00B0529D" w:rsidRDefault="00732D31" w:rsidP="00732D31">
            <w:pPr>
              <w:pStyle w:val="ListParagraph"/>
              <w:numPr>
                <w:ilvl w:val="0"/>
                <w:numId w:val="70"/>
              </w:numPr>
              <w:autoSpaceDE w:val="0"/>
              <w:autoSpaceDN w:val="0"/>
              <w:spacing w:before="60" w:after="100" w:line="240" w:lineRule="auto"/>
              <w:rPr>
                <w:rFonts w:asciiTheme="majorHAnsi" w:hAnsiTheme="majorHAnsi"/>
              </w:rPr>
            </w:pPr>
            <w:r w:rsidRPr="00B0529D">
              <w:rPr>
                <w:rFonts w:asciiTheme="majorHAnsi" w:hAnsiTheme="majorHAnsi"/>
              </w:rPr>
              <w:t>one being two-way between personnel within and outside the BU, and the other,</w:t>
            </w:r>
          </w:p>
          <w:p w14:paraId="2A8ACF48" w14:textId="77777777" w:rsidR="00732D31" w:rsidRPr="00B0529D" w:rsidRDefault="00732D31" w:rsidP="00732D31">
            <w:pPr>
              <w:pStyle w:val="ListParagraph"/>
              <w:numPr>
                <w:ilvl w:val="0"/>
                <w:numId w:val="70"/>
              </w:numPr>
              <w:autoSpaceDE w:val="0"/>
              <w:autoSpaceDN w:val="0"/>
              <w:spacing w:before="60" w:after="100" w:line="240" w:lineRule="auto"/>
              <w:rPr>
                <w:rFonts w:asciiTheme="majorHAnsi" w:hAnsiTheme="majorHAnsi"/>
              </w:rPr>
            </w:pPr>
            <w:r w:rsidRPr="00B0529D">
              <w:rPr>
                <w:rFonts w:asciiTheme="majorHAnsi" w:hAnsiTheme="majorHAnsi"/>
              </w:rPr>
              <w:t>allowing a person within the BU to attract the attention of personnel outside the BU.</w:t>
            </w:r>
          </w:p>
        </w:tc>
        <w:tc>
          <w:tcPr>
            <w:tcW w:w="1103" w:type="pct"/>
            <w:tcBorders>
              <w:top w:val="single" w:sz="4" w:space="0" w:color="000000"/>
              <w:bottom w:val="single" w:sz="4" w:space="0" w:color="000000"/>
            </w:tcBorders>
            <w:shd w:val="clear" w:color="auto" w:fill="FFFFFF" w:themeFill="background1"/>
            <w:vAlign w:val="center"/>
          </w:tcPr>
          <w:p w14:paraId="2A3EB727"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4DF92FFE"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3640D28F"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001675D0" w:rsidRPr="00B0529D">
              <w:rPr>
                <w:rFonts w:asciiTheme="majorHAnsi" w:hAnsiTheme="majorHAnsi"/>
                <w:lang w:val="en-US"/>
              </w:rPr>
              <w:t>4</w:t>
            </w:r>
            <w:r w:rsidRPr="00B0529D">
              <w:rPr>
                <w:rFonts w:asciiTheme="majorHAnsi" w:hAnsiTheme="majorHAnsi"/>
                <w:lang w:val="en-US"/>
              </w:rPr>
              <w:tab/>
            </w:r>
          </w:p>
          <w:p w14:paraId="6FDA8067"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Exposed surfaces and services within the BU enclosure, internal change room and shower airlock must be impervious, </w:t>
            </w:r>
            <w:proofErr w:type="gramStart"/>
            <w:r w:rsidRPr="00B0529D">
              <w:rPr>
                <w:rFonts w:asciiTheme="majorHAnsi" w:hAnsiTheme="majorHAnsi"/>
                <w:lang w:val="en-US"/>
              </w:rPr>
              <w:t>smooth</w:t>
            </w:r>
            <w:proofErr w:type="gramEnd"/>
            <w:r w:rsidRPr="00B0529D">
              <w:rPr>
                <w:rFonts w:asciiTheme="majorHAnsi" w:hAnsiTheme="majorHAnsi"/>
                <w:lang w:val="en-US"/>
              </w:rPr>
              <w:t xml:space="preserve"> and cleanable. Refer also to 9.3, 9.4 and 9.5.</w:t>
            </w:r>
          </w:p>
        </w:tc>
        <w:tc>
          <w:tcPr>
            <w:tcW w:w="1103" w:type="pct"/>
            <w:tcBorders>
              <w:top w:val="single" w:sz="4" w:space="0" w:color="000000"/>
              <w:bottom w:val="single" w:sz="4" w:space="0" w:color="000000"/>
            </w:tcBorders>
            <w:shd w:val="clear" w:color="auto" w:fill="FFFFFF" w:themeFill="background1"/>
            <w:vAlign w:val="center"/>
          </w:tcPr>
          <w:p w14:paraId="2C7CE20F"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31B9B285"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6BB2F53E" w14:textId="77777777" w:rsidR="00732D31" w:rsidRPr="00B0529D" w:rsidRDefault="00732D31" w:rsidP="00732D31">
            <w:pPr>
              <w:rPr>
                <w:rFonts w:asciiTheme="majorHAnsi" w:hAnsiTheme="majorHAnsi"/>
                <w:lang w:val="en-US"/>
              </w:rPr>
            </w:pPr>
            <w:r w:rsidRPr="00B0529D">
              <w:rPr>
                <w:rFonts w:asciiTheme="majorHAnsi" w:hAnsiTheme="majorHAnsi"/>
                <w:lang w:val="en-US"/>
              </w:rPr>
              <w:t>9.2</w:t>
            </w:r>
            <w:r w:rsidR="001675D0" w:rsidRPr="00B0529D">
              <w:rPr>
                <w:rFonts w:asciiTheme="majorHAnsi" w:hAnsiTheme="majorHAnsi"/>
                <w:lang w:val="en-US"/>
              </w:rPr>
              <w:t>5</w:t>
            </w:r>
            <w:r w:rsidRPr="00B0529D">
              <w:rPr>
                <w:rFonts w:asciiTheme="majorHAnsi" w:hAnsiTheme="majorHAnsi"/>
                <w:lang w:val="en-US"/>
              </w:rPr>
              <w:tab/>
            </w:r>
          </w:p>
          <w:p w14:paraId="4B7740C9" w14:textId="77777777" w:rsidR="00732D31" w:rsidRDefault="00732D31" w:rsidP="00732D31">
            <w:pPr>
              <w:rPr>
                <w:rFonts w:asciiTheme="majorHAnsi" w:hAnsiTheme="majorHAnsi"/>
                <w:lang w:val="en-US"/>
              </w:rPr>
            </w:pPr>
            <w:r w:rsidRPr="00B0529D">
              <w:rPr>
                <w:rFonts w:asciiTheme="majorHAnsi" w:hAnsiTheme="majorHAnsi"/>
                <w:lang w:val="en-US"/>
              </w:rPr>
              <w:t>Valve and control equipment must be located outside the containment boundary.</w:t>
            </w:r>
          </w:p>
          <w:p w14:paraId="38FD4333" w14:textId="77777777" w:rsidR="00E44370" w:rsidRPr="00B0529D" w:rsidRDefault="00E44370" w:rsidP="00732D31">
            <w:pPr>
              <w:rPr>
                <w:rFonts w:asciiTheme="majorHAnsi" w:hAnsiTheme="majorHAnsi"/>
                <w:lang w:val="en-US"/>
              </w:rPr>
            </w:pPr>
          </w:p>
        </w:tc>
        <w:tc>
          <w:tcPr>
            <w:tcW w:w="1103" w:type="pct"/>
            <w:tcBorders>
              <w:top w:val="single" w:sz="4" w:space="0" w:color="000000"/>
              <w:bottom w:val="single" w:sz="4" w:space="0" w:color="000000"/>
            </w:tcBorders>
            <w:shd w:val="clear" w:color="auto" w:fill="FFFFFF" w:themeFill="background1"/>
            <w:vAlign w:val="center"/>
          </w:tcPr>
          <w:p w14:paraId="6707CFBF"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41C66BEB"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3C0273E1"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1675D0" w:rsidRPr="00B0529D">
              <w:rPr>
                <w:rFonts w:asciiTheme="majorHAnsi" w:hAnsiTheme="majorHAnsi"/>
                <w:lang w:val="en-US"/>
              </w:rPr>
              <w:t>26</w:t>
            </w:r>
            <w:r w:rsidRPr="00B0529D">
              <w:rPr>
                <w:rFonts w:asciiTheme="majorHAnsi" w:hAnsiTheme="majorHAnsi"/>
                <w:lang w:val="en-US"/>
              </w:rPr>
              <w:tab/>
            </w:r>
          </w:p>
          <w:p w14:paraId="4524573B" w14:textId="77777777" w:rsidR="00732D31" w:rsidRPr="00B0529D" w:rsidRDefault="00732D31" w:rsidP="00732D31">
            <w:pPr>
              <w:rPr>
                <w:rFonts w:asciiTheme="majorHAnsi" w:hAnsiTheme="majorHAnsi"/>
                <w:lang w:val="en-US"/>
              </w:rPr>
            </w:pPr>
            <w:r w:rsidRPr="00B0529D">
              <w:rPr>
                <w:rFonts w:asciiTheme="majorHAnsi" w:hAnsiTheme="majorHAnsi"/>
                <w:lang w:val="en-US"/>
              </w:rPr>
              <w:t>Structural joints should not form part of the BU containment barrier.  Where unavoidable, they must:</w:t>
            </w:r>
          </w:p>
          <w:p w14:paraId="1E3339C5" w14:textId="77777777" w:rsidR="00732D31" w:rsidRPr="00B0529D" w:rsidRDefault="00732D31" w:rsidP="00732D31">
            <w:pPr>
              <w:pStyle w:val="ListParagraph"/>
              <w:numPr>
                <w:ilvl w:val="0"/>
                <w:numId w:val="71"/>
              </w:numPr>
              <w:autoSpaceDE w:val="0"/>
              <w:autoSpaceDN w:val="0"/>
              <w:spacing w:before="60" w:after="100" w:line="240" w:lineRule="auto"/>
              <w:rPr>
                <w:rFonts w:asciiTheme="majorHAnsi" w:hAnsiTheme="majorHAnsi"/>
              </w:rPr>
            </w:pPr>
            <w:r w:rsidRPr="00B0529D">
              <w:rPr>
                <w:rFonts w:asciiTheme="majorHAnsi" w:hAnsiTheme="majorHAnsi"/>
              </w:rPr>
              <w:t xml:space="preserve">be </w:t>
            </w:r>
            <w:proofErr w:type="gramStart"/>
            <w:r w:rsidRPr="00B0529D">
              <w:rPr>
                <w:rFonts w:asciiTheme="majorHAnsi" w:hAnsiTheme="majorHAnsi"/>
              </w:rPr>
              <w:t>impermeable;</w:t>
            </w:r>
            <w:proofErr w:type="gramEnd"/>
          </w:p>
          <w:p w14:paraId="2E3BEB0C" w14:textId="77777777" w:rsidR="00732D31" w:rsidRPr="00B0529D" w:rsidRDefault="00732D31" w:rsidP="00732D31">
            <w:pPr>
              <w:pStyle w:val="ListParagraph"/>
              <w:numPr>
                <w:ilvl w:val="0"/>
                <w:numId w:val="71"/>
              </w:numPr>
              <w:autoSpaceDE w:val="0"/>
              <w:autoSpaceDN w:val="0"/>
              <w:spacing w:before="60" w:after="100" w:line="240" w:lineRule="auto"/>
              <w:rPr>
                <w:rFonts w:asciiTheme="majorHAnsi" w:hAnsiTheme="majorHAnsi"/>
              </w:rPr>
            </w:pPr>
            <w:r w:rsidRPr="00B0529D">
              <w:rPr>
                <w:rFonts w:asciiTheme="majorHAnsi" w:hAnsiTheme="majorHAnsi"/>
              </w:rPr>
              <w:t xml:space="preserve">be </w:t>
            </w:r>
            <w:proofErr w:type="gramStart"/>
            <w:r w:rsidRPr="00B0529D">
              <w:rPr>
                <w:rFonts w:asciiTheme="majorHAnsi" w:hAnsiTheme="majorHAnsi"/>
              </w:rPr>
              <w:t>smooth;</w:t>
            </w:r>
            <w:proofErr w:type="gramEnd"/>
          </w:p>
          <w:p w14:paraId="4BB4F2D7" w14:textId="77777777" w:rsidR="00732D31" w:rsidRPr="00B0529D" w:rsidRDefault="00732D31" w:rsidP="00732D31">
            <w:pPr>
              <w:pStyle w:val="ListParagraph"/>
              <w:numPr>
                <w:ilvl w:val="0"/>
                <w:numId w:val="71"/>
              </w:numPr>
              <w:autoSpaceDE w:val="0"/>
              <w:autoSpaceDN w:val="0"/>
              <w:spacing w:before="60" w:after="100" w:line="240" w:lineRule="auto"/>
              <w:rPr>
                <w:rFonts w:asciiTheme="majorHAnsi" w:hAnsiTheme="majorHAnsi"/>
              </w:rPr>
            </w:pPr>
            <w:r w:rsidRPr="00B0529D">
              <w:rPr>
                <w:rFonts w:asciiTheme="majorHAnsi" w:hAnsiTheme="majorHAnsi"/>
              </w:rPr>
              <w:t>be permanently sealed to a high standard; and</w:t>
            </w:r>
          </w:p>
          <w:p w14:paraId="77D506E2" w14:textId="77777777" w:rsidR="00732D31" w:rsidRPr="00B0529D" w:rsidRDefault="00732D31" w:rsidP="00732D31">
            <w:pPr>
              <w:pStyle w:val="ListParagraph"/>
              <w:numPr>
                <w:ilvl w:val="0"/>
                <w:numId w:val="71"/>
              </w:numPr>
              <w:autoSpaceDE w:val="0"/>
              <w:autoSpaceDN w:val="0"/>
              <w:spacing w:before="60" w:after="100" w:line="240" w:lineRule="auto"/>
              <w:rPr>
                <w:rFonts w:asciiTheme="majorHAnsi" w:hAnsiTheme="majorHAnsi"/>
              </w:rPr>
            </w:pPr>
            <w:r w:rsidRPr="00B0529D">
              <w:rPr>
                <w:rFonts w:asciiTheme="majorHAnsi" w:hAnsiTheme="majorHAnsi"/>
              </w:rPr>
              <w:t>where exposed, resist deterioration from proposed cleaning agents and ultraviolet radiation.</w:t>
            </w:r>
          </w:p>
        </w:tc>
        <w:tc>
          <w:tcPr>
            <w:tcW w:w="1103" w:type="pct"/>
            <w:tcBorders>
              <w:top w:val="single" w:sz="4" w:space="0" w:color="000000"/>
              <w:bottom w:val="single" w:sz="4" w:space="0" w:color="000000"/>
            </w:tcBorders>
            <w:shd w:val="clear" w:color="auto" w:fill="FFFFFF" w:themeFill="background1"/>
            <w:vAlign w:val="center"/>
          </w:tcPr>
          <w:p w14:paraId="4275F1B4"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5AE6B94C"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7426F4EE"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1675D0" w:rsidRPr="00B0529D">
              <w:rPr>
                <w:rFonts w:asciiTheme="majorHAnsi" w:hAnsiTheme="majorHAnsi"/>
                <w:lang w:val="en-US"/>
              </w:rPr>
              <w:t>27</w:t>
            </w:r>
            <w:r w:rsidRPr="00B0529D">
              <w:rPr>
                <w:rFonts w:asciiTheme="majorHAnsi" w:hAnsiTheme="majorHAnsi"/>
                <w:lang w:val="en-US"/>
              </w:rPr>
              <w:tab/>
            </w:r>
          </w:p>
          <w:p w14:paraId="158F3125" w14:textId="77777777" w:rsidR="001870DB" w:rsidRPr="00B0529D" w:rsidRDefault="001870DB" w:rsidP="001870DB">
            <w:pPr>
              <w:rPr>
                <w:rFonts w:asciiTheme="majorHAnsi" w:hAnsiTheme="majorHAnsi"/>
                <w:lang w:val="en-US"/>
              </w:rPr>
            </w:pPr>
            <w:r w:rsidRPr="001870DB">
              <w:rPr>
                <w:rFonts w:asciiTheme="majorHAnsi" w:hAnsiTheme="majorHAnsi"/>
                <w:lang w:val="en-US"/>
              </w:rPr>
              <w:t>Enclosed facilities must be constructed in a manner that allows cleaning and, if required, decontamination.  Floors and walls must be impermeable to liquids.</w:t>
            </w:r>
            <w:r w:rsidR="00E661A0">
              <w:rPr>
                <w:rFonts w:asciiTheme="majorHAnsi" w:hAnsiTheme="majorHAnsi"/>
                <w:lang w:val="en-US"/>
              </w:rPr>
              <w:t xml:space="preserve"> </w:t>
            </w:r>
            <w:r w:rsidR="00732D31" w:rsidRPr="00B0529D">
              <w:rPr>
                <w:rFonts w:asciiTheme="majorHAnsi" w:hAnsiTheme="majorHAnsi"/>
                <w:lang w:val="en-US"/>
              </w:rPr>
              <w:t>Where there are openings in floors, the seal around these openings must prevent the penetration of liquids into the floor substrate.</w:t>
            </w:r>
          </w:p>
        </w:tc>
        <w:tc>
          <w:tcPr>
            <w:tcW w:w="1103" w:type="pct"/>
            <w:tcBorders>
              <w:top w:val="single" w:sz="4" w:space="0" w:color="000000"/>
              <w:bottom w:val="single" w:sz="4" w:space="0" w:color="000000"/>
            </w:tcBorders>
            <w:shd w:val="clear" w:color="auto" w:fill="FFFFFF" w:themeFill="background1"/>
            <w:vAlign w:val="center"/>
          </w:tcPr>
          <w:p w14:paraId="315D1476"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67845CE5"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605F8EEB"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8A3FD2" w:rsidRPr="00B0529D">
              <w:rPr>
                <w:rFonts w:asciiTheme="majorHAnsi" w:hAnsiTheme="majorHAnsi"/>
                <w:lang w:val="en-US"/>
              </w:rPr>
              <w:t>28</w:t>
            </w:r>
            <w:r w:rsidRPr="00B0529D">
              <w:rPr>
                <w:rFonts w:asciiTheme="majorHAnsi" w:hAnsiTheme="majorHAnsi"/>
                <w:lang w:val="en-US"/>
              </w:rPr>
              <w:tab/>
            </w:r>
          </w:p>
          <w:p w14:paraId="4CFAC64E" w14:textId="77777777" w:rsidR="00732D31" w:rsidRPr="00B0529D" w:rsidRDefault="00732D31" w:rsidP="00732D31">
            <w:pPr>
              <w:rPr>
                <w:rFonts w:asciiTheme="majorHAnsi" w:hAnsiTheme="majorHAnsi"/>
                <w:lang w:val="en-US"/>
              </w:rPr>
            </w:pPr>
            <w:r w:rsidRPr="00B0529D">
              <w:rPr>
                <w:rFonts w:asciiTheme="majorHAnsi" w:hAnsiTheme="majorHAnsi"/>
                <w:lang w:val="en-US"/>
              </w:rPr>
              <w:t>All areas within the BU including storage, corridor and support areas (</w:t>
            </w:r>
            <w:proofErr w:type="gramStart"/>
            <w:r w:rsidRPr="00B0529D">
              <w:rPr>
                <w:rFonts w:asciiTheme="majorHAnsi" w:hAnsiTheme="majorHAnsi"/>
                <w:lang w:val="en-US"/>
              </w:rPr>
              <w:t>e.g.</w:t>
            </w:r>
            <w:proofErr w:type="gramEnd"/>
            <w:r w:rsidRPr="00B0529D">
              <w:rPr>
                <w:rFonts w:asciiTheme="majorHAnsi" w:hAnsiTheme="majorHAnsi"/>
                <w:lang w:val="en-US"/>
              </w:rPr>
              <w:t xml:space="preserve"> imaging areas and storage space with / without shelving) must meet BU requirements.</w:t>
            </w:r>
          </w:p>
        </w:tc>
        <w:tc>
          <w:tcPr>
            <w:tcW w:w="1103" w:type="pct"/>
            <w:tcBorders>
              <w:top w:val="single" w:sz="4" w:space="0" w:color="000000"/>
              <w:bottom w:val="single" w:sz="4" w:space="0" w:color="000000"/>
            </w:tcBorders>
            <w:shd w:val="clear" w:color="auto" w:fill="FFFFFF" w:themeFill="background1"/>
            <w:vAlign w:val="center"/>
          </w:tcPr>
          <w:p w14:paraId="4B967E9E"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413929F4"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5BECB3CD"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ab/>
              <w:t>Internal fixtures and furnishings</w:t>
            </w:r>
          </w:p>
          <w:p w14:paraId="22BAADEB"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.1</w:t>
            </w:r>
            <w:r w:rsidRPr="00B0529D">
              <w:rPr>
                <w:rFonts w:asciiTheme="majorHAnsi" w:hAnsiTheme="majorHAnsi"/>
                <w:lang w:val="en-US"/>
              </w:rPr>
              <w:tab/>
            </w:r>
          </w:p>
          <w:p w14:paraId="6EAEE02B" w14:textId="77777777" w:rsidR="00732D31" w:rsidRPr="00B0529D" w:rsidRDefault="00732D31" w:rsidP="00732D31">
            <w:pPr>
              <w:rPr>
                <w:rFonts w:asciiTheme="majorHAnsi" w:hAnsiTheme="majorHAnsi"/>
                <w:lang w:val="en-US"/>
              </w:rPr>
            </w:pPr>
            <w:r w:rsidRPr="00B0529D">
              <w:rPr>
                <w:rFonts w:asciiTheme="majorHAnsi" w:hAnsiTheme="majorHAnsi"/>
                <w:lang w:val="en-US"/>
              </w:rPr>
              <w:lastRenderedPageBreak/>
              <w:t>Fittings and furnishings within the BU (</w:t>
            </w:r>
            <w:proofErr w:type="gramStart"/>
            <w:r w:rsidRPr="00B0529D">
              <w:rPr>
                <w:rFonts w:asciiTheme="majorHAnsi" w:hAnsiTheme="majorHAnsi"/>
                <w:lang w:val="en-US"/>
              </w:rPr>
              <w:t>e.g.</w:t>
            </w:r>
            <w:proofErr w:type="gramEnd"/>
            <w:r w:rsidRPr="00B0529D">
              <w:rPr>
                <w:rFonts w:asciiTheme="majorHAnsi" w:hAnsiTheme="majorHAnsi"/>
                <w:lang w:val="en-US"/>
              </w:rPr>
              <w:t xml:space="preserve"> ceiling lights, utility pipes </w:t>
            </w:r>
            <w:proofErr w:type="spellStart"/>
            <w:r w:rsidRPr="00B0529D">
              <w:rPr>
                <w:rFonts w:asciiTheme="majorHAnsi" w:hAnsiTheme="majorHAnsi"/>
                <w:lang w:val="en-US"/>
              </w:rPr>
              <w:t>etc</w:t>
            </w:r>
            <w:proofErr w:type="spellEnd"/>
            <w:r w:rsidRPr="00B0529D">
              <w:rPr>
                <w:rFonts w:asciiTheme="majorHAnsi" w:hAnsiTheme="majorHAnsi"/>
                <w:lang w:val="en-US"/>
              </w:rPr>
              <w:t>) must be impervious, smooth and cleanable.</w:t>
            </w:r>
          </w:p>
          <w:p w14:paraId="45DABC9E"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.2</w:t>
            </w:r>
            <w:r w:rsidRPr="00B0529D">
              <w:rPr>
                <w:rFonts w:asciiTheme="majorHAnsi" w:hAnsiTheme="majorHAnsi"/>
                <w:lang w:val="en-US"/>
              </w:rPr>
              <w:tab/>
            </w:r>
          </w:p>
          <w:p w14:paraId="7382E1EC" w14:textId="77777777" w:rsidR="00732D31" w:rsidRPr="00B0529D" w:rsidRDefault="00732D31" w:rsidP="00732D31">
            <w:pPr>
              <w:rPr>
                <w:rFonts w:asciiTheme="majorHAnsi" w:hAnsiTheme="majorHAnsi"/>
                <w:lang w:val="en-US"/>
              </w:rPr>
            </w:pPr>
            <w:r w:rsidRPr="00B0529D">
              <w:rPr>
                <w:rFonts w:asciiTheme="majorHAnsi" w:hAnsiTheme="majorHAnsi"/>
                <w:lang w:val="en-US"/>
              </w:rPr>
              <w:t>Work surfaces must:</w:t>
            </w:r>
          </w:p>
          <w:p w14:paraId="7F22037B" w14:textId="77777777" w:rsidR="00732D31" w:rsidRPr="00B0529D" w:rsidRDefault="00732D31" w:rsidP="00732D31">
            <w:pPr>
              <w:pStyle w:val="ListParagraph"/>
              <w:numPr>
                <w:ilvl w:val="0"/>
                <w:numId w:val="72"/>
              </w:numPr>
              <w:autoSpaceDE w:val="0"/>
              <w:autoSpaceDN w:val="0"/>
              <w:spacing w:before="60" w:after="100" w:line="240" w:lineRule="auto"/>
              <w:rPr>
                <w:rFonts w:asciiTheme="majorHAnsi" w:hAnsiTheme="majorHAnsi"/>
              </w:rPr>
            </w:pPr>
            <w:r w:rsidRPr="00B0529D">
              <w:rPr>
                <w:rFonts w:asciiTheme="majorHAnsi" w:hAnsiTheme="majorHAnsi"/>
              </w:rPr>
              <w:t xml:space="preserve">be </w:t>
            </w:r>
            <w:proofErr w:type="gramStart"/>
            <w:r w:rsidRPr="00B0529D">
              <w:rPr>
                <w:rFonts w:asciiTheme="majorHAnsi" w:hAnsiTheme="majorHAnsi"/>
              </w:rPr>
              <w:t>cleanable;</w:t>
            </w:r>
            <w:proofErr w:type="gramEnd"/>
          </w:p>
          <w:p w14:paraId="56EC837D" w14:textId="77777777" w:rsidR="00732D31" w:rsidRPr="00B0529D" w:rsidRDefault="00732D31" w:rsidP="00732D31">
            <w:pPr>
              <w:pStyle w:val="ListParagraph"/>
              <w:numPr>
                <w:ilvl w:val="0"/>
                <w:numId w:val="72"/>
              </w:numPr>
              <w:autoSpaceDE w:val="0"/>
              <w:autoSpaceDN w:val="0"/>
              <w:spacing w:before="60" w:after="100" w:line="240" w:lineRule="auto"/>
              <w:rPr>
                <w:rFonts w:asciiTheme="majorHAnsi" w:hAnsiTheme="majorHAnsi"/>
              </w:rPr>
            </w:pPr>
            <w:r w:rsidRPr="00B0529D">
              <w:rPr>
                <w:rFonts w:asciiTheme="majorHAnsi" w:hAnsiTheme="majorHAnsi"/>
              </w:rPr>
              <w:t xml:space="preserve">be </w:t>
            </w:r>
            <w:proofErr w:type="gramStart"/>
            <w:r w:rsidRPr="00B0529D">
              <w:rPr>
                <w:rFonts w:asciiTheme="majorHAnsi" w:hAnsiTheme="majorHAnsi"/>
              </w:rPr>
              <w:t>smooth;</w:t>
            </w:r>
            <w:proofErr w:type="gramEnd"/>
          </w:p>
          <w:p w14:paraId="4A7D2B5A" w14:textId="77777777" w:rsidR="00732D31" w:rsidRPr="00B0529D" w:rsidRDefault="00732D31" w:rsidP="00732D31">
            <w:pPr>
              <w:pStyle w:val="ListParagraph"/>
              <w:numPr>
                <w:ilvl w:val="0"/>
                <w:numId w:val="72"/>
              </w:numPr>
              <w:autoSpaceDE w:val="0"/>
              <w:autoSpaceDN w:val="0"/>
              <w:spacing w:before="60" w:after="100" w:line="240" w:lineRule="auto"/>
              <w:rPr>
                <w:rFonts w:asciiTheme="majorHAnsi" w:hAnsiTheme="majorHAnsi"/>
              </w:rPr>
            </w:pPr>
            <w:r w:rsidRPr="00B0529D">
              <w:rPr>
                <w:rFonts w:asciiTheme="majorHAnsi" w:hAnsiTheme="majorHAnsi"/>
              </w:rPr>
              <w:t xml:space="preserve">be finished with a material that is impermeable to </w:t>
            </w:r>
            <w:proofErr w:type="gramStart"/>
            <w:r w:rsidRPr="00B0529D">
              <w:rPr>
                <w:rFonts w:asciiTheme="majorHAnsi" w:hAnsiTheme="majorHAnsi"/>
              </w:rPr>
              <w:t>liquids;</w:t>
            </w:r>
            <w:proofErr w:type="gramEnd"/>
          </w:p>
          <w:p w14:paraId="3EF4E679" w14:textId="77777777" w:rsidR="00732D31" w:rsidRPr="00B0529D" w:rsidRDefault="00732D31" w:rsidP="00732D31">
            <w:pPr>
              <w:pStyle w:val="ListParagraph"/>
              <w:numPr>
                <w:ilvl w:val="0"/>
                <w:numId w:val="72"/>
              </w:numPr>
              <w:autoSpaceDE w:val="0"/>
              <w:autoSpaceDN w:val="0"/>
              <w:spacing w:before="60" w:after="100" w:line="240" w:lineRule="auto"/>
              <w:rPr>
                <w:rFonts w:asciiTheme="majorHAnsi" w:hAnsiTheme="majorHAnsi"/>
              </w:rPr>
            </w:pPr>
            <w:r w:rsidRPr="00B0529D">
              <w:rPr>
                <w:rFonts w:asciiTheme="majorHAnsi" w:hAnsiTheme="majorHAnsi"/>
              </w:rPr>
              <w:t>be scratch-resistant; and</w:t>
            </w:r>
          </w:p>
          <w:p w14:paraId="543A946F" w14:textId="77777777" w:rsidR="00732D31" w:rsidRPr="00B0529D" w:rsidRDefault="00732D31" w:rsidP="00732D31">
            <w:pPr>
              <w:pStyle w:val="ListParagraph"/>
              <w:numPr>
                <w:ilvl w:val="0"/>
                <w:numId w:val="72"/>
              </w:numPr>
              <w:autoSpaceDE w:val="0"/>
              <w:autoSpaceDN w:val="0"/>
              <w:spacing w:before="60" w:after="100" w:line="240" w:lineRule="auto"/>
              <w:rPr>
                <w:rFonts w:asciiTheme="majorHAnsi" w:hAnsiTheme="majorHAnsi"/>
              </w:rPr>
            </w:pPr>
            <w:r w:rsidRPr="00B0529D">
              <w:rPr>
                <w:rFonts w:asciiTheme="majorHAnsi" w:hAnsiTheme="majorHAnsi"/>
              </w:rPr>
              <w:t>have all joints (including joints to other surfaces) sealed.</w:t>
            </w:r>
          </w:p>
          <w:p w14:paraId="665D566A" w14:textId="77777777" w:rsidR="00732D31" w:rsidRPr="00B0529D" w:rsidRDefault="00732D31" w:rsidP="00732D31">
            <w:pPr>
              <w:spacing w:after="0" w:line="240" w:lineRule="auto"/>
              <w:rPr>
                <w:rFonts w:asciiTheme="majorHAnsi" w:hAnsiTheme="majorHAnsi"/>
                <w:lang w:val="en-US"/>
              </w:rPr>
            </w:pPr>
          </w:p>
          <w:p w14:paraId="25C91686" w14:textId="77777777" w:rsidR="00732D31" w:rsidRPr="00E97A0A" w:rsidRDefault="00732D31" w:rsidP="00732D31">
            <w:pPr>
              <w:rPr>
                <w:rFonts w:asciiTheme="majorHAnsi" w:hAnsiTheme="majorHAnsi"/>
                <w:b/>
                <w:lang w:val="en-US"/>
              </w:rPr>
            </w:pPr>
            <w:r w:rsidRPr="00E97A0A">
              <w:rPr>
                <w:rFonts w:asciiTheme="majorHAnsi" w:hAnsiTheme="majorHAnsi"/>
                <w:b/>
                <w:lang w:val="en-US"/>
              </w:rPr>
              <w:t>Note: Impermeable to liquids includes the underside of bench tops and openings cut in benches for items such as cable penetrations, sinks etc.</w:t>
            </w:r>
          </w:p>
          <w:p w14:paraId="2E71C961"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.3</w:t>
            </w:r>
            <w:r w:rsidRPr="00B0529D">
              <w:rPr>
                <w:rFonts w:asciiTheme="majorHAnsi" w:hAnsiTheme="majorHAnsi"/>
                <w:lang w:val="en-US"/>
              </w:rPr>
              <w:tab/>
            </w:r>
          </w:p>
          <w:p w14:paraId="5E4758A4"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Where sharps are </w:t>
            </w:r>
            <w:proofErr w:type="spellStart"/>
            <w:r w:rsidRPr="00B0529D">
              <w:rPr>
                <w:rFonts w:asciiTheme="majorHAnsi" w:hAnsiTheme="majorHAnsi"/>
                <w:lang w:val="en-US"/>
              </w:rPr>
              <w:t>utilised</w:t>
            </w:r>
            <w:proofErr w:type="spellEnd"/>
            <w:r w:rsidRPr="00B0529D">
              <w:rPr>
                <w:rFonts w:asciiTheme="majorHAnsi" w:hAnsiTheme="majorHAnsi"/>
                <w:lang w:val="en-US"/>
              </w:rPr>
              <w:t>, the BU must have containers for the collection of sharp items as per AS 4031.</w:t>
            </w:r>
          </w:p>
          <w:p w14:paraId="72207393"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.4</w:t>
            </w:r>
            <w:r w:rsidRPr="00B0529D">
              <w:rPr>
                <w:rFonts w:asciiTheme="majorHAnsi" w:hAnsiTheme="majorHAnsi"/>
                <w:lang w:val="en-US"/>
              </w:rPr>
              <w:tab/>
            </w:r>
          </w:p>
          <w:p w14:paraId="61FED319" w14:textId="77777777" w:rsidR="00732D31" w:rsidRPr="00B0529D" w:rsidRDefault="00732D31" w:rsidP="00732D31">
            <w:pPr>
              <w:rPr>
                <w:rFonts w:asciiTheme="majorHAnsi" w:hAnsiTheme="majorHAnsi"/>
                <w:lang w:val="en-US"/>
              </w:rPr>
            </w:pPr>
            <w:r w:rsidRPr="00B0529D">
              <w:rPr>
                <w:rFonts w:asciiTheme="majorHAnsi" w:hAnsiTheme="majorHAnsi"/>
                <w:lang w:val="en-US"/>
              </w:rPr>
              <w:t>Cabinetry framing, shelving, and cupboard doors must be:</w:t>
            </w:r>
          </w:p>
          <w:p w14:paraId="07F55A4D" w14:textId="77777777" w:rsidR="00732D31" w:rsidRPr="00B0529D" w:rsidRDefault="00732D31" w:rsidP="00732D31">
            <w:pPr>
              <w:pStyle w:val="ListParagraph"/>
              <w:numPr>
                <w:ilvl w:val="0"/>
                <w:numId w:val="73"/>
              </w:numPr>
              <w:autoSpaceDE w:val="0"/>
              <w:autoSpaceDN w:val="0"/>
              <w:spacing w:before="60" w:after="100" w:line="240" w:lineRule="auto"/>
              <w:rPr>
                <w:rFonts w:asciiTheme="majorHAnsi" w:hAnsiTheme="majorHAnsi"/>
              </w:rPr>
            </w:pPr>
            <w:proofErr w:type="gramStart"/>
            <w:r w:rsidRPr="00B0529D">
              <w:rPr>
                <w:rFonts w:asciiTheme="majorHAnsi" w:hAnsiTheme="majorHAnsi"/>
              </w:rPr>
              <w:t>cleanable;</w:t>
            </w:r>
            <w:proofErr w:type="gramEnd"/>
          </w:p>
          <w:p w14:paraId="6A95E4E2" w14:textId="77777777" w:rsidR="00732D31" w:rsidRPr="00B0529D" w:rsidRDefault="00732D31" w:rsidP="00732D31">
            <w:pPr>
              <w:pStyle w:val="ListParagraph"/>
              <w:numPr>
                <w:ilvl w:val="0"/>
                <w:numId w:val="73"/>
              </w:numPr>
              <w:autoSpaceDE w:val="0"/>
              <w:autoSpaceDN w:val="0"/>
              <w:spacing w:before="60" w:after="100" w:line="240" w:lineRule="auto"/>
              <w:rPr>
                <w:rFonts w:asciiTheme="majorHAnsi" w:hAnsiTheme="majorHAnsi"/>
              </w:rPr>
            </w:pPr>
            <w:proofErr w:type="gramStart"/>
            <w:r w:rsidRPr="00B0529D">
              <w:rPr>
                <w:rFonts w:asciiTheme="majorHAnsi" w:hAnsiTheme="majorHAnsi"/>
              </w:rPr>
              <w:t>smooth;</w:t>
            </w:r>
            <w:proofErr w:type="gramEnd"/>
          </w:p>
          <w:p w14:paraId="137A92B0" w14:textId="77777777" w:rsidR="00732D31" w:rsidRPr="00B0529D" w:rsidRDefault="00732D31" w:rsidP="00732D31">
            <w:pPr>
              <w:pStyle w:val="ListParagraph"/>
              <w:numPr>
                <w:ilvl w:val="0"/>
                <w:numId w:val="73"/>
              </w:numPr>
              <w:autoSpaceDE w:val="0"/>
              <w:autoSpaceDN w:val="0"/>
              <w:spacing w:before="60" w:after="100" w:line="240" w:lineRule="auto"/>
              <w:rPr>
                <w:rFonts w:asciiTheme="majorHAnsi" w:hAnsiTheme="majorHAnsi"/>
              </w:rPr>
            </w:pPr>
            <w:r w:rsidRPr="00B0529D">
              <w:rPr>
                <w:rFonts w:asciiTheme="majorHAnsi" w:hAnsiTheme="majorHAnsi"/>
              </w:rPr>
              <w:t>finished with a material that is impermeable to liquids.</w:t>
            </w:r>
          </w:p>
          <w:p w14:paraId="605A2295" w14:textId="77777777" w:rsidR="00732D31" w:rsidRPr="00B0529D" w:rsidRDefault="00732D31" w:rsidP="00732D31">
            <w:pPr>
              <w:spacing w:after="0"/>
              <w:rPr>
                <w:rFonts w:asciiTheme="majorHAnsi" w:hAnsiTheme="majorHAnsi"/>
                <w:lang w:val="en-US"/>
              </w:rPr>
            </w:pPr>
          </w:p>
          <w:p w14:paraId="7CED9441"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.5</w:t>
            </w:r>
            <w:r w:rsidRPr="00B0529D">
              <w:rPr>
                <w:rFonts w:asciiTheme="majorHAnsi" w:hAnsiTheme="majorHAnsi"/>
                <w:lang w:val="en-US"/>
              </w:rPr>
              <w:tab/>
            </w:r>
          </w:p>
          <w:p w14:paraId="415D718E" w14:textId="77777777" w:rsidR="00732D31" w:rsidRPr="00B0529D" w:rsidRDefault="00732D31" w:rsidP="00732D31">
            <w:pPr>
              <w:rPr>
                <w:rFonts w:asciiTheme="majorHAnsi" w:hAnsiTheme="majorHAnsi"/>
                <w:lang w:val="en-US"/>
              </w:rPr>
            </w:pPr>
            <w:r w:rsidRPr="00B0529D">
              <w:rPr>
                <w:rFonts w:asciiTheme="majorHAnsi" w:hAnsiTheme="majorHAnsi"/>
                <w:lang w:val="en-US"/>
              </w:rPr>
              <w:t>Where cabinetry or fittings are wall mounted, they must have a perimeter seal to the adjoining wall.</w:t>
            </w:r>
          </w:p>
          <w:p w14:paraId="38DA3CD0"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.6</w:t>
            </w:r>
            <w:r w:rsidRPr="00B0529D">
              <w:rPr>
                <w:rFonts w:asciiTheme="majorHAnsi" w:hAnsiTheme="majorHAnsi"/>
                <w:lang w:val="en-US"/>
              </w:rPr>
              <w:tab/>
            </w:r>
          </w:p>
          <w:p w14:paraId="275BC471"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Under-bench cupboards must be supported off the floor </w:t>
            </w:r>
            <w:proofErr w:type="gramStart"/>
            <w:r w:rsidRPr="00B0529D">
              <w:rPr>
                <w:rFonts w:asciiTheme="majorHAnsi" w:hAnsiTheme="majorHAnsi"/>
                <w:lang w:val="en-US"/>
              </w:rPr>
              <w:t>e.g.</w:t>
            </w:r>
            <w:proofErr w:type="gramEnd"/>
            <w:r w:rsidRPr="00B0529D">
              <w:rPr>
                <w:rFonts w:asciiTheme="majorHAnsi" w:hAnsiTheme="majorHAnsi"/>
                <w:lang w:val="en-US"/>
              </w:rPr>
              <w:t xml:space="preserve"> on wheels, plinths, legs, glides or brackets.</w:t>
            </w:r>
          </w:p>
          <w:p w14:paraId="068BE478"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29</w:t>
            </w:r>
            <w:r w:rsidRPr="00B0529D">
              <w:rPr>
                <w:rFonts w:asciiTheme="majorHAnsi" w:hAnsiTheme="majorHAnsi"/>
                <w:lang w:val="en-US"/>
              </w:rPr>
              <w:t>.7</w:t>
            </w:r>
            <w:r w:rsidRPr="00B0529D">
              <w:rPr>
                <w:rFonts w:asciiTheme="majorHAnsi" w:hAnsiTheme="majorHAnsi"/>
                <w:lang w:val="en-US"/>
              </w:rPr>
              <w:tab/>
            </w:r>
          </w:p>
          <w:p w14:paraId="3FC872A9" w14:textId="77777777" w:rsidR="00732D31" w:rsidRPr="00B0529D" w:rsidRDefault="00732D31" w:rsidP="00732D31">
            <w:pPr>
              <w:rPr>
                <w:rFonts w:asciiTheme="majorHAnsi" w:hAnsiTheme="majorHAnsi"/>
                <w:lang w:val="en-US"/>
              </w:rPr>
            </w:pPr>
            <w:r w:rsidRPr="00B0529D">
              <w:rPr>
                <w:rFonts w:asciiTheme="majorHAnsi" w:hAnsiTheme="majorHAnsi"/>
                <w:lang w:val="en-US"/>
              </w:rPr>
              <w:t>Where the BU has walk-in cool rooms, these must have condensing units and other contamination prone components located outside the containment enclosure.</w:t>
            </w:r>
          </w:p>
        </w:tc>
        <w:tc>
          <w:tcPr>
            <w:tcW w:w="1103" w:type="pct"/>
            <w:tcBorders>
              <w:top w:val="single" w:sz="4" w:space="0" w:color="000000"/>
              <w:bottom w:val="single" w:sz="4" w:space="0" w:color="000000"/>
            </w:tcBorders>
            <w:shd w:val="clear" w:color="auto" w:fill="FFFFFF" w:themeFill="background1"/>
            <w:vAlign w:val="center"/>
          </w:tcPr>
          <w:p w14:paraId="07E39789"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6152037A"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490B3E8C"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ab/>
              <w:t>Decontamination</w:t>
            </w:r>
          </w:p>
          <w:p w14:paraId="4F6B5095" w14:textId="77777777" w:rsidR="00732D31" w:rsidRPr="00B0529D" w:rsidRDefault="00732D31" w:rsidP="00732D31">
            <w:pPr>
              <w:rPr>
                <w:rFonts w:asciiTheme="majorHAnsi" w:hAnsiTheme="majorHAnsi"/>
                <w:color w:val="auto"/>
                <w:lang w:val="en-US"/>
              </w:rPr>
            </w:pPr>
            <w:r w:rsidRPr="00B0529D">
              <w:rPr>
                <w:rFonts w:asciiTheme="majorHAnsi" w:hAnsiTheme="majorHAnsi"/>
                <w:lang w:val="en-US"/>
              </w:rPr>
              <w:t>9.</w:t>
            </w:r>
            <w:r w:rsidRPr="00B0529D">
              <w:rPr>
                <w:rFonts w:asciiTheme="majorHAnsi" w:hAnsiTheme="majorHAnsi"/>
                <w:color w:val="auto"/>
                <w:lang w:val="en-US"/>
              </w:rPr>
              <w:t>3</w:t>
            </w:r>
            <w:r w:rsidR="00E67B56" w:rsidRPr="00B0529D">
              <w:rPr>
                <w:rFonts w:asciiTheme="majorHAnsi" w:hAnsiTheme="majorHAnsi"/>
                <w:color w:val="auto"/>
                <w:lang w:val="en-US"/>
              </w:rPr>
              <w:t>0</w:t>
            </w:r>
            <w:r w:rsidRPr="00B0529D">
              <w:rPr>
                <w:rFonts w:asciiTheme="majorHAnsi" w:hAnsiTheme="majorHAnsi"/>
                <w:color w:val="auto"/>
                <w:lang w:val="en-US"/>
              </w:rPr>
              <w:t>.1</w:t>
            </w:r>
            <w:r w:rsidRPr="00B0529D">
              <w:rPr>
                <w:rFonts w:asciiTheme="majorHAnsi" w:hAnsiTheme="majorHAnsi"/>
                <w:color w:val="auto"/>
                <w:lang w:val="en-US"/>
              </w:rPr>
              <w:tab/>
            </w:r>
          </w:p>
          <w:p w14:paraId="62FF4828" w14:textId="77777777" w:rsidR="00732D31" w:rsidRPr="00B0529D" w:rsidRDefault="00732D31" w:rsidP="00732D31">
            <w:pPr>
              <w:rPr>
                <w:rFonts w:asciiTheme="majorHAnsi" w:hAnsiTheme="majorHAnsi"/>
                <w:color w:val="auto"/>
              </w:rPr>
            </w:pPr>
            <w:r w:rsidRPr="00B0529D">
              <w:rPr>
                <w:rFonts w:asciiTheme="majorHAnsi" w:hAnsiTheme="majorHAnsi"/>
                <w:color w:val="auto"/>
              </w:rPr>
              <w:t>The ventilation system must be equipped with isolation valves to facilitate isolation and gaseous decontamination of the containment facility.</w:t>
            </w:r>
          </w:p>
          <w:p w14:paraId="7680132D"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.2</w:t>
            </w:r>
            <w:r w:rsidRPr="00B0529D">
              <w:rPr>
                <w:rFonts w:asciiTheme="majorHAnsi" w:hAnsiTheme="majorHAnsi"/>
                <w:lang w:val="en-US"/>
              </w:rPr>
              <w:tab/>
            </w:r>
          </w:p>
          <w:p w14:paraId="2A6C8DB9" w14:textId="77777777" w:rsidR="00732D31" w:rsidRPr="00B0529D" w:rsidRDefault="00732D31" w:rsidP="00732D31">
            <w:pPr>
              <w:rPr>
                <w:rFonts w:asciiTheme="majorHAnsi" w:hAnsiTheme="majorHAnsi"/>
                <w:lang w:val="en-US"/>
              </w:rPr>
            </w:pPr>
            <w:r w:rsidRPr="00B0529D">
              <w:rPr>
                <w:rFonts w:asciiTheme="majorHAnsi" w:hAnsiTheme="majorHAnsi"/>
                <w:lang w:val="en-US"/>
              </w:rPr>
              <w:t>The facility must be constructed to contain aerosols or gases.</w:t>
            </w:r>
          </w:p>
          <w:p w14:paraId="2185CD19" w14:textId="77777777" w:rsidR="00732D31" w:rsidRPr="00B0529D" w:rsidRDefault="00732D31" w:rsidP="00732D31">
            <w:pPr>
              <w:rPr>
                <w:rFonts w:asciiTheme="majorHAnsi" w:hAnsiTheme="majorHAnsi"/>
                <w:lang w:val="en-US"/>
              </w:rPr>
            </w:pPr>
            <w:r w:rsidRPr="00B0529D">
              <w:rPr>
                <w:rFonts w:asciiTheme="majorHAnsi" w:hAnsiTheme="majorHAnsi"/>
                <w:lang w:val="en-US"/>
              </w:rPr>
              <w:lastRenderedPageBreak/>
              <w:t>9.3</w:t>
            </w:r>
            <w:r w:rsidR="00E67B56" w:rsidRPr="00B0529D">
              <w:rPr>
                <w:rFonts w:asciiTheme="majorHAnsi" w:hAnsiTheme="majorHAnsi"/>
                <w:lang w:val="en-US"/>
              </w:rPr>
              <w:t>0</w:t>
            </w:r>
            <w:r w:rsidRPr="00B0529D">
              <w:rPr>
                <w:rFonts w:asciiTheme="majorHAnsi" w:hAnsiTheme="majorHAnsi"/>
                <w:lang w:val="en-US"/>
              </w:rPr>
              <w:t>.3</w:t>
            </w:r>
            <w:r w:rsidRPr="00B0529D">
              <w:rPr>
                <w:rFonts w:asciiTheme="majorHAnsi" w:hAnsiTheme="majorHAnsi"/>
                <w:lang w:val="en-US"/>
              </w:rPr>
              <w:tab/>
            </w:r>
          </w:p>
          <w:p w14:paraId="2519F839" w14:textId="77777777" w:rsidR="00732D31" w:rsidRPr="00B0529D" w:rsidRDefault="00732D31" w:rsidP="00732D31">
            <w:pPr>
              <w:rPr>
                <w:rFonts w:asciiTheme="majorHAnsi" w:hAnsiTheme="majorHAnsi"/>
                <w:lang w:val="en-US"/>
              </w:rPr>
            </w:pPr>
            <w:r w:rsidRPr="00B0529D">
              <w:rPr>
                <w:rFonts w:asciiTheme="majorHAnsi" w:hAnsiTheme="majorHAnsi"/>
                <w:lang w:val="en-US"/>
              </w:rPr>
              <w:t>Facility design and construction must exclude inaccessible spaces.</w:t>
            </w:r>
          </w:p>
          <w:p w14:paraId="705468C3" w14:textId="77777777" w:rsidR="00732D31" w:rsidRPr="00B0529D" w:rsidRDefault="00732D31" w:rsidP="00732D31">
            <w:pPr>
              <w:rPr>
                <w:rFonts w:asciiTheme="majorHAnsi" w:hAnsiTheme="majorHAnsi"/>
                <w:b/>
                <w:lang w:val="en-US"/>
              </w:rPr>
            </w:pPr>
            <w:r w:rsidRPr="00B0529D">
              <w:rPr>
                <w:rFonts w:asciiTheme="majorHAnsi" w:hAnsiTheme="majorHAnsi"/>
                <w:b/>
                <w:lang w:val="en-US"/>
              </w:rPr>
              <w:t>Note:  Electrical and pipe ducting, or air conditioning equipment located within the BU must have removable covers</w:t>
            </w:r>
            <w:r w:rsidR="00F634EE">
              <w:rPr>
                <w:rFonts w:asciiTheme="majorHAnsi" w:hAnsiTheme="majorHAnsi"/>
                <w:b/>
                <w:lang w:val="en-US"/>
              </w:rPr>
              <w:t>, joinery unit</w:t>
            </w:r>
            <w:r w:rsidR="00DA2BCE">
              <w:rPr>
                <w:rFonts w:asciiTheme="majorHAnsi" w:hAnsiTheme="majorHAnsi"/>
                <w:b/>
                <w:lang w:val="en-US"/>
              </w:rPr>
              <w:t>s</w:t>
            </w:r>
            <w:r w:rsidR="00F634EE">
              <w:rPr>
                <w:rFonts w:asciiTheme="majorHAnsi" w:hAnsiTheme="majorHAnsi"/>
                <w:b/>
                <w:lang w:val="en-US"/>
              </w:rPr>
              <w:t xml:space="preserve"> </w:t>
            </w:r>
            <w:r w:rsidR="00DA2BCE" w:rsidRPr="00DA2BCE">
              <w:rPr>
                <w:rFonts w:asciiTheme="majorHAnsi" w:hAnsiTheme="majorHAnsi"/>
                <w:b/>
                <w:lang w:val="en-US"/>
              </w:rPr>
              <w:t>with fully accessible voids or cable ducting with removable covers</w:t>
            </w:r>
            <w:r w:rsidRPr="00B0529D">
              <w:rPr>
                <w:rFonts w:asciiTheme="majorHAnsi" w:hAnsiTheme="majorHAnsi"/>
                <w:b/>
                <w:lang w:val="en-US"/>
              </w:rPr>
              <w:t>.</w:t>
            </w:r>
          </w:p>
          <w:p w14:paraId="7143FAAC"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.4</w:t>
            </w:r>
            <w:r w:rsidRPr="00B0529D">
              <w:rPr>
                <w:rFonts w:asciiTheme="majorHAnsi" w:hAnsiTheme="majorHAnsi"/>
                <w:lang w:val="en-US"/>
              </w:rPr>
              <w:tab/>
            </w:r>
          </w:p>
          <w:p w14:paraId="57F47FCF" w14:textId="77777777" w:rsidR="00732D31" w:rsidRPr="00B0529D" w:rsidRDefault="00732D31" w:rsidP="00732D31">
            <w:pPr>
              <w:rPr>
                <w:rFonts w:asciiTheme="majorHAnsi" w:hAnsiTheme="majorHAnsi"/>
                <w:lang w:val="en-US"/>
              </w:rPr>
            </w:pPr>
            <w:r w:rsidRPr="00B0529D">
              <w:rPr>
                <w:rFonts w:asciiTheme="majorHAnsi" w:hAnsiTheme="majorHAnsi"/>
                <w:lang w:val="en-US"/>
              </w:rPr>
              <w:t>All facility penetrations must be sealed gas tight.</w:t>
            </w:r>
          </w:p>
          <w:p w14:paraId="59D8149F"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.5</w:t>
            </w:r>
            <w:r w:rsidRPr="00B0529D">
              <w:rPr>
                <w:rFonts w:asciiTheme="majorHAnsi" w:hAnsiTheme="majorHAnsi"/>
                <w:lang w:val="en-US"/>
              </w:rPr>
              <w:tab/>
            </w:r>
          </w:p>
          <w:p w14:paraId="519BEB3B" w14:textId="77777777" w:rsidR="00732D31" w:rsidRPr="00B0529D" w:rsidRDefault="00732D31" w:rsidP="00732D31">
            <w:pPr>
              <w:rPr>
                <w:rFonts w:asciiTheme="majorHAnsi" w:hAnsiTheme="majorHAnsi"/>
                <w:lang w:val="en-US"/>
              </w:rPr>
            </w:pPr>
            <w:proofErr w:type="gramStart"/>
            <w:r w:rsidRPr="00B0529D">
              <w:rPr>
                <w:rFonts w:asciiTheme="majorHAnsi" w:hAnsiTheme="majorHAnsi"/>
                <w:lang w:val="en-US"/>
              </w:rPr>
              <w:t>A new or refurbished BU (less than 12 months since construction or refurbishment),</w:t>
            </w:r>
            <w:proofErr w:type="gramEnd"/>
            <w:r w:rsidRPr="00B0529D">
              <w:rPr>
                <w:rFonts w:asciiTheme="majorHAnsi" w:hAnsiTheme="majorHAnsi"/>
                <w:lang w:val="en-US"/>
              </w:rPr>
              <w:t xml:space="preserve"> must have an air leakage rate not exceeding 120 </w:t>
            </w:r>
            <w:proofErr w:type="spellStart"/>
            <w:r w:rsidRPr="00B0529D">
              <w:rPr>
                <w:rFonts w:asciiTheme="majorHAnsi" w:hAnsiTheme="majorHAnsi"/>
                <w:lang w:val="en-US"/>
              </w:rPr>
              <w:t>litres</w:t>
            </w:r>
            <w:proofErr w:type="spellEnd"/>
            <w:r w:rsidRPr="00B0529D">
              <w:rPr>
                <w:rFonts w:asciiTheme="majorHAnsi" w:hAnsiTheme="majorHAnsi"/>
                <w:lang w:val="en-US"/>
              </w:rPr>
              <w:t xml:space="preserve"> per minute at 200 Pascals differential test pressure.</w:t>
            </w:r>
          </w:p>
          <w:p w14:paraId="659C1D9C"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.6</w:t>
            </w:r>
            <w:r w:rsidRPr="00B0529D">
              <w:rPr>
                <w:rFonts w:asciiTheme="majorHAnsi" w:hAnsiTheme="majorHAnsi"/>
                <w:lang w:val="en-US"/>
              </w:rPr>
              <w:tab/>
            </w:r>
          </w:p>
          <w:p w14:paraId="3128C815"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Containment facilities with more than 12 months service as a BU, or equivalent, must have an air leakage rate not exceeding 1,200 </w:t>
            </w:r>
            <w:proofErr w:type="spellStart"/>
            <w:r w:rsidRPr="00B0529D">
              <w:rPr>
                <w:rFonts w:asciiTheme="majorHAnsi" w:hAnsiTheme="majorHAnsi"/>
                <w:lang w:val="en-US"/>
              </w:rPr>
              <w:t>litres</w:t>
            </w:r>
            <w:proofErr w:type="spellEnd"/>
            <w:r w:rsidRPr="00B0529D">
              <w:rPr>
                <w:rFonts w:asciiTheme="majorHAnsi" w:hAnsiTheme="majorHAnsi"/>
                <w:lang w:val="en-US"/>
              </w:rPr>
              <w:t xml:space="preserve"> per minute at 200 Pascals differential test pressure.</w:t>
            </w:r>
            <w:r w:rsidR="00364146">
              <w:rPr>
                <w:rFonts w:asciiTheme="majorHAnsi" w:hAnsiTheme="majorHAnsi"/>
                <w:lang w:val="en-US"/>
              </w:rPr>
              <w:t xml:space="preserve"> Refer AS/NZS 2243.3 </w:t>
            </w:r>
            <w:r w:rsidR="005E5350">
              <w:rPr>
                <w:rFonts w:asciiTheme="majorHAnsi" w:hAnsiTheme="majorHAnsi"/>
                <w:lang w:val="en-US"/>
              </w:rPr>
              <w:t xml:space="preserve">appendix H6 </w:t>
            </w:r>
            <w:r w:rsidR="00364146">
              <w:rPr>
                <w:rFonts w:asciiTheme="majorHAnsi" w:hAnsiTheme="majorHAnsi"/>
                <w:lang w:val="en-US"/>
              </w:rPr>
              <w:t>for additional safety precautions recommended for facilities with leakage performance between 120 lpm and 1,200 lpm.</w:t>
            </w:r>
          </w:p>
          <w:p w14:paraId="0490A260"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.7</w:t>
            </w:r>
            <w:r w:rsidRPr="00B0529D">
              <w:rPr>
                <w:rFonts w:asciiTheme="majorHAnsi" w:hAnsiTheme="majorHAnsi"/>
                <w:lang w:val="en-US"/>
              </w:rPr>
              <w:tab/>
            </w:r>
          </w:p>
          <w:p w14:paraId="3BB2010F"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If a large </w:t>
            </w:r>
            <w:proofErr w:type="spellStart"/>
            <w:r w:rsidRPr="00B0529D">
              <w:rPr>
                <w:rFonts w:asciiTheme="majorHAnsi" w:hAnsiTheme="majorHAnsi"/>
                <w:lang w:val="en-US"/>
              </w:rPr>
              <w:t>BUis</w:t>
            </w:r>
            <w:proofErr w:type="spellEnd"/>
            <w:r w:rsidRPr="00B0529D">
              <w:rPr>
                <w:rFonts w:asciiTheme="majorHAnsi" w:hAnsiTheme="majorHAnsi"/>
                <w:lang w:val="en-US"/>
              </w:rPr>
              <w:t xml:space="preserve"> subdivided into individual compartments for undertaking leakage testing, then each tested compartment must have the capability to be sealed and individually gaseous decontaminated. The leakage requirements nominated above apply to each separate decontamination-capable zone.</w:t>
            </w:r>
          </w:p>
          <w:p w14:paraId="36DF8187"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0</w:t>
            </w:r>
            <w:r w:rsidRPr="00B0529D">
              <w:rPr>
                <w:rFonts w:asciiTheme="majorHAnsi" w:hAnsiTheme="majorHAnsi"/>
                <w:lang w:val="en-US"/>
              </w:rPr>
              <w:t>.</w:t>
            </w:r>
            <w:r w:rsidR="00E67B56" w:rsidRPr="00B0529D">
              <w:rPr>
                <w:rFonts w:asciiTheme="majorHAnsi" w:hAnsiTheme="majorHAnsi"/>
                <w:lang w:val="en-US"/>
              </w:rPr>
              <w:t>8</w:t>
            </w:r>
            <w:r w:rsidRPr="00B0529D">
              <w:rPr>
                <w:rFonts w:asciiTheme="majorHAnsi" w:hAnsiTheme="majorHAnsi"/>
                <w:lang w:val="en-US"/>
              </w:rPr>
              <w:tab/>
            </w:r>
          </w:p>
          <w:p w14:paraId="3778F328" w14:textId="77777777" w:rsidR="00732D31" w:rsidRPr="00B0529D" w:rsidRDefault="00732D31" w:rsidP="00732D31">
            <w:pPr>
              <w:rPr>
                <w:rFonts w:asciiTheme="majorHAnsi" w:hAnsiTheme="majorHAnsi"/>
                <w:lang w:val="en-US"/>
              </w:rPr>
            </w:pPr>
            <w:r w:rsidRPr="00B0529D">
              <w:rPr>
                <w:rFonts w:asciiTheme="majorHAnsi" w:hAnsiTheme="majorHAnsi"/>
                <w:lang w:val="en-US"/>
              </w:rPr>
              <w:t>Subsequent leakage testing must be</w:t>
            </w:r>
            <w:r w:rsidR="00946D31">
              <w:rPr>
                <w:rFonts w:asciiTheme="majorHAnsi" w:hAnsiTheme="majorHAnsi"/>
                <w:lang w:val="en-US"/>
              </w:rPr>
              <w:t>:</w:t>
            </w:r>
          </w:p>
          <w:p w14:paraId="36151A93" w14:textId="77777777" w:rsidR="00732D31" w:rsidRPr="00B0529D" w:rsidRDefault="00732D31" w:rsidP="00732D31">
            <w:pPr>
              <w:pStyle w:val="ListParagraph"/>
              <w:numPr>
                <w:ilvl w:val="0"/>
                <w:numId w:val="74"/>
              </w:numPr>
              <w:autoSpaceDE w:val="0"/>
              <w:autoSpaceDN w:val="0"/>
              <w:spacing w:before="60" w:after="100" w:line="240" w:lineRule="auto"/>
              <w:rPr>
                <w:rFonts w:asciiTheme="majorHAnsi" w:hAnsiTheme="majorHAnsi"/>
              </w:rPr>
            </w:pPr>
            <w:r w:rsidRPr="00B0529D">
              <w:rPr>
                <w:rFonts w:asciiTheme="majorHAnsi" w:hAnsiTheme="majorHAnsi"/>
              </w:rPr>
              <w:t>witnessed and accepted by a department approved assessor; or</w:t>
            </w:r>
          </w:p>
          <w:p w14:paraId="62A95975" w14:textId="77777777" w:rsidR="00732D31" w:rsidRPr="00B0529D" w:rsidRDefault="00732D31" w:rsidP="00732D31">
            <w:pPr>
              <w:pStyle w:val="ListParagraph"/>
              <w:numPr>
                <w:ilvl w:val="0"/>
                <w:numId w:val="74"/>
              </w:numPr>
              <w:autoSpaceDE w:val="0"/>
              <w:autoSpaceDN w:val="0"/>
              <w:spacing w:before="60" w:after="100" w:line="240" w:lineRule="auto"/>
              <w:rPr>
                <w:rFonts w:asciiTheme="majorHAnsi" w:hAnsiTheme="majorHAnsi"/>
              </w:rPr>
            </w:pPr>
            <w:r w:rsidRPr="00B0529D">
              <w:rPr>
                <w:rFonts w:asciiTheme="majorHAnsi" w:hAnsiTheme="majorHAnsi"/>
              </w:rPr>
              <w:t>undertaken and reported by competent personnel and the test process /report accepted by a department approved assessor.</w:t>
            </w:r>
          </w:p>
        </w:tc>
        <w:tc>
          <w:tcPr>
            <w:tcW w:w="1103" w:type="pct"/>
            <w:tcBorders>
              <w:top w:val="single" w:sz="4" w:space="0" w:color="000000"/>
              <w:bottom w:val="single" w:sz="4" w:space="0" w:color="000000"/>
            </w:tcBorders>
            <w:shd w:val="clear" w:color="auto" w:fill="FFFFFF" w:themeFill="background1"/>
            <w:vAlign w:val="center"/>
          </w:tcPr>
          <w:p w14:paraId="15D9D877"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1ACD4842"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225C4CA5"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ab/>
              <w:t>Reticulated Services</w:t>
            </w:r>
          </w:p>
          <w:p w14:paraId="49F509F1"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.1</w:t>
            </w:r>
            <w:r w:rsidRPr="00B0529D">
              <w:rPr>
                <w:rFonts w:asciiTheme="majorHAnsi" w:hAnsiTheme="majorHAnsi"/>
                <w:lang w:val="en-US"/>
              </w:rPr>
              <w:tab/>
            </w:r>
          </w:p>
          <w:p w14:paraId="588B3EA3" w14:textId="77777777" w:rsidR="00732D31" w:rsidRPr="00B0529D" w:rsidRDefault="00732D31" w:rsidP="00732D31">
            <w:pPr>
              <w:rPr>
                <w:rFonts w:asciiTheme="majorHAnsi" w:hAnsiTheme="majorHAnsi"/>
                <w:lang w:val="en-US"/>
              </w:rPr>
            </w:pPr>
            <w:r w:rsidRPr="00B0529D">
              <w:rPr>
                <w:rFonts w:asciiTheme="majorHAnsi" w:hAnsiTheme="majorHAnsi"/>
                <w:lang w:val="en-US"/>
              </w:rPr>
              <w:t>The following services must be clearly and permanently labelled or identified, at accessible and visible locations, over their complete length:</w:t>
            </w:r>
          </w:p>
          <w:p w14:paraId="70EED61E" w14:textId="77777777" w:rsidR="00732D31" w:rsidRPr="00B0529D" w:rsidRDefault="00732D31" w:rsidP="00732D31">
            <w:pPr>
              <w:pStyle w:val="ListParagraph"/>
              <w:numPr>
                <w:ilvl w:val="0"/>
                <w:numId w:val="75"/>
              </w:numPr>
              <w:autoSpaceDE w:val="0"/>
              <w:autoSpaceDN w:val="0"/>
              <w:spacing w:before="60" w:after="100" w:line="240" w:lineRule="auto"/>
              <w:rPr>
                <w:rFonts w:asciiTheme="majorHAnsi" w:hAnsiTheme="majorHAnsi"/>
              </w:rPr>
            </w:pPr>
            <w:r w:rsidRPr="00B0529D">
              <w:rPr>
                <w:rFonts w:asciiTheme="majorHAnsi" w:hAnsiTheme="majorHAnsi"/>
              </w:rPr>
              <w:t xml:space="preserve">potable and non-potable water </w:t>
            </w:r>
            <w:proofErr w:type="gramStart"/>
            <w:r w:rsidRPr="00B0529D">
              <w:rPr>
                <w:rFonts w:asciiTheme="majorHAnsi" w:hAnsiTheme="majorHAnsi"/>
              </w:rPr>
              <w:t>piping;</w:t>
            </w:r>
            <w:proofErr w:type="gramEnd"/>
          </w:p>
          <w:p w14:paraId="1599341D" w14:textId="77777777" w:rsidR="00732D31" w:rsidRPr="00B0529D" w:rsidRDefault="00732D31" w:rsidP="00732D31">
            <w:pPr>
              <w:pStyle w:val="ListParagraph"/>
              <w:numPr>
                <w:ilvl w:val="0"/>
                <w:numId w:val="75"/>
              </w:numPr>
              <w:autoSpaceDE w:val="0"/>
              <w:autoSpaceDN w:val="0"/>
              <w:spacing w:before="60" w:after="100" w:line="240" w:lineRule="auto"/>
              <w:rPr>
                <w:rFonts w:asciiTheme="majorHAnsi" w:hAnsiTheme="majorHAnsi"/>
              </w:rPr>
            </w:pPr>
            <w:r w:rsidRPr="00B0529D">
              <w:rPr>
                <w:rFonts w:asciiTheme="majorHAnsi" w:hAnsiTheme="majorHAnsi"/>
              </w:rPr>
              <w:t>liquid waste piping systems.</w:t>
            </w:r>
          </w:p>
          <w:p w14:paraId="3170EFB6" w14:textId="77777777" w:rsidR="00732D31" w:rsidRPr="00B0529D" w:rsidRDefault="00732D31" w:rsidP="00732D31">
            <w:pPr>
              <w:spacing w:after="0" w:line="240" w:lineRule="auto"/>
              <w:rPr>
                <w:rFonts w:asciiTheme="majorHAnsi" w:hAnsiTheme="majorHAnsi"/>
                <w:lang w:val="en-US"/>
              </w:rPr>
            </w:pPr>
          </w:p>
          <w:p w14:paraId="54A8F547"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.2</w:t>
            </w:r>
            <w:r w:rsidRPr="00B0529D">
              <w:rPr>
                <w:rFonts w:asciiTheme="majorHAnsi" w:hAnsiTheme="majorHAnsi"/>
                <w:lang w:val="en-US"/>
              </w:rPr>
              <w:tab/>
            </w:r>
          </w:p>
          <w:p w14:paraId="70D68EAA" w14:textId="77777777" w:rsidR="00732D31" w:rsidRPr="00B0529D" w:rsidRDefault="00732D31" w:rsidP="00732D31">
            <w:pPr>
              <w:rPr>
                <w:rFonts w:asciiTheme="majorHAnsi" w:hAnsiTheme="majorHAnsi"/>
                <w:lang w:val="en-US"/>
              </w:rPr>
            </w:pPr>
            <w:r w:rsidRPr="00B0529D">
              <w:rPr>
                <w:rFonts w:asciiTheme="majorHAnsi" w:hAnsiTheme="majorHAnsi"/>
                <w:lang w:val="en-US"/>
              </w:rPr>
              <w:t>Valves (</w:t>
            </w:r>
            <w:proofErr w:type="gramStart"/>
            <w:r w:rsidRPr="00B0529D">
              <w:rPr>
                <w:rFonts w:asciiTheme="majorHAnsi" w:hAnsiTheme="majorHAnsi"/>
                <w:lang w:val="en-US"/>
              </w:rPr>
              <w:t>e.g.</w:t>
            </w:r>
            <w:proofErr w:type="gramEnd"/>
            <w:r w:rsidRPr="00B0529D">
              <w:rPr>
                <w:rFonts w:asciiTheme="majorHAnsi" w:hAnsiTheme="majorHAnsi"/>
                <w:lang w:val="en-US"/>
              </w:rPr>
              <w:t xml:space="preserve"> RPZ devices) and control equipment must be located outside the containment boundary.</w:t>
            </w:r>
          </w:p>
          <w:p w14:paraId="722C02D8" w14:textId="77777777" w:rsidR="00732D31" w:rsidRPr="00B0529D" w:rsidRDefault="00732D31" w:rsidP="00732D31">
            <w:pPr>
              <w:rPr>
                <w:rFonts w:asciiTheme="majorHAnsi" w:hAnsiTheme="majorHAnsi"/>
                <w:lang w:val="en-US"/>
              </w:rPr>
            </w:pPr>
            <w:r w:rsidRPr="00B0529D">
              <w:rPr>
                <w:rFonts w:asciiTheme="majorHAnsi" w:hAnsiTheme="majorHAnsi"/>
                <w:lang w:val="en-US"/>
              </w:rPr>
              <w:lastRenderedPageBreak/>
              <w:t>9.3</w:t>
            </w:r>
            <w:r w:rsidR="00E67B56" w:rsidRPr="00B0529D">
              <w:rPr>
                <w:rFonts w:asciiTheme="majorHAnsi" w:hAnsiTheme="majorHAnsi"/>
                <w:lang w:val="en-US"/>
              </w:rPr>
              <w:t>1</w:t>
            </w:r>
            <w:r w:rsidRPr="00B0529D">
              <w:rPr>
                <w:rFonts w:asciiTheme="majorHAnsi" w:hAnsiTheme="majorHAnsi"/>
                <w:lang w:val="en-US"/>
              </w:rPr>
              <w:t>.3</w:t>
            </w:r>
            <w:r w:rsidRPr="00B0529D">
              <w:rPr>
                <w:rFonts w:asciiTheme="majorHAnsi" w:hAnsiTheme="majorHAnsi"/>
                <w:lang w:val="en-US"/>
              </w:rPr>
              <w:tab/>
            </w:r>
          </w:p>
          <w:p w14:paraId="1D7618AC" w14:textId="77777777" w:rsidR="00732D31" w:rsidRPr="00B0529D" w:rsidRDefault="00732D31" w:rsidP="00732D31">
            <w:pPr>
              <w:rPr>
                <w:rFonts w:asciiTheme="majorHAnsi" w:hAnsiTheme="majorHAnsi"/>
                <w:lang w:val="en-US"/>
              </w:rPr>
            </w:pPr>
            <w:r w:rsidRPr="00B0529D">
              <w:rPr>
                <w:rFonts w:asciiTheme="majorHAnsi" w:hAnsiTheme="majorHAnsi"/>
                <w:lang w:val="en-US"/>
              </w:rPr>
              <w:t>Liquid waste pipe systems must:</w:t>
            </w:r>
          </w:p>
          <w:p w14:paraId="569D503B" w14:textId="77777777" w:rsidR="00732D31" w:rsidRPr="00B0529D" w:rsidRDefault="00732D31" w:rsidP="00732D31">
            <w:pPr>
              <w:pStyle w:val="ListParagraph"/>
              <w:numPr>
                <w:ilvl w:val="0"/>
                <w:numId w:val="76"/>
              </w:numPr>
              <w:autoSpaceDE w:val="0"/>
              <w:autoSpaceDN w:val="0"/>
              <w:spacing w:before="60" w:after="100" w:line="240" w:lineRule="auto"/>
              <w:rPr>
                <w:rFonts w:asciiTheme="majorHAnsi" w:hAnsiTheme="majorHAnsi"/>
              </w:rPr>
            </w:pPr>
            <w:r w:rsidRPr="00B0529D">
              <w:rPr>
                <w:rFonts w:asciiTheme="majorHAnsi" w:hAnsiTheme="majorHAnsi"/>
              </w:rPr>
              <w:t>incorporate service isolation valves for isolating and decontaminating all BU waste reticulated within the building; and</w:t>
            </w:r>
          </w:p>
          <w:p w14:paraId="6C1BC7CA" w14:textId="77777777" w:rsidR="00732D31" w:rsidRPr="00B0529D" w:rsidRDefault="00732D31" w:rsidP="00732D31">
            <w:pPr>
              <w:pStyle w:val="ListParagraph"/>
              <w:numPr>
                <w:ilvl w:val="0"/>
                <w:numId w:val="76"/>
              </w:numPr>
              <w:autoSpaceDE w:val="0"/>
              <w:autoSpaceDN w:val="0"/>
              <w:spacing w:before="60" w:after="100" w:line="240" w:lineRule="auto"/>
              <w:rPr>
                <w:rFonts w:asciiTheme="majorHAnsi" w:hAnsiTheme="majorHAnsi"/>
              </w:rPr>
            </w:pPr>
            <w:r w:rsidRPr="00B0529D">
              <w:rPr>
                <w:rFonts w:asciiTheme="majorHAnsi" w:hAnsiTheme="majorHAnsi"/>
              </w:rPr>
              <w:t xml:space="preserve">have the isolating valves easily </w:t>
            </w:r>
            <w:proofErr w:type="gramStart"/>
            <w:r w:rsidRPr="00B0529D">
              <w:rPr>
                <w:rFonts w:asciiTheme="majorHAnsi" w:hAnsiTheme="majorHAnsi"/>
              </w:rPr>
              <w:t>accessible.</w:t>
            </w:r>
            <w:proofErr w:type="gramEnd"/>
          </w:p>
          <w:p w14:paraId="00CC80DB" w14:textId="77777777" w:rsidR="00732D31" w:rsidRPr="00B0529D" w:rsidRDefault="00732D31" w:rsidP="00732D31">
            <w:pPr>
              <w:spacing w:after="0"/>
              <w:ind w:left="720" w:hanging="720"/>
              <w:rPr>
                <w:rFonts w:asciiTheme="majorHAnsi" w:hAnsiTheme="majorHAnsi"/>
                <w:lang w:val="en-US"/>
              </w:rPr>
            </w:pPr>
          </w:p>
          <w:p w14:paraId="4077F766"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.4</w:t>
            </w:r>
            <w:r w:rsidRPr="00B0529D">
              <w:rPr>
                <w:rFonts w:asciiTheme="majorHAnsi" w:hAnsiTheme="majorHAnsi"/>
                <w:lang w:val="en-US"/>
              </w:rPr>
              <w:tab/>
            </w:r>
          </w:p>
          <w:p w14:paraId="555AD37B"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Vacuum systems </w:t>
            </w:r>
            <w:r w:rsidR="00F26423">
              <w:rPr>
                <w:rFonts w:asciiTheme="majorHAnsi" w:hAnsiTheme="majorHAnsi"/>
                <w:lang w:val="en-US"/>
              </w:rPr>
              <w:t>serving</w:t>
            </w:r>
            <w:r w:rsidRPr="00B0529D">
              <w:rPr>
                <w:rFonts w:asciiTheme="majorHAnsi" w:hAnsiTheme="majorHAnsi"/>
                <w:lang w:val="en-US"/>
              </w:rPr>
              <w:t xml:space="preserve"> the BU must:</w:t>
            </w:r>
          </w:p>
          <w:p w14:paraId="186FE94E" w14:textId="77777777" w:rsidR="00732D31" w:rsidRPr="00B0529D" w:rsidRDefault="00732D31" w:rsidP="00732D31">
            <w:pPr>
              <w:pStyle w:val="ListParagraph"/>
              <w:numPr>
                <w:ilvl w:val="0"/>
                <w:numId w:val="77"/>
              </w:numPr>
              <w:autoSpaceDE w:val="0"/>
              <w:autoSpaceDN w:val="0"/>
              <w:spacing w:before="60" w:after="100" w:line="240" w:lineRule="auto"/>
              <w:rPr>
                <w:rFonts w:asciiTheme="majorHAnsi" w:hAnsiTheme="majorHAnsi"/>
              </w:rPr>
            </w:pPr>
            <w:r w:rsidRPr="00B0529D">
              <w:rPr>
                <w:rFonts w:asciiTheme="majorHAnsi" w:hAnsiTheme="majorHAnsi"/>
              </w:rPr>
              <w:t>incorporate</w:t>
            </w:r>
            <w:r w:rsidR="00D94FFE">
              <w:rPr>
                <w:rFonts w:asciiTheme="majorHAnsi" w:hAnsiTheme="majorHAnsi"/>
              </w:rPr>
              <w:t xml:space="preserve"> liquid</w:t>
            </w:r>
            <w:r w:rsidRPr="00B0529D">
              <w:rPr>
                <w:rFonts w:asciiTheme="majorHAnsi" w:hAnsiTheme="majorHAnsi"/>
              </w:rPr>
              <w:t xml:space="preserve"> interceptor vessels traps</w:t>
            </w:r>
            <w:r w:rsidR="00303BAE">
              <w:rPr>
                <w:rFonts w:asciiTheme="majorHAnsi" w:hAnsiTheme="majorHAnsi"/>
              </w:rPr>
              <w:t xml:space="preserve"> including a safe means of isolating and adding a suitable liquid decontaminant</w:t>
            </w:r>
            <w:r w:rsidR="00B72F00">
              <w:rPr>
                <w:rFonts w:asciiTheme="majorHAnsi" w:hAnsiTheme="majorHAnsi"/>
              </w:rPr>
              <w:t xml:space="preserve"> within the BU</w:t>
            </w:r>
            <w:r w:rsidRPr="00B0529D">
              <w:rPr>
                <w:rFonts w:asciiTheme="majorHAnsi" w:hAnsiTheme="majorHAnsi"/>
              </w:rPr>
              <w:t>, and</w:t>
            </w:r>
          </w:p>
          <w:p w14:paraId="18562417" w14:textId="77777777" w:rsidR="00732D31" w:rsidRPr="00A16F00" w:rsidRDefault="00732D31" w:rsidP="00B933FE">
            <w:pPr>
              <w:pStyle w:val="ListParagraph"/>
              <w:numPr>
                <w:ilvl w:val="0"/>
                <w:numId w:val="77"/>
              </w:numPr>
              <w:autoSpaceDE w:val="0"/>
              <w:autoSpaceDN w:val="0"/>
              <w:spacing w:before="60" w:after="100" w:line="240" w:lineRule="auto"/>
              <w:rPr>
                <w:lang w:val="en-US"/>
              </w:rPr>
            </w:pPr>
            <w:r w:rsidRPr="00B0529D">
              <w:rPr>
                <w:rFonts w:asciiTheme="majorHAnsi" w:hAnsiTheme="majorHAnsi"/>
              </w:rPr>
              <w:t xml:space="preserve">have </w:t>
            </w:r>
            <w:proofErr w:type="gramStart"/>
            <w:r w:rsidRPr="00B0529D">
              <w:rPr>
                <w:rFonts w:asciiTheme="majorHAnsi" w:hAnsiTheme="majorHAnsi"/>
              </w:rPr>
              <w:t>0.2 micron</w:t>
            </w:r>
            <w:proofErr w:type="gramEnd"/>
            <w:r w:rsidRPr="00B0529D">
              <w:rPr>
                <w:rFonts w:asciiTheme="majorHAnsi" w:hAnsiTheme="majorHAnsi"/>
              </w:rPr>
              <w:t xml:space="preserve"> membrane filters provided to each vacuum point within the BU.</w:t>
            </w:r>
          </w:p>
          <w:p w14:paraId="3BB33629" w14:textId="77777777" w:rsidR="00303BAE" w:rsidRPr="00A16F00" w:rsidRDefault="00303BAE" w:rsidP="00B933FE">
            <w:pPr>
              <w:pStyle w:val="ListParagraph"/>
              <w:numPr>
                <w:ilvl w:val="0"/>
                <w:numId w:val="77"/>
              </w:numPr>
              <w:autoSpaceDE w:val="0"/>
              <w:autoSpaceDN w:val="0"/>
              <w:spacing w:before="60" w:after="100" w:line="240" w:lineRule="auto"/>
              <w:rPr>
                <w:lang w:val="en-US"/>
              </w:rPr>
            </w:pPr>
            <w:r>
              <w:rPr>
                <w:rFonts w:asciiTheme="majorHAnsi" w:hAnsiTheme="majorHAnsi"/>
              </w:rPr>
              <w:t xml:space="preserve">The vacuum pump shall be fitted with a </w:t>
            </w:r>
            <w:proofErr w:type="spellStart"/>
            <w:r>
              <w:rPr>
                <w:rFonts w:asciiTheme="majorHAnsi" w:hAnsiTheme="majorHAnsi"/>
              </w:rPr>
              <w:t>a</w:t>
            </w:r>
            <w:proofErr w:type="spellEnd"/>
            <w:r>
              <w:rPr>
                <w:rFonts w:asciiTheme="majorHAnsi" w:hAnsiTheme="majorHAnsi"/>
              </w:rPr>
              <w:t xml:space="preserve"> 0.2um grade filter.</w:t>
            </w:r>
          </w:p>
          <w:p w14:paraId="65319863" w14:textId="77777777" w:rsidR="00303BAE" w:rsidRPr="00B0529D" w:rsidRDefault="00303BAE" w:rsidP="00B933FE">
            <w:pPr>
              <w:pStyle w:val="ListParagraph"/>
              <w:numPr>
                <w:ilvl w:val="0"/>
                <w:numId w:val="77"/>
              </w:numPr>
              <w:autoSpaceDE w:val="0"/>
              <w:autoSpaceDN w:val="0"/>
              <w:spacing w:before="60" w:after="100" w:line="240" w:lineRule="auto"/>
              <w:rPr>
                <w:lang w:val="en-US"/>
              </w:rPr>
            </w:pPr>
            <w:r>
              <w:rPr>
                <w:rFonts w:asciiTheme="majorHAnsi" w:hAnsiTheme="majorHAnsi"/>
              </w:rPr>
              <w:t>Discharge from the vacuum system shall be outside away from building openings and HVAC outside air intakes</w:t>
            </w:r>
          </w:p>
          <w:p w14:paraId="3AAFF178"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w:t>
            </w:r>
            <w:r w:rsidR="00E67B56" w:rsidRPr="00B0529D">
              <w:rPr>
                <w:rFonts w:asciiTheme="majorHAnsi" w:hAnsiTheme="majorHAnsi"/>
                <w:lang w:val="en-US"/>
              </w:rPr>
              <w:t>5</w:t>
            </w:r>
            <w:r w:rsidRPr="00B0529D">
              <w:rPr>
                <w:rFonts w:asciiTheme="majorHAnsi" w:hAnsiTheme="majorHAnsi"/>
                <w:lang w:val="en-US"/>
              </w:rPr>
              <w:tab/>
            </w:r>
          </w:p>
          <w:p w14:paraId="0ACF6AD4" w14:textId="77777777" w:rsidR="00732D31" w:rsidRPr="00B0529D" w:rsidRDefault="00732D31" w:rsidP="00732D31">
            <w:pPr>
              <w:rPr>
                <w:rFonts w:asciiTheme="majorHAnsi" w:hAnsiTheme="majorHAnsi"/>
                <w:lang w:val="en-US"/>
              </w:rPr>
            </w:pPr>
            <w:r w:rsidRPr="00B0529D">
              <w:rPr>
                <w:rFonts w:asciiTheme="majorHAnsi" w:hAnsiTheme="majorHAnsi"/>
                <w:lang w:val="en-US"/>
              </w:rPr>
              <w:t>In-line filters must be accessible for replacement without breaching containment.</w:t>
            </w:r>
          </w:p>
          <w:p w14:paraId="5241FF83"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w:t>
            </w:r>
            <w:r w:rsidR="00E67B56" w:rsidRPr="00B0529D">
              <w:rPr>
                <w:rFonts w:asciiTheme="majorHAnsi" w:hAnsiTheme="majorHAnsi"/>
                <w:lang w:val="en-US"/>
              </w:rPr>
              <w:t>6</w:t>
            </w:r>
            <w:r w:rsidRPr="00B0529D">
              <w:rPr>
                <w:rFonts w:asciiTheme="majorHAnsi" w:hAnsiTheme="majorHAnsi"/>
                <w:lang w:val="en-US"/>
              </w:rPr>
              <w:tab/>
            </w:r>
          </w:p>
          <w:p w14:paraId="48F41CC8" w14:textId="77777777" w:rsidR="00732D31" w:rsidRPr="00B0529D" w:rsidRDefault="00732D31" w:rsidP="00732D31">
            <w:pPr>
              <w:rPr>
                <w:rFonts w:asciiTheme="majorHAnsi" w:hAnsiTheme="majorHAnsi"/>
                <w:lang w:val="en-US"/>
              </w:rPr>
            </w:pPr>
            <w:r w:rsidRPr="00B0529D">
              <w:rPr>
                <w:rFonts w:asciiTheme="majorHAnsi" w:hAnsiTheme="majorHAnsi"/>
                <w:lang w:val="en-US"/>
              </w:rPr>
              <w:t>Disposal systems (</w:t>
            </w:r>
            <w:proofErr w:type="gramStart"/>
            <w:r w:rsidRPr="00B0529D">
              <w:rPr>
                <w:rFonts w:asciiTheme="majorHAnsi" w:hAnsiTheme="majorHAnsi"/>
                <w:lang w:val="en-US"/>
              </w:rPr>
              <w:t>e.g.</w:t>
            </w:r>
            <w:proofErr w:type="gramEnd"/>
            <w:r w:rsidRPr="00B0529D">
              <w:rPr>
                <w:rFonts w:asciiTheme="majorHAnsi" w:hAnsiTheme="majorHAnsi"/>
                <w:lang w:val="en-US"/>
              </w:rPr>
              <w:t xml:space="preserve"> pipes, tanks and pumps) must be constructed of materials that are resistant to damage from the reticulated waste.</w:t>
            </w:r>
          </w:p>
          <w:p w14:paraId="5800F67A"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1</w:t>
            </w:r>
            <w:r w:rsidRPr="00B0529D">
              <w:rPr>
                <w:rFonts w:asciiTheme="majorHAnsi" w:hAnsiTheme="majorHAnsi"/>
                <w:lang w:val="en-US"/>
              </w:rPr>
              <w:t>.</w:t>
            </w:r>
            <w:r w:rsidR="00E67B56" w:rsidRPr="00B0529D">
              <w:rPr>
                <w:rFonts w:asciiTheme="majorHAnsi" w:hAnsiTheme="majorHAnsi"/>
                <w:lang w:val="en-US"/>
              </w:rPr>
              <w:t>7</w:t>
            </w:r>
            <w:r w:rsidRPr="00B0529D">
              <w:rPr>
                <w:rFonts w:asciiTheme="majorHAnsi" w:hAnsiTheme="majorHAnsi"/>
                <w:lang w:val="en-US"/>
              </w:rPr>
              <w:tab/>
            </w:r>
          </w:p>
          <w:p w14:paraId="37FC8DA6" w14:textId="77777777" w:rsidR="00732D31" w:rsidRPr="00B0529D" w:rsidRDefault="00732D31" w:rsidP="00732D31">
            <w:pPr>
              <w:rPr>
                <w:rFonts w:asciiTheme="majorHAnsi" w:hAnsiTheme="majorHAnsi"/>
                <w:lang w:val="en-US"/>
              </w:rPr>
            </w:pPr>
            <w:r w:rsidRPr="00B0529D">
              <w:rPr>
                <w:rFonts w:asciiTheme="majorHAnsi" w:hAnsiTheme="majorHAnsi"/>
                <w:lang w:val="en-US"/>
              </w:rPr>
              <w:t>Backflow prevention devices in accordance with AS/NZS 3500 must be installed in individual water lines supplying:</w:t>
            </w:r>
          </w:p>
          <w:p w14:paraId="6ED2DF49" w14:textId="77777777" w:rsidR="00732D31" w:rsidRPr="00B0529D" w:rsidRDefault="00732D31" w:rsidP="00732D31">
            <w:pPr>
              <w:pStyle w:val="ListParagraph"/>
              <w:numPr>
                <w:ilvl w:val="0"/>
                <w:numId w:val="78"/>
              </w:numPr>
              <w:autoSpaceDE w:val="0"/>
              <w:autoSpaceDN w:val="0"/>
              <w:spacing w:before="60" w:after="100" w:line="240" w:lineRule="auto"/>
              <w:rPr>
                <w:rFonts w:asciiTheme="majorHAnsi" w:hAnsiTheme="majorHAnsi"/>
              </w:rPr>
            </w:pPr>
            <w:r w:rsidRPr="00B0529D">
              <w:rPr>
                <w:rFonts w:asciiTheme="majorHAnsi" w:hAnsiTheme="majorHAnsi"/>
              </w:rPr>
              <w:t xml:space="preserve">personnel and emergency showers, hand wash sinks and eye wash </w:t>
            </w:r>
            <w:proofErr w:type="gramStart"/>
            <w:r w:rsidRPr="00B0529D">
              <w:rPr>
                <w:rFonts w:asciiTheme="majorHAnsi" w:hAnsiTheme="majorHAnsi"/>
              </w:rPr>
              <w:t>stations;</w:t>
            </w:r>
            <w:proofErr w:type="gramEnd"/>
          </w:p>
          <w:p w14:paraId="2ACCE663" w14:textId="77777777" w:rsidR="00732D31" w:rsidRPr="00B0529D" w:rsidRDefault="00732D31" w:rsidP="00732D31">
            <w:pPr>
              <w:pStyle w:val="ListParagraph"/>
              <w:numPr>
                <w:ilvl w:val="0"/>
                <w:numId w:val="78"/>
              </w:numPr>
              <w:autoSpaceDE w:val="0"/>
              <w:autoSpaceDN w:val="0"/>
              <w:spacing w:before="60" w:after="100" w:line="240" w:lineRule="auto"/>
              <w:rPr>
                <w:rFonts w:asciiTheme="majorHAnsi" w:hAnsiTheme="majorHAnsi"/>
              </w:rPr>
            </w:pPr>
            <w:r w:rsidRPr="00B0529D">
              <w:rPr>
                <w:rFonts w:asciiTheme="majorHAnsi" w:hAnsiTheme="majorHAnsi"/>
              </w:rPr>
              <w:t>laboratory and process sinks (separate protection required for each room serving as primary containment</w:t>
            </w:r>
            <w:proofErr w:type="gramStart"/>
            <w:r w:rsidRPr="00B0529D">
              <w:rPr>
                <w:rFonts w:asciiTheme="majorHAnsi" w:hAnsiTheme="majorHAnsi"/>
              </w:rPr>
              <w:t>);</w:t>
            </w:r>
            <w:proofErr w:type="gramEnd"/>
          </w:p>
          <w:p w14:paraId="11AF28FA" w14:textId="77777777" w:rsidR="00732D31" w:rsidRPr="00B0529D" w:rsidRDefault="00732D31" w:rsidP="00732D31">
            <w:pPr>
              <w:pStyle w:val="ListParagraph"/>
              <w:numPr>
                <w:ilvl w:val="0"/>
                <w:numId w:val="78"/>
              </w:numPr>
              <w:autoSpaceDE w:val="0"/>
              <w:autoSpaceDN w:val="0"/>
              <w:spacing w:before="60" w:after="100" w:line="240" w:lineRule="auto"/>
              <w:rPr>
                <w:rFonts w:asciiTheme="majorHAnsi" w:hAnsiTheme="majorHAnsi"/>
              </w:rPr>
            </w:pPr>
            <w:r w:rsidRPr="00B0529D">
              <w:rPr>
                <w:rFonts w:asciiTheme="majorHAnsi" w:hAnsiTheme="majorHAnsi"/>
              </w:rPr>
              <w:t>outlets in BSCs (separate protection required for each room); and</w:t>
            </w:r>
          </w:p>
          <w:p w14:paraId="07C3BD77" w14:textId="77777777" w:rsidR="00732D31" w:rsidRPr="00B0529D" w:rsidRDefault="00732D31" w:rsidP="00732D31">
            <w:pPr>
              <w:pStyle w:val="ListParagraph"/>
              <w:numPr>
                <w:ilvl w:val="0"/>
                <w:numId w:val="78"/>
              </w:numPr>
              <w:autoSpaceDE w:val="0"/>
              <w:autoSpaceDN w:val="0"/>
              <w:spacing w:before="60" w:after="100" w:line="240" w:lineRule="auto"/>
              <w:rPr>
                <w:rFonts w:asciiTheme="majorHAnsi" w:hAnsiTheme="majorHAnsi"/>
              </w:rPr>
            </w:pPr>
            <w:r w:rsidRPr="00B0529D">
              <w:rPr>
                <w:rFonts w:asciiTheme="majorHAnsi" w:hAnsiTheme="majorHAnsi"/>
              </w:rPr>
              <w:t>outlets for animal drinking water (separate protection required for each room serving as primary containment).</w:t>
            </w:r>
          </w:p>
        </w:tc>
        <w:tc>
          <w:tcPr>
            <w:tcW w:w="1103" w:type="pct"/>
            <w:tcBorders>
              <w:top w:val="single" w:sz="4" w:space="0" w:color="000000"/>
              <w:bottom w:val="single" w:sz="4" w:space="0" w:color="000000"/>
            </w:tcBorders>
            <w:shd w:val="clear" w:color="auto" w:fill="FFFFFF" w:themeFill="background1"/>
            <w:vAlign w:val="center"/>
          </w:tcPr>
          <w:p w14:paraId="7B482C02"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44EEAFFC"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5059C572"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2</w:t>
            </w:r>
            <w:r w:rsidRPr="00B0529D">
              <w:rPr>
                <w:rFonts w:asciiTheme="majorHAnsi" w:hAnsiTheme="majorHAnsi"/>
                <w:lang w:val="en-US"/>
              </w:rPr>
              <w:tab/>
              <w:t>Access to Services</w:t>
            </w:r>
          </w:p>
          <w:p w14:paraId="1EF88C78"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2</w:t>
            </w:r>
            <w:r w:rsidRPr="00B0529D">
              <w:rPr>
                <w:rFonts w:asciiTheme="majorHAnsi" w:hAnsiTheme="majorHAnsi"/>
                <w:lang w:val="en-US"/>
              </w:rPr>
              <w:t>.1</w:t>
            </w:r>
            <w:r w:rsidRPr="00B0529D">
              <w:rPr>
                <w:rFonts w:asciiTheme="majorHAnsi" w:hAnsiTheme="majorHAnsi"/>
                <w:lang w:val="en-US"/>
              </w:rPr>
              <w:tab/>
            </w:r>
          </w:p>
          <w:p w14:paraId="40319A35" w14:textId="77777777" w:rsidR="00732D31" w:rsidRPr="00B0529D" w:rsidRDefault="00732D31" w:rsidP="00732D31">
            <w:pPr>
              <w:rPr>
                <w:rFonts w:asciiTheme="majorHAnsi" w:hAnsiTheme="majorHAnsi"/>
                <w:lang w:val="en-US"/>
              </w:rPr>
            </w:pPr>
            <w:r w:rsidRPr="00B0529D">
              <w:rPr>
                <w:rFonts w:asciiTheme="majorHAnsi" w:hAnsiTheme="majorHAnsi"/>
                <w:lang w:val="en-US"/>
              </w:rPr>
              <w:t>Access to any BU equipment in voids surrounding the immediate perimeter of the BU and to the ventilation equipment that serves the BU must be restricted to authorised persons.</w:t>
            </w:r>
          </w:p>
          <w:p w14:paraId="49F5A916"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2</w:t>
            </w:r>
            <w:r w:rsidRPr="00B0529D">
              <w:rPr>
                <w:rFonts w:asciiTheme="majorHAnsi" w:hAnsiTheme="majorHAnsi"/>
                <w:lang w:val="en-US"/>
              </w:rPr>
              <w:t>.2</w:t>
            </w:r>
            <w:r w:rsidRPr="00B0529D">
              <w:rPr>
                <w:rFonts w:asciiTheme="majorHAnsi" w:hAnsiTheme="majorHAnsi"/>
                <w:lang w:val="en-US"/>
              </w:rPr>
              <w:tab/>
            </w:r>
          </w:p>
          <w:p w14:paraId="706495EB"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Items of equipment, </w:t>
            </w:r>
            <w:proofErr w:type="gramStart"/>
            <w:r w:rsidRPr="00B0529D">
              <w:rPr>
                <w:rFonts w:asciiTheme="majorHAnsi" w:hAnsiTheme="majorHAnsi"/>
                <w:lang w:val="en-US"/>
              </w:rPr>
              <w:t>ducts</w:t>
            </w:r>
            <w:proofErr w:type="gramEnd"/>
            <w:r w:rsidRPr="00B0529D">
              <w:rPr>
                <w:rFonts w:asciiTheme="majorHAnsi" w:hAnsiTheme="majorHAnsi"/>
                <w:lang w:val="en-US"/>
              </w:rPr>
              <w:t xml:space="preserve"> and access panels in sections of the ventilation system forming part of the containment barrier must be marked with biohazard labels.</w:t>
            </w:r>
          </w:p>
          <w:p w14:paraId="5DD84BE9" w14:textId="77777777" w:rsidR="00732D31" w:rsidRPr="00B0529D" w:rsidRDefault="00732D31" w:rsidP="00732D31">
            <w:pPr>
              <w:rPr>
                <w:rFonts w:asciiTheme="majorHAnsi" w:hAnsiTheme="majorHAnsi"/>
                <w:lang w:val="en-US"/>
              </w:rPr>
            </w:pPr>
            <w:r w:rsidRPr="00B0529D">
              <w:rPr>
                <w:rFonts w:asciiTheme="majorHAnsi" w:hAnsiTheme="majorHAnsi"/>
                <w:lang w:val="en-US"/>
              </w:rPr>
              <w:t>9.3</w:t>
            </w:r>
            <w:r w:rsidR="00E67B56" w:rsidRPr="00B0529D">
              <w:rPr>
                <w:rFonts w:asciiTheme="majorHAnsi" w:hAnsiTheme="majorHAnsi"/>
                <w:lang w:val="en-US"/>
              </w:rPr>
              <w:t>2</w:t>
            </w:r>
            <w:r w:rsidRPr="00B0529D">
              <w:rPr>
                <w:rFonts w:asciiTheme="majorHAnsi" w:hAnsiTheme="majorHAnsi"/>
                <w:lang w:val="en-US"/>
              </w:rPr>
              <w:t>.3</w:t>
            </w:r>
            <w:r w:rsidRPr="00B0529D">
              <w:rPr>
                <w:rFonts w:asciiTheme="majorHAnsi" w:hAnsiTheme="majorHAnsi"/>
                <w:lang w:val="en-US"/>
              </w:rPr>
              <w:tab/>
            </w:r>
          </w:p>
          <w:p w14:paraId="4DE50714" w14:textId="77777777" w:rsidR="00732D31" w:rsidRPr="00B0529D" w:rsidRDefault="00732D31" w:rsidP="00732D31">
            <w:pPr>
              <w:rPr>
                <w:rFonts w:asciiTheme="majorHAnsi" w:hAnsiTheme="majorHAnsi"/>
                <w:lang w:val="en-US"/>
              </w:rPr>
            </w:pPr>
            <w:r w:rsidRPr="00B0529D">
              <w:rPr>
                <w:rFonts w:asciiTheme="majorHAnsi" w:hAnsiTheme="majorHAnsi"/>
                <w:lang w:val="en-US"/>
              </w:rPr>
              <w:lastRenderedPageBreak/>
              <w:t>There must be access to equipment such as HEPA filters for maintenance and testing personnel and their equipment.</w:t>
            </w:r>
          </w:p>
        </w:tc>
        <w:tc>
          <w:tcPr>
            <w:tcW w:w="1103" w:type="pct"/>
            <w:tcBorders>
              <w:top w:val="single" w:sz="4" w:space="0" w:color="000000"/>
              <w:bottom w:val="single" w:sz="4" w:space="0" w:color="000000"/>
            </w:tcBorders>
            <w:shd w:val="clear" w:color="auto" w:fill="FFFFFF" w:themeFill="background1"/>
            <w:vAlign w:val="center"/>
          </w:tcPr>
          <w:p w14:paraId="664D7782"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732D31" w:rsidRPr="00E26C37" w14:paraId="0D5526C6"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3E236C2" w14:textId="77777777" w:rsidR="00732D31" w:rsidRPr="00B0529D" w:rsidRDefault="00732D31" w:rsidP="00732D31">
            <w:pPr>
              <w:rPr>
                <w:rFonts w:asciiTheme="majorHAnsi" w:hAnsiTheme="majorHAnsi"/>
                <w:color w:val="auto"/>
                <w:lang w:val="en-US"/>
              </w:rPr>
            </w:pPr>
            <w:r w:rsidRPr="00B0529D">
              <w:rPr>
                <w:rFonts w:asciiTheme="majorHAnsi" w:hAnsiTheme="majorHAnsi"/>
                <w:lang w:val="en-US"/>
              </w:rPr>
              <w:t>9.3</w:t>
            </w:r>
            <w:r w:rsidR="00E67B56" w:rsidRPr="00B0529D">
              <w:rPr>
                <w:rFonts w:asciiTheme="majorHAnsi" w:hAnsiTheme="majorHAnsi"/>
                <w:lang w:val="en-US"/>
              </w:rPr>
              <w:t>3</w:t>
            </w:r>
          </w:p>
          <w:p w14:paraId="685B6CA4" w14:textId="77777777" w:rsidR="00732D31" w:rsidRPr="00B0529D" w:rsidRDefault="00732D31" w:rsidP="00732D31">
            <w:pPr>
              <w:rPr>
                <w:rFonts w:asciiTheme="majorHAnsi" w:hAnsiTheme="majorHAnsi"/>
                <w:lang w:val="en-US"/>
              </w:rPr>
            </w:pPr>
            <w:r w:rsidRPr="00B0529D">
              <w:rPr>
                <w:rFonts w:asciiTheme="majorHAnsi" w:hAnsiTheme="majorHAnsi"/>
                <w:color w:val="auto"/>
                <w:lang w:val="en-US"/>
              </w:rPr>
              <w:t xml:space="preserve">Buildings, </w:t>
            </w:r>
            <w:proofErr w:type="gramStart"/>
            <w:r w:rsidRPr="00B0529D">
              <w:rPr>
                <w:rFonts w:asciiTheme="majorHAnsi" w:hAnsiTheme="majorHAnsi"/>
                <w:color w:val="auto"/>
                <w:lang w:val="en-US"/>
              </w:rPr>
              <w:t>structures</w:t>
            </w:r>
            <w:proofErr w:type="gramEnd"/>
            <w:r w:rsidRPr="00B0529D">
              <w:rPr>
                <w:rFonts w:asciiTheme="majorHAnsi" w:hAnsiTheme="majorHAnsi"/>
                <w:color w:val="auto"/>
                <w:lang w:val="en-US"/>
              </w:rPr>
              <w:t xml:space="preserve"> and plant equipment must be maintained in a state of good repair. Regular maintenance checks and servicing must be conducted according to the manufacturer’s recommendations or as agreed with the department.</w:t>
            </w:r>
          </w:p>
        </w:tc>
        <w:tc>
          <w:tcPr>
            <w:tcW w:w="1103" w:type="pct"/>
            <w:tcBorders>
              <w:top w:val="single" w:sz="4" w:space="0" w:color="000000"/>
              <w:bottom w:val="single" w:sz="4" w:space="0" w:color="000000"/>
            </w:tcBorders>
            <w:shd w:val="clear" w:color="auto" w:fill="FFFFFF" w:themeFill="background1"/>
            <w:vAlign w:val="center"/>
          </w:tcPr>
          <w:p w14:paraId="1663CA50" w14:textId="77777777" w:rsidR="00732D31" w:rsidRPr="00F0425E" w:rsidRDefault="003C7DD0" w:rsidP="00055397">
            <w:pPr>
              <w:pStyle w:val="Heading2"/>
              <w:numPr>
                <w:ilvl w:val="0"/>
                <w:numId w:val="0"/>
              </w:numPr>
              <w:spacing w:beforeLines="40" w:before="96" w:afterLines="40" w:after="96" w:line="240" w:lineRule="auto"/>
              <w:rPr>
                <w:rFonts w:ascii="Calibri" w:hAnsi="Calibri"/>
              </w:rPr>
            </w:pPr>
            <w:r>
              <w:rPr>
                <w:rFonts w:asciiTheme="majorHAnsi" w:hAnsiTheme="majorHAnsi"/>
              </w:rPr>
              <w:t>Critical</w:t>
            </w:r>
          </w:p>
        </w:tc>
      </w:tr>
      <w:tr w:rsidR="00732D31" w:rsidRPr="00E26C37" w14:paraId="41211D24"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6BD26E4" w14:textId="77777777" w:rsidR="00732D31" w:rsidRPr="00B0529D" w:rsidRDefault="00732D31" w:rsidP="00732D31">
            <w:pPr>
              <w:rPr>
                <w:rFonts w:asciiTheme="majorHAnsi" w:hAnsiTheme="majorHAnsi"/>
              </w:rPr>
            </w:pPr>
            <w:r w:rsidRPr="00B0529D">
              <w:rPr>
                <w:rFonts w:asciiTheme="majorHAnsi" w:hAnsiTheme="majorHAnsi"/>
              </w:rPr>
              <w:t>9.3</w:t>
            </w:r>
            <w:r w:rsidR="00E67B56" w:rsidRPr="00B0529D">
              <w:rPr>
                <w:rFonts w:asciiTheme="majorHAnsi" w:hAnsiTheme="majorHAnsi"/>
              </w:rPr>
              <w:t>4</w:t>
            </w:r>
          </w:p>
          <w:p w14:paraId="7189ABB4" w14:textId="77777777" w:rsidR="00732D31" w:rsidRPr="00B0529D" w:rsidRDefault="00732D31" w:rsidP="00732D31">
            <w:pPr>
              <w:rPr>
                <w:rFonts w:asciiTheme="majorHAnsi" w:hAnsiTheme="majorHAnsi"/>
                <w:lang w:val="en-US"/>
              </w:rPr>
            </w:pPr>
            <w:r w:rsidRPr="00B0529D">
              <w:rPr>
                <w:rFonts w:asciiTheme="majorHAnsi" w:hAnsiTheme="majorHAnsi"/>
                <w:lang w:val="en-US"/>
              </w:rPr>
              <w:t xml:space="preserve">Biosecurity buildings must be constructed with impervious surfaces on floors, </w:t>
            </w:r>
            <w:proofErr w:type="gramStart"/>
            <w:r w:rsidRPr="00B0529D">
              <w:rPr>
                <w:rFonts w:asciiTheme="majorHAnsi" w:hAnsiTheme="majorHAnsi"/>
                <w:lang w:val="en-US"/>
              </w:rPr>
              <w:t>walls</w:t>
            </w:r>
            <w:proofErr w:type="gramEnd"/>
            <w:r w:rsidRPr="00B0529D">
              <w:rPr>
                <w:rFonts w:asciiTheme="majorHAnsi" w:hAnsiTheme="majorHAnsi"/>
                <w:lang w:val="en-US"/>
              </w:rPr>
              <w:t xml:space="preserve"> and ceilings. </w:t>
            </w:r>
            <w:r w:rsidRPr="00B0529D">
              <w:rPr>
                <w:rFonts w:asciiTheme="majorHAnsi" w:hAnsiTheme="majorHAnsi"/>
                <w:bCs/>
              </w:rPr>
              <w:t>Wall and floor junctions must be sealed, or some other measure must be in place to ensure that they can be effectively cleaned and disinfected and do not allow leakage of air beyond the required limits.</w:t>
            </w:r>
          </w:p>
        </w:tc>
        <w:tc>
          <w:tcPr>
            <w:tcW w:w="1103" w:type="pct"/>
            <w:tcBorders>
              <w:top w:val="single" w:sz="4" w:space="0" w:color="000000"/>
              <w:bottom w:val="single" w:sz="4" w:space="0" w:color="000000"/>
            </w:tcBorders>
            <w:shd w:val="clear" w:color="auto" w:fill="FFFFFF" w:themeFill="background1"/>
            <w:vAlign w:val="center"/>
          </w:tcPr>
          <w:p w14:paraId="498CFF0B" w14:textId="77777777" w:rsidR="00732D31"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732D31" w:rsidRPr="00E26C37" w14:paraId="7F65E95D"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2E67C73F" w14:textId="77777777" w:rsidR="00732D31" w:rsidRPr="00B0529D" w:rsidRDefault="00732D31" w:rsidP="00732D31">
            <w:pPr>
              <w:rPr>
                <w:rFonts w:asciiTheme="majorHAnsi" w:hAnsiTheme="majorHAnsi"/>
                <w:lang w:val="en-US"/>
              </w:rPr>
            </w:pPr>
            <w:r w:rsidRPr="00B0529D">
              <w:rPr>
                <w:rFonts w:asciiTheme="majorHAnsi" w:hAnsiTheme="majorHAnsi"/>
                <w:lang w:val="en-US"/>
              </w:rPr>
              <w:t>9.</w:t>
            </w:r>
            <w:r w:rsidR="00E67B56" w:rsidRPr="00B0529D">
              <w:rPr>
                <w:rFonts w:asciiTheme="majorHAnsi" w:hAnsiTheme="majorHAnsi"/>
                <w:lang w:val="en-US"/>
              </w:rPr>
              <w:t>35</w:t>
            </w:r>
          </w:p>
          <w:p w14:paraId="5E537535" w14:textId="77777777" w:rsidR="00732D31" w:rsidRPr="00B0529D" w:rsidRDefault="00732D31" w:rsidP="00732D31">
            <w:pPr>
              <w:rPr>
                <w:rFonts w:asciiTheme="majorHAnsi" w:hAnsiTheme="majorHAnsi"/>
              </w:rPr>
            </w:pPr>
            <w:r w:rsidRPr="00B0529D">
              <w:rPr>
                <w:rFonts w:asciiTheme="majorHAnsi" w:hAnsiTheme="majorHAnsi"/>
                <w:lang w:val="en-US"/>
              </w:rPr>
              <w:t>Biosecurity buildings and equipment (</w:t>
            </w:r>
            <w:proofErr w:type="gramStart"/>
            <w:r w:rsidRPr="00B0529D">
              <w:rPr>
                <w:rFonts w:asciiTheme="majorHAnsi" w:hAnsiTheme="majorHAnsi"/>
                <w:lang w:val="en-US"/>
              </w:rPr>
              <w:t>e.g.</w:t>
            </w:r>
            <w:proofErr w:type="gramEnd"/>
            <w:r w:rsidRPr="00B0529D">
              <w:rPr>
                <w:rFonts w:asciiTheme="majorHAnsi" w:hAnsiTheme="majorHAnsi"/>
                <w:lang w:val="en-US"/>
              </w:rPr>
              <w:t xml:space="preserve"> HEPA filter housings and ductwork) must be constructed such that they can be sealed to enable decontamination using formaldehyde gas or an approved alternative.</w:t>
            </w:r>
          </w:p>
        </w:tc>
        <w:tc>
          <w:tcPr>
            <w:tcW w:w="1103" w:type="pct"/>
            <w:tcBorders>
              <w:top w:val="single" w:sz="4" w:space="0" w:color="000000"/>
              <w:bottom w:val="single" w:sz="4" w:space="0" w:color="000000"/>
            </w:tcBorders>
            <w:shd w:val="clear" w:color="auto" w:fill="FFFFFF" w:themeFill="background1"/>
            <w:vAlign w:val="center"/>
          </w:tcPr>
          <w:p w14:paraId="42C44A5F" w14:textId="77777777" w:rsidR="00732D31" w:rsidRPr="00F0425E" w:rsidRDefault="00732D31" w:rsidP="00055397">
            <w:pPr>
              <w:pStyle w:val="Heading2"/>
              <w:numPr>
                <w:ilvl w:val="0"/>
                <w:numId w:val="0"/>
              </w:numPr>
              <w:spacing w:beforeLines="40" w:before="96" w:afterLines="40" w:after="96" w:line="240" w:lineRule="auto"/>
              <w:rPr>
                <w:rFonts w:asciiTheme="majorHAnsi" w:hAnsiTheme="majorHAnsi"/>
                <w:bCs w:val="0"/>
              </w:rPr>
            </w:pPr>
            <w:r w:rsidRPr="00F0425E">
              <w:rPr>
                <w:rFonts w:asciiTheme="majorHAnsi" w:hAnsiTheme="majorHAnsi"/>
                <w:bCs w:val="0"/>
              </w:rPr>
              <w:t>Critical</w:t>
            </w:r>
          </w:p>
        </w:tc>
      </w:tr>
      <w:tr w:rsidR="00732D31" w:rsidRPr="00E26C37" w14:paraId="4F055371"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03B6803D" w14:textId="77777777" w:rsidR="00732D31" w:rsidRPr="00B0529D" w:rsidRDefault="00732D31" w:rsidP="00732D31">
            <w:pPr>
              <w:rPr>
                <w:rFonts w:asciiTheme="majorHAnsi" w:hAnsiTheme="majorHAnsi"/>
              </w:rPr>
            </w:pPr>
            <w:r w:rsidRPr="00B0529D">
              <w:rPr>
                <w:rFonts w:asciiTheme="majorHAnsi" w:hAnsiTheme="majorHAnsi"/>
              </w:rPr>
              <w:t>9.</w:t>
            </w:r>
            <w:r w:rsidR="00E67B56" w:rsidRPr="00B0529D">
              <w:rPr>
                <w:rFonts w:asciiTheme="majorHAnsi" w:hAnsiTheme="majorHAnsi"/>
              </w:rPr>
              <w:t>36</w:t>
            </w:r>
          </w:p>
          <w:p w14:paraId="0B62438F" w14:textId="77777777" w:rsidR="00732D31" w:rsidRPr="00B0529D" w:rsidRDefault="00732D31" w:rsidP="00732D31">
            <w:pPr>
              <w:rPr>
                <w:rFonts w:asciiTheme="majorHAnsi" w:hAnsiTheme="majorHAnsi"/>
              </w:rPr>
            </w:pPr>
            <w:r w:rsidRPr="00B0529D">
              <w:rPr>
                <w:rFonts w:asciiTheme="majorHAnsi" w:hAnsiTheme="majorHAnsi"/>
              </w:rPr>
              <w:t>Access to potentially contaminated parts of a BU or its equipment for cleaning, servicing of equipment and repairs must not occur until potentially contaminated surfaces have been disinfected with an approved broad-spectrum disinfectant.</w:t>
            </w:r>
          </w:p>
        </w:tc>
        <w:tc>
          <w:tcPr>
            <w:tcW w:w="1103" w:type="pct"/>
            <w:tcBorders>
              <w:top w:val="single" w:sz="4" w:space="0" w:color="000000"/>
              <w:bottom w:val="single" w:sz="4" w:space="0" w:color="000000"/>
            </w:tcBorders>
            <w:shd w:val="clear" w:color="auto" w:fill="FFFFFF" w:themeFill="background1"/>
            <w:vAlign w:val="center"/>
          </w:tcPr>
          <w:p w14:paraId="53C67C8C" w14:textId="77777777" w:rsidR="00732D31" w:rsidRPr="00F0425E" w:rsidRDefault="00732D31" w:rsidP="00732D31">
            <w:pPr>
              <w:pStyle w:val="Heading2"/>
              <w:numPr>
                <w:ilvl w:val="0"/>
                <w:numId w:val="0"/>
              </w:numPr>
              <w:spacing w:beforeLines="40" w:before="96" w:afterLines="40" w:after="96" w:line="240" w:lineRule="auto"/>
              <w:rPr>
                <w:rFonts w:asciiTheme="majorHAnsi" w:hAnsiTheme="majorHAnsi"/>
              </w:rPr>
            </w:pPr>
            <w:bookmarkStart w:id="17" w:name="_Toc477943667"/>
            <w:r w:rsidRPr="00F0425E">
              <w:rPr>
                <w:rFonts w:asciiTheme="majorHAnsi" w:hAnsiTheme="majorHAnsi"/>
              </w:rPr>
              <w:t>Major</w:t>
            </w:r>
            <w:bookmarkEnd w:id="17"/>
          </w:p>
          <w:p w14:paraId="00A4D829" w14:textId="77777777" w:rsidR="00732D31" w:rsidRPr="00F0425E" w:rsidRDefault="00732D31" w:rsidP="00055397">
            <w:pPr>
              <w:pStyle w:val="Heading2"/>
              <w:numPr>
                <w:ilvl w:val="0"/>
                <w:numId w:val="0"/>
              </w:numPr>
              <w:spacing w:beforeLines="40" w:before="96" w:afterLines="40" w:after="96" w:line="240" w:lineRule="auto"/>
              <w:rPr>
                <w:rFonts w:asciiTheme="majorHAnsi" w:hAnsiTheme="majorHAnsi"/>
                <w:bCs w:val="0"/>
              </w:rPr>
            </w:pPr>
          </w:p>
        </w:tc>
      </w:tr>
      <w:tr w:rsidR="00732D31" w:rsidRPr="00E26C37" w14:paraId="6238ECA8" w14:textId="77777777" w:rsidTr="00732D31">
        <w:trPr>
          <w:trHeight w:val="163"/>
          <w:jc w:val="center"/>
        </w:trPr>
        <w:tc>
          <w:tcPr>
            <w:tcW w:w="3897" w:type="pct"/>
            <w:tcBorders>
              <w:top w:val="single" w:sz="4" w:space="0" w:color="000000"/>
              <w:bottom w:val="single" w:sz="4" w:space="0" w:color="000000"/>
            </w:tcBorders>
            <w:shd w:val="clear" w:color="auto" w:fill="FFFFFF" w:themeFill="background1"/>
          </w:tcPr>
          <w:p w14:paraId="1A5EF8E3" w14:textId="77777777" w:rsidR="00ED00ED" w:rsidRPr="00B0529D" w:rsidRDefault="00ED00ED" w:rsidP="00ED00ED">
            <w:pPr>
              <w:rPr>
                <w:rFonts w:asciiTheme="majorHAnsi" w:hAnsiTheme="majorHAnsi"/>
              </w:rPr>
            </w:pPr>
            <w:r w:rsidRPr="00B0529D">
              <w:rPr>
                <w:rFonts w:asciiTheme="majorHAnsi" w:hAnsiTheme="majorHAnsi"/>
              </w:rPr>
              <w:t>9.</w:t>
            </w:r>
            <w:r w:rsidR="00E67B56" w:rsidRPr="00B0529D">
              <w:rPr>
                <w:rFonts w:asciiTheme="majorHAnsi" w:hAnsiTheme="majorHAnsi"/>
              </w:rPr>
              <w:t>37</w:t>
            </w:r>
          </w:p>
          <w:p w14:paraId="487ECB72" w14:textId="77777777" w:rsidR="00732D31" w:rsidRPr="00B0529D" w:rsidRDefault="00ED00ED" w:rsidP="00732D31">
            <w:pPr>
              <w:rPr>
                <w:rFonts w:asciiTheme="majorHAnsi" w:hAnsiTheme="majorHAnsi"/>
              </w:rPr>
            </w:pPr>
            <w:r w:rsidRPr="00B0529D">
              <w:rPr>
                <w:rFonts w:asciiTheme="majorHAnsi" w:hAnsiTheme="majorHAnsi"/>
              </w:rPr>
              <w:t>All equipment, facilities and building testing, checks and maintenance must be carried out according to the manufacturer’s recommendations and as approved by the department in the AA site’s standard operating procedures. Records of these checks, testing and maintenance must be kept for a minimum of 12 months and must be made available to the department upon request.</w:t>
            </w:r>
          </w:p>
        </w:tc>
        <w:tc>
          <w:tcPr>
            <w:tcW w:w="1103" w:type="pct"/>
            <w:tcBorders>
              <w:top w:val="single" w:sz="4" w:space="0" w:color="000000"/>
              <w:bottom w:val="single" w:sz="4" w:space="0" w:color="000000"/>
            </w:tcBorders>
            <w:shd w:val="clear" w:color="auto" w:fill="FFFFFF" w:themeFill="background1"/>
            <w:vAlign w:val="center"/>
          </w:tcPr>
          <w:p w14:paraId="434FA9FB" w14:textId="77777777" w:rsidR="00732D31" w:rsidRPr="00F0425E" w:rsidRDefault="00ED00ED" w:rsidP="00055397">
            <w:pPr>
              <w:pStyle w:val="Heading2"/>
              <w:numPr>
                <w:ilvl w:val="0"/>
                <w:numId w:val="0"/>
              </w:numPr>
              <w:spacing w:beforeLines="40" w:before="96" w:afterLines="40" w:after="96" w:line="240" w:lineRule="auto"/>
              <w:rPr>
                <w:rFonts w:asciiTheme="majorHAnsi" w:hAnsiTheme="majorHAnsi"/>
                <w:bCs w:val="0"/>
              </w:rPr>
            </w:pPr>
            <w:r w:rsidRPr="00F0425E">
              <w:rPr>
                <w:rFonts w:asciiTheme="majorHAnsi" w:hAnsiTheme="majorHAnsi"/>
              </w:rPr>
              <w:t>Major</w:t>
            </w:r>
          </w:p>
        </w:tc>
      </w:tr>
      <w:tr w:rsidR="00732D31" w:rsidRPr="00E26C37" w14:paraId="2A4DC4BC"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3CDBC724" w14:textId="77777777" w:rsidR="00732D31" w:rsidRPr="00B0529D" w:rsidRDefault="00732D31" w:rsidP="00814817">
            <w:pPr>
              <w:pStyle w:val="Heading2"/>
              <w:numPr>
                <w:ilvl w:val="0"/>
                <w:numId w:val="19"/>
              </w:numPr>
              <w:spacing w:beforeLines="40" w:before="96" w:afterLines="40" w:after="96" w:line="240" w:lineRule="auto"/>
              <w:rPr>
                <w:rFonts w:asciiTheme="majorHAnsi" w:hAnsiTheme="majorHAnsi"/>
              </w:rPr>
            </w:pPr>
            <w:r w:rsidRPr="00B0529D">
              <w:rPr>
                <w:rFonts w:ascii="Calibri" w:hAnsi="Calibri"/>
              </w:rPr>
              <w:t>Signage and security</w:t>
            </w:r>
          </w:p>
        </w:tc>
        <w:tc>
          <w:tcPr>
            <w:tcW w:w="1103" w:type="pct"/>
            <w:tcBorders>
              <w:top w:val="single" w:sz="12" w:space="0" w:color="C0504D"/>
              <w:bottom w:val="single" w:sz="12" w:space="0" w:color="C0504D"/>
            </w:tcBorders>
            <w:shd w:val="clear" w:color="auto" w:fill="E5B8B7" w:themeFill="accent2" w:themeFillTint="66"/>
            <w:vAlign w:val="center"/>
          </w:tcPr>
          <w:p w14:paraId="56738F50" w14:textId="77777777" w:rsidR="00732D31" w:rsidRPr="00F0425E" w:rsidRDefault="00732D31" w:rsidP="00055397">
            <w:pPr>
              <w:pStyle w:val="Heading2"/>
              <w:numPr>
                <w:ilvl w:val="0"/>
                <w:numId w:val="0"/>
              </w:numPr>
              <w:spacing w:beforeLines="40" w:before="96" w:afterLines="40" w:after="96" w:line="240" w:lineRule="auto"/>
              <w:rPr>
                <w:rFonts w:ascii="Calibri" w:hAnsi="Calibri"/>
              </w:rPr>
            </w:pPr>
          </w:p>
        </w:tc>
      </w:tr>
      <w:tr w:rsidR="00ED00ED" w:rsidRPr="00E26C37" w14:paraId="64E9F5AA" w14:textId="77777777" w:rsidTr="00ED00ED">
        <w:trPr>
          <w:trHeight w:val="163"/>
          <w:jc w:val="center"/>
        </w:trPr>
        <w:tc>
          <w:tcPr>
            <w:tcW w:w="3897" w:type="pct"/>
            <w:tcBorders>
              <w:top w:val="single" w:sz="12" w:space="0" w:color="C0504D"/>
              <w:bottom w:val="single" w:sz="4" w:space="0" w:color="000000"/>
            </w:tcBorders>
            <w:shd w:val="clear" w:color="auto" w:fill="auto"/>
          </w:tcPr>
          <w:p w14:paraId="04811D84" w14:textId="77777777" w:rsidR="00ED00ED" w:rsidRPr="00B0529D" w:rsidRDefault="00ED00ED" w:rsidP="00ED00ED">
            <w:pPr>
              <w:spacing w:beforeLines="40" w:before="96" w:afterLines="40" w:after="96" w:line="240" w:lineRule="auto"/>
              <w:rPr>
                <w:rFonts w:ascii="Calibri" w:hAnsi="Calibri" w:cstheme="majorHAnsi"/>
                <w:lang w:val="en-US"/>
              </w:rPr>
            </w:pPr>
            <w:r w:rsidRPr="00B0529D">
              <w:rPr>
                <w:rFonts w:ascii="Calibri" w:hAnsi="Calibri" w:cstheme="majorHAnsi"/>
                <w:lang w:val="en-US"/>
              </w:rPr>
              <w:t>10.1</w:t>
            </w:r>
          </w:p>
          <w:p w14:paraId="685613C9"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A sign showing the level of containment (</w:t>
            </w:r>
            <w:proofErr w:type="gramStart"/>
            <w:r w:rsidRPr="00B0529D">
              <w:rPr>
                <w:rFonts w:asciiTheme="majorHAnsi" w:hAnsiTheme="majorHAnsi" w:cstheme="majorHAnsi"/>
                <w:bCs/>
              </w:rPr>
              <w:t>i.e.</w:t>
            </w:r>
            <w:proofErr w:type="gramEnd"/>
            <w:r w:rsidRPr="00B0529D">
              <w:rPr>
                <w:rFonts w:asciiTheme="majorHAnsi" w:hAnsiTheme="majorHAnsi" w:cstheme="majorHAnsi"/>
                <w:bCs/>
              </w:rPr>
              <w:t xml:space="preserve"> BC3/PC3) must be prominently displayed at each entry to the BU when goods subject to biosecurity control are held, stored, handled or grown.</w:t>
            </w:r>
          </w:p>
          <w:p w14:paraId="4942071F" w14:textId="77777777" w:rsidR="00ED00ED" w:rsidRPr="00B0529D" w:rsidRDefault="00ED00ED" w:rsidP="00ED00ED">
            <w:pPr>
              <w:spacing w:beforeLines="40" w:before="96" w:afterLines="40" w:after="96" w:line="240" w:lineRule="auto"/>
              <w:rPr>
                <w:rFonts w:ascii="Calibri" w:hAnsi="Calibri" w:cstheme="majorHAnsi"/>
                <w:lang w:val="en-US"/>
              </w:rPr>
            </w:pPr>
            <w:r w:rsidRPr="00B0529D">
              <w:rPr>
                <w:rFonts w:ascii="Calibri" w:hAnsi="Calibri" w:cstheme="majorHAnsi"/>
                <w:lang w:val="en-US"/>
              </w:rPr>
              <w:t>Biosecurity signs around the BU and storage areas must:</w:t>
            </w:r>
          </w:p>
          <w:p w14:paraId="051808D5" w14:textId="77777777" w:rsidR="00ED00ED" w:rsidRPr="00B0529D" w:rsidRDefault="00ED00ED" w:rsidP="00ED00ED">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be securely affixed</w:t>
            </w:r>
          </w:p>
          <w:p w14:paraId="06177B52" w14:textId="77777777" w:rsidR="00ED00ED" w:rsidRPr="00B0529D" w:rsidRDefault="00ED00ED" w:rsidP="00ED00ED">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be durable</w:t>
            </w:r>
          </w:p>
          <w:p w14:paraId="4DE2A525" w14:textId="77777777" w:rsidR="00ED00ED" w:rsidRPr="00B0529D" w:rsidRDefault="00ED00ED" w:rsidP="00ED00ED">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be prominently displayed and able to be clearly read by persons </w:t>
            </w:r>
            <w:proofErr w:type="gramStart"/>
            <w:r w:rsidRPr="00B0529D">
              <w:rPr>
                <w:rFonts w:ascii="Calibri" w:hAnsi="Calibri" w:cstheme="majorHAnsi"/>
                <w:sz w:val="22"/>
                <w:szCs w:val="22"/>
                <w:lang w:val="en-US"/>
              </w:rPr>
              <w:t>approaching the area at all times</w:t>
            </w:r>
            <w:proofErr w:type="gramEnd"/>
          </w:p>
          <w:p w14:paraId="0AE66AAA" w14:textId="77777777" w:rsidR="00ED00ED" w:rsidRPr="00B0529D" w:rsidRDefault="00ED00ED" w:rsidP="00ED00ED">
            <w:pPr>
              <w:pStyle w:val="Heading2"/>
              <w:numPr>
                <w:ilvl w:val="0"/>
                <w:numId w:val="0"/>
              </w:numPr>
              <w:spacing w:beforeLines="40" w:before="96" w:afterLines="40" w:after="96" w:line="240" w:lineRule="auto"/>
              <w:rPr>
                <w:rFonts w:ascii="Calibri" w:hAnsi="Calibri"/>
              </w:rPr>
            </w:pPr>
            <w:r w:rsidRPr="00B0529D">
              <w:rPr>
                <w:rFonts w:ascii="Calibri" w:hAnsi="Calibri" w:cstheme="majorHAnsi"/>
                <w:lang w:val="en-US"/>
              </w:rPr>
              <w:t>Note: Where new signs are being produced, they should use biosecurity not quarantine.</w:t>
            </w:r>
          </w:p>
        </w:tc>
        <w:tc>
          <w:tcPr>
            <w:tcW w:w="1103" w:type="pct"/>
            <w:tcBorders>
              <w:top w:val="single" w:sz="12" w:space="0" w:color="C0504D"/>
              <w:bottom w:val="single" w:sz="4" w:space="0" w:color="000000"/>
            </w:tcBorders>
            <w:shd w:val="clear" w:color="auto" w:fill="auto"/>
            <w:vAlign w:val="center"/>
          </w:tcPr>
          <w:p w14:paraId="4496B6A7" w14:textId="77777777" w:rsidR="00ED00ED" w:rsidRPr="00F0425E" w:rsidRDefault="00ED00ED"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Minor</w:t>
            </w:r>
          </w:p>
        </w:tc>
      </w:tr>
      <w:tr w:rsidR="00ED00ED" w:rsidRPr="00E26C37" w14:paraId="2E667E3C" w14:textId="77777777" w:rsidTr="00ED00ED">
        <w:trPr>
          <w:trHeight w:val="163"/>
          <w:jc w:val="center"/>
        </w:trPr>
        <w:tc>
          <w:tcPr>
            <w:tcW w:w="3897" w:type="pct"/>
            <w:tcBorders>
              <w:top w:val="single" w:sz="4" w:space="0" w:color="000000"/>
              <w:bottom w:val="single" w:sz="4" w:space="0" w:color="auto"/>
            </w:tcBorders>
            <w:shd w:val="clear" w:color="auto" w:fill="auto"/>
          </w:tcPr>
          <w:p w14:paraId="7E826228"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10.2</w:t>
            </w:r>
          </w:p>
          <w:p w14:paraId="6AFC8BD8"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lastRenderedPageBreak/>
              <w:t xml:space="preserve">The site must </w:t>
            </w:r>
            <w:proofErr w:type="gramStart"/>
            <w:r w:rsidRPr="00B0529D">
              <w:rPr>
                <w:rFonts w:asciiTheme="majorHAnsi" w:hAnsiTheme="majorHAnsi" w:cstheme="majorHAnsi"/>
                <w:bCs/>
              </w:rPr>
              <w:t>at all times</w:t>
            </w:r>
            <w:proofErr w:type="gramEnd"/>
            <w:r w:rsidRPr="00B0529D">
              <w:rPr>
                <w:rFonts w:asciiTheme="majorHAnsi" w:hAnsiTheme="majorHAnsi" w:cstheme="majorHAnsi"/>
                <w:bCs/>
              </w:rPr>
              <w:t xml:space="preserve"> operate in a manner that prevents fertile eggs, birds, clean feed, bedding, samples, tissues, waste consumables, containers or other goods and equipment subject to biosecurity control from: </w:t>
            </w:r>
          </w:p>
          <w:p w14:paraId="758DCC49"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being moved and/or interfered with by persons other than those specifically authorised to do so by the supervising department Veterinary Officer </w:t>
            </w:r>
            <w:r w:rsidRPr="00B0529D">
              <w:rPr>
                <w:rFonts w:asciiTheme="majorHAnsi" w:hAnsiTheme="majorHAnsi" w:cstheme="majorHAnsi"/>
              </w:rPr>
              <w:t>being moved into or out of the BU, other than in accordance with written permission from the department (which includes the approved procedures).</w:t>
            </w:r>
          </w:p>
        </w:tc>
        <w:tc>
          <w:tcPr>
            <w:tcW w:w="1103" w:type="pct"/>
            <w:tcBorders>
              <w:top w:val="single" w:sz="4" w:space="0" w:color="000000"/>
              <w:bottom w:val="single" w:sz="4" w:space="0" w:color="auto"/>
            </w:tcBorders>
            <w:shd w:val="clear" w:color="auto" w:fill="auto"/>
            <w:vAlign w:val="center"/>
          </w:tcPr>
          <w:p w14:paraId="5BE2FF3C"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695E647B" w14:textId="77777777" w:rsidTr="00ED00ED">
        <w:trPr>
          <w:trHeight w:val="163"/>
          <w:jc w:val="center"/>
        </w:trPr>
        <w:tc>
          <w:tcPr>
            <w:tcW w:w="3897" w:type="pct"/>
            <w:tcBorders>
              <w:top w:val="single" w:sz="4" w:space="0" w:color="000000"/>
              <w:bottom w:val="single" w:sz="4" w:space="0" w:color="auto"/>
            </w:tcBorders>
            <w:shd w:val="clear" w:color="auto" w:fill="auto"/>
          </w:tcPr>
          <w:p w14:paraId="2D058AAE" w14:textId="77777777" w:rsidR="00ED00ED" w:rsidRPr="00B0529D" w:rsidRDefault="00ED00ED" w:rsidP="00ED00ED">
            <w:pPr>
              <w:spacing w:beforeLines="40" w:before="96" w:afterLines="40" w:after="96" w:line="240" w:lineRule="auto"/>
              <w:rPr>
                <w:rFonts w:ascii="Calibri" w:hAnsi="Calibri" w:cstheme="majorHAnsi"/>
                <w:bCs/>
                <w:lang w:val="en-US"/>
              </w:rPr>
            </w:pPr>
            <w:r w:rsidRPr="00B0529D">
              <w:rPr>
                <w:rFonts w:ascii="Calibri" w:hAnsi="Calibri" w:cstheme="majorHAnsi"/>
                <w:bCs/>
                <w:lang w:val="en-US"/>
              </w:rPr>
              <w:t>10.3</w:t>
            </w:r>
          </w:p>
          <w:p w14:paraId="48A6089B"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Calibri" w:hAnsi="Calibri" w:cstheme="majorHAnsi"/>
                <w:bCs/>
                <w:lang w:val="en-US"/>
              </w:rPr>
              <w:t xml:space="preserve">Access to the BU must be limited to persons on the access list compiled by the manager and approved by the supervising Department Veterinary Officer. Site employees </w:t>
            </w:r>
            <w:proofErr w:type="gramStart"/>
            <w:r w:rsidRPr="00B0529D">
              <w:rPr>
                <w:rFonts w:ascii="Calibri" w:hAnsi="Calibri" w:cstheme="majorHAnsi"/>
                <w:bCs/>
                <w:lang w:val="en-US"/>
              </w:rPr>
              <w:t>at all times</w:t>
            </w:r>
            <w:proofErr w:type="gramEnd"/>
            <w:r w:rsidRPr="00B0529D">
              <w:rPr>
                <w:rFonts w:ascii="Calibri" w:hAnsi="Calibri" w:cstheme="majorHAnsi"/>
                <w:bCs/>
                <w:lang w:val="en-US"/>
              </w:rPr>
              <w:t xml:space="preserve"> must accompany visitors to the BU including Biosecurity Officers.</w:t>
            </w:r>
          </w:p>
        </w:tc>
        <w:tc>
          <w:tcPr>
            <w:tcW w:w="1103" w:type="pct"/>
            <w:tcBorders>
              <w:top w:val="single" w:sz="4" w:space="0" w:color="000000"/>
              <w:bottom w:val="single" w:sz="4" w:space="0" w:color="auto"/>
            </w:tcBorders>
            <w:shd w:val="clear" w:color="auto" w:fill="auto"/>
            <w:vAlign w:val="center"/>
          </w:tcPr>
          <w:p w14:paraId="24A50285" w14:textId="77777777" w:rsidR="00ED00ED" w:rsidRPr="00F0425E" w:rsidRDefault="00E44370"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Theme="majorHAnsi" w:hAnsiTheme="majorHAnsi"/>
              </w:rPr>
              <w:t>Major</w:t>
            </w:r>
          </w:p>
        </w:tc>
      </w:tr>
      <w:tr w:rsidR="00ED00ED" w:rsidRPr="00E26C37" w14:paraId="089BB538" w14:textId="77777777" w:rsidTr="00ED00ED">
        <w:trPr>
          <w:trHeight w:val="163"/>
          <w:jc w:val="center"/>
        </w:trPr>
        <w:tc>
          <w:tcPr>
            <w:tcW w:w="3897" w:type="pct"/>
            <w:tcBorders>
              <w:top w:val="single" w:sz="4" w:space="0" w:color="000000"/>
              <w:bottom w:val="single" w:sz="4" w:space="0" w:color="auto"/>
            </w:tcBorders>
            <w:shd w:val="clear" w:color="auto" w:fill="auto"/>
          </w:tcPr>
          <w:p w14:paraId="6541BD6A" w14:textId="77777777" w:rsidR="00ED00ED" w:rsidRPr="00B0529D" w:rsidRDefault="00ED00ED" w:rsidP="00ED00ED">
            <w:pPr>
              <w:spacing w:beforeLines="40" w:before="96" w:afterLines="40" w:after="96" w:line="240" w:lineRule="auto"/>
              <w:rPr>
                <w:rFonts w:ascii="Calibri" w:hAnsi="Calibri" w:cstheme="majorHAnsi"/>
                <w:bCs/>
                <w:lang w:val="en-US"/>
              </w:rPr>
            </w:pPr>
            <w:r w:rsidRPr="00B0529D">
              <w:rPr>
                <w:rFonts w:ascii="Calibri" w:hAnsi="Calibri" w:cstheme="majorHAnsi"/>
                <w:bCs/>
                <w:lang w:val="en-US"/>
              </w:rPr>
              <w:t>10.4</w:t>
            </w:r>
          </w:p>
          <w:p w14:paraId="260C7994" w14:textId="77777777" w:rsidR="00ED00ED" w:rsidRPr="00B0529D" w:rsidRDefault="00ED00ED" w:rsidP="00ED00ED">
            <w:pPr>
              <w:spacing w:beforeLines="40" w:before="96" w:afterLines="40" w:after="96" w:line="240" w:lineRule="auto"/>
              <w:rPr>
                <w:rFonts w:ascii="Calibri" w:hAnsi="Calibri" w:cstheme="majorHAnsi"/>
                <w:bCs/>
                <w:lang w:val="en-US"/>
              </w:rPr>
            </w:pPr>
            <w:r w:rsidRPr="00B0529D">
              <w:rPr>
                <w:rFonts w:ascii="Calibri" w:hAnsi="Calibri" w:cstheme="majorHAnsi"/>
                <w:bCs/>
                <w:lang w:val="en-US"/>
              </w:rPr>
              <w:t xml:space="preserve">The site must implement </w:t>
            </w:r>
            <w:proofErr w:type="gramStart"/>
            <w:r w:rsidRPr="00B0529D">
              <w:rPr>
                <w:rFonts w:ascii="Calibri" w:hAnsi="Calibri" w:cstheme="majorHAnsi"/>
                <w:bCs/>
                <w:lang w:val="en-US"/>
              </w:rPr>
              <w:t>24 hour</w:t>
            </w:r>
            <w:proofErr w:type="gramEnd"/>
            <w:r w:rsidRPr="00B0529D">
              <w:rPr>
                <w:rFonts w:ascii="Calibri" w:hAnsi="Calibri" w:cstheme="majorHAnsi"/>
                <w:bCs/>
                <w:lang w:val="en-US"/>
              </w:rPr>
              <w:t xml:space="preserve"> security arrangements to effectively secure goods subject to biosecurity control from movement or interference by </w:t>
            </w:r>
            <w:proofErr w:type="spellStart"/>
            <w:r w:rsidRPr="00B0529D">
              <w:rPr>
                <w:rFonts w:ascii="Calibri" w:hAnsi="Calibri" w:cstheme="majorHAnsi"/>
                <w:bCs/>
                <w:lang w:val="en-US"/>
              </w:rPr>
              <w:t>unauthorised</w:t>
            </w:r>
            <w:proofErr w:type="spellEnd"/>
            <w:r w:rsidRPr="00B0529D">
              <w:rPr>
                <w:rFonts w:ascii="Calibri" w:hAnsi="Calibri" w:cstheme="majorHAnsi"/>
                <w:bCs/>
                <w:lang w:val="en-US"/>
              </w:rPr>
              <w:t xml:space="preserve"> persons. The proposed security arrangements must be detailed at the time of application for approval and receive endorsement by the department. This may include the use of video surveillance. Alarms or other security monitoring methods may also be used.</w:t>
            </w:r>
          </w:p>
          <w:p w14:paraId="47A0F616" w14:textId="77777777" w:rsidR="00ED00ED" w:rsidRPr="00B0529D" w:rsidRDefault="00ED00ED" w:rsidP="00ED00ED">
            <w:pPr>
              <w:spacing w:beforeLines="40" w:before="96" w:afterLines="40" w:after="96" w:line="240" w:lineRule="auto"/>
              <w:rPr>
                <w:rFonts w:asciiTheme="majorHAnsi" w:hAnsiTheme="majorHAnsi" w:cstheme="majorHAnsi"/>
                <w:bCs/>
                <w:lang w:val="en-US"/>
              </w:rPr>
            </w:pPr>
          </w:p>
          <w:p w14:paraId="050D833C" w14:textId="77777777" w:rsidR="00ED00ED" w:rsidRPr="00B0529D" w:rsidRDefault="00ED00ED" w:rsidP="00ED00ED">
            <w:pPr>
              <w:rPr>
                <w:rFonts w:asciiTheme="majorHAnsi" w:hAnsiTheme="majorHAnsi"/>
                <w:color w:val="auto"/>
              </w:rPr>
            </w:pPr>
            <w:r w:rsidRPr="00B0529D">
              <w:rPr>
                <w:rFonts w:asciiTheme="majorHAnsi" w:hAnsiTheme="majorHAnsi"/>
                <w:color w:val="auto"/>
              </w:rPr>
              <w:t>Where practical, services for the BU facility must be located outside the containment boundary.  Supporting equipment (ventilation equipment, pumps and other equipment, heating and cooling equipment, shading devices) must be located outside the containment facility, wherever practical, to minimize the requirements for repair and maintenance inside the facility.</w:t>
            </w:r>
          </w:p>
          <w:p w14:paraId="72705515"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b/>
                <w:color w:val="auto"/>
              </w:rPr>
              <w:t>Note:  The need for service personnel to enter the containment facility should be minimised.</w:t>
            </w:r>
          </w:p>
        </w:tc>
        <w:tc>
          <w:tcPr>
            <w:tcW w:w="1103" w:type="pct"/>
            <w:tcBorders>
              <w:top w:val="single" w:sz="4" w:space="0" w:color="000000"/>
              <w:bottom w:val="single" w:sz="4" w:space="0" w:color="auto"/>
            </w:tcBorders>
            <w:shd w:val="clear" w:color="auto" w:fill="auto"/>
            <w:vAlign w:val="center"/>
          </w:tcPr>
          <w:p w14:paraId="5A7D00FC" w14:textId="77777777" w:rsidR="00ED00ED" w:rsidRPr="00F0425E" w:rsidRDefault="00E44370"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Theme="majorHAnsi" w:hAnsiTheme="majorHAnsi"/>
              </w:rPr>
              <w:t>Major</w:t>
            </w:r>
          </w:p>
        </w:tc>
      </w:tr>
      <w:tr w:rsidR="00ED00ED" w:rsidRPr="00E26C37" w14:paraId="5E3E7113" w14:textId="77777777" w:rsidTr="00ED00ED">
        <w:trPr>
          <w:trHeight w:val="163"/>
          <w:jc w:val="center"/>
        </w:trPr>
        <w:tc>
          <w:tcPr>
            <w:tcW w:w="3897" w:type="pct"/>
            <w:tcBorders>
              <w:top w:val="single" w:sz="4" w:space="0" w:color="000000"/>
              <w:bottom w:val="single" w:sz="4" w:space="0" w:color="auto"/>
            </w:tcBorders>
            <w:shd w:val="clear" w:color="auto" w:fill="auto"/>
          </w:tcPr>
          <w:p w14:paraId="5883C783"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10.5</w:t>
            </w:r>
          </w:p>
          <w:p w14:paraId="5289BFD6"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site must </w:t>
            </w:r>
            <w:proofErr w:type="gramStart"/>
            <w:r w:rsidRPr="00B0529D">
              <w:rPr>
                <w:rFonts w:asciiTheme="majorHAnsi" w:hAnsiTheme="majorHAnsi" w:cstheme="majorHAnsi"/>
                <w:bCs/>
              </w:rPr>
              <w:t>at all times</w:t>
            </w:r>
            <w:proofErr w:type="gramEnd"/>
            <w:r w:rsidRPr="00B0529D">
              <w:rPr>
                <w:rFonts w:asciiTheme="majorHAnsi" w:hAnsiTheme="majorHAnsi" w:cstheme="majorHAnsi"/>
                <w:bCs/>
              </w:rPr>
              <w:t xml:space="preserve"> operate in a manner that controls access to the site, and controls access to the BU, including (at a minimum): </w:t>
            </w:r>
          </w:p>
          <w:p w14:paraId="09914704"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ensuring all employees authorised to enter the BU unaccompanied, are accredited by completing the online training course Approved Arrangements for Accredited Persons (Classes 1 to 8) on the website Guardian—online training by the Australian Industry Working Group on Biosecurity, or are accompanied by an employee who has completed this training</w:t>
            </w:r>
          </w:p>
          <w:p w14:paraId="255E28DD"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keeping an access register with the names of each person authorised to enter the BU </w:t>
            </w:r>
          </w:p>
          <w:p w14:paraId="285279E8"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ensuring the access register with the list of persons authorised to enter the BU is approved by a department Veterinary Officer recording the name of each person who enters the BU, </w:t>
            </w:r>
            <w:r w:rsidRPr="00B0529D">
              <w:rPr>
                <w:rFonts w:asciiTheme="majorHAnsi" w:hAnsiTheme="majorHAnsi" w:cstheme="majorHAnsi"/>
                <w:bCs/>
              </w:rPr>
              <w:t>when they enter the BU and when they exit the BU and their reason for entering.</w:t>
            </w:r>
          </w:p>
        </w:tc>
        <w:tc>
          <w:tcPr>
            <w:tcW w:w="1103" w:type="pct"/>
            <w:tcBorders>
              <w:top w:val="single" w:sz="4" w:space="0" w:color="000000"/>
              <w:bottom w:val="single" w:sz="4" w:space="0" w:color="auto"/>
            </w:tcBorders>
            <w:shd w:val="clear" w:color="auto" w:fill="auto"/>
            <w:vAlign w:val="center"/>
          </w:tcPr>
          <w:p w14:paraId="7F1B8807" w14:textId="77777777" w:rsidR="00ED00ED" w:rsidRPr="00F0425E" w:rsidRDefault="00ED00ED"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Calibri" w:hAnsi="Calibri" w:cstheme="majorHAnsi"/>
                <w:bCs w:val="0"/>
              </w:rPr>
              <w:t>Major</w:t>
            </w:r>
          </w:p>
        </w:tc>
      </w:tr>
      <w:tr w:rsidR="00ED00ED" w:rsidRPr="00E26C37" w14:paraId="5379DEF5" w14:textId="77777777" w:rsidTr="00ED00ED">
        <w:trPr>
          <w:trHeight w:val="163"/>
          <w:jc w:val="center"/>
        </w:trPr>
        <w:tc>
          <w:tcPr>
            <w:tcW w:w="3897" w:type="pct"/>
            <w:tcBorders>
              <w:top w:val="single" w:sz="4" w:space="0" w:color="auto"/>
              <w:bottom w:val="single" w:sz="12" w:space="0" w:color="C0504D"/>
            </w:tcBorders>
            <w:shd w:val="clear" w:color="auto" w:fill="auto"/>
          </w:tcPr>
          <w:p w14:paraId="1C84BB8C"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10.6</w:t>
            </w:r>
          </w:p>
          <w:p w14:paraId="2B1BB4F0" w14:textId="77777777" w:rsidR="00ED00ED" w:rsidRPr="00B0529D" w:rsidRDefault="00ED00ED" w:rsidP="00ED00ED">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department’s Horses, Livestock and Birds Program and the supervising Department Veterinary Officer must be notified immediately of any incidents that could compromise the security, including biosecurity, of the site. This </w:t>
            </w:r>
            <w:r w:rsidRPr="00B0529D">
              <w:rPr>
                <w:rFonts w:asciiTheme="majorHAnsi" w:hAnsiTheme="majorHAnsi" w:cstheme="majorHAnsi"/>
                <w:bCs/>
              </w:rPr>
              <w:lastRenderedPageBreak/>
              <w:t>includes structural damage, unauthorised entry to the site, removal from the site of fertile poultry eggs and birds subject to biosecurity control, removal or leakage of any biosecurity waste or equipment, or any breach, or suspected breach, of the approved procedures or these conditions.</w:t>
            </w:r>
          </w:p>
        </w:tc>
        <w:tc>
          <w:tcPr>
            <w:tcW w:w="1103" w:type="pct"/>
            <w:tcBorders>
              <w:top w:val="single" w:sz="4" w:space="0" w:color="auto"/>
              <w:bottom w:val="single" w:sz="12" w:space="0" w:color="C0504D"/>
            </w:tcBorders>
            <w:shd w:val="clear" w:color="auto" w:fill="auto"/>
            <w:vAlign w:val="center"/>
          </w:tcPr>
          <w:p w14:paraId="60F9352D" w14:textId="77777777" w:rsidR="00ED00ED" w:rsidRPr="00F0425E" w:rsidRDefault="00ED00ED"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lastRenderedPageBreak/>
              <w:t>Critical</w:t>
            </w:r>
          </w:p>
        </w:tc>
      </w:tr>
      <w:tr w:rsidR="00ED00ED" w:rsidRPr="00E26C37" w14:paraId="69C01926"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056B2E28" w14:textId="77777777" w:rsidR="00ED00ED" w:rsidRPr="00B0529D" w:rsidRDefault="00ED00ED" w:rsidP="00814817">
            <w:pPr>
              <w:pStyle w:val="Heading2"/>
              <w:numPr>
                <w:ilvl w:val="0"/>
                <w:numId w:val="19"/>
              </w:numPr>
              <w:spacing w:beforeLines="40" w:before="96" w:afterLines="40" w:after="96" w:line="240" w:lineRule="auto"/>
              <w:rPr>
                <w:rFonts w:ascii="Calibri" w:hAnsi="Calibri"/>
              </w:rPr>
            </w:pPr>
            <w:r w:rsidRPr="00B0529D">
              <w:rPr>
                <w:rFonts w:ascii="Calibri" w:hAnsi="Calibri"/>
              </w:rPr>
              <w:t>Biosecurity treatment and waste management</w:t>
            </w:r>
          </w:p>
        </w:tc>
        <w:tc>
          <w:tcPr>
            <w:tcW w:w="1103" w:type="pct"/>
            <w:tcBorders>
              <w:top w:val="single" w:sz="12" w:space="0" w:color="C0504D"/>
              <w:bottom w:val="single" w:sz="12" w:space="0" w:color="C0504D"/>
            </w:tcBorders>
            <w:shd w:val="clear" w:color="auto" w:fill="E5B8B7" w:themeFill="accent2" w:themeFillTint="66"/>
            <w:vAlign w:val="center"/>
          </w:tcPr>
          <w:p w14:paraId="7BD65D24" w14:textId="77777777" w:rsidR="00ED00ED" w:rsidRPr="00F0425E" w:rsidRDefault="00ED00ED" w:rsidP="00055397">
            <w:pPr>
              <w:pStyle w:val="Heading2"/>
              <w:numPr>
                <w:ilvl w:val="0"/>
                <w:numId w:val="0"/>
              </w:numPr>
              <w:spacing w:beforeLines="40" w:before="96" w:afterLines="40" w:after="96" w:line="240" w:lineRule="auto"/>
              <w:rPr>
                <w:rFonts w:ascii="Calibri" w:hAnsi="Calibri"/>
              </w:rPr>
            </w:pPr>
          </w:p>
        </w:tc>
      </w:tr>
      <w:tr w:rsidR="00ED00ED" w:rsidRPr="00E26C37" w14:paraId="0D0FB76D" w14:textId="77777777" w:rsidTr="00ED00ED">
        <w:trPr>
          <w:trHeight w:val="163"/>
          <w:jc w:val="center"/>
        </w:trPr>
        <w:tc>
          <w:tcPr>
            <w:tcW w:w="3897" w:type="pct"/>
            <w:tcBorders>
              <w:top w:val="single" w:sz="12" w:space="0" w:color="C0504D"/>
              <w:bottom w:val="single" w:sz="4" w:space="0" w:color="000000"/>
            </w:tcBorders>
            <w:shd w:val="clear" w:color="auto" w:fill="auto"/>
          </w:tcPr>
          <w:p w14:paraId="0991B66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w:t>
            </w:r>
          </w:p>
          <w:p w14:paraId="360E461C"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Biosecurity waste must be effectively contained/treated and disposed of in a manner approved by the department. A document outlining specific procedures for the holding or treatment and disposal of biosecurity waste must be included in the AA site’s standard operating procedures and must receive endorsement from the department. </w:t>
            </w:r>
          </w:p>
          <w:p w14:paraId="5CA473B7"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11.1.1</w:t>
            </w:r>
          </w:p>
          <w:p w14:paraId="2BF821A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Effective containment/treatment of solid biosecurity waste includes:</w:t>
            </w:r>
          </w:p>
          <w:p w14:paraId="692ED169"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double bagging and storage in the freezer inside the BU until the consignment has been released from biosecurity control; or</w:t>
            </w:r>
          </w:p>
          <w:p w14:paraId="4424A4A0"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double bagging </w:t>
            </w:r>
            <w:proofErr w:type="gramStart"/>
            <w:r w:rsidRPr="00B0529D">
              <w:rPr>
                <w:rFonts w:asciiTheme="majorHAnsi" w:eastAsiaTheme="minorHAnsi" w:hAnsiTheme="majorHAnsi" w:cstheme="majorHAnsi"/>
                <w:bCs/>
                <w:color w:val="auto"/>
              </w:rPr>
              <w:t>and  autoclaving</w:t>
            </w:r>
            <w:proofErr w:type="gramEnd"/>
            <w:r w:rsidRPr="00B0529D">
              <w:rPr>
                <w:rFonts w:asciiTheme="majorHAnsi" w:eastAsiaTheme="minorHAnsi" w:hAnsiTheme="majorHAnsi" w:cstheme="majorHAnsi"/>
                <w:bCs/>
                <w:color w:val="auto"/>
              </w:rPr>
              <w:t xml:space="preserve"> (steam sterilising) prior to disposal</w:t>
            </w:r>
          </w:p>
          <w:p w14:paraId="4CCC7527"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incinerating at a high temperature in a high efficiency incineration facility approved by the department.</w:t>
            </w:r>
          </w:p>
          <w:p w14:paraId="5AB729A4" w14:textId="77777777" w:rsidR="00ED00ED" w:rsidRPr="00B0529D" w:rsidRDefault="00ED00ED" w:rsidP="00ED00ED">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11.1.2</w:t>
            </w:r>
          </w:p>
          <w:p w14:paraId="3FC55591" w14:textId="77777777" w:rsidR="00ED00ED" w:rsidRPr="00B0529D" w:rsidRDefault="00ED00ED" w:rsidP="00ED00ED">
            <w:pPr>
              <w:rPr>
                <w:rFonts w:asciiTheme="majorHAnsi" w:hAnsiTheme="majorHAnsi"/>
                <w:color w:val="auto"/>
              </w:rPr>
            </w:pPr>
            <w:r w:rsidRPr="00B0529D">
              <w:rPr>
                <w:rFonts w:asciiTheme="majorHAnsi" w:hAnsiTheme="majorHAnsi"/>
                <w:color w:val="auto"/>
              </w:rPr>
              <w:t>Waste subject to biosecurity control must be segregated from other waste.</w:t>
            </w:r>
          </w:p>
          <w:p w14:paraId="10705F1D" w14:textId="77777777" w:rsidR="00ED00ED" w:rsidRPr="00B0529D" w:rsidRDefault="00ED00ED" w:rsidP="00ED00ED">
            <w:pPr>
              <w:rPr>
                <w:rFonts w:asciiTheme="majorHAnsi" w:hAnsiTheme="majorHAnsi"/>
                <w:color w:val="auto"/>
              </w:rPr>
            </w:pPr>
            <w:r w:rsidRPr="00B0529D">
              <w:rPr>
                <w:rFonts w:asciiTheme="majorHAnsi" w:hAnsiTheme="majorHAnsi"/>
                <w:color w:val="auto"/>
              </w:rPr>
              <w:t>11.1.3</w:t>
            </w:r>
          </w:p>
          <w:p w14:paraId="41FDA14B" w14:textId="77777777" w:rsidR="00ED00ED" w:rsidRPr="00B0529D" w:rsidRDefault="00ED00ED" w:rsidP="00ED00ED">
            <w:pPr>
              <w:pStyle w:val="Header"/>
              <w:rPr>
                <w:rFonts w:asciiTheme="majorHAnsi" w:hAnsiTheme="majorHAnsi" w:cs="Calibri"/>
                <w:color w:val="auto"/>
              </w:rPr>
            </w:pPr>
            <w:r w:rsidRPr="00B0529D">
              <w:rPr>
                <w:rFonts w:asciiTheme="majorHAnsi" w:hAnsiTheme="majorHAnsi" w:cs="Calibri"/>
                <w:color w:val="auto"/>
              </w:rPr>
              <w:t>All biosecurity waste or waste potentially contaminated with goods subject to biosecurity control (both liquid and solid), must be decontaminated by a department approved method.</w:t>
            </w:r>
          </w:p>
          <w:p w14:paraId="3A219835" w14:textId="77777777" w:rsidR="00ED00ED" w:rsidRPr="00B0529D" w:rsidRDefault="00ED00ED" w:rsidP="00ED00ED">
            <w:pPr>
              <w:pStyle w:val="Header"/>
              <w:rPr>
                <w:rFonts w:asciiTheme="majorHAnsi" w:hAnsiTheme="majorHAnsi" w:cs="Calibri"/>
                <w:color w:val="auto"/>
              </w:rPr>
            </w:pPr>
          </w:p>
          <w:p w14:paraId="35D8FA8D" w14:textId="77777777" w:rsidR="00ED00ED" w:rsidRPr="00B0529D" w:rsidRDefault="00ED00ED" w:rsidP="00ED00ED">
            <w:pPr>
              <w:pStyle w:val="Header"/>
              <w:rPr>
                <w:rFonts w:asciiTheme="majorHAnsi" w:hAnsiTheme="majorHAnsi" w:cs="Calibri"/>
                <w:b/>
                <w:color w:val="auto"/>
              </w:rPr>
            </w:pPr>
            <w:r w:rsidRPr="00B0529D">
              <w:rPr>
                <w:rFonts w:asciiTheme="majorHAnsi" w:hAnsiTheme="majorHAnsi" w:cs="Calibri"/>
                <w:b/>
                <w:color w:val="auto"/>
              </w:rPr>
              <w:t xml:space="preserve">Note: </w:t>
            </w:r>
          </w:p>
          <w:p w14:paraId="6010D022" w14:textId="77777777" w:rsidR="00ED00ED" w:rsidRPr="00B0529D" w:rsidRDefault="00ED00ED" w:rsidP="00ED00ED">
            <w:pPr>
              <w:pStyle w:val="Header"/>
              <w:numPr>
                <w:ilvl w:val="0"/>
                <w:numId w:val="79"/>
              </w:numPr>
              <w:rPr>
                <w:rFonts w:asciiTheme="majorHAnsi" w:hAnsiTheme="majorHAnsi" w:cs="Calibri"/>
                <w:b/>
                <w:color w:val="auto"/>
              </w:rPr>
            </w:pPr>
            <w:r w:rsidRPr="00B0529D">
              <w:rPr>
                <w:rFonts w:asciiTheme="majorHAnsi" w:hAnsiTheme="majorHAnsi" w:cs="Calibri"/>
                <w:b/>
                <w:color w:val="auto"/>
              </w:rPr>
              <w:t>Heat treatment within approved parameters is a department approved treatment.</w:t>
            </w:r>
          </w:p>
          <w:p w14:paraId="000D8B30" w14:textId="77777777" w:rsidR="00ED00ED" w:rsidRPr="00B0529D" w:rsidRDefault="00ED00ED" w:rsidP="00ED00ED">
            <w:pPr>
              <w:pStyle w:val="Header"/>
              <w:numPr>
                <w:ilvl w:val="0"/>
                <w:numId w:val="79"/>
              </w:numPr>
              <w:rPr>
                <w:rFonts w:asciiTheme="majorHAnsi" w:hAnsiTheme="majorHAnsi" w:cs="Calibri"/>
                <w:b/>
                <w:color w:val="auto"/>
              </w:rPr>
            </w:pPr>
            <w:r w:rsidRPr="00B0529D">
              <w:rPr>
                <w:rFonts w:asciiTheme="majorHAnsi" w:hAnsiTheme="majorHAnsi" w:cs="Calibri"/>
                <w:b/>
                <w:color w:val="auto"/>
              </w:rPr>
              <w:t>Import Permit conditions may specify specific disposal requirements.</w:t>
            </w:r>
          </w:p>
          <w:p w14:paraId="22A153F5" w14:textId="77777777" w:rsidR="00ED00ED" w:rsidRPr="00B0529D" w:rsidRDefault="00ED00ED" w:rsidP="00ED00ED">
            <w:pPr>
              <w:rPr>
                <w:rFonts w:asciiTheme="majorHAnsi" w:hAnsiTheme="majorHAnsi"/>
                <w:color w:val="auto"/>
              </w:rPr>
            </w:pPr>
          </w:p>
          <w:p w14:paraId="221E953B" w14:textId="77777777" w:rsidR="00ED00ED" w:rsidRPr="00B0529D" w:rsidRDefault="00ED00ED" w:rsidP="00ED00ED">
            <w:pPr>
              <w:rPr>
                <w:rFonts w:asciiTheme="majorHAnsi" w:hAnsiTheme="majorHAnsi"/>
                <w:color w:val="auto"/>
              </w:rPr>
            </w:pPr>
            <w:r w:rsidRPr="00B0529D">
              <w:rPr>
                <w:rFonts w:asciiTheme="majorHAnsi" w:hAnsiTheme="majorHAnsi"/>
                <w:color w:val="auto"/>
              </w:rPr>
              <w:t>11.1.4</w:t>
            </w:r>
          </w:p>
          <w:p w14:paraId="0A4FB488" w14:textId="77777777" w:rsidR="00ED00ED" w:rsidRPr="00B0529D" w:rsidRDefault="00ED00ED" w:rsidP="00ED00ED">
            <w:pPr>
              <w:rPr>
                <w:rFonts w:asciiTheme="majorHAnsi" w:hAnsiTheme="majorHAnsi"/>
                <w:color w:val="auto"/>
              </w:rPr>
            </w:pPr>
            <w:r w:rsidRPr="00B0529D">
              <w:rPr>
                <w:rFonts w:asciiTheme="majorHAnsi" w:hAnsiTheme="majorHAnsi"/>
                <w:color w:val="auto"/>
              </w:rPr>
              <w:t>The BIP must use one of the following department approved methods of inactivation, decontamination and/or disposal:</w:t>
            </w:r>
          </w:p>
          <w:p w14:paraId="2ECD6C72" w14:textId="77777777" w:rsidR="00ED00ED" w:rsidRPr="00B0529D" w:rsidRDefault="00ED00ED" w:rsidP="00ED00ED">
            <w:pPr>
              <w:widowControl w:val="0"/>
              <w:numPr>
                <w:ilvl w:val="0"/>
                <w:numId w:val="32"/>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dry or moist heat </w:t>
            </w:r>
            <w:proofErr w:type="gramStart"/>
            <w:r w:rsidRPr="00B0529D">
              <w:rPr>
                <w:rFonts w:asciiTheme="majorHAnsi" w:hAnsiTheme="majorHAnsi"/>
                <w:color w:val="auto"/>
              </w:rPr>
              <w:t>sterilization;</w:t>
            </w:r>
            <w:proofErr w:type="gramEnd"/>
          </w:p>
          <w:p w14:paraId="19C61D3F" w14:textId="77777777" w:rsidR="00ED00ED" w:rsidRPr="00B0529D" w:rsidRDefault="00ED00ED" w:rsidP="00ED00ED">
            <w:pPr>
              <w:widowControl w:val="0"/>
              <w:numPr>
                <w:ilvl w:val="0"/>
                <w:numId w:val="32"/>
              </w:numPr>
              <w:autoSpaceDE w:val="0"/>
              <w:autoSpaceDN w:val="0"/>
              <w:spacing w:after="0" w:line="240" w:lineRule="auto"/>
              <w:rPr>
                <w:rFonts w:asciiTheme="majorHAnsi" w:hAnsiTheme="majorHAnsi"/>
                <w:color w:val="auto"/>
              </w:rPr>
            </w:pPr>
            <w:r w:rsidRPr="00B0529D">
              <w:rPr>
                <w:rFonts w:asciiTheme="majorHAnsi" w:hAnsiTheme="majorHAnsi"/>
                <w:color w:val="auto"/>
              </w:rPr>
              <w:t>high temperature incineration (to irreducible ash</w:t>
            </w:r>
            <w:proofErr w:type="gramStart"/>
            <w:r w:rsidRPr="00B0529D">
              <w:rPr>
                <w:rFonts w:asciiTheme="majorHAnsi" w:hAnsiTheme="majorHAnsi"/>
                <w:color w:val="auto"/>
              </w:rPr>
              <w:t>);</w:t>
            </w:r>
            <w:proofErr w:type="gramEnd"/>
          </w:p>
          <w:p w14:paraId="605CA678" w14:textId="77777777" w:rsidR="00ED00ED" w:rsidRPr="00B0529D" w:rsidRDefault="00ED00ED" w:rsidP="00ED00ED">
            <w:pPr>
              <w:widowControl w:val="0"/>
              <w:numPr>
                <w:ilvl w:val="0"/>
                <w:numId w:val="32"/>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disinfection using department approved </w:t>
            </w:r>
            <w:proofErr w:type="gramStart"/>
            <w:r w:rsidRPr="00B0529D">
              <w:rPr>
                <w:rFonts w:asciiTheme="majorHAnsi" w:hAnsiTheme="majorHAnsi"/>
                <w:color w:val="auto"/>
              </w:rPr>
              <w:t>disinfectant;</w:t>
            </w:r>
            <w:proofErr w:type="gramEnd"/>
          </w:p>
          <w:p w14:paraId="5D6B265A" w14:textId="77777777" w:rsidR="00ED00ED" w:rsidRPr="00B0529D" w:rsidRDefault="00ED00ED" w:rsidP="00ED00ED">
            <w:pPr>
              <w:pStyle w:val="ListParagraph"/>
              <w:widowControl w:val="0"/>
              <w:numPr>
                <w:ilvl w:val="0"/>
                <w:numId w:val="32"/>
              </w:numPr>
              <w:autoSpaceDE w:val="0"/>
              <w:autoSpaceDN w:val="0"/>
              <w:spacing w:after="0" w:line="240" w:lineRule="auto"/>
              <w:contextualSpacing w:val="0"/>
              <w:rPr>
                <w:rFonts w:asciiTheme="majorHAnsi" w:hAnsiTheme="majorHAnsi"/>
              </w:rPr>
            </w:pPr>
            <w:r w:rsidRPr="00B0529D">
              <w:rPr>
                <w:rFonts w:asciiTheme="majorHAnsi" w:hAnsiTheme="majorHAnsi"/>
              </w:rPr>
              <w:t xml:space="preserve">high temperature alkaline </w:t>
            </w:r>
            <w:proofErr w:type="gramStart"/>
            <w:r w:rsidRPr="00B0529D">
              <w:rPr>
                <w:rFonts w:asciiTheme="majorHAnsi" w:hAnsiTheme="majorHAnsi"/>
              </w:rPr>
              <w:t>hydrolysis;</w:t>
            </w:r>
            <w:proofErr w:type="gramEnd"/>
          </w:p>
          <w:p w14:paraId="72AB45F3" w14:textId="77777777" w:rsidR="00ED00ED" w:rsidRPr="00B0529D" w:rsidRDefault="00ED00ED" w:rsidP="00ED00ED">
            <w:pPr>
              <w:pStyle w:val="ListParagraph"/>
              <w:widowControl w:val="0"/>
              <w:numPr>
                <w:ilvl w:val="0"/>
                <w:numId w:val="32"/>
              </w:numPr>
              <w:autoSpaceDE w:val="0"/>
              <w:autoSpaceDN w:val="0"/>
              <w:spacing w:after="0" w:line="240" w:lineRule="auto"/>
              <w:contextualSpacing w:val="0"/>
              <w:rPr>
                <w:rFonts w:asciiTheme="majorHAnsi" w:hAnsiTheme="majorHAnsi"/>
              </w:rPr>
            </w:pPr>
            <w:r w:rsidRPr="00B0529D">
              <w:rPr>
                <w:rFonts w:asciiTheme="majorHAnsi" w:hAnsiTheme="majorHAnsi"/>
              </w:rPr>
              <w:t>batch or continuous flow heat treatment (for liquid waste</w:t>
            </w:r>
            <w:proofErr w:type="gramStart"/>
            <w:r w:rsidRPr="00B0529D">
              <w:rPr>
                <w:rFonts w:asciiTheme="majorHAnsi" w:hAnsiTheme="majorHAnsi"/>
              </w:rPr>
              <w:t>);</w:t>
            </w:r>
            <w:proofErr w:type="gramEnd"/>
          </w:p>
          <w:p w14:paraId="2FA773C3" w14:textId="77777777" w:rsidR="00ED00ED" w:rsidRPr="00B933FE" w:rsidRDefault="00ED00ED" w:rsidP="00B933FE">
            <w:pPr>
              <w:widowControl w:val="0"/>
              <w:numPr>
                <w:ilvl w:val="0"/>
                <w:numId w:val="32"/>
              </w:numPr>
              <w:autoSpaceDE w:val="0"/>
              <w:autoSpaceDN w:val="0"/>
              <w:spacing w:after="0" w:line="240" w:lineRule="auto"/>
              <w:rPr>
                <w:rFonts w:asciiTheme="majorHAnsi" w:hAnsiTheme="majorHAnsi"/>
                <w:color w:val="auto"/>
              </w:rPr>
            </w:pPr>
            <w:r w:rsidRPr="00B0529D">
              <w:rPr>
                <w:rFonts w:asciiTheme="majorHAnsi" w:hAnsiTheme="majorHAnsi"/>
                <w:color w:val="auto"/>
              </w:rPr>
              <w:t>other methods approved by the department.</w:t>
            </w:r>
          </w:p>
          <w:p w14:paraId="4610DCAD" w14:textId="77777777" w:rsidR="00ED00ED" w:rsidRPr="00B0529D" w:rsidRDefault="00ED00ED" w:rsidP="00ED00ED">
            <w:pPr>
              <w:rPr>
                <w:rFonts w:asciiTheme="majorHAnsi" w:hAnsiTheme="majorHAnsi"/>
                <w:b/>
                <w:bCs/>
                <w:color w:val="auto"/>
              </w:rPr>
            </w:pPr>
            <w:r w:rsidRPr="00B0529D">
              <w:rPr>
                <w:rFonts w:asciiTheme="majorHAnsi" w:hAnsiTheme="majorHAnsi"/>
                <w:b/>
                <w:color w:val="auto"/>
              </w:rPr>
              <w:t>Note:  The Import Permit may specify treatment requirements.</w:t>
            </w:r>
          </w:p>
          <w:p w14:paraId="0FEEB4B7" w14:textId="77777777" w:rsidR="00ED00ED" w:rsidRPr="00B0529D" w:rsidRDefault="00ED00ED" w:rsidP="00ED00ED">
            <w:pPr>
              <w:rPr>
                <w:rFonts w:asciiTheme="majorHAnsi" w:hAnsiTheme="majorHAnsi"/>
                <w:color w:val="auto"/>
              </w:rPr>
            </w:pPr>
            <w:r w:rsidRPr="00B0529D">
              <w:rPr>
                <w:rFonts w:asciiTheme="majorHAnsi" w:hAnsiTheme="majorHAnsi"/>
                <w:color w:val="auto"/>
              </w:rPr>
              <w:t>11.1.5</w:t>
            </w:r>
          </w:p>
          <w:p w14:paraId="5397781E" w14:textId="77777777" w:rsidR="00ED00ED" w:rsidRPr="00B0529D" w:rsidRDefault="00ED00ED" w:rsidP="00ED00ED">
            <w:pPr>
              <w:rPr>
                <w:rFonts w:asciiTheme="majorHAnsi" w:hAnsiTheme="majorHAnsi"/>
                <w:color w:val="auto"/>
              </w:rPr>
            </w:pPr>
            <w:r w:rsidRPr="00B0529D">
              <w:rPr>
                <w:rFonts w:asciiTheme="majorHAnsi" w:hAnsiTheme="majorHAnsi"/>
                <w:color w:val="auto"/>
              </w:rPr>
              <w:lastRenderedPageBreak/>
              <w:t>The BIP must use a department approved method for the decontamination of contaminated or potentially contaminated surfaces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work surfaces).</w:t>
            </w:r>
          </w:p>
          <w:p w14:paraId="74E7F41B" w14:textId="77777777" w:rsidR="00ED00ED" w:rsidRPr="00B0529D" w:rsidRDefault="00ED00ED" w:rsidP="00ED00ED">
            <w:pPr>
              <w:rPr>
                <w:rFonts w:asciiTheme="majorHAnsi" w:hAnsiTheme="majorHAnsi"/>
                <w:b/>
                <w:color w:val="auto"/>
              </w:rPr>
            </w:pPr>
            <w:r w:rsidRPr="00B0529D">
              <w:rPr>
                <w:rFonts w:asciiTheme="majorHAnsi" w:hAnsiTheme="majorHAnsi"/>
                <w:b/>
                <w:color w:val="auto"/>
              </w:rPr>
              <w:t>Note:  The Import Permit may specify treatment requirements.</w:t>
            </w:r>
          </w:p>
        </w:tc>
        <w:tc>
          <w:tcPr>
            <w:tcW w:w="1103" w:type="pct"/>
            <w:tcBorders>
              <w:top w:val="single" w:sz="12" w:space="0" w:color="C0504D"/>
              <w:bottom w:val="single" w:sz="4" w:space="0" w:color="000000"/>
            </w:tcBorders>
            <w:shd w:val="clear" w:color="auto" w:fill="auto"/>
            <w:vAlign w:val="center"/>
          </w:tcPr>
          <w:p w14:paraId="018CAE84" w14:textId="77777777" w:rsidR="00ED00ED" w:rsidRPr="00F0425E" w:rsidRDefault="00ED00ED"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lastRenderedPageBreak/>
              <w:t>Major</w:t>
            </w:r>
          </w:p>
        </w:tc>
      </w:tr>
      <w:tr w:rsidR="00ED00ED" w:rsidRPr="00E26C37" w14:paraId="7259F1F1" w14:textId="77777777" w:rsidTr="00ED00ED">
        <w:trPr>
          <w:trHeight w:val="163"/>
          <w:jc w:val="center"/>
        </w:trPr>
        <w:tc>
          <w:tcPr>
            <w:tcW w:w="3897" w:type="pct"/>
            <w:tcBorders>
              <w:top w:val="single" w:sz="4" w:space="0" w:color="000000"/>
              <w:bottom w:val="single" w:sz="4" w:space="0" w:color="000000"/>
            </w:tcBorders>
            <w:shd w:val="clear" w:color="auto" w:fill="auto"/>
          </w:tcPr>
          <w:p w14:paraId="2EFC904A" w14:textId="77777777" w:rsidR="00ED00ED" w:rsidRPr="00B0529D" w:rsidRDefault="00ED00ED" w:rsidP="00ED00ED">
            <w:pPr>
              <w:rPr>
                <w:rFonts w:asciiTheme="majorHAnsi" w:hAnsiTheme="majorHAnsi"/>
                <w:color w:val="auto"/>
              </w:rPr>
            </w:pPr>
            <w:bookmarkStart w:id="18" w:name="_Toc478653873"/>
            <w:r w:rsidRPr="00B0529D">
              <w:rPr>
                <w:rFonts w:asciiTheme="majorHAnsi" w:hAnsiTheme="majorHAnsi"/>
                <w:color w:val="auto"/>
              </w:rPr>
              <w:t>11.2 Equipment handling</w:t>
            </w:r>
            <w:bookmarkEnd w:id="18"/>
          </w:p>
          <w:p w14:paraId="2A3834FF" w14:textId="77777777" w:rsidR="00ED00ED" w:rsidRPr="00B0529D" w:rsidRDefault="00ED00ED" w:rsidP="00ED00ED">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11.2.1</w:t>
            </w:r>
          </w:p>
          <w:p w14:paraId="4955EF1E" w14:textId="77777777" w:rsidR="00ED00ED" w:rsidRPr="00B0529D" w:rsidRDefault="00ED00ED" w:rsidP="00ED00ED">
            <w:pPr>
              <w:rPr>
                <w:rFonts w:asciiTheme="majorHAnsi" w:hAnsiTheme="majorHAnsi"/>
                <w:color w:val="auto"/>
              </w:rPr>
            </w:pPr>
            <w:r w:rsidRPr="00B0529D">
              <w:rPr>
                <w:rFonts w:asciiTheme="majorHAnsi" w:hAnsiTheme="majorHAnsi"/>
                <w:color w:val="auto"/>
              </w:rPr>
              <w:t>The BIP must decontaminate any equipment that has potentially been exposed to contaminated biosecurity material, by a department approved method prior to carrying out any maintenance, service or before being removed from the BU.</w:t>
            </w:r>
          </w:p>
          <w:p w14:paraId="00C3373E" w14:textId="77777777" w:rsidR="00ED00ED" w:rsidRPr="00B0529D" w:rsidRDefault="00ED00ED" w:rsidP="00ED00ED">
            <w:pPr>
              <w:rPr>
                <w:rFonts w:asciiTheme="majorHAnsi" w:hAnsiTheme="majorHAnsi"/>
                <w:b/>
                <w:color w:val="auto"/>
              </w:rPr>
            </w:pPr>
            <w:r w:rsidRPr="00B0529D">
              <w:rPr>
                <w:rFonts w:asciiTheme="majorHAnsi" w:hAnsiTheme="majorHAnsi"/>
                <w:b/>
                <w:color w:val="auto"/>
              </w:rPr>
              <w:t xml:space="preserve">Note: Removal from the facility will not normally be allowed during biosecurity isolation of the birds and will require the departments approval. </w:t>
            </w:r>
          </w:p>
          <w:p w14:paraId="5C2AFF84"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11.2.2</w:t>
            </w:r>
          </w:p>
          <w:p w14:paraId="78995B6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Animal waste (feathers; remains of birds following post-mortems or animal bedding) is biosecurity waste and must be treated as detailed in 11.1.</w:t>
            </w:r>
          </w:p>
          <w:p w14:paraId="2E5515D4" w14:textId="77777777" w:rsidR="00ED00ED" w:rsidRPr="00B0529D" w:rsidRDefault="00ED00ED" w:rsidP="00ED00ED">
            <w:pPr>
              <w:pStyle w:val="Heading2"/>
              <w:numPr>
                <w:ilvl w:val="0"/>
                <w:numId w:val="0"/>
              </w:numPr>
              <w:spacing w:beforeLines="40" w:before="96" w:afterLines="40" w:after="96" w:line="240" w:lineRule="auto"/>
              <w:rPr>
                <w:rFonts w:ascii="Calibri" w:hAnsi="Calibri"/>
                <w:b w:val="0"/>
              </w:rPr>
            </w:pPr>
            <w:r w:rsidRPr="00B0529D">
              <w:rPr>
                <w:rFonts w:ascii="Calibri" w:hAnsi="Calibri" w:cstheme="majorHAnsi"/>
                <w:b w:val="0"/>
                <w:lang w:val="en-US"/>
              </w:rPr>
              <w:t>Where animal holding areas/pens/cages are plumbed to floor drains, these drains must be fitted with strainers to ensure that all solids (</w:t>
            </w:r>
            <w:proofErr w:type="gramStart"/>
            <w:r w:rsidRPr="00B0529D">
              <w:rPr>
                <w:rFonts w:ascii="Calibri" w:hAnsi="Calibri" w:cstheme="majorHAnsi"/>
                <w:b w:val="0"/>
                <w:lang w:val="en-US"/>
              </w:rPr>
              <w:t>e.g.</w:t>
            </w:r>
            <w:proofErr w:type="gramEnd"/>
            <w:r w:rsidRPr="00B0529D">
              <w:rPr>
                <w:rFonts w:ascii="Calibri" w:hAnsi="Calibri" w:cstheme="majorHAnsi"/>
                <w:b w:val="0"/>
                <w:lang w:val="en-US"/>
              </w:rPr>
              <w:t xml:space="preserve"> bedding, </w:t>
            </w:r>
            <w:proofErr w:type="spellStart"/>
            <w:r w:rsidRPr="00B0529D">
              <w:rPr>
                <w:rFonts w:ascii="Calibri" w:hAnsi="Calibri" w:cstheme="majorHAnsi"/>
                <w:b w:val="0"/>
                <w:lang w:val="en-US"/>
              </w:rPr>
              <w:t>faecal</w:t>
            </w:r>
            <w:proofErr w:type="spellEnd"/>
            <w:r w:rsidRPr="00B0529D">
              <w:rPr>
                <w:rFonts w:ascii="Calibri" w:hAnsi="Calibri" w:cstheme="majorHAnsi"/>
                <w:b w:val="0"/>
                <w:lang w:val="en-US"/>
              </w:rPr>
              <w:t xml:space="preserve"> matter) are collected. Waste solids collected from drains must be treated as detailed in 11.1.</w:t>
            </w:r>
          </w:p>
        </w:tc>
        <w:tc>
          <w:tcPr>
            <w:tcW w:w="1103" w:type="pct"/>
            <w:tcBorders>
              <w:top w:val="single" w:sz="4" w:space="0" w:color="000000"/>
              <w:bottom w:val="single" w:sz="4" w:space="0" w:color="000000"/>
            </w:tcBorders>
            <w:shd w:val="clear" w:color="auto" w:fill="auto"/>
            <w:vAlign w:val="center"/>
          </w:tcPr>
          <w:p w14:paraId="11332688" w14:textId="77777777" w:rsidR="00ED00ED" w:rsidRPr="00F0425E" w:rsidRDefault="000D6FFF" w:rsidP="00055397">
            <w:pPr>
              <w:pStyle w:val="Heading2"/>
              <w:numPr>
                <w:ilvl w:val="0"/>
                <w:numId w:val="0"/>
              </w:numPr>
              <w:spacing w:beforeLines="40" w:before="96" w:afterLines="40" w:after="96" w:line="240" w:lineRule="auto"/>
              <w:rPr>
                <w:rFonts w:ascii="Calibri" w:hAnsi="Calibri"/>
              </w:rPr>
            </w:pPr>
            <w:r>
              <w:rPr>
                <w:rFonts w:asciiTheme="majorHAnsi" w:hAnsiTheme="majorHAnsi"/>
              </w:rPr>
              <w:t>Critical</w:t>
            </w:r>
          </w:p>
        </w:tc>
      </w:tr>
      <w:tr w:rsidR="00ED00ED" w:rsidRPr="00E26C37" w14:paraId="0A78C724" w14:textId="77777777" w:rsidTr="00ED00ED">
        <w:trPr>
          <w:trHeight w:val="163"/>
          <w:jc w:val="center"/>
        </w:trPr>
        <w:tc>
          <w:tcPr>
            <w:tcW w:w="3897" w:type="pct"/>
            <w:tcBorders>
              <w:top w:val="single" w:sz="4" w:space="0" w:color="000000"/>
              <w:bottom w:val="single" w:sz="4" w:space="0" w:color="000000"/>
            </w:tcBorders>
            <w:shd w:val="clear" w:color="auto" w:fill="auto"/>
          </w:tcPr>
          <w:p w14:paraId="7FA38FC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11.3 </w:t>
            </w:r>
          </w:p>
          <w:p w14:paraId="40CFAE6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p>
          <w:p w14:paraId="7A6312B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Liquid waste must be disposed of by screening through a </w:t>
            </w:r>
            <w:proofErr w:type="gramStart"/>
            <w:r w:rsidRPr="00B0529D">
              <w:rPr>
                <w:rFonts w:ascii="Calibri" w:hAnsi="Calibri" w:cstheme="majorHAnsi"/>
                <w:sz w:val="22"/>
                <w:szCs w:val="22"/>
                <w:lang w:val="en-US"/>
              </w:rPr>
              <w:t>250 micron</w:t>
            </w:r>
            <w:proofErr w:type="gramEnd"/>
            <w:r w:rsidRPr="00B0529D">
              <w:rPr>
                <w:rFonts w:ascii="Calibri" w:hAnsi="Calibri" w:cstheme="majorHAnsi"/>
                <w:sz w:val="22"/>
                <w:szCs w:val="22"/>
                <w:lang w:val="en-US"/>
              </w:rPr>
              <w:t xml:space="preserve"> mesh screen followed by:</w:t>
            </w:r>
          </w:p>
          <w:p w14:paraId="45D1DA23" w14:textId="77777777" w:rsidR="00ED00ED" w:rsidRPr="00B0529D" w:rsidRDefault="00703B57" w:rsidP="00ED00ED">
            <w:pPr>
              <w:numPr>
                <w:ilvl w:val="0"/>
                <w:numId w:val="14"/>
              </w:numPr>
              <w:spacing w:beforeLines="40" w:before="96" w:afterLines="40" w:after="96" w:line="240" w:lineRule="auto"/>
              <w:rPr>
                <w:rFonts w:asciiTheme="majorHAnsi" w:eastAsiaTheme="minorHAnsi" w:hAnsiTheme="majorHAnsi" w:cstheme="majorHAnsi"/>
                <w:bCs/>
                <w:color w:val="auto"/>
              </w:rPr>
            </w:pPr>
            <w:r>
              <w:rPr>
                <w:rFonts w:asciiTheme="majorHAnsi" w:eastAsiaTheme="minorHAnsi" w:hAnsiTheme="majorHAnsi" w:cstheme="majorHAnsi"/>
                <w:bCs/>
                <w:color w:val="auto"/>
              </w:rPr>
              <w:t xml:space="preserve">approved heat/chemical treatment followed by </w:t>
            </w:r>
            <w:r w:rsidR="00ED00ED" w:rsidRPr="00B0529D">
              <w:rPr>
                <w:rFonts w:asciiTheme="majorHAnsi" w:eastAsiaTheme="minorHAnsi" w:hAnsiTheme="majorHAnsi" w:cstheme="majorHAnsi"/>
                <w:bCs/>
                <w:color w:val="auto"/>
              </w:rPr>
              <w:t xml:space="preserve">release to a municipal sewer or </w:t>
            </w:r>
          </w:p>
          <w:p w14:paraId="1EAA3AAC"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storage in a department approved treatment/holding tank followed by treatment by an approved method or holding for the duration of the applicable biosecurity period. </w:t>
            </w:r>
          </w:p>
          <w:p w14:paraId="039996A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11.3.1</w:t>
            </w:r>
          </w:p>
          <w:p w14:paraId="36363B8C"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All waste filter media and detritus/refuse captured by filter media or screens must be treated as biosecurity waste and must be </w:t>
            </w:r>
            <w:r w:rsidR="00F634EE">
              <w:rPr>
                <w:rFonts w:ascii="Calibri" w:hAnsi="Calibri" w:cstheme="majorHAnsi"/>
                <w:sz w:val="22"/>
                <w:szCs w:val="22"/>
                <w:lang w:val="en-US"/>
              </w:rPr>
              <w:t xml:space="preserve">thermally </w:t>
            </w:r>
            <w:r w:rsidRPr="00B0529D">
              <w:rPr>
                <w:rFonts w:ascii="Calibri" w:hAnsi="Calibri" w:cstheme="majorHAnsi"/>
                <w:sz w:val="22"/>
                <w:szCs w:val="22"/>
                <w:lang w:val="en-US"/>
              </w:rPr>
              <w:t>decontaminated</w:t>
            </w:r>
            <w:r w:rsidR="00F634EE">
              <w:rPr>
                <w:rFonts w:ascii="Calibri" w:hAnsi="Calibri" w:cstheme="majorHAnsi"/>
                <w:sz w:val="22"/>
                <w:szCs w:val="22"/>
                <w:lang w:val="en-US"/>
              </w:rPr>
              <w:t xml:space="preserve"> or stored unti</w:t>
            </w:r>
            <w:r w:rsidR="00FD6D3A">
              <w:rPr>
                <w:rFonts w:ascii="Calibri" w:hAnsi="Calibri" w:cstheme="majorHAnsi"/>
                <w:sz w:val="22"/>
                <w:szCs w:val="22"/>
                <w:lang w:val="en-US"/>
              </w:rPr>
              <w:t>l</w:t>
            </w:r>
            <w:r w:rsidR="00F634EE">
              <w:rPr>
                <w:rFonts w:ascii="Calibri" w:hAnsi="Calibri" w:cstheme="majorHAnsi"/>
                <w:sz w:val="22"/>
                <w:szCs w:val="22"/>
                <w:lang w:val="en-US"/>
              </w:rPr>
              <w:t xml:space="preserve"> the birds are released from biosecurity control</w:t>
            </w:r>
            <w:r w:rsidRPr="00B0529D">
              <w:rPr>
                <w:rFonts w:ascii="Calibri" w:hAnsi="Calibri" w:cstheme="majorHAnsi"/>
                <w:sz w:val="22"/>
                <w:szCs w:val="22"/>
                <w:lang w:val="en-US"/>
              </w:rPr>
              <w:t>.</w:t>
            </w:r>
            <w:r w:rsidR="007E47F6">
              <w:rPr>
                <w:rFonts w:ascii="Calibri" w:hAnsi="Calibri" w:cstheme="majorHAnsi"/>
                <w:sz w:val="22"/>
                <w:szCs w:val="22"/>
                <w:lang w:val="en-US"/>
              </w:rPr>
              <w:t xml:space="preserve"> Refer 13.</w:t>
            </w:r>
            <w:r w:rsidR="00A54F67">
              <w:rPr>
                <w:rFonts w:ascii="Calibri" w:hAnsi="Calibri" w:cstheme="majorHAnsi"/>
                <w:sz w:val="22"/>
                <w:szCs w:val="22"/>
                <w:lang w:val="en-US"/>
              </w:rPr>
              <w:t>11 for recording requirements.</w:t>
            </w:r>
          </w:p>
          <w:p w14:paraId="5997356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11.3.2</w:t>
            </w:r>
          </w:p>
          <w:p w14:paraId="18E7F467" w14:textId="77777777" w:rsidR="00ED00ED" w:rsidRPr="00B0529D" w:rsidRDefault="00ED00ED" w:rsidP="00ED00ED">
            <w:pPr>
              <w:pStyle w:val="Default"/>
              <w:spacing w:beforeLines="40" w:before="96" w:afterLines="40" w:after="96"/>
              <w:ind w:left="720" w:hanging="720"/>
              <w:rPr>
                <w:rFonts w:ascii="Calibri" w:hAnsi="Calibri" w:cstheme="majorHAnsi"/>
                <w:sz w:val="22"/>
                <w:szCs w:val="22"/>
                <w:lang w:val="en-US"/>
              </w:rPr>
            </w:pPr>
            <w:r w:rsidRPr="00B0529D">
              <w:rPr>
                <w:rFonts w:ascii="Calibri" w:hAnsi="Calibri" w:cstheme="majorHAnsi"/>
                <w:sz w:val="22"/>
                <w:szCs w:val="22"/>
                <w:lang w:val="en-US"/>
              </w:rPr>
              <w:t xml:space="preserve">The following requirements apply to the </w:t>
            </w:r>
            <w:r w:rsidR="00947033">
              <w:rPr>
                <w:rFonts w:ascii="Calibri" w:hAnsi="Calibri" w:cstheme="majorHAnsi"/>
                <w:sz w:val="22"/>
                <w:szCs w:val="22"/>
                <w:lang w:val="en-US"/>
              </w:rPr>
              <w:t xml:space="preserve">chemical </w:t>
            </w:r>
            <w:r w:rsidRPr="00B0529D">
              <w:rPr>
                <w:rFonts w:ascii="Calibri" w:hAnsi="Calibri" w:cstheme="majorHAnsi"/>
                <w:sz w:val="22"/>
                <w:szCs w:val="22"/>
                <w:lang w:val="en-US"/>
              </w:rPr>
              <w:t>treatment of biosecurity liquid waste:</w:t>
            </w:r>
          </w:p>
          <w:p w14:paraId="1597DA4E"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Liquid waste must be filtered to remove solids and mixed uniformly with hypochlorite.   </w:t>
            </w:r>
          </w:p>
          <w:p w14:paraId="7D9E8F5D"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For a period not less than 60 minutes free chlorine must remain above </w:t>
            </w:r>
            <w:proofErr w:type="gramStart"/>
            <w:r w:rsidRPr="00B0529D">
              <w:rPr>
                <w:rFonts w:asciiTheme="majorHAnsi" w:eastAsiaTheme="minorHAnsi" w:hAnsiTheme="majorHAnsi" w:cstheme="majorHAnsi"/>
                <w:bCs/>
                <w:color w:val="auto"/>
              </w:rPr>
              <w:t>200ppm</w:t>
            </w:r>
            <w:proofErr w:type="gramEnd"/>
            <w:r w:rsidRPr="00B0529D">
              <w:rPr>
                <w:rFonts w:asciiTheme="majorHAnsi" w:eastAsiaTheme="minorHAnsi" w:hAnsiTheme="majorHAnsi" w:cstheme="majorHAnsi"/>
                <w:bCs/>
                <w:color w:val="auto"/>
              </w:rPr>
              <w:t xml:space="preserve"> and the pH of the water must remain below 7.0.  </w:t>
            </w:r>
          </w:p>
          <w:p w14:paraId="46EEE95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An example protocol that would achieve this outcome is:</w:t>
            </w:r>
          </w:p>
          <w:p w14:paraId="567B2A97"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t xml:space="preserve">Liquid waste must pass through a </w:t>
            </w:r>
            <w:proofErr w:type="gramStart"/>
            <w:r w:rsidRPr="00B0529D">
              <w:rPr>
                <w:rFonts w:asciiTheme="majorHAnsi" w:hAnsiTheme="majorHAnsi" w:cs="Calibri"/>
                <w:color w:val="auto"/>
              </w:rPr>
              <w:t>250 micron</w:t>
            </w:r>
            <w:proofErr w:type="gramEnd"/>
            <w:r w:rsidRPr="00B0529D">
              <w:rPr>
                <w:rFonts w:asciiTheme="majorHAnsi" w:hAnsiTheme="majorHAnsi" w:cs="Calibri"/>
                <w:color w:val="auto"/>
              </w:rPr>
              <w:t xml:space="preserve"> screen prior to hypochlorite treatment (solids are collected and steam sterili</w:t>
            </w:r>
            <w:r w:rsidR="003F61D7">
              <w:rPr>
                <w:rFonts w:asciiTheme="majorHAnsi" w:hAnsiTheme="majorHAnsi" w:cs="Calibri"/>
                <w:color w:val="auto"/>
              </w:rPr>
              <w:t>s</w:t>
            </w:r>
            <w:r w:rsidRPr="00B0529D">
              <w:rPr>
                <w:rFonts w:asciiTheme="majorHAnsi" w:hAnsiTheme="majorHAnsi" w:cs="Calibri"/>
                <w:color w:val="auto"/>
              </w:rPr>
              <w:t>ed)</w:t>
            </w:r>
          </w:p>
          <w:p w14:paraId="4E1DB739"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lastRenderedPageBreak/>
              <w:t>From the commencement of step 3. to the conclusion of step 5., appropriate monitoring (either continuous or at regular intervals), must occur to ensure:</w:t>
            </w:r>
          </w:p>
          <w:p w14:paraId="650AF3C6" w14:textId="77777777" w:rsidR="00ED00ED" w:rsidRPr="00B0529D" w:rsidRDefault="00ED00ED" w:rsidP="00ED00ED">
            <w:pPr>
              <w:pStyle w:val="Default"/>
              <w:numPr>
                <w:ilvl w:val="0"/>
                <w:numId w:val="46"/>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pH of the liquid waste remains below 7.</w:t>
            </w:r>
          </w:p>
          <w:p w14:paraId="7036EC9C" w14:textId="77777777" w:rsidR="00ED00ED" w:rsidRPr="00B0529D" w:rsidRDefault="00ED00ED" w:rsidP="00ED00ED">
            <w:pPr>
              <w:pStyle w:val="Default"/>
              <w:numPr>
                <w:ilvl w:val="0"/>
                <w:numId w:val="46"/>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concentration of the hypochlorite is greater than or equal to 200ppm (200mg/L).</w:t>
            </w:r>
          </w:p>
          <w:p w14:paraId="06201C47" w14:textId="77777777" w:rsidR="00ED00ED" w:rsidRPr="00B0529D" w:rsidRDefault="00ED00ED" w:rsidP="00ED00ED">
            <w:pPr>
              <w:pStyle w:val="Default"/>
              <w:spacing w:beforeLines="40" w:before="96" w:afterLines="40" w:after="96"/>
              <w:ind w:left="720"/>
              <w:rPr>
                <w:rFonts w:ascii="Calibri" w:hAnsi="Calibri" w:cstheme="majorHAnsi"/>
                <w:sz w:val="22"/>
                <w:szCs w:val="22"/>
                <w:lang w:val="en-US"/>
              </w:rPr>
            </w:pPr>
            <w:r w:rsidRPr="00B0529D">
              <w:rPr>
                <w:rFonts w:ascii="Calibri" w:hAnsi="Calibri" w:cstheme="majorHAnsi"/>
                <w:i/>
                <w:sz w:val="22"/>
                <w:szCs w:val="22"/>
                <w:lang w:val="en-US"/>
              </w:rPr>
              <w:t>Processes must be in place to correct pH or free chlorine concentrations found to be outside the required ranges and treatment time to ensure that the liquid waste is treated at the required pH and chlorine level for at least 60 minutes.</w:t>
            </w:r>
          </w:p>
          <w:p w14:paraId="18E99029"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t>Following filtration, liquid waste must pass to a tank/retention vessel where sufficient hypochlorite must be added to achieve a concentration of at least 200 ppm.</w:t>
            </w:r>
          </w:p>
          <w:p w14:paraId="534C297E"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t>Following addition of hypochlorite, liquid waste must be agitated for at least 10 minutes to ensure thorough mixing of hypochlorite.</w:t>
            </w:r>
          </w:p>
          <w:p w14:paraId="2BE0B43F"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t>Following agitation, liquid waste must be retained for a period of not less than 60 minutes.</w:t>
            </w:r>
          </w:p>
          <w:p w14:paraId="666F96D2"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t xml:space="preserve">During the </w:t>
            </w:r>
            <w:proofErr w:type="gramStart"/>
            <w:r w:rsidRPr="00B0529D">
              <w:rPr>
                <w:rFonts w:asciiTheme="majorHAnsi" w:hAnsiTheme="majorHAnsi" w:cs="Calibri"/>
                <w:color w:val="auto"/>
              </w:rPr>
              <w:t>60 minute</w:t>
            </w:r>
            <w:proofErr w:type="gramEnd"/>
            <w:r w:rsidRPr="00B0529D">
              <w:rPr>
                <w:rFonts w:asciiTheme="majorHAnsi" w:hAnsiTheme="majorHAnsi" w:cs="Calibri"/>
                <w:color w:val="auto"/>
              </w:rPr>
              <w:t xml:space="preserve"> period the pH and chlorine concentration must be monitored. The concentration must be adjusted and the </w:t>
            </w:r>
            <w:proofErr w:type="gramStart"/>
            <w:r w:rsidRPr="00B0529D">
              <w:rPr>
                <w:rFonts w:asciiTheme="majorHAnsi" w:hAnsiTheme="majorHAnsi" w:cs="Calibri"/>
                <w:color w:val="auto"/>
              </w:rPr>
              <w:t>60 minute</w:t>
            </w:r>
            <w:proofErr w:type="gramEnd"/>
            <w:r w:rsidRPr="00B0529D">
              <w:rPr>
                <w:rFonts w:asciiTheme="majorHAnsi" w:hAnsiTheme="majorHAnsi" w:cs="Calibri"/>
                <w:color w:val="auto"/>
              </w:rPr>
              <w:t xml:space="preserve"> period must be re-started if the parameters are measured outside of the requirements.</w:t>
            </w:r>
          </w:p>
          <w:p w14:paraId="61F9F07F" w14:textId="77777777" w:rsidR="00ED00ED" w:rsidRPr="00B0529D" w:rsidRDefault="00ED00ED" w:rsidP="00ED00ED">
            <w:pPr>
              <w:pStyle w:val="Header"/>
              <w:numPr>
                <w:ilvl w:val="0"/>
                <w:numId w:val="80"/>
              </w:numPr>
              <w:rPr>
                <w:rFonts w:asciiTheme="majorHAnsi" w:hAnsiTheme="majorHAnsi" w:cs="Calibri"/>
                <w:color w:val="auto"/>
              </w:rPr>
            </w:pPr>
            <w:r w:rsidRPr="00B0529D">
              <w:rPr>
                <w:rFonts w:asciiTheme="majorHAnsi" w:hAnsiTheme="majorHAnsi" w:cs="Calibri"/>
                <w:color w:val="auto"/>
              </w:rPr>
              <w:t xml:space="preserve">Following the </w:t>
            </w:r>
            <w:proofErr w:type="gramStart"/>
            <w:r w:rsidRPr="00B0529D">
              <w:rPr>
                <w:rFonts w:asciiTheme="majorHAnsi" w:hAnsiTheme="majorHAnsi" w:cs="Calibri"/>
                <w:color w:val="auto"/>
              </w:rPr>
              <w:t>60 minute</w:t>
            </w:r>
            <w:proofErr w:type="gramEnd"/>
            <w:r w:rsidRPr="00B0529D">
              <w:rPr>
                <w:rFonts w:asciiTheme="majorHAnsi" w:hAnsiTheme="majorHAnsi" w:cs="Calibri"/>
                <w:color w:val="auto"/>
              </w:rPr>
              <w:t xml:space="preserve"> retention period, the liquid waste can be discharged in accordance with jurisdictional environmental requirements.</w:t>
            </w:r>
          </w:p>
          <w:p w14:paraId="4C8C1BCA" w14:textId="77777777" w:rsidR="00ED00ED" w:rsidRPr="00B0529D" w:rsidRDefault="00B55228" w:rsidP="00ED00ED">
            <w:pPr>
              <w:numPr>
                <w:ilvl w:val="0"/>
                <w:numId w:val="14"/>
              </w:numPr>
              <w:spacing w:beforeLines="40" w:before="96" w:afterLines="40" w:after="96" w:line="240" w:lineRule="auto"/>
              <w:rPr>
                <w:rFonts w:asciiTheme="majorHAnsi" w:eastAsiaTheme="minorHAnsi" w:hAnsiTheme="majorHAnsi" w:cstheme="majorHAnsi"/>
                <w:bCs/>
                <w:color w:val="auto"/>
              </w:rPr>
            </w:pPr>
            <w:r>
              <w:rPr>
                <w:rFonts w:asciiTheme="majorHAnsi" w:eastAsiaTheme="minorHAnsi" w:hAnsiTheme="majorHAnsi" w:cstheme="majorHAnsi"/>
                <w:bCs/>
                <w:color w:val="auto"/>
              </w:rPr>
              <w:t>Sodium hypochlorite</w:t>
            </w:r>
            <w:r w:rsidR="00ED00ED" w:rsidRPr="00B0529D">
              <w:rPr>
                <w:rFonts w:asciiTheme="majorHAnsi" w:eastAsiaTheme="minorHAnsi" w:hAnsiTheme="majorHAnsi" w:cstheme="majorHAnsi"/>
                <w:bCs/>
                <w:color w:val="auto"/>
              </w:rPr>
              <w:t xml:space="preserve"> is an example of a chemical that may be used for chlorine treatment for biosecurity liquid waste</w:t>
            </w:r>
            <w:r>
              <w:rPr>
                <w:rFonts w:asciiTheme="majorHAnsi" w:eastAsiaTheme="minorHAnsi" w:hAnsiTheme="majorHAnsi" w:cstheme="majorHAnsi"/>
                <w:bCs/>
                <w:color w:val="auto"/>
              </w:rPr>
              <w:t>.</w:t>
            </w:r>
            <w:r w:rsidR="00ED00ED" w:rsidRPr="00B0529D">
              <w:rPr>
                <w:rFonts w:asciiTheme="majorHAnsi" w:eastAsiaTheme="minorHAnsi" w:hAnsiTheme="majorHAnsi" w:cstheme="majorHAnsi"/>
                <w:bCs/>
                <w:color w:val="auto"/>
              </w:rPr>
              <w:t xml:space="preserve"> </w:t>
            </w:r>
          </w:p>
          <w:p w14:paraId="3613048D" w14:textId="77777777" w:rsidR="00ED00ED" w:rsidRPr="00B0529D" w:rsidRDefault="00ED00ED" w:rsidP="00E97A0A">
            <w:pPr>
              <w:pStyle w:val="ListParagraph"/>
              <w:ind w:left="1080"/>
              <w:rPr>
                <w:rFonts w:asciiTheme="majorHAnsi" w:hAnsiTheme="majorHAnsi"/>
              </w:rPr>
            </w:pPr>
          </w:p>
          <w:p w14:paraId="12A26BD8"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Chemicals must be used by the sooner </w:t>
            </w:r>
            <w:proofErr w:type="gramStart"/>
            <w:r w:rsidRPr="00B0529D">
              <w:rPr>
                <w:rFonts w:ascii="Calibri" w:hAnsi="Calibri" w:cstheme="majorHAnsi"/>
                <w:sz w:val="22"/>
                <w:szCs w:val="22"/>
                <w:lang w:val="en-US"/>
              </w:rPr>
              <w:t>of:</w:t>
            </w:r>
            <w:proofErr w:type="gramEnd"/>
            <w:r w:rsidRPr="00B0529D">
              <w:rPr>
                <w:rFonts w:ascii="Calibri" w:hAnsi="Calibri" w:cstheme="majorHAnsi"/>
                <w:sz w:val="22"/>
                <w:szCs w:val="22"/>
                <w:lang w:val="en-US"/>
              </w:rPr>
              <w:t xml:space="preserve"> an expiry time frame as specified by the manufacturer, or within two years of the manufacture date.</w:t>
            </w:r>
          </w:p>
        </w:tc>
        <w:tc>
          <w:tcPr>
            <w:tcW w:w="1103" w:type="pct"/>
            <w:tcBorders>
              <w:top w:val="single" w:sz="4" w:space="0" w:color="000000"/>
              <w:bottom w:val="single" w:sz="4" w:space="0" w:color="000000"/>
            </w:tcBorders>
            <w:shd w:val="clear" w:color="auto" w:fill="auto"/>
            <w:vAlign w:val="center"/>
          </w:tcPr>
          <w:p w14:paraId="7C0FF00B"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1375A035" w14:textId="77777777" w:rsidTr="00ED00ED">
        <w:trPr>
          <w:trHeight w:val="163"/>
          <w:jc w:val="center"/>
        </w:trPr>
        <w:tc>
          <w:tcPr>
            <w:tcW w:w="3897" w:type="pct"/>
            <w:tcBorders>
              <w:top w:val="single" w:sz="4" w:space="0" w:color="000000"/>
              <w:bottom w:val="single" w:sz="4" w:space="0" w:color="000000"/>
            </w:tcBorders>
            <w:shd w:val="clear" w:color="auto" w:fill="auto"/>
          </w:tcPr>
          <w:p w14:paraId="567C6E58"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11.4</w:t>
            </w:r>
          </w:p>
          <w:p w14:paraId="7EA1FDA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For liquid waste being treated at the site during quarantine isolation, procedures and records must include the following:</w:t>
            </w:r>
          </w:p>
          <w:p w14:paraId="278C1DA0"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collection and securing of waste</w:t>
            </w:r>
          </w:p>
          <w:p w14:paraId="45593AA6"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treatment being applied</w:t>
            </w:r>
          </w:p>
          <w:p w14:paraId="0B2BBCA3"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treatment application regime including:</w:t>
            </w:r>
          </w:p>
          <w:p w14:paraId="27F073E3"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date and times of treatment and testing</w:t>
            </w:r>
          </w:p>
          <w:p w14:paraId="4E9A878F"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pH measurements</w:t>
            </w:r>
          </w:p>
          <w:p w14:paraId="194F465A"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pH adjustment if required (initial and final pH)</w:t>
            </w:r>
          </w:p>
          <w:p w14:paraId="114AB687"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amount of hypochlorite added</w:t>
            </w:r>
          </w:p>
          <w:p w14:paraId="7A49059F"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concentration of free chlorine in treatment tank after agitation</w:t>
            </w:r>
          </w:p>
          <w:p w14:paraId="5E69A7E2"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amount of additional hypochlorite added (where required)</w:t>
            </w:r>
          </w:p>
          <w:p w14:paraId="165A8483"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concentration of free chlorine in treatment tank after further agitation (when additional hypochlorite added)</w:t>
            </w:r>
          </w:p>
          <w:p w14:paraId="299A4F49"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concentration of free chlorine at conclusion of 1 hour treatment and time treatment completed</w:t>
            </w:r>
          </w:p>
          <w:p w14:paraId="1FE0781E"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date of manufacture of hypochlorite</w:t>
            </w:r>
          </w:p>
          <w:p w14:paraId="016CCD27" w14:textId="77777777" w:rsidR="00ED00ED" w:rsidRPr="00B0529D" w:rsidRDefault="00ED00ED" w:rsidP="00ED00ED">
            <w:pPr>
              <w:pStyle w:val="ListParagraph"/>
              <w:numPr>
                <w:ilvl w:val="1"/>
                <w:numId w:val="25"/>
              </w:numPr>
              <w:rPr>
                <w:rFonts w:asciiTheme="majorHAnsi" w:hAnsiTheme="majorHAnsi"/>
              </w:rPr>
            </w:pPr>
            <w:r w:rsidRPr="00B0529D">
              <w:rPr>
                <w:rFonts w:asciiTheme="majorHAnsi" w:hAnsiTheme="majorHAnsi"/>
              </w:rPr>
              <w:t>date of expiry of hypochlorite.</w:t>
            </w:r>
          </w:p>
        </w:tc>
        <w:tc>
          <w:tcPr>
            <w:tcW w:w="1103" w:type="pct"/>
            <w:tcBorders>
              <w:top w:val="single" w:sz="4" w:space="0" w:color="000000"/>
              <w:bottom w:val="single" w:sz="4" w:space="0" w:color="000000"/>
            </w:tcBorders>
            <w:shd w:val="clear" w:color="auto" w:fill="auto"/>
            <w:vAlign w:val="center"/>
          </w:tcPr>
          <w:p w14:paraId="4606F1C3"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ED00ED" w:rsidRPr="00E26C37" w14:paraId="4E0C1DB9" w14:textId="77777777" w:rsidTr="00ED00ED">
        <w:trPr>
          <w:trHeight w:val="163"/>
          <w:jc w:val="center"/>
        </w:trPr>
        <w:tc>
          <w:tcPr>
            <w:tcW w:w="3897" w:type="pct"/>
            <w:tcBorders>
              <w:top w:val="single" w:sz="4" w:space="0" w:color="000000"/>
              <w:bottom w:val="single" w:sz="4" w:space="0" w:color="000000"/>
            </w:tcBorders>
            <w:shd w:val="clear" w:color="auto" w:fill="auto"/>
          </w:tcPr>
          <w:p w14:paraId="228FD27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11.5</w:t>
            </w:r>
          </w:p>
          <w:p w14:paraId="028913F1"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Liquid waste treatment facilities/tanks must be constructed in a way to:</w:t>
            </w:r>
          </w:p>
          <w:p w14:paraId="5FCEC4B0"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restrict access to pipes, </w:t>
            </w:r>
            <w:proofErr w:type="gramStart"/>
            <w:r w:rsidRPr="00B0529D">
              <w:rPr>
                <w:rFonts w:asciiTheme="majorHAnsi" w:eastAsiaTheme="minorHAnsi" w:hAnsiTheme="majorHAnsi" w:cstheme="majorHAnsi"/>
                <w:bCs/>
                <w:color w:val="auto"/>
              </w:rPr>
              <w:t>plant</w:t>
            </w:r>
            <w:proofErr w:type="gramEnd"/>
            <w:r w:rsidRPr="00B0529D">
              <w:rPr>
                <w:rFonts w:asciiTheme="majorHAnsi" w:eastAsiaTheme="minorHAnsi" w:hAnsiTheme="majorHAnsi" w:cstheme="majorHAnsi"/>
                <w:bCs/>
                <w:color w:val="auto"/>
              </w:rPr>
              <w:t xml:space="preserve"> and equipment to suitably qualified and trained persons</w:t>
            </w:r>
          </w:p>
          <w:p w14:paraId="1A5C805D"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ensure containment of liquid waste using a sealed system from the BU collection points until discharge at the end of the successful treatment cycle.</w:t>
            </w:r>
          </w:p>
          <w:p w14:paraId="69B533E5"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exclude exposure to untreated liquid waste prior to and during treatment</w:t>
            </w:r>
          </w:p>
          <w:p w14:paraId="6794B64D"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ensure untreated liquid waste is not released</w:t>
            </w:r>
          </w:p>
          <w:p w14:paraId="4F228735"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enable consistent agitation</w:t>
            </w:r>
          </w:p>
          <w:p w14:paraId="7AA9D0EB" w14:textId="77777777" w:rsidR="00ED00ED" w:rsidRPr="00B0529D" w:rsidRDefault="00ED00ED" w:rsidP="00ED00ED">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enable holding for at least one hour during treatment.</w:t>
            </w:r>
          </w:p>
          <w:p w14:paraId="5FC0D15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When leaks are </w:t>
            </w:r>
            <w:proofErr w:type="gramStart"/>
            <w:r w:rsidRPr="00B0529D">
              <w:rPr>
                <w:rFonts w:ascii="Calibri" w:hAnsi="Calibri" w:cstheme="majorHAnsi"/>
                <w:sz w:val="22"/>
                <w:szCs w:val="22"/>
                <w:lang w:val="en-US"/>
              </w:rPr>
              <w:t>detected</w:t>
            </w:r>
            <w:proofErr w:type="gramEnd"/>
            <w:r w:rsidRPr="00B0529D">
              <w:rPr>
                <w:rFonts w:ascii="Calibri" w:hAnsi="Calibri" w:cstheme="majorHAnsi"/>
                <w:sz w:val="22"/>
                <w:szCs w:val="22"/>
                <w:lang w:val="en-US"/>
              </w:rPr>
              <w:t xml:space="preserve"> they must be immediately repaired.</w:t>
            </w:r>
          </w:p>
          <w:p w14:paraId="032AD357" w14:textId="77777777" w:rsidR="00ED00ED" w:rsidRPr="00B0529D" w:rsidRDefault="00ED00ED" w:rsidP="00ED00ED">
            <w:pPr>
              <w:pStyle w:val="Heading2"/>
              <w:numPr>
                <w:ilvl w:val="0"/>
                <w:numId w:val="0"/>
              </w:numPr>
              <w:spacing w:beforeLines="40" w:before="96" w:afterLines="40" w:after="96" w:line="240" w:lineRule="auto"/>
              <w:rPr>
                <w:rFonts w:ascii="Calibri" w:hAnsi="Calibri"/>
                <w:b w:val="0"/>
              </w:rPr>
            </w:pPr>
            <w:r w:rsidRPr="00B0529D">
              <w:rPr>
                <w:rFonts w:ascii="Calibri" w:hAnsi="Calibri" w:cstheme="majorHAnsi"/>
                <w:b w:val="0"/>
                <w:lang w:val="en-US"/>
              </w:rPr>
              <w:t>Work Health and Safety procedures must address the risk of working with acid/alkali (low/high pH) chemicals, chlorine compounds and liquid waste.</w:t>
            </w:r>
          </w:p>
        </w:tc>
        <w:tc>
          <w:tcPr>
            <w:tcW w:w="1103" w:type="pct"/>
            <w:tcBorders>
              <w:top w:val="single" w:sz="4" w:space="0" w:color="000000"/>
              <w:bottom w:val="single" w:sz="4" w:space="0" w:color="000000"/>
            </w:tcBorders>
            <w:shd w:val="clear" w:color="auto" w:fill="auto"/>
            <w:vAlign w:val="center"/>
          </w:tcPr>
          <w:p w14:paraId="1CFA6BF3"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ED00ED" w:rsidRPr="00E26C37" w14:paraId="13F2126D" w14:textId="77777777" w:rsidTr="00ED00ED">
        <w:trPr>
          <w:trHeight w:val="163"/>
          <w:jc w:val="center"/>
        </w:trPr>
        <w:tc>
          <w:tcPr>
            <w:tcW w:w="3897" w:type="pct"/>
            <w:tcBorders>
              <w:top w:val="single" w:sz="4" w:space="0" w:color="000000"/>
              <w:bottom w:val="single" w:sz="4" w:space="0" w:color="000000"/>
            </w:tcBorders>
            <w:shd w:val="clear" w:color="auto" w:fill="auto"/>
          </w:tcPr>
          <w:p w14:paraId="41DD27E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w:t>
            </w:r>
            <w:r w:rsidRPr="00B0529D">
              <w:rPr>
                <w:rFonts w:ascii="Calibri" w:hAnsi="Calibri" w:cstheme="majorHAnsi"/>
                <w:sz w:val="22"/>
                <w:szCs w:val="22"/>
                <w:lang w:val="en-US"/>
              </w:rPr>
              <w:tab/>
              <w:t>Liquid Waste Treatment Plant room</w:t>
            </w:r>
          </w:p>
          <w:p w14:paraId="5C4FF599"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p>
          <w:p w14:paraId="028DC90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11.6.1</w:t>
            </w:r>
            <w:r w:rsidRPr="00B0529D">
              <w:rPr>
                <w:rFonts w:ascii="Calibri" w:hAnsi="Calibri" w:cstheme="majorHAnsi"/>
                <w:sz w:val="22"/>
                <w:szCs w:val="22"/>
                <w:lang w:val="en-US"/>
              </w:rPr>
              <w:tab/>
            </w:r>
          </w:p>
          <w:p w14:paraId="1465A7E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floors and/or floor furnishings of the liquid waste treatment room must be:</w:t>
            </w:r>
          </w:p>
          <w:p w14:paraId="1AE5F4CD" w14:textId="77777777" w:rsidR="00ED00ED" w:rsidRPr="00B0529D" w:rsidRDefault="00ED00ED" w:rsidP="00ED00ED">
            <w:pPr>
              <w:widowControl w:val="0"/>
              <w:numPr>
                <w:ilvl w:val="0"/>
                <w:numId w:val="81"/>
              </w:numPr>
              <w:autoSpaceDE w:val="0"/>
              <w:autoSpaceDN w:val="0"/>
              <w:spacing w:after="0" w:line="240" w:lineRule="auto"/>
              <w:rPr>
                <w:rFonts w:asciiTheme="majorHAnsi" w:hAnsiTheme="majorHAnsi"/>
                <w:color w:val="auto"/>
              </w:rPr>
            </w:pPr>
            <w:proofErr w:type="gramStart"/>
            <w:r w:rsidRPr="00B0529D">
              <w:rPr>
                <w:rFonts w:asciiTheme="majorHAnsi" w:hAnsiTheme="majorHAnsi"/>
                <w:color w:val="auto"/>
              </w:rPr>
              <w:t>smooth;</w:t>
            </w:r>
            <w:proofErr w:type="gramEnd"/>
          </w:p>
          <w:p w14:paraId="02ED1E57" w14:textId="77777777" w:rsidR="00ED00ED" w:rsidRPr="00B0529D" w:rsidRDefault="00ED00ED" w:rsidP="00ED00ED">
            <w:pPr>
              <w:widowControl w:val="0"/>
              <w:numPr>
                <w:ilvl w:val="0"/>
                <w:numId w:val="81"/>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impermeable to </w:t>
            </w:r>
            <w:proofErr w:type="gramStart"/>
            <w:r w:rsidRPr="00B0529D">
              <w:rPr>
                <w:rFonts w:asciiTheme="majorHAnsi" w:hAnsiTheme="majorHAnsi"/>
                <w:color w:val="auto"/>
              </w:rPr>
              <w:t>liquids;</w:t>
            </w:r>
            <w:proofErr w:type="gramEnd"/>
          </w:p>
          <w:p w14:paraId="5DB1961E" w14:textId="77777777" w:rsidR="00ED00ED" w:rsidRPr="00B0529D" w:rsidRDefault="00ED00ED" w:rsidP="00ED00ED">
            <w:pPr>
              <w:widowControl w:val="0"/>
              <w:numPr>
                <w:ilvl w:val="0"/>
                <w:numId w:val="81"/>
              </w:numPr>
              <w:autoSpaceDE w:val="0"/>
              <w:autoSpaceDN w:val="0"/>
              <w:spacing w:after="0" w:line="240" w:lineRule="auto"/>
              <w:rPr>
                <w:rFonts w:asciiTheme="majorHAnsi" w:hAnsiTheme="majorHAnsi"/>
                <w:color w:val="auto"/>
              </w:rPr>
            </w:pPr>
            <w:r w:rsidRPr="00B0529D">
              <w:rPr>
                <w:rFonts w:asciiTheme="majorHAnsi" w:hAnsiTheme="majorHAnsi"/>
                <w:color w:val="auto"/>
              </w:rPr>
              <w:t>cleanable; and</w:t>
            </w:r>
          </w:p>
          <w:p w14:paraId="00D8E4AE" w14:textId="77777777" w:rsidR="00ED00ED" w:rsidRPr="00B0529D" w:rsidRDefault="00ED00ED" w:rsidP="00ED00ED">
            <w:pPr>
              <w:widowControl w:val="0"/>
              <w:numPr>
                <w:ilvl w:val="0"/>
                <w:numId w:val="81"/>
              </w:numPr>
              <w:autoSpaceDE w:val="0"/>
              <w:autoSpaceDN w:val="0"/>
              <w:spacing w:after="0" w:line="240" w:lineRule="auto"/>
              <w:rPr>
                <w:rFonts w:asciiTheme="majorHAnsi" w:hAnsiTheme="majorHAnsi"/>
                <w:color w:val="auto"/>
              </w:rPr>
            </w:pPr>
            <w:r w:rsidRPr="00B0529D">
              <w:rPr>
                <w:rFonts w:asciiTheme="majorHAnsi" w:hAnsiTheme="majorHAnsi"/>
                <w:color w:val="auto"/>
              </w:rPr>
              <w:t>resistant to common cleaning agents.</w:t>
            </w:r>
          </w:p>
          <w:p w14:paraId="1BC9A148"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p>
          <w:p w14:paraId="213D183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11.6.2</w:t>
            </w:r>
            <w:r w:rsidRPr="00B0529D">
              <w:rPr>
                <w:rFonts w:ascii="Calibri" w:hAnsi="Calibri" w:cstheme="majorHAnsi"/>
                <w:sz w:val="22"/>
                <w:szCs w:val="22"/>
                <w:lang w:val="en-US"/>
              </w:rPr>
              <w:tab/>
            </w:r>
          </w:p>
          <w:p w14:paraId="3FD762F1"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The walls of the liquid waste treatment room must be smooth, </w:t>
            </w:r>
            <w:proofErr w:type="gramStart"/>
            <w:r w:rsidRPr="00B0529D">
              <w:rPr>
                <w:rFonts w:ascii="Calibri" w:hAnsi="Calibri" w:cstheme="majorHAnsi"/>
                <w:sz w:val="22"/>
                <w:szCs w:val="22"/>
                <w:lang w:val="en-US"/>
              </w:rPr>
              <w:t>cleanable</w:t>
            </w:r>
            <w:proofErr w:type="gramEnd"/>
            <w:r w:rsidRPr="00B0529D">
              <w:rPr>
                <w:rFonts w:ascii="Calibri" w:hAnsi="Calibri" w:cstheme="majorHAnsi"/>
                <w:sz w:val="22"/>
                <w:szCs w:val="22"/>
                <w:lang w:val="en-US"/>
              </w:rPr>
              <w:t xml:space="preserve"> and resistant to common cleaning agents.</w:t>
            </w:r>
          </w:p>
          <w:p w14:paraId="44FB8F08"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11.6.3</w:t>
            </w:r>
            <w:r w:rsidRPr="00B0529D">
              <w:rPr>
                <w:rFonts w:ascii="Calibri" w:hAnsi="Calibri" w:cstheme="majorHAnsi"/>
                <w:sz w:val="22"/>
                <w:szCs w:val="22"/>
                <w:lang w:val="en-US"/>
              </w:rPr>
              <w:tab/>
            </w:r>
          </w:p>
          <w:p w14:paraId="01AAEF0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ceilings of the liquid waste treatment room must be:</w:t>
            </w:r>
          </w:p>
          <w:p w14:paraId="15A110E7" w14:textId="77777777" w:rsidR="00ED00ED" w:rsidRPr="00B0529D" w:rsidRDefault="00ED00ED" w:rsidP="00ED00ED">
            <w:pPr>
              <w:widowControl w:val="0"/>
              <w:numPr>
                <w:ilvl w:val="0"/>
                <w:numId w:val="82"/>
              </w:numPr>
              <w:autoSpaceDE w:val="0"/>
              <w:autoSpaceDN w:val="0"/>
              <w:spacing w:after="0" w:line="240" w:lineRule="auto"/>
              <w:rPr>
                <w:rFonts w:asciiTheme="majorHAnsi" w:hAnsiTheme="majorHAnsi"/>
                <w:color w:val="auto"/>
              </w:rPr>
            </w:pPr>
            <w:r w:rsidRPr="00B0529D">
              <w:rPr>
                <w:rFonts w:asciiTheme="majorHAnsi" w:hAnsiTheme="majorHAnsi"/>
                <w:color w:val="auto"/>
              </w:rPr>
              <w:t>smooth</w:t>
            </w:r>
          </w:p>
          <w:p w14:paraId="5F121F39" w14:textId="77777777" w:rsidR="00ED00ED" w:rsidRPr="00B0529D" w:rsidRDefault="00ED00ED" w:rsidP="00ED00ED">
            <w:pPr>
              <w:widowControl w:val="0"/>
              <w:numPr>
                <w:ilvl w:val="0"/>
                <w:numId w:val="82"/>
              </w:numPr>
              <w:autoSpaceDE w:val="0"/>
              <w:autoSpaceDN w:val="0"/>
              <w:spacing w:after="0" w:line="240" w:lineRule="auto"/>
              <w:rPr>
                <w:rFonts w:asciiTheme="majorHAnsi" w:hAnsiTheme="majorHAnsi"/>
                <w:color w:val="auto"/>
              </w:rPr>
            </w:pPr>
            <w:r w:rsidRPr="00B0529D">
              <w:rPr>
                <w:rFonts w:asciiTheme="majorHAnsi" w:hAnsiTheme="majorHAnsi"/>
                <w:color w:val="auto"/>
              </w:rPr>
              <w:t>impermeable to liquids</w:t>
            </w:r>
          </w:p>
          <w:p w14:paraId="5544AC1E" w14:textId="77777777" w:rsidR="00ED00ED" w:rsidRPr="00B0529D" w:rsidRDefault="00ED00ED" w:rsidP="00ED00ED">
            <w:pPr>
              <w:widowControl w:val="0"/>
              <w:numPr>
                <w:ilvl w:val="0"/>
                <w:numId w:val="82"/>
              </w:numPr>
              <w:autoSpaceDE w:val="0"/>
              <w:autoSpaceDN w:val="0"/>
              <w:spacing w:after="0" w:line="240" w:lineRule="auto"/>
              <w:rPr>
                <w:rFonts w:asciiTheme="majorHAnsi" w:hAnsiTheme="majorHAnsi"/>
                <w:color w:val="auto"/>
              </w:rPr>
            </w:pPr>
            <w:r w:rsidRPr="00B0529D">
              <w:rPr>
                <w:rFonts w:asciiTheme="majorHAnsi" w:hAnsiTheme="majorHAnsi"/>
                <w:color w:val="auto"/>
              </w:rPr>
              <w:t>cleanable; and</w:t>
            </w:r>
          </w:p>
          <w:p w14:paraId="468BCFA4" w14:textId="77777777" w:rsidR="00ED00ED" w:rsidRPr="00B0529D" w:rsidRDefault="00ED00ED" w:rsidP="00ED00ED">
            <w:pPr>
              <w:widowControl w:val="0"/>
              <w:numPr>
                <w:ilvl w:val="0"/>
                <w:numId w:val="82"/>
              </w:numPr>
              <w:autoSpaceDE w:val="0"/>
              <w:autoSpaceDN w:val="0"/>
              <w:spacing w:after="0" w:line="240" w:lineRule="auto"/>
              <w:rPr>
                <w:rFonts w:asciiTheme="majorHAnsi" w:hAnsiTheme="majorHAnsi"/>
                <w:color w:val="auto"/>
              </w:rPr>
            </w:pPr>
            <w:r w:rsidRPr="00B0529D">
              <w:rPr>
                <w:rFonts w:asciiTheme="majorHAnsi" w:hAnsiTheme="majorHAnsi"/>
                <w:color w:val="auto"/>
              </w:rPr>
              <w:t>resistant to common cleaning agents.</w:t>
            </w:r>
          </w:p>
          <w:p w14:paraId="7CA9B11F" w14:textId="77777777" w:rsidR="00ED00ED" w:rsidRPr="00B0529D" w:rsidRDefault="00ED00ED" w:rsidP="00ED00ED">
            <w:pPr>
              <w:pStyle w:val="Default"/>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Note: Tiled ceilings are not permitted.</w:t>
            </w:r>
          </w:p>
          <w:p w14:paraId="14FCFDB5"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11.6.4</w:t>
            </w:r>
            <w:r w:rsidRPr="00B0529D">
              <w:rPr>
                <w:rFonts w:ascii="Calibri" w:hAnsi="Calibri" w:cstheme="majorHAnsi"/>
                <w:sz w:val="22"/>
                <w:szCs w:val="22"/>
                <w:lang w:val="en-US"/>
              </w:rPr>
              <w:tab/>
            </w:r>
          </w:p>
          <w:p w14:paraId="489DBD94"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The floor of the liquid waste treatment room must be bunded to the largest potential spill volume. This </w:t>
            </w:r>
            <w:r w:rsidR="00245AA6">
              <w:rPr>
                <w:rFonts w:ascii="Calibri" w:hAnsi="Calibri" w:cstheme="majorHAnsi"/>
                <w:sz w:val="22"/>
                <w:szCs w:val="22"/>
                <w:lang w:val="en-US"/>
              </w:rPr>
              <w:t>volume can include</w:t>
            </w:r>
            <w:r w:rsidRPr="00B0529D">
              <w:rPr>
                <w:rFonts w:ascii="Calibri" w:hAnsi="Calibri" w:cstheme="majorHAnsi"/>
                <w:sz w:val="22"/>
                <w:szCs w:val="22"/>
                <w:lang w:val="en-US"/>
              </w:rPr>
              <w:t xml:space="preserve"> multiple tanks where interconnecting pipes could result in a combined spill event.</w:t>
            </w:r>
          </w:p>
          <w:p w14:paraId="667EB2C7"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11.6.5</w:t>
            </w:r>
            <w:r w:rsidRPr="00B0529D">
              <w:rPr>
                <w:rFonts w:ascii="Calibri" w:hAnsi="Calibri" w:cstheme="majorHAnsi"/>
                <w:sz w:val="22"/>
                <w:szCs w:val="22"/>
                <w:lang w:val="en-US"/>
              </w:rPr>
              <w:tab/>
            </w:r>
          </w:p>
          <w:p w14:paraId="259D583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bunded space within the liquid waste treatment room must drain to a sealed sump.</w:t>
            </w:r>
          </w:p>
          <w:p w14:paraId="204EA468"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11.6.6</w:t>
            </w:r>
            <w:r w:rsidRPr="00B0529D">
              <w:rPr>
                <w:rFonts w:ascii="Calibri" w:hAnsi="Calibri" w:cstheme="majorHAnsi"/>
                <w:sz w:val="22"/>
                <w:szCs w:val="22"/>
                <w:lang w:val="en-US"/>
              </w:rPr>
              <w:tab/>
            </w:r>
          </w:p>
          <w:p w14:paraId="0405DC8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sealed sump must enable manual discharge of the spillage after chemical disinfection.</w:t>
            </w:r>
          </w:p>
          <w:p w14:paraId="6FE93FF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11.6.7</w:t>
            </w:r>
            <w:r w:rsidRPr="00B0529D">
              <w:rPr>
                <w:rFonts w:ascii="Calibri" w:hAnsi="Calibri" w:cstheme="majorHAnsi"/>
                <w:sz w:val="22"/>
                <w:szCs w:val="22"/>
                <w:lang w:val="en-US"/>
              </w:rPr>
              <w:tab/>
            </w:r>
          </w:p>
          <w:p w14:paraId="6246DCC9"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 mechanism must be in place to prevent a water fixture overloading the liquid waste treatment system.</w:t>
            </w:r>
          </w:p>
          <w:p w14:paraId="5390FBF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11.6.8</w:t>
            </w:r>
            <w:r w:rsidRPr="00B0529D">
              <w:rPr>
                <w:rFonts w:ascii="Calibri" w:hAnsi="Calibri" w:cstheme="majorHAnsi"/>
                <w:sz w:val="22"/>
                <w:szCs w:val="22"/>
                <w:lang w:val="en-US"/>
              </w:rPr>
              <w:tab/>
            </w:r>
          </w:p>
          <w:p w14:paraId="7C1DF5C2" w14:textId="77777777" w:rsidR="00ED00ED" w:rsidRPr="00B0529D" w:rsidRDefault="00ED00ED" w:rsidP="00ED00ED">
            <w:pPr>
              <w:pStyle w:val="Heading2"/>
              <w:numPr>
                <w:ilvl w:val="0"/>
                <w:numId w:val="0"/>
              </w:numPr>
              <w:spacing w:beforeLines="40" w:before="96" w:afterLines="40" w:after="96" w:line="240" w:lineRule="auto"/>
              <w:rPr>
                <w:rFonts w:ascii="Calibri" w:hAnsi="Calibri"/>
                <w:b w:val="0"/>
              </w:rPr>
            </w:pPr>
            <w:r w:rsidRPr="00B0529D">
              <w:rPr>
                <w:rFonts w:ascii="Calibri" w:hAnsi="Calibri" w:cstheme="majorHAnsi"/>
                <w:b w:val="0"/>
                <w:lang w:val="en-US"/>
              </w:rPr>
              <w:t>Air must be exhausted from the liquid waste treatment room to outside atmosphere. Exhaust ducts within buildings must be treated as “local exhaust” and must be installed in accordance with the requirements of AS/NZS 2982.</w:t>
            </w:r>
          </w:p>
        </w:tc>
        <w:tc>
          <w:tcPr>
            <w:tcW w:w="1103" w:type="pct"/>
            <w:tcBorders>
              <w:top w:val="single" w:sz="4" w:space="0" w:color="000000"/>
              <w:bottom w:val="single" w:sz="4" w:space="0" w:color="000000"/>
            </w:tcBorders>
            <w:shd w:val="clear" w:color="auto" w:fill="auto"/>
            <w:vAlign w:val="center"/>
          </w:tcPr>
          <w:p w14:paraId="246A0FEF"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33EED5AA" w14:textId="77777777" w:rsidTr="00ED00ED">
        <w:trPr>
          <w:trHeight w:val="163"/>
          <w:jc w:val="center"/>
        </w:trPr>
        <w:tc>
          <w:tcPr>
            <w:tcW w:w="3897" w:type="pct"/>
            <w:tcBorders>
              <w:top w:val="single" w:sz="4" w:space="0" w:color="000000"/>
              <w:bottom w:val="single" w:sz="4" w:space="0" w:color="000000"/>
            </w:tcBorders>
            <w:shd w:val="clear" w:color="auto" w:fill="auto"/>
          </w:tcPr>
          <w:p w14:paraId="48B9A7D4"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w:t>
            </w:r>
            <w:r w:rsidRPr="00B0529D">
              <w:rPr>
                <w:rFonts w:ascii="Calibri" w:hAnsi="Calibri" w:cstheme="majorHAnsi"/>
                <w:sz w:val="22"/>
                <w:szCs w:val="22"/>
                <w:lang w:val="en-US"/>
              </w:rPr>
              <w:tab/>
              <w:t>Liquid Waste Treatment Facilities</w:t>
            </w:r>
          </w:p>
          <w:p w14:paraId="15684DC1"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11.7.1</w:t>
            </w:r>
            <w:r w:rsidRPr="00B0529D">
              <w:rPr>
                <w:rFonts w:ascii="Calibri" w:hAnsi="Calibri" w:cstheme="majorHAnsi"/>
                <w:sz w:val="22"/>
                <w:szCs w:val="22"/>
                <w:lang w:val="en-US"/>
              </w:rPr>
              <w:tab/>
            </w:r>
          </w:p>
          <w:p w14:paraId="5D7BA181"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waste disposal system (</w:t>
            </w:r>
            <w:proofErr w:type="gramStart"/>
            <w:r w:rsidRPr="00B0529D">
              <w:rPr>
                <w:rFonts w:ascii="Calibri" w:hAnsi="Calibri" w:cstheme="majorHAnsi"/>
                <w:sz w:val="22"/>
                <w:szCs w:val="22"/>
                <w:lang w:val="en-US"/>
              </w:rPr>
              <w:t>e.g.</w:t>
            </w:r>
            <w:proofErr w:type="gramEnd"/>
            <w:r w:rsidRPr="00B0529D">
              <w:rPr>
                <w:rFonts w:ascii="Calibri" w:hAnsi="Calibri" w:cstheme="majorHAnsi"/>
                <w:sz w:val="22"/>
                <w:szCs w:val="22"/>
                <w:lang w:val="en-US"/>
              </w:rPr>
              <w:t xml:space="preserve"> pipes, tanks and pumps) must be constructed of materials that are compatible with the liquid waste and with the liquid waste treatment chemicals.</w:t>
            </w:r>
          </w:p>
          <w:p w14:paraId="6AEFBB2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11.7.2</w:t>
            </w:r>
            <w:r w:rsidRPr="00B0529D">
              <w:rPr>
                <w:rFonts w:ascii="Calibri" w:hAnsi="Calibri" w:cstheme="majorHAnsi"/>
                <w:sz w:val="22"/>
                <w:szCs w:val="22"/>
                <w:lang w:val="en-US"/>
              </w:rPr>
              <w:tab/>
            </w:r>
          </w:p>
          <w:p w14:paraId="09EB0F6D" w14:textId="77777777" w:rsidR="00245AA6"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 The liquid waste treatment pipe and vent system must be capable of being decontaminated using a suitable chemical (</w:t>
            </w:r>
            <w:proofErr w:type="gramStart"/>
            <w:r w:rsidRPr="00B0529D">
              <w:rPr>
                <w:rFonts w:ascii="Calibri" w:hAnsi="Calibri" w:cstheme="majorHAnsi"/>
                <w:sz w:val="22"/>
                <w:szCs w:val="22"/>
                <w:lang w:val="en-US"/>
              </w:rPr>
              <w:t>e.g.</w:t>
            </w:r>
            <w:proofErr w:type="gramEnd"/>
            <w:r w:rsidRPr="00B0529D">
              <w:rPr>
                <w:rFonts w:ascii="Calibri" w:hAnsi="Calibri" w:cstheme="majorHAnsi"/>
                <w:sz w:val="22"/>
                <w:szCs w:val="22"/>
                <w:lang w:val="en-US"/>
              </w:rPr>
              <w:t xml:space="preserve"> sodium hydroxide). Isolation valves, </w:t>
            </w:r>
            <w:proofErr w:type="spellStart"/>
            <w:r w:rsidRPr="00B0529D">
              <w:rPr>
                <w:rFonts w:ascii="Calibri" w:hAnsi="Calibri" w:cstheme="majorHAnsi"/>
                <w:sz w:val="22"/>
                <w:szCs w:val="22"/>
                <w:lang w:val="en-US"/>
              </w:rPr>
              <w:t>fillpoints</w:t>
            </w:r>
            <w:proofErr w:type="spellEnd"/>
            <w:r w:rsidRPr="00B0529D">
              <w:rPr>
                <w:rFonts w:ascii="Calibri" w:hAnsi="Calibri" w:cstheme="majorHAnsi"/>
                <w:sz w:val="22"/>
                <w:szCs w:val="22"/>
                <w:lang w:val="en-US"/>
              </w:rPr>
              <w:t xml:space="preserve"> and venting paths must be provided to ensure air pockets can be eliminated and that the procedure can be carried out safely and can maintain biosecurity.</w:t>
            </w:r>
          </w:p>
          <w:p w14:paraId="19BB76A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11.7.3</w:t>
            </w:r>
            <w:r w:rsidRPr="00B0529D">
              <w:rPr>
                <w:rFonts w:ascii="Calibri" w:hAnsi="Calibri" w:cstheme="majorHAnsi"/>
                <w:sz w:val="22"/>
                <w:szCs w:val="22"/>
                <w:lang w:val="en-US"/>
              </w:rPr>
              <w:tab/>
            </w:r>
          </w:p>
          <w:p w14:paraId="47C4BFE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Pipe systems must not contain pockets, voids or spaces which may not be exposed to chemical treatment during a decontamination procedure.</w:t>
            </w:r>
          </w:p>
          <w:p w14:paraId="620236A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11.7.4</w:t>
            </w:r>
            <w:r w:rsidRPr="00B0529D">
              <w:rPr>
                <w:rFonts w:ascii="Calibri" w:hAnsi="Calibri" w:cstheme="majorHAnsi"/>
                <w:sz w:val="22"/>
                <w:szCs w:val="22"/>
                <w:lang w:val="en-US"/>
              </w:rPr>
              <w:tab/>
            </w:r>
          </w:p>
          <w:p w14:paraId="09F7F16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Pipe material must be impact resistant and piping must be physically protected where exposed to mechanical damage.</w:t>
            </w:r>
          </w:p>
          <w:p w14:paraId="07F3ACA5"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11.7.5</w:t>
            </w:r>
            <w:r w:rsidRPr="00B0529D">
              <w:rPr>
                <w:rFonts w:ascii="Calibri" w:hAnsi="Calibri" w:cstheme="majorHAnsi"/>
                <w:sz w:val="22"/>
                <w:szCs w:val="22"/>
                <w:lang w:val="en-US"/>
              </w:rPr>
              <w:tab/>
            </w:r>
          </w:p>
          <w:p w14:paraId="2A32F555" w14:textId="77777777" w:rsidR="00F634EE" w:rsidRDefault="00F634EE" w:rsidP="00F634E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All vents connected to the waste system tanks and pipes must be fitted with </w:t>
            </w:r>
            <w:r w:rsidR="00303BAE">
              <w:rPr>
                <w:rFonts w:ascii="Calibri" w:hAnsi="Calibri" w:cstheme="majorHAnsi"/>
                <w:sz w:val="22"/>
                <w:szCs w:val="22"/>
                <w:lang w:val="en-US"/>
              </w:rPr>
              <w:t>0.2um hydrophobic</w:t>
            </w:r>
            <w:r w:rsidR="00303BAE" w:rsidRPr="00B0529D">
              <w:rPr>
                <w:rFonts w:ascii="Calibri" w:hAnsi="Calibri" w:cstheme="majorHAnsi"/>
                <w:sz w:val="22"/>
                <w:szCs w:val="22"/>
                <w:lang w:val="en-US"/>
              </w:rPr>
              <w:t xml:space="preserve"> </w:t>
            </w:r>
            <w:r w:rsidRPr="00B0529D">
              <w:rPr>
                <w:rFonts w:ascii="Calibri" w:hAnsi="Calibri" w:cstheme="majorHAnsi"/>
                <w:sz w:val="22"/>
                <w:szCs w:val="22"/>
                <w:lang w:val="en-US"/>
              </w:rPr>
              <w:t xml:space="preserve">membrane filters that can be decontaminated in situ by steam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chemical decontamination or an equivalent department approved method.</w:t>
            </w:r>
          </w:p>
          <w:p w14:paraId="7FFA8AF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11.7.6</w:t>
            </w:r>
            <w:r w:rsidRPr="00B0529D">
              <w:rPr>
                <w:rFonts w:ascii="Calibri" w:hAnsi="Calibri" w:cstheme="majorHAnsi"/>
                <w:sz w:val="22"/>
                <w:szCs w:val="22"/>
                <w:lang w:val="en-US"/>
              </w:rPr>
              <w:tab/>
            </w:r>
          </w:p>
          <w:p w14:paraId="49B29580" w14:textId="77777777" w:rsidR="00F634EE" w:rsidRPr="00B0529D" w:rsidRDefault="00F634EE" w:rsidP="00F634E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When first commissioned and after modification, the pipe system must be pressure integrity tested at static pressure (</w:t>
            </w:r>
            <w:proofErr w:type="gramStart"/>
            <w:r w:rsidRPr="00B0529D">
              <w:rPr>
                <w:rFonts w:ascii="Calibri" w:hAnsi="Calibri" w:cstheme="majorHAnsi"/>
                <w:sz w:val="22"/>
                <w:szCs w:val="22"/>
                <w:lang w:val="en-US"/>
              </w:rPr>
              <w:t>i.e.</w:t>
            </w:r>
            <w:proofErr w:type="gramEnd"/>
            <w:r w:rsidRPr="00B0529D">
              <w:rPr>
                <w:rFonts w:ascii="Calibri" w:hAnsi="Calibri" w:cstheme="majorHAnsi"/>
                <w:sz w:val="22"/>
                <w:szCs w:val="22"/>
                <w:lang w:val="en-US"/>
              </w:rPr>
              <w:t xml:space="preserve"> Where the waste and vent system is filled for liquid decontamination), plus 100 kPa.</w:t>
            </w:r>
            <w:r w:rsidR="0024746A">
              <w:rPr>
                <w:rFonts w:ascii="Calibri" w:hAnsi="Calibri" w:cstheme="majorHAnsi"/>
                <w:sz w:val="22"/>
                <w:szCs w:val="22"/>
                <w:lang w:val="en-US"/>
              </w:rPr>
              <w:t xml:space="preserve"> The waste and vent systems may be segregated for this test if desired. If this method is adopted, isolation valves between wastes and vents must be permanently installed.</w:t>
            </w:r>
          </w:p>
          <w:p w14:paraId="631E32E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11.7.7</w:t>
            </w:r>
            <w:r w:rsidRPr="00B0529D">
              <w:rPr>
                <w:rFonts w:ascii="Calibri" w:hAnsi="Calibri" w:cstheme="majorHAnsi"/>
                <w:sz w:val="22"/>
                <w:szCs w:val="22"/>
                <w:lang w:val="en-US"/>
              </w:rPr>
              <w:tab/>
            </w:r>
          </w:p>
          <w:p w14:paraId="1894AFBA" w14:textId="77777777" w:rsidR="00F634EE" w:rsidRPr="00B0529D" w:rsidRDefault="00F634EE" w:rsidP="00F634E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Pipe construction must be double skin in locations where visual inspection cannot be undertaken. Annular spaces of double-skin pipe segments must drain to visible locations so that leaks can be monitored.</w:t>
            </w:r>
          </w:p>
          <w:p w14:paraId="1B262F31" w14:textId="77777777" w:rsidR="00E44370" w:rsidRDefault="00E44370" w:rsidP="00ED00ED">
            <w:pPr>
              <w:pStyle w:val="Default"/>
              <w:spacing w:beforeLines="40" w:before="96" w:afterLines="40" w:after="96"/>
              <w:rPr>
                <w:rFonts w:ascii="Calibri" w:hAnsi="Calibri" w:cstheme="majorHAnsi"/>
                <w:sz w:val="22"/>
                <w:szCs w:val="22"/>
                <w:lang w:val="en-US"/>
              </w:rPr>
            </w:pPr>
          </w:p>
          <w:p w14:paraId="22ED1C41" w14:textId="77777777" w:rsidR="00E44370" w:rsidRDefault="00E44370" w:rsidP="00ED00ED">
            <w:pPr>
              <w:pStyle w:val="Default"/>
              <w:spacing w:beforeLines="40" w:before="96" w:afterLines="40" w:after="96"/>
              <w:rPr>
                <w:rFonts w:ascii="Calibri" w:hAnsi="Calibri" w:cstheme="majorHAnsi"/>
                <w:sz w:val="22"/>
                <w:szCs w:val="22"/>
                <w:lang w:val="en-US"/>
              </w:rPr>
            </w:pPr>
          </w:p>
          <w:p w14:paraId="7D61BEF4" w14:textId="77777777" w:rsidR="00E44370" w:rsidRPr="00B0529D" w:rsidRDefault="00E44370" w:rsidP="00ED00ED">
            <w:pPr>
              <w:pStyle w:val="Default"/>
              <w:spacing w:beforeLines="40" w:before="96" w:afterLines="40" w:after="96"/>
              <w:rPr>
                <w:rFonts w:ascii="Calibri" w:hAnsi="Calibri" w:cstheme="majorHAnsi"/>
                <w:sz w:val="22"/>
                <w:szCs w:val="22"/>
                <w:lang w:val="en-US"/>
              </w:rPr>
            </w:pPr>
          </w:p>
        </w:tc>
        <w:tc>
          <w:tcPr>
            <w:tcW w:w="1103" w:type="pct"/>
            <w:tcBorders>
              <w:top w:val="single" w:sz="4" w:space="0" w:color="000000"/>
              <w:bottom w:val="single" w:sz="4" w:space="0" w:color="000000"/>
            </w:tcBorders>
            <w:shd w:val="clear" w:color="auto" w:fill="auto"/>
            <w:vAlign w:val="center"/>
          </w:tcPr>
          <w:p w14:paraId="29E79293"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ED00ED" w:rsidRPr="00E26C37" w14:paraId="583AC38C" w14:textId="77777777" w:rsidTr="00ED00ED">
        <w:trPr>
          <w:trHeight w:val="163"/>
          <w:jc w:val="center"/>
        </w:trPr>
        <w:tc>
          <w:tcPr>
            <w:tcW w:w="3897" w:type="pct"/>
            <w:tcBorders>
              <w:top w:val="single" w:sz="4" w:space="0" w:color="000000"/>
              <w:bottom w:val="single" w:sz="4" w:space="0" w:color="000000"/>
            </w:tcBorders>
            <w:shd w:val="clear" w:color="auto" w:fill="auto"/>
          </w:tcPr>
          <w:p w14:paraId="6C87A07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11.8</w:t>
            </w:r>
            <w:r w:rsidRPr="00B0529D">
              <w:rPr>
                <w:rFonts w:ascii="Calibri" w:hAnsi="Calibri" w:cstheme="majorHAnsi"/>
                <w:sz w:val="22"/>
                <w:szCs w:val="22"/>
                <w:lang w:val="en-US"/>
              </w:rPr>
              <w:tab/>
              <w:t>Biosecurity treatments</w:t>
            </w:r>
          </w:p>
          <w:p w14:paraId="2A22E60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11.8.1</w:t>
            </w:r>
            <w:r w:rsidRPr="00B0529D">
              <w:rPr>
                <w:rFonts w:ascii="Calibri" w:hAnsi="Calibri" w:cstheme="majorHAnsi"/>
                <w:sz w:val="22"/>
                <w:szCs w:val="22"/>
                <w:lang w:val="en-US"/>
              </w:rPr>
              <w:tab/>
            </w:r>
          </w:p>
          <w:p w14:paraId="17E0097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Waste subject to biosecurity control must be treated by a department approved method before release from biosecurity control.</w:t>
            </w:r>
          </w:p>
          <w:p w14:paraId="08D8E3E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11.8.</w:t>
            </w:r>
            <w:r w:rsidR="00E67B56" w:rsidRPr="00B0529D">
              <w:rPr>
                <w:rFonts w:ascii="Calibri" w:hAnsi="Calibri" w:cstheme="majorHAnsi"/>
                <w:sz w:val="22"/>
                <w:szCs w:val="22"/>
                <w:lang w:val="en-US"/>
              </w:rPr>
              <w:t>3</w:t>
            </w:r>
            <w:r w:rsidRPr="00B0529D">
              <w:rPr>
                <w:rFonts w:ascii="Calibri" w:hAnsi="Calibri" w:cstheme="majorHAnsi"/>
                <w:sz w:val="22"/>
                <w:szCs w:val="22"/>
                <w:lang w:val="en-US"/>
              </w:rPr>
              <w:tab/>
            </w:r>
          </w:p>
          <w:p w14:paraId="03AC6A3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BIP must use a department approved method for the decontamination of contaminated or potentially contaminated surfaces (</w:t>
            </w:r>
            <w:proofErr w:type="gramStart"/>
            <w:r w:rsidRPr="00B0529D">
              <w:rPr>
                <w:rFonts w:ascii="Calibri" w:hAnsi="Calibri" w:cstheme="majorHAnsi"/>
                <w:sz w:val="22"/>
                <w:szCs w:val="22"/>
                <w:lang w:val="en-US"/>
              </w:rPr>
              <w:t>e.g.</w:t>
            </w:r>
            <w:proofErr w:type="gramEnd"/>
            <w:r w:rsidRPr="00B0529D">
              <w:rPr>
                <w:rFonts w:ascii="Calibri" w:hAnsi="Calibri" w:cstheme="majorHAnsi"/>
                <w:sz w:val="22"/>
                <w:szCs w:val="22"/>
                <w:lang w:val="en-US"/>
              </w:rPr>
              <w:t xml:space="preserve"> work surfaces).</w:t>
            </w:r>
          </w:p>
          <w:p w14:paraId="08748506" w14:textId="77777777" w:rsidR="00ED00ED" w:rsidRPr="00B0529D" w:rsidRDefault="00ED00ED" w:rsidP="00ED00ED">
            <w:pPr>
              <w:pStyle w:val="Default"/>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Note: The Import Permit may specify treatment requirements.</w:t>
            </w:r>
          </w:p>
        </w:tc>
        <w:tc>
          <w:tcPr>
            <w:tcW w:w="1103" w:type="pct"/>
            <w:tcBorders>
              <w:top w:val="single" w:sz="4" w:space="0" w:color="000000"/>
              <w:bottom w:val="single" w:sz="4" w:space="0" w:color="000000"/>
            </w:tcBorders>
            <w:shd w:val="clear" w:color="auto" w:fill="auto"/>
            <w:vAlign w:val="center"/>
          </w:tcPr>
          <w:p w14:paraId="791FE901"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220B59C2" w14:textId="77777777" w:rsidTr="00ED00ED">
        <w:trPr>
          <w:trHeight w:val="163"/>
          <w:jc w:val="center"/>
        </w:trPr>
        <w:tc>
          <w:tcPr>
            <w:tcW w:w="3897" w:type="pct"/>
            <w:tcBorders>
              <w:top w:val="single" w:sz="4" w:space="0" w:color="000000"/>
              <w:bottom w:val="single" w:sz="4" w:space="0" w:color="000000"/>
            </w:tcBorders>
            <w:shd w:val="clear" w:color="auto" w:fill="auto"/>
          </w:tcPr>
          <w:p w14:paraId="616CB92F"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w:t>
            </w:r>
            <w:r w:rsidRPr="00B0529D">
              <w:rPr>
                <w:rFonts w:ascii="Calibri" w:hAnsi="Calibri" w:cstheme="majorHAnsi"/>
                <w:sz w:val="22"/>
                <w:szCs w:val="22"/>
                <w:lang w:val="en-US"/>
              </w:rPr>
              <w:tab/>
              <w:t>Contaminated or potentially contaminated liquid waste treatment</w:t>
            </w:r>
          </w:p>
          <w:p w14:paraId="23092C6C"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11.9.1</w:t>
            </w:r>
            <w:r w:rsidRPr="00B0529D">
              <w:rPr>
                <w:rFonts w:ascii="Calibri" w:hAnsi="Calibri" w:cstheme="majorHAnsi"/>
                <w:sz w:val="22"/>
                <w:szCs w:val="22"/>
                <w:lang w:val="en-US"/>
              </w:rPr>
              <w:tab/>
            </w:r>
          </w:p>
          <w:p w14:paraId="31F9F7BD"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Liquid waste must be treated before disposal.  Treatment may include: </w:t>
            </w:r>
          </w:p>
          <w:p w14:paraId="5DA1D298" w14:textId="77777777" w:rsidR="00ED00ED" w:rsidRPr="00B0529D" w:rsidRDefault="00ED00ED" w:rsidP="00ED00ED">
            <w:pPr>
              <w:widowControl w:val="0"/>
              <w:numPr>
                <w:ilvl w:val="0"/>
                <w:numId w:val="83"/>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steam </w:t>
            </w:r>
            <w:proofErr w:type="gramStart"/>
            <w:r w:rsidRPr="00B0529D">
              <w:rPr>
                <w:rFonts w:asciiTheme="majorHAnsi" w:hAnsiTheme="majorHAnsi"/>
                <w:color w:val="auto"/>
              </w:rPr>
              <w:t>sterilisation;</w:t>
            </w:r>
            <w:proofErr w:type="gramEnd"/>
          </w:p>
          <w:p w14:paraId="2418EF41" w14:textId="77777777" w:rsidR="00ED00ED" w:rsidRPr="00B0529D" w:rsidRDefault="00ED00ED" w:rsidP="00ED00ED">
            <w:pPr>
              <w:widowControl w:val="0"/>
              <w:numPr>
                <w:ilvl w:val="0"/>
                <w:numId w:val="83"/>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batch heat </w:t>
            </w:r>
            <w:proofErr w:type="gramStart"/>
            <w:r w:rsidRPr="00B0529D">
              <w:rPr>
                <w:rFonts w:asciiTheme="majorHAnsi" w:hAnsiTheme="majorHAnsi"/>
                <w:color w:val="auto"/>
              </w:rPr>
              <w:t>treatment;</w:t>
            </w:r>
            <w:proofErr w:type="gramEnd"/>
          </w:p>
          <w:p w14:paraId="6B9F68E0" w14:textId="77777777" w:rsidR="00ED00ED" w:rsidRPr="00B0529D" w:rsidRDefault="00ED00ED" w:rsidP="00ED00ED">
            <w:pPr>
              <w:widowControl w:val="0"/>
              <w:numPr>
                <w:ilvl w:val="0"/>
                <w:numId w:val="83"/>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continuous flow heat </w:t>
            </w:r>
            <w:proofErr w:type="gramStart"/>
            <w:r w:rsidRPr="00B0529D">
              <w:rPr>
                <w:rFonts w:asciiTheme="majorHAnsi" w:hAnsiTheme="majorHAnsi"/>
                <w:color w:val="auto"/>
              </w:rPr>
              <w:t>treatment;</w:t>
            </w:r>
            <w:proofErr w:type="gramEnd"/>
          </w:p>
          <w:p w14:paraId="5D875887" w14:textId="77777777" w:rsidR="00ED00ED" w:rsidRPr="00B0529D" w:rsidRDefault="00ED00ED" w:rsidP="00ED00ED">
            <w:pPr>
              <w:widowControl w:val="0"/>
              <w:numPr>
                <w:ilvl w:val="0"/>
                <w:numId w:val="83"/>
              </w:numPr>
              <w:autoSpaceDE w:val="0"/>
              <w:autoSpaceDN w:val="0"/>
              <w:spacing w:after="0" w:line="240" w:lineRule="auto"/>
              <w:rPr>
                <w:rFonts w:asciiTheme="majorHAnsi" w:hAnsiTheme="majorHAnsi"/>
                <w:color w:val="auto"/>
              </w:rPr>
            </w:pPr>
            <w:r w:rsidRPr="00B0529D">
              <w:rPr>
                <w:rFonts w:asciiTheme="majorHAnsi" w:hAnsiTheme="majorHAnsi"/>
                <w:color w:val="auto"/>
              </w:rPr>
              <w:t>chemical treatment utilising the procedure described herein; or</w:t>
            </w:r>
          </w:p>
          <w:p w14:paraId="2C5C1653" w14:textId="77777777" w:rsidR="00ED00ED" w:rsidRPr="00B0529D" w:rsidRDefault="00ED00ED" w:rsidP="00ED00ED">
            <w:pPr>
              <w:widowControl w:val="0"/>
              <w:numPr>
                <w:ilvl w:val="0"/>
                <w:numId w:val="83"/>
              </w:numPr>
              <w:autoSpaceDE w:val="0"/>
              <w:autoSpaceDN w:val="0"/>
              <w:spacing w:after="0" w:line="240" w:lineRule="auto"/>
              <w:rPr>
                <w:rFonts w:asciiTheme="majorHAnsi" w:hAnsiTheme="majorHAnsi"/>
                <w:color w:val="auto"/>
              </w:rPr>
            </w:pPr>
            <w:r w:rsidRPr="00B0529D">
              <w:rPr>
                <w:rFonts w:asciiTheme="majorHAnsi" w:hAnsiTheme="majorHAnsi"/>
                <w:color w:val="auto"/>
              </w:rPr>
              <w:t>a department approved method.</w:t>
            </w:r>
          </w:p>
          <w:p w14:paraId="63D13B7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After treatment, liquid waste must be discharged into sewer unless another discharge arrangement is specifically approved by the department.</w:t>
            </w:r>
          </w:p>
          <w:p w14:paraId="6CE3A28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11.9.2</w:t>
            </w:r>
            <w:r w:rsidRPr="00B0529D">
              <w:rPr>
                <w:rFonts w:ascii="Calibri" w:hAnsi="Calibri" w:cstheme="majorHAnsi"/>
                <w:sz w:val="22"/>
                <w:szCs w:val="22"/>
                <w:lang w:val="en-US"/>
              </w:rPr>
              <w:tab/>
            </w:r>
          </w:p>
          <w:p w14:paraId="73DF858F"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Where batch heat treatment is undertaken for liquid waste decontamination the minimum holding time after attainment of holding temperature must be 30 minutes at 121⁰C.</w:t>
            </w:r>
          </w:p>
          <w:p w14:paraId="6113C1D9" w14:textId="77777777" w:rsidR="00ED00ED" w:rsidRPr="00B0529D" w:rsidRDefault="00ED00ED" w:rsidP="00ED00ED">
            <w:pPr>
              <w:pStyle w:val="Default"/>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Note:  Liquid waste which is heat treated by this batch method is permitted to contain solids.</w:t>
            </w:r>
          </w:p>
          <w:p w14:paraId="4E00884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11.9.3</w:t>
            </w:r>
            <w:r w:rsidRPr="00B0529D">
              <w:rPr>
                <w:rFonts w:ascii="Calibri" w:hAnsi="Calibri" w:cstheme="majorHAnsi"/>
                <w:sz w:val="22"/>
                <w:szCs w:val="22"/>
                <w:lang w:val="en-US"/>
              </w:rPr>
              <w:tab/>
            </w:r>
          </w:p>
          <w:p w14:paraId="0578316F" w14:textId="77777777" w:rsidR="0026522A" w:rsidRPr="00B0529D" w:rsidRDefault="0026522A" w:rsidP="0026522A">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For continuous flow and chemical heat treatment, all liquid waste must be screened through a </w:t>
            </w:r>
            <w:proofErr w:type="gramStart"/>
            <w:r w:rsidRPr="00B0529D">
              <w:rPr>
                <w:rFonts w:ascii="Calibri" w:hAnsi="Calibri" w:cstheme="majorHAnsi"/>
                <w:sz w:val="22"/>
                <w:szCs w:val="22"/>
                <w:lang w:val="en-US"/>
              </w:rPr>
              <w:t>250 micron</w:t>
            </w:r>
            <w:proofErr w:type="gramEnd"/>
            <w:r w:rsidRPr="00B0529D">
              <w:rPr>
                <w:rFonts w:ascii="Calibri" w:hAnsi="Calibri" w:cstheme="majorHAnsi"/>
                <w:sz w:val="22"/>
                <w:szCs w:val="22"/>
                <w:lang w:val="en-US"/>
              </w:rPr>
              <w:t xml:space="preserve"> filter prior to decontamination.</w:t>
            </w:r>
          </w:p>
          <w:p w14:paraId="6F0D208D" w14:textId="77777777" w:rsidR="0026522A" w:rsidRDefault="0026522A" w:rsidP="00ED00ED">
            <w:pPr>
              <w:pStyle w:val="Default"/>
              <w:spacing w:beforeLines="40" w:before="96" w:afterLines="40" w:after="96"/>
              <w:rPr>
                <w:rFonts w:ascii="Calibri" w:hAnsi="Calibri" w:cstheme="majorHAnsi"/>
                <w:sz w:val="22"/>
                <w:szCs w:val="22"/>
                <w:lang w:val="en-US"/>
              </w:rPr>
            </w:pPr>
            <w:r>
              <w:rPr>
                <w:rFonts w:ascii="Calibri" w:hAnsi="Calibri" w:cstheme="majorHAnsi"/>
                <w:sz w:val="22"/>
                <w:szCs w:val="22"/>
                <w:lang w:val="en-US"/>
              </w:rPr>
              <w:t>11.9.4</w:t>
            </w:r>
          </w:p>
          <w:p w14:paraId="65A6A80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Where continuous flow heat treatment is undertaken for liquid waste decontamination, the minimum holding time after attainment of holding temperature must comply with one of the following schedules:</w:t>
            </w:r>
          </w:p>
          <w:p w14:paraId="4588D01C" w14:textId="77777777" w:rsidR="00ED00ED" w:rsidRPr="00B0529D" w:rsidRDefault="00ED00ED" w:rsidP="00ED00ED">
            <w:pPr>
              <w:widowControl w:val="0"/>
              <w:numPr>
                <w:ilvl w:val="0"/>
                <w:numId w:val="84"/>
              </w:numPr>
              <w:autoSpaceDE w:val="0"/>
              <w:autoSpaceDN w:val="0"/>
              <w:spacing w:after="0" w:line="240" w:lineRule="auto"/>
              <w:rPr>
                <w:rFonts w:asciiTheme="majorHAnsi" w:hAnsiTheme="majorHAnsi"/>
                <w:color w:val="auto"/>
              </w:rPr>
            </w:pPr>
            <w:r w:rsidRPr="00B0529D">
              <w:rPr>
                <w:rFonts w:asciiTheme="majorHAnsi" w:hAnsiTheme="majorHAnsi"/>
                <w:color w:val="auto"/>
              </w:rPr>
              <w:t>4 minutes at 133⁰C; or</w:t>
            </w:r>
          </w:p>
          <w:p w14:paraId="2CA4AB86" w14:textId="77777777" w:rsidR="00ED00ED" w:rsidRPr="00B0529D" w:rsidRDefault="00ED00ED" w:rsidP="00ED00ED">
            <w:pPr>
              <w:widowControl w:val="0"/>
              <w:numPr>
                <w:ilvl w:val="0"/>
                <w:numId w:val="84"/>
              </w:numPr>
              <w:autoSpaceDE w:val="0"/>
              <w:autoSpaceDN w:val="0"/>
              <w:spacing w:after="0" w:line="240" w:lineRule="auto"/>
              <w:rPr>
                <w:rFonts w:asciiTheme="majorHAnsi" w:hAnsiTheme="majorHAnsi"/>
                <w:color w:val="auto"/>
              </w:rPr>
            </w:pPr>
            <w:r w:rsidRPr="00B0529D">
              <w:rPr>
                <w:rFonts w:asciiTheme="majorHAnsi" w:hAnsiTheme="majorHAnsi"/>
                <w:color w:val="auto"/>
              </w:rPr>
              <w:t>3 minutes at 134⁰C; or</w:t>
            </w:r>
          </w:p>
          <w:p w14:paraId="4454F5FE" w14:textId="77777777" w:rsidR="00ED00ED" w:rsidRPr="00B0529D" w:rsidRDefault="00ED00ED" w:rsidP="00ED00ED">
            <w:pPr>
              <w:widowControl w:val="0"/>
              <w:numPr>
                <w:ilvl w:val="0"/>
                <w:numId w:val="84"/>
              </w:numPr>
              <w:autoSpaceDE w:val="0"/>
              <w:autoSpaceDN w:val="0"/>
              <w:spacing w:after="0" w:line="240" w:lineRule="auto"/>
              <w:rPr>
                <w:rFonts w:asciiTheme="majorHAnsi" w:hAnsiTheme="majorHAnsi"/>
                <w:color w:val="auto"/>
              </w:rPr>
            </w:pPr>
            <w:r w:rsidRPr="00B0529D">
              <w:rPr>
                <w:rFonts w:asciiTheme="majorHAnsi" w:hAnsiTheme="majorHAnsi"/>
                <w:color w:val="auto"/>
              </w:rPr>
              <w:t>2 minutes at 136⁰C.</w:t>
            </w:r>
          </w:p>
          <w:p w14:paraId="0A6DE19A" w14:textId="77777777" w:rsidR="00ED00ED" w:rsidRPr="00B0529D" w:rsidRDefault="00ED00ED" w:rsidP="00ED00ED">
            <w:pPr>
              <w:pStyle w:val="Default"/>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Note: liquid waste which is heat treated by this continuous flow method must not contain any solids greater than 250 microns in size.</w:t>
            </w:r>
          </w:p>
          <w:p w14:paraId="347479A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w:t>
            </w:r>
            <w:r w:rsidR="0026522A">
              <w:rPr>
                <w:rFonts w:ascii="Calibri" w:hAnsi="Calibri" w:cstheme="majorHAnsi"/>
                <w:sz w:val="22"/>
                <w:szCs w:val="22"/>
                <w:lang w:val="en-US"/>
              </w:rPr>
              <w:t>5</w:t>
            </w:r>
            <w:r w:rsidRPr="00B0529D">
              <w:rPr>
                <w:rFonts w:ascii="Calibri" w:hAnsi="Calibri" w:cstheme="majorHAnsi"/>
                <w:sz w:val="22"/>
                <w:szCs w:val="22"/>
                <w:lang w:val="en-US"/>
              </w:rPr>
              <w:tab/>
            </w:r>
          </w:p>
          <w:p w14:paraId="736B0787"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An effluent waste treatment process must contain and treat any solid material captured within the system, or a filtration / strainer system must be provided for removal of solids prior to liquid waste entering the equipment.</w:t>
            </w:r>
          </w:p>
          <w:p w14:paraId="6C0CB16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11.9.6</w:t>
            </w:r>
            <w:r w:rsidRPr="00B0529D">
              <w:rPr>
                <w:rFonts w:ascii="Calibri" w:hAnsi="Calibri" w:cstheme="majorHAnsi"/>
                <w:sz w:val="22"/>
                <w:szCs w:val="22"/>
                <w:lang w:val="en-US"/>
              </w:rPr>
              <w:tab/>
            </w:r>
          </w:p>
          <w:p w14:paraId="3DFF149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Where a filtration system is installed, it must be capable of being decontaminated,</w:t>
            </w:r>
          </w:p>
          <w:p w14:paraId="7DC599AD" w14:textId="77777777" w:rsidR="00ED00ED" w:rsidRPr="00B0529D" w:rsidRDefault="00ED00ED" w:rsidP="00ED00ED">
            <w:pPr>
              <w:widowControl w:val="0"/>
              <w:numPr>
                <w:ilvl w:val="0"/>
                <w:numId w:val="85"/>
              </w:numPr>
              <w:autoSpaceDE w:val="0"/>
              <w:autoSpaceDN w:val="0"/>
              <w:spacing w:after="0" w:line="240" w:lineRule="auto"/>
              <w:rPr>
                <w:rFonts w:asciiTheme="majorHAnsi" w:hAnsiTheme="majorHAnsi"/>
                <w:color w:val="auto"/>
              </w:rPr>
            </w:pPr>
            <w:r w:rsidRPr="00B0529D">
              <w:rPr>
                <w:rFonts w:asciiTheme="majorHAnsi" w:hAnsiTheme="majorHAnsi"/>
                <w:color w:val="auto"/>
              </w:rPr>
              <w:t>without releasing potentially contaminated biosecurity material; and</w:t>
            </w:r>
          </w:p>
          <w:p w14:paraId="20A5843A" w14:textId="77777777" w:rsidR="00ED00ED" w:rsidRPr="00B0529D" w:rsidRDefault="00ED00ED" w:rsidP="00ED00ED">
            <w:pPr>
              <w:widowControl w:val="0"/>
              <w:numPr>
                <w:ilvl w:val="0"/>
                <w:numId w:val="85"/>
              </w:numPr>
              <w:autoSpaceDE w:val="0"/>
              <w:autoSpaceDN w:val="0"/>
              <w:spacing w:after="0" w:line="240" w:lineRule="auto"/>
              <w:rPr>
                <w:rFonts w:asciiTheme="majorHAnsi" w:hAnsiTheme="majorHAnsi"/>
                <w:color w:val="auto"/>
              </w:rPr>
            </w:pPr>
            <w:r w:rsidRPr="00B0529D">
              <w:rPr>
                <w:rFonts w:asciiTheme="majorHAnsi" w:hAnsiTheme="majorHAnsi"/>
                <w:color w:val="auto"/>
              </w:rPr>
              <w:t>prior to removal and disposal or cleaning of the element.</w:t>
            </w:r>
          </w:p>
          <w:p w14:paraId="08CE5AA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11.9.7</w:t>
            </w:r>
            <w:r w:rsidRPr="00B0529D">
              <w:rPr>
                <w:rFonts w:ascii="Calibri" w:hAnsi="Calibri" w:cstheme="majorHAnsi"/>
                <w:sz w:val="22"/>
                <w:szCs w:val="22"/>
                <w:lang w:val="en-US"/>
              </w:rPr>
              <w:tab/>
            </w:r>
          </w:p>
          <w:p w14:paraId="6F7840E8"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 xml:space="preserve">Solids, </w:t>
            </w:r>
            <w:proofErr w:type="gramStart"/>
            <w:r w:rsidRPr="00B0529D">
              <w:rPr>
                <w:rFonts w:ascii="Calibri" w:hAnsi="Calibri" w:cstheme="majorHAnsi"/>
                <w:sz w:val="22"/>
                <w:szCs w:val="22"/>
                <w:lang w:val="en-US"/>
              </w:rPr>
              <w:t>sludge</w:t>
            </w:r>
            <w:proofErr w:type="gramEnd"/>
            <w:r w:rsidRPr="00B0529D">
              <w:rPr>
                <w:rFonts w:ascii="Calibri" w:hAnsi="Calibri" w:cstheme="majorHAnsi"/>
                <w:sz w:val="22"/>
                <w:szCs w:val="22"/>
                <w:lang w:val="en-US"/>
              </w:rPr>
              <w:t xml:space="preserve"> and particulates captured from liquid waste by filters or strainers must be decontaminated by a department approved method.</w:t>
            </w:r>
          </w:p>
          <w:p w14:paraId="735F03B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11.9.8</w:t>
            </w:r>
            <w:r w:rsidRPr="00B0529D">
              <w:rPr>
                <w:rFonts w:ascii="Calibri" w:hAnsi="Calibri" w:cstheme="majorHAnsi"/>
                <w:sz w:val="22"/>
                <w:szCs w:val="22"/>
                <w:lang w:val="en-US"/>
              </w:rPr>
              <w:tab/>
            </w:r>
          </w:p>
          <w:p w14:paraId="1F1F1C17"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In locations where a municipal sewer is unavailable, the department must approve, in writing, an alternative liquid waste disposal methodology.</w:t>
            </w:r>
          </w:p>
        </w:tc>
        <w:tc>
          <w:tcPr>
            <w:tcW w:w="1103" w:type="pct"/>
            <w:tcBorders>
              <w:top w:val="single" w:sz="4" w:space="0" w:color="000000"/>
              <w:bottom w:val="single" w:sz="4" w:space="0" w:color="000000"/>
            </w:tcBorders>
            <w:shd w:val="clear" w:color="auto" w:fill="auto"/>
            <w:vAlign w:val="center"/>
          </w:tcPr>
          <w:p w14:paraId="07855B47"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71DD1B23" w14:textId="77777777" w:rsidTr="00ED00ED">
        <w:trPr>
          <w:trHeight w:val="163"/>
          <w:jc w:val="center"/>
        </w:trPr>
        <w:tc>
          <w:tcPr>
            <w:tcW w:w="3897" w:type="pct"/>
            <w:tcBorders>
              <w:top w:val="single" w:sz="4" w:space="0" w:color="000000"/>
              <w:bottom w:val="single" w:sz="4" w:space="0" w:color="000000"/>
            </w:tcBorders>
            <w:shd w:val="clear" w:color="auto" w:fill="auto"/>
          </w:tcPr>
          <w:p w14:paraId="287F2C5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11.10</w:t>
            </w:r>
            <w:r w:rsidRPr="00B0529D">
              <w:rPr>
                <w:rFonts w:ascii="Calibri" w:hAnsi="Calibri" w:cstheme="majorHAnsi"/>
                <w:sz w:val="22"/>
                <w:szCs w:val="22"/>
                <w:lang w:val="en-US"/>
              </w:rPr>
              <w:tab/>
            </w:r>
          </w:p>
          <w:p w14:paraId="31D4B64F"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Liquid waste decontamination (batch &amp; continuous flow) - validation</w:t>
            </w:r>
          </w:p>
          <w:p w14:paraId="4862D11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11.10.1</w:t>
            </w:r>
            <w:r w:rsidRPr="00B0529D">
              <w:rPr>
                <w:rFonts w:ascii="Calibri" w:hAnsi="Calibri" w:cstheme="majorHAnsi"/>
                <w:sz w:val="22"/>
                <w:szCs w:val="22"/>
                <w:lang w:val="en-US"/>
              </w:rPr>
              <w:tab/>
            </w:r>
          </w:p>
          <w:p w14:paraId="11FC1169"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Liquid waste treatment systems must be validated during commissioning and annually, thereafter, in conjunction with the major, annual services on the liquid waste decontamination system.  The validation process must include:</w:t>
            </w:r>
          </w:p>
          <w:p w14:paraId="0E34A983" w14:textId="77777777" w:rsidR="00ED00ED" w:rsidRPr="00B0529D" w:rsidRDefault="00303BAE" w:rsidP="00ED00ED">
            <w:pPr>
              <w:widowControl w:val="0"/>
              <w:numPr>
                <w:ilvl w:val="0"/>
                <w:numId w:val="86"/>
              </w:numPr>
              <w:autoSpaceDE w:val="0"/>
              <w:autoSpaceDN w:val="0"/>
              <w:spacing w:after="0" w:line="240" w:lineRule="auto"/>
              <w:rPr>
                <w:rFonts w:asciiTheme="majorHAnsi" w:hAnsiTheme="majorHAnsi"/>
                <w:color w:val="auto"/>
              </w:rPr>
            </w:pPr>
            <w:r>
              <w:rPr>
                <w:rFonts w:asciiTheme="majorHAnsi" w:hAnsiTheme="majorHAnsi"/>
                <w:color w:val="auto"/>
              </w:rPr>
              <w:t xml:space="preserve">NATA </w:t>
            </w:r>
            <w:r w:rsidR="00ED00ED" w:rsidRPr="00B0529D">
              <w:rPr>
                <w:rFonts w:asciiTheme="majorHAnsi" w:hAnsiTheme="majorHAnsi"/>
                <w:color w:val="auto"/>
              </w:rPr>
              <w:t xml:space="preserve">Temperature sensor calibrations for thermal based </w:t>
            </w:r>
            <w:proofErr w:type="gramStart"/>
            <w:r w:rsidR="00ED00ED" w:rsidRPr="00B0529D">
              <w:rPr>
                <w:rFonts w:asciiTheme="majorHAnsi" w:hAnsiTheme="majorHAnsi"/>
                <w:color w:val="auto"/>
              </w:rPr>
              <w:t>systems;</w:t>
            </w:r>
            <w:proofErr w:type="gramEnd"/>
          </w:p>
          <w:p w14:paraId="1557BB31" w14:textId="77777777" w:rsidR="00ED00ED" w:rsidRPr="00B0529D" w:rsidRDefault="00ED00ED" w:rsidP="006E094C">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chemical concentration measuring instruments for chemical based </w:t>
            </w:r>
            <w:proofErr w:type="gramStart"/>
            <w:r w:rsidRPr="00B0529D">
              <w:rPr>
                <w:rFonts w:asciiTheme="majorHAnsi" w:hAnsiTheme="majorHAnsi"/>
                <w:color w:val="auto"/>
              </w:rPr>
              <w:t>systems;</w:t>
            </w:r>
            <w:proofErr w:type="gramEnd"/>
          </w:p>
          <w:p w14:paraId="61B50DE8"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Flow rate verification for continuous flow </w:t>
            </w:r>
            <w:proofErr w:type="gramStart"/>
            <w:r w:rsidRPr="00B0529D">
              <w:rPr>
                <w:rFonts w:asciiTheme="majorHAnsi" w:hAnsiTheme="majorHAnsi"/>
                <w:color w:val="auto"/>
              </w:rPr>
              <w:t>systems;</w:t>
            </w:r>
            <w:proofErr w:type="gramEnd"/>
          </w:p>
          <w:p w14:paraId="79E36594"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Verification of holding time, temperature, and concentration as </w:t>
            </w:r>
            <w:proofErr w:type="gramStart"/>
            <w:r w:rsidRPr="00B0529D">
              <w:rPr>
                <w:rFonts w:asciiTheme="majorHAnsi" w:hAnsiTheme="majorHAnsi"/>
                <w:color w:val="auto"/>
              </w:rPr>
              <w:t>applicable;</w:t>
            </w:r>
            <w:proofErr w:type="gramEnd"/>
          </w:p>
          <w:p w14:paraId="23BCD8FA"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Demonstration that controls and </w:t>
            </w:r>
            <w:proofErr w:type="gramStart"/>
            <w:r w:rsidRPr="00B0529D">
              <w:rPr>
                <w:rFonts w:asciiTheme="majorHAnsi" w:hAnsiTheme="majorHAnsi"/>
                <w:color w:val="auto"/>
              </w:rPr>
              <w:t>fail safe</w:t>
            </w:r>
            <w:proofErr w:type="gramEnd"/>
            <w:r w:rsidRPr="00B0529D">
              <w:rPr>
                <w:rFonts w:asciiTheme="majorHAnsi" w:hAnsiTheme="majorHAnsi"/>
                <w:color w:val="auto"/>
              </w:rPr>
              <w:t xml:space="preserve"> mechanisms are in place to prevent discharge of potentially contaminated biosecurity material in event of equipment failure or malfunction;</w:t>
            </w:r>
          </w:p>
          <w:p w14:paraId="1EDCAC30"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Verifying process controls and </w:t>
            </w:r>
            <w:proofErr w:type="gramStart"/>
            <w:r w:rsidRPr="00B0529D">
              <w:rPr>
                <w:rFonts w:asciiTheme="majorHAnsi" w:hAnsiTheme="majorHAnsi"/>
                <w:color w:val="auto"/>
              </w:rPr>
              <w:t>fail safe</w:t>
            </w:r>
            <w:proofErr w:type="gramEnd"/>
            <w:r w:rsidRPr="00B0529D">
              <w:rPr>
                <w:rFonts w:asciiTheme="majorHAnsi" w:hAnsiTheme="majorHAnsi"/>
                <w:color w:val="auto"/>
              </w:rPr>
              <w:t xml:space="preserve"> systems function as per the manufacturer’s specification;</w:t>
            </w:r>
          </w:p>
          <w:p w14:paraId="12C67E37"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Leakage testing for internal or external </w:t>
            </w:r>
            <w:proofErr w:type="gramStart"/>
            <w:r w:rsidRPr="00B0529D">
              <w:rPr>
                <w:rFonts w:asciiTheme="majorHAnsi" w:hAnsiTheme="majorHAnsi"/>
                <w:color w:val="auto"/>
              </w:rPr>
              <w:t>leakage;</w:t>
            </w:r>
            <w:proofErr w:type="gramEnd"/>
          </w:p>
          <w:p w14:paraId="63E4B01D"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methodologies to decontaminate components of the treatment systems and pipes for maintenance; and</w:t>
            </w:r>
          </w:p>
          <w:p w14:paraId="574521D9" w14:textId="77777777" w:rsidR="00ED00ED" w:rsidRPr="00B0529D" w:rsidRDefault="00ED00ED" w:rsidP="00ED00ED">
            <w:pPr>
              <w:widowControl w:val="0"/>
              <w:numPr>
                <w:ilvl w:val="0"/>
                <w:numId w:val="86"/>
              </w:numPr>
              <w:autoSpaceDE w:val="0"/>
              <w:autoSpaceDN w:val="0"/>
              <w:spacing w:after="0" w:line="240" w:lineRule="auto"/>
              <w:rPr>
                <w:rFonts w:asciiTheme="majorHAnsi" w:hAnsiTheme="majorHAnsi"/>
                <w:color w:val="auto"/>
              </w:rPr>
            </w:pPr>
            <w:r w:rsidRPr="00B0529D">
              <w:rPr>
                <w:rFonts w:asciiTheme="majorHAnsi" w:hAnsiTheme="majorHAnsi"/>
                <w:color w:val="auto"/>
              </w:rPr>
              <w:t>methodologies to manage equipment or pipe failure without loss of biosecurity integrity.</w:t>
            </w:r>
          </w:p>
          <w:p w14:paraId="12306F75"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11.10.2</w:t>
            </w:r>
            <w:r w:rsidRPr="00B0529D">
              <w:rPr>
                <w:rFonts w:ascii="Calibri" w:hAnsi="Calibri" w:cstheme="majorHAnsi"/>
                <w:sz w:val="22"/>
                <w:szCs w:val="22"/>
                <w:lang w:val="en-US"/>
              </w:rPr>
              <w:tab/>
            </w:r>
          </w:p>
          <w:p w14:paraId="6730850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To ensure accurate measurement of physical parameters, liquid waste heat treatment equipment must:</w:t>
            </w:r>
          </w:p>
          <w:p w14:paraId="4B6BB60E" w14:textId="77777777" w:rsidR="00ED00ED" w:rsidRPr="00B0529D" w:rsidRDefault="00ED00ED" w:rsidP="00ED00ED">
            <w:pPr>
              <w:widowControl w:val="0"/>
              <w:numPr>
                <w:ilvl w:val="0"/>
                <w:numId w:val="87"/>
              </w:numPr>
              <w:autoSpaceDE w:val="0"/>
              <w:autoSpaceDN w:val="0"/>
              <w:spacing w:after="0" w:line="240" w:lineRule="auto"/>
              <w:rPr>
                <w:rFonts w:asciiTheme="majorHAnsi" w:hAnsiTheme="majorHAnsi"/>
                <w:color w:val="auto"/>
              </w:rPr>
            </w:pPr>
            <w:r w:rsidRPr="00B0529D">
              <w:rPr>
                <w:rFonts w:asciiTheme="majorHAnsi" w:hAnsiTheme="majorHAnsi"/>
                <w:color w:val="auto"/>
              </w:rPr>
              <w:t>Have temperature sensors calibrated (to the temperature being used) using measuring equipment that has a current certificate of calibration issued by a body with third-party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NATA) accreditation for conducting such calibrations;</w:t>
            </w:r>
          </w:p>
          <w:p w14:paraId="7E341B7D" w14:textId="77777777" w:rsidR="00ED00ED" w:rsidRPr="00B0529D" w:rsidRDefault="00ED00ED" w:rsidP="00ED00ED">
            <w:pPr>
              <w:widowControl w:val="0"/>
              <w:numPr>
                <w:ilvl w:val="0"/>
                <w:numId w:val="87"/>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Have actual treatment holding temperature verified with -0%, +10% of the design temperature by the above </w:t>
            </w:r>
            <w:proofErr w:type="gramStart"/>
            <w:r w:rsidRPr="00B0529D">
              <w:rPr>
                <w:rFonts w:asciiTheme="majorHAnsi" w:hAnsiTheme="majorHAnsi"/>
                <w:color w:val="auto"/>
              </w:rPr>
              <w:t>calibration;</w:t>
            </w:r>
            <w:proofErr w:type="gramEnd"/>
          </w:p>
          <w:p w14:paraId="300F7389" w14:textId="77777777" w:rsidR="00ED00ED" w:rsidRPr="00B0529D" w:rsidRDefault="00ED00ED" w:rsidP="00ED00ED">
            <w:pPr>
              <w:widowControl w:val="0"/>
              <w:numPr>
                <w:ilvl w:val="0"/>
                <w:numId w:val="87"/>
              </w:numPr>
              <w:autoSpaceDE w:val="0"/>
              <w:autoSpaceDN w:val="0"/>
              <w:spacing w:after="0" w:line="240" w:lineRule="auto"/>
              <w:rPr>
                <w:rFonts w:asciiTheme="majorHAnsi" w:hAnsiTheme="majorHAnsi"/>
                <w:color w:val="auto"/>
              </w:rPr>
            </w:pPr>
            <w:r w:rsidRPr="00B0529D">
              <w:rPr>
                <w:rFonts w:asciiTheme="majorHAnsi" w:hAnsiTheme="majorHAnsi"/>
                <w:color w:val="auto"/>
              </w:rPr>
              <w:t>Have effluent flow verified within +0%, -10% of design flow rate for continuous flow systems.</w:t>
            </w:r>
          </w:p>
          <w:p w14:paraId="5BD0229D" w14:textId="77777777" w:rsidR="00ED00ED" w:rsidRPr="00B0529D" w:rsidRDefault="00ED00ED" w:rsidP="00ED00ED">
            <w:pPr>
              <w:pStyle w:val="Default"/>
              <w:spacing w:beforeLines="40" w:before="96" w:afterLines="40" w:after="96"/>
              <w:ind w:left="720" w:hanging="720"/>
              <w:rPr>
                <w:rFonts w:ascii="Calibri" w:hAnsi="Calibri" w:cstheme="majorHAnsi"/>
                <w:b/>
                <w:sz w:val="22"/>
                <w:szCs w:val="22"/>
                <w:lang w:val="en-US"/>
              </w:rPr>
            </w:pPr>
            <w:r w:rsidRPr="00B0529D">
              <w:rPr>
                <w:rFonts w:ascii="Calibri" w:hAnsi="Calibri" w:cstheme="majorHAnsi"/>
                <w:b/>
                <w:sz w:val="22"/>
                <w:szCs w:val="22"/>
                <w:lang w:val="en-US"/>
              </w:rPr>
              <w:t>Note:</w:t>
            </w:r>
          </w:p>
          <w:p w14:paraId="5ACCC4B0" w14:textId="77777777" w:rsidR="00ED00ED" w:rsidRPr="00B0529D" w:rsidRDefault="00ED00ED" w:rsidP="00ED00ED">
            <w:pPr>
              <w:pStyle w:val="Default"/>
              <w:numPr>
                <w:ilvl w:val="0"/>
                <w:numId w:val="88"/>
              </w:numPr>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Design temperature and design flow rate must be chosen to meet the department’s minimum temperature and holding time for decontamination.</w:t>
            </w:r>
          </w:p>
          <w:p w14:paraId="7CA2841A" w14:textId="77777777" w:rsidR="00ED00ED" w:rsidRPr="00B0529D" w:rsidRDefault="00ED00ED" w:rsidP="00ED00ED">
            <w:pPr>
              <w:pStyle w:val="Default"/>
              <w:numPr>
                <w:ilvl w:val="0"/>
                <w:numId w:val="88"/>
              </w:numPr>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Refer to the BC3 Informative Text for information on methods of flow verification.</w:t>
            </w:r>
          </w:p>
          <w:p w14:paraId="01B2D66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11.10.3</w:t>
            </w:r>
            <w:r w:rsidRPr="00B0529D">
              <w:rPr>
                <w:rFonts w:ascii="Calibri" w:hAnsi="Calibri" w:cstheme="majorHAnsi"/>
                <w:sz w:val="22"/>
                <w:szCs w:val="22"/>
                <w:lang w:val="en-US"/>
              </w:rPr>
              <w:tab/>
            </w:r>
          </w:p>
          <w:p w14:paraId="44D8EC8A"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Potentially contaminated sections of liquid waste treatment systems must be tested for leakage by:</w:t>
            </w:r>
          </w:p>
          <w:p w14:paraId="50F734EA" w14:textId="77777777" w:rsidR="00ED00ED" w:rsidRPr="00B0529D" w:rsidRDefault="00ED00ED" w:rsidP="00ED00ED">
            <w:pPr>
              <w:widowControl w:val="0"/>
              <w:numPr>
                <w:ilvl w:val="0"/>
                <w:numId w:val="89"/>
              </w:numPr>
              <w:autoSpaceDE w:val="0"/>
              <w:autoSpaceDN w:val="0"/>
              <w:spacing w:after="0" w:line="240" w:lineRule="auto"/>
              <w:rPr>
                <w:rFonts w:asciiTheme="majorHAnsi" w:hAnsiTheme="majorHAnsi"/>
                <w:color w:val="auto"/>
              </w:rPr>
            </w:pPr>
            <w:r w:rsidRPr="00B0529D">
              <w:rPr>
                <w:rFonts w:asciiTheme="majorHAnsi" w:hAnsiTheme="majorHAnsi"/>
                <w:color w:val="auto"/>
              </w:rPr>
              <w:t>static pressurisation to the normal working pressure plus a suitable safety margin recommended by the manufacturer, or</w:t>
            </w:r>
          </w:p>
          <w:p w14:paraId="36B5CA21" w14:textId="77777777" w:rsidR="00ED00ED" w:rsidRPr="00B0529D" w:rsidRDefault="00ED00ED" w:rsidP="00ED00ED">
            <w:pPr>
              <w:widowControl w:val="0"/>
              <w:numPr>
                <w:ilvl w:val="0"/>
                <w:numId w:val="89"/>
              </w:numPr>
              <w:autoSpaceDE w:val="0"/>
              <w:autoSpaceDN w:val="0"/>
              <w:spacing w:after="0" w:line="240" w:lineRule="auto"/>
              <w:rPr>
                <w:rFonts w:asciiTheme="majorHAnsi" w:hAnsiTheme="majorHAnsi"/>
                <w:color w:val="auto"/>
              </w:rPr>
            </w:pPr>
            <w:r w:rsidRPr="00B0529D">
              <w:rPr>
                <w:rFonts w:asciiTheme="majorHAnsi" w:hAnsiTheme="majorHAnsi"/>
                <w:color w:val="auto"/>
              </w:rPr>
              <w:lastRenderedPageBreak/>
              <w:t>an equal method approved by the department.</w:t>
            </w:r>
          </w:p>
        </w:tc>
        <w:tc>
          <w:tcPr>
            <w:tcW w:w="1103" w:type="pct"/>
            <w:tcBorders>
              <w:top w:val="single" w:sz="4" w:space="0" w:color="000000"/>
              <w:bottom w:val="single" w:sz="4" w:space="0" w:color="000000"/>
            </w:tcBorders>
            <w:shd w:val="clear" w:color="auto" w:fill="auto"/>
            <w:vAlign w:val="center"/>
          </w:tcPr>
          <w:p w14:paraId="771814A6"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5DDB411E" w14:textId="77777777" w:rsidTr="00ED00ED">
        <w:trPr>
          <w:trHeight w:val="163"/>
          <w:jc w:val="center"/>
        </w:trPr>
        <w:tc>
          <w:tcPr>
            <w:tcW w:w="3897" w:type="pct"/>
            <w:tcBorders>
              <w:top w:val="single" w:sz="4" w:space="0" w:color="000000"/>
              <w:bottom w:val="single" w:sz="4" w:space="0" w:color="000000"/>
            </w:tcBorders>
            <w:shd w:val="clear" w:color="auto" w:fill="auto"/>
          </w:tcPr>
          <w:p w14:paraId="4A671137"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11.11</w:t>
            </w:r>
            <w:r w:rsidRPr="00B0529D">
              <w:rPr>
                <w:rFonts w:ascii="Calibri" w:hAnsi="Calibri" w:cstheme="majorHAnsi"/>
                <w:sz w:val="22"/>
                <w:szCs w:val="22"/>
                <w:lang w:val="en-US"/>
              </w:rPr>
              <w:tab/>
              <w:t>Monitoring liquid waste treatment</w:t>
            </w:r>
          </w:p>
          <w:p w14:paraId="6F0C3C6D"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11.11.1</w:t>
            </w:r>
            <w:r w:rsidRPr="00B0529D">
              <w:rPr>
                <w:rFonts w:ascii="Calibri" w:hAnsi="Calibri" w:cstheme="majorHAnsi"/>
                <w:sz w:val="22"/>
                <w:szCs w:val="22"/>
                <w:lang w:val="en-US"/>
              </w:rPr>
              <w:tab/>
            </w:r>
          </w:p>
          <w:p w14:paraId="43770C7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During the treatment of contaminated or potentially contaminated biosecurity liquids, the BIP must undertake daily visual inspection for leaks from: </w:t>
            </w:r>
          </w:p>
          <w:p w14:paraId="49254C27" w14:textId="77777777" w:rsidR="00ED00ED" w:rsidRPr="00B0529D" w:rsidRDefault="00ED00ED" w:rsidP="00ED00ED">
            <w:pPr>
              <w:widowControl w:val="0"/>
              <w:numPr>
                <w:ilvl w:val="0"/>
                <w:numId w:val="90"/>
              </w:numPr>
              <w:autoSpaceDE w:val="0"/>
              <w:autoSpaceDN w:val="0"/>
              <w:spacing w:after="0" w:line="240" w:lineRule="auto"/>
              <w:rPr>
                <w:rFonts w:asciiTheme="majorHAnsi" w:hAnsiTheme="majorHAnsi"/>
                <w:color w:val="auto"/>
              </w:rPr>
            </w:pPr>
            <w:proofErr w:type="gramStart"/>
            <w:r w:rsidRPr="00B0529D">
              <w:rPr>
                <w:rFonts w:asciiTheme="majorHAnsi" w:hAnsiTheme="majorHAnsi"/>
                <w:color w:val="auto"/>
              </w:rPr>
              <w:t>pumps;</w:t>
            </w:r>
            <w:proofErr w:type="gramEnd"/>
          </w:p>
          <w:p w14:paraId="36E74CBC" w14:textId="77777777" w:rsidR="00ED00ED" w:rsidRPr="00B0529D" w:rsidRDefault="00ED00ED" w:rsidP="00ED00ED">
            <w:pPr>
              <w:widowControl w:val="0"/>
              <w:numPr>
                <w:ilvl w:val="0"/>
                <w:numId w:val="90"/>
              </w:numPr>
              <w:autoSpaceDE w:val="0"/>
              <w:autoSpaceDN w:val="0"/>
              <w:spacing w:after="0" w:line="240" w:lineRule="auto"/>
              <w:rPr>
                <w:rFonts w:asciiTheme="majorHAnsi" w:hAnsiTheme="majorHAnsi"/>
                <w:color w:val="auto"/>
              </w:rPr>
            </w:pPr>
            <w:proofErr w:type="gramStart"/>
            <w:r w:rsidRPr="00B0529D">
              <w:rPr>
                <w:rFonts w:asciiTheme="majorHAnsi" w:hAnsiTheme="majorHAnsi"/>
                <w:color w:val="auto"/>
              </w:rPr>
              <w:t>valves;</w:t>
            </w:r>
            <w:proofErr w:type="gramEnd"/>
          </w:p>
          <w:p w14:paraId="62779698" w14:textId="77777777" w:rsidR="00ED00ED" w:rsidRPr="00B0529D" w:rsidRDefault="00ED00ED" w:rsidP="00ED00ED">
            <w:pPr>
              <w:widowControl w:val="0"/>
              <w:numPr>
                <w:ilvl w:val="0"/>
                <w:numId w:val="90"/>
              </w:numPr>
              <w:autoSpaceDE w:val="0"/>
              <w:autoSpaceDN w:val="0"/>
              <w:spacing w:after="0" w:line="240" w:lineRule="auto"/>
              <w:rPr>
                <w:rFonts w:asciiTheme="majorHAnsi" w:hAnsiTheme="majorHAnsi"/>
                <w:color w:val="auto"/>
              </w:rPr>
            </w:pPr>
            <w:r w:rsidRPr="00B0529D">
              <w:rPr>
                <w:rFonts w:asciiTheme="majorHAnsi" w:hAnsiTheme="majorHAnsi"/>
                <w:color w:val="auto"/>
              </w:rPr>
              <w:t>tanks; and</w:t>
            </w:r>
          </w:p>
          <w:p w14:paraId="20D93E4E" w14:textId="77777777" w:rsidR="00ED00ED" w:rsidRPr="00B0529D" w:rsidRDefault="00ED00ED" w:rsidP="00ED00ED">
            <w:pPr>
              <w:widowControl w:val="0"/>
              <w:numPr>
                <w:ilvl w:val="0"/>
                <w:numId w:val="9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filter housing, </w:t>
            </w:r>
            <w:proofErr w:type="gramStart"/>
            <w:r w:rsidRPr="00B0529D">
              <w:rPr>
                <w:rFonts w:asciiTheme="majorHAnsi" w:hAnsiTheme="majorHAnsi"/>
                <w:color w:val="auto"/>
              </w:rPr>
              <w:t>pipes</w:t>
            </w:r>
            <w:proofErr w:type="gramEnd"/>
            <w:r w:rsidRPr="00B0529D">
              <w:rPr>
                <w:rFonts w:asciiTheme="majorHAnsi" w:hAnsiTheme="majorHAnsi"/>
                <w:color w:val="auto"/>
              </w:rPr>
              <w:t xml:space="preserve"> and connections.</w:t>
            </w:r>
          </w:p>
          <w:p w14:paraId="4937FE31"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11.11.2</w:t>
            </w:r>
            <w:r w:rsidRPr="00B0529D">
              <w:rPr>
                <w:rFonts w:ascii="Calibri" w:hAnsi="Calibri" w:cstheme="majorHAnsi"/>
                <w:sz w:val="22"/>
                <w:szCs w:val="22"/>
                <w:lang w:val="en-US"/>
              </w:rPr>
              <w:tab/>
            </w:r>
          </w:p>
          <w:p w14:paraId="041F7F1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When leaks are </w:t>
            </w:r>
            <w:proofErr w:type="gramStart"/>
            <w:r w:rsidRPr="00B0529D">
              <w:rPr>
                <w:rFonts w:ascii="Calibri" w:hAnsi="Calibri" w:cstheme="majorHAnsi"/>
                <w:sz w:val="22"/>
                <w:szCs w:val="22"/>
                <w:lang w:val="en-US"/>
              </w:rPr>
              <w:t>detected</w:t>
            </w:r>
            <w:proofErr w:type="gramEnd"/>
            <w:r w:rsidRPr="00B0529D">
              <w:rPr>
                <w:rFonts w:ascii="Calibri" w:hAnsi="Calibri" w:cstheme="majorHAnsi"/>
                <w:sz w:val="22"/>
                <w:szCs w:val="22"/>
                <w:lang w:val="en-US"/>
              </w:rPr>
              <w:t xml:space="preserve"> they must be immediately repaired, logged and reported to the department.</w:t>
            </w:r>
          </w:p>
          <w:p w14:paraId="475A337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11.11.3</w:t>
            </w:r>
            <w:r w:rsidRPr="00B0529D">
              <w:rPr>
                <w:rFonts w:ascii="Calibri" w:hAnsi="Calibri" w:cstheme="majorHAnsi"/>
                <w:sz w:val="22"/>
                <w:szCs w:val="22"/>
                <w:lang w:val="en-US"/>
              </w:rPr>
              <w:tab/>
            </w:r>
          </w:p>
          <w:p w14:paraId="6A7483D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All discarded waste filter media and material captured by filter media or screens must be treated as biosecurity waste.</w:t>
            </w:r>
          </w:p>
        </w:tc>
        <w:tc>
          <w:tcPr>
            <w:tcW w:w="1103" w:type="pct"/>
            <w:tcBorders>
              <w:top w:val="single" w:sz="4" w:space="0" w:color="000000"/>
              <w:bottom w:val="single" w:sz="4" w:space="0" w:color="000000"/>
            </w:tcBorders>
            <w:shd w:val="clear" w:color="auto" w:fill="auto"/>
            <w:vAlign w:val="center"/>
          </w:tcPr>
          <w:p w14:paraId="12F1B5E1"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ED00ED" w:rsidRPr="00E26C37" w14:paraId="47D64A69" w14:textId="77777777" w:rsidTr="00ED00ED">
        <w:trPr>
          <w:trHeight w:val="163"/>
          <w:jc w:val="center"/>
        </w:trPr>
        <w:tc>
          <w:tcPr>
            <w:tcW w:w="3897" w:type="pct"/>
            <w:tcBorders>
              <w:top w:val="single" w:sz="4" w:space="0" w:color="000000"/>
              <w:bottom w:val="single" w:sz="4" w:space="0" w:color="000000"/>
            </w:tcBorders>
            <w:shd w:val="clear" w:color="auto" w:fill="auto"/>
          </w:tcPr>
          <w:p w14:paraId="3F5E079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11.12</w:t>
            </w:r>
            <w:r w:rsidRPr="00B0529D">
              <w:rPr>
                <w:rFonts w:ascii="Calibri" w:hAnsi="Calibri" w:cstheme="majorHAnsi"/>
                <w:sz w:val="22"/>
                <w:szCs w:val="22"/>
                <w:lang w:val="en-US"/>
              </w:rPr>
              <w:tab/>
              <w:t xml:space="preserve">Dry and moist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 validation</w:t>
            </w:r>
          </w:p>
          <w:p w14:paraId="1555468E"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11.12.1</w:t>
            </w:r>
            <w:r w:rsidRPr="00B0529D">
              <w:rPr>
                <w:rFonts w:ascii="Calibri" w:hAnsi="Calibri" w:cstheme="majorHAnsi"/>
                <w:sz w:val="22"/>
                <w:szCs w:val="22"/>
                <w:lang w:val="en-US"/>
              </w:rPr>
              <w:tab/>
            </w:r>
          </w:p>
          <w:p w14:paraId="0380794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proofErr w:type="spellStart"/>
            <w:r w:rsidRPr="00B0529D">
              <w:rPr>
                <w:rFonts w:ascii="Calibri" w:hAnsi="Calibri" w:cstheme="majorHAnsi"/>
                <w:sz w:val="22"/>
                <w:szCs w:val="22"/>
                <w:lang w:val="en-US"/>
              </w:rPr>
              <w:t>Steriliser</w:t>
            </w:r>
            <w:proofErr w:type="spellEnd"/>
            <w:r w:rsidRPr="00B0529D">
              <w:rPr>
                <w:rFonts w:ascii="Calibri" w:hAnsi="Calibri" w:cstheme="majorHAnsi"/>
                <w:sz w:val="22"/>
                <w:szCs w:val="22"/>
                <w:lang w:val="en-US"/>
              </w:rPr>
              <w:t xml:space="preserve"> cycles must be validated by demonstrating that:</w:t>
            </w:r>
          </w:p>
          <w:p w14:paraId="72B8408C" w14:textId="77777777" w:rsidR="00ED00ED" w:rsidRPr="00B0529D" w:rsidRDefault="00ED00ED" w:rsidP="00ED00ED">
            <w:pPr>
              <w:widowControl w:val="0"/>
              <w:numPr>
                <w:ilvl w:val="0"/>
                <w:numId w:val="91"/>
              </w:numPr>
              <w:autoSpaceDE w:val="0"/>
              <w:autoSpaceDN w:val="0"/>
              <w:spacing w:after="0" w:line="240" w:lineRule="auto"/>
              <w:rPr>
                <w:rFonts w:asciiTheme="majorHAnsi" w:hAnsiTheme="majorHAnsi"/>
                <w:color w:val="auto"/>
              </w:rPr>
            </w:pPr>
            <w:r w:rsidRPr="00B0529D">
              <w:rPr>
                <w:rFonts w:asciiTheme="majorHAnsi" w:hAnsiTheme="majorHAnsi"/>
                <w:color w:val="auto"/>
              </w:rPr>
              <w:t>physical parameters have been met for each load cycle (i.e.  the department approved time and temperature has been reached in both the coolest part of the chamber and the potentially coolest part of the load); and</w:t>
            </w:r>
          </w:p>
          <w:p w14:paraId="219132D2" w14:textId="77777777" w:rsidR="00ED00ED" w:rsidRPr="00B0529D" w:rsidRDefault="00ED00ED" w:rsidP="00ED00ED">
            <w:pPr>
              <w:widowControl w:val="0"/>
              <w:numPr>
                <w:ilvl w:val="0"/>
                <w:numId w:val="91"/>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biological lethality parameters have been demonstrated under testing at monthly intervals (This item requires the assessment of biological indicators that have been placed in several positions in a load, including the coolest part of the chamber (drain point for moist heat treatment), the potentially coolest part of the load and adjacent to each temperature </w:t>
            </w:r>
            <w:proofErr w:type="gramStart"/>
            <w:r w:rsidRPr="00B0529D">
              <w:rPr>
                <w:rFonts w:asciiTheme="majorHAnsi" w:hAnsiTheme="majorHAnsi"/>
                <w:color w:val="auto"/>
              </w:rPr>
              <w:t>sensor;</w:t>
            </w:r>
            <w:proofErr w:type="gramEnd"/>
          </w:p>
          <w:p w14:paraId="5A5774C9" w14:textId="77777777" w:rsidR="00ED00ED" w:rsidRPr="00B0529D" w:rsidRDefault="00ED00ED" w:rsidP="00ED00ED">
            <w:pPr>
              <w:widowControl w:val="0"/>
              <w:numPr>
                <w:ilvl w:val="0"/>
                <w:numId w:val="91"/>
              </w:numPr>
              <w:autoSpaceDE w:val="0"/>
              <w:autoSpaceDN w:val="0"/>
              <w:spacing w:after="0" w:line="240" w:lineRule="auto"/>
              <w:rPr>
                <w:rFonts w:asciiTheme="majorHAnsi" w:hAnsiTheme="majorHAnsi"/>
                <w:color w:val="auto"/>
              </w:rPr>
            </w:pPr>
            <w:r w:rsidRPr="00B0529D">
              <w:rPr>
                <w:rFonts w:asciiTheme="majorHAnsi" w:hAnsiTheme="majorHAnsi"/>
                <w:color w:val="auto"/>
              </w:rPr>
              <w:t>or, alternatively, validated load profiling must be used.</w:t>
            </w:r>
          </w:p>
          <w:p w14:paraId="68281C55"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11.12.2</w:t>
            </w:r>
            <w:r w:rsidRPr="00B0529D">
              <w:rPr>
                <w:rFonts w:ascii="Calibri" w:hAnsi="Calibri" w:cstheme="majorHAnsi"/>
                <w:sz w:val="22"/>
                <w:szCs w:val="22"/>
                <w:lang w:val="en-US"/>
              </w:rPr>
              <w:tab/>
            </w:r>
          </w:p>
          <w:p w14:paraId="65D3D67F"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To ensure accurate measuring of physical parameters, </w:t>
            </w:r>
            <w:proofErr w:type="spellStart"/>
            <w:r w:rsidRPr="00B0529D">
              <w:rPr>
                <w:rFonts w:ascii="Calibri" w:hAnsi="Calibri" w:cstheme="majorHAnsi"/>
                <w:sz w:val="22"/>
                <w:szCs w:val="22"/>
                <w:lang w:val="en-US"/>
              </w:rPr>
              <w:t>sterilisers</w:t>
            </w:r>
            <w:proofErr w:type="spellEnd"/>
            <w:r w:rsidRPr="00B0529D">
              <w:rPr>
                <w:rFonts w:ascii="Calibri" w:hAnsi="Calibri" w:cstheme="majorHAnsi"/>
                <w:sz w:val="22"/>
                <w:szCs w:val="22"/>
                <w:lang w:val="en-US"/>
              </w:rPr>
              <w:t xml:space="preserve"> must:</w:t>
            </w:r>
          </w:p>
          <w:p w14:paraId="0AD8BC61" w14:textId="77777777" w:rsidR="00ED00ED" w:rsidRPr="00B0529D" w:rsidRDefault="00ED00ED" w:rsidP="00ED00ED">
            <w:pPr>
              <w:widowControl w:val="0"/>
              <w:numPr>
                <w:ilvl w:val="0"/>
                <w:numId w:val="92"/>
              </w:numPr>
              <w:autoSpaceDE w:val="0"/>
              <w:autoSpaceDN w:val="0"/>
              <w:spacing w:after="0" w:line="240" w:lineRule="auto"/>
              <w:rPr>
                <w:rFonts w:asciiTheme="majorHAnsi" w:hAnsiTheme="majorHAnsi"/>
                <w:color w:val="auto"/>
              </w:rPr>
            </w:pPr>
            <w:r w:rsidRPr="00B0529D">
              <w:rPr>
                <w:rFonts w:asciiTheme="majorHAnsi" w:hAnsiTheme="majorHAnsi"/>
                <w:color w:val="auto"/>
              </w:rPr>
              <w:t>Have temperature gauges or sensors and equipment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thermocouples) calibrated (to the temperature being used) using measuring equipment that has a current certificate of calibration issued by a body with third-party (e.g. NATA) accreditation for conducting such calibrations.</w:t>
            </w:r>
          </w:p>
          <w:p w14:paraId="37BF7A7A" w14:textId="77777777" w:rsidR="00ED00ED" w:rsidRPr="00B0529D" w:rsidRDefault="00ED00ED" w:rsidP="00ED00ED">
            <w:pPr>
              <w:widowControl w:val="0"/>
              <w:numPr>
                <w:ilvl w:val="0"/>
                <w:numId w:val="92"/>
              </w:numPr>
              <w:autoSpaceDE w:val="0"/>
              <w:autoSpaceDN w:val="0"/>
              <w:spacing w:after="0" w:line="240" w:lineRule="auto"/>
              <w:rPr>
                <w:rFonts w:asciiTheme="majorHAnsi" w:hAnsiTheme="majorHAnsi"/>
                <w:color w:val="auto"/>
              </w:rPr>
            </w:pPr>
            <w:r w:rsidRPr="00B0529D">
              <w:rPr>
                <w:rFonts w:asciiTheme="majorHAnsi" w:hAnsiTheme="majorHAnsi"/>
                <w:color w:val="auto"/>
              </w:rPr>
              <w:t>Have calibration performed at least every 12 months.</w:t>
            </w:r>
          </w:p>
          <w:p w14:paraId="47CA7EB9"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11.12.3</w:t>
            </w:r>
            <w:r w:rsidRPr="00B0529D">
              <w:rPr>
                <w:rFonts w:ascii="Calibri" w:hAnsi="Calibri" w:cstheme="majorHAnsi"/>
                <w:sz w:val="22"/>
                <w:szCs w:val="22"/>
                <w:lang w:val="en-US"/>
              </w:rPr>
              <w:tab/>
            </w:r>
          </w:p>
          <w:p w14:paraId="3E6C6855"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To ensure that the department approved temperature is met when undertaking dry or moist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the BIP must compensate for the estimated uncertainty and any calibration error.</w:t>
            </w:r>
          </w:p>
          <w:p w14:paraId="5FEB58A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11.12.4</w:t>
            </w:r>
            <w:r w:rsidRPr="00B0529D">
              <w:rPr>
                <w:rFonts w:ascii="Calibri" w:hAnsi="Calibri" w:cstheme="majorHAnsi"/>
                <w:sz w:val="22"/>
                <w:szCs w:val="22"/>
                <w:lang w:val="en-US"/>
              </w:rPr>
              <w:tab/>
            </w:r>
          </w:p>
          <w:p w14:paraId="62B4B4FD"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For every </w:t>
            </w:r>
            <w:proofErr w:type="spellStart"/>
            <w:r w:rsidRPr="00B0529D">
              <w:rPr>
                <w:rFonts w:ascii="Calibri" w:hAnsi="Calibri" w:cstheme="majorHAnsi"/>
                <w:sz w:val="22"/>
                <w:szCs w:val="22"/>
                <w:lang w:val="en-US"/>
              </w:rPr>
              <w:t>sterilising</w:t>
            </w:r>
            <w:proofErr w:type="spellEnd"/>
            <w:r w:rsidRPr="00B0529D">
              <w:rPr>
                <w:rFonts w:ascii="Calibri" w:hAnsi="Calibri" w:cstheme="majorHAnsi"/>
                <w:sz w:val="22"/>
                <w:szCs w:val="22"/>
                <w:lang w:val="en-US"/>
              </w:rPr>
              <w:t xml:space="preserve"> cycle, the BIP must:</w:t>
            </w:r>
          </w:p>
          <w:p w14:paraId="49904233" w14:textId="77777777" w:rsidR="00ED00ED" w:rsidRPr="00B0529D" w:rsidRDefault="00ED00ED" w:rsidP="00ED00ED">
            <w:pPr>
              <w:widowControl w:val="0"/>
              <w:numPr>
                <w:ilvl w:val="0"/>
                <w:numId w:val="93"/>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log time and temperature details at </w:t>
            </w:r>
            <w:proofErr w:type="gramStart"/>
            <w:r w:rsidRPr="00B0529D">
              <w:rPr>
                <w:rFonts w:asciiTheme="majorHAnsi" w:hAnsiTheme="majorHAnsi"/>
                <w:color w:val="auto"/>
              </w:rPr>
              <w:t>one minute</w:t>
            </w:r>
            <w:proofErr w:type="gramEnd"/>
            <w:r w:rsidRPr="00B0529D">
              <w:rPr>
                <w:rFonts w:asciiTheme="majorHAnsi" w:hAnsiTheme="majorHAnsi"/>
                <w:color w:val="auto"/>
              </w:rPr>
              <w:t xml:space="preserve"> intervals or less, or</w:t>
            </w:r>
          </w:p>
          <w:p w14:paraId="3E4874C5" w14:textId="77777777" w:rsidR="00ED00ED" w:rsidRPr="00B0529D" w:rsidRDefault="00ED00ED" w:rsidP="00ED00ED">
            <w:pPr>
              <w:widowControl w:val="0"/>
              <w:numPr>
                <w:ilvl w:val="0"/>
                <w:numId w:val="93"/>
              </w:numPr>
              <w:autoSpaceDE w:val="0"/>
              <w:autoSpaceDN w:val="0"/>
              <w:spacing w:after="0" w:line="240" w:lineRule="auto"/>
              <w:rPr>
                <w:rFonts w:asciiTheme="majorHAnsi" w:hAnsiTheme="majorHAnsi"/>
                <w:color w:val="auto"/>
              </w:rPr>
            </w:pPr>
            <w:r w:rsidRPr="00B0529D">
              <w:rPr>
                <w:rFonts w:asciiTheme="majorHAnsi" w:hAnsiTheme="majorHAnsi"/>
                <w:color w:val="auto"/>
              </w:rPr>
              <w:t>use bacterial enzyme indicators in both the coolest part of the steriliser and the densest part of the load.</w:t>
            </w:r>
          </w:p>
          <w:p w14:paraId="7CB48606" w14:textId="77777777" w:rsidR="00ED00ED" w:rsidRPr="00B0529D" w:rsidRDefault="00ED00ED" w:rsidP="00ED00ED">
            <w:pPr>
              <w:pStyle w:val="Default"/>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Note:</w:t>
            </w:r>
          </w:p>
          <w:p w14:paraId="348699ED" w14:textId="77777777" w:rsidR="00ED00ED" w:rsidRPr="00B0529D" w:rsidRDefault="00ED00ED" w:rsidP="00ED00ED">
            <w:pPr>
              <w:pStyle w:val="Default"/>
              <w:numPr>
                <w:ilvl w:val="0"/>
                <w:numId w:val="94"/>
              </w:numPr>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lastRenderedPageBreak/>
              <w:t xml:space="preserve">For load profiled cycles the recorded temperature must be the reference temperature for which the profile was </w:t>
            </w:r>
            <w:proofErr w:type="gramStart"/>
            <w:r w:rsidRPr="00B0529D">
              <w:rPr>
                <w:rFonts w:ascii="Calibri" w:hAnsi="Calibri" w:cstheme="majorHAnsi"/>
                <w:b/>
                <w:sz w:val="22"/>
                <w:szCs w:val="22"/>
                <w:lang w:val="en-US"/>
              </w:rPr>
              <w:t>validated;</w:t>
            </w:r>
            <w:proofErr w:type="gramEnd"/>
          </w:p>
          <w:p w14:paraId="2ACBFBC8" w14:textId="77777777" w:rsidR="00ED00ED" w:rsidRPr="00B0529D" w:rsidRDefault="00ED00ED" w:rsidP="00ED00ED">
            <w:pPr>
              <w:pStyle w:val="Default"/>
              <w:numPr>
                <w:ilvl w:val="0"/>
                <w:numId w:val="94"/>
              </w:numPr>
              <w:spacing w:beforeLines="40" w:before="96" w:afterLines="40" w:after="96"/>
              <w:rPr>
                <w:rFonts w:ascii="Calibri" w:hAnsi="Calibri" w:cstheme="majorHAnsi"/>
                <w:b/>
                <w:sz w:val="22"/>
                <w:szCs w:val="22"/>
                <w:lang w:val="en-US"/>
              </w:rPr>
            </w:pPr>
            <w:r w:rsidRPr="00B0529D">
              <w:rPr>
                <w:rFonts w:ascii="Calibri" w:hAnsi="Calibri" w:cstheme="majorHAnsi"/>
                <w:b/>
                <w:sz w:val="22"/>
                <w:szCs w:val="22"/>
                <w:lang w:val="en-US"/>
              </w:rPr>
              <w:t>For other cycles the recorded temperature must be the lowest reading from probes in the coolest part of the chamber and the densest part of the load.</w:t>
            </w:r>
          </w:p>
        </w:tc>
        <w:tc>
          <w:tcPr>
            <w:tcW w:w="1103" w:type="pct"/>
            <w:tcBorders>
              <w:top w:val="single" w:sz="4" w:space="0" w:color="000000"/>
              <w:bottom w:val="single" w:sz="4" w:space="0" w:color="000000"/>
            </w:tcBorders>
            <w:shd w:val="clear" w:color="auto" w:fill="auto"/>
            <w:vAlign w:val="center"/>
          </w:tcPr>
          <w:p w14:paraId="6E86E399"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ED00ED" w:rsidRPr="00E26C37" w14:paraId="06DA7E71" w14:textId="77777777" w:rsidTr="00ED00ED">
        <w:trPr>
          <w:trHeight w:val="163"/>
          <w:jc w:val="center"/>
        </w:trPr>
        <w:tc>
          <w:tcPr>
            <w:tcW w:w="3897" w:type="pct"/>
            <w:tcBorders>
              <w:top w:val="single" w:sz="4" w:space="0" w:color="000000"/>
              <w:bottom w:val="single" w:sz="4" w:space="0" w:color="000000"/>
            </w:tcBorders>
            <w:shd w:val="clear" w:color="auto" w:fill="auto"/>
          </w:tcPr>
          <w:p w14:paraId="02F1724B"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11.13</w:t>
            </w:r>
            <w:r w:rsidRPr="00B0529D">
              <w:rPr>
                <w:rFonts w:ascii="Calibri" w:hAnsi="Calibri" w:cstheme="majorHAnsi"/>
                <w:sz w:val="22"/>
                <w:szCs w:val="22"/>
                <w:lang w:val="en-US"/>
              </w:rPr>
              <w:tab/>
              <w:t xml:space="preserve">Moist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 loading</w:t>
            </w:r>
          </w:p>
          <w:p w14:paraId="03BA5A0D"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11.13.1</w:t>
            </w:r>
            <w:r w:rsidRPr="00B0529D">
              <w:rPr>
                <w:rFonts w:ascii="Calibri" w:hAnsi="Calibri" w:cstheme="majorHAnsi"/>
                <w:sz w:val="22"/>
                <w:szCs w:val="22"/>
                <w:lang w:val="en-US"/>
              </w:rPr>
              <w:tab/>
            </w:r>
          </w:p>
          <w:p w14:paraId="1F1D5E0C"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Pressure moist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loading must ensure that:</w:t>
            </w:r>
          </w:p>
          <w:p w14:paraId="44ADBB1B" w14:textId="77777777" w:rsidR="00ED00ED" w:rsidRPr="00B0529D" w:rsidRDefault="00ED00ED" w:rsidP="00ED00ED">
            <w:pPr>
              <w:widowControl w:val="0"/>
              <w:numPr>
                <w:ilvl w:val="0"/>
                <w:numId w:val="95"/>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small articles such as test tubes or bottles are packed in open mesh baskets/similar containers or in autoclave </w:t>
            </w:r>
            <w:proofErr w:type="gramStart"/>
            <w:r w:rsidRPr="00B0529D">
              <w:rPr>
                <w:rFonts w:asciiTheme="majorHAnsi" w:hAnsiTheme="majorHAnsi"/>
                <w:color w:val="auto"/>
              </w:rPr>
              <w:t>bags;</w:t>
            </w:r>
            <w:proofErr w:type="gramEnd"/>
          </w:p>
          <w:p w14:paraId="57EFD3B6" w14:textId="77777777" w:rsidR="00ED00ED" w:rsidRPr="00B0529D" w:rsidRDefault="00ED00ED" w:rsidP="00ED00ED">
            <w:pPr>
              <w:widowControl w:val="0"/>
              <w:numPr>
                <w:ilvl w:val="0"/>
                <w:numId w:val="95"/>
              </w:numPr>
              <w:autoSpaceDE w:val="0"/>
              <w:autoSpaceDN w:val="0"/>
              <w:spacing w:after="0" w:line="240" w:lineRule="auto"/>
              <w:rPr>
                <w:rFonts w:asciiTheme="majorHAnsi" w:hAnsiTheme="majorHAnsi"/>
                <w:color w:val="auto"/>
              </w:rPr>
            </w:pPr>
            <w:r w:rsidRPr="00B0529D">
              <w:rPr>
                <w:rFonts w:asciiTheme="majorHAnsi" w:hAnsiTheme="majorHAnsi"/>
                <w:color w:val="auto"/>
              </w:rPr>
              <w:t>screw caps on containers are loosened; and</w:t>
            </w:r>
          </w:p>
          <w:p w14:paraId="2699C7A2" w14:textId="77777777" w:rsidR="00ED00ED" w:rsidRPr="00B0529D" w:rsidRDefault="00ED00ED" w:rsidP="00ED00ED">
            <w:pPr>
              <w:widowControl w:val="0"/>
              <w:numPr>
                <w:ilvl w:val="0"/>
                <w:numId w:val="95"/>
              </w:numPr>
              <w:autoSpaceDE w:val="0"/>
              <w:autoSpaceDN w:val="0"/>
              <w:spacing w:after="0" w:line="240" w:lineRule="auto"/>
              <w:rPr>
                <w:rFonts w:asciiTheme="majorHAnsi" w:hAnsiTheme="majorHAnsi"/>
                <w:color w:val="auto"/>
              </w:rPr>
            </w:pPr>
            <w:r w:rsidRPr="00B0529D">
              <w:rPr>
                <w:rFonts w:asciiTheme="majorHAnsi" w:hAnsiTheme="majorHAnsi"/>
                <w:color w:val="auto"/>
              </w:rPr>
              <w:t>empty containers are placed on their sides in the chamber.</w:t>
            </w:r>
          </w:p>
          <w:p w14:paraId="748C5582"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11.13.2</w:t>
            </w:r>
            <w:r w:rsidRPr="00B0529D">
              <w:rPr>
                <w:rFonts w:ascii="Calibri" w:hAnsi="Calibri" w:cstheme="majorHAnsi"/>
                <w:sz w:val="22"/>
                <w:szCs w:val="22"/>
                <w:lang w:val="en-US"/>
              </w:rPr>
              <w:tab/>
            </w:r>
          </w:p>
          <w:p w14:paraId="46B95D41"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When autoclave bags are used and the goods/waste to be treated is not liquid (</w:t>
            </w:r>
            <w:proofErr w:type="gramStart"/>
            <w:r w:rsidRPr="00B0529D">
              <w:rPr>
                <w:rFonts w:ascii="Calibri" w:hAnsi="Calibri" w:cstheme="majorHAnsi"/>
                <w:sz w:val="22"/>
                <w:szCs w:val="22"/>
                <w:lang w:val="en-US"/>
              </w:rPr>
              <w:t>i.e.</w:t>
            </w:r>
            <w:proofErr w:type="gramEnd"/>
            <w:r w:rsidRPr="00B0529D">
              <w:rPr>
                <w:rFonts w:ascii="Calibri" w:hAnsi="Calibri" w:cstheme="majorHAnsi"/>
                <w:sz w:val="22"/>
                <w:szCs w:val="22"/>
                <w:lang w:val="en-US"/>
              </w:rPr>
              <w:t xml:space="preserve"> dry), the bags must be either:</w:t>
            </w:r>
          </w:p>
          <w:p w14:paraId="503B585C" w14:textId="77777777" w:rsidR="00ED00ED" w:rsidRPr="00B0529D" w:rsidRDefault="00ED00ED" w:rsidP="00ED00ED">
            <w:pPr>
              <w:widowControl w:val="0"/>
              <w:numPr>
                <w:ilvl w:val="0"/>
                <w:numId w:val="9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opened prior to </w:t>
            </w:r>
            <w:proofErr w:type="gramStart"/>
            <w:r w:rsidRPr="00B0529D">
              <w:rPr>
                <w:rFonts w:asciiTheme="majorHAnsi" w:hAnsiTheme="majorHAnsi"/>
                <w:color w:val="auto"/>
              </w:rPr>
              <w:t>loading;</w:t>
            </w:r>
            <w:proofErr w:type="gramEnd"/>
          </w:p>
          <w:p w14:paraId="0FB9A1C8" w14:textId="77777777" w:rsidR="00ED00ED" w:rsidRPr="00B0529D" w:rsidRDefault="00ED00ED" w:rsidP="00ED00ED">
            <w:pPr>
              <w:widowControl w:val="0"/>
              <w:numPr>
                <w:ilvl w:val="0"/>
                <w:numId w:val="96"/>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have water </w:t>
            </w:r>
            <w:proofErr w:type="gramStart"/>
            <w:r w:rsidRPr="00B0529D">
              <w:rPr>
                <w:rFonts w:asciiTheme="majorHAnsi" w:hAnsiTheme="majorHAnsi"/>
                <w:color w:val="auto"/>
              </w:rPr>
              <w:t>added;</w:t>
            </w:r>
            <w:proofErr w:type="gramEnd"/>
          </w:p>
          <w:p w14:paraId="5F803FC2" w14:textId="77777777" w:rsidR="00ED00ED" w:rsidRPr="00B0529D" w:rsidRDefault="00ED00ED" w:rsidP="00ED00ED">
            <w:pPr>
              <w:widowControl w:val="0"/>
              <w:numPr>
                <w:ilvl w:val="0"/>
                <w:numId w:val="96"/>
              </w:numPr>
              <w:autoSpaceDE w:val="0"/>
              <w:autoSpaceDN w:val="0"/>
              <w:spacing w:after="0" w:line="240" w:lineRule="auto"/>
              <w:rPr>
                <w:rFonts w:asciiTheme="majorHAnsi" w:hAnsiTheme="majorHAnsi"/>
                <w:color w:val="auto"/>
              </w:rPr>
            </w:pPr>
            <w:r w:rsidRPr="00B0529D">
              <w:rPr>
                <w:rFonts w:asciiTheme="majorHAnsi" w:hAnsiTheme="majorHAnsi"/>
                <w:color w:val="auto"/>
              </w:rPr>
              <w:t>be slashed as loaded; or</w:t>
            </w:r>
          </w:p>
          <w:p w14:paraId="561AE7F7" w14:textId="77777777" w:rsidR="00ED00ED" w:rsidRPr="00B0529D" w:rsidRDefault="00ED00ED" w:rsidP="00ED00ED">
            <w:pPr>
              <w:widowControl w:val="0"/>
              <w:numPr>
                <w:ilvl w:val="0"/>
                <w:numId w:val="96"/>
              </w:numPr>
              <w:autoSpaceDE w:val="0"/>
              <w:autoSpaceDN w:val="0"/>
              <w:spacing w:after="0" w:line="240" w:lineRule="auto"/>
              <w:rPr>
                <w:rFonts w:asciiTheme="majorHAnsi" w:hAnsiTheme="majorHAnsi"/>
                <w:color w:val="auto"/>
              </w:rPr>
            </w:pPr>
            <w:r w:rsidRPr="00B0529D">
              <w:rPr>
                <w:rFonts w:asciiTheme="majorHAnsi" w:hAnsiTheme="majorHAnsi"/>
                <w:color w:val="auto"/>
              </w:rPr>
              <w:t>tied with melting ties.</w:t>
            </w:r>
          </w:p>
          <w:p w14:paraId="6141DD8C"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11.13.3</w:t>
            </w:r>
            <w:r w:rsidRPr="00B0529D">
              <w:rPr>
                <w:rFonts w:ascii="Calibri" w:hAnsi="Calibri" w:cstheme="majorHAnsi"/>
                <w:sz w:val="22"/>
                <w:szCs w:val="22"/>
                <w:lang w:val="en-US"/>
              </w:rPr>
              <w:tab/>
            </w:r>
          </w:p>
          <w:p w14:paraId="36DD3680"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A </w:t>
            </w:r>
            <w:proofErr w:type="spellStart"/>
            <w:r w:rsidRPr="00B0529D">
              <w:rPr>
                <w:rFonts w:ascii="Calibri" w:hAnsi="Calibri" w:cstheme="majorHAnsi"/>
                <w:sz w:val="22"/>
                <w:szCs w:val="22"/>
                <w:lang w:val="en-US"/>
              </w:rPr>
              <w:t>steriliser</w:t>
            </w:r>
            <w:proofErr w:type="spellEnd"/>
            <w:r w:rsidRPr="00B0529D">
              <w:rPr>
                <w:rFonts w:ascii="Calibri" w:hAnsi="Calibri" w:cstheme="majorHAnsi"/>
                <w:sz w:val="22"/>
                <w:szCs w:val="22"/>
                <w:lang w:val="en-US"/>
              </w:rPr>
              <w:t xml:space="preserve"> cycle with pre-vacuum stage for air removal, must be used for porous loads such as clothing.</w:t>
            </w:r>
          </w:p>
          <w:p w14:paraId="5F80A2E4"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11.13.4</w:t>
            </w:r>
            <w:r w:rsidRPr="00B0529D">
              <w:rPr>
                <w:rFonts w:ascii="Calibri" w:hAnsi="Calibri" w:cstheme="majorHAnsi"/>
                <w:sz w:val="22"/>
                <w:szCs w:val="22"/>
                <w:lang w:val="en-US"/>
              </w:rPr>
              <w:tab/>
            </w:r>
          </w:p>
          <w:p w14:paraId="64F5EF39"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p>
          <w:p w14:paraId="49E75B36"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For all moist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cycles to be considered complete and acceptable the minimum continuous holding times after attainment of temperature (set point when using physical parameters</w:t>
            </w:r>
            <w:r w:rsidR="0026522A">
              <w:rPr>
                <w:rFonts w:ascii="Calibri" w:hAnsi="Calibri" w:cstheme="majorHAnsi"/>
                <w:sz w:val="22"/>
                <w:szCs w:val="22"/>
                <w:lang w:val="en-US"/>
              </w:rPr>
              <w:t xml:space="preserve"> at the coldest part of the load</w:t>
            </w:r>
            <w:r w:rsidRPr="00B0529D">
              <w:rPr>
                <w:rFonts w:ascii="Calibri" w:hAnsi="Calibri" w:cstheme="majorHAnsi"/>
                <w:sz w:val="22"/>
                <w:szCs w:val="22"/>
                <w:lang w:val="en-US"/>
              </w:rPr>
              <w:t>) must be:</w:t>
            </w:r>
          </w:p>
          <w:p w14:paraId="4BA309F9" w14:textId="77777777" w:rsidR="00ED00ED" w:rsidRPr="00B0529D" w:rsidRDefault="00ED00ED" w:rsidP="00ED00ED">
            <w:pPr>
              <w:widowControl w:val="0"/>
              <w:numPr>
                <w:ilvl w:val="0"/>
                <w:numId w:val="97"/>
              </w:numPr>
              <w:autoSpaceDE w:val="0"/>
              <w:autoSpaceDN w:val="0"/>
              <w:spacing w:after="0" w:line="240" w:lineRule="auto"/>
              <w:rPr>
                <w:rFonts w:asciiTheme="majorHAnsi" w:hAnsiTheme="majorHAnsi"/>
                <w:color w:val="auto"/>
              </w:rPr>
            </w:pPr>
            <w:r w:rsidRPr="00B0529D">
              <w:rPr>
                <w:rFonts w:asciiTheme="majorHAnsi" w:hAnsiTheme="majorHAnsi"/>
                <w:color w:val="auto"/>
              </w:rPr>
              <w:t>15 minutes at 121 degrees Celsius and 103 kPa, or</w:t>
            </w:r>
          </w:p>
          <w:p w14:paraId="48C269C0" w14:textId="77777777" w:rsidR="00ED00ED" w:rsidRPr="00B0529D" w:rsidRDefault="00ED00ED" w:rsidP="00ED00ED">
            <w:pPr>
              <w:widowControl w:val="0"/>
              <w:numPr>
                <w:ilvl w:val="0"/>
                <w:numId w:val="97"/>
              </w:numPr>
              <w:autoSpaceDE w:val="0"/>
              <w:autoSpaceDN w:val="0"/>
              <w:spacing w:after="0" w:line="240" w:lineRule="auto"/>
              <w:rPr>
                <w:rFonts w:asciiTheme="majorHAnsi" w:hAnsiTheme="majorHAnsi"/>
                <w:color w:val="auto"/>
              </w:rPr>
            </w:pPr>
            <w:r w:rsidRPr="00B0529D">
              <w:rPr>
                <w:rFonts w:asciiTheme="majorHAnsi" w:hAnsiTheme="majorHAnsi"/>
                <w:color w:val="auto"/>
              </w:rPr>
              <w:t>3 minutes at 134 degrees Celsius and 203 kPa.</w:t>
            </w:r>
          </w:p>
          <w:p w14:paraId="655FD1D9"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11.13.</w:t>
            </w:r>
            <w:r w:rsidR="00A54F67">
              <w:rPr>
                <w:rFonts w:ascii="Calibri" w:hAnsi="Calibri" w:cstheme="majorHAnsi"/>
                <w:sz w:val="22"/>
                <w:szCs w:val="22"/>
                <w:lang w:val="en-US"/>
              </w:rPr>
              <w:t>5</w:t>
            </w:r>
            <w:r w:rsidRPr="00B0529D">
              <w:rPr>
                <w:rFonts w:ascii="Calibri" w:hAnsi="Calibri" w:cstheme="majorHAnsi"/>
                <w:sz w:val="22"/>
                <w:szCs w:val="22"/>
                <w:lang w:val="en-US"/>
              </w:rPr>
              <w:tab/>
            </w:r>
          </w:p>
          <w:p w14:paraId="28026FA3" w14:textId="77777777" w:rsidR="00ED00ED" w:rsidRPr="00B0529D" w:rsidRDefault="00ED00ED" w:rsidP="00ED00ED">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Pressure steam </w:t>
            </w:r>
            <w:proofErr w:type="spellStart"/>
            <w:r w:rsidRPr="00B0529D">
              <w:rPr>
                <w:rFonts w:ascii="Calibri" w:hAnsi="Calibri" w:cstheme="majorHAnsi"/>
                <w:sz w:val="22"/>
                <w:szCs w:val="22"/>
                <w:lang w:val="en-US"/>
              </w:rPr>
              <w:t>steriliser</w:t>
            </w:r>
            <w:proofErr w:type="spellEnd"/>
            <w:r w:rsidRPr="00B0529D">
              <w:rPr>
                <w:rFonts w:ascii="Calibri" w:hAnsi="Calibri" w:cstheme="majorHAnsi"/>
                <w:sz w:val="22"/>
                <w:szCs w:val="22"/>
                <w:lang w:val="en-US"/>
              </w:rPr>
              <w:t xml:space="preserve"> vent filters must be replaced as recommended by the filter manufacturer based on the number of cycles, with a minimum time interval of 12 months and disposed of as biosecurity waste.</w:t>
            </w:r>
          </w:p>
        </w:tc>
        <w:tc>
          <w:tcPr>
            <w:tcW w:w="1103" w:type="pct"/>
            <w:tcBorders>
              <w:top w:val="single" w:sz="4" w:space="0" w:color="000000"/>
              <w:bottom w:val="single" w:sz="4" w:space="0" w:color="000000"/>
            </w:tcBorders>
            <w:shd w:val="clear" w:color="auto" w:fill="auto"/>
            <w:vAlign w:val="center"/>
          </w:tcPr>
          <w:p w14:paraId="00819916"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ED00ED" w:rsidRPr="00E26C37" w14:paraId="2C6988D5" w14:textId="77777777" w:rsidTr="00ED00ED">
        <w:trPr>
          <w:trHeight w:val="163"/>
          <w:jc w:val="center"/>
        </w:trPr>
        <w:tc>
          <w:tcPr>
            <w:tcW w:w="3897" w:type="pct"/>
            <w:tcBorders>
              <w:top w:val="single" w:sz="4" w:space="0" w:color="000000"/>
              <w:bottom w:val="single" w:sz="4" w:space="0" w:color="000000"/>
            </w:tcBorders>
            <w:shd w:val="clear" w:color="auto" w:fill="auto"/>
          </w:tcPr>
          <w:p w14:paraId="0731774B"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11.14</w:t>
            </w:r>
            <w:r w:rsidRPr="00B0529D">
              <w:rPr>
                <w:rFonts w:ascii="Calibri" w:hAnsi="Calibri" w:cstheme="majorHAnsi"/>
                <w:sz w:val="22"/>
                <w:szCs w:val="22"/>
                <w:lang w:val="en-US"/>
              </w:rPr>
              <w:tab/>
              <w:t xml:space="preserve">Dry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 loading</w:t>
            </w:r>
          </w:p>
          <w:p w14:paraId="0FBA26BE"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11.14.1</w:t>
            </w:r>
            <w:r w:rsidRPr="00B0529D">
              <w:rPr>
                <w:rFonts w:ascii="Calibri" w:hAnsi="Calibri" w:cstheme="majorHAnsi"/>
                <w:sz w:val="22"/>
                <w:szCs w:val="22"/>
                <w:lang w:val="en-US"/>
              </w:rPr>
              <w:tab/>
            </w:r>
          </w:p>
          <w:p w14:paraId="736D027A"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Dry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loading for goods/waste subject to biosecurity control must ensure that:</w:t>
            </w:r>
          </w:p>
          <w:p w14:paraId="3804F466" w14:textId="77777777" w:rsidR="00FD47BF" w:rsidRPr="00B0529D" w:rsidRDefault="00FD47BF" w:rsidP="00FD47BF">
            <w:pPr>
              <w:widowControl w:val="0"/>
              <w:numPr>
                <w:ilvl w:val="0"/>
                <w:numId w:val="98"/>
              </w:numPr>
              <w:autoSpaceDE w:val="0"/>
              <w:autoSpaceDN w:val="0"/>
              <w:spacing w:after="0" w:line="240" w:lineRule="auto"/>
              <w:rPr>
                <w:rFonts w:asciiTheme="majorHAnsi" w:hAnsiTheme="majorHAnsi"/>
                <w:color w:val="auto"/>
              </w:rPr>
            </w:pPr>
            <w:r w:rsidRPr="00B0529D">
              <w:rPr>
                <w:rFonts w:asciiTheme="majorHAnsi" w:hAnsiTheme="majorHAnsi"/>
                <w:color w:val="auto"/>
              </w:rPr>
              <w:t>Loads are arranged to allow uninterrupted airflow.</w:t>
            </w:r>
          </w:p>
          <w:p w14:paraId="3120C8D8" w14:textId="77777777" w:rsidR="00ED00ED" w:rsidRPr="00B0529D" w:rsidRDefault="00FD47BF" w:rsidP="00FD47BF">
            <w:pPr>
              <w:widowControl w:val="0"/>
              <w:numPr>
                <w:ilvl w:val="0"/>
                <w:numId w:val="98"/>
              </w:numPr>
              <w:autoSpaceDE w:val="0"/>
              <w:autoSpaceDN w:val="0"/>
              <w:spacing w:after="0" w:line="240" w:lineRule="auto"/>
              <w:rPr>
                <w:rFonts w:asciiTheme="majorHAnsi" w:hAnsiTheme="majorHAnsi"/>
                <w:color w:val="auto"/>
              </w:rPr>
            </w:pPr>
            <w:r w:rsidRPr="00B0529D">
              <w:rPr>
                <w:rFonts w:asciiTheme="majorHAnsi" w:hAnsiTheme="majorHAnsi"/>
                <w:color w:val="auto"/>
              </w:rPr>
              <w:t>Any containers used enable heat conductivity.</w:t>
            </w:r>
          </w:p>
        </w:tc>
        <w:tc>
          <w:tcPr>
            <w:tcW w:w="1103" w:type="pct"/>
            <w:tcBorders>
              <w:top w:val="single" w:sz="4" w:space="0" w:color="000000"/>
              <w:bottom w:val="single" w:sz="4" w:space="0" w:color="000000"/>
            </w:tcBorders>
            <w:shd w:val="clear" w:color="auto" w:fill="auto"/>
            <w:vAlign w:val="center"/>
          </w:tcPr>
          <w:p w14:paraId="51C5CD80" w14:textId="77777777" w:rsidR="00ED00ED"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FD47BF" w:rsidRPr="00E26C37" w14:paraId="7A212EDA" w14:textId="77777777" w:rsidTr="00ED00ED">
        <w:trPr>
          <w:trHeight w:val="163"/>
          <w:jc w:val="center"/>
        </w:trPr>
        <w:tc>
          <w:tcPr>
            <w:tcW w:w="3897" w:type="pct"/>
            <w:tcBorders>
              <w:top w:val="single" w:sz="4" w:space="0" w:color="000000"/>
              <w:bottom w:val="single" w:sz="4" w:space="0" w:color="000000"/>
            </w:tcBorders>
            <w:shd w:val="clear" w:color="auto" w:fill="auto"/>
          </w:tcPr>
          <w:p w14:paraId="67B32B58"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11.15</w:t>
            </w:r>
            <w:r w:rsidRPr="00B0529D">
              <w:rPr>
                <w:rFonts w:ascii="Calibri" w:hAnsi="Calibri" w:cstheme="majorHAnsi"/>
                <w:sz w:val="22"/>
                <w:szCs w:val="22"/>
                <w:lang w:val="en-US"/>
              </w:rPr>
              <w:tab/>
              <w:t xml:space="preserve">Dry and moist heat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 using physical parameters for the logging of temperature cycles</w:t>
            </w:r>
          </w:p>
          <w:p w14:paraId="5F92B23F"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11.15.1</w:t>
            </w:r>
            <w:r w:rsidRPr="00B0529D">
              <w:rPr>
                <w:rFonts w:ascii="Calibri" w:hAnsi="Calibri" w:cstheme="majorHAnsi"/>
                <w:sz w:val="22"/>
                <w:szCs w:val="22"/>
                <w:lang w:val="en-US"/>
              </w:rPr>
              <w:tab/>
            </w:r>
          </w:p>
          <w:p w14:paraId="19CD0E94"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The BIP must ensure effective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by, commencing the </w:t>
            </w:r>
            <w:proofErr w:type="spellStart"/>
            <w:r w:rsidRPr="00B0529D">
              <w:rPr>
                <w:rFonts w:ascii="Calibri" w:hAnsi="Calibri" w:cstheme="majorHAnsi"/>
                <w:sz w:val="22"/>
                <w:szCs w:val="22"/>
                <w:lang w:val="en-US"/>
              </w:rPr>
              <w:t>sterilisation</w:t>
            </w:r>
            <w:proofErr w:type="spellEnd"/>
            <w:r w:rsidRPr="00B0529D">
              <w:rPr>
                <w:rFonts w:ascii="Calibri" w:hAnsi="Calibri" w:cstheme="majorHAnsi"/>
                <w:sz w:val="22"/>
                <w:szCs w:val="22"/>
                <w:lang w:val="en-US"/>
              </w:rPr>
              <w:t xml:space="preserve"> stage when the set point temperature is recorded by the sensor (</w:t>
            </w:r>
            <w:proofErr w:type="gramStart"/>
            <w:r w:rsidRPr="00B0529D">
              <w:rPr>
                <w:rFonts w:ascii="Calibri" w:hAnsi="Calibri" w:cstheme="majorHAnsi"/>
                <w:sz w:val="22"/>
                <w:szCs w:val="22"/>
                <w:lang w:val="en-US"/>
              </w:rPr>
              <w:t>e.g.</w:t>
            </w:r>
            <w:proofErr w:type="gramEnd"/>
            <w:r w:rsidRPr="00B0529D">
              <w:rPr>
                <w:rFonts w:ascii="Calibri" w:hAnsi="Calibri" w:cstheme="majorHAnsi"/>
                <w:sz w:val="22"/>
                <w:szCs w:val="22"/>
                <w:lang w:val="en-US"/>
              </w:rPr>
              <w:t xml:space="preserve"> thermocouple, resistance temperature detector) in:</w:t>
            </w:r>
          </w:p>
          <w:p w14:paraId="6AB5089F" w14:textId="77777777" w:rsidR="00FD47BF" w:rsidRPr="00B0529D" w:rsidRDefault="00FD47BF" w:rsidP="00FD47BF">
            <w:pPr>
              <w:widowControl w:val="0"/>
              <w:numPr>
                <w:ilvl w:val="0"/>
                <w:numId w:val="99"/>
              </w:numPr>
              <w:autoSpaceDE w:val="0"/>
              <w:autoSpaceDN w:val="0"/>
              <w:spacing w:after="0" w:line="240" w:lineRule="auto"/>
              <w:rPr>
                <w:rFonts w:asciiTheme="majorHAnsi" w:hAnsiTheme="majorHAnsi"/>
                <w:color w:val="auto"/>
              </w:rPr>
            </w:pPr>
            <w:r w:rsidRPr="00B0529D">
              <w:rPr>
                <w:rFonts w:asciiTheme="majorHAnsi" w:hAnsiTheme="majorHAnsi"/>
                <w:color w:val="auto"/>
              </w:rPr>
              <w:lastRenderedPageBreak/>
              <w:t>both the coolest part of the chamber (normally the drain point) and the densest part of load for moist heat sterilisation; or</w:t>
            </w:r>
          </w:p>
          <w:p w14:paraId="3E18B931" w14:textId="77777777" w:rsidR="00FD47BF" w:rsidRPr="00B0529D" w:rsidRDefault="00FD47BF" w:rsidP="00FD47BF">
            <w:pPr>
              <w:widowControl w:val="0"/>
              <w:numPr>
                <w:ilvl w:val="0"/>
                <w:numId w:val="99"/>
              </w:numPr>
              <w:autoSpaceDE w:val="0"/>
              <w:autoSpaceDN w:val="0"/>
              <w:spacing w:after="0" w:line="240" w:lineRule="auto"/>
              <w:rPr>
                <w:rFonts w:asciiTheme="majorHAnsi" w:hAnsiTheme="majorHAnsi"/>
                <w:color w:val="auto"/>
              </w:rPr>
            </w:pPr>
            <w:r w:rsidRPr="00B0529D">
              <w:rPr>
                <w:rFonts w:asciiTheme="majorHAnsi" w:hAnsiTheme="majorHAnsi"/>
                <w:color w:val="auto"/>
              </w:rPr>
              <w:t>the densest part of the load for dry heat sterilisation.</w:t>
            </w:r>
          </w:p>
        </w:tc>
        <w:tc>
          <w:tcPr>
            <w:tcW w:w="1103" w:type="pct"/>
            <w:tcBorders>
              <w:top w:val="single" w:sz="4" w:space="0" w:color="000000"/>
              <w:bottom w:val="single" w:sz="4" w:space="0" w:color="000000"/>
            </w:tcBorders>
            <w:shd w:val="clear" w:color="auto" w:fill="auto"/>
            <w:vAlign w:val="center"/>
          </w:tcPr>
          <w:p w14:paraId="55856930" w14:textId="77777777" w:rsidR="00FD47BF"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FD47BF" w:rsidRPr="00E26C37" w14:paraId="52242620" w14:textId="77777777" w:rsidTr="00ED00ED">
        <w:trPr>
          <w:trHeight w:val="163"/>
          <w:jc w:val="center"/>
        </w:trPr>
        <w:tc>
          <w:tcPr>
            <w:tcW w:w="3897" w:type="pct"/>
            <w:tcBorders>
              <w:top w:val="single" w:sz="4" w:space="0" w:color="000000"/>
              <w:bottom w:val="single" w:sz="4" w:space="0" w:color="000000"/>
            </w:tcBorders>
            <w:shd w:val="clear" w:color="auto" w:fill="auto"/>
          </w:tcPr>
          <w:p w14:paraId="660F47EC"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11.16</w:t>
            </w:r>
            <w:r w:rsidRPr="00B0529D">
              <w:rPr>
                <w:rFonts w:ascii="Calibri" w:hAnsi="Calibri" w:cstheme="majorHAnsi"/>
                <w:sz w:val="22"/>
                <w:szCs w:val="22"/>
                <w:lang w:val="en-US"/>
              </w:rPr>
              <w:tab/>
            </w:r>
            <w:proofErr w:type="spellStart"/>
            <w:r w:rsidRPr="00B0529D">
              <w:rPr>
                <w:rFonts w:ascii="Calibri" w:hAnsi="Calibri" w:cstheme="majorHAnsi"/>
                <w:sz w:val="22"/>
                <w:szCs w:val="22"/>
                <w:lang w:val="en-US"/>
              </w:rPr>
              <w:t>Steriliser</w:t>
            </w:r>
            <w:proofErr w:type="spellEnd"/>
            <w:r w:rsidRPr="00B0529D">
              <w:rPr>
                <w:rFonts w:ascii="Calibri" w:hAnsi="Calibri" w:cstheme="majorHAnsi"/>
                <w:sz w:val="22"/>
                <w:szCs w:val="22"/>
                <w:lang w:val="en-US"/>
              </w:rPr>
              <w:t xml:space="preserve"> load profiling</w:t>
            </w:r>
          </w:p>
          <w:p w14:paraId="734703C5"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11.16.1</w:t>
            </w:r>
            <w:r w:rsidRPr="00B0529D">
              <w:rPr>
                <w:rFonts w:ascii="Calibri" w:hAnsi="Calibri" w:cstheme="majorHAnsi"/>
                <w:sz w:val="22"/>
                <w:szCs w:val="22"/>
                <w:lang w:val="en-US"/>
              </w:rPr>
              <w:tab/>
            </w:r>
          </w:p>
          <w:p w14:paraId="06689102"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proofErr w:type="spellStart"/>
            <w:r w:rsidRPr="00B0529D">
              <w:rPr>
                <w:rFonts w:ascii="Calibri" w:hAnsi="Calibri" w:cstheme="majorHAnsi"/>
                <w:sz w:val="22"/>
                <w:szCs w:val="22"/>
                <w:lang w:val="en-US"/>
              </w:rPr>
              <w:t>Steriliser</w:t>
            </w:r>
            <w:proofErr w:type="spellEnd"/>
            <w:r w:rsidRPr="00B0529D">
              <w:rPr>
                <w:rFonts w:ascii="Calibri" w:hAnsi="Calibri" w:cstheme="majorHAnsi"/>
                <w:sz w:val="22"/>
                <w:szCs w:val="22"/>
                <w:lang w:val="en-US"/>
              </w:rPr>
              <w:t xml:space="preserve"> load profiling validation must include:</w:t>
            </w:r>
          </w:p>
          <w:p w14:paraId="748FB7B0" w14:textId="77777777" w:rsidR="00FD47BF" w:rsidRPr="00B0529D" w:rsidRDefault="00FD47BF" w:rsidP="00FD47BF">
            <w:pPr>
              <w:widowControl w:val="0"/>
              <w:numPr>
                <w:ilvl w:val="0"/>
                <w:numId w:val="100"/>
              </w:numPr>
              <w:autoSpaceDE w:val="0"/>
              <w:autoSpaceDN w:val="0"/>
              <w:spacing w:after="0" w:line="240" w:lineRule="auto"/>
              <w:rPr>
                <w:rFonts w:asciiTheme="majorHAnsi" w:hAnsiTheme="majorHAnsi"/>
                <w:color w:val="auto"/>
              </w:rPr>
            </w:pPr>
            <w:r w:rsidRPr="00B0529D">
              <w:rPr>
                <w:rFonts w:asciiTheme="majorHAnsi" w:hAnsiTheme="majorHAnsi"/>
                <w:color w:val="auto"/>
              </w:rPr>
              <w:t>Determining the process and conditions required for sterilising each generic load (this requires consideration of every aspect of goods/waste subject to biosecurity processing, including the type of goods, cleaning, packaging, packing of the steriliser and any other factor affecting sterilisation efficacy).</w:t>
            </w:r>
          </w:p>
          <w:p w14:paraId="4886E375" w14:textId="77777777" w:rsidR="00FD47BF" w:rsidRPr="00B0529D" w:rsidRDefault="00FD47BF" w:rsidP="00FD47BF">
            <w:pPr>
              <w:widowControl w:val="0"/>
              <w:numPr>
                <w:ilvl w:val="0"/>
                <w:numId w:val="10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Verifying that the intended sterilisation conditions are being achieved throughout the load in the standard loading configuration to be used (this requires spatial sampling with temperature sensors,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thermocouples placed in the corners and middle of the steriliser and in the drain line).</w:t>
            </w:r>
          </w:p>
          <w:p w14:paraId="79D0D78B" w14:textId="77777777" w:rsidR="00FD47BF" w:rsidRPr="00B0529D" w:rsidRDefault="00FD47BF" w:rsidP="00FD47BF">
            <w:pPr>
              <w:widowControl w:val="0"/>
              <w:numPr>
                <w:ilvl w:val="0"/>
                <w:numId w:val="100"/>
              </w:numPr>
              <w:autoSpaceDE w:val="0"/>
              <w:autoSpaceDN w:val="0"/>
              <w:spacing w:after="0" w:line="240" w:lineRule="auto"/>
              <w:rPr>
                <w:rFonts w:asciiTheme="majorHAnsi" w:hAnsiTheme="majorHAnsi"/>
                <w:color w:val="auto"/>
              </w:rPr>
            </w:pPr>
            <w:r w:rsidRPr="00B0529D">
              <w:rPr>
                <w:rFonts w:asciiTheme="majorHAnsi" w:hAnsiTheme="majorHAnsi"/>
                <w:color w:val="auto"/>
              </w:rPr>
              <w:t>Validating the generic cycle using results from the chosen physical and biological monitoring methods.</w:t>
            </w:r>
          </w:p>
          <w:p w14:paraId="5BE9D9BE" w14:textId="77777777" w:rsidR="00FD47BF" w:rsidRPr="00B0529D" w:rsidRDefault="00FD47BF" w:rsidP="00FD47BF">
            <w:pPr>
              <w:widowControl w:val="0"/>
              <w:numPr>
                <w:ilvl w:val="0"/>
                <w:numId w:val="100"/>
              </w:numPr>
              <w:autoSpaceDE w:val="0"/>
              <w:autoSpaceDN w:val="0"/>
              <w:spacing w:after="0" w:line="240" w:lineRule="auto"/>
              <w:rPr>
                <w:rFonts w:asciiTheme="majorHAnsi" w:hAnsiTheme="majorHAnsi"/>
                <w:color w:val="auto"/>
              </w:rPr>
            </w:pPr>
            <w:r w:rsidRPr="00B0529D">
              <w:rPr>
                <w:rFonts w:asciiTheme="majorHAnsi" w:hAnsiTheme="majorHAnsi"/>
                <w:color w:val="auto"/>
              </w:rPr>
              <w:t>Demonstrating, by undertaking a minimum of 3 trials that the intended sterilisation conditions will be consistently achieved during repeated operation of the steriliser.</w:t>
            </w:r>
          </w:p>
          <w:p w14:paraId="35533DBE" w14:textId="77777777" w:rsidR="00FD47BF" w:rsidRPr="00B0529D" w:rsidRDefault="00FD47BF" w:rsidP="00FD47BF">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11.16.2</w:t>
            </w:r>
            <w:r w:rsidRPr="00B0529D">
              <w:rPr>
                <w:rFonts w:ascii="Calibri" w:hAnsi="Calibri" w:cstheme="majorHAnsi"/>
                <w:sz w:val="22"/>
                <w:szCs w:val="22"/>
                <w:lang w:val="en-US"/>
              </w:rPr>
              <w:tab/>
            </w:r>
          </w:p>
          <w:p w14:paraId="55747531" w14:textId="77777777" w:rsidR="00FD47BF" w:rsidRPr="00B0529D" w:rsidRDefault="00FD47BF" w:rsidP="00FD47BF">
            <w:pPr>
              <w:pStyle w:val="Default"/>
              <w:spacing w:beforeLines="40" w:before="96" w:afterLines="40" w:after="96"/>
              <w:rPr>
                <w:rFonts w:ascii="Calibri" w:hAnsi="Calibri" w:cstheme="majorHAnsi"/>
                <w:b/>
                <w:sz w:val="22"/>
                <w:szCs w:val="22"/>
                <w:lang w:val="en-US"/>
              </w:rPr>
            </w:pPr>
            <w:r w:rsidRPr="00B0529D">
              <w:rPr>
                <w:rFonts w:ascii="Calibri" w:hAnsi="Calibri" w:cstheme="majorHAnsi"/>
                <w:sz w:val="22"/>
                <w:szCs w:val="22"/>
                <w:lang w:val="en-US"/>
              </w:rPr>
              <w:t>Revalidation of load profiling must be undertaken when there are any changes in parameters or equipment.</w:t>
            </w:r>
          </w:p>
        </w:tc>
        <w:tc>
          <w:tcPr>
            <w:tcW w:w="1103" w:type="pct"/>
            <w:tcBorders>
              <w:top w:val="single" w:sz="4" w:space="0" w:color="000000"/>
              <w:bottom w:val="single" w:sz="4" w:space="0" w:color="000000"/>
            </w:tcBorders>
            <w:shd w:val="clear" w:color="auto" w:fill="auto"/>
            <w:vAlign w:val="center"/>
          </w:tcPr>
          <w:p w14:paraId="6FC0CA77" w14:textId="77777777" w:rsidR="00FD47BF"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ED00ED" w:rsidRPr="00E26C37" w14:paraId="26D1A9EE"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4FD76CDF" w14:textId="77777777" w:rsidR="00ED00ED" w:rsidRPr="00B0529D" w:rsidRDefault="00ED00ED" w:rsidP="00814817">
            <w:pPr>
              <w:pStyle w:val="Heading2"/>
              <w:numPr>
                <w:ilvl w:val="0"/>
                <w:numId w:val="19"/>
              </w:numPr>
              <w:spacing w:beforeLines="40" w:before="96" w:afterLines="40" w:after="96" w:line="240" w:lineRule="auto"/>
              <w:rPr>
                <w:rFonts w:ascii="Calibri" w:hAnsi="Calibri"/>
              </w:rPr>
            </w:pPr>
            <w:r w:rsidRPr="00B0529D">
              <w:rPr>
                <w:rFonts w:ascii="Calibri" w:hAnsi="Calibri"/>
              </w:rPr>
              <w:t>Work practices and animal husbandry</w:t>
            </w:r>
          </w:p>
        </w:tc>
        <w:tc>
          <w:tcPr>
            <w:tcW w:w="1103" w:type="pct"/>
            <w:tcBorders>
              <w:top w:val="single" w:sz="12" w:space="0" w:color="C0504D"/>
              <w:bottom w:val="single" w:sz="12" w:space="0" w:color="C0504D"/>
            </w:tcBorders>
            <w:shd w:val="clear" w:color="auto" w:fill="E5B8B7" w:themeFill="accent2" w:themeFillTint="66"/>
            <w:vAlign w:val="center"/>
          </w:tcPr>
          <w:p w14:paraId="16787949" w14:textId="77777777" w:rsidR="00ED00ED" w:rsidRPr="00F0425E" w:rsidRDefault="00ED00ED" w:rsidP="00055397">
            <w:pPr>
              <w:pStyle w:val="Heading2"/>
              <w:numPr>
                <w:ilvl w:val="0"/>
                <w:numId w:val="0"/>
              </w:numPr>
              <w:spacing w:beforeLines="40" w:before="96" w:afterLines="40" w:after="96" w:line="240" w:lineRule="auto"/>
              <w:rPr>
                <w:rFonts w:ascii="Calibri" w:hAnsi="Calibri"/>
              </w:rPr>
            </w:pPr>
          </w:p>
        </w:tc>
      </w:tr>
      <w:tr w:rsidR="00FD47BF" w:rsidRPr="00E26C37" w14:paraId="72C76492" w14:textId="77777777" w:rsidTr="00FD47BF">
        <w:trPr>
          <w:trHeight w:val="163"/>
          <w:jc w:val="center"/>
        </w:trPr>
        <w:tc>
          <w:tcPr>
            <w:tcW w:w="3897" w:type="pct"/>
            <w:tcBorders>
              <w:top w:val="single" w:sz="12" w:space="0" w:color="C0504D"/>
              <w:bottom w:val="single" w:sz="4" w:space="0" w:color="000000"/>
            </w:tcBorders>
            <w:shd w:val="clear" w:color="auto" w:fill="auto"/>
          </w:tcPr>
          <w:p w14:paraId="5470E314"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12.1</w:t>
            </w:r>
          </w:p>
          <w:p w14:paraId="09C46B62"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The BIP, at the time of application for approval, must provide a site operations manual/standard operating procedure that is approved by the Horse, Livestock and Bird Imports Program and meets current import permit an</w:t>
            </w:r>
            <w:r w:rsidR="00A54F67">
              <w:rPr>
                <w:rFonts w:asciiTheme="majorHAnsi" w:hAnsiTheme="majorHAnsi" w:cstheme="majorHAnsi"/>
                <w:bCs/>
              </w:rPr>
              <w:t>d</w:t>
            </w:r>
            <w:r w:rsidRPr="00B0529D">
              <w:rPr>
                <w:rFonts w:asciiTheme="majorHAnsi" w:hAnsiTheme="majorHAnsi" w:cstheme="majorHAnsi"/>
                <w:bCs/>
              </w:rPr>
              <w:t xml:space="preserve"> biosecurity risk management requirements. This document must detail biosecurity operations that will be undertaken at the site and accurately and comprehensively detail procedures that will be followed by accredited and other persons working with goods subject to biosecurity control and maintaining associated records. The site manual must include details of at least the following: </w:t>
            </w:r>
          </w:p>
          <w:p w14:paraId="4F583E68" w14:textId="77777777" w:rsidR="004E0CC5" w:rsidRPr="00B0529D" w:rsidRDefault="004E0CC5" w:rsidP="004E0CC5">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work procedures for vermin and rodent control measures within the site</w:t>
            </w:r>
          </w:p>
          <w:p w14:paraId="075EF147" w14:textId="77777777" w:rsidR="004E0CC5" w:rsidRPr="00B0529D" w:rsidRDefault="004E0CC5" w:rsidP="004E0CC5">
            <w:pPr>
              <w:numPr>
                <w:ilvl w:val="0"/>
                <w:numId w:val="14"/>
              </w:numPr>
              <w:spacing w:beforeLines="40" w:before="96" w:afterLines="40" w:after="96" w:line="240" w:lineRule="auto"/>
              <w:rPr>
                <w:rFonts w:asciiTheme="majorHAnsi" w:eastAsiaTheme="minorHAnsi" w:hAnsiTheme="majorHAnsi" w:cstheme="majorHAnsi"/>
                <w:bCs/>
                <w:color w:val="auto"/>
              </w:rPr>
            </w:pPr>
            <w:r w:rsidRPr="00B0529D">
              <w:rPr>
                <w:rFonts w:asciiTheme="majorHAnsi" w:eastAsiaTheme="minorHAnsi" w:hAnsiTheme="majorHAnsi" w:cstheme="majorHAnsi"/>
                <w:bCs/>
                <w:color w:val="auto"/>
              </w:rPr>
              <w:t xml:space="preserve">standard format for records including: </w:t>
            </w:r>
          </w:p>
          <w:p w14:paraId="605AEDEF"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daily bird health records (including all testing, monitoring and treatments) </w:t>
            </w:r>
          </w:p>
          <w:p w14:paraId="1B66CC0F"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visitor records </w:t>
            </w:r>
          </w:p>
          <w:p w14:paraId="51AF13F2"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cleaning and disinfection records </w:t>
            </w:r>
          </w:p>
          <w:p w14:paraId="449D031B"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waste and treatment records </w:t>
            </w:r>
          </w:p>
          <w:p w14:paraId="568CF4A1"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daily compliance reports</w:t>
            </w:r>
          </w:p>
          <w:p w14:paraId="7891ABD0"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visitors to the site, including ensuring adequate decontamination occurs prior to leaving the BU</w:t>
            </w:r>
          </w:p>
          <w:p w14:paraId="077936EA"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receiving fertile eggs subject to biosecurity control into the BU.</w:t>
            </w:r>
          </w:p>
          <w:p w14:paraId="503C554C"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daily monitoring of the health of birds on the site</w:t>
            </w:r>
          </w:p>
          <w:p w14:paraId="35A1177B"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lastRenderedPageBreak/>
              <w:t>work procedures addressing attendance of any essential external service providers (</w:t>
            </w:r>
            <w:r w:rsidRPr="00B0529D">
              <w:rPr>
                <w:rFonts w:asciiTheme="majorHAnsi" w:hAnsiTheme="majorHAnsi" w:cstheme="majorHAnsi"/>
                <w:b/>
                <w:bCs/>
              </w:rPr>
              <w:t>Note</w:t>
            </w:r>
            <w:r w:rsidRPr="00E44370">
              <w:rPr>
                <w:rFonts w:asciiTheme="majorHAnsi" w:hAnsiTheme="majorHAnsi" w:cstheme="majorHAnsi"/>
                <w:b/>
                <w:bCs/>
              </w:rPr>
              <w:t>:</w:t>
            </w:r>
            <w:r w:rsidRPr="00E97A0A">
              <w:rPr>
                <w:rFonts w:asciiTheme="majorHAnsi" w:hAnsiTheme="majorHAnsi" w:cstheme="majorHAnsi"/>
                <w:b/>
                <w:bCs/>
              </w:rPr>
              <w:t xml:space="preserve"> That the department will not approve the entry of non-essential service providers while fertile eggs/birds subject to biosecurity control are being held at the site)</w:t>
            </w:r>
          </w:p>
          <w:p w14:paraId="000E9F7B"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cleaning and disinfection of the BU and equipment used in the BU</w:t>
            </w:r>
          </w:p>
          <w:p w14:paraId="4C08E456"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hygiene, dedicated or disposable clothing and footwear</w:t>
            </w:r>
          </w:p>
          <w:p w14:paraId="0C2C88FE"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releasing birds from the site at the end of biosecurity isolation period</w:t>
            </w:r>
          </w:p>
          <w:p w14:paraId="23903FE8"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work procedures for emergency situations such as fires</w:t>
            </w:r>
          </w:p>
          <w:p w14:paraId="6FF073A1"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work procedures outlining requirements for reporting: </w:t>
            </w:r>
          </w:p>
          <w:p w14:paraId="7690EB36"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daily compliance report submission </w:t>
            </w:r>
          </w:p>
          <w:p w14:paraId="309C5D0C"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disease detection/suspicion </w:t>
            </w:r>
          </w:p>
          <w:p w14:paraId="79AA5485"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breaches of any conditions of the site approval or noncompliance with the procedures set out in the site operations manual/standard operating procedure, or the Import Permit conditions</w:t>
            </w:r>
          </w:p>
          <w:p w14:paraId="1679773E"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work procedures for waste (other than liquid) storage, </w:t>
            </w:r>
            <w:proofErr w:type="gramStart"/>
            <w:r w:rsidRPr="00B0529D">
              <w:rPr>
                <w:rFonts w:asciiTheme="majorHAnsi" w:hAnsiTheme="majorHAnsi" w:cstheme="majorHAnsi"/>
                <w:bCs/>
              </w:rPr>
              <w:t>treatment</w:t>
            </w:r>
            <w:proofErr w:type="gramEnd"/>
            <w:r w:rsidRPr="00B0529D">
              <w:rPr>
                <w:rFonts w:asciiTheme="majorHAnsi" w:hAnsiTheme="majorHAnsi" w:cstheme="majorHAnsi"/>
                <w:bCs/>
              </w:rPr>
              <w:t xml:space="preserve"> and removal</w:t>
            </w:r>
          </w:p>
          <w:p w14:paraId="4CE041FD"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work procedures for liquid waste collection, screen cleanout, storage, </w:t>
            </w:r>
            <w:proofErr w:type="gramStart"/>
            <w:r w:rsidRPr="00B0529D">
              <w:rPr>
                <w:rFonts w:asciiTheme="majorHAnsi" w:hAnsiTheme="majorHAnsi" w:cstheme="majorHAnsi"/>
                <w:bCs/>
              </w:rPr>
              <w:t>treatment</w:t>
            </w:r>
            <w:proofErr w:type="gramEnd"/>
            <w:r w:rsidRPr="00B0529D">
              <w:rPr>
                <w:rFonts w:asciiTheme="majorHAnsi" w:hAnsiTheme="majorHAnsi" w:cstheme="majorHAnsi"/>
                <w:bCs/>
              </w:rPr>
              <w:t xml:space="preserve"> and removal</w:t>
            </w:r>
          </w:p>
          <w:p w14:paraId="52507727"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procedures for training staff and (where relevant) private </w:t>
            </w:r>
            <w:proofErr w:type="gramStart"/>
            <w:r w:rsidRPr="00B0529D">
              <w:rPr>
                <w:rFonts w:asciiTheme="majorHAnsi" w:hAnsiTheme="majorHAnsi" w:cstheme="majorHAnsi"/>
                <w:bCs/>
              </w:rPr>
              <w:t>personnel, and</w:t>
            </w:r>
            <w:proofErr w:type="gramEnd"/>
            <w:r w:rsidRPr="00B0529D">
              <w:rPr>
                <w:rFonts w:asciiTheme="majorHAnsi" w:hAnsiTheme="majorHAnsi" w:cstheme="majorHAnsi"/>
                <w:bCs/>
              </w:rPr>
              <w:t xml:space="preserve"> authorising their entry to the site and any particular </w:t>
            </w:r>
            <w:r w:rsidR="0001368A">
              <w:rPr>
                <w:rFonts w:asciiTheme="majorHAnsi" w:hAnsiTheme="majorHAnsi" w:cstheme="majorHAnsi"/>
                <w:bCs/>
              </w:rPr>
              <w:t>b</w:t>
            </w:r>
            <w:r w:rsidR="00577833">
              <w:rPr>
                <w:rFonts w:asciiTheme="majorHAnsi" w:hAnsiTheme="majorHAnsi" w:cstheme="majorHAnsi"/>
                <w:bCs/>
              </w:rPr>
              <w:t>iosecurity</w:t>
            </w:r>
            <w:r w:rsidR="0001368A">
              <w:rPr>
                <w:rFonts w:asciiTheme="majorHAnsi" w:hAnsiTheme="majorHAnsi" w:cstheme="majorHAnsi"/>
                <w:bCs/>
              </w:rPr>
              <w:t xml:space="preserve"> areas</w:t>
            </w:r>
            <w:r w:rsidRPr="00B0529D">
              <w:rPr>
                <w:rFonts w:asciiTheme="majorHAnsi" w:hAnsiTheme="majorHAnsi" w:cstheme="majorHAnsi"/>
                <w:bCs/>
              </w:rPr>
              <w:t xml:space="preserve"> or other areas of the site. </w:t>
            </w:r>
          </w:p>
          <w:p w14:paraId="73F7F0C0"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procedures for collection, packaging, decontamination of packaging, and despatch of veterinary samples</w:t>
            </w:r>
          </w:p>
          <w:p w14:paraId="09DBF0F0"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work procedures for managing the site in a way that prevents fertile eggs/birds subject to biosecurity control being moved, and/or being interfered with, by unauthorised persons. These procedures may include: </w:t>
            </w:r>
          </w:p>
          <w:p w14:paraId="55B6CBFA"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 xml:space="preserve">ensuring visitors to the BU are </w:t>
            </w:r>
            <w:proofErr w:type="gramStart"/>
            <w:r w:rsidRPr="00B0529D">
              <w:rPr>
                <w:rFonts w:asciiTheme="majorHAnsi" w:hAnsiTheme="majorHAnsi" w:cstheme="majorHAnsi"/>
                <w:bCs/>
              </w:rPr>
              <w:t>accompanied or supervised by an authorised person at all times</w:t>
            </w:r>
            <w:proofErr w:type="gramEnd"/>
            <w:r w:rsidRPr="00B0529D">
              <w:rPr>
                <w:rFonts w:asciiTheme="majorHAnsi" w:hAnsiTheme="majorHAnsi" w:cstheme="majorHAnsi"/>
                <w:bCs/>
              </w:rPr>
              <w:t xml:space="preserve"> </w:t>
            </w:r>
          </w:p>
          <w:p w14:paraId="60BC16C7"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locking the BU when unattended</w:t>
            </w:r>
          </w:p>
          <w:p w14:paraId="2AC2ABC8"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work procedures for controlling access to the site, and separate controls for the BU. These procedures may include: </w:t>
            </w:r>
          </w:p>
          <w:p w14:paraId="0944E92F" w14:textId="77777777" w:rsidR="004E0CC5" w:rsidRPr="00B0529D" w:rsidRDefault="004E0CC5" w:rsidP="004E0CC5">
            <w:pPr>
              <w:pStyle w:val="ListParagraph"/>
              <w:numPr>
                <w:ilvl w:val="1"/>
                <w:numId w:val="16"/>
              </w:numPr>
              <w:spacing w:beforeLines="40" w:before="96" w:afterLines="40" w:after="96" w:line="240" w:lineRule="auto"/>
              <w:ind w:left="743"/>
              <w:contextualSpacing w:val="0"/>
              <w:rPr>
                <w:rFonts w:asciiTheme="majorHAnsi" w:hAnsiTheme="majorHAnsi" w:cstheme="majorHAnsi"/>
                <w:bCs/>
              </w:rPr>
            </w:pPr>
            <w:r w:rsidRPr="00B0529D">
              <w:rPr>
                <w:rFonts w:asciiTheme="majorHAnsi" w:hAnsiTheme="majorHAnsi" w:cstheme="majorHAnsi"/>
                <w:bCs/>
              </w:rPr>
              <w:t>registers of people authorised to access the site and visitors</w:t>
            </w:r>
          </w:p>
          <w:p w14:paraId="33B2552A" w14:textId="77777777" w:rsidR="00FD47BF" w:rsidRPr="00B0529D" w:rsidRDefault="004E0CC5" w:rsidP="004E0CC5">
            <w:pPr>
              <w:pStyle w:val="ListParagraph"/>
              <w:numPr>
                <w:ilvl w:val="1"/>
                <w:numId w:val="16"/>
              </w:num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procedures for nightly lock-down where applicable.</w:t>
            </w:r>
          </w:p>
        </w:tc>
        <w:tc>
          <w:tcPr>
            <w:tcW w:w="1103" w:type="pct"/>
            <w:tcBorders>
              <w:top w:val="single" w:sz="12" w:space="0" w:color="C0504D"/>
              <w:bottom w:val="single" w:sz="4" w:space="0" w:color="000000"/>
            </w:tcBorders>
            <w:shd w:val="clear" w:color="auto" w:fill="auto"/>
            <w:vAlign w:val="center"/>
          </w:tcPr>
          <w:p w14:paraId="5B7A02B9" w14:textId="77777777" w:rsidR="00FD47BF" w:rsidRPr="00F0425E" w:rsidRDefault="006466F7" w:rsidP="00055397">
            <w:pPr>
              <w:pStyle w:val="Heading2"/>
              <w:numPr>
                <w:ilvl w:val="0"/>
                <w:numId w:val="0"/>
              </w:numPr>
              <w:spacing w:beforeLines="40" w:before="96" w:afterLines="40" w:after="96" w:line="240" w:lineRule="auto"/>
              <w:rPr>
                <w:rFonts w:ascii="Calibri" w:hAnsi="Calibri"/>
              </w:rPr>
            </w:pPr>
            <w:r>
              <w:rPr>
                <w:rFonts w:asciiTheme="majorHAnsi" w:hAnsiTheme="majorHAnsi"/>
              </w:rPr>
              <w:lastRenderedPageBreak/>
              <w:t>Critical</w:t>
            </w:r>
          </w:p>
        </w:tc>
      </w:tr>
      <w:tr w:rsidR="00FD47BF" w:rsidRPr="00E26C37" w14:paraId="6DD2335B" w14:textId="77777777" w:rsidTr="00FD47BF">
        <w:trPr>
          <w:trHeight w:val="163"/>
          <w:jc w:val="center"/>
        </w:trPr>
        <w:tc>
          <w:tcPr>
            <w:tcW w:w="3897" w:type="pct"/>
            <w:tcBorders>
              <w:top w:val="single" w:sz="4" w:space="0" w:color="000000"/>
              <w:bottom w:val="single" w:sz="4" w:space="0" w:color="000000"/>
            </w:tcBorders>
            <w:shd w:val="clear" w:color="auto" w:fill="auto"/>
          </w:tcPr>
          <w:p w14:paraId="666A2E6C"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12.2</w:t>
            </w:r>
          </w:p>
          <w:p w14:paraId="1283C8F8" w14:textId="77777777" w:rsidR="00FD47BF"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approved procedures must be </w:t>
            </w:r>
            <w:proofErr w:type="gramStart"/>
            <w:r w:rsidRPr="00B0529D">
              <w:rPr>
                <w:rFonts w:asciiTheme="majorHAnsi" w:hAnsiTheme="majorHAnsi" w:cstheme="majorHAnsi"/>
                <w:bCs/>
              </w:rPr>
              <w:t>followed at the site at all times</w:t>
            </w:r>
            <w:proofErr w:type="gramEnd"/>
            <w:r w:rsidRPr="00B0529D">
              <w:rPr>
                <w:rFonts w:asciiTheme="majorHAnsi" w:hAnsiTheme="majorHAnsi" w:cstheme="majorHAnsi"/>
                <w:bCs/>
              </w:rPr>
              <w:t xml:space="preserve">. </w:t>
            </w:r>
          </w:p>
        </w:tc>
        <w:tc>
          <w:tcPr>
            <w:tcW w:w="1103" w:type="pct"/>
            <w:tcBorders>
              <w:top w:val="single" w:sz="4" w:space="0" w:color="000000"/>
              <w:bottom w:val="single" w:sz="4" w:space="0" w:color="000000"/>
            </w:tcBorders>
            <w:shd w:val="clear" w:color="auto" w:fill="auto"/>
            <w:vAlign w:val="center"/>
          </w:tcPr>
          <w:p w14:paraId="64C17C80" w14:textId="77777777" w:rsidR="00FD47BF"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4E0CC5" w:rsidRPr="00E26C37" w14:paraId="6582357D" w14:textId="77777777" w:rsidTr="00FD47BF">
        <w:trPr>
          <w:trHeight w:val="163"/>
          <w:jc w:val="center"/>
        </w:trPr>
        <w:tc>
          <w:tcPr>
            <w:tcW w:w="3897" w:type="pct"/>
            <w:tcBorders>
              <w:top w:val="single" w:sz="4" w:space="0" w:color="000000"/>
              <w:bottom w:val="single" w:sz="4" w:space="0" w:color="000000"/>
            </w:tcBorders>
            <w:shd w:val="clear" w:color="auto" w:fill="auto"/>
          </w:tcPr>
          <w:p w14:paraId="340929BD"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12.3</w:t>
            </w:r>
          </w:p>
          <w:p w14:paraId="5E92FEEA"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The Biosecurity Industry Participant (BIP) must ensure that a copy of the approved procedures </w:t>
            </w:r>
            <w:proofErr w:type="gramStart"/>
            <w:r w:rsidRPr="00B0529D">
              <w:rPr>
                <w:rFonts w:asciiTheme="majorHAnsi" w:hAnsiTheme="majorHAnsi" w:cstheme="majorHAnsi"/>
                <w:bCs/>
              </w:rPr>
              <w:t>are</w:t>
            </w:r>
            <w:proofErr w:type="gramEnd"/>
            <w:r w:rsidRPr="00B0529D">
              <w:rPr>
                <w:rFonts w:asciiTheme="majorHAnsi" w:hAnsiTheme="majorHAnsi" w:cstheme="majorHAnsi"/>
                <w:bCs/>
              </w:rPr>
              <w:t xml:space="preserve"> made available to the department upon request. Approval of the procedures will be subject to review/renewal by the department Veterinary Officer or the Horse, Livestock and Bird Imports Program at </w:t>
            </w:r>
            <w:r w:rsidRPr="00B0529D">
              <w:rPr>
                <w:rFonts w:asciiTheme="majorHAnsi" w:hAnsiTheme="majorHAnsi" w:cstheme="majorHAnsi"/>
                <w:bCs/>
              </w:rPr>
              <w:lastRenderedPageBreak/>
              <w:t>verification audits and when deficiencies are noted or changes to biosecurity risk management measures are required.</w:t>
            </w:r>
          </w:p>
        </w:tc>
        <w:tc>
          <w:tcPr>
            <w:tcW w:w="1103" w:type="pct"/>
            <w:tcBorders>
              <w:top w:val="single" w:sz="4" w:space="0" w:color="000000"/>
              <w:bottom w:val="single" w:sz="4" w:space="0" w:color="000000"/>
            </w:tcBorders>
            <w:shd w:val="clear" w:color="auto" w:fill="auto"/>
            <w:vAlign w:val="center"/>
          </w:tcPr>
          <w:p w14:paraId="484A4D3F" w14:textId="77777777" w:rsidR="004E0CC5"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4E0CC5" w:rsidRPr="00E26C37" w14:paraId="41CD9771" w14:textId="77777777" w:rsidTr="00FD47BF">
        <w:trPr>
          <w:trHeight w:val="163"/>
          <w:jc w:val="center"/>
        </w:trPr>
        <w:tc>
          <w:tcPr>
            <w:tcW w:w="3897" w:type="pct"/>
            <w:tcBorders>
              <w:top w:val="single" w:sz="4" w:space="0" w:color="000000"/>
              <w:bottom w:val="single" w:sz="4" w:space="0" w:color="000000"/>
            </w:tcBorders>
            <w:shd w:val="clear" w:color="auto" w:fill="auto"/>
          </w:tcPr>
          <w:p w14:paraId="4F4AE0D0"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12.4</w:t>
            </w:r>
          </w:p>
          <w:p w14:paraId="069F74B1"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Compliance with the approved procedures, these AA site requirements and other import requirements must be reviewed at least annually. Audit inspection and review will occur prior to each consignment if deemed necessary by the department Veterinary Officer or Director of the Horse, Livestock and Bird imports program. Non-compliance with these requirements may result in the revocation of an import permit and/or suspension of the AA site’s approval.</w:t>
            </w:r>
          </w:p>
        </w:tc>
        <w:tc>
          <w:tcPr>
            <w:tcW w:w="1103" w:type="pct"/>
            <w:tcBorders>
              <w:top w:val="single" w:sz="4" w:space="0" w:color="000000"/>
              <w:bottom w:val="single" w:sz="4" w:space="0" w:color="000000"/>
            </w:tcBorders>
            <w:shd w:val="clear" w:color="auto" w:fill="auto"/>
            <w:vAlign w:val="center"/>
          </w:tcPr>
          <w:p w14:paraId="2E4C57B5" w14:textId="77777777" w:rsidR="004E0CC5"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4E0CC5" w:rsidRPr="00E26C37" w14:paraId="280D1B99" w14:textId="77777777" w:rsidTr="00FD47BF">
        <w:trPr>
          <w:trHeight w:val="163"/>
          <w:jc w:val="center"/>
        </w:trPr>
        <w:tc>
          <w:tcPr>
            <w:tcW w:w="3897" w:type="pct"/>
            <w:tcBorders>
              <w:top w:val="single" w:sz="4" w:space="0" w:color="000000"/>
              <w:bottom w:val="single" w:sz="4" w:space="0" w:color="000000"/>
            </w:tcBorders>
            <w:shd w:val="clear" w:color="auto" w:fill="auto"/>
          </w:tcPr>
          <w:p w14:paraId="073797FB"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12.5</w:t>
            </w:r>
          </w:p>
          <w:p w14:paraId="7ACE280F" w14:textId="77777777" w:rsidR="004E0CC5" w:rsidRPr="00B0529D" w:rsidRDefault="004E0CC5" w:rsidP="004E0CC5">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 A transport plan, detailing how the consignment will be taken from the port of arrival to the AA site must be submitted. The transport plan must include:</w:t>
            </w:r>
          </w:p>
          <w:p w14:paraId="51E3CA46"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the most direct route between the two sites</w:t>
            </w:r>
          </w:p>
          <w:p w14:paraId="2AD3BEF7"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use of </w:t>
            </w:r>
            <w:proofErr w:type="spellStart"/>
            <w:r w:rsidRPr="00B0529D">
              <w:rPr>
                <w:rFonts w:asciiTheme="majorHAnsi" w:hAnsiTheme="majorHAnsi" w:cstheme="majorHAnsi"/>
                <w:bCs/>
              </w:rPr>
              <w:t>all weather</w:t>
            </w:r>
            <w:proofErr w:type="spellEnd"/>
            <w:r w:rsidRPr="00B0529D">
              <w:rPr>
                <w:rFonts w:asciiTheme="majorHAnsi" w:hAnsiTheme="majorHAnsi" w:cstheme="majorHAnsi"/>
                <w:bCs/>
              </w:rPr>
              <w:t xml:space="preserve"> roads or as approved by the department</w:t>
            </w:r>
          </w:p>
          <w:p w14:paraId="1851D3EA" w14:textId="77777777" w:rsidR="004E0CC5" w:rsidRPr="00B0529D" w:rsidRDefault="004E0CC5" w:rsidP="004E0CC5">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in the event of an incident or accident during transport, the importer must submit a contingency plan. The contingency plan must:</w:t>
            </w:r>
          </w:p>
          <w:p w14:paraId="163B64BE" w14:textId="77777777" w:rsidR="004E0CC5" w:rsidRPr="00B0529D" w:rsidRDefault="004E0CC5" w:rsidP="004E0CC5">
            <w:pPr>
              <w:pStyle w:val="ListParagraph"/>
              <w:numPr>
                <w:ilvl w:val="0"/>
                <w:numId w:val="48"/>
              </w:num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include reference to the road transport authority, police, fire, and ambulance</w:t>
            </w:r>
          </w:p>
          <w:p w14:paraId="7F94915B" w14:textId="77777777" w:rsidR="004E0CC5" w:rsidRPr="00B0529D" w:rsidRDefault="004E0CC5" w:rsidP="004E0CC5">
            <w:pPr>
              <w:pStyle w:val="ListParagraph"/>
              <w:numPr>
                <w:ilvl w:val="0"/>
                <w:numId w:val="48"/>
              </w:num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clearly outline how biosecurity will be maintained</w:t>
            </w:r>
          </w:p>
          <w:p w14:paraId="01994314" w14:textId="77777777" w:rsidR="004E0CC5" w:rsidRPr="00B0529D" w:rsidRDefault="004E0CC5" w:rsidP="004E0CC5">
            <w:pPr>
              <w:pStyle w:val="ListParagraph"/>
              <w:numPr>
                <w:ilvl w:val="0"/>
                <w:numId w:val="48"/>
              </w:numPr>
              <w:spacing w:beforeLines="40" w:before="96" w:afterLines="40" w:after="96" w:line="240" w:lineRule="auto"/>
              <w:rPr>
                <w:rFonts w:asciiTheme="majorHAnsi" w:hAnsiTheme="majorHAnsi" w:cstheme="majorHAnsi"/>
                <w:bCs/>
              </w:rPr>
            </w:pPr>
            <w:r w:rsidRPr="00B0529D">
              <w:rPr>
                <w:rFonts w:asciiTheme="majorHAnsi" w:hAnsiTheme="majorHAnsi" w:cstheme="majorHAnsi"/>
              </w:rPr>
              <w:t>include procedures for the clean-up of any contaminated site/s, prevention of access by animals and non-essential personnel, and decontamination of any personnel that may be exposed to egg material or other biosecurity risk material.</w:t>
            </w:r>
          </w:p>
        </w:tc>
        <w:tc>
          <w:tcPr>
            <w:tcW w:w="1103" w:type="pct"/>
            <w:tcBorders>
              <w:top w:val="single" w:sz="4" w:space="0" w:color="000000"/>
              <w:bottom w:val="single" w:sz="4" w:space="0" w:color="000000"/>
            </w:tcBorders>
            <w:shd w:val="clear" w:color="auto" w:fill="auto"/>
            <w:vAlign w:val="center"/>
          </w:tcPr>
          <w:p w14:paraId="6FAF02D8" w14:textId="77777777" w:rsidR="004E0CC5"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4E0CC5" w:rsidRPr="00E26C37" w14:paraId="21DBB5BD" w14:textId="77777777" w:rsidTr="00FD47BF">
        <w:trPr>
          <w:trHeight w:val="163"/>
          <w:jc w:val="center"/>
        </w:trPr>
        <w:tc>
          <w:tcPr>
            <w:tcW w:w="3897" w:type="pct"/>
            <w:tcBorders>
              <w:top w:val="single" w:sz="4" w:space="0" w:color="000000"/>
              <w:bottom w:val="single" w:sz="4" w:space="0" w:color="000000"/>
            </w:tcBorders>
            <w:shd w:val="clear" w:color="auto" w:fill="auto"/>
          </w:tcPr>
          <w:p w14:paraId="19E876A7"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12.6</w:t>
            </w:r>
          </w:p>
          <w:p w14:paraId="061CB5BF"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Procedures must be developed by the BIP and approved by the department, for the effective decontamination and, where necessary, disposal of potentially contaminated or known to be contaminated refuse such as </w:t>
            </w:r>
            <w:proofErr w:type="spellStart"/>
            <w:r w:rsidRPr="00B0529D">
              <w:rPr>
                <w:rFonts w:ascii="Calibri" w:hAnsi="Calibri" w:cstheme="majorHAnsi"/>
                <w:sz w:val="22"/>
                <w:szCs w:val="22"/>
                <w:lang w:val="en-US"/>
              </w:rPr>
              <w:t>faeces</w:t>
            </w:r>
            <w:proofErr w:type="spellEnd"/>
            <w:r w:rsidRPr="00B0529D">
              <w:rPr>
                <w:rFonts w:ascii="Calibri" w:hAnsi="Calibri" w:cstheme="majorHAnsi"/>
                <w:sz w:val="22"/>
                <w:szCs w:val="22"/>
                <w:lang w:val="en-US"/>
              </w:rPr>
              <w:t xml:space="preserve">, </w:t>
            </w:r>
            <w:proofErr w:type="gramStart"/>
            <w:r w:rsidRPr="00B0529D">
              <w:rPr>
                <w:rFonts w:ascii="Calibri" w:hAnsi="Calibri" w:cstheme="majorHAnsi"/>
                <w:sz w:val="22"/>
                <w:szCs w:val="22"/>
                <w:lang w:val="en-US"/>
              </w:rPr>
              <w:t>litter</w:t>
            </w:r>
            <w:proofErr w:type="gramEnd"/>
            <w:r w:rsidRPr="00B0529D">
              <w:rPr>
                <w:rFonts w:ascii="Calibri" w:hAnsi="Calibri" w:cstheme="majorHAnsi"/>
                <w:sz w:val="22"/>
                <w:szCs w:val="22"/>
                <w:lang w:val="en-US"/>
              </w:rPr>
              <w:t xml:space="preserve"> and liquid effluent as per the section on biosecurity waste. Approved procedures must be </w:t>
            </w:r>
            <w:proofErr w:type="gramStart"/>
            <w:r w:rsidRPr="00B0529D">
              <w:rPr>
                <w:rFonts w:ascii="Calibri" w:hAnsi="Calibri" w:cstheme="majorHAnsi"/>
                <w:sz w:val="22"/>
                <w:szCs w:val="22"/>
                <w:lang w:val="en-US"/>
              </w:rPr>
              <w:t>followed at all times</w:t>
            </w:r>
            <w:proofErr w:type="gramEnd"/>
            <w:r w:rsidRPr="00B0529D">
              <w:rPr>
                <w:rFonts w:ascii="Calibri" w:hAnsi="Calibri" w:cstheme="majorHAnsi"/>
                <w:sz w:val="22"/>
                <w:szCs w:val="22"/>
                <w:lang w:val="en-US"/>
              </w:rPr>
              <w:t>.</w:t>
            </w:r>
          </w:p>
        </w:tc>
        <w:tc>
          <w:tcPr>
            <w:tcW w:w="1103" w:type="pct"/>
            <w:tcBorders>
              <w:top w:val="single" w:sz="4" w:space="0" w:color="000000"/>
              <w:bottom w:val="single" w:sz="4" w:space="0" w:color="000000"/>
            </w:tcBorders>
            <w:shd w:val="clear" w:color="auto" w:fill="auto"/>
            <w:vAlign w:val="center"/>
          </w:tcPr>
          <w:p w14:paraId="16750208" w14:textId="77777777" w:rsidR="004E0CC5" w:rsidRPr="00F0425E" w:rsidRDefault="004E0CC5"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Critical</w:t>
            </w:r>
          </w:p>
        </w:tc>
      </w:tr>
      <w:tr w:rsidR="004E0CC5" w:rsidRPr="00E26C37" w14:paraId="36447033" w14:textId="77777777" w:rsidTr="00FD47BF">
        <w:trPr>
          <w:trHeight w:val="163"/>
          <w:jc w:val="center"/>
        </w:trPr>
        <w:tc>
          <w:tcPr>
            <w:tcW w:w="3897" w:type="pct"/>
            <w:tcBorders>
              <w:top w:val="single" w:sz="4" w:space="0" w:color="000000"/>
              <w:bottom w:val="single" w:sz="4" w:space="0" w:color="000000"/>
            </w:tcBorders>
            <w:shd w:val="clear" w:color="auto" w:fill="auto"/>
          </w:tcPr>
          <w:p w14:paraId="04D7DC6B"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12.7</w:t>
            </w:r>
          </w:p>
          <w:p w14:paraId="682FB6A8"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Procedures</w:t>
            </w:r>
            <w:r w:rsidRPr="00B0529D">
              <w:rPr>
                <w:sz w:val="22"/>
                <w:szCs w:val="22"/>
              </w:rPr>
              <w:t xml:space="preserve"> </w:t>
            </w:r>
            <w:r w:rsidRPr="00B0529D">
              <w:rPr>
                <w:rFonts w:ascii="Calibri" w:hAnsi="Calibri" w:cstheme="majorHAnsi"/>
                <w:sz w:val="22"/>
                <w:szCs w:val="22"/>
                <w:lang w:val="en-US"/>
              </w:rPr>
              <w:t>approved by the department must be in place to ensure:</w:t>
            </w:r>
          </w:p>
          <w:p w14:paraId="097F374E" w14:textId="77777777" w:rsidR="004E0CC5" w:rsidRPr="006E094C" w:rsidRDefault="004E0CC5" w:rsidP="006E094C">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6E094C">
              <w:rPr>
                <w:rFonts w:asciiTheme="majorHAnsi" w:hAnsiTheme="majorHAnsi" w:cstheme="majorHAnsi"/>
                <w:bCs/>
              </w:rPr>
              <w:t>inward air flow</w:t>
            </w:r>
          </w:p>
          <w:p w14:paraId="707970DE" w14:textId="77777777" w:rsidR="004E0CC5" w:rsidRPr="006E094C" w:rsidRDefault="004E0CC5" w:rsidP="006E094C">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6E094C">
              <w:rPr>
                <w:rFonts w:asciiTheme="majorHAnsi" w:hAnsiTheme="majorHAnsi" w:cstheme="majorHAnsi"/>
                <w:bCs/>
              </w:rPr>
              <w:t>capture of dander and dust as close as practicable to where it is generated</w:t>
            </w:r>
          </w:p>
          <w:p w14:paraId="7DEBE410" w14:textId="77777777" w:rsidR="004E0CC5" w:rsidRPr="006E094C" w:rsidRDefault="004E0CC5" w:rsidP="006E094C">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6E094C">
              <w:rPr>
                <w:rFonts w:asciiTheme="majorHAnsi" w:hAnsiTheme="majorHAnsi" w:cstheme="majorHAnsi"/>
                <w:bCs/>
              </w:rPr>
              <w:t>filtration of all supply and exhaust air.</w:t>
            </w:r>
          </w:p>
          <w:p w14:paraId="5D993DE9" w14:textId="77777777" w:rsidR="004E0CC5" w:rsidRPr="00B0529D" w:rsidRDefault="004E0CC5" w:rsidP="004E0CC5">
            <w:pPr>
              <w:pStyle w:val="Heading2"/>
              <w:numPr>
                <w:ilvl w:val="0"/>
                <w:numId w:val="0"/>
              </w:numPr>
              <w:spacing w:beforeLines="40" w:before="96" w:afterLines="40" w:after="96" w:line="240" w:lineRule="auto"/>
              <w:ind w:left="576" w:hanging="576"/>
              <w:rPr>
                <w:rFonts w:ascii="Calibri" w:hAnsi="Calibri"/>
                <w:b w:val="0"/>
              </w:rPr>
            </w:pPr>
            <w:r w:rsidRPr="00B0529D">
              <w:rPr>
                <w:rFonts w:ascii="Calibri" w:hAnsi="Calibri" w:cstheme="majorHAnsi"/>
                <w:b w:val="0"/>
                <w:lang w:val="en-US"/>
              </w:rPr>
              <w:t xml:space="preserve">These procedures must </w:t>
            </w:r>
            <w:proofErr w:type="gramStart"/>
            <w:r w:rsidRPr="00B0529D">
              <w:rPr>
                <w:rFonts w:ascii="Calibri" w:hAnsi="Calibri" w:cstheme="majorHAnsi"/>
                <w:b w:val="0"/>
                <w:lang w:val="en-US"/>
              </w:rPr>
              <w:t>be operational at all times</w:t>
            </w:r>
            <w:proofErr w:type="gramEnd"/>
            <w:r w:rsidRPr="00B0529D">
              <w:rPr>
                <w:rFonts w:ascii="Calibri" w:hAnsi="Calibri" w:cstheme="majorHAnsi"/>
                <w:b w:val="0"/>
                <w:lang w:val="en-US"/>
              </w:rPr>
              <w:t>.</w:t>
            </w:r>
          </w:p>
        </w:tc>
        <w:tc>
          <w:tcPr>
            <w:tcW w:w="1103" w:type="pct"/>
            <w:tcBorders>
              <w:top w:val="single" w:sz="4" w:space="0" w:color="000000"/>
              <w:bottom w:val="single" w:sz="4" w:space="0" w:color="000000"/>
            </w:tcBorders>
            <w:shd w:val="clear" w:color="auto" w:fill="auto"/>
            <w:vAlign w:val="center"/>
          </w:tcPr>
          <w:p w14:paraId="5AE8F679" w14:textId="77777777" w:rsidR="004E0CC5" w:rsidRPr="00F0425E" w:rsidRDefault="004E0CC5"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Critical</w:t>
            </w:r>
          </w:p>
        </w:tc>
      </w:tr>
      <w:tr w:rsidR="004E0CC5" w:rsidRPr="00E26C37" w14:paraId="6B9E3D92" w14:textId="77777777" w:rsidTr="00FD47BF">
        <w:trPr>
          <w:trHeight w:val="163"/>
          <w:jc w:val="center"/>
        </w:trPr>
        <w:tc>
          <w:tcPr>
            <w:tcW w:w="3897" w:type="pct"/>
            <w:tcBorders>
              <w:top w:val="single" w:sz="4" w:space="0" w:color="000000"/>
              <w:bottom w:val="single" w:sz="4" w:space="0" w:color="000000"/>
            </w:tcBorders>
            <w:shd w:val="clear" w:color="auto" w:fill="auto"/>
          </w:tcPr>
          <w:p w14:paraId="7A91321C"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12.8</w:t>
            </w:r>
          </w:p>
          <w:p w14:paraId="2F3C575B" w14:textId="77777777" w:rsidR="004E0CC5" w:rsidRPr="00B0529D" w:rsidRDefault="004E0CC5" w:rsidP="004E0CC5">
            <w:pPr>
              <w:pStyle w:val="Heading2"/>
              <w:numPr>
                <w:ilvl w:val="0"/>
                <w:numId w:val="0"/>
              </w:numPr>
              <w:spacing w:beforeLines="40" w:before="96" w:afterLines="40" w:after="96" w:line="240" w:lineRule="auto"/>
              <w:rPr>
                <w:rFonts w:ascii="Calibri" w:hAnsi="Calibri"/>
                <w:b w:val="0"/>
              </w:rPr>
            </w:pPr>
            <w:r w:rsidRPr="00B0529D">
              <w:rPr>
                <w:rFonts w:ascii="Calibri" w:hAnsi="Calibri" w:cstheme="majorHAnsi"/>
                <w:b w:val="0"/>
                <w:lang w:val="en-US"/>
              </w:rPr>
              <w:t xml:space="preserve">Procedures approved by the department, must be in place to ensure the safe ingress and egress of personnel and material including decontamination prior to removal or exit from the BU. For example, showers, dunk tank decontamination chamber and autoclave. Unless personnel are entering or exiting, doors must remain closed and sealed.  These procedures must be </w:t>
            </w:r>
            <w:proofErr w:type="gramStart"/>
            <w:r w:rsidRPr="00B0529D">
              <w:rPr>
                <w:rFonts w:ascii="Calibri" w:hAnsi="Calibri" w:cstheme="majorHAnsi"/>
                <w:b w:val="0"/>
                <w:lang w:val="en-US"/>
              </w:rPr>
              <w:t>followed at all times</w:t>
            </w:r>
            <w:proofErr w:type="gramEnd"/>
            <w:r w:rsidRPr="00B0529D">
              <w:rPr>
                <w:rFonts w:ascii="Calibri" w:hAnsi="Calibri" w:cstheme="majorHAnsi"/>
                <w:b w:val="0"/>
                <w:lang w:val="en-US"/>
              </w:rPr>
              <w:t>.</w:t>
            </w:r>
          </w:p>
        </w:tc>
        <w:tc>
          <w:tcPr>
            <w:tcW w:w="1103" w:type="pct"/>
            <w:tcBorders>
              <w:top w:val="single" w:sz="4" w:space="0" w:color="000000"/>
              <w:bottom w:val="single" w:sz="4" w:space="0" w:color="000000"/>
            </w:tcBorders>
            <w:shd w:val="clear" w:color="auto" w:fill="auto"/>
            <w:vAlign w:val="center"/>
          </w:tcPr>
          <w:p w14:paraId="38F00936" w14:textId="77777777" w:rsidR="004E0CC5" w:rsidRPr="00F0425E" w:rsidRDefault="004E0CC5"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Critical</w:t>
            </w:r>
          </w:p>
        </w:tc>
      </w:tr>
      <w:tr w:rsidR="004E0CC5" w:rsidRPr="00E26C37" w14:paraId="097E2D2B" w14:textId="77777777" w:rsidTr="00FD47BF">
        <w:trPr>
          <w:trHeight w:val="163"/>
          <w:jc w:val="center"/>
        </w:trPr>
        <w:tc>
          <w:tcPr>
            <w:tcW w:w="3897" w:type="pct"/>
            <w:tcBorders>
              <w:top w:val="single" w:sz="4" w:space="0" w:color="000000"/>
              <w:bottom w:val="single" w:sz="4" w:space="0" w:color="000000"/>
            </w:tcBorders>
            <w:shd w:val="clear" w:color="auto" w:fill="auto"/>
          </w:tcPr>
          <w:p w14:paraId="30AD0BE4"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12.9</w:t>
            </w:r>
          </w:p>
          <w:p w14:paraId="79ADFB6C"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Procedures (including identification and approval of sites)</w:t>
            </w:r>
            <w:r w:rsidRPr="00B0529D">
              <w:rPr>
                <w:sz w:val="22"/>
                <w:szCs w:val="22"/>
              </w:rPr>
              <w:t xml:space="preserve"> </w:t>
            </w:r>
            <w:r w:rsidRPr="00B0529D">
              <w:rPr>
                <w:rFonts w:ascii="Calibri" w:hAnsi="Calibri" w:cstheme="majorHAnsi"/>
                <w:sz w:val="22"/>
                <w:szCs w:val="22"/>
                <w:lang w:val="en-US"/>
              </w:rPr>
              <w:t>approved by the department, must be in place for the safe disposal of birds and associated waste should there be an outbreak of one of the prescribed diseases.</w:t>
            </w:r>
          </w:p>
        </w:tc>
        <w:tc>
          <w:tcPr>
            <w:tcW w:w="1103" w:type="pct"/>
            <w:tcBorders>
              <w:top w:val="single" w:sz="4" w:space="0" w:color="000000"/>
              <w:bottom w:val="single" w:sz="4" w:space="0" w:color="000000"/>
            </w:tcBorders>
            <w:shd w:val="clear" w:color="auto" w:fill="auto"/>
            <w:vAlign w:val="center"/>
          </w:tcPr>
          <w:p w14:paraId="22935705" w14:textId="77777777" w:rsidR="004E0CC5" w:rsidRPr="00F0425E" w:rsidRDefault="006466F7" w:rsidP="00055397">
            <w:pPr>
              <w:pStyle w:val="Heading2"/>
              <w:numPr>
                <w:ilvl w:val="0"/>
                <w:numId w:val="0"/>
              </w:numPr>
              <w:spacing w:beforeLines="40" w:before="96" w:afterLines="40" w:after="96" w:line="240" w:lineRule="auto"/>
              <w:rPr>
                <w:rFonts w:ascii="Calibri" w:hAnsi="Calibri"/>
              </w:rPr>
            </w:pPr>
            <w:r>
              <w:rPr>
                <w:rFonts w:ascii="Calibri" w:hAnsi="Calibri" w:cstheme="majorHAnsi"/>
                <w:bCs w:val="0"/>
              </w:rPr>
              <w:lastRenderedPageBreak/>
              <w:t>Major</w:t>
            </w:r>
          </w:p>
        </w:tc>
      </w:tr>
      <w:tr w:rsidR="004E0CC5" w:rsidRPr="00E26C37" w14:paraId="39B8C2F5" w14:textId="77777777" w:rsidTr="00FD47BF">
        <w:trPr>
          <w:trHeight w:val="163"/>
          <w:jc w:val="center"/>
        </w:trPr>
        <w:tc>
          <w:tcPr>
            <w:tcW w:w="3897" w:type="pct"/>
            <w:tcBorders>
              <w:top w:val="single" w:sz="4" w:space="0" w:color="000000"/>
              <w:bottom w:val="single" w:sz="4" w:space="0" w:color="000000"/>
            </w:tcBorders>
            <w:shd w:val="clear" w:color="auto" w:fill="auto"/>
          </w:tcPr>
          <w:p w14:paraId="48976FA3"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12.10</w:t>
            </w:r>
          </w:p>
          <w:p w14:paraId="74A28FB6"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Procedures must be in place and approved by the department, to ensure records are kept of any poultry medication stored or used on the site. Permission must be obtained from the Director of Animal and Plant Biosecurity (via the Horse, Livestock and Bird Imports Program) prior to any medication being used on the birds subject to biosecurity control.</w:t>
            </w:r>
          </w:p>
        </w:tc>
        <w:tc>
          <w:tcPr>
            <w:tcW w:w="1103" w:type="pct"/>
            <w:tcBorders>
              <w:top w:val="single" w:sz="4" w:space="0" w:color="000000"/>
              <w:bottom w:val="single" w:sz="4" w:space="0" w:color="000000"/>
            </w:tcBorders>
            <w:shd w:val="clear" w:color="auto" w:fill="auto"/>
            <w:vAlign w:val="center"/>
          </w:tcPr>
          <w:p w14:paraId="1B702E9B" w14:textId="77777777" w:rsidR="004E0CC5" w:rsidRPr="00F0425E" w:rsidRDefault="004E0CC5"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Critical</w:t>
            </w:r>
          </w:p>
        </w:tc>
      </w:tr>
      <w:tr w:rsidR="004E0CC5" w:rsidRPr="00E26C37" w14:paraId="04F5ECB0" w14:textId="77777777" w:rsidTr="00FD47BF">
        <w:trPr>
          <w:trHeight w:val="163"/>
          <w:jc w:val="center"/>
        </w:trPr>
        <w:tc>
          <w:tcPr>
            <w:tcW w:w="3897" w:type="pct"/>
            <w:tcBorders>
              <w:top w:val="single" w:sz="4" w:space="0" w:color="000000"/>
              <w:bottom w:val="single" w:sz="4" w:space="0" w:color="000000"/>
            </w:tcBorders>
            <w:shd w:val="clear" w:color="auto" w:fill="auto"/>
          </w:tcPr>
          <w:p w14:paraId="001BF1E5"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12.11</w:t>
            </w:r>
          </w:p>
          <w:p w14:paraId="4B1B9D35"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Procedures must be in place and approved by the department, to ensure any sampling and post-mortems are carried out by a department Veterinary Officer or under the supervision of a department Veterinary Officer by </w:t>
            </w:r>
            <w:proofErr w:type="gramStart"/>
            <w:r w:rsidRPr="00B0529D">
              <w:rPr>
                <w:rFonts w:ascii="Calibri" w:hAnsi="Calibri" w:cstheme="majorHAnsi"/>
                <w:sz w:val="22"/>
                <w:szCs w:val="22"/>
                <w:lang w:val="en-US"/>
              </w:rPr>
              <w:t>a private/industry/importer veterinarian or trained personnel</w:t>
            </w:r>
            <w:proofErr w:type="gramEnd"/>
            <w:r w:rsidRPr="00B0529D">
              <w:rPr>
                <w:rFonts w:ascii="Calibri" w:hAnsi="Calibri" w:cstheme="majorHAnsi"/>
                <w:sz w:val="22"/>
                <w:szCs w:val="22"/>
                <w:lang w:val="en-US"/>
              </w:rPr>
              <w:t>.</w:t>
            </w:r>
          </w:p>
        </w:tc>
        <w:tc>
          <w:tcPr>
            <w:tcW w:w="1103" w:type="pct"/>
            <w:tcBorders>
              <w:top w:val="single" w:sz="4" w:space="0" w:color="000000"/>
              <w:bottom w:val="single" w:sz="4" w:space="0" w:color="000000"/>
            </w:tcBorders>
            <w:shd w:val="clear" w:color="auto" w:fill="auto"/>
            <w:vAlign w:val="center"/>
          </w:tcPr>
          <w:p w14:paraId="7D6ACAE0" w14:textId="77777777" w:rsidR="004E0CC5" w:rsidRPr="00F0425E" w:rsidRDefault="004E0CC5"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Calibri" w:hAnsi="Calibri" w:cstheme="majorHAnsi"/>
                <w:bCs w:val="0"/>
              </w:rPr>
              <w:t>Critical</w:t>
            </w:r>
          </w:p>
        </w:tc>
      </w:tr>
      <w:tr w:rsidR="004E0CC5" w:rsidRPr="00E26C37" w14:paraId="601FA0C8" w14:textId="77777777" w:rsidTr="00FD47BF">
        <w:trPr>
          <w:trHeight w:val="163"/>
          <w:jc w:val="center"/>
        </w:trPr>
        <w:tc>
          <w:tcPr>
            <w:tcW w:w="3897" w:type="pct"/>
            <w:tcBorders>
              <w:top w:val="single" w:sz="4" w:space="0" w:color="000000"/>
              <w:bottom w:val="single" w:sz="4" w:space="0" w:color="000000"/>
            </w:tcBorders>
            <w:shd w:val="clear" w:color="auto" w:fill="auto"/>
          </w:tcPr>
          <w:p w14:paraId="6985D268"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12.12</w:t>
            </w:r>
          </w:p>
          <w:p w14:paraId="4DE5E202" w14:textId="77777777" w:rsidR="004E0CC5" w:rsidRPr="00B0529D" w:rsidRDefault="004E0CC5" w:rsidP="004E0CC5">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Procedures must be in place</w:t>
            </w:r>
            <w:r w:rsidRPr="00B0529D">
              <w:rPr>
                <w:sz w:val="22"/>
                <w:szCs w:val="22"/>
              </w:rPr>
              <w:t xml:space="preserve"> </w:t>
            </w:r>
            <w:r w:rsidRPr="00B0529D">
              <w:rPr>
                <w:rFonts w:ascii="Calibri" w:hAnsi="Calibri" w:cstheme="majorHAnsi"/>
                <w:sz w:val="22"/>
                <w:szCs w:val="22"/>
                <w:lang w:val="en-US"/>
              </w:rPr>
              <w:t>and approved by the department, to approve and control the movement of staff operating the site including procedures to ensure that staff will have no other contact with poultry or other birds during prescribed times. Anyone entering the BU must declare that they have not had any contact with other poultry or birds at least 48 hours prior to the visit and will not have any contact with poultry or birds for a minimum period of 120 hours after the visit.</w:t>
            </w:r>
          </w:p>
        </w:tc>
        <w:tc>
          <w:tcPr>
            <w:tcW w:w="1103" w:type="pct"/>
            <w:tcBorders>
              <w:top w:val="single" w:sz="4" w:space="0" w:color="000000"/>
              <w:bottom w:val="single" w:sz="4" w:space="0" w:color="000000"/>
            </w:tcBorders>
            <w:shd w:val="clear" w:color="auto" w:fill="auto"/>
            <w:vAlign w:val="center"/>
          </w:tcPr>
          <w:p w14:paraId="071C34BB" w14:textId="77777777" w:rsidR="004E0CC5" w:rsidRPr="00F0425E" w:rsidRDefault="004E0CC5"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Calibri" w:hAnsi="Calibri" w:cstheme="majorHAnsi"/>
                <w:bCs w:val="0"/>
              </w:rPr>
              <w:t>Critical</w:t>
            </w:r>
          </w:p>
        </w:tc>
      </w:tr>
      <w:tr w:rsidR="004E0CC5" w:rsidRPr="00E26C37" w14:paraId="422BEB82" w14:textId="77777777" w:rsidTr="00FD47BF">
        <w:trPr>
          <w:trHeight w:val="163"/>
          <w:jc w:val="center"/>
        </w:trPr>
        <w:tc>
          <w:tcPr>
            <w:tcW w:w="3897" w:type="pct"/>
            <w:tcBorders>
              <w:top w:val="single" w:sz="4" w:space="0" w:color="000000"/>
              <w:bottom w:val="single" w:sz="4" w:space="0" w:color="000000"/>
            </w:tcBorders>
            <w:shd w:val="clear" w:color="auto" w:fill="auto"/>
          </w:tcPr>
          <w:p w14:paraId="3867F0FF"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12.13</w:t>
            </w:r>
          </w:p>
          <w:p w14:paraId="06954666"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Procedures must be in place and approved by the department, to facilitate the department's supervision of the site and consignment, including agreement on the level of that supervision as well as the department's inspection of each consignment and/or (if necessary) supervising destruction of the consignment. This is the biosecurity performance procedure. As a minimum, the Biosecurity Officers/Veterinarians must be invited with 14 </w:t>
            </w:r>
            <w:proofErr w:type="spellStart"/>
            <w:r w:rsidRPr="00B0529D">
              <w:rPr>
                <w:rFonts w:ascii="Calibri" w:hAnsi="Calibri" w:cstheme="majorHAnsi"/>
                <w:sz w:val="22"/>
                <w:szCs w:val="22"/>
                <w:lang w:val="en-US"/>
              </w:rPr>
              <w:t>days notice</w:t>
            </w:r>
            <w:proofErr w:type="spellEnd"/>
            <w:r w:rsidRPr="00B0529D">
              <w:rPr>
                <w:rFonts w:ascii="Calibri" w:hAnsi="Calibri" w:cstheme="majorHAnsi"/>
                <w:sz w:val="22"/>
                <w:szCs w:val="22"/>
                <w:lang w:val="en-US"/>
              </w:rPr>
              <w:t xml:space="preserve"> to be present to oversee the following activities:</w:t>
            </w:r>
          </w:p>
          <w:p w14:paraId="27BA6FC7"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arrival of egg consignment at port of entry and dispatch to the private biosecurity AA site</w:t>
            </w:r>
          </w:p>
          <w:p w14:paraId="365EEC07"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autoclaving and disposal or storage of imported egg packaging materials within the BU of the AA site</w:t>
            </w:r>
          </w:p>
          <w:p w14:paraId="72918E00"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disinfection of the transport vehicle and any materials that have been in contact with the imported consignment, with a disinfectant approved by the department</w:t>
            </w:r>
          </w:p>
          <w:p w14:paraId="55017E73"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collection of samples from pipped embryos and mortalities or culls due to illness during the first 10 days following hatch or as required by the department</w:t>
            </w:r>
          </w:p>
          <w:p w14:paraId="355CE3B6"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collection of sera from sentinel chicks and cloacal swabs from the imported flock at six weeks of age </w:t>
            </w:r>
          </w:p>
          <w:p w14:paraId="4798801A"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dispatch of </w:t>
            </w:r>
            <w:proofErr w:type="gramStart"/>
            <w:r w:rsidRPr="00B0529D">
              <w:rPr>
                <w:rFonts w:ascii="Calibri" w:hAnsi="Calibri" w:cstheme="majorHAnsi"/>
                <w:sz w:val="22"/>
                <w:szCs w:val="22"/>
                <w:lang w:val="en-US"/>
              </w:rPr>
              <w:t>samples  to</w:t>
            </w:r>
            <w:proofErr w:type="gramEnd"/>
            <w:r w:rsidRPr="00B0529D">
              <w:rPr>
                <w:rFonts w:ascii="Calibri" w:hAnsi="Calibri" w:cstheme="majorHAnsi"/>
                <w:sz w:val="22"/>
                <w:szCs w:val="22"/>
                <w:lang w:val="en-US"/>
              </w:rPr>
              <w:t xml:space="preserve"> AAHL or approved government laboratories</w:t>
            </w:r>
          </w:p>
          <w:p w14:paraId="40774E1F"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any follow-up biosecurity/testing procedures arising from laboratory results or any decision by the Director of Biosecurity</w:t>
            </w:r>
          </w:p>
          <w:p w14:paraId="3BFCCB96"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inspection of the imported flock within 72 hours prior to release from biosecurity control</w:t>
            </w:r>
          </w:p>
          <w:p w14:paraId="6C1B088A" w14:textId="77777777" w:rsidR="004E0CC5"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post-mortem and sampling of birds.</w:t>
            </w:r>
          </w:p>
        </w:tc>
        <w:tc>
          <w:tcPr>
            <w:tcW w:w="1103" w:type="pct"/>
            <w:tcBorders>
              <w:top w:val="single" w:sz="4" w:space="0" w:color="000000"/>
              <w:bottom w:val="single" w:sz="4" w:space="0" w:color="000000"/>
            </w:tcBorders>
            <w:shd w:val="clear" w:color="auto" w:fill="auto"/>
            <w:vAlign w:val="center"/>
          </w:tcPr>
          <w:p w14:paraId="6423882C" w14:textId="77777777" w:rsidR="004E0CC5" w:rsidRPr="00F0425E" w:rsidRDefault="008E38CE"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Calibri" w:hAnsi="Calibri" w:cstheme="majorHAnsi"/>
                <w:bCs w:val="0"/>
              </w:rPr>
              <w:lastRenderedPageBreak/>
              <w:t>Critical</w:t>
            </w:r>
          </w:p>
        </w:tc>
      </w:tr>
      <w:tr w:rsidR="004E0CC5" w:rsidRPr="00E26C37" w14:paraId="4867A269" w14:textId="77777777" w:rsidTr="00FD47BF">
        <w:trPr>
          <w:trHeight w:val="163"/>
          <w:jc w:val="center"/>
        </w:trPr>
        <w:tc>
          <w:tcPr>
            <w:tcW w:w="3897" w:type="pct"/>
            <w:tcBorders>
              <w:top w:val="single" w:sz="4" w:space="0" w:color="000000"/>
              <w:bottom w:val="single" w:sz="4" w:space="0" w:color="000000"/>
            </w:tcBorders>
            <w:shd w:val="clear" w:color="auto" w:fill="auto"/>
          </w:tcPr>
          <w:p w14:paraId="29F6A6CE"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12.14</w:t>
            </w:r>
          </w:p>
          <w:p w14:paraId="7669F8BC"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Procedures must be established by the BIP, approved by the </w:t>
            </w:r>
            <w:proofErr w:type="gramStart"/>
            <w:r w:rsidRPr="00B0529D">
              <w:rPr>
                <w:rFonts w:ascii="Calibri" w:hAnsi="Calibri" w:cstheme="majorHAnsi"/>
                <w:sz w:val="22"/>
                <w:szCs w:val="22"/>
                <w:lang w:val="en-US"/>
              </w:rPr>
              <w:t>department</w:t>
            </w:r>
            <w:proofErr w:type="gramEnd"/>
            <w:r w:rsidRPr="00B0529D">
              <w:rPr>
                <w:rFonts w:ascii="Calibri" w:hAnsi="Calibri" w:cstheme="majorHAnsi"/>
                <w:sz w:val="22"/>
                <w:szCs w:val="22"/>
                <w:lang w:val="en-US"/>
              </w:rPr>
              <w:t xml:space="preserve"> and followed by the BIP, to ensure the department is notified immediately if any of the following occurs:</w:t>
            </w:r>
          </w:p>
          <w:p w14:paraId="5A784493"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clinical disease</w:t>
            </w:r>
          </w:p>
          <w:p w14:paraId="52EB940B"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mortalities out of the normal range</w:t>
            </w:r>
          </w:p>
          <w:p w14:paraId="329B3F44"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breakdown in exhaust air filtration system or air flow direction reversal </w:t>
            </w:r>
          </w:p>
          <w:p w14:paraId="08D6E24E" w14:textId="77777777" w:rsidR="004E0CC5"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breaks in procedures which could potentially impact on biosecurity integrity.</w:t>
            </w:r>
          </w:p>
        </w:tc>
        <w:tc>
          <w:tcPr>
            <w:tcW w:w="1103" w:type="pct"/>
            <w:tcBorders>
              <w:top w:val="single" w:sz="4" w:space="0" w:color="000000"/>
              <w:bottom w:val="single" w:sz="4" w:space="0" w:color="000000"/>
            </w:tcBorders>
            <w:shd w:val="clear" w:color="auto" w:fill="auto"/>
            <w:vAlign w:val="center"/>
          </w:tcPr>
          <w:p w14:paraId="36B49291" w14:textId="77777777" w:rsidR="004E0CC5" w:rsidRPr="00F0425E" w:rsidRDefault="008E38CE"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Calibri" w:hAnsi="Calibri" w:cstheme="majorHAnsi"/>
                <w:bCs w:val="0"/>
              </w:rPr>
              <w:t>Critical</w:t>
            </w:r>
          </w:p>
        </w:tc>
      </w:tr>
      <w:tr w:rsidR="008E38CE" w:rsidRPr="00E26C37" w14:paraId="79DE9DCD" w14:textId="77777777" w:rsidTr="00FD47BF">
        <w:trPr>
          <w:trHeight w:val="163"/>
          <w:jc w:val="center"/>
        </w:trPr>
        <w:tc>
          <w:tcPr>
            <w:tcW w:w="3897" w:type="pct"/>
            <w:tcBorders>
              <w:top w:val="single" w:sz="4" w:space="0" w:color="000000"/>
              <w:bottom w:val="single" w:sz="4" w:space="0" w:color="000000"/>
            </w:tcBorders>
            <w:shd w:val="clear" w:color="auto" w:fill="auto"/>
          </w:tcPr>
          <w:p w14:paraId="4ACE78E6"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12.15</w:t>
            </w:r>
          </w:p>
          <w:p w14:paraId="6E00F8D4"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As a minimum the consignment must successfully pass tests for diseases specified in the import conditions. Random departmental inspections during the period of biosecurity, including inspection of records may occur at any time, including at: </w:t>
            </w:r>
          </w:p>
          <w:p w14:paraId="3656BEB9"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eggs set </w:t>
            </w:r>
          </w:p>
          <w:p w14:paraId="38DF93A7"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chicks hatched</w:t>
            </w:r>
          </w:p>
          <w:p w14:paraId="74303C57"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chicks placed in pens</w:t>
            </w:r>
          </w:p>
          <w:p w14:paraId="7987CB2A"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random documentation checks by the department may occur to inspect records for:</w:t>
            </w:r>
          </w:p>
          <w:p w14:paraId="698A0A4F" w14:textId="77777777" w:rsidR="008E38CE" w:rsidRPr="00B0529D" w:rsidRDefault="008E38CE" w:rsidP="006E094C">
            <w:pPr>
              <w:pStyle w:val="Default"/>
              <w:numPr>
                <w:ilvl w:val="0"/>
                <w:numId w:val="57"/>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detailed daily mortality records and culling records including reasons for culling</w:t>
            </w:r>
          </w:p>
          <w:p w14:paraId="6FBA62DF" w14:textId="77777777" w:rsidR="008E38CE" w:rsidRPr="00B0529D" w:rsidRDefault="008E38CE" w:rsidP="006E094C">
            <w:pPr>
              <w:pStyle w:val="Default"/>
              <w:numPr>
                <w:ilvl w:val="0"/>
                <w:numId w:val="57"/>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bird selection and culling criteria</w:t>
            </w:r>
          </w:p>
          <w:p w14:paraId="5C6FED9C" w14:textId="77777777" w:rsidR="008E38CE" w:rsidRPr="00B0529D" w:rsidRDefault="008E38CE" w:rsidP="008E38CE">
            <w:pPr>
              <w:pStyle w:val="Default"/>
              <w:numPr>
                <w:ilvl w:val="0"/>
                <w:numId w:val="57"/>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treatments and medications</w:t>
            </w:r>
          </w:p>
          <w:p w14:paraId="4CFB6964" w14:textId="77777777" w:rsidR="008E38CE" w:rsidRPr="00B0529D" w:rsidRDefault="008E38CE" w:rsidP="008E38CE">
            <w:pPr>
              <w:pStyle w:val="Default"/>
              <w:numPr>
                <w:ilvl w:val="0"/>
                <w:numId w:val="57"/>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daily visual observations of flock health and </w:t>
            </w:r>
            <w:proofErr w:type="spellStart"/>
            <w:r w:rsidRPr="00B0529D">
              <w:rPr>
                <w:rFonts w:ascii="Calibri" w:hAnsi="Calibri" w:cstheme="majorHAnsi"/>
                <w:sz w:val="22"/>
                <w:szCs w:val="22"/>
                <w:lang w:val="en-US"/>
              </w:rPr>
              <w:t>vigour</w:t>
            </w:r>
            <w:proofErr w:type="spellEnd"/>
            <w:r w:rsidRPr="00B0529D">
              <w:rPr>
                <w:rFonts w:ascii="Calibri" w:hAnsi="Calibri" w:cstheme="majorHAnsi"/>
                <w:sz w:val="22"/>
                <w:szCs w:val="22"/>
                <w:lang w:val="en-US"/>
              </w:rPr>
              <w:t>.</w:t>
            </w:r>
          </w:p>
        </w:tc>
        <w:tc>
          <w:tcPr>
            <w:tcW w:w="1103" w:type="pct"/>
            <w:tcBorders>
              <w:top w:val="single" w:sz="4" w:space="0" w:color="000000"/>
              <w:bottom w:val="single" w:sz="4" w:space="0" w:color="000000"/>
            </w:tcBorders>
            <w:shd w:val="clear" w:color="auto" w:fill="auto"/>
            <w:vAlign w:val="center"/>
          </w:tcPr>
          <w:p w14:paraId="6406F47F" w14:textId="77777777" w:rsidR="008E38CE" w:rsidRPr="00F0425E" w:rsidRDefault="008E38CE"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Calibri" w:hAnsi="Calibri" w:cstheme="majorHAnsi"/>
                <w:bCs w:val="0"/>
              </w:rPr>
              <w:t>Critical</w:t>
            </w:r>
          </w:p>
        </w:tc>
      </w:tr>
      <w:tr w:rsidR="008E38CE" w:rsidRPr="00E26C37" w14:paraId="0EF5AD04" w14:textId="77777777" w:rsidTr="00FD47BF">
        <w:trPr>
          <w:trHeight w:val="163"/>
          <w:jc w:val="center"/>
        </w:trPr>
        <w:tc>
          <w:tcPr>
            <w:tcW w:w="3897" w:type="pct"/>
            <w:tcBorders>
              <w:top w:val="single" w:sz="4" w:space="0" w:color="000000"/>
              <w:bottom w:val="single" w:sz="4" w:space="0" w:color="000000"/>
            </w:tcBorders>
            <w:shd w:val="clear" w:color="auto" w:fill="auto"/>
          </w:tcPr>
          <w:p w14:paraId="6C58B05D"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12.16</w:t>
            </w:r>
          </w:p>
          <w:p w14:paraId="2172D965"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Procedures must be in place</w:t>
            </w:r>
            <w:r w:rsidRPr="00B0529D">
              <w:rPr>
                <w:sz w:val="22"/>
                <w:szCs w:val="22"/>
              </w:rPr>
              <w:t xml:space="preserve"> </w:t>
            </w:r>
            <w:r w:rsidRPr="00B0529D">
              <w:rPr>
                <w:rFonts w:ascii="Calibri" w:hAnsi="Calibri" w:cstheme="majorHAnsi"/>
                <w:sz w:val="22"/>
                <w:szCs w:val="22"/>
                <w:lang w:val="en-US"/>
              </w:rPr>
              <w:t xml:space="preserve">and approved by the </w:t>
            </w:r>
            <w:proofErr w:type="gramStart"/>
            <w:r w:rsidRPr="00B0529D">
              <w:rPr>
                <w:rFonts w:ascii="Calibri" w:hAnsi="Calibri" w:cstheme="majorHAnsi"/>
                <w:sz w:val="22"/>
                <w:szCs w:val="22"/>
                <w:lang w:val="en-US"/>
              </w:rPr>
              <w:t>department,  to</w:t>
            </w:r>
            <w:proofErr w:type="gramEnd"/>
            <w:r w:rsidRPr="00B0529D">
              <w:rPr>
                <w:rFonts w:ascii="Calibri" w:hAnsi="Calibri" w:cstheme="majorHAnsi"/>
                <w:sz w:val="22"/>
                <w:szCs w:val="22"/>
                <w:lang w:val="en-US"/>
              </w:rPr>
              <w:t xml:space="preserve"> ensure proper husbandry and management of the hatching eggs and birds.</w:t>
            </w:r>
          </w:p>
        </w:tc>
        <w:tc>
          <w:tcPr>
            <w:tcW w:w="1103" w:type="pct"/>
            <w:tcBorders>
              <w:top w:val="single" w:sz="4" w:space="0" w:color="000000"/>
              <w:bottom w:val="single" w:sz="4" w:space="0" w:color="000000"/>
            </w:tcBorders>
            <w:shd w:val="clear" w:color="auto" w:fill="auto"/>
            <w:vAlign w:val="center"/>
          </w:tcPr>
          <w:p w14:paraId="4E0ACA09" w14:textId="77777777" w:rsidR="008E38CE" w:rsidRPr="00F0425E" w:rsidRDefault="00E44370"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Theme="majorHAnsi" w:hAnsiTheme="majorHAnsi"/>
              </w:rPr>
              <w:t>Major</w:t>
            </w:r>
          </w:p>
        </w:tc>
      </w:tr>
      <w:tr w:rsidR="008E38CE" w:rsidRPr="00E26C37" w14:paraId="39BDC445" w14:textId="77777777" w:rsidTr="00FD47BF">
        <w:trPr>
          <w:trHeight w:val="163"/>
          <w:jc w:val="center"/>
        </w:trPr>
        <w:tc>
          <w:tcPr>
            <w:tcW w:w="3897" w:type="pct"/>
            <w:tcBorders>
              <w:top w:val="single" w:sz="4" w:space="0" w:color="000000"/>
              <w:bottom w:val="single" w:sz="4" w:space="0" w:color="000000"/>
            </w:tcBorders>
            <w:shd w:val="clear" w:color="auto" w:fill="auto"/>
          </w:tcPr>
          <w:p w14:paraId="01FB1B98"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12.17</w:t>
            </w:r>
          </w:p>
          <w:p w14:paraId="195E3EFC"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Theme="majorHAnsi" w:hAnsiTheme="majorHAnsi" w:cstheme="majorHAnsi"/>
                <w:bCs/>
                <w:sz w:val="22"/>
                <w:szCs w:val="22"/>
              </w:rPr>
              <w:t xml:space="preserve">The applicant must pay the fees for service imposed under the </w:t>
            </w:r>
            <w:r w:rsidRPr="00B0529D">
              <w:rPr>
                <w:rFonts w:asciiTheme="majorHAnsi" w:hAnsiTheme="majorHAnsi" w:cstheme="majorHAnsi"/>
                <w:bCs/>
                <w:iCs/>
                <w:sz w:val="22"/>
                <w:szCs w:val="22"/>
              </w:rPr>
              <w:t>department’s fees determination</w:t>
            </w:r>
            <w:r w:rsidRPr="00B0529D">
              <w:rPr>
                <w:rFonts w:asciiTheme="majorHAnsi" w:hAnsiTheme="majorHAnsi" w:cstheme="majorHAnsi"/>
                <w:bCs/>
                <w:i/>
                <w:iCs/>
                <w:sz w:val="22"/>
                <w:szCs w:val="22"/>
              </w:rPr>
              <w:t xml:space="preserve"> </w:t>
            </w:r>
            <w:r w:rsidRPr="00B0529D">
              <w:rPr>
                <w:rFonts w:asciiTheme="majorHAnsi" w:hAnsiTheme="majorHAnsi" w:cstheme="majorHAnsi"/>
                <w:bCs/>
                <w:sz w:val="22"/>
                <w:szCs w:val="22"/>
              </w:rPr>
              <w:t>in relation to the site by the due date shown on an invoice issued.</w:t>
            </w:r>
          </w:p>
        </w:tc>
        <w:tc>
          <w:tcPr>
            <w:tcW w:w="1103" w:type="pct"/>
            <w:tcBorders>
              <w:top w:val="single" w:sz="4" w:space="0" w:color="000000"/>
              <w:bottom w:val="single" w:sz="4" w:space="0" w:color="000000"/>
            </w:tcBorders>
            <w:shd w:val="clear" w:color="auto" w:fill="auto"/>
            <w:vAlign w:val="center"/>
          </w:tcPr>
          <w:p w14:paraId="4FA2F5D5" w14:textId="77777777" w:rsidR="008E38CE" w:rsidRPr="00F0425E" w:rsidRDefault="008E38CE"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Theme="majorHAnsi" w:hAnsiTheme="majorHAnsi" w:cstheme="majorHAnsi"/>
                <w:bCs w:val="0"/>
              </w:rPr>
              <w:t>Major</w:t>
            </w:r>
          </w:p>
        </w:tc>
      </w:tr>
      <w:tr w:rsidR="008E38CE" w:rsidRPr="00E26C37" w14:paraId="15ADCAD3" w14:textId="77777777" w:rsidTr="00FD47BF">
        <w:trPr>
          <w:trHeight w:val="163"/>
          <w:jc w:val="center"/>
        </w:trPr>
        <w:tc>
          <w:tcPr>
            <w:tcW w:w="3897" w:type="pct"/>
            <w:tcBorders>
              <w:top w:val="single" w:sz="4" w:space="0" w:color="000000"/>
              <w:bottom w:val="single" w:sz="4" w:space="0" w:color="000000"/>
            </w:tcBorders>
            <w:shd w:val="clear" w:color="auto" w:fill="auto"/>
          </w:tcPr>
          <w:p w14:paraId="401F6761"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12.18</w:t>
            </w:r>
          </w:p>
          <w:p w14:paraId="0FCDC5B0" w14:textId="77777777" w:rsidR="008E38CE" w:rsidRPr="00B933FE" w:rsidRDefault="008E38CE" w:rsidP="008E38CE">
            <w:pPr>
              <w:pStyle w:val="Default"/>
              <w:spacing w:beforeLines="40" w:before="96" w:afterLines="40" w:after="96"/>
              <w:rPr>
                <w:rFonts w:ascii="Calibri" w:hAnsi="Calibri" w:cstheme="majorHAnsi"/>
                <w:sz w:val="22"/>
                <w:szCs w:val="22"/>
                <w:lang w:val="en-US"/>
              </w:rPr>
            </w:pPr>
            <w:r w:rsidRPr="006E094C">
              <w:rPr>
                <w:rFonts w:asciiTheme="majorHAnsi" w:hAnsiTheme="majorHAnsi" w:cstheme="majorHAnsi"/>
                <w:bCs/>
                <w:sz w:val="22"/>
                <w:szCs w:val="22"/>
              </w:rPr>
              <w:t>The BIP must ensure that all requirements including Import Permit conditions that apply to fertile eggs and birds subject to biosecurity control, are complied with while at the site.</w:t>
            </w:r>
          </w:p>
        </w:tc>
        <w:tc>
          <w:tcPr>
            <w:tcW w:w="1103" w:type="pct"/>
            <w:tcBorders>
              <w:top w:val="single" w:sz="4" w:space="0" w:color="000000"/>
              <w:bottom w:val="single" w:sz="4" w:space="0" w:color="000000"/>
            </w:tcBorders>
            <w:shd w:val="clear" w:color="auto" w:fill="auto"/>
            <w:vAlign w:val="center"/>
          </w:tcPr>
          <w:p w14:paraId="6425B56C" w14:textId="77777777" w:rsidR="008E38CE" w:rsidRPr="00F0425E" w:rsidRDefault="008E38CE"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Theme="majorHAnsi" w:hAnsiTheme="majorHAnsi" w:cstheme="majorHAnsi"/>
                <w:bCs w:val="0"/>
              </w:rPr>
              <w:t>Critical</w:t>
            </w:r>
          </w:p>
        </w:tc>
      </w:tr>
      <w:tr w:rsidR="008E38CE" w:rsidRPr="00E26C37" w14:paraId="52A20473" w14:textId="77777777" w:rsidTr="00FD47BF">
        <w:trPr>
          <w:trHeight w:val="163"/>
          <w:jc w:val="center"/>
        </w:trPr>
        <w:tc>
          <w:tcPr>
            <w:tcW w:w="3897" w:type="pct"/>
            <w:tcBorders>
              <w:top w:val="single" w:sz="4" w:space="0" w:color="000000"/>
              <w:bottom w:val="single" w:sz="4" w:space="0" w:color="000000"/>
            </w:tcBorders>
            <w:shd w:val="clear" w:color="auto" w:fill="auto"/>
          </w:tcPr>
          <w:p w14:paraId="474ACB48"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12.19</w:t>
            </w:r>
          </w:p>
          <w:p w14:paraId="1B655FB3"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Procedures must be in place and approved by the department, to ensure:</w:t>
            </w:r>
          </w:p>
          <w:p w14:paraId="1B152800"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the thorough clean out and safe disposal of refuse at the end of </w:t>
            </w:r>
            <w:proofErr w:type="gramStart"/>
            <w:r w:rsidRPr="00B0529D">
              <w:rPr>
                <w:rFonts w:ascii="Calibri" w:hAnsi="Calibri" w:cstheme="majorHAnsi"/>
                <w:sz w:val="22"/>
                <w:szCs w:val="22"/>
                <w:lang w:val="en-US"/>
              </w:rPr>
              <w:t>the all</w:t>
            </w:r>
            <w:proofErr w:type="gramEnd"/>
            <w:r w:rsidRPr="00B0529D">
              <w:rPr>
                <w:rFonts w:ascii="Calibri" w:hAnsi="Calibri" w:cstheme="majorHAnsi"/>
                <w:sz w:val="22"/>
                <w:szCs w:val="22"/>
                <w:lang w:val="en-US"/>
              </w:rPr>
              <w:t xml:space="preserve"> in/all out biosecurity program.</w:t>
            </w:r>
          </w:p>
          <w:p w14:paraId="15AC56E7"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documentation of general procedures for waste disposal </w:t>
            </w:r>
          </w:p>
          <w:p w14:paraId="0F8E99AA" w14:textId="77777777" w:rsidR="008E38CE" w:rsidRPr="00B0529D" w:rsidRDefault="008E38CE" w:rsidP="008E38CE">
            <w:pPr>
              <w:pStyle w:val="Default"/>
              <w:numPr>
                <w:ilvl w:val="0"/>
                <w:numId w:val="2"/>
              </w:numPr>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 xml:space="preserve">preparation of specific work instructions for individual tasks. </w:t>
            </w:r>
          </w:p>
          <w:p w14:paraId="6CA9B5A5"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The company must comply with procedures and requirements detailed in import permits and the AA site class 7.10 requirements for Fertile poultry hatching eggs, the procedures approved by the department and the birds must meet all import requirements </w:t>
            </w:r>
            <w:proofErr w:type="gramStart"/>
            <w:r w:rsidRPr="00B0529D">
              <w:rPr>
                <w:rFonts w:ascii="Calibri" w:hAnsi="Calibri" w:cstheme="majorHAnsi"/>
                <w:sz w:val="22"/>
                <w:szCs w:val="22"/>
                <w:lang w:val="en-US"/>
              </w:rPr>
              <w:t>in order for</w:t>
            </w:r>
            <w:proofErr w:type="gramEnd"/>
            <w:r w:rsidRPr="00B0529D">
              <w:rPr>
                <w:rFonts w:ascii="Calibri" w:hAnsi="Calibri" w:cstheme="majorHAnsi"/>
                <w:sz w:val="22"/>
                <w:szCs w:val="22"/>
                <w:lang w:val="en-US"/>
              </w:rPr>
              <w:t xml:space="preserve"> the birds to be released from biosecurity control.</w:t>
            </w:r>
          </w:p>
          <w:p w14:paraId="45AA5F32"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The company must comply with directions issued by Biosecurity Officers.</w:t>
            </w:r>
          </w:p>
        </w:tc>
        <w:tc>
          <w:tcPr>
            <w:tcW w:w="1103" w:type="pct"/>
            <w:tcBorders>
              <w:top w:val="single" w:sz="4" w:space="0" w:color="000000"/>
              <w:bottom w:val="single" w:sz="4" w:space="0" w:color="000000"/>
            </w:tcBorders>
            <w:shd w:val="clear" w:color="auto" w:fill="auto"/>
            <w:vAlign w:val="center"/>
          </w:tcPr>
          <w:p w14:paraId="3412DC81" w14:textId="77777777" w:rsidR="008E38CE" w:rsidRPr="00F0425E" w:rsidRDefault="00E44370" w:rsidP="00055397">
            <w:pPr>
              <w:pStyle w:val="Heading2"/>
              <w:numPr>
                <w:ilvl w:val="0"/>
                <w:numId w:val="0"/>
              </w:numPr>
              <w:spacing w:beforeLines="40" w:before="96" w:afterLines="40" w:after="96" w:line="240" w:lineRule="auto"/>
              <w:rPr>
                <w:rFonts w:ascii="Calibri" w:hAnsi="Calibri" w:cstheme="majorHAnsi"/>
                <w:bCs w:val="0"/>
              </w:rPr>
            </w:pPr>
            <w:r w:rsidRPr="00F0425E">
              <w:rPr>
                <w:rFonts w:asciiTheme="majorHAnsi" w:hAnsiTheme="majorHAnsi"/>
              </w:rPr>
              <w:lastRenderedPageBreak/>
              <w:t>Major</w:t>
            </w:r>
          </w:p>
        </w:tc>
      </w:tr>
      <w:tr w:rsidR="00FD47BF" w:rsidRPr="00E26C37" w14:paraId="370754E5"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2C918379" w14:textId="77777777" w:rsidR="00FD47BF" w:rsidRPr="00B0529D" w:rsidRDefault="008E38CE" w:rsidP="00814817">
            <w:pPr>
              <w:pStyle w:val="Heading2"/>
              <w:numPr>
                <w:ilvl w:val="0"/>
                <w:numId w:val="19"/>
              </w:numPr>
              <w:spacing w:beforeLines="40" w:before="96" w:afterLines="40" w:after="96" w:line="240" w:lineRule="auto"/>
              <w:rPr>
                <w:rFonts w:ascii="Calibri" w:hAnsi="Calibri"/>
              </w:rPr>
            </w:pPr>
            <w:r w:rsidRPr="00B0529D">
              <w:rPr>
                <w:rFonts w:ascii="Calibri" w:hAnsi="Calibri"/>
              </w:rPr>
              <w:t>Information Management</w:t>
            </w:r>
          </w:p>
        </w:tc>
        <w:tc>
          <w:tcPr>
            <w:tcW w:w="1103" w:type="pct"/>
            <w:tcBorders>
              <w:top w:val="single" w:sz="12" w:space="0" w:color="C0504D"/>
              <w:bottom w:val="single" w:sz="12" w:space="0" w:color="C0504D"/>
            </w:tcBorders>
            <w:shd w:val="clear" w:color="auto" w:fill="E5B8B7" w:themeFill="accent2" w:themeFillTint="66"/>
            <w:vAlign w:val="center"/>
          </w:tcPr>
          <w:p w14:paraId="656D8EAC" w14:textId="77777777" w:rsidR="00FD47BF" w:rsidRPr="00F0425E" w:rsidRDefault="00FD47BF" w:rsidP="00055397">
            <w:pPr>
              <w:pStyle w:val="Heading2"/>
              <w:numPr>
                <w:ilvl w:val="0"/>
                <w:numId w:val="0"/>
              </w:numPr>
              <w:spacing w:beforeLines="40" w:before="96" w:afterLines="40" w:after="96" w:line="240" w:lineRule="auto"/>
              <w:rPr>
                <w:rFonts w:ascii="Calibri" w:hAnsi="Calibri"/>
              </w:rPr>
            </w:pPr>
          </w:p>
        </w:tc>
      </w:tr>
      <w:tr w:rsidR="008E38CE" w:rsidRPr="00E26C37" w14:paraId="1A4DB03C" w14:textId="77777777" w:rsidTr="008E38CE">
        <w:trPr>
          <w:trHeight w:val="163"/>
          <w:jc w:val="center"/>
        </w:trPr>
        <w:tc>
          <w:tcPr>
            <w:tcW w:w="3897" w:type="pct"/>
            <w:tcBorders>
              <w:top w:val="single" w:sz="12" w:space="0" w:color="C0504D"/>
              <w:bottom w:val="single" w:sz="4" w:space="0" w:color="000000"/>
            </w:tcBorders>
            <w:shd w:val="clear" w:color="auto" w:fill="auto"/>
          </w:tcPr>
          <w:p w14:paraId="2F50AB10" w14:textId="77777777" w:rsidR="008E38CE" w:rsidRPr="00B0529D" w:rsidRDefault="008E38CE" w:rsidP="008E38CE">
            <w:pPr>
              <w:rPr>
                <w:rFonts w:asciiTheme="majorHAnsi" w:hAnsiTheme="majorHAnsi"/>
                <w:color w:val="auto"/>
              </w:rPr>
            </w:pPr>
            <w:bookmarkStart w:id="19" w:name="_Toc478653888"/>
            <w:r w:rsidRPr="00B0529D">
              <w:rPr>
                <w:rFonts w:asciiTheme="majorHAnsi" w:hAnsiTheme="majorHAnsi"/>
                <w:color w:val="auto"/>
              </w:rPr>
              <w:t>13.1 AA Site Documentation</w:t>
            </w:r>
            <w:bookmarkEnd w:id="19"/>
          </w:p>
          <w:p w14:paraId="44BF3E6F" w14:textId="77777777" w:rsidR="008E38CE" w:rsidRPr="00B0529D" w:rsidRDefault="008E38CE" w:rsidP="008E38CE">
            <w:pPr>
              <w:rPr>
                <w:rFonts w:asciiTheme="majorHAnsi" w:hAnsiTheme="majorHAnsi"/>
                <w:color w:val="auto"/>
              </w:rPr>
            </w:pPr>
            <w:r w:rsidRPr="00B0529D">
              <w:rPr>
                <w:rFonts w:asciiTheme="majorHAnsi" w:hAnsiTheme="majorHAnsi"/>
                <w:color w:val="auto"/>
              </w:rPr>
              <w:t>13.1.1</w:t>
            </w:r>
          </w:p>
          <w:p w14:paraId="77CAF5F2" w14:textId="77777777" w:rsidR="008E38CE" w:rsidRPr="00B0529D" w:rsidRDefault="008E38CE" w:rsidP="008E38CE">
            <w:pPr>
              <w:rPr>
                <w:rFonts w:asciiTheme="majorHAnsi" w:hAnsiTheme="majorHAnsi"/>
                <w:color w:val="auto"/>
              </w:rPr>
            </w:pPr>
            <w:r w:rsidRPr="00B0529D">
              <w:rPr>
                <w:rFonts w:asciiTheme="majorHAnsi" w:hAnsiTheme="majorHAnsi"/>
                <w:color w:val="auto"/>
              </w:rPr>
              <w:t>The BIP must retain a complete record of premises approval documentation, including:</w:t>
            </w:r>
          </w:p>
          <w:p w14:paraId="404A4C03" w14:textId="77777777" w:rsidR="008E38CE" w:rsidRPr="00B0529D" w:rsidRDefault="008E38CE" w:rsidP="008E38CE">
            <w:pPr>
              <w:pStyle w:val="ListParagraph"/>
              <w:widowControl w:val="0"/>
              <w:numPr>
                <w:ilvl w:val="0"/>
                <w:numId w:val="33"/>
              </w:numPr>
              <w:autoSpaceDE w:val="0"/>
              <w:autoSpaceDN w:val="0"/>
              <w:spacing w:after="0" w:line="240" w:lineRule="auto"/>
              <w:ind w:left="390"/>
              <w:contextualSpacing w:val="0"/>
              <w:rPr>
                <w:rFonts w:asciiTheme="majorHAnsi" w:hAnsiTheme="majorHAnsi"/>
              </w:rPr>
            </w:pPr>
            <w:r w:rsidRPr="00B0529D">
              <w:rPr>
                <w:rFonts w:asciiTheme="majorHAnsi" w:hAnsiTheme="majorHAnsi"/>
              </w:rPr>
              <w:t>Third Party Assessor (TPA) certification,</w:t>
            </w:r>
          </w:p>
          <w:p w14:paraId="7D52D5BE" w14:textId="77777777" w:rsidR="008E38CE" w:rsidRPr="00B0529D" w:rsidRDefault="008E38CE" w:rsidP="008E38CE">
            <w:pPr>
              <w:pStyle w:val="ListParagraph"/>
              <w:widowControl w:val="0"/>
              <w:numPr>
                <w:ilvl w:val="0"/>
                <w:numId w:val="33"/>
              </w:numPr>
              <w:autoSpaceDE w:val="0"/>
              <w:autoSpaceDN w:val="0"/>
              <w:spacing w:after="0" w:line="240" w:lineRule="auto"/>
              <w:ind w:left="390"/>
              <w:contextualSpacing w:val="0"/>
              <w:rPr>
                <w:rFonts w:asciiTheme="majorHAnsi" w:hAnsiTheme="majorHAnsi"/>
              </w:rPr>
            </w:pPr>
            <w:r w:rsidRPr="00B0529D">
              <w:rPr>
                <w:rFonts w:asciiTheme="majorHAnsi" w:hAnsiTheme="majorHAnsi"/>
              </w:rPr>
              <w:t>test documentation for containment features of the facility,</w:t>
            </w:r>
          </w:p>
          <w:p w14:paraId="6DDEE53D" w14:textId="77777777" w:rsidR="008E38CE" w:rsidRPr="00B0529D" w:rsidRDefault="008E38CE" w:rsidP="008E38CE">
            <w:pPr>
              <w:pStyle w:val="ListParagraph"/>
              <w:widowControl w:val="0"/>
              <w:numPr>
                <w:ilvl w:val="0"/>
                <w:numId w:val="33"/>
              </w:numPr>
              <w:autoSpaceDE w:val="0"/>
              <w:autoSpaceDN w:val="0"/>
              <w:spacing w:after="0" w:line="240" w:lineRule="auto"/>
              <w:ind w:left="390"/>
              <w:contextualSpacing w:val="0"/>
              <w:rPr>
                <w:rFonts w:asciiTheme="majorHAnsi" w:hAnsiTheme="majorHAnsi"/>
              </w:rPr>
            </w:pPr>
            <w:r w:rsidRPr="00B0529D">
              <w:rPr>
                <w:rFonts w:asciiTheme="majorHAnsi" w:hAnsiTheme="majorHAnsi"/>
              </w:rPr>
              <w:t xml:space="preserve">Department of Agriculture audit report.  </w:t>
            </w:r>
          </w:p>
          <w:p w14:paraId="1B0D41E2"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13.1.2</w:t>
            </w:r>
          </w:p>
          <w:p w14:paraId="66A54428" w14:textId="77777777" w:rsidR="008E38CE" w:rsidRPr="00B0529D" w:rsidRDefault="008E38CE" w:rsidP="008E38CE">
            <w:pPr>
              <w:rPr>
                <w:rFonts w:asciiTheme="majorHAnsi" w:hAnsiTheme="majorHAnsi"/>
                <w:color w:val="auto"/>
              </w:rPr>
            </w:pPr>
            <w:r w:rsidRPr="00B0529D">
              <w:rPr>
                <w:rFonts w:asciiTheme="majorHAnsi" w:hAnsiTheme="majorHAnsi"/>
                <w:color w:val="auto"/>
              </w:rPr>
              <w:t>Test documentation for containment features of the BC3 facility [preceding clause, item (b)] must include the original and most recent:</w:t>
            </w:r>
          </w:p>
          <w:p w14:paraId="6D349030" w14:textId="77777777" w:rsidR="008E38CE" w:rsidRPr="00B0529D" w:rsidRDefault="008E38CE" w:rsidP="008E38CE">
            <w:pPr>
              <w:pStyle w:val="ListParagraph"/>
              <w:widowControl w:val="0"/>
              <w:numPr>
                <w:ilvl w:val="0"/>
                <w:numId w:val="34"/>
              </w:numPr>
              <w:autoSpaceDE w:val="0"/>
              <w:autoSpaceDN w:val="0"/>
              <w:spacing w:after="0" w:line="240" w:lineRule="auto"/>
              <w:ind w:left="390"/>
              <w:contextualSpacing w:val="0"/>
              <w:rPr>
                <w:rFonts w:asciiTheme="majorHAnsi" w:hAnsiTheme="majorHAnsi"/>
              </w:rPr>
            </w:pPr>
            <w:r w:rsidRPr="00B0529D">
              <w:rPr>
                <w:rFonts w:asciiTheme="majorHAnsi" w:hAnsiTheme="majorHAnsi"/>
              </w:rPr>
              <w:t xml:space="preserve">Containment envelope integrity test </w:t>
            </w:r>
            <w:proofErr w:type="gramStart"/>
            <w:r w:rsidRPr="00B0529D">
              <w:rPr>
                <w:rFonts w:asciiTheme="majorHAnsi" w:hAnsiTheme="majorHAnsi"/>
              </w:rPr>
              <w:t>record;</w:t>
            </w:r>
            <w:proofErr w:type="gramEnd"/>
          </w:p>
          <w:p w14:paraId="148C8397" w14:textId="77777777" w:rsidR="008E38CE" w:rsidRPr="00B0529D" w:rsidRDefault="008E38CE" w:rsidP="008E38CE">
            <w:pPr>
              <w:pStyle w:val="ListParagraph"/>
              <w:widowControl w:val="0"/>
              <w:numPr>
                <w:ilvl w:val="0"/>
                <w:numId w:val="34"/>
              </w:numPr>
              <w:autoSpaceDE w:val="0"/>
              <w:autoSpaceDN w:val="0"/>
              <w:spacing w:after="0" w:line="240" w:lineRule="auto"/>
              <w:ind w:left="390"/>
              <w:contextualSpacing w:val="0"/>
              <w:rPr>
                <w:rFonts w:asciiTheme="majorHAnsi" w:hAnsiTheme="majorHAnsi"/>
              </w:rPr>
            </w:pPr>
            <w:r w:rsidRPr="00B0529D">
              <w:rPr>
                <w:rFonts w:asciiTheme="majorHAnsi" w:hAnsiTheme="majorHAnsi"/>
              </w:rPr>
              <w:t xml:space="preserve">HEPA filter integrity test </w:t>
            </w:r>
            <w:proofErr w:type="gramStart"/>
            <w:r w:rsidRPr="00B0529D">
              <w:rPr>
                <w:rFonts w:asciiTheme="majorHAnsi" w:hAnsiTheme="majorHAnsi"/>
              </w:rPr>
              <w:t>record;</w:t>
            </w:r>
            <w:proofErr w:type="gramEnd"/>
          </w:p>
          <w:p w14:paraId="6DA0FEF6" w14:textId="77777777" w:rsidR="008E38CE" w:rsidRPr="00B0529D" w:rsidRDefault="008E38CE" w:rsidP="008E38CE">
            <w:pPr>
              <w:pStyle w:val="ListParagraph"/>
              <w:widowControl w:val="0"/>
              <w:numPr>
                <w:ilvl w:val="0"/>
                <w:numId w:val="34"/>
              </w:numPr>
              <w:autoSpaceDE w:val="0"/>
              <w:autoSpaceDN w:val="0"/>
              <w:spacing w:after="0" w:line="240" w:lineRule="auto"/>
              <w:ind w:left="390"/>
              <w:contextualSpacing w:val="0"/>
              <w:rPr>
                <w:rFonts w:asciiTheme="majorHAnsi" w:hAnsiTheme="majorHAnsi"/>
              </w:rPr>
            </w:pPr>
            <w:r w:rsidRPr="00B0529D">
              <w:rPr>
                <w:rFonts w:asciiTheme="majorHAnsi" w:hAnsiTheme="majorHAnsi"/>
              </w:rPr>
              <w:t>Pressure test record for effluent waste piping (as applicable</w:t>
            </w:r>
            <w:proofErr w:type="gramStart"/>
            <w:r w:rsidRPr="00B0529D">
              <w:rPr>
                <w:rFonts w:asciiTheme="majorHAnsi" w:hAnsiTheme="majorHAnsi"/>
              </w:rPr>
              <w:t>);</w:t>
            </w:r>
            <w:proofErr w:type="gramEnd"/>
          </w:p>
          <w:p w14:paraId="54620BAB" w14:textId="77777777" w:rsidR="008E38CE" w:rsidRPr="00B0529D" w:rsidRDefault="008E38CE" w:rsidP="008E38CE">
            <w:pPr>
              <w:pStyle w:val="ListParagraph"/>
              <w:widowControl w:val="0"/>
              <w:numPr>
                <w:ilvl w:val="0"/>
                <w:numId w:val="34"/>
              </w:numPr>
              <w:autoSpaceDE w:val="0"/>
              <w:autoSpaceDN w:val="0"/>
              <w:spacing w:after="0" w:line="240" w:lineRule="auto"/>
              <w:ind w:left="390"/>
              <w:contextualSpacing w:val="0"/>
              <w:rPr>
                <w:rFonts w:asciiTheme="majorHAnsi" w:hAnsiTheme="majorHAnsi"/>
              </w:rPr>
            </w:pPr>
            <w:r w:rsidRPr="00B0529D">
              <w:rPr>
                <w:rFonts w:asciiTheme="majorHAnsi" w:hAnsiTheme="majorHAnsi"/>
              </w:rPr>
              <w:t xml:space="preserve">BSC, cytotoxic cabinet and fume cupboard (as applicable) test </w:t>
            </w:r>
            <w:proofErr w:type="gramStart"/>
            <w:r w:rsidRPr="00B0529D">
              <w:rPr>
                <w:rFonts w:asciiTheme="majorHAnsi" w:hAnsiTheme="majorHAnsi"/>
              </w:rPr>
              <w:t>records;</w:t>
            </w:r>
            <w:proofErr w:type="gramEnd"/>
          </w:p>
          <w:p w14:paraId="506672F7" w14:textId="77777777" w:rsidR="008E38CE" w:rsidRPr="00B0529D" w:rsidRDefault="008E38CE" w:rsidP="008E38CE">
            <w:pPr>
              <w:pStyle w:val="ListParagraph"/>
              <w:widowControl w:val="0"/>
              <w:numPr>
                <w:ilvl w:val="0"/>
                <w:numId w:val="34"/>
              </w:numPr>
              <w:autoSpaceDE w:val="0"/>
              <w:autoSpaceDN w:val="0"/>
              <w:spacing w:after="0" w:line="240" w:lineRule="auto"/>
              <w:ind w:left="390"/>
              <w:contextualSpacing w:val="0"/>
              <w:rPr>
                <w:rFonts w:asciiTheme="majorHAnsi" w:hAnsiTheme="majorHAnsi"/>
              </w:rPr>
            </w:pPr>
            <w:r w:rsidRPr="00B0529D">
              <w:rPr>
                <w:rFonts w:asciiTheme="majorHAnsi" w:hAnsiTheme="majorHAnsi"/>
              </w:rPr>
              <w:t>Verification test records for decontamination and waste treatment systems; and</w:t>
            </w:r>
          </w:p>
          <w:p w14:paraId="05555164" w14:textId="77777777" w:rsidR="008E38CE" w:rsidRPr="00B0529D" w:rsidRDefault="008E38CE" w:rsidP="008E38CE">
            <w:pPr>
              <w:pStyle w:val="ListParagraph"/>
              <w:widowControl w:val="0"/>
              <w:numPr>
                <w:ilvl w:val="0"/>
                <w:numId w:val="34"/>
              </w:numPr>
              <w:autoSpaceDE w:val="0"/>
              <w:autoSpaceDN w:val="0"/>
              <w:spacing w:after="0" w:line="240" w:lineRule="auto"/>
              <w:ind w:left="390"/>
              <w:contextualSpacing w:val="0"/>
              <w:rPr>
                <w:rFonts w:asciiTheme="majorHAnsi" w:hAnsiTheme="majorHAnsi"/>
              </w:rPr>
            </w:pPr>
            <w:r w:rsidRPr="00B0529D">
              <w:rPr>
                <w:rFonts w:asciiTheme="majorHAnsi" w:hAnsiTheme="majorHAnsi"/>
              </w:rPr>
              <w:t>Decontamination load profiling records (as applicable).</w:t>
            </w:r>
          </w:p>
          <w:p w14:paraId="35200CC5"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13.1.3</w:t>
            </w:r>
          </w:p>
          <w:p w14:paraId="2996B82F"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olor w:val="auto"/>
                <w:sz w:val="22"/>
                <w:szCs w:val="22"/>
              </w:rPr>
              <w:t>The BIP must retain records of recurrent testing and calibrations necessary to maintain the approval of the AA site.</w:t>
            </w:r>
          </w:p>
        </w:tc>
        <w:tc>
          <w:tcPr>
            <w:tcW w:w="1103" w:type="pct"/>
            <w:tcBorders>
              <w:top w:val="single" w:sz="12" w:space="0" w:color="C0504D"/>
              <w:bottom w:val="single" w:sz="4" w:space="0" w:color="000000"/>
            </w:tcBorders>
            <w:shd w:val="clear" w:color="auto" w:fill="auto"/>
            <w:vAlign w:val="center"/>
          </w:tcPr>
          <w:p w14:paraId="1624BC04"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6CDA064C" w14:textId="77777777" w:rsidTr="008E38CE">
        <w:trPr>
          <w:trHeight w:val="163"/>
          <w:jc w:val="center"/>
        </w:trPr>
        <w:tc>
          <w:tcPr>
            <w:tcW w:w="3897" w:type="pct"/>
            <w:tcBorders>
              <w:top w:val="single" w:sz="4" w:space="0" w:color="000000"/>
              <w:bottom w:val="single" w:sz="4" w:space="0" w:color="000000"/>
            </w:tcBorders>
            <w:shd w:val="clear" w:color="auto" w:fill="auto"/>
          </w:tcPr>
          <w:p w14:paraId="316EABEA"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bookmarkStart w:id="20" w:name="_Toc478653889"/>
            <w:r w:rsidRPr="00B0529D">
              <w:rPr>
                <w:rFonts w:asciiTheme="majorHAnsi" w:hAnsiTheme="majorHAnsi"/>
                <w:color w:val="auto"/>
                <w:sz w:val="22"/>
                <w:szCs w:val="22"/>
              </w:rPr>
              <w:t>13.2 Records</w:t>
            </w:r>
            <w:bookmarkEnd w:id="20"/>
          </w:p>
          <w:p w14:paraId="7DC5F9BC" w14:textId="77777777" w:rsidR="008E38CE" w:rsidRPr="00B0529D" w:rsidRDefault="008E38CE" w:rsidP="008E38CE">
            <w:pPr>
              <w:rPr>
                <w:rFonts w:asciiTheme="majorHAnsi" w:hAnsiTheme="majorHAnsi"/>
                <w:color w:val="auto"/>
              </w:rPr>
            </w:pPr>
            <w:r w:rsidRPr="00B0529D">
              <w:rPr>
                <w:rFonts w:asciiTheme="majorHAnsi" w:hAnsiTheme="majorHAnsi"/>
                <w:color w:val="auto"/>
              </w:rPr>
              <w:t>13.2.1</w:t>
            </w:r>
          </w:p>
          <w:p w14:paraId="2F0A974F" w14:textId="77777777" w:rsidR="008E38CE" w:rsidRPr="00B0529D" w:rsidRDefault="008E38CE" w:rsidP="008E38CE">
            <w:pPr>
              <w:rPr>
                <w:rFonts w:asciiTheme="majorHAnsi" w:hAnsiTheme="majorHAnsi"/>
                <w:color w:val="auto"/>
              </w:rPr>
            </w:pPr>
            <w:r w:rsidRPr="00B0529D">
              <w:rPr>
                <w:rFonts w:asciiTheme="majorHAnsi" w:hAnsiTheme="majorHAnsi"/>
                <w:color w:val="auto"/>
              </w:rPr>
              <w:t xml:space="preserve">Records must be retained for all goods subject to biosecurity control for a minimum of 24 months from the date of being </w:t>
            </w:r>
            <w:proofErr w:type="gramStart"/>
            <w:r w:rsidRPr="00B0529D">
              <w:rPr>
                <w:rFonts w:asciiTheme="majorHAnsi" w:hAnsiTheme="majorHAnsi"/>
                <w:color w:val="auto"/>
              </w:rPr>
              <w:t>treated, or</w:t>
            </w:r>
            <w:proofErr w:type="gramEnd"/>
            <w:r w:rsidRPr="00B0529D">
              <w:rPr>
                <w:rFonts w:asciiTheme="majorHAnsi" w:hAnsiTheme="majorHAnsi"/>
                <w:color w:val="auto"/>
              </w:rPr>
              <w:t xml:space="preserve"> released.</w:t>
            </w:r>
          </w:p>
          <w:p w14:paraId="445B8ED6"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13.2.2</w:t>
            </w:r>
          </w:p>
          <w:p w14:paraId="0783791E" w14:textId="77777777" w:rsidR="008E38CE" w:rsidRPr="00B0529D" w:rsidRDefault="008E38CE" w:rsidP="008E38CE">
            <w:pPr>
              <w:rPr>
                <w:rFonts w:asciiTheme="majorHAnsi" w:hAnsiTheme="majorHAnsi"/>
                <w:color w:val="auto"/>
              </w:rPr>
            </w:pPr>
            <w:r w:rsidRPr="00B0529D">
              <w:rPr>
                <w:rFonts w:asciiTheme="majorHAnsi" w:hAnsiTheme="majorHAnsi"/>
                <w:color w:val="auto"/>
              </w:rPr>
              <w:t>All records must be made available to the department, within two business days, upon request.</w:t>
            </w:r>
          </w:p>
          <w:p w14:paraId="59CA316A"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13.2.3</w:t>
            </w:r>
          </w:p>
          <w:p w14:paraId="3CD68E38"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The BIP must maintain records of all activities related to biosecurity control, including records of:</w:t>
            </w:r>
          </w:p>
          <w:p w14:paraId="0E1AC49A"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biosecurity directions/orders and forms</w:t>
            </w:r>
          </w:p>
          <w:p w14:paraId="33F4FBA6"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Import Permit number</w:t>
            </w:r>
          </w:p>
          <w:p w14:paraId="5866CF84"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description of the goods subject to biosecurity control</w:t>
            </w:r>
          </w:p>
          <w:p w14:paraId="7B33EE57"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lastRenderedPageBreak/>
              <w:t>date of receipt of goods and country of origin</w:t>
            </w:r>
          </w:p>
          <w:p w14:paraId="124B7552"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dates of leaving of the fertile eggs</w:t>
            </w:r>
          </w:p>
          <w:p w14:paraId="73E08C0C"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owner/importer name and address</w:t>
            </w:r>
          </w:p>
          <w:p w14:paraId="0869B095"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 xml:space="preserve">name and address of any private or company veterinarians involved with the consignment </w:t>
            </w:r>
          </w:p>
          <w:p w14:paraId="59A8004C"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veterinary treatments administered including type of treatment and date administered</w:t>
            </w:r>
          </w:p>
          <w:p w14:paraId="1D2037FB" w14:textId="77777777" w:rsidR="008E38CE" w:rsidRPr="00B0529D" w:rsidRDefault="008E38CE" w:rsidP="008E38CE">
            <w:pPr>
              <w:pStyle w:val="ListBullet"/>
              <w:numPr>
                <w:ilvl w:val="0"/>
                <w:numId w:val="2"/>
              </w:numPr>
              <w:rPr>
                <w:rFonts w:asciiTheme="majorHAnsi" w:hAnsiTheme="majorHAnsi"/>
                <w:color w:val="auto"/>
              </w:rPr>
            </w:pPr>
            <w:r w:rsidRPr="00B0529D">
              <w:rPr>
                <w:rFonts w:asciiTheme="majorHAnsi" w:hAnsiTheme="majorHAnsi"/>
                <w:color w:val="auto"/>
              </w:rPr>
              <w:t>veterinary inspection records</w:t>
            </w:r>
          </w:p>
          <w:p w14:paraId="78105FE3"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Import permit</w:t>
            </w:r>
          </w:p>
          <w:p w14:paraId="273B8126"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detailed daily mortality and culling records</w:t>
            </w:r>
            <w:r w:rsidRPr="00B0529D" w:rsidDel="009E432C">
              <w:rPr>
                <w:rFonts w:asciiTheme="majorHAnsi" w:hAnsiTheme="majorHAnsi" w:cstheme="majorHAnsi"/>
                <w:color w:val="auto"/>
                <w:sz w:val="22"/>
                <w:szCs w:val="22"/>
                <w:lang w:val="en-US"/>
              </w:rPr>
              <w:t xml:space="preserve"> </w:t>
            </w:r>
          </w:p>
          <w:p w14:paraId="30D6680C"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proofErr w:type="gramStart"/>
            <w:r w:rsidRPr="00B0529D">
              <w:rPr>
                <w:rFonts w:asciiTheme="majorHAnsi" w:hAnsiTheme="majorHAnsi" w:cstheme="majorHAnsi"/>
                <w:color w:val="auto"/>
                <w:sz w:val="22"/>
                <w:szCs w:val="22"/>
                <w:lang w:val="en-US"/>
              </w:rPr>
              <w:t>post mortem</w:t>
            </w:r>
            <w:proofErr w:type="gramEnd"/>
            <w:r w:rsidRPr="00B0529D">
              <w:rPr>
                <w:rFonts w:asciiTheme="majorHAnsi" w:hAnsiTheme="majorHAnsi" w:cstheme="majorHAnsi"/>
                <w:color w:val="auto"/>
                <w:sz w:val="22"/>
                <w:szCs w:val="22"/>
                <w:lang w:val="en-US"/>
              </w:rPr>
              <w:t xml:space="preserve"> of mortalities (which must be conducted by a veterinarian) and results.</w:t>
            </w:r>
          </w:p>
          <w:p w14:paraId="2C6254A6"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Building records</w:t>
            </w:r>
          </w:p>
          <w:p w14:paraId="5356384C" w14:textId="77777777" w:rsidR="008E38CE" w:rsidRPr="00B0529D" w:rsidRDefault="008E38CE" w:rsidP="008E38CE">
            <w:pPr>
              <w:pStyle w:val="ListBullet"/>
              <w:numPr>
                <w:ilvl w:val="0"/>
                <w:numId w:val="2"/>
              </w:numPr>
              <w:rPr>
                <w:rFonts w:asciiTheme="majorHAnsi" w:hAnsiTheme="majorHAnsi"/>
                <w:color w:val="auto"/>
              </w:rPr>
            </w:pPr>
            <w:r w:rsidRPr="00B0529D">
              <w:rPr>
                <w:rFonts w:asciiTheme="majorHAnsi" w:hAnsiTheme="majorHAnsi"/>
                <w:color w:val="auto"/>
              </w:rPr>
              <w:t>laboratory testing results</w:t>
            </w:r>
          </w:p>
          <w:p w14:paraId="2DBAAD34"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Method and date of waste disposal and/or treatment</w:t>
            </w:r>
          </w:p>
          <w:p w14:paraId="6D936573"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BU and equipment cleaning regime</w:t>
            </w:r>
          </w:p>
          <w:p w14:paraId="4AA7EA82" w14:textId="77777777" w:rsidR="008E38CE" w:rsidRPr="00B0529D" w:rsidRDefault="008E38CE" w:rsidP="008E38CE">
            <w:pPr>
              <w:pStyle w:val="Default"/>
              <w:numPr>
                <w:ilvl w:val="0"/>
                <w:numId w:val="2"/>
              </w:numPr>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 xml:space="preserve">Maintenance checks, </w:t>
            </w:r>
            <w:proofErr w:type="gramStart"/>
            <w:r w:rsidRPr="00B0529D">
              <w:rPr>
                <w:rFonts w:asciiTheme="majorHAnsi" w:hAnsiTheme="majorHAnsi" w:cstheme="majorHAnsi"/>
                <w:color w:val="auto"/>
                <w:sz w:val="22"/>
                <w:szCs w:val="22"/>
                <w:lang w:val="en-US"/>
              </w:rPr>
              <w:t>servicing</w:t>
            </w:r>
            <w:proofErr w:type="gramEnd"/>
            <w:r w:rsidRPr="00B0529D">
              <w:rPr>
                <w:rFonts w:asciiTheme="majorHAnsi" w:hAnsiTheme="majorHAnsi" w:cstheme="majorHAnsi"/>
                <w:color w:val="auto"/>
                <w:sz w:val="22"/>
                <w:szCs w:val="22"/>
                <w:lang w:val="en-US"/>
              </w:rPr>
              <w:t xml:space="preserve"> and certification.</w:t>
            </w:r>
          </w:p>
        </w:tc>
        <w:tc>
          <w:tcPr>
            <w:tcW w:w="1103" w:type="pct"/>
            <w:tcBorders>
              <w:top w:val="single" w:sz="4" w:space="0" w:color="000000"/>
              <w:bottom w:val="single" w:sz="4" w:space="0" w:color="000000"/>
            </w:tcBorders>
            <w:shd w:val="clear" w:color="auto" w:fill="auto"/>
            <w:vAlign w:val="center"/>
          </w:tcPr>
          <w:p w14:paraId="26DC4F46"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lastRenderedPageBreak/>
              <w:t>Major</w:t>
            </w:r>
          </w:p>
        </w:tc>
      </w:tr>
      <w:tr w:rsidR="008E38CE" w:rsidRPr="00E26C37" w14:paraId="5F50C2B3" w14:textId="77777777" w:rsidTr="008E38CE">
        <w:trPr>
          <w:trHeight w:val="163"/>
          <w:jc w:val="center"/>
        </w:trPr>
        <w:tc>
          <w:tcPr>
            <w:tcW w:w="3897" w:type="pct"/>
            <w:tcBorders>
              <w:top w:val="single" w:sz="4" w:space="0" w:color="000000"/>
              <w:bottom w:val="single" w:sz="4" w:space="0" w:color="000000"/>
            </w:tcBorders>
            <w:shd w:val="clear" w:color="auto" w:fill="auto"/>
          </w:tcPr>
          <w:p w14:paraId="03307199"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bookmarkStart w:id="21" w:name="_Toc478653891"/>
            <w:r w:rsidRPr="00B0529D">
              <w:rPr>
                <w:rFonts w:asciiTheme="majorHAnsi" w:hAnsiTheme="majorHAnsi"/>
                <w:color w:val="auto"/>
                <w:sz w:val="22"/>
                <w:szCs w:val="22"/>
              </w:rPr>
              <w:t>13.3 Treatment records</w:t>
            </w:r>
            <w:bookmarkEnd w:id="21"/>
          </w:p>
          <w:p w14:paraId="7482A1EB" w14:textId="77777777" w:rsidR="008E38CE" w:rsidRPr="00B0529D" w:rsidRDefault="008E38CE" w:rsidP="008E38CE">
            <w:pPr>
              <w:pStyle w:val="Default"/>
              <w:spacing w:beforeLines="40" w:before="96" w:afterLines="40" w:after="96"/>
              <w:rPr>
                <w:rFonts w:asciiTheme="majorHAnsi" w:hAnsiTheme="majorHAnsi"/>
                <w:color w:val="auto"/>
                <w:sz w:val="22"/>
                <w:szCs w:val="22"/>
              </w:rPr>
            </w:pPr>
            <w:r w:rsidRPr="00B0529D">
              <w:rPr>
                <w:rFonts w:asciiTheme="majorHAnsi" w:hAnsiTheme="majorHAnsi"/>
                <w:color w:val="auto"/>
                <w:sz w:val="22"/>
                <w:szCs w:val="22"/>
              </w:rPr>
              <w:t>13.3.1 treatment records – dry or moist heat</w:t>
            </w:r>
          </w:p>
          <w:p w14:paraId="528A9C13" w14:textId="77777777" w:rsidR="008E38CE" w:rsidRPr="00B0529D" w:rsidRDefault="008E38CE" w:rsidP="008E38CE">
            <w:pPr>
              <w:pStyle w:val="Default"/>
              <w:spacing w:beforeLines="40" w:before="96" w:afterLines="40" w:after="96"/>
              <w:rPr>
                <w:rFonts w:asciiTheme="majorHAnsi" w:hAnsiTheme="majorHAnsi"/>
                <w:color w:val="auto"/>
                <w:sz w:val="22"/>
                <w:szCs w:val="22"/>
              </w:rPr>
            </w:pPr>
            <w:r w:rsidRPr="00B0529D">
              <w:rPr>
                <w:rFonts w:asciiTheme="majorHAnsi" w:hAnsiTheme="majorHAnsi"/>
                <w:color w:val="auto"/>
                <w:sz w:val="22"/>
                <w:szCs w:val="22"/>
              </w:rPr>
              <w:t>13.3.1.1</w:t>
            </w:r>
          </w:p>
          <w:p w14:paraId="2A925E71" w14:textId="77777777" w:rsidR="008E38CE" w:rsidRPr="00B0529D" w:rsidRDefault="008E38CE" w:rsidP="008E38CE">
            <w:pPr>
              <w:rPr>
                <w:rFonts w:asciiTheme="majorHAnsi" w:hAnsiTheme="majorHAnsi"/>
                <w:color w:val="auto"/>
              </w:rPr>
            </w:pPr>
            <w:r w:rsidRPr="00B0529D">
              <w:rPr>
                <w:rFonts w:asciiTheme="majorHAnsi" w:hAnsiTheme="majorHAnsi"/>
                <w:color w:val="auto"/>
              </w:rPr>
              <w:t>The BIP must provide records of:</w:t>
            </w:r>
          </w:p>
          <w:p w14:paraId="4C3DF136" w14:textId="77777777" w:rsidR="008E38CE" w:rsidRPr="00B0529D" w:rsidRDefault="008E38CE" w:rsidP="008E38CE">
            <w:pPr>
              <w:widowControl w:val="0"/>
              <w:numPr>
                <w:ilvl w:val="0"/>
                <w:numId w:val="35"/>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traceability information of the contents of each load for goods subject to biosecurity control via permits, directions </w:t>
            </w:r>
            <w:proofErr w:type="gramStart"/>
            <w:r w:rsidRPr="00B0529D">
              <w:rPr>
                <w:rFonts w:asciiTheme="majorHAnsi" w:hAnsiTheme="majorHAnsi"/>
                <w:color w:val="auto"/>
              </w:rPr>
              <w:t>etc;</w:t>
            </w:r>
            <w:proofErr w:type="gramEnd"/>
          </w:p>
          <w:p w14:paraId="7F5B8E7D" w14:textId="77777777" w:rsidR="008E38CE" w:rsidRPr="00B0529D" w:rsidRDefault="008E38CE" w:rsidP="008E38CE">
            <w:pPr>
              <w:widowControl w:val="0"/>
              <w:numPr>
                <w:ilvl w:val="0"/>
                <w:numId w:val="35"/>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any processing problems/malfunctions, times and durations of malfunctions, a description of the malfunction and the corrective action </w:t>
            </w:r>
            <w:proofErr w:type="gramStart"/>
            <w:r w:rsidRPr="00B0529D">
              <w:rPr>
                <w:rFonts w:asciiTheme="majorHAnsi" w:hAnsiTheme="majorHAnsi"/>
                <w:color w:val="auto"/>
              </w:rPr>
              <w:t>taken;</w:t>
            </w:r>
            <w:proofErr w:type="gramEnd"/>
          </w:p>
          <w:p w14:paraId="7676447F" w14:textId="77777777" w:rsidR="008E38CE" w:rsidRPr="00B0529D" w:rsidRDefault="008E38CE" w:rsidP="008E38CE">
            <w:pPr>
              <w:widowControl w:val="0"/>
              <w:numPr>
                <w:ilvl w:val="0"/>
                <w:numId w:val="35"/>
              </w:numPr>
              <w:autoSpaceDE w:val="0"/>
              <w:autoSpaceDN w:val="0"/>
              <w:spacing w:after="0" w:line="240" w:lineRule="auto"/>
              <w:rPr>
                <w:rFonts w:asciiTheme="majorHAnsi" w:hAnsiTheme="majorHAnsi"/>
                <w:color w:val="auto"/>
              </w:rPr>
            </w:pPr>
            <w:r w:rsidRPr="00B0529D">
              <w:rPr>
                <w:rFonts w:asciiTheme="majorHAnsi" w:hAnsiTheme="majorHAnsi"/>
                <w:color w:val="auto"/>
              </w:rPr>
              <w:t>dates of the above.</w:t>
            </w:r>
          </w:p>
          <w:p w14:paraId="322EBC57" w14:textId="77777777" w:rsidR="008E38CE" w:rsidRPr="00B0529D" w:rsidRDefault="008E38CE" w:rsidP="008E38CE">
            <w:pPr>
              <w:pStyle w:val="Default"/>
              <w:spacing w:beforeLines="40" w:before="96" w:afterLines="40" w:after="96"/>
              <w:rPr>
                <w:rFonts w:asciiTheme="majorHAnsi" w:hAnsiTheme="majorHAnsi"/>
                <w:color w:val="auto"/>
                <w:sz w:val="22"/>
                <w:szCs w:val="22"/>
              </w:rPr>
            </w:pPr>
            <w:r w:rsidRPr="00B0529D">
              <w:rPr>
                <w:rFonts w:asciiTheme="majorHAnsi" w:hAnsiTheme="majorHAnsi"/>
                <w:color w:val="auto"/>
                <w:sz w:val="22"/>
                <w:szCs w:val="22"/>
              </w:rPr>
              <w:t>13.3.1.2</w:t>
            </w:r>
          </w:p>
          <w:p w14:paraId="45FC275A" w14:textId="77777777" w:rsidR="008E38CE" w:rsidRPr="00B0529D" w:rsidRDefault="008E38CE" w:rsidP="008E38CE">
            <w:pPr>
              <w:tabs>
                <w:tab w:val="num" w:pos="1008"/>
              </w:tabs>
              <w:rPr>
                <w:rFonts w:asciiTheme="majorHAnsi" w:hAnsiTheme="majorHAnsi"/>
                <w:color w:val="auto"/>
              </w:rPr>
            </w:pPr>
            <w:r w:rsidRPr="00B0529D">
              <w:rPr>
                <w:rFonts w:asciiTheme="majorHAnsi" w:hAnsiTheme="majorHAnsi"/>
                <w:color w:val="auto"/>
              </w:rPr>
              <w:t>For dry or moist heat sterilisers, the BIP must provide records of:</w:t>
            </w:r>
          </w:p>
          <w:p w14:paraId="757E880D" w14:textId="77777777" w:rsidR="008E38CE" w:rsidRPr="00B0529D" w:rsidRDefault="008E38CE" w:rsidP="008E38CE">
            <w:pPr>
              <w:pStyle w:val="ListParagraph"/>
              <w:widowControl w:val="0"/>
              <w:numPr>
                <w:ilvl w:val="0"/>
                <w:numId w:val="36"/>
              </w:numPr>
              <w:autoSpaceDE w:val="0"/>
              <w:autoSpaceDN w:val="0"/>
              <w:spacing w:after="0" w:line="240" w:lineRule="auto"/>
              <w:ind w:left="390"/>
              <w:contextualSpacing w:val="0"/>
              <w:rPr>
                <w:rFonts w:asciiTheme="majorHAnsi" w:hAnsiTheme="majorHAnsi"/>
              </w:rPr>
            </w:pPr>
            <w:r w:rsidRPr="00B0529D">
              <w:rPr>
                <w:rFonts w:asciiTheme="majorHAnsi" w:hAnsiTheme="majorHAnsi"/>
              </w:rPr>
              <w:t xml:space="preserve">cycle monitoring, including temperature and </w:t>
            </w:r>
            <w:proofErr w:type="gramStart"/>
            <w:r w:rsidRPr="00B0529D">
              <w:rPr>
                <w:rFonts w:asciiTheme="majorHAnsi" w:hAnsiTheme="majorHAnsi"/>
              </w:rPr>
              <w:t>duration;</w:t>
            </w:r>
            <w:proofErr w:type="gramEnd"/>
          </w:p>
          <w:p w14:paraId="12364B31" w14:textId="77777777" w:rsidR="008E38CE" w:rsidRPr="00B0529D" w:rsidRDefault="008E38CE" w:rsidP="008E38CE">
            <w:pPr>
              <w:pStyle w:val="ListParagraph"/>
              <w:widowControl w:val="0"/>
              <w:numPr>
                <w:ilvl w:val="0"/>
                <w:numId w:val="36"/>
              </w:numPr>
              <w:autoSpaceDE w:val="0"/>
              <w:autoSpaceDN w:val="0"/>
              <w:spacing w:after="0" w:line="240" w:lineRule="auto"/>
              <w:ind w:left="390"/>
              <w:contextualSpacing w:val="0"/>
              <w:rPr>
                <w:rFonts w:asciiTheme="majorHAnsi" w:hAnsiTheme="majorHAnsi"/>
              </w:rPr>
            </w:pPr>
            <w:r w:rsidRPr="00B0529D">
              <w:rPr>
                <w:rFonts w:asciiTheme="majorHAnsi" w:hAnsiTheme="majorHAnsi"/>
              </w:rPr>
              <w:t>biological monitoring.</w:t>
            </w:r>
          </w:p>
          <w:p w14:paraId="47EF6301" w14:textId="77777777" w:rsidR="008E38CE" w:rsidRPr="00B0529D" w:rsidRDefault="008E38CE" w:rsidP="008E38CE">
            <w:pPr>
              <w:rPr>
                <w:rFonts w:asciiTheme="majorHAnsi" w:hAnsiTheme="majorHAnsi"/>
                <w:b/>
                <w:color w:val="auto"/>
              </w:rPr>
            </w:pPr>
            <w:r w:rsidRPr="00B0529D">
              <w:rPr>
                <w:rFonts w:asciiTheme="majorHAnsi" w:hAnsiTheme="majorHAnsi"/>
                <w:b/>
                <w:color w:val="auto"/>
              </w:rPr>
              <w:t xml:space="preserve">Note: Records of monitoring includes the sensor / indicator positions within the load, </w:t>
            </w:r>
            <w:proofErr w:type="gramStart"/>
            <w:r w:rsidRPr="00B0529D">
              <w:rPr>
                <w:rFonts w:asciiTheme="majorHAnsi" w:hAnsiTheme="majorHAnsi"/>
                <w:b/>
                <w:color w:val="auto"/>
              </w:rPr>
              <w:t>temperature</w:t>
            </w:r>
            <w:proofErr w:type="gramEnd"/>
            <w:r w:rsidRPr="00B0529D">
              <w:rPr>
                <w:rFonts w:asciiTheme="majorHAnsi" w:hAnsiTheme="majorHAnsi"/>
                <w:b/>
                <w:color w:val="auto"/>
              </w:rPr>
              <w:t xml:space="preserve"> and the result of monitoring.</w:t>
            </w:r>
          </w:p>
          <w:p w14:paraId="45B5ECCA" w14:textId="77777777" w:rsidR="008E38CE" w:rsidRPr="00B0529D" w:rsidRDefault="008E38CE" w:rsidP="008E38CE">
            <w:pPr>
              <w:pStyle w:val="Default"/>
              <w:spacing w:beforeLines="40" w:before="96" w:afterLines="40" w:after="96"/>
              <w:rPr>
                <w:rFonts w:asciiTheme="majorHAnsi" w:hAnsiTheme="majorHAnsi"/>
                <w:color w:val="auto"/>
                <w:sz w:val="22"/>
                <w:szCs w:val="22"/>
              </w:rPr>
            </w:pPr>
            <w:r w:rsidRPr="00B0529D">
              <w:rPr>
                <w:rFonts w:asciiTheme="majorHAnsi" w:hAnsiTheme="majorHAnsi"/>
                <w:color w:val="auto"/>
                <w:sz w:val="22"/>
                <w:szCs w:val="22"/>
              </w:rPr>
              <w:t>13.3.1.3</w:t>
            </w:r>
          </w:p>
          <w:p w14:paraId="6F49C989" w14:textId="77777777" w:rsidR="008E38CE" w:rsidRPr="00B0529D" w:rsidRDefault="008E38CE" w:rsidP="008E38CE">
            <w:pPr>
              <w:rPr>
                <w:rFonts w:asciiTheme="majorHAnsi" w:hAnsiTheme="majorHAnsi"/>
                <w:color w:val="auto"/>
              </w:rPr>
            </w:pPr>
            <w:r w:rsidRPr="00B0529D">
              <w:rPr>
                <w:rFonts w:asciiTheme="majorHAnsi" w:hAnsiTheme="majorHAnsi"/>
                <w:color w:val="auto"/>
              </w:rPr>
              <w:t>For dry or moist heat sterilisers the BIP must provide a certificate of calibration for the instrumentation (minimum temperature gauge or temperature sensor calibration) of each steriliser.</w:t>
            </w:r>
          </w:p>
          <w:p w14:paraId="7CC589E5" w14:textId="77777777" w:rsidR="008E38CE" w:rsidRPr="00B0529D" w:rsidRDefault="008E38CE" w:rsidP="008E38CE">
            <w:pPr>
              <w:pStyle w:val="Default"/>
              <w:spacing w:beforeLines="40" w:before="96" w:afterLines="40" w:after="96"/>
              <w:rPr>
                <w:rFonts w:asciiTheme="majorHAnsi" w:hAnsiTheme="majorHAnsi"/>
                <w:color w:val="auto"/>
                <w:sz w:val="22"/>
                <w:szCs w:val="22"/>
              </w:rPr>
            </w:pPr>
            <w:r w:rsidRPr="00B0529D">
              <w:rPr>
                <w:rFonts w:asciiTheme="majorHAnsi" w:hAnsiTheme="majorHAnsi"/>
                <w:color w:val="auto"/>
                <w:sz w:val="22"/>
                <w:szCs w:val="22"/>
              </w:rPr>
              <w:t>13.3.1.4</w:t>
            </w:r>
          </w:p>
          <w:p w14:paraId="41482395" w14:textId="77777777" w:rsidR="008E38CE" w:rsidRPr="00B0529D" w:rsidRDefault="008E38CE" w:rsidP="008E38CE">
            <w:pPr>
              <w:rPr>
                <w:rFonts w:asciiTheme="majorHAnsi" w:hAnsiTheme="majorHAnsi"/>
                <w:color w:val="auto"/>
              </w:rPr>
            </w:pPr>
            <w:r w:rsidRPr="00B0529D">
              <w:rPr>
                <w:rFonts w:asciiTheme="majorHAnsi" w:hAnsiTheme="majorHAnsi"/>
                <w:color w:val="auto"/>
              </w:rPr>
              <w:t>Where load profiling validation is used for sterilisers, the BIP must, in addition, provide records of investigations leading to specifications or sterilisation conditions to be used for each validated load.  This must include a validation report detailing:</w:t>
            </w:r>
          </w:p>
          <w:p w14:paraId="0789DBAE" w14:textId="77777777" w:rsidR="008E38CE" w:rsidRPr="00B0529D" w:rsidRDefault="008E38CE" w:rsidP="008E38CE">
            <w:pPr>
              <w:widowControl w:val="0"/>
              <w:numPr>
                <w:ilvl w:val="0"/>
                <w:numId w:val="37"/>
              </w:numPr>
              <w:autoSpaceDE w:val="0"/>
              <w:autoSpaceDN w:val="0"/>
              <w:spacing w:after="0" w:line="240" w:lineRule="auto"/>
              <w:rPr>
                <w:rFonts w:asciiTheme="majorHAnsi" w:hAnsiTheme="majorHAnsi"/>
                <w:color w:val="auto"/>
              </w:rPr>
            </w:pPr>
            <w:r w:rsidRPr="00B0529D">
              <w:rPr>
                <w:rFonts w:asciiTheme="majorHAnsi" w:hAnsiTheme="majorHAnsi"/>
                <w:color w:val="auto"/>
              </w:rPr>
              <w:lastRenderedPageBreak/>
              <w:t xml:space="preserve">equipment used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specific type of steriliser (make and model), data logger and probes including model and calibration certificate numbers;</w:t>
            </w:r>
          </w:p>
          <w:p w14:paraId="4EBD5FCD" w14:textId="77777777" w:rsidR="008E38CE" w:rsidRPr="00B0529D" w:rsidRDefault="008E38CE" w:rsidP="008E38CE">
            <w:pPr>
              <w:widowControl w:val="0"/>
              <w:numPr>
                <w:ilvl w:val="0"/>
                <w:numId w:val="37"/>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time and temperature of each probe throughout the test </w:t>
            </w:r>
            <w:proofErr w:type="gramStart"/>
            <w:r w:rsidRPr="00B0529D">
              <w:rPr>
                <w:rFonts w:asciiTheme="majorHAnsi" w:hAnsiTheme="majorHAnsi"/>
                <w:color w:val="auto"/>
              </w:rPr>
              <w:t>process;</w:t>
            </w:r>
            <w:proofErr w:type="gramEnd"/>
          </w:p>
          <w:p w14:paraId="52112126" w14:textId="77777777" w:rsidR="008E38CE" w:rsidRPr="00B0529D" w:rsidRDefault="008E38CE" w:rsidP="008E38CE">
            <w:pPr>
              <w:widowControl w:val="0"/>
              <w:numPr>
                <w:ilvl w:val="0"/>
                <w:numId w:val="37"/>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type of load validated and how the load was </w:t>
            </w:r>
            <w:proofErr w:type="gramStart"/>
            <w:r w:rsidRPr="00B0529D">
              <w:rPr>
                <w:rFonts w:asciiTheme="majorHAnsi" w:hAnsiTheme="majorHAnsi"/>
                <w:color w:val="auto"/>
              </w:rPr>
              <w:t>packed;</w:t>
            </w:r>
            <w:proofErr w:type="gramEnd"/>
          </w:p>
          <w:p w14:paraId="76319B4C" w14:textId="77777777" w:rsidR="008E38CE" w:rsidRPr="00B0529D" w:rsidRDefault="008E38CE" w:rsidP="008E38CE">
            <w:pPr>
              <w:widowControl w:val="0"/>
              <w:numPr>
                <w:ilvl w:val="0"/>
                <w:numId w:val="37"/>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cycle description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time, temperature, downward displacement, pre-vacuum etc;</w:t>
            </w:r>
          </w:p>
          <w:p w14:paraId="681FB369" w14:textId="77777777" w:rsidR="008E38CE" w:rsidRPr="00B0529D" w:rsidRDefault="008E38CE" w:rsidP="008E38CE">
            <w:pPr>
              <w:widowControl w:val="0"/>
              <w:numPr>
                <w:ilvl w:val="0"/>
                <w:numId w:val="37"/>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test results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time target temperature was reached, sterilisation end time, time sterilisation temperature achieved for, and minimum temperature during the cycle;</w:t>
            </w:r>
          </w:p>
          <w:p w14:paraId="2332A647" w14:textId="77777777" w:rsidR="008E38CE" w:rsidRPr="00B0529D" w:rsidRDefault="008E38CE" w:rsidP="008E38CE">
            <w:pPr>
              <w:widowControl w:val="0"/>
              <w:numPr>
                <w:ilvl w:val="0"/>
                <w:numId w:val="37"/>
              </w:numPr>
              <w:autoSpaceDE w:val="0"/>
              <w:autoSpaceDN w:val="0"/>
              <w:spacing w:after="0" w:line="240" w:lineRule="auto"/>
              <w:rPr>
                <w:rFonts w:asciiTheme="majorHAnsi" w:hAnsiTheme="majorHAnsi"/>
                <w:color w:val="auto"/>
              </w:rPr>
            </w:pPr>
            <w:r w:rsidRPr="00B0529D">
              <w:rPr>
                <w:rFonts w:asciiTheme="majorHAnsi" w:hAnsiTheme="majorHAnsi"/>
                <w:color w:val="auto"/>
              </w:rPr>
              <w:t>the date the validation test was performed.</w:t>
            </w:r>
          </w:p>
          <w:p w14:paraId="6921B12E"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olor w:val="auto"/>
                <w:sz w:val="22"/>
                <w:szCs w:val="22"/>
              </w:rPr>
              <w:t>13.3.2 Liquid waste records</w:t>
            </w:r>
          </w:p>
          <w:p w14:paraId="4C97252D" w14:textId="77777777" w:rsidR="008E38CE" w:rsidRPr="00B0529D" w:rsidRDefault="008E38CE" w:rsidP="008E38CE">
            <w:pPr>
              <w:pStyle w:val="Default"/>
              <w:spacing w:beforeLines="40" w:before="96" w:afterLines="40" w:after="96"/>
              <w:rPr>
                <w:rFonts w:asciiTheme="majorHAnsi" w:hAnsiTheme="majorHAnsi" w:cstheme="majorHAnsi"/>
                <w:color w:val="auto"/>
                <w:sz w:val="22"/>
                <w:szCs w:val="22"/>
                <w:lang w:val="en-US"/>
              </w:rPr>
            </w:pPr>
            <w:r w:rsidRPr="00B0529D">
              <w:rPr>
                <w:rFonts w:asciiTheme="majorHAnsi" w:hAnsiTheme="majorHAnsi" w:cstheme="majorHAnsi"/>
                <w:color w:val="auto"/>
                <w:sz w:val="22"/>
                <w:szCs w:val="22"/>
                <w:lang w:val="en-US"/>
              </w:rPr>
              <w:t>Liquid waste treatment records must include</w:t>
            </w:r>
            <w:r w:rsidR="00CC22D5">
              <w:rPr>
                <w:rFonts w:asciiTheme="majorHAnsi" w:hAnsiTheme="majorHAnsi" w:cstheme="majorHAnsi"/>
                <w:color w:val="auto"/>
                <w:sz w:val="22"/>
                <w:szCs w:val="22"/>
                <w:lang w:val="en-US"/>
              </w:rPr>
              <w:t xml:space="preserve"> details of all treatment parameters listed at 11.4.</w:t>
            </w:r>
          </w:p>
          <w:p w14:paraId="5D7A05AA" w14:textId="77777777" w:rsidR="008E38CE" w:rsidRPr="00B0529D" w:rsidRDefault="008E38CE" w:rsidP="00E97A0A">
            <w:pPr>
              <w:pStyle w:val="Default"/>
              <w:spacing w:beforeLines="40" w:before="96" w:afterLines="40" w:after="96"/>
              <w:ind w:left="360"/>
              <w:rPr>
                <w:rFonts w:asciiTheme="majorHAnsi" w:hAnsiTheme="majorHAnsi" w:cstheme="majorHAnsi"/>
                <w:color w:val="auto"/>
                <w:sz w:val="22"/>
                <w:szCs w:val="22"/>
                <w:lang w:val="en-US"/>
              </w:rPr>
            </w:pPr>
          </w:p>
        </w:tc>
        <w:tc>
          <w:tcPr>
            <w:tcW w:w="1103" w:type="pct"/>
            <w:tcBorders>
              <w:top w:val="single" w:sz="4" w:space="0" w:color="000000"/>
              <w:bottom w:val="single" w:sz="4" w:space="0" w:color="000000"/>
            </w:tcBorders>
            <w:shd w:val="clear" w:color="auto" w:fill="auto"/>
            <w:vAlign w:val="center"/>
          </w:tcPr>
          <w:p w14:paraId="2D382E30"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cstheme="majorHAnsi"/>
                <w:bCs w:val="0"/>
                <w:color w:val="auto"/>
              </w:rPr>
              <w:lastRenderedPageBreak/>
              <w:t>Critical</w:t>
            </w:r>
          </w:p>
        </w:tc>
      </w:tr>
      <w:tr w:rsidR="008E38CE" w:rsidRPr="00E26C37" w14:paraId="6155A6AC" w14:textId="77777777" w:rsidTr="008E38CE">
        <w:trPr>
          <w:trHeight w:val="163"/>
          <w:jc w:val="center"/>
        </w:trPr>
        <w:tc>
          <w:tcPr>
            <w:tcW w:w="3897" w:type="pct"/>
            <w:tcBorders>
              <w:top w:val="single" w:sz="4" w:space="0" w:color="000000"/>
              <w:bottom w:val="single" w:sz="4" w:space="0" w:color="000000"/>
            </w:tcBorders>
            <w:shd w:val="clear" w:color="auto" w:fill="auto"/>
          </w:tcPr>
          <w:p w14:paraId="384A3002"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13.4</w:t>
            </w:r>
          </w:p>
          <w:p w14:paraId="1120948C" w14:textId="77777777" w:rsidR="008E38CE" w:rsidRPr="00B0529D" w:rsidRDefault="008E38CE" w:rsidP="008E38CE">
            <w:pPr>
              <w:pStyle w:val="Heading2"/>
              <w:numPr>
                <w:ilvl w:val="0"/>
                <w:numId w:val="0"/>
              </w:numPr>
              <w:spacing w:beforeLines="40" w:before="96" w:afterLines="40" w:after="96" w:line="240" w:lineRule="auto"/>
              <w:rPr>
                <w:rFonts w:ascii="Calibri" w:hAnsi="Calibri"/>
                <w:b w:val="0"/>
              </w:rPr>
            </w:pPr>
            <w:r w:rsidRPr="00B0529D">
              <w:rPr>
                <w:rFonts w:asciiTheme="majorHAnsi" w:hAnsiTheme="majorHAnsi" w:cstheme="majorHAnsi"/>
                <w:b w:val="0"/>
                <w:bCs w:val="0"/>
              </w:rPr>
              <w:t>Records provided to the department must be accurate and must not contain false or misleading information.</w:t>
            </w:r>
          </w:p>
        </w:tc>
        <w:tc>
          <w:tcPr>
            <w:tcW w:w="1103" w:type="pct"/>
            <w:tcBorders>
              <w:top w:val="single" w:sz="4" w:space="0" w:color="000000"/>
              <w:bottom w:val="single" w:sz="4" w:space="0" w:color="000000"/>
            </w:tcBorders>
            <w:shd w:val="clear" w:color="auto" w:fill="auto"/>
            <w:vAlign w:val="center"/>
          </w:tcPr>
          <w:p w14:paraId="29EF6DD7"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cstheme="majorHAnsi"/>
                <w:bCs w:val="0"/>
              </w:rPr>
              <w:t>Major</w:t>
            </w:r>
          </w:p>
        </w:tc>
      </w:tr>
      <w:tr w:rsidR="008E38CE" w:rsidRPr="00E26C37" w14:paraId="7ACDF41B" w14:textId="77777777" w:rsidTr="008E38CE">
        <w:trPr>
          <w:trHeight w:val="163"/>
          <w:jc w:val="center"/>
        </w:trPr>
        <w:tc>
          <w:tcPr>
            <w:tcW w:w="3897" w:type="pct"/>
            <w:tcBorders>
              <w:top w:val="single" w:sz="4" w:space="0" w:color="000000"/>
              <w:bottom w:val="single" w:sz="4" w:space="0" w:color="000000"/>
            </w:tcBorders>
            <w:shd w:val="clear" w:color="auto" w:fill="auto"/>
          </w:tcPr>
          <w:p w14:paraId="2DE7FEF5" w14:textId="77777777" w:rsidR="008E38CE" w:rsidRPr="00B0529D" w:rsidRDefault="008E38CE" w:rsidP="008E38CE">
            <w:pPr>
              <w:spacing w:beforeLines="40" w:before="96" w:afterLines="40" w:after="96" w:line="240" w:lineRule="auto"/>
              <w:rPr>
                <w:rFonts w:asciiTheme="majorHAnsi" w:hAnsiTheme="majorHAnsi"/>
                <w:color w:val="auto"/>
              </w:rPr>
            </w:pPr>
            <w:bookmarkStart w:id="22" w:name="_Toc478653923"/>
            <w:r w:rsidRPr="00B0529D">
              <w:rPr>
                <w:rFonts w:asciiTheme="majorHAnsi" w:hAnsiTheme="majorHAnsi"/>
                <w:color w:val="auto"/>
              </w:rPr>
              <w:t xml:space="preserve">13.5 Health monitoring and </w:t>
            </w:r>
            <w:proofErr w:type="gramStart"/>
            <w:r w:rsidRPr="00B0529D">
              <w:rPr>
                <w:rFonts w:asciiTheme="majorHAnsi" w:hAnsiTheme="majorHAnsi"/>
                <w:color w:val="auto"/>
              </w:rPr>
              <w:t>post mortem</w:t>
            </w:r>
            <w:bookmarkEnd w:id="22"/>
            <w:proofErr w:type="gramEnd"/>
          </w:p>
          <w:p w14:paraId="382CDB1D" w14:textId="77777777" w:rsidR="008E38CE" w:rsidRPr="00B0529D" w:rsidRDefault="008E38CE" w:rsidP="008E38CE">
            <w:pPr>
              <w:spacing w:beforeLines="40" w:before="96" w:afterLines="40" w:after="96" w:line="240" w:lineRule="auto"/>
              <w:rPr>
                <w:rFonts w:asciiTheme="majorHAnsi" w:hAnsiTheme="majorHAnsi" w:cstheme="majorHAnsi"/>
                <w:color w:val="auto"/>
                <w:lang w:val="en-US"/>
              </w:rPr>
            </w:pPr>
            <w:r w:rsidRPr="00B0529D">
              <w:rPr>
                <w:rFonts w:asciiTheme="majorHAnsi" w:hAnsiTheme="majorHAnsi" w:cstheme="majorHAnsi"/>
                <w:color w:val="auto"/>
                <w:lang w:val="en-US"/>
              </w:rPr>
              <w:t>13.5.1</w:t>
            </w:r>
          </w:p>
          <w:p w14:paraId="2BDEC6C5" w14:textId="77777777" w:rsidR="008E38CE" w:rsidRPr="00B0529D" w:rsidRDefault="008E38CE" w:rsidP="008E38CE">
            <w:pPr>
              <w:rPr>
                <w:rFonts w:asciiTheme="majorHAnsi" w:hAnsiTheme="majorHAnsi"/>
                <w:color w:val="auto"/>
              </w:rPr>
            </w:pPr>
            <w:r w:rsidRPr="00B0529D">
              <w:rPr>
                <w:rFonts w:asciiTheme="majorHAnsi" w:hAnsiTheme="majorHAnsi"/>
                <w:color w:val="auto"/>
              </w:rPr>
              <w:t>Daily health / monitoring records must be maintained for all birds subject to biosecurity control, they must include:</w:t>
            </w:r>
          </w:p>
          <w:p w14:paraId="1C7C483D"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number and types of eggs brought in and associated documentation</w:t>
            </w:r>
          </w:p>
          <w:p w14:paraId="66EC0960"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numbers and types of birds hatched and culled</w:t>
            </w:r>
          </w:p>
          <w:p w14:paraId="08309114"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daily mortality records</w:t>
            </w:r>
          </w:p>
          <w:p w14:paraId="4A3A60A4"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post-mortem results of mortalities and culls</w:t>
            </w:r>
          </w:p>
          <w:p w14:paraId="3C9A4C25"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bird selection and culling criteria</w:t>
            </w:r>
          </w:p>
          <w:p w14:paraId="0667F5BF"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treatments and medications</w:t>
            </w:r>
          </w:p>
          <w:p w14:paraId="5D4B4CBE" w14:textId="77777777" w:rsidR="008E38CE" w:rsidRPr="00B0529D" w:rsidRDefault="008E38CE" w:rsidP="008E38CE">
            <w:pPr>
              <w:widowControl w:val="0"/>
              <w:numPr>
                <w:ilvl w:val="0"/>
                <w:numId w:val="39"/>
              </w:numPr>
              <w:autoSpaceDE w:val="0"/>
              <w:autoSpaceDN w:val="0"/>
              <w:spacing w:after="0" w:line="240" w:lineRule="auto"/>
              <w:rPr>
                <w:rFonts w:asciiTheme="majorHAnsi" w:hAnsiTheme="majorHAnsi"/>
                <w:color w:val="auto"/>
              </w:rPr>
            </w:pPr>
            <w:r w:rsidRPr="00B0529D">
              <w:rPr>
                <w:rFonts w:asciiTheme="majorHAnsi" w:hAnsiTheme="majorHAnsi"/>
                <w:color w:val="auto"/>
              </w:rPr>
              <w:t>daily visual observations of flock health and vigour.</w:t>
            </w:r>
          </w:p>
          <w:p w14:paraId="2CCC033F" w14:textId="77777777" w:rsidR="008E38CE" w:rsidRPr="00B0529D" w:rsidRDefault="008E38CE" w:rsidP="008E38CE">
            <w:pPr>
              <w:spacing w:beforeLines="40" w:before="96" w:afterLines="40" w:after="96" w:line="240" w:lineRule="auto"/>
              <w:rPr>
                <w:rFonts w:asciiTheme="majorHAnsi" w:hAnsiTheme="majorHAnsi" w:cstheme="majorHAnsi"/>
                <w:color w:val="auto"/>
                <w:lang w:val="en-US"/>
              </w:rPr>
            </w:pPr>
            <w:r w:rsidRPr="00B0529D">
              <w:rPr>
                <w:rFonts w:asciiTheme="majorHAnsi" w:hAnsiTheme="majorHAnsi" w:cstheme="majorHAnsi"/>
                <w:color w:val="auto"/>
                <w:lang w:val="en-US"/>
              </w:rPr>
              <w:t>13.5.2</w:t>
            </w:r>
          </w:p>
          <w:p w14:paraId="29A542C8" w14:textId="77777777" w:rsidR="008E38CE" w:rsidRPr="00B0529D" w:rsidRDefault="008E38CE" w:rsidP="008E38CE">
            <w:pPr>
              <w:rPr>
                <w:rFonts w:asciiTheme="majorHAnsi" w:hAnsiTheme="majorHAnsi"/>
                <w:snapToGrid w:val="0"/>
                <w:color w:val="auto"/>
              </w:rPr>
            </w:pPr>
            <w:r w:rsidRPr="00B0529D">
              <w:rPr>
                <w:rFonts w:asciiTheme="majorHAnsi" w:hAnsiTheme="majorHAnsi"/>
                <w:snapToGrid w:val="0"/>
                <w:color w:val="auto"/>
              </w:rPr>
              <w:t xml:space="preserve">Animal health records must be updated immediately following any health examination, </w:t>
            </w:r>
            <w:proofErr w:type="gramStart"/>
            <w:r w:rsidRPr="00B0529D">
              <w:rPr>
                <w:rFonts w:asciiTheme="majorHAnsi" w:hAnsiTheme="majorHAnsi"/>
                <w:snapToGrid w:val="0"/>
                <w:color w:val="auto"/>
              </w:rPr>
              <w:t>treatment</w:t>
            </w:r>
            <w:proofErr w:type="gramEnd"/>
            <w:r w:rsidRPr="00B0529D">
              <w:rPr>
                <w:rFonts w:asciiTheme="majorHAnsi" w:hAnsiTheme="majorHAnsi"/>
                <w:snapToGrid w:val="0"/>
                <w:color w:val="auto"/>
              </w:rPr>
              <w:t xml:space="preserve"> or procedure.</w:t>
            </w:r>
          </w:p>
          <w:p w14:paraId="43FFC3A7" w14:textId="77777777" w:rsidR="008E38CE" w:rsidRPr="00B0529D" w:rsidRDefault="008E38CE" w:rsidP="008E38CE">
            <w:pPr>
              <w:spacing w:beforeLines="40" w:before="96" w:afterLines="40" w:after="96" w:line="240" w:lineRule="auto"/>
              <w:rPr>
                <w:rFonts w:asciiTheme="majorHAnsi" w:hAnsiTheme="majorHAnsi" w:cstheme="majorHAnsi"/>
                <w:color w:val="auto"/>
                <w:lang w:val="en-US"/>
              </w:rPr>
            </w:pPr>
            <w:r w:rsidRPr="00B0529D">
              <w:rPr>
                <w:rFonts w:asciiTheme="majorHAnsi" w:hAnsiTheme="majorHAnsi" w:cstheme="majorHAnsi"/>
                <w:color w:val="auto"/>
                <w:lang w:val="en-US"/>
              </w:rPr>
              <w:t>13.5.3</w:t>
            </w:r>
          </w:p>
          <w:p w14:paraId="4601C512" w14:textId="77777777" w:rsidR="008E38CE" w:rsidRPr="00B0529D" w:rsidRDefault="008E38CE" w:rsidP="008E38CE">
            <w:pPr>
              <w:rPr>
                <w:rFonts w:asciiTheme="majorHAnsi" w:hAnsiTheme="majorHAnsi"/>
                <w:color w:val="auto"/>
              </w:rPr>
            </w:pPr>
            <w:r w:rsidRPr="00B0529D">
              <w:rPr>
                <w:rFonts w:asciiTheme="majorHAnsi" w:hAnsiTheme="majorHAnsi"/>
                <w:color w:val="auto"/>
              </w:rPr>
              <w:t xml:space="preserve">A </w:t>
            </w:r>
            <w:proofErr w:type="gramStart"/>
            <w:r w:rsidRPr="00B0529D">
              <w:rPr>
                <w:rFonts w:asciiTheme="majorHAnsi" w:hAnsiTheme="majorHAnsi"/>
                <w:color w:val="auto"/>
              </w:rPr>
              <w:t>post mortem</w:t>
            </w:r>
            <w:proofErr w:type="gramEnd"/>
            <w:r w:rsidRPr="00B0529D">
              <w:rPr>
                <w:rFonts w:asciiTheme="majorHAnsi" w:hAnsiTheme="majorHAnsi"/>
                <w:color w:val="auto"/>
              </w:rPr>
              <w:t xml:space="preserve"> examination report must include:</w:t>
            </w:r>
          </w:p>
          <w:p w14:paraId="4CF2107D"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date of </w:t>
            </w:r>
            <w:proofErr w:type="gramStart"/>
            <w:r w:rsidRPr="00B0529D">
              <w:rPr>
                <w:rFonts w:asciiTheme="majorHAnsi" w:hAnsiTheme="majorHAnsi"/>
                <w:color w:val="auto"/>
              </w:rPr>
              <w:t>examination;</w:t>
            </w:r>
            <w:proofErr w:type="gramEnd"/>
          </w:p>
          <w:p w14:paraId="7D6F7A27"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AA </w:t>
            </w:r>
            <w:proofErr w:type="gramStart"/>
            <w:r w:rsidRPr="00B0529D">
              <w:rPr>
                <w:rFonts w:asciiTheme="majorHAnsi" w:hAnsiTheme="majorHAnsi"/>
                <w:color w:val="auto"/>
              </w:rPr>
              <w:t>site;</w:t>
            </w:r>
            <w:proofErr w:type="gramEnd"/>
          </w:p>
          <w:p w14:paraId="38AE15D7"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veterinary officer who supervised/undertook the </w:t>
            </w:r>
            <w:proofErr w:type="gramStart"/>
            <w:r w:rsidRPr="00B0529D">
              <w:rPr>
                <w:rFonts w:asciiTheme="majorHAnsi" w:hAnsiTheme="majorHAnsi"/>
                <w:color w:val="auto"/>
              </w:rPr>
              <w:t>examination;</w:t>
            </w:r>
            <w:proofErr w:type="gramEnd"/>
          </w:p>
          <w:p w14:paraId="0988B3B3"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animal </w:t>
            </w:r>
            <w:proofErr w:type="gramStart"/>
            <w:r w:rsidRPr="00B0529D">
              <w:rPr>
                <w:rFonts w:asciiTheme="majorHAnsi" w:hAnsiTheme="majorHAnsi"/>
                <w:color w:val="auto"/>
              </w:rPr>
              <w:t>identification;</w:t>
            </w:r>
            <w:proofErr w:type="gramEnd"/>
          </w:p>
          <w:p w14:paraId="5C627E4B"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results/finding of external and internal </w:t>
            </w:r>
            <w:proofErr w:type="gramStart"/>
            <w:r w:rsidRPr="00B0529D">
              <w:rPr>
                <w:rFonts w:asciiTheme="majorHAnsi" w:hAnsiTheme="majorHAnsi"/>
                <w:color w:val="auto"/>
              </w:rPr>
              <w:t>examinations;</w:t>
            </w:r>
            <w:proofErr w:type="gramEnd"/>
          </w:p>
          <w:p w14:paraId="4993D9CA"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 xml:space="preserve">pathology/chemical/specimen </w:t>
            </w:r>
            <w:proofErr w:type="gramStart"/>
            <w:r w:rsidRPr="00B0529D">
              <w:rPr>
                <w:rFonts w:asciiTheme="majorHAnsi" w:hAnsiTheme="majorHAnsi"/>
                <w:color w:val="auto"/>
              </w:rPr>
              <w:t>results;</w:t>
            </w:r>
            <w:proofErr w:type="gramEnd"/>
          </w:p>
          <w:p w14:paraId="4816EC5B" w14:textId="77777777" w:rsidR="008E38CE" w:rsidRPr="00B0529D" w:rsidRDefault="008E38CE" w:rsidP="008E38CE">
            <w:pPr>
              <w:widowControl w:val="0"/>
              <w:numPr>
                <w:ilvl w:val="0"/>
                <w:numId w:val="40"/>
              </w:numPr>
              <w:autoSpaceDE w:val="0"/>
              <w:autoSpaceDN w:val="0"/>
              <w:spacing w:after="0" w:line="240" w:lineRule="auto"/>
              <w:rPr>
                <w:rFonts w:asciiTheme="majorHAnsi" w:hAnsiTheme="majorHAnsi"/>
                <w:color w:val="auto"/>
              </w:rPr>
            </w:pPr>
            <w:r w:rsidRPr="00B0529D">
              <w:rPr>
                <w:rFonts w:asciiTheme="majorHAnsi" w:hAnsiTheme="majorHAnsi"/>
                <w:color w:val="auto"/>
              </w:rPr>
              <w:t>findings or opinion as to cause of death.</w:t>
            </w:r>
          </w:p>
        </w:tc>
        <w:tc>
          <w:tcPr>
            <w:tcW w:w="1103" w:type="pct"/>
            <w:tcBorders>
              <w:top w:val="single" w:sz="4" w:space="0" w:color="000000"/>
              <w:bottom w:val="single" w:sz="4" w:space="0" w:color="000000"/>
            </w:tcBorders>
            <w:shd w:val="clear" w:color="auto" w:fill="auto"/>
            <w:vAlign w:val="center"/>
          </w:tcPr>
          <w:p w14:paraId="32762DF6"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1CDFCBA3" w14:textId="77777777" w:rsidTr="008E38CE">
        <w:trPr>
          <w:trHeight w:val="163"/>
          <w:jc w:val="center"/>
        </w:trPr>
        <w:tc>
          <w:tcPr>
            <w:tcW w:w="3897" w:type="pct"/>
            <w:tcBorders>
              <w:top w:val="single" w:sz="4" w:space="0" w:color="000000"/>
              <w:bottom w:val="single" w:sz="4" w:space="0" w:color="000000"/>
            </w:tcBorders>
            <w:shd w:val="clear" w:color="auto" w:fill="auto"/>
          </w:tcPr>
          <w:p w14:paraId="4A1AA36C" w14:textId="77777777" w:rsidR="008E38CE" w:rsidRPr="00B0529D" w:rsidRDefault="008E38CE" w:rsidP="008E38CE">
            <w:pPr>
              <w:spacing w:beforeLines="40" w:before="96" w:afterLines="40" w:after="96" w:line="240" w:lineRule="auto"/>
              <w:rPr>
                <w:rFonts w:ascii="Calibri" w:hAnsi="Calibri" w:cstheme="majorHAnsi"/>
                <w:bCs/>
              </w:rPr>
            </w:pPr>
            <w:r w:rsidRPr="00B0529D">
              <w:rPr>
                <w:rFonts w:ascii="Calibri" w:hAnsi="Calibri" w:cstheme="majorHAnsi"/>
                <w:bCs/>
              </w:rPr>
              <w:t>13.6</w:t>
            </w:r>
          </w:p>
          <w:p w14:paraId="7AFC4A8F" w14:textId="77777777" w:rsidR="008E38CE" w:rsidRPr="00B0529D" w:rsidRDefault="008E38CE" w:rsidP="008E38CE">
            <w:pPr>
              <w:spacing w:beforeLines="40" w:before="96" w:afterLines="40" w:after="96" w:line="240" w:lineRule="auto"/>
              <w:rPr>
                <w:rFonts w:ascii="Calibri" w:hAnsi="Calibri" w:cstheme="majorHAnsi"/>
                <w:bCs/>
              </w:rPr>
            </w:pPr>
            <w:r w:rsidRPr="00B0529D">
              <w:rPr>
                <w:rFonts w:ascii="Calibri" w:hAnsi="Calibri" w:cstheme="majorHAnsi"/>
                <w:bCs/>
              </w:rPr>
              <w:t>Records must include the date the record was made, who made the record, the signature (or electronic equivalent) of the person who made the record and, where necessary, the signature of the person who reviewed the record. They must be made in a manner that prevents them being subsequently altered.</w:t>
            </w:r>
          </w:p>
        </w:tc>
        <w:tc>
          <w:tcPr>
            <w:tcW w:w="1103" w:type="pct"/>
            <w:tcBorders>
              <w:top w:val="single" w:sz="4" w:space="0" w:color="000000"/>
              <w:bottom w:val="single" w:sz="4" w:space="0" w:color="000000"/>
            </w:tcBorders>
            <w:shd w:val="clear" w:color="auto" w:fill="auto"/>
            <w:vAlign w:val="center"/>
          </w:tcPr>
          <w:p w14:paraId="3BC55878"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Major</w:t>
            </w:r>
          </w:p>
        </w:tc>
      </w:tr>
      <w:tr w:rsidR="008E38CE" w:rsidRPr="00E26C37" w14:paraId="6CFE7E76" w14:textId="77777777" w:rsidTr="008E38CE">
        <w:trPr>
          <w:trHeight w:val="163"/>
          <w:jc w:val="center"/>
        </w:trPr>
        <w:tc>
          <w:tcPr>
            <w:tcW w:w="3897" w:type="pct"/>
            <w:tcBorders>
              <w:top w:val="single" w:sz="4" w:space="0" w:color="000000"/>
              <w:bottom w:val="single" w:sz="4" w:space="0" w:color="000000"/>
            </w:tcBorders>
            <w:shd w:val="clear" w:color="auto" w:fill="auto"/>
          </w:tcPr>
          <w:p w14:paraId="5093F019"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lastRenderedPageBreak/>
              <w:t>13.7</w:t>
            </w:r>
          </w:p>
          <w:p w14:paraId="566EDEA6"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Records detailing the vermin and rodent control measures within the site must be maintained.</w:t>
            </w:r>
          </w:p>
        </w:tc>
        <w:tc>
          <w:tcPr>
            <w:tcW w:w="1103" w:type="pct"/>
            <w:tcBorders>
              <w:top w:val="single" w:sz="4" w:space="0" w:color="000000"/>
              <w:bottom w:val="single" w:sz="4" w:space="0" w:color="000000"/>
            </w:tcBorders>
            <w:shd w:val="clear" w:color="auto" w:fill="auto"/>
            <w:vAlign w:val="center"/>
          </w:tcPr>
          <w:p w14:paraId="766071E6"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cstheme="majorHAnsi"/>
                <w:bCs w:val="0"/>
              </w:rPr>
              <w:t>Minor</w:t>
            </w:r>
          </w:p>
        </w:tc>
      </w:tr>
      <w:tr w:rsidR="008E38CE" w:rsidRPr="00E26C37" w14:paraId="75121C26" w14:textId="77777777" w:rsidTr="008E38CE">
        <w:trPr>
          <w:trHeight w:val="163"/>
          <w:jc w:val="center"/>
        </w:trPr>
        <w:tc>
          <w:tcPr>
            <w:tcW w:w="3897" w:type="pct"/>
            <w:tcBorders>
              <w:top w:val="single" w:sz="4" w:space="0" w:color="000000"/>
              <w:bottom w:val="single" w:sz="4" w:space="0" w:color="000000"/>
            </w:tcBorders>
            <w:shd w:val="clear" w:color="auto" w:fill="auto"/>
          </w:tcPr>
          <w:p w14:paraId="7A466315"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13.8</w:t>
            </w:r>
          </w:p>
          <w:p w14:paraId="79542452"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Records detailing cleaning and disinfection of personnel, equipment and buildings/facilities must be maintained and must include at least the following: </w:t>
            </w:r>
          </w:p>
          <w:p w14:paraId="2C025C32" w14:textId="77777777" w:rsidR="008E38CE" w:rsidRPr="00B0529D" w:rsidRDefault="008E38CE" w:rsidP="008E38CE">
            <w:pPr>
              <w:pStyle w:val="ListParagraph"/>
              <w:numPr>
                <w:ilvl w:val="0"/>
                <w:numId w:val="15"/>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date of cleaning/disinfection </w:t>
            </w:r>
          </w:p>
          <w:p w14:paraId="7197AE1F" w14:textId="77777777" w:rsidR="008E38CE" w:rsidRPr="00B0529D" w:rsidRDefault="008E38CE" w:rsidP="008E38CE">
            <w:pPr>
              <w:pStyle w:val="ListParagraph"/>
              <w:numPr>
                <w:ilvl w:val="0"/>
                <w:numId w:val="15"/>
              </w:numPr>
              <w:spacing w:beforeLines="40" w:before="96" w:afterLines="40" w:after="96" w:line="240" w:lineRule="auto"/>
              <w:contextualSpacing w:val="0"/>
              <w:rPr>
                <w:rFonts w:asciiTheme="majorHAnsi" w:hAnsiTheme="majorHAnsi" w:cstheme="majorHAnsi"/>
                <w:bCs/>
              </w:rPr>
            </w:pPr>
            <w:r w:rsidRPr="00B0529D">
              <w:rPr>
                <w:rFonts w:asciiTheme="majorHAnsi" w:hAnsiTheme="majorHAnsi" w:cstheme="majorHAnsi"/>
                <w:bCs/>
              </w:rPr>
              <w:t xml:space="preserve">process and chemicals used </w:t>
            </w:r>
          </w:p>
          <w:p w14:paraId="62FFD1CC" w14:textId="77777777" w:rsidR="008E38CE" w:rsidRPr="00B0529D" w:rsidRDefault="008E38CE" w:rsidP="008E38CE">
            <w:pPr>
              <w:pStyle w:val="ListParagraph"/>
              <w:numPr>
                <w:ilvl w:val="0"/>
                <w:numId w:val="15"/>
              </w:numPr>
              <w:spacing w:beforeLines="40" w:before="96" w:afterLines="40" w:after="96" w:line="240" w:lineRule="auto"/>
              <w:contextualSpacing w:val="0"/>
              <w:rPr>
                <w:rFonts w:asciiTheme="majorHAnsi" w:hAnsiTheme="majorHAnsi" w:cstheme="majorHAnsi"/>
                <w:bCs/>
              </w:rPr>
            </w:pPr>
            <w:r w:rsidRPr="006E094C">
              <w:rPr>
                <w:rFonts w:asciiTheme="majorHAnsi" w:hAnsiTheme="majorHAnsi" w:cstheme="majorHAnsi"/>
                <w:bCs/>
              </w:rPr>
              <w:t>name of person who performed the treatment.</w:t>
            </w:r>
          </w:p>
        </w:tc>
        <w:tc>
          <w:tcPr>
            <w:tcW w:w="1103" w:type="pct"/>
            <w:tcBorders>
              <w:top w:val="single" w:sz="4" w:space="0" w:color="000000"/>
              <w:bottom w:val="single" w:sz="4" w:space="0" w:color="000000"/>
            </w:tcBorders>
            <w:shd w:val="clear" w:color="auto" w:fill="auto"/>
            <w:vAlign w:val="center"/>
          </w:tcPr>
          <w:p w14:paraId="0B2066BD"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cstheme="majorHAnsi"/>
                <w:bCs w:val="0"/>
              </w:rPr>
              <w:t>Major</w:t>
            </w:r>
          </w:p>
        </w:tc>
      </w:tr>
      <w:tr w:rsidR="008E38CE" w:rsidRPr="00E26C37" w14:paraId="0B9142A6" w14:textId="77777777" w:rsidTr="008E38CE">
        <w:trPr>
          <w:trHeight w:val="163"/>
          <w:jc w:val="center"/>
        </w:trPr>
        <w:tc>
          <w:tcPr>
            <w:tcW w:w="3897" w:type="pct"/>
            <w:tcBorders>
              <w:top w:val="single" w:sz="4" w:space="0" w:color="000000"/>
              <w:bottom w:val="single" w:sz="4" w:space="0" w:color="000000"/>
            </w:tcBorders>
            <w:shd w:val="clear" w:color="auto" w:fill="auto"/>
          </w:tcPr>
          <w:p w14:paraId="52CEE68C"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13.9</w:t>
            </w:r>
          </w:p>
          <w:p w14:paraId="666F75BA"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 xml:space="preserve">Records detailing examinations of the external perimeter fence of the site and each BU must be maintained. </w:t>
            </w:r>
          </w:p>
        </w:tc>
        <w:tc>
          <w:tcPr>
            <w:tcW w:w="1103" w:type="pct"/>
            <w:tcBorders>
              <w:top w:val="single" w:sz="4" w:space="0" w:color="000000"/>
              <w:bottom w:val="single" w:sz="4" w:space="0" w:color="000000"/>
            </w:tcBorders>
            <w:shd w:val="clear" w:color="auto" w:fill="auto"/>
            <w:vAlign w:val="center"/>
          </w:tcPr>
          <w:p w14:paraId="5D045DD9"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A16F00">
              <w:rPr>
                <w:rFonts w:asciiTheme="majorHAnsi" w:hAnsiTheme="majorHAnsi" w:cstheme="majorHAnsi"/>
                <w:bCs w:val="0"/>
                <w:color w:val="auto"/>
              </w:rPr>
              <w:t>Minor</w:t>
            </w:r>
          </w:p>
        </w:tc>
      </w:tr>
      <w:tr w:rsidR="008E38CE" w:rsidRPr="00E26C37" w14:paraId="367AC2F6" w14:textId="77777777" w:rsidTr="008E38CE">
        <w:trPr>
          <w:trHeight w:val="163"/>
          <w:jc w:val="center"/>
        </w:trPr>
        <w:tc>
          <w:tcPr>
            <w:tcW w:w="3897" w:type="pct"/>
            <w:tcBorders>
              <w:top w:val="single" w:sz="4" w:space="0" w:color="000000"/>
              <w:bottom w:val="single" w:sz="4" w:space="0" w:color="000000"/>
            </w:tcBorders>
            <w:shd w:val="clear" w:color="auto" w:fill="auto"/>
          </w:tcPr>
          <w:p w14:paraId="5EB69499"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13.10</w:t>
            </w:r>
          </w:p>
          <w:p w14:paraId="1D6F9790"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 xml:space="preserve">Records </w:t>
            </w:r>
            <w:proofErr w:type="gramStart"/>
            <w:r w:rsidRPr="00B0529D">
              <w:rPr>
                <w:rFonts w:asciiTheme="majorHAnsi" w:hAnsiTheme="majorHAnsi" w:cstheme="majorHAnsi"/>
                <w:bCs/>
                <w:color w:val="auto"/>
              </w:rPr>
              <w:t>detailing entry/exit of personnel to and from the BU at all times</w:t>
            </w:r>
            <w:proofErr w:type="gramEnd"/>
            <w:r w:rsidRPr="00B0529D">
              <w:rPr>
                <w:rFonts w:asciiTheme="majorHAnsi" w:hAnsiTheme="majorHAnsi" w:cstheme="majorHAnsi"/>
                <w:bCs/>
                <w:color w:val="auto"/>
              </w:rPr>
              <w:t xml:space="preserve"> when eggs or birds are subject to Biosecurity control.</w:t>
            </w:r>
          </w:p>
        </w:tc>
        <w:tc>
          <w:tcPr>
            <w:tcW w:w="1103" w:type="pct"/>
            <w:tcBorders>
              <w:top w:val="single" w:sz="4" w:space="0" w:color="000000"/>
              <w:bottom w:val="single" w:sz="4" w:space="0" w:color="000000"/>
            </w:tcBorders>
            <w:shd w:val="clear" w:color="auto" w:fill="auto"/>
            <w:vAlign w:val="center"/>
          </w:tcPr>
          <w:p w14:paraId="5D162AF4"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1418ED6E" w14:textId="77777777" w:rsidTr="008E38CE">
        <w:trPr>
          <w:trHeight w:val="163"/>
          <w:jc w:val="center"/>
        </w:trPr>
        <w:tc>
          <w:tcPr>
            <w:tcW w:w="3897" w:type="pct"/>
            <w:tcBorders>
              <w:top w:val="single" w:sz="4" w:space="0" w:color="000000"/>
              <w:bottom w:val="single" w:sz="4" w:space="0" w:color="000000"/>
            </w:tcBorders>
            <w:shd w:val="clear" w:color="auto" w:fill="auto"/>
          </w:tcPr>
          <w:p w14:paraId="1E96158F"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13.11</w:t>
            </w:r>
          </w:p>
          <w:p w14:paraId="7EC5DFA5" w14:textId="77777777" w:rsidR="008E38CE" w:rsidRPr="00B0529D" w:rsidRDefault="008E38CE" w:rsidP="008E38CE">
            <w:pPr>
              <w:rPr>
                <w:rFonts w:asciiTheme="majorHAnsi" w:hAnsiTheme="majorHAnsi"/>
                <w:color w:val="auto"/>
              </w:rPr>
            </w:pPr>
            <w:r w:rsidRPr="00B0529D">
              <w:rPr>
                <w:rFonts w:asciiTheme="majorHAnsi" w:hAnsiTheme="majorHAnsi"/>
                <w:color w:val="auto"/>
              </w:rPr>
              <w:t>Where there is storage of biosecurity waste for longer than 21 consecutive days, records must include:</w:t>
            </w:r>
          </w:p>
          <w:p w14:paraId="0821AED6" w14:textId="77777777" w:rsidR="008E38CE" w:rsidRPr="00B0529D" w:rsidRDefault="008E38CE" w:rsidP="008E38CE">
            <w:pPr>
              <w:widowControl w:val="0"/>
              <w:numPr>
                <w:ilvl w:val="0"/>
                <w:numId w:val="38"/>
              </w:numPr>
              <w:autoSpaceDE w:val="0"/>
              <w:autoSpaceDN w:val="0"/>
              <w:spacing w:after="0" w:line="240" w:lineRule="auto"/>
              <w:rPr>
                <w:rFonts w:asciiTheme="majorHAnsi" w:hAnsiTheme="majorHAnsi"/>
                <w:color w:val="auto"/>
              </w:rPr>
            </w:pPr>
            <w:r w:rsidRPr="00B0529D">
              <w:rPr>
                <w:rFonts w:asciiTheme="majorHAnsi" w:hAnsiTheme="majorHAnsi"/>
                <w:color w:val="auto"/>
              </w:rPr>
              <w:t>monitoring (</w:t>
            </w:r>
            <w:proofErr w:type="gramStart"/>
            <w:r w:rsidRPr="00B0529D">
              <w:rPr>
                <w:rFonts w:asciiTheme="majorHAnsi" w:hAnsiTheme="majorHAnsi"/>
                <w:color w:val="auto"/>
              </w:rPr>
              <w:t>e.g.</w:t>
            </w:r>
            <w:proofErr w:type="gramEnd"/>
            <w:r w:rsidRPr="00B0529D">
              <w:rPr>
                <w:rFonts w:asciiTheme="majorHAnsi" w:hAnsiTheme="majorHAnsi"/>
                <w:color w:val="auto"/>
              </w:rPr>
              <w:t xml:space="preserve"> time and temperature) of the cold room;</w:t>
            </w:r>
          </w:p>
          <w:p w14:paraId="0F3CFED1" w14:textId="77777777" w:rsidR="008E38CE" w:rsidRPr="00B0529D" w:rsidRDefault="008E38CE" w:rsidP="008E38CE">
            <w:pPr>
              <w:widowControl w:val="0"/>
              <w:numPr>
                <w:ilvl w:val="0"/>
                <w:numId w:val="38"/>
              </w:numPr>
              <w:autoSpaceDE w:val="0"/>
              <w:autoSpaceDN w:val="0"/>
              <w:spacing w:after="0" w:line="240" w:lineRule="auto"/>
              <w:rPr>
                <w:rFonts w:asciiTheme="majorHAnsi" w:hAnsiTheme="majorHAnsi"/>
                <w:color w:val="auto"/>
              </w:rPr>
            </w:pPr>
            <w:r w:rsidRPr="00B0529D">
              <w:rPr>
                <w:rFonts w:asciiTheme="majorHAnsi" w:hAnsiTheme="majorHAnsi"/>
                <w:color w:val="auto"/>
              </w:rPr>
              <w:t>duration of storage (</w:t>
            </w:r>
            <w:proofErr w:type="gramStart"/>
            <w:r w:rsidRPr="00B0529D">
              <w:rPr>
                <w:rFonts w:asciiTheme="majorHAnsi" w:hAnsiTheme="majorHAnsi"/>
                <w:color w:val="auto"/>
              </w:rPr>
              <w:t>i.e.</w:t>
            </w:r>
            <w:proofErr w:type="gramEnd"/>
            <w:r w:rsidRPr="00B0529D">
              <w:rPr>
                <w:rFonts w:asciiTheme="majorHAnsi" w:hAnsiTheme="majorHAnsi"/>
                <w:color w:val="auto"/>
              </w:rPr>
              <w:t xml:space="preserve"> </w:t>
            </w:r>
            <w:r w:rsidR="001711B1">
              <w:rPr>
                <w:rFonts w:asciiTheme="majorHAnsi" w:hAnsiTheme="majorHAnsi"/>
                <w:color w:val="auto"/>
              </w:rPr>
              <w:t xml:space="preserve">start </w:t>
            </w:r>
            <w:r w:rsidRPr="00B0529D">
              <w:rPr>
                <w:rFonts w:asciiTheme="majorHAnsi" w:hAnsiTheme="majorHAnsi"/>
                <w:color w:val="auto"/>
              </w:rPr>
              <w:t xml:space="preserve">date </w:t>
            </w:r>
            <w:r w:rsidR="001711B1">
              <w:rPr>
                <w:rFonts w:asciiTheme="majorHAnsi" w:hAnsiTheme="majorHAnsi"/>
                <w:color w:val="auto"/>
              </w:rPr>
              <w:t xml:space="preserve">of </w:t>
            </w:r>
            <w:r w:rsidR="0001368A">
              <w:rPr>
                <w:rFonts w:asciiTheme="majorHAnsi" w:hAnsiTheme="majorHAnsi"/>
                <w:color w:val="auto"/>
              </w:rPr>
              <w:t>quarantine isolation of the eggs/birds</w:t>
            </w:r>
            <w:r w:rsidR="001711B1" w:rsidRPr="00B0529D">
              <w:rPr>
                <w:rFonts w:asciiTheme="majorHAnsi" w:hAnsiTheme="majorHAnsi"/>
                <w:color w:val="auto"/>
              </w:rPr>
              <w:t xml:space="preserve"> </w:t>
            </w:r>
            <w:r w:rsidRPr="00B0529D">
              <w:rPr>
                <w:rFonts w:asciiTheme="majorHAnsi" w:hAnsiTheme="majorHAnsi"/>
                <w:color w:val="auto"/>
              </w:rPr>
              <w:t>and out</w:t>
            </w:r>
            <w:r w:rsidR="001711B1">
              <w:rPr>
                <w:rFonts w:asciiTheme="majorHAnsi" w:hAnsiTheme="majorHAnsi"/>
                <w:color w:val="auto"/>
              </w:rPr>
              <w:t xml:space="preserve"> (</w:t>
            </w:r>
            <w:r w:rsidR="0001368A">
              <w:rPr>
                <w:rFonts w:asciiTheme="majorHAnsi" w:hAnsiTheme="majorHAnsi"/>
                <w:color w:val="auto"/>
              </w:rPr>
              <w:t xml:space="preserve">date of </w:t>
            </w:r>
            <w:r w:rsidR="001711B1">
              <w:rPr>
                <w:rFonts w:asciiTheme="majorHAnsi" w:hAnsiTheme="majorHAnsi"/>
                <w:color w:val="auto"/>
              </w:rPr>
              <w:t xml:space="preserve">release </w:t>
            </w:r>
            <w:r w:rsidR="0001368A">
              <w:rPr>
                <w:rFonts w:asciiTheme="majorHAnsi" w:hAnsiTheme="majorHAnsi"/>
                <w:color w:val="auto"/>
              </w:rPr>
              <w:t>from biosecurity control</w:t>
            </w:r>
            <w:r w:rsidR="007E47F6">
              <w:rPr>
                <w:rFonts w:asciiTheme="majorHAnsi" w:hAnsiTheme="majorHAnsi"/>
                <w:color w:val="auto"/>
              </w:rPr>
              <w:t xml:space="preserve"> OR date of autoclaving and removal from the facility</w:t>
            </w:r>
            <w:r w:rsidR="0001368A">
              <w:rPr>
                <w:rFonts w:asciiTheme="majorHAnsi" w:hAnsiTheme="majorHAnsi"/>
                <w:color w:val="auto"/>
              </w:rPr>
              <w:t>)</w:t>
            </w:r>
            <w:r w:rsidRPr="00B0529D">
              <w:rPr>
                <w:rFonts w:asciiTheme="majorHAnsi" w:hAnsiTheme="majorHAnsi"/>
                <w:color w:val="auto"/>
              </w:rPr>
              <w:t>);</w:t>
            </w:r>
          </w:p>
          <w:p w14:paraId="32085ECF" w14:textId="77777777" w:rsidR="008E38CE" w:rsidRPr="00B0529D" w:rsidRDefault="008E38CE" w:rsidP="001870DB">
            <w:pPr>
              <w:widowControl w:val="0"/>
              <w:numPr>
                <w:ilvl w:val="0"/>
                <w:numId w:val="38"/>
              </w:numPr>
              <w:autoSpaceDE w:val="0"/>
              <w:autoSpaceDN w:val="0"/>
              <w:spacing w:after="0" w:line="240" w:lineRule="auto"/>
              <w:rPr>
                <w:rFonts w:asciiTheme="majorHAnsi" w:hAnsiTheme="majorHAnsi"/>
                <w:color w:val="auto"/>
              </w:rPr>
            </w:pPr>
            <w:r w:rsidRPr="00B0529D">
              <w:rPr>
                <w:rFonts w:asciiTheme="majorHAnsi" w:hAnsiTheme="majorHAnsi"/>
                <w:color w:val="auto"/>
              </w:rPr>
              <w:t>the nature/type.</w:t>
            </w:r>
          </w:p>
        </w:tc>
        <w:tc>
          <w:tcPr>
            <w:tcW w:w="1103" w:type="pct"/>
            <w:tcBorders>
              <w:top w:val="single" w:sz="4" w:space="0" w:color="000000"/>
              <w:bottom w:val="single" w:sz="4" w:space="0" w:color="000000"/>
            </w:tcBorders>
            <w:shd w:val="clear" w:color="auto" w:fill="auto"/>
            <w:vAlign w:val="center"/>
          </w:tcPr>
          <w:p w14:paraId="0629FE99"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Minor</w:t>
            </w:r>
          </w:p>
        </w:tc>
      </w:tr>
      <w:tr w:rsidR="008E38CE" w:rsidRPr="00E26C37" w14:paraId="273F18F1" w14:textId="77777777" w:rsidTr="008E38CE">
        <w:trPr>
          <w:trHeight w:val="163"/>
          <w:jc w:val="center"/>
        </w:trPr>
        <w:tc>
          <w:tcPr>
            <w:tcW w:w="3897" w:type="pct"/>
            <w:tcBorders>
              <w:top w:val="single" w:sz="4" w:space="0" w:color="000000"/>
              <w:bottom w:val="single" w:sz="4" w:space="0" w:color="000000"/>
            </w:tcBorders>
            <w:shd w:val="clear" w:color="auto" w:fill="auto"/>
          </w:tcPr>
          <w:p w14:paraId="1B595122"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stheme="majorHAnsi"/>
                <w:bCs/>
                <w:color w:val="auto"/>
              </w:rPr>
              <w:t>13.12</w:t>
            </w:r>
          </w:p>
          <w:p w14:paraId="4C8A335B" w14:textId="77777777" w:rsidR="008E38CE" w:rsidRPr="00B0529D" w:rsidRDefault="008E38CE" w:rsidP="008E38CE">
            <w:pPr>
              <w:spacing w:beforeLines="40" w:before="96" w:afterLines="40" w:after="96" w:line="240" w:lineRule="auto"/>
              <w:rPr>
                <w:rFonts w:asciiTheme="majorHAnsi" w:hAnsiTheme="majorHAnsi"/>
              </w:rPr>
            </w:pPr>
            <w:bookmarkStart w:id="23" w:name="_Toc478653893"/>
            <w:r w:rsidRPr="00B0529D">
              <w:rPr>
                <w:rFonts w:asciiTheme="majorHAnsi" w:hAnsiTheme="majorHAnsi"/>
              </w:rPr>
              <w:t>Functional / Integrity Test Records</w:t>
            </w:r>
            <w:bookmarkEnd w:id="23"/>
          </w:p>
          <w:p w14:paraId="6CE11820" w14:textId="77777777" w:rsidR="008E38CE" w:rsidRPr="00B0529D" w:rsidRDefault="008E38CE" w:rsidP="008E38CE">
            <w:pPr>
              <w:spacing w:beforeLines="40" w:before="96" w:afterLines="40" w:after="96" w:line="240" w:lineRule="auto"/>
              <w:rPr>
                <w:rFonts w:asciiTheme="majorHAnsi" w:hAnsiTheme="majorHAnsi" w:cstheme="majorHAnsi"/>
                <w:bCs/>
                <w:color w:val="auto"/>
              </w:rPr>
            </w:pPr>
            <w:r w:rsidRPr="00B0529D">
              <w:rPr>
                <w:rFonts w:asciiTheme="majorHAnsi" w:hAnsiTheme="majorHAnsi"/>
                <w:color w:val="auto"/>
              </w:rPr>
              <w:t>A BIP must preserve an annual report verifying the functional testing of pressure differential systems and integrity testing of HEPA filters.  The report must record any faults discovered and any maintenance or corrective measures undertaken.</w:t>
            </w:r>
          </w:p>
        </w:tc>
        <w:tc>
          <w:tcPr>
            <w:tcW w:w="1103" w:type="pct"/>
            <w:tcBorders>
              <w:top w:val="single" w:sz="4" w:space="0" w:color="000000"/>
              <w:bottom w:val="single" w:sz="4" w:space="0" w:color="000000"/>
            </w:tcBorders>
            <w:shd w:val="clear" w:color="auto" w:fill="auto"/>
            <w:vAlign w:val="center"/>
          </w:tcPr>
          <w:p w14:paraId="12677D50"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50B809AC"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3AAC95D7" w14:textId="77777777" w:rsidR="008E38CE" w:rsidRPr="00B0529D" w:rsidRDefault="008E38CE" w:rsidP="00814817">
            <w:pPr>
              <w:pStyle w:val="Heading2"/>
              <w:numPr>
                <w:ilvl w:val="0"/>
                <w:numId w:val="19"/>
              </w:numPr>
              <w:spacing w:beforeLines="40" w:before="96" w:afterLines="40" w:after="96" w:line="240" w:lineRule="auto"/>
              <w:rPr>
                <w:rFonts w:ascii="Calibri" w:hAnsi="Calibri"/>
              </w:rPr>
            </w:pPr>
            <w:r w:rsidRPr="00B0529D">
              <w:rPr>
                <w:rFonts w:ascii="Calibri" w:hAnsi="Calibri"/>
              </w:rPr>
              <w:t>Office and general site requirements</w:t>
            </w:r>
          </w:p>
        </w:tc>
        <w:tc>
          <w:tcPr>
            <w:tcW w:w="1103" w:type="pct"/>
            <w:tcBorders>
              <w:top w:val="single" w:sz="12" w:space="0" w:color="C0504D"/>
              <w:bottom w:val="single" w:sz="12" w:space="0" w:color="C0504D"/>
            </w:tcBorders>
            <w:shd w:val="clear" w:color="auto" w:fill="E5B8B7" w:themeFill="accent2" w:themeFillTint="66"/>
            <w:vAlign w:val="center"/>
          </w:tcPr>
          <w:p w14:paraId="09FD2D1B"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p>
        </w:tc>
      </w:tr>
      <w:tr w:rsidR="008E38CE" w:rsidRPr="00E26C37" w14:paraId="2E5915D5" w14:textId="77777777" w:rsidTr="008E38CE">
        <w:trPr>
          <w:trHeight w:val="163"/>
          <w:jc w:val="center"/>
        </w:trPr>
        <w:tc>
          <w:tcPr>
            <w:tcW w:w="3897" w:type="pct"/>
            <w:tcBorders>
              <w:top w:val="single" w:sz="12" w:space="0" w:color="C0504D"/>
              <w:bottom w:val="single" w:sz="4" w:space="0" w:color="000000"/>
            </w:tcBorders>
            <w:shd w:val="clear" w:color="auto" w:fill="auto"/>
          </w:tcPr>
          <w:p w14:paraId="3F57F369"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14.1</w:t>
            </w:r>
          </w:p>
          <w:p w14:paraId="2C21DA83" w14:textId="77777777" w:rsidR="008E38CE" w:rsidRPr="00B0529D" w:rsidRDefault="008E38CE" w:rsidP="008E38CE">
            <w:pPr>
              <w:spacing w:beforeLines="40" w:before="96" w:afterLines="40" w:after="96" w:line="240" w:lineRule="auto"/>
              <w:rPr>
                <w:rFonts w:ascii="Calibri" w:hAnsi="Calibri" w:cstheme="majorHAnsi"/>
                <w:lang w:val="en-US"/>
              </w:rPr>
            </w:pPr>
            <w:r w:rsidRPr="00B0529D">
              <w:rPr>
                <w:rFonts w:ascii="Calibri" w:hAnsi="Calibri" w:cstheme="majorHAnsi"/>
                <w:lang w:val="en-US"/>
              </w:rPr>
              <w:t xml:space="preserve">The site must be equipped with an emergency power supply to ensure operation of essential services in the case of a power outage. Essential services </w:t>
            </w:r>
            <w:proofErr w:type="gramStart"/>
            <w:r w:rsidRPr="00B0529D">
              <w:rPr>
                <w:rFonts w:ascii="Calibri" w:hAnsi="Calibri" w:cstheme="majorHAnsi"/>
                <w:lang w:val="en-US"/>
              </w:rPr>
              <w:t>include:</w:t>
            </w:r>
            <w:proofErr w:type="gramEnd"/>
            <w:r w:rsidRPr="00B0529D">
              <w:rPr>
                <w:rFonts w:ascii="Calibri" w:hAnsi="Calibri" w:cstheme="majorHAnsi"/>
                <w:lang w:val="en-US"/>
              </w:rPr>
              <w:t xml:space="preserve"> computer and ventilation system, power to building management system to ensure negative pressure is maintained. This may be in the form of </w:t>
            </w:r>
            <w:proofErr w:type="gramStart"/>
            <w:r w:rsidRPr="00B0529D">
              <w:rPr>
                <w:rFonts w:ascii="Calibri" w:hAnsi="Calibri" w:cstheme="majorHAnsi"/>
                <w:lang w:val="en-US"/>
              </w:rPr>
              <w:t>a</w:t>
            </w:r>
            <w:proofErr w:type="gramEnd"/>
            <w:r w:rsidRPr="00B0529D">
              <w:rPr>
                <w:rFonts w:ascii="Calibri" w:hAnsi="Calibri" w:cstheme="majorHAnsi"/>
                <w:lang w:val="en-US"/>
              </w:rPr>
              <w:t xml:space="preserve"> Uninterrupted Power Supply (UPS) or a generator back up system. </w:t>
            </w:r>
          </w:p>
          <w:p w14:paraId="29C8A57D" w14:textId="77777777" w:rsidR="008E38CE" w:rsidRPr="00B0529D" w:rsidRDefault="008E38CE" w:rsidP="008E38CE">
            <w:pPr>
              <w:spacing w:beforeLines="40" w:before="96" w:afterLines="40" w:after="96" w:line="240" w:lineRule="auto"/>
              <w:rPr>
                <w:rFonts w:ascii="Calibri" w:hAnsi="Calibri" w:cstheme="majorHAnsi"/>
                <w:lang w:val="en-US"/>
              </w:rPr>
            </w:pPr>
            <w:r w:rsidRPr="00B0529D">
              <w:rPr>
                <w:rFonts w:ascii="Calibri" w:hAnsi="Calibri" w:cstheme="majorHAnsi"/>
                <w:lang w:val="en-US"/>
              </w:rPr>
              <w:t>Essential services for logging and recovery of biosecurity, such as ventilation control systems, must be connected to an appropriate UPS.</w:t>
            </w:r>
          </w:p>
        </w:tc>
        <w:tc>
          <w:tcPr>
            <w:tcW w:w="1103" w:type="pct"/>
            <w:tcBorders>
              <w:top w:val="single" w:sz="12" w:space="0" w:color="C0504D"/>
              <w:bottom w:val="single" w:sz="4" w:space="0" w:color="000000"/>
            </w:tcBorders>
            <w:shd w:val="clear" w:color="auto" w:fill="auto"/>
            <w:vAlign w:val="center"/>
          </w:tcPr>
          <w:p w14:paraId="11817458"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Critical</w:t>
            </w:r>
          </w:p>
        </w:tc>
      </w:tr>
      <w:tr w:rsidR="008E38CE" w:rsidRPr="00E26C37" w14:paraId="18E3C79E" w14:textId="77777777" w:rsidTr="008E38CE">
        <w:trPr>
          <w:trHeight w:val="163"/>
          <w:jc w:val="center"/>
        </w:trPr>
        <w:tc>
          <w:tcPr>
            <w:tcW w:w="3897" w:type="pct"/>
            <w:tcBorders>
              <w:top w:val="single" w:sz="4" w:space="0" w:color="000000"/>
              <w:bottom w:val="single" w:sz="4" w:space="0" w:color="000000"/>
            </w:tcBorders>
            <w:shd w:val="clear" w:color="auto" w:fill="auto"/>
          </w:tcPr>
          <w:p w14:paraId="2AA75942"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14.2</w:t>
            </w:r>
          </w:p>
          <w:p w14:paraId="7117FA63"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Where re-usable covering garments such as overalls and gowns are used in Biosecurity operations, the BU must be equipped with laundry facilities for cleaning of those items.</w:t>
            </w:r>
          </w:p>
        </w:tc>
        <w:tc>
          <w:tcPr>
            <w:tcW w:w="1103" w:type="pct"/>
            <w:tcBorders>
              <w:top w:val="single" w:sz="4" w:space="0" w:color="000000"/>
              <w:bottom w:val="single" w:sz="4" w:space="0" w:color="000000"/>
            </w:tcBorders>
            <w:shd w:val="clear" w:color="auto" w:fill="auto"/>
            <w:vAlign w:val="center"/>
          </w:tcPr>
          <w:p w14:paraId="3FED97C2"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Calibri" w:hAnsi="Calibri" w:cstheme="majorHAnsi"/>
                <w:bCs w:val="0"/>
              </w:rPr>
              <w:t>Critical</w:t>
            </w:r>
          </w:p>
        </w:tc>
      </w:tr>
      <w:tr w:rsidR="008E38CE" w:rsidRPr="00E26C37" w14:paraId="5CA1DC2C" w14:textId="77777777" w:rsidTr="008E38CE">
        <w:trPr>
          <w:trHeight w:val="163"/>
          <w:jc w:val="center"/>
        </w:trPr>
        <w:tc>
          <w:tcPr>
            <w:tcW w:w="3897" w:type="pct"/>
            <w:tcBorders>
              <w:top w:val="single" w:sz="4" w:space="0" w:color="000000"/>
              <w:bottom w:val="single" w:sz="4" w:space="0" w:color="000000"/>
            </w:tcBorders>
            <w:shd w:val="clear" w:color="auto" w:fill="auto"/>
          </w:tcPr>
          <w:p w14:paraId="756DBF94"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lastRenderedPageBreak/>
              <w:t>14.3</w:t>
            </w:r>
          </w:p>
          <w:p w14:paraId="0E5B800A"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Calibri" w:hAnsi="Calibri" w:cstheme="majorHAnsi"/>
                <w:sz w:val="22"/>
                <w:szCs w:val="22"/>
                <w:lang w:val="en-US"/>
              </w:rPr>
              <w:t xml:space="preserve">The site must have refrigeration facilities inside the BU and outside for use as required. </w:t>
            </w:r>
            <w:proofErr w:type="gramStart"/>
            <w:r w:rsidRPr="00B0529D">
              <w:rPr>
                <w:rFonts w:ascii="Calibri" w:hAnsi="Calibri" w:cstheme="majorHAnsi"/>
                <w:sz w:val="22"/>
                <w:szCs w:val="22"/>
                <w:lang w:val="en-US"/>
              </w:rPr>
              <w:t>In particular, for</w:t>
            </w:r>
            <w:proofErr w:type="gramEnd"/>
            <w:r w:rsidRPr="00B0529D">
              <w:rPr>
                <w:rFonts w:ascii="Calibri" w:hAnsi="Calibri" w:cstheme="majorHAnsi"/>
                <w:sz w:val="22"/>
                <w:szCs w:val="22"/>
                <w:lang w:val="en-US"/>
              </w:rPr>
              <w:t xml:space="preserve"> storage of samples, dead birds and any requirements for transport of samples (sample transport media).</w:t>
            </w:r>
          </w:p>
        </w:tc>
        <w:tc>
          <w:tcPr>
            <w:tcW w:w="1103" w:type="pct"/>
            <w:tcBorders>
              <w:top w:val="single" w:sz="4" w:space="0" w:color="000000"/>
              <w:bottom w:val="single" w:sz="4" w:space="0" w:color="000000"/>
            </w:tcBorders>
            <w:shd w:val="clear" w:color="auto" w:fill="auto"/>
            <w:vAlign w:val="center"/>
          </w:tcPr>
          <w:p w14:paraId="674BA911"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097A5078" w14:textId="77777777" w:rsidTr="008E38CE">
        <w:trPr>
          <w:trHeight w:val="163"/>
          <w:jc w:val="center"/>
        </w:trPr>
        <w:tc>
          <w:tcPr>
            <w:tcW w:w="3897" w:type="pct"/>
            <w:tcBorders>
              <w:top w:val="single" w:sz="4" w:space="0" w:color="000000"/>
              <w:bottom w:val="single" w:sz="4" w:space="0" w:color="000000"/>
            </w:tcBorders>
            <w:shd w:val="clear" w:color="auto" w:fill="auto"/>
          </w:tcPr>
          <w:p w14:paraId="48886C82"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14.4</w:t>
            </w:r>
          </w:p>
          <w:p w14:paraId="34B79FFA"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Theme="majorHAnsi" w:hAnsiTheme="majorHAnsi" w:cstheme="majorHAnsi"/>
                <w:bCs/>
                <w:sz w:val="22"/>
                <w:szCs w:val="22"/>
              </w:rPr>
              <w:t>Health and safety must be maintained at the AA site so that Biosecurity Officers can safely perform their duties</w:t>
            </w:r>
            <w:r w:rsidRPr="00B0529D">
              <w:rPr>
                <w:rFonts w:ascii="Calibri" w:hAnsi="Calibri" w:cstheme="majorHAnsi"/>
                <w:sz w:val="22"/>
                <w:szCs w:val="22"/>
                <w:lang w:val="en-US"/>
              </w:rPr>
              <w:t>.</w:t>
            </w:r>
          </w:p>
        </w:tc>
        <w:tc>
          <w:tcPr>
            <w:tcW w:w="1103" w:type="pct"/>
            <w:tcBorders>
              <w:top w:val="single" w:sz="4" w:space="0" w:color="000000"/>
              <w:bottom w:val="single" w:sz="4" w:space="0" w:color="000000"/>
            </w:tcBorders>
            <w:shd w:val="clear" w:color="auto" w:fill="auto"/>
            <w:vAlign w:val="center"/>
          </w:tcPr>
          <w:p w14:paraId="0381111E"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0E9461B9" w14:textId="77777777" w:rsidTr="008E38CE">
        <w:trPr>
          <w:trHeight w:val="163"/>
          <w:jc w:val="center"/>
        </w:trPr>
        <w:tc>
          <w:tcPr>
            <w:tcW w:w="3897" w:type="pct"/>
            <w:tcBorders>
              <w:top w:val="single" w:sz="4" w:space="0" w:color="000000"/>
              <w:bottom w:val="single" w:sz="4" w:space="0" w:color="000000"/>
            </w:tcBorders>
            <w:shd w:val="clear" w:color="auto" w:fill="auto"/>
          </w:tcPr>
          <w:p w14:paraId="346DB149"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14.5</w:t>
            </w:r>
          </w:p>
          <w:p w14:paraId="6F36FF01" w14:textId="77777777" w:rsidR="008E38CE" w:rsidRPr="00B0529D" w:rsidRDefault="008E38CE" w:rsidP="008E38CE">
            <w:pPr>
              <w:pStyle w:val="Default"/>
              <w:spacing w:beforeLines="40" w:before="96" w:afterLines="40" w:after="96"/>
              <w:rPr>
                <w:rFonts w:ascii="Calibri" w:hAnsi="Calibri" w:cstheme="majorHAnsi"/>
                <w:sz w:val="22"/>
                <w:szCs w:val="22"/>
                <w:lang w:val="en-US"/>
              </w:rPr>
            </w:pPr>
            <w:r w:rsidRPr="00B0529D">
              <w:rPr>
                <w:rFonts w:asciiTheme="majorHAnsi" w:hAnsiTheme="majorHAnsi" w:cstheme="majorHAnsi"/>
                <w:bCs/>
                <w:sz w:val="22"/>
                <w:szCs w:val="22"/>
              </w:rPr>
              <w:t>Directions given by Biosecurity Officers at the site must be complied with.</w:t>
            </w:r>
          </w:p>
        </w:tc>
        <w:tc>
          <w:tcPr>
            <w:tcW w:w="1103" w:type="pct"/>
            <w:tcBorders>
              <w:top w:val="single" w:sz="4" w:space="0" w:color="000000"/>
              <w:bottom w:val="single" w:sz="4" w:space="0" w:color="000000"/>
            </w:tcBorders>
            <w:shd w:val="clear" w:color="auto" w:fill="auto"/>
            <w:vAlign w:val="center"/>
          </w:tcPr>
          <w:p w14:paraId="2BE1C020" w14:textId="77777777" w:rsidR="008E38CE" w:rsidRPr="00F0425E" w:rsidRDefault="00E44370"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rPr>
              <w:t>Major</w:t>
            </w:r>
          </w:p>
        </w:tc>
      </w:tr>
      <w:tr w:rsidR="008E38CE" w:rsidRPr="00E26C37" w14:paraId="251B16A9" w14:textId="77777777" w:rsidTr="008E38CE">
        <w:trPr>
          <w:trHeight w:val="163"/>
          <w:jc w:val="center"/>
        </w:trPr>
        <w:tc>
          <w:tcPr>
            <w:tcW w:w="3897" w:type="pct"/>
            <w:tcBorders>
              <w:top w:val="single" w:sz="4" w:space="0" w:color="000000"/>
              <w:bottom w:val="single" w:sz="12" w:space="0" w:color="C0504D"/>
            </w:tcBorders>
            <w:shd w:val="clear" w:color="auto" w:fill="auto"/>
          </w:tcPr>
          <w:p w14:paraId="6D759E5E" w14:textId="77777777" w:rsidR="008E38CE" w:rsidRPr="00B0529D" w:rsidRDefault="008E38CE" w:rsidP="008E38CE">
            <w:pPr>
              <w:spacing w:beforeLines="40" w:before="96" w:afterLines="40" w:after="96" w:line="240" w:lineRule="auto"/>
              <w:rPr>
                <w:rFonts w:asciiTheme="majorHAnsi" w:hAnsiTheme="majorHAnsi" w:cstheme="majorHAnsi"/>
                <w:bCs/>
              </w:rPr>
            </w:pPr>
            <w:r w:rsidRPr="006E094C">
              <w:rPr>
                <w:rFonts w:asciiTheme="majorHAnsi" w:hAnsiTheme="majorHAnsi" w:cstheme="majorHAnsi"/>
                <w:bCs/>
              </w:rPr>
              <w:t>14.6 AA site Access</w:t>
            </w:r>
          </w:p>
          <w:p w14:paraId="544963C6" w14:textId="77777777" w:rsidR="008E38CE" w:rsidRPr="00B0529D" w:rsidRDefault="008E38CE" w:rsidP="008E38CE">
            <w:pPr>
              <w:spacing w:beforeLines="40" w:before="96" w:afterLines="40" w:after="96" w:line="240" w:lineRule="auto"/>
              <w:rPr>
                <w:rFonts w:asciiTheme="majorHAnsi" w:hAnsiTheme="majorHAnsi"/>
              </w:rPr>
            </w:pPr>
            <w:r w:rsidRPr="00B0529D">
              <w:rPr>
                <w:rFonts w:asciiTheme="majorHAnsi" w:hAnsiTheme="majorHAnsi"/>
              </w:rPr>
              <w:t>14.6.1</w:t>
            </w:r>
          </w:p>
          <w:p w14:paraId="1E8584DD"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rPr>
              <w:t>Biosecurity Officers must be granted access to the AA site at any time.</w:t>
            </w:r>
          </w:p>
          <w:p w14:paraId="0346D546" w14:textId="77777777" w:rsidR="008E38CE" w:rsidRPr="00B0529D" w:rsidRDefault="008E38CE" w:rsidP="008E38CE">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14.6.2</w:t>
            </w:r>
          </w:p>
          <w:p w14:paraId="4F70A0BE" w14:textId="77777777" w:rsidR="008E38CE" w:rsidRPr="00B0529D" w:rsidRDefault="008E38CE" w:rsidP="008E38CE">
            <w:pPr>
              <w:spacing w:beforeLines="40" w:before="96" w:afterLines="40" w:after="96" w:line="240" w:lineRule="auto"/>
              <w:rPr>
                <w:rFonts w:asciiTheme="majorHAnsi" w:hAnsiTheme="majorHAnsi"/>
              </w:rPr>
            </w:pPr>
            <w:r w:rsidRPr="00B0529D">
              <w:rPr>
                <w:rFonts w:asciiTheme="majorHAnsi" w:hAnsiTheme="majorHAnsi"/>
              </w:rPr>
              <w:t>The department must be provided with details of the AA site’s nominated business hours.</w:t>
            </w:r>
          </w:p>
          <w:p w14:paraId="2ED3695A" w14:textId="77777777" w:rsidR="008E38CE" w:rsidRPr="00B0529D" w:rsidRDefault="008E38CE" w:rsidP="008E38CE">
            <w:pPr>
              <w:spacing w:beforeLines="40" w:before="96" w:afterLines="40" w:after="96" w:line="240" w:lineRule="auto"/>
              <w:rPr>
                <w:rFonts w:asciiTheme="majorHAnsi" w:hAnsiTheme="majorHAnsi"/>
              </w:rPr>
            </w:pPr>
            <w:r w:rsidRPr="00B0529D">
              <w:rPr>
                <w:rFonts w:asciiTheme="majorHAnsi" w:hAnsiTheme="majorHAnsi"/>
              </w:rPr>
              <w:t>14.6.3</w:t>
            </w:r>
          </w:p>
          <w:p w14:paraId="7F7D6161" w14:textId="77777777" w:rsidR="008E38CE" w:rsidRPr="00B0529D" w:rsidRDefault="008E38CE" w:rsidP="008E38CE">
            <w:pPr>
              <w:spacing w:beforeLines="40" w:before="96" w:afterLines="40" w:after="96" w:line="240" w:lineRule="auto"/>
              <w:rPr>
                <w:rFonts w:asciiTheme="majorHAnsi" w:hAnsiTheme="majorHAnsi"/>
              </w:rPr>
            </w:pPr>
            <w:r w:rsidRPr="00B0529D">
              <w:rPr>
                <w:rFonts w:asciiTheme="majorHAnsi" w:hAnsiTheme="majorHAnsi"/>
              </w:rPr>
              <w:t xml:space="preserve">Access to the AA site must be through property owned, </w:t>
            </w:r>
            <w:proofErr w:type="gramStart"/>
            <w:r w:rsidRPr="00B0529D">
              <w:rPr>
                <w:rFonts w:asciiTheme="majorHAnsi" w:hAnsiTheme="majorHAnsi"/>
              </w:rPr>
              <w:t>rented</w:t>
            </w:r>
            <w:proofErr w:type="gramEnd"/>
            <w:r w:rsidRPr="00B0529D">
              <w:rPr>
                <w:rFonts w:asciiTheme="majorHAnsi" w:hAnsiTheme="majorHAnsi"/>
              </w:rPr>
              <w:t xml:space="preserve"> or leased by the BIP.</w:t>
            </w:r>
          </w:p>
          <w:p w14:paraId="080DD594" w14:textId="77777777" w:rsidR="008E38CE" w:rsidRPr="00B0529D" w:rsidRDefault="008E38CE" w:rsidP="008E38CE">
            <w:pPr>
              <w:spacing w:beforeLines="40" w:before="96" w:afterLines="40" w:after="96" w:line="240" w:lineRule="auto"/>
              <w:rPr>
                <w:rFonts w:asciiTheme="majorHAnsi" w:hAnsiTheme="majorHAnsi"/>
              </w:rPr>
            </w:pPr>
            <w:r w:rsidRPr="00B0529D">
              <w:rPr>
                <w:rFonts w:asciiTheme="majorHAnsi" w:hAnsiTheme="majorHAnsi"/>
              </w:rPr>
              <w:t>14.6.4</w:t>
            </w:r>
          </w:p>
          <w:p w14:paraId="15C754AD" w14:textId="77777777" w:rsidR="008E38CE" w:rsidRPr="00B0529D" w:rsidRDefault="008E38CE" w:rsidP="008E38CE">
            <w:pPr>
              <w:pStyle w:val="Heading2"/>
              <w:numPr>
                <w:ilvl w:val="0"/>
                <w:numId w:val="0"/>
              </w:numPr>
              <w:spacing w:beforeLines="40" w:before="96" w:afterLines="40" w:after="96" w:line="240" w:lineRule="auto"/>
              <w:ind w:left="576" w:hanging="576"/>
              <w:rPr>
                <w:rFonts w:ascii="Calibri" w:hAnsi="Calibri"/>
                <w:b w:val="0"/>
              </w:rPr>
            </w:pPr>
            <w:r w:rsidRPr="00B0529D">
              <w:rPr>
                <w:rFonts w:asciiTheme="majorHAnsi" w:hAnsiTheme="majorHAnsi"/>
                <w:b w:val="0"/>
              </w:rPr>
              <w:t xml:space="preserve">Access to the AA site must be via an </w:t>
            </w:r>
            <w:proofErr w:type="spellStart"/>
            <w:proofErr w:type="gramStart"/>
            <w:r w:rsidRPr="00B0529D">
              <w:rPr>
                <w:rFonts w:asciiTheme="majorHAnsi" w:hAnsiTheme="majorHAnsi"/>
                <w:b w:val="0"/>
              </w:rPr>
              <w:t>all weather</w:t>
            </w:r>
            <w:proofErr w:type="spellEnd"/>
            <w:proofErr w:type="gramEnd"/>
            <w:r w:rsidRPr="00B0529D">
              <w:rPr>
                <w:rFonts w:asciiTheme="majorHAnsi" w:hAnsiTheme="majorHAnsi"/>
                <w:b w:val="0"/>
              </w:rPr>
              <w:t xml:space="preserve"> road.</w:t>
            </w:r>
          </w:p>
        </w:tc>
        <w:tc>
          <w:tcPr>
            <w:tcW w:w="1103" w:type="pct"/>
            <w:tcBorders>
              <w:top w:val="single" w:sz="4" w:space="0" w:color="000000"/>
              <w:bottom w:val="single" w:sz="12" w:space="0" w:color="C0504D"/>
            </w:tcBorders>
            <w:shd w:val="clear" w:color="auto" w:fill="auto"/>
            <w:vAlign w:val="center"/>
          </w:tcPr>
          <w:p w14:paraId="1B083662"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r w:rsidRPr="00F0425E">
              <w:rPr>
                <w:rFonts w:asciiTheme="majorHAnsi" w:hAnsiTheme="majorHAnsi" w:cstheme="majorHAnsi"/>
                <w:bCs w:val="0"/>
              </w:rPr>
              <w:t>Major</w:t>
            </w:r>
          </w:p>
        </w:tc>
      </w:tr>
      <w:tr w:rsidR="008E38CE" w:rsidRPr="00E26C37" w14:paraId="31E21B64" w14:textId="77777777" w:rsidTr="00732D31">
        <w:trPr>
          <w:trHeight w:val="163"/>
          <w:jc w:val="center"/>
        </w:trPr>
        <w:tc>
          <w:tcPr>
            <w:tcW w:w="3897" w:type="pct"/>
            <w:tcBorders>
              <w:top w:val="single" w:sz="12" w:space="0" w:color="C0504D"/>
              <w:bottom w:val="single" w:sz="12" w:space="0" w:color="C0504D"/>
            </w:tcBorders>
            <w:shd w:val="clear" w:color="auto" w:fill="E5B8B7" w:themeFill="accent2" w:themeFillTint="66"/>
          </w:tcPr>
          <w:p w14:paraId="1B4108B2" w14:textId="77777777" w:rsidR="008E38CE" w:rsidRPr="00B0529D" w:rsidRDefault="008E38CE" w:rsidP="00814817">
            <w:pPr>
              <w:pStyle w:val="Heading2"/>
              <w:numPr>
                <w:ilvl w:val="0"/>
                <w:numId w:val="19"/>
              </w:numPr>
              <w:spacing w:beforeLines="40" w:before="96" w:afterLines="40" w:after="96" w:line="240" w:lineRule="auto"/>
              <w:rPr>
                <w:rFonts w:ascii="Calibri" w:hAnsi="Calibri"/>
              </w:rPr>
            </w:pPr>
            <w:r w:rsidRPr="00B0529D">
              <w:rPr>
                <w:rFonts w:ascii="Calibri" w:hAnsi="Calibri"/>
                <w:color w:val="000000"/>
              </w:rPr>
              <w:t>General</w:t>
            </w:r>
          </w:p>
        </w:tc>
        <w:tc>
          <w:tcPr>
            <w:tcW w:w="1103" w:type="pct"/>
            <w:tcBorders>
              <w:top w:val="single" w:sz="12" w:space="0" w:color="C0504D"/>
              <w:bottom w:val="single" w:sz="12" w:space="0" w:color="C0504D"/>
            </w:tcBorders>
            <w:shd w:val="clear" w:color="auto" w:fill="E5B8B7" w:themeFill="accent2" w:themeFillTint="66"/>
            <w:vAlign w:val="center"/>
          </w:tcPr>
          <w:p w14:paraId="28F74A17" w14:textId="77777777" w:rsidR="008E38CE" w:rsidRPr="00F0425E" w:rsidRDefault="008E38CE" w:rsidP="00055397">
            <w:pPr>
              <w:pStyle w:val="Heading2"/>
              <w:numPr>
                <w:ilvl w:val="0"/>
                <w:numId w:val="0"/>
              </w:numPr>
              <w:spacing w:beforeLines="40" w:before="96" w:afterLines="40" w:after="96" w:line="240" w:lineRule="auto"/>
              <w:rPr>
                <w:rFonts w:ascii="Calibri" w:hAnsi="Calibri"/>
              </w:rPr>
            </w:pPr>
          </w:p>
        </w:tc>
      </w:tr>
      <w:tr w:rsidR="00055397" w:rsidRPr="004B0206" w14:paraId="0BDB0C18" w14:textId="77777777" w:rsidTr="007344CC">
        <w:trPr>
          <w:trHeight w:val="175"/>
          <w:jc w:val="center"/>
        </w:trPr>
        <w:tc>
          <w:tcPr>
            <w:tcW w:w="3897" w:type="pct"/>
            <w:tcBorders>
              <w:bottom w:val="single" w:sz="4" w:space="0" w:color="000000"/>
            </w:tcBorders>
          </w:tcPr>
          <w:p w14:paraId="4A41864C"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w:t>
            </w:r>
          </w:p>
          <w:p w14:paraId="4EC9E993" w14:textId="77777777" w:rsidR="007344CC" w:rsidRPr="00B0529D" w:rsidRDefault="007344CC" w:rsidP="007344CC">
            <w:pPr>
              <w:spacing w:before="60" w:after="100"/>
              <w:rPr>
                <w:rFonts w:asciiTheme="majorHAnsi" w:hAnsiTheme="majorHAnsi"/>
              </w:rPr>
            </w:pPr>
            <w:r w:rsidRPr="00B0529D">
              <w:rPr>
                <w:rFonts w:asciiTheme="majorHAnsi" w:hAnsiTheme="majorHAnsi"/>
              </w:rPr>
              <w:t>In addition to the AA site requirements, the following must be complied with:</w:t>
            </w:r>
          </w:p>
          <w:p w14:paraId="33128FAF" w14:textId="77777777" w:rsidR="007344CC" w:rsidRPr="00B0529D" w:rsidRDefault="007344CC" w:rsidP="007344CC">
            <w:pPr>
              <w:pStyle w:val="ListParagraph"/>
              <w:numPr>
                <w:ilvl w:val="0"/>
                <w:numId w:val="41"/>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the </w:t>
            </w:r>
            <w:r w:rsidRPr="00B0529D">
              <w:rPr>
                <w:rFonts w:asciiTheme="majorHAnsi" w:hAnsiTheme="majorHAnsi"/>
                <w:i/>
              </w:rPr>
              <w:t>Biosecurity Act 2015</w:t>
            </w:r>
            <w:r w:rsidRPr="00B0529D">
              <w:rPr>
                <w:rFonts w:asciiTheme="majorHAnsi" w:hAnsiTheme="majorHAnsi"/>
              </w:rPr>
              <w:t xml:space="preserve"> and subordinate </w:t>
            </w:r>
            <w:proofErr w:type="gramStart"/>
            <w:r w:rsidRPr="00B0529D">
              <w:rPr>
                <w:rFonts w:asciiTheme="majorHAnsi" w:hAnsiTheme="majorHAnsi"/>
              </w:rPr>
              <w:t>legislation;</w:t>
            </w:r>
            <w:proofErr w:type="gramEnd"/>
          </w:p>
          <w:p w14:paraId="6A1EF9E6" w14:textId="77777777" w:rsidR="007344CC" w:rsidRPr="00B0529D" w:rsidRDefault="007344CC" w:rsidP="007344CC">
            <w:pPr>
              <w:pStyle w:val="ListParagraph"/>
              <w:numPr>
                <w:ilvl w:val="0"/>
                <w:numId w:val="41"/>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Import Permit </w:t>
            </w:r>
            <w:proofErr w:type="gramStart"/>
            <w:r w:rsidRPr="00B0529D">
              <w:rPr>
                <w:rFonts w:asciiTheme="majorHAnsi" w:hAnsiTheme="majorHAnsi"/>
              </w:rPr>
              <w:t>conditions;</w:t>
            </w:r>
            <w:proofErr w:type="gramEnd"/>
          </w:p>
          <w:p w14:paraId="4165D7C7" w14:textId="77777777" w:rsidR="007344CC" w:rsidRPr="00B0529D" w:rsidRDefault="007344CC" w:rsidP="007344CC">
            <w:pPr>
              <w:pStyle w:val="ListParagraph"/>
              <w:numPr>
                <w:ilvl w:val="0"/>
                <w:numId w:val="41"/>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directions given by the </w:t>
            </w:r>
            <w:proofErr w:type="gramStart"/>
            <w:r w:rsidRPr="00B0529D">
              <w:rPr>
                <w:rFonts w:asciiTheme="majorHAnsi" w:hAnsiTheme="majorHAnsi"/>
              </w:rPr>
              <w:t>department;</w:t>
            </w:r>
            <w:proofErr w:type="gramEnd"/>
          </w:p>
          <w:p w14:paraId="7B13C45B" w14:textId="77777777" w:rsidR="007344CC" w:rsidRPr="00B0529D" w:rsidRDefault="007344CC" w:rsidP="007344CC">
            <w:pPr>
              <w:spacing w:beforeLines="40" w:before="96" w:afterLines="40" w:after="96" w:line="240" w:lineRule="auto"/>
              <w:rPr>
                <w:rFonts w:asciiTheme="majorHAnsi" w:hAnsiTheme="majorHAnsi"/>
              </w:rPr>
            </w:pPr>
            <w:r w:rsidRPr="00B0529D">
              <w:rPr>
                <w:rFonts w:asciiTheme="majorHAnsi" w:hAnsiTheme="majorHAnsi"/>
              </w:rPr>
              <w:t>Biosecurity Import Conditions database.</w:t>
            </w:r>
          </w:p>
          <w:p w14:paraId="4060D9CF" w14:textId="77777777" w:rsidR="007344CC" w:rsidRPr="00B0529D" w:rsidRDefault="007344CC" w:rsidP="007344CC">
            <w:pPr>
              <w:spacing w:before="60" w:after="100"/>
              <w:rPr>
                <w:rFonts w:asciiTheme="majorHAnsi" w:hAnsiTheme="majorHAnsi"/>
              </w:rPr>
            </w:pPr>
            <w:r w:rsidRPr="00B0529D">
              <w:rPr>
                <w:rFonts w:asciiTheme="majorHAnsi" w:hAnsiTheme="majorHAnsi"/>
              </w:rPr>
              <w:t>The Biosecurity Industry Participant (BIP) must:</w:t>
            </w:r>
          </w:p>
          <w:p w14:paraId="5E90B2B0" w14:textId="77777777" w:rsidR="007344CC" w:rsidRPr="00B0529D" w:rsidRDefault="007344CC" w:rsidP="007344CC">
            <w:pPr>
              <w:pStyle w:val="ListParagraph"/>
              <w:numPr>
                <w:ilvl w:val="0"/>
                <w:numId w:val="42"/>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ensure compliance with all relevant conditions and procedures carried out in relation to goods subject to biosecurity control at the approved </w:t>
            </w:r>
            <w:proofErr w:type="gramStart"/>
            <w:r w:rsidRPr="00B0529D">
              <w:rPr>
                <w:rFonts w:asciiTheme="majorHAnsi" w:hAnsiTheme="majorHAnsi"/>
              </w:rPr>
              <w:t>site;</w:t>
            </w:r>
            <w:proofErr w:type="gramEnd"/>
          </w:p>
          <w:p w14:paraId="7023F7A1" w14:textId="77777777" w:rsidR="007344CC" w:rsidRPr="00B0529D" w:rsidRDefault="007344CC" w:rsidP="007344CC">
            <w:pPr>
              <w:pStyle w:val="ListParagraph"/>
              <w:numPr>
                <w:ilvl w:val="0"/>
                <w:numId w:val="42"/>
              </w:numPr>
              <w:autoSpaceDE w:val="0"/>
              <w:autoSpaceDN w:val="0"/>
              <w:spacing w:before="60" w:after="100" w:line="240" w:lineRule="auto"/>
              <w:ind w:left="284" w:hanging="284"/>
              <w:rPr>
                <w:rFonts w:asciiTheme="majorHAnsi" w:hAnsiTheme="majorHAnsi"/>
              </w:rPr>
            </w:pPr>
            <w:r w:rsidRPr="00B0529D">
              <w:rPr>
                <w:rFonts w:asciiTheme="majorHAnsi" w:hAnsiTheme="majorHAnsi"/>
              </w:rPr>
              <w:t xml:space="preserve">ensure that its officers, employees, agents and contractors act consistently with, and ensure the proper performance of, the relevant conditions and the procedures in relation to the goods subject to biosecurity control at the approved </w:t>
            </w:r>
            <w:proofErr w:type="gramStart"/>
            <w:r w:rsidRPr="00B0529D">
              <w:rPr>
                <w:rFonts w:asciiTheme="majorHAnsi" w:hAnsiTheme="majorHAnsi"/>
              </w:rPr>
              <w:t>site;</w:t>
            </w:r>
            <w:proofErr w:type="gramEnd"/>
          </w:p>
          <w:p w14:paraId="2EDFD8B2" w14:textId="77777777" w:rsidR="00055397" w:rsidRPr="00B0529D" w:rsidRDefault="007344CC" w:rsidP="007344CC">
            <w:pPr>
              <w:pStyle w:val="ListParagraph"/>
              <w:numPr>
                <w:ilvl w:val="0"/>
                <w:numId w:val="42"/>
              </w:numPr>
              <w:autoSpaceDE w:val="0"/>
              <w:autoSpaceDN w:val="0"/>
              <w:spacing w:before="60" w:after="100" w:line="240" w:lineRule="auto"/>
              <w:ind w:left="284" w:hanging="284"/>
              <w:rPr>
                <w:rFonts w:asciiTheme="majorHAnsi" w:hAnsiTheme="majorHAnsi"/>
              </w:rPr>
            </w:pPr>
            <w:r w:rsidRPr="006E094C">
              <w:rPr>
                <w:rFonts w:asciiTheme="majorHAnsi" w:hAnsiTheme="majorHAnsi"/>
              </w:rPr>
              <w:t>assist the department with any investigation relating to compliance with the Act.</w:t>
            </w:r>
          </w:p>
        </w:tc>
        <w:tc>
          <w:tcPr>
            <w:tcW w:w="1103" w:type="pct"/>
            <w:tcBorders>
              <w:bottom w:val="single" w:sz="4" w:space="0" w:color="000000"/>
            </w:tcBorders>
            <w:shd w:val="clear" w:color="auto" w:fill="auto"/>
            <w:vAlign w:val="center"/>
          </w:tcPr>
          <w:p w14:paraId="5C88EC38" w14:textId="77777777" w:rsidR="00055397" w:rsidRPr="00F0425E" w:rsidRDefault="00E44370" w:rsidP="00055397">
            <w:pPr>
              <w:spacing w:beforeLines="40" w:before="96" w:afterLines="40" w:after="96" w:line="240" w:lineRule="auto"/>
              <w:rPr>
                <w:rFonts w:asciiTheme="majorHAnsi" w:hAnsiTheme="majorHAnsi" w:cstheme="majorHAnsi"/>
                <w:b/>
                <w:bCs/>
                <w:color w:val="auto"/>
              </w:rPr>
            </w:pPr>
            <w:r w:rsidRPr="00F0425E">
              <w:rPr>
                <w:rFonts w:asciiTheme="majorHAnsi" w:hAnsiTheme="majorHAnsi"/>
                <w:b/>
              </w:rPr>
              <w:t>Major</w:t>
            </w:r>
          </w:p>
        </w:tc>
      </w:tr>
      <w:tr w:rsidR="007344CC" w:rsidRPr="004B0206" w14:paraId="0FEB4DAB" w14:textId="77777777" w:rsidTr="007344CC">
        <w:trPr>
          <w:trHeight w:val="175"/>
          <w:jc w:val="center"/>
        </w:trPr>
        <w:tc>
          <w:tcPr>
            <w:tcW w:w="3897" w:type="pct"/>
            <w:tcBorders>
              <w:top w:val="single" w:sz="4" w:space="0" w:color="000000"/>
              <w:bottom w:val="single" w:sz="4" w:space="0" w:color="000000"/>
            </w:tcBorders>
          </w:tcPr>
          <w:p w14:paraId="6D6BAFD6"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15.2</w:t>
            </w:r>
          </w:p>
          <w:p w14:paraId="57458AA5"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Goods subject to biosecurity control must be kept physically separated from other goods (including during transport), to minimise the potential for cross-contamination with the following:</w:t>
            </w:r>
          </w:p>
          <w:p w14:paraId="21E4B6FB" w14:textId="77777777" w:rsidR="007344CC" w:rsidRPr="00B0529D" w:rsidRDefault="007344CC" w:rsidP="007344CC">
            <w:pPr>
              <w:pStyle w:val="ListParagraph"/>
              <w:numPr>
                <w:ilvl w:val="0"/>
                <w:numId w:val="6"/>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imported items that have been released from biosecurity control</w:t>
            </w:r>
          </w:p>
          <w:p w14:paraId="5E4C8942" w14:textId="77777777" w:rsidR="007344CC" w:rsidRPr="00B0529D" w:rsidRDefault="007344CC" w:rsidP="007344CC">
            <w:pPr>
              <w:pStyle w:val="ListParagraph"/>
              <w:numPr>
                <w:ilvl w:val="0"/>
                <w:numId w:val="6"/>
              </w:numPr>
              <w:spacing w:beforeLines="40" w:before="96" w:afterLines="40" w:after="96" w:line="240" w:lineRule="auto"/>
              <w:contextualSpacing w:val="0"/>
              <w:rPr>
                <w:rFonts w:ascii="Calibri" w:hAnsi="Calibri" w:cstheme="majorHAnsi"/>
                <w:bCs/>
              </w:rPr>
            </w:pPr>
            <w:r w:rsidRPr="00B0529D">
              <w:rPr>
                <w:rFonts w:ascii="Calibri" w:hAnsi="Calibri" w:cstheme="majorHAnsi"/>
                <w:bCs/>
              </w:rPr>
              <w:lastRenderedPageBreak/>
              <w:t>domestic items</w:t>
            </w:r>
          </w:p>
          <w:p w14:paraId="393A8D28" w14:textId="77777777" w:rsidR="007344CC" w:rsidRPr="00B0529D" w:rsidRDefault="007344CC" w:rsidP="007344CC">
            <w:pPr>
              <w:pStyle w:val="ListParagraph"/>
              <w:numPr>
                <w:ilvl w:val="0"/>
                <w:numId w:val="6"/>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the Australian environment.</w:t>
            </w:r>
          </w:p>
          <w:p w14:paraId="16460BC1" w14:textId="77777777" w:rsidR="007344CC" w:rsidRPr="00B0529D" w:rsidRDefault="007344CC" w:rsidP="007344CC">
            <w:pPr>
              <w:pStyle w:val="Default"/>
              <w:spacing w:beforeLines="40" w:before="96" w:afterLines="40" w:after="96"/>
              <w:rPr>
                <w:rFonts w:asciiTheme="majorHAnsi" w:hAnsiTheme="majorHAnsi" w:cstheme="majorHAnsi"/>
                <w:color w:val="auto"/>
                <w:sz w:val="22"/>
                <w:szCs w:val="22"/>
                <w:lang w:val="en-US"/>
              </w:rPr>
            </w:pPr>
            <w:r w:rsidRPr="00B0529D">
              <w:rPr>
                <w:rFonts w:ascii="Calibri" w:hAnsi="Calibri" w:cstheme="majorHAnsi"/>
                <w:b/>
                <w:bCs/>
                <w:sz w:val="22"/>
                <w:szCs w:val="22"/>
              </w:rPr>
              <w:t xml:space="preserve">Note: Isolation can be achieved </w:t>
            </w:r>
            <w:proofErr w:type="gramStart"/>
            <w:r w:rsidRPr="00B0529D">
              <w:rPr>
                <w:rFonts w:ascii="Calibri" w:hAnsi="Calibri" w:cstheme="majorHAnsi"/>
                <w:b/>
                <w:bCs/>
                <w:sz w:val="22"/>
                <w:szCs w:val="22"/>
              </w:rPr>
              <w:t>through the use of</w:t>
            </w:r>
            <w:proofErr w:type="gramEnd"/>
            <w:r w:rsidRPr="00B0529D">
              <w:rPr>
                <w:rFonts w:ascii="Calibri" w:hAnsi="Calibri" w:cstheme="majorHAnsi"/>
                <w:b/>
                <w:bCs/>
                <w:sz w:val="22"/>
                <w:szCs w:val="22"/>
              </w:rPr>
              <w:t xml:space="preserve"> distance or physical barriers. The amount of distance or type of physical barrier required will depend on the nature of the goods subject to biosecurity control.</w:t>
            </w:r>
          </w:p>
        </w:tc>
        <w:tc>
          <w:tcPr>
            <w:tcW w:w="1103" w:type="pct"/>
            <w:tcBorders>
              <w:top w:val="single" w:sz="4" w:space="0" w:color="000000"/>
              <w:bottom w:val="single" w:sz="4" w:space="0" w:color="000000"/>
            </w:tcBorders>
            <w:shd w:val="clear" w:color="auto" w:fill="auto"/>
            <w:vAlign w:val="center"/>
          </w:tcPr>
          <w:p w14:paraId="183DA4E3" w14:textId="77777777" w:rsidR="007344CC" w:rsidRPr="00F0425E" w:rsidRDefault="00E44370" w:rsidP="00055397">
            <w:pPr>
              <w:spacing w:beforeLines="40" w:before="96" w:afterLines="40" w:after="96" w:line="240" w:lineRule="auto"/>
              <w:rPr>
                <w:rFonts w:asciiTheme="majorHAnsi" w:hAnsiTheme="majorHAnsi" w:cstheme="majorHAnsi"/>
                <w:b/>
                <w:bCs/>
                <w:color w:val="auto"/>
              </w:rPr>
            </w:pPr>
            <w:r w:rsidRPr="00F0425E">
              <w:rPr>
                <w:rFonts w:asciiTheme="majorHAnsi" w:hAnsiTheme="majorHAnsi"/>
                <w:b/>
              </w:rPr>
              <w:lastRenderedPageBreak/>
              <w:t>Major</w:t>
            </w:r>
          </w:p>
        </w:tc>
      </w:tr>
      <w:tr w:rsidR="007344CC" w:rsidRPr="004B0206" w14:paraId="720E9EF0" w14:textId="77777777" w:rsidTr="007344CC">
        <w:trPr>
          <w:trHeight w:val="175"/>
          <w:jc w:val="center"/>
        </w:trPr>
        <w:tc>
          <w:tcPr>
            <w:tcW w:w="3897" w:type="pct"/>
            <w:tcBorders>
              <w:top w:val="single" w:sz="4" w:space="0" w:color="000000"/>
              <w:bottom w:val="single" w:sz="4" w:space="0" w:color="000000"/>
            </w:tcBorders>
          </w:tcPr>
          <w:p w14:paraId="510F4B3F"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15.3</w:t>
            </w:r>
          </w:p>
          <w:p w14:paraId="52C69D95" w14:textId="77777777" w:rsidR="007344CC" w:rsidRPr="00B0529D" w:rsidRDefault="007344CC" w:rsidP="007344CC">
            <w:pPr>
              <w:pStyle w:val="Default"/>
              <w:spacing w:beforeLines="40" w:before="96" w:afterLines="40" w:after="96"/>
              <w:rPr>
                <w:rFonts w:asciiTheme="majorHAnsi" w:hAnsiTheme="majorHAnsi" w:cstheme="majorHAnsi"/>
                <w:color w:val="auto"/>
                <w:sz w:val="22"/>
                <w:szCs w:val="22"/>
                <w:lang w:val="en-US"/>
              </w:rPr>
            </w:pPr>
            <w:r w:rsidRPr="00B0529D">
              <w:rPr>
                <w:rFonts w:ascii="Calibri" w:hAnsi="Calibri" w:cstheme="majorHAnsi"/>
                <w:bCs/>
                <w:sz w:val="22"/>
                <w:szCs w:val="22"/>
              </w:rPr>
              <w:t>The standard of hygiene at the AA site must be appropriate for the nature of the goods subject to biosecurity control.</w:t>
            </w:r>
          </w:p>
        </w:tc>
        <w:tc>
          <w:tcPr>
            <w:tcW w:w="1103" w:type="pct"/>
            <w:tcBorders>
              <w:top w:val="single" w:sz="4" w:space="0" w:color="000000"/>
              <w:bottom w:val="single" w:sz="4" w:space="0" w:color="000000"/>
            </w:tcBorders>
            <w:shd w:val="clear" w:color="auto" w:fill="auto"/>
            <w:vAlign w:val="center"/>
          </w:tcPr>
          <w:p w14:paraId="289833F9" w14:textId="77777777" w:rsidR="007344CC" w:rsidRPr="00F0425E" w:rsidRDefault="00E44370" w:rsidP="00055397">
            <w:pPr>
              <w:spacing w:beforeLines="40" w:before="96" w:afterLines="40" w:after="96" w:line="240" w:lineRule="auto"/>
              <w:rPr>
                <w:rFonts w:asciiTheme="majorHAnsi" w:hAnsiTheme="majorHAnsi" w:cstheme="majorHAnsi"/>
                <w:b/>
                <w:bCs/>
                <w:color w:val="auto"/>
              </w:rPr>
            </w:pPr>
            <w:r w:rsidRPr="00F0425E">
              <w:rPr>
                <w:rFonts w:asciiTheme="majorHAnsi" w:hAnsiTheme="majorHAnsi"/>
                <w:b/>
              </w:rPr>
              <w:t>Major</w:t>
            </w:r>
          </w:p>
        </w:tc>
      </w:tr>
      <w:tr w:rsidR="007344CC" w:rsidRPr="004B0206" w14:paraId="1589033D" w14:textId="77777777" w:rsidTr="007344CC">
        <w:trPr>
          <w:trHeight w:val="175"/>
          <w:jc w:val="center"/>
        </w:trPr>
        <w:tc>
          <w:tcPr>
            <w:tcW w:w="3897" w:type="pct"/>
            <w:tcBorders>
              <w:top w:val="single" w:sz="4" w:space="0" w:color="000000"/>
              <w:bottom w:val="single" w:sz="4" w:space="0" w:color="000000"/>
            </w:tcBorders>
          </w:tcPr>
          <w:p w14:paraId="35F441F8"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15.4</w:t>
            </w:r>
          </w:p>
          <w:p w14:paraId="76938668"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Goods subject to biosecurity control are not permitted to be moved outside an AA site except for the purpose of: </w:t>
            </w:r>
          </w:p>
          <w:p w14:paraId="14983048" w14:textId="77777777" w:rsidR="007344CC" w:rsidRPr="00B0529D" w:rsidRDefault="007344CC" w:rsidP="007344CC">
            <w:pPr>
              <w:pStyle w:val="ListParagraph"/>
              <w:numPr>
                <w:ilvl w:val="0"/>
                <w:numId w:val="3"/>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moving directly and securely to another AA site, of the appropriate AA class, with prior written approval from the department </w:t>
            </w:r>
          </w:p>
          <w:p w14:paraId="2D80EE3C" w14:textId="77777777" w:rsidR="007344CC" w:rsidRPr="00B0529D" w:rsidRDefault="007344CC" w:rsidP="007344CC">
            <w:pPr>
              <w:pStyle w:val="ListParagraph"/>
              <w:numPr>
                <w:ilvl w:val="0"/>
                <w:numId w:val="3"/>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moving directly and securely to an AA site of the same class (or of the same class but a higher biosecurity containment level sub-class) that is co-located with the original AA site </w:t>
            </w:r>
          </w:p>
          <w:p w14:paraId="4640307D" w14:textId="77777777" w:rsidR="007344CC" w:rsidRPr="00B0529D" w:rsidRDefault="007344CC" w:rsidP="007344CC">
            <w:pPr>
              <w:pStyle w:val="ListParagraph"/>
              <w:numPr>
                <w:ilvl w:val="0"/>
                <w:numId w:val="3"/>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transport of biosecurity waste by a department approved waste transport company (operating under an AA for biosecurity waste transport). </w:t>
            </w:r>
          </w:p>
          <w:p w14:paraId="27910A32" w14:textId="77777777" w:rsidR="007344CC" w:rsidRPr="00B0529D" w:rsidRDefault="007344CC" w:rsidP="007344CC">
            <w:pPr>
              <w:pStyle w:val="Default"/>
              <w:spacing w:beforeLines="40" w:before="96" w:afterLines="40" w:after="96"/>
              <w:rPr>
                <w:rFonts w:asciiTheme="majorHAnsi" w:hAnsiTheme="majorHAnsi" w:cstheme="majorHAnsi"/>
                <w:color w:val="auto"/>
                <w:sz w:val="22"/>
                <w:szCs w:val="22"/>
                <w:lang w:val="en-US"/>
              </w:rPr>
            </w:pPr>
            <w:r w:rsidRPr="00B0529D">
              <w:rPr>
                <w:rFonts w:ascii="Calibri" w:hAnsi="Calibri" w:cstheme="majorHAnsi"/>
                <w:bCs/>
                <w:sz w:val="22"/>
                <w:szCs w:val="22"/>
              </w:rPr>
              <w:t>If the items are being transported by a non-Accredited Person (</w:t>
            </w:r>
            <w:proofErr w:type="gramStart"/>
            <w:r w:rsidRPr="00B0529D">
              <w:rPr>
                <w:rFonts w:ascii="Calibri" w:hAnsi="Calibri" w:cstheme="majorHAnsi"/>
                <w:bCs/>
                <w:sz w:val="22"/>
                <w:szCs w:val="22"/>
              </w:rPr>
              <w:t>e.g.</w:t>
            </w:r>
            <w:proofErr w:type="gramEnd"/>
            <w:r w:rsidRPr="00B0529D">
              <w:rPr>
                <w:rFonts w:ascii="Calibri" w:hAnsi="Calibri" w:cstheme="majorHAnsi"/>
                <w:bCs/>
                <w:sz w:val="22"/>
                <w:szCs w:val="22"/>
              </w:rPr>
              <w:t xml:space="preserve"> a truck driver), the forwarding BIP must ensure that this person is made aware of the conditions relating to the transport of the items. Supervision by a biosecurity officer may be required.</w:t>
            </w:r>
          </w:p>
        </w:tc>
        <w:tc>
          <w:tcPr>
            <w:tcW w:w="1103" w:type="pct"/>
            <w:tcBorders>
              <w:top w:val="single" w:sz="4" w:space="0" w:color="000000"/>
            </w:tcBorders>
            <w:shd w:val="clear" w:color="auto" w:fill="auto"/>
            <w:vAlign w:val="center"/>
          </w:tcPr>
          <w:p w14:paraId="0240F164" w14:textId="77777777" w:rsidR="007344CC" w:rsidRPr="00F0425E" w:rsidRDefault="007344CC" w:rsidP="007344CC">
            <w:pPr>
              <w:spacing w:beforeLines="40" w:before="96" w:afterLines="40" w:after="96" w:line="240" w:lineRule="auto"/>
              <w:rPr>
                <w:rFonts w:ascii="Calibri" w:hAnsi="Calibri" w:cstheme="majorHAnsi"/>
                <w:b/>
                <w:bCs/>
              </w:rPr>
            </w:pPr>
            <w:r w:rsidRPr="00F0425E">
              <w:rPr>
                <w:rFonts w:ascii="Calibri" w:hAnsi="Calibri" w:cstheme="majorHAnsi"/>
                <w:b/>
                <w:bCs/>
              </w:rPr>
              <w:t>Critical</w:t>
            </w:r>
          </w:p>
          <w:p w14:paraId="107938E9" w14:textId="77777777" w:rsidR="007344CC" w:rsidRPr="00F0425E" w:rsidRDefault="007344CC" w:rsidP="00055397">
            <w:pPr>
              <w:spacing w:beforeLines="40" w:before="96" w:afterLines="40" w:after="96" w:line="240" w:lineRule="auto"/>
              <w:rPr>
                <w:rFonts w:asciiTheme="majorHAnsi" w:hAnsiTheme="majorHAnsi" w:cstheme="majorHAnsi"/>
                <w:b/>
                <w:bCs/>
                <w:color w:val="auto"/>
              </w:rPr>
            </w:pPr>
          </w:p>
        </w:tc>
      </w:tr>
      <w:tr w:rsidR="007344CC" w:rsidRPr="004B0206" w14:paraId="08031EFC" w14:textId="77777777" w:rsidTr="007344CC">
        <w:trPr>
          <w:trHeight w:val="175"/>
          <w:jc w:val="center"/>
        </w:trPr>
        <w:tc>
          <w:tcPr>
            <w:tcW w:w="3897" w:type="pct"/>
            <w:tcBorders>
              <w:top w:val="single" w:sz="4" w:space="0" w:color="000000"/>
              <w:bottom w:val="single" w:sz="4" w:space="0" w:color="000000"/>
            </w:tcBorders>
          </w:tcPr>
          <w:p w14:paraId="444DF54E"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15.5</w:t>
            </w:r>
          </w:p>
          <w:p w14:paraId="7DC88960" w14:textId="77777777" w:rsidR="007344CC" w:rsidRPr="00B0529D" w:rsidRDefault="007344CC" w:rsidP="00577833">
            <w:pPr>
              <w:pStyle w:val="Default"/>
              <w:spacing w:beforeLines="40" w:before="96" w:afterLines="40" w:after="96"/>
              <w:rPr>
                <w:rFonts w:asciiTheme="majorHAnsi" w:hAnsiTheme="majorHAnsi" w:cstheme="majorHAnsi"/>
                <w:color w:val="auto"/>
                <w:sz w:val="22"/>
                <w:szCs w:val="22"/>
                <w:lang w:val="en-US"/>
              </w:rPr>
            </w:pPr>
            <w:r w:rsidRPr="00B0529D">
              <w:rPr>
                <w:rFonts w:ascii="Calibri" w:hAnsi="Calibri" w:cstheme="majorHAnsi"/>
                <w:bCs/>
                <w:sz w:val="22"/>
                <w:szCs w:val="22"/>
              </w:rPr>
              <w:t xml:space="preserve">Goods subject to biosecurity control are not permitted to leave the </w:t>
            </w:r>
            <w:r w:rsidR="00577833">
              <w:rPr>
                <w:rFonts w:ascii="Calibri" w:hAnsi="Calibri" w:cstheme="majorHAnsi"/>
                <w:bCs/>
                <w:sz w:val="22"/>
                <w:szCs w:val="22"/>
              </w:rPr>
              <w:t>BU</w:t>
            </w:r>
            <w:r w:rsidRPr="00B0529D">
              <w:rPr>
                <w:rFonts w:ascii="Calibri" w:hAnsi="Calibri" w:cstheme="majorHAnsi"/>
                <w:bCs/>
                <w:sz w:val="22"/>
                <w:szCs w:val="22"/>
              </w:rPr>
              <w:t xml:space="preserve"> of an AA site, inadvertently or deliberately, without prior written direction or approval from the department.</w:t>
            </w:r>
          </w:p>
        </w:tc>
        <w:tc>
          <w:tcPr>
            <w:tcW w:w="1103" w:type="pct"/>
            <w:tcBorders>
              <w:top w:val="single" w:sz="4" w:space="0" w:color="000000"/>
              <w:bottom w:val="single" w:sz="4" w:space="0" w:color="000000"/>
            </w:tcBorders>
            <w:shd w:val="clear" w:color="auto" w:fill="auto"/>
            <w:vAlign w:val="center"/>
          </w:tcPr>
          <w:p w14:paraId="114B1220" w14:textId="77777777" w:rsidR="007344CC" w:rsidRPr="00F0425E" w:rsidRDefault="007344CC" w:rsidP="00055397">
            <w:pPr>
              <w:spacing w:beforeLines="40" w:before="96" w:afterLines="40" w:after="96" w:line="240" w:lineRule="auto"/>
              <w:rPr>
                <w:rFonts w:asciiTheme="majorHAnsi" w:hAnsiTheme="majorHAnsi" w:cstheme="majorHAnsi"/>
                <w:b/>
                <w:bCs/>
                <w:color w:val="auto"/>
              </w:rPr>
            </w:pPr>
            <w:r w:rsidRPr="00F0425E">
              <w:rPr>
                <w:rFonts w:ascii="Calibri" w:hAnsi="Calibri" w:cstheme="majorHAnsi"/>
                <w:b/>
                <w:bCs/>
              </w:rPr>
              <w:t>Critical</w:t>
            </w:r>
          </w:p>
        </w:tc>
      </w:tr>
      <w:tr w:rsidR="007344CC" w:rsidRPr="004B0206" w14:paraId="50CD57A8" w14:textId="77777777" w:rsidTr="007344CC">
        <w:trPr>
          <w:trHeight w:val="175"/>
          <w:jc w:val="center"/>
        </w:trPr>
        <w:tc>
          <w:tcPr>
            <w:tcW w:w="3897" w:type="pct"/>
            <w:tcBorders>
              <w:top w:val="single" w:sz="4" w:space="0" w:color="000000"/>
              <w:bottom w:val="single" w:sz="4" w:space="0" w:color="000000"/>
            </w:tcBorders>
          </w:tcPr>
          <w:p w14:paraId="7AC8565A"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15.6</w:t>
            </w:r>
          </w:p>
          <w:p w14:paraId="72A5AC5C"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All personnel who have responsibilities for, or perform tasks that may impact on goods subject to biosecurity control, must be able to demonstrate an understanding of department requirements (</w:t>
            </w:r>
            <w:proofErr w:type="gramStart"/>
            <w:r w:rsidRPr="00B0529D">
              <w:rPr>
                <w:rFonts w:ascii="Calibri" w:hAnsi="Calibri" w:cstheme="majorHAnsi"/>
                <w:bCs/>
              </w:rPr>
              <w:t>e.g.</w:t>
            </w:r>
            <w:proofErr w:type="gramEnd"/>
            <w:r w:rsidRPr="00B0529D">
              <w:rPr>
                <w:rFonts w:ascii="Calibri" w:hAnsi="Calibri" w:cstheme="majorHAnsi"/>
                <w:bCs/>
              </w:rPr>
              <w:t xml:space="preserve"> Import Permit conditions, directions, Import Conditions database requirements).</w:t>
            </w:r>
          </w:p>
          <w:p w14:paraId="58D23464"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An Accredited Person must personally conduct or directly supervise activities involving physical contact with, or handling of items, subject to biosecurity control. Directly supervise means that the Accredited Person must be present in the </w:t>
            </w:r>
            <w:r w:rsidR="00577833">
              <w:rPr>
                <w:rFonts w:ascii="Calibri" w:hAnsi="Calibri" w:cstheme="majorHAnsi"/>
                <w:bCs/>
              </w:rPr>
              <w:t>BU</w:t>
            </w:r>
            <w:r w:rsidR="00577833" w:rsidRPr="00B0529D">
              <w:rPr>
                <w:rFonts w:ascii="Calibri" w:hAnsi="Calibri" w:cstheme="majorHAnsi"/>
                <w:bCs/>
              </w:rPr>
              <w:t xml:space="preserve"> </w:t>
            </w:r>
            <w:r w:rsidRPr="00B0529D">
              <w:rPr>
                <w:rFonts w:ascii="Calibri" w:hAnsi="Calibri" w:cstheme="majorHAnsi"/>
                <w:bCs/>
              </w:rPr>
              <w:t>where the items subject to biosecurity control are being handled and must be able to:</w:t>
            </w:r>
          </w:p>
          <w:p w14:paraId="1330BA9F" w14:textId="77777777" w:rsidR="007344CC" w:rsidRPr="00B0529D" w:rsidRDefault="007344CC" w:rsidP="007344CC">
            <w:pPr>
              <w:pStyle w:val="ListParagraph"/>
              <w:numPr>
                <w:ilvl w:val="0"/>
                <w:numId w:val="5"/>
              </w:numPr>
              <w:spacing w:beforeLines="40" w:before="96" w:afterLines="40" w:after="96" w:line="240" w:lineRule="auto"/>
              <w:ind w:left="360"/>
              <w:contextualSpacing w:val="0"/>
              <w:rPr>
                <w:rFonts w:ascii="Calibri" w:hAnsi="Calibri" w:cstheme="majorHAnsi"/>
                <w:bCs/>
              </w:rPr>
            </w:pPr>
            <w:r w:rsidRPr="00B0529D">
              <w:rPr>
                <w:rFonts w:ascii="Calibri" w:hAnsi="Calibri" w:cstheme="majorHAnsi"/>
                <w:bCs/>
              </w:rPr>
              <w:t xml:space="preserve">visually verify for themselves that the items are being handled in accordance with the department's requirements </w:t>
            </w:r>
          </w:p>
          <w:p w14:paraId="4F741484" w14:textId="77777777" w:rsidR="007344CC" w:rsidRPr="00B0529D" w:rsidRDefault="007344CC" w:rsidP="007344CC">
            <w:pPr>
              <w:pStyle w:val="ListParagraph"/>
              <w:numPr>
                <w:ilvl w:val="0"/>
                <w:numId w:val="5"/>
              </w:numPr>
              <w:spacing w:beforeLines="40" w:before="96" w:afterLines="40" w:after="96" w:line="240" w:lineRule="auto"/>
              <w:ind w:left="360"/>
              <w:contextualSpacing w:val="0"/>
              <w:rPr>
                <w:rFonts w:ascii="Calibri" w:hAnsi="Calibri" w:cstheme="majorHAnsi"/>
                <w:bCs/>
              </w:rPr>
            </w:pPr>
            <w:r w:rsidRPr="00B0529D">
              <w:rPr>
                <w:rFonts w:ascii="Calibri" w:hAnsi="Calibri" w:cstheme="majorHAnsi"/>
                <w:bCs/>
              </w:rPr>
              <w:t>communicate immediately and effectively with the persons being supervised.</w:t>
            </w:r>
          </w:p>
        </w:tc>
        <w:tc>
          <w:tcPr>
            <w:tcW w:w="1103" w:type="pct"/>
            <w:tcBorders>
              <w:top w:val="single" w:sz="4" w:space="0" w:color="000000"/>
              <w:bottom w:val="single" w:sz="4" w:space="0" w:color="000000"/>
            </w:tcBorders>
            <w:shd w:val="clear" w:color="auto" w:fill="auto"/>
            <w:vAlign w:val="center"/>
          </w:tcPr>
          <w:p w14:paraId="3343F2FB" w14:textId="77777777" w:rsidR="007344CC" w:rsidRPr="00F0425E" w:rsidRDefault="007344CC" w:rsidP="00055397">
            <w:pPr>
              <w:spacing w:beforeLines="40" w:before="96" w:afterLines="40" w:after="96" w:line="240" w:lineRule="auto"/>
              <w:rPr>
                <w:rFonts w:ascii="Calibri" w:hAnsi="Calibri" w:cstheme="majorHAnsi"/>
                <w:b/>
                <w:bCs/>
              </w:rPr>
            </w:pPr>
            <w:r w:rsidRPr="00F0425E">
              <w:rPr>
                <w:rFonts w:ascii="Calibri" w:hAnsi="Calibri" w:cstheme="majorHAnsi"/>
                <w:b/>
                <w:bCs/>
              </w:rPr>
              <w:t>Major</w:t>
            </w:r>
          </w:p>
        </w:tc>
      </w:tr>
      <w:tr w:rsidR="007344CC" w:rsidRPr="004B0206" w14:paraId="3140C579" w14:textId="77777777" w:rsidTr="007344CC">
        <w:trPr>
          <w:trHeight w:val="175"/>
          <w:jc w:val="center"/>
        </w:trPr>
        <w:tc>
          <w:tcPr>
            <w:tcW w:w="3897" w:type="pct"/>
            <w:tcBorders>
              <w:top w:val="single" w:sz="4" w:space="0" w:color="000000"/>
              <w:bottom w:val="single" w:sz="4" w:space="0" w:color="000000"/>
            </w:tcBorders>
          </w:tcPr>
          <w:p w14:paraId="70A8A504"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15.7</w:t>
            </w:r>
          </w:p>
          <w:p w14:paraId="10CF7441"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Persons performing the function of an Accredited Person must have successfully completed the department's approved training to obtain and maintain Accredited Person status.</w:t>
            </w:r>
          </w:p>
        </w:tc>
        <w:tc>
          <w:tcPr>
            <w:tcW w:w="1103" w:type="pct"/>
            <w:tcBorders>
              <w:top w:val="single" w:sz="4" w:space="0" w:color="000000"/>
              <w:bottom w:val="single" w:sz="4" w:space="0" w:color="000000"/>
            </w:tcBorders>
            <w:shd w:val="clear" w:color="auto" w:fill="auto"/>
            <w:vAlign w:val="center"/>
          </w:tcPr>
          <w:p w14:paraId="01ABA760" w14:textId="77777777" w:rsidR="007344CC" w:rsidRPr="00F0425E" w:rsidRDefault="007344CC" w:rsidP="00055397">
            <w:pPr>
              <w:spacing w:beforeLines="40" w:before="96" w:afterLines="40" w:after="96" w:line="240" w:lineRule="auto"/>
              <w:rPr>
                <w:rFonts w:ascii="Calibri" w:hAnsi="Calibri" w:cstheme="majorHAnsi"/>
                <w:b/>
                <w:bCs/>
              </w:rPr>
            </w:pPr>
            <w:r w:rsidRPr="00F0425E">
              <w:rPr>
                <w:rFonts w:ascii="Calibri" w:hAnsi="Calibri" w:cstheme="majorHAnsi"/>
                <w:b/>
                <w:bCs/>
              </w:rPr>
              <w:t>Major</w:t>
            </w:r>
          </w:p>
        </w:tc>
      </w:tr>
      <w:tr w:rsidR="007344CC" w:rsidRPr="004B0206" w14:paraId="573CA0E7" w14:textId="77777777" w:rsidTr="007344CC">
        <w:trPr>
          <w:trHeight w:val="175"/>
          <w:jc w:val="center"/>
        </w:trPr>
        <w:tc>
          <w:tcPr>
            <w:tcW w:w="3897" w:type="pct"/>
            <w:tcBorders>
              <w:top w:val="single" w:sz="4" w:space="0" w:color="000000"/>
              <w:bottom w:val="single" w:sz="4" w:space="0" w:color="000000"/>
            </w:tcBorders>
          </w:tcPr>
          <w:p w14:paraId="1CE48442"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lastRenderedPageBreak/>
              <w:t>15.8</w:t>
            </w:r>
          </w:p>
          <w:p w14:paraId="05B2A588"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Records must be maintained of Accredited Persons.</w:t>
            </w:r>
          </w:p>
        </w:tc>
        <w:tc>
          <w:tcPr>
            <w:tcW w:w="1103" w:type="pct"/>
            <w:tcBorders>
              <w:top w:val="single" w:sz="4" w:space="0" w:color="000000"/>
              <w:bottom w:val="single" w:sz="4" w:space="0" w:color="000000"/>
            </w:tcBorders>
            <w:shd w:val="clear" w:color="auto" w:fill="auto"/>
            <w:vAlign w:val="center"/>
          </w:tcPr>
          <w:p w14:paraId="318505CF" w14:textId="77777777" w:rsidR="007344CC" w:rsidRPr="00F0425E" w:rsidRDefault="007344CC" w:rsidP="00055397">
            <w:pPr>
              <w:spacing w:beforeLines="40" w:before="96" w:afterLines="40" w:after="96" w:line="240" w:lineRule="auto"/>
              <w:rPr>
                <w:rFonts w:ascii="Calibri" w:hAnsi="Calibri" w:cstheme="majorHAnsi"/>
                <w:b/>
                <w:bCs/>
              </w:rPr>
            </w:pPr>
            <w:r w:rsidRPr="00F0425E">
              <w:rPr>
                <w:rFonts w:ascii="Calibri" w:hAnsi="Calibri" w:cstheme="majorHAnsi"/>
                <w:b/>
                <w:bCs/>
              </w:rPr>
              <w:t>Minor</w:t>
            </w:r>
          </w:p>
        </w:tc>
      </w:tr>
      <w:tr w:rsidR="007344CC" w:rsidRPr="004B0206" w14:paraId="7491B19B" w14:textId="77777777" w:rsidTr="007344CC">
        <w:trPr>
          <w:trHeight w:val="175"/>
          <w:jc w:val="center"/>
        </w:trPr>
        <w:tc>
          <w:tcPr>
            <w:tcW w:w="3897" w:type="pct"/>
            <w:tcBorders>
              <w:top w:val="single" w:sz="4" w:space="0" w:color="000000"/>
            </w:tcBorders>
          </w:tcPr>
          <w:p w14:paraId="4BF59B6E"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15.9</w:t>
            </w:r>
          </w:p>
          <w:p w14:paraId="285898D0"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Ensure goods subject to biosecurity control are traceable in terms of (where applicable): </w:t>
            </w:r>
          </w:p>
          <w:p w14:paraId="69EB32D6"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declaration/entry number </w:t>
            </w:r>
          </w:p>
          <w:p w14:paraId="7F0A1C52"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import Permit number </w:t>
            </w:r>
          </w:p>
          <w:p w14:paraId="41ED7B29"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Air Waybill or Bill of Lading number</w:t>
            </w:r>
          </w:p>
          <w:p w14:paraId="4E9ABA05"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date of receipt </w:t>
            </w:r>
          </w:p>
          <w:p w14:paraId="20DF41C3"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processing (including inspection, treatment, testing) details </w:t>
            </w:r>
          </w:p>
          <w:p w14:paraId="2FEA978E"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release from Biosecurity Control </w:t>
            </w:r>
          </w:p>
          <w:p w14:paraId="55C4E186"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disposal details </w:t>
            </w:r>
          </w:p>
          <w:p w14:paraId="7D0CC1B2"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 xml:space="preserve">storage location </w:t>
            </w:r>
          </w:p>
          <w:p w14:paraId="6D6FB8B5" w14:textId="77777777" w:rsidR="007344CC" w:rsidRPr="00B0529D" w:rsidRDefault="007344CC" w:rsidP="007344CC">
            <w:pPr>
              <w:pStyle w:val="ListParagraph"/>
              <w:numPr>
                <w:ilvl w:val="0"/>
                <w:numId w:val="4"/>
              </w:numPr>
              <w:spacing w:beforeLines="40" w:before="96" w:afterLines="40" w:after="96" w:line="240" w:lineRule="auto"/>
              <w:ind w:left="459" w:hanging="459"/>
              <w:contextualSpacing w:val="0"/>
              <w:rPr>
                <w:rFonts w:ascii="Calibri" w:hAnsi="Calibri" w:cstheme="majorHAnsi"/>
                <w:bCs/>
              </w:rPr>
            </w:pPr>
            <w:r w:rsidRPr="00B0529D">
              <w:rPr>
                <w:rFonts w:ascii="Calibri" w:hAnsi="Calibri" w:cstheme="majorHAnsi"/>
                <w:bCs/>
              </w:rPr>
              <w:t>Accredited Person responsible for the items.</w:t>
            </w:r>
          </w:p>
        </w:tc>
        <w:tc>
          <w:tcPr>
            <w:tcW w:w="1103" w:type="pct"/>
            <w:tcBorders>
              <w:top w:val="single" w:sz="4" w:space="0" w:color="000000"/>
            </w:tcBorders>
            <w:shd w:val="clear" w:color="auto" w:fill="auto"/>
            <w:vAlign w:val="center"/>
          </w:tcPr>
          <w:p w14:paraId="720DD915" w14:textId="77777777" w:rsidR="007344CC" w:rsidRPr="00F0425E" w:rsidRDefault="007344CC" w:rsidP="007344CC">
            <w:pPr>
              <w:spacing w:beforeLines="40" w:before="96" w:afterLines="40" w:after="96" w:line="240" w:lineRule="auto"/>
              <w:rPr>
                <w:rFonts w:ascii="Calibri" w:hAnsi="Calibri" w:cstheme="majorHAnsi"/>
                <w:b/>
                <w:bCs/>
              </w:rPr>
            </w:pPr>
          </w:p>
          <w:p w14:paraId="184DF909" w14:textId="77777777" w:rsidR="007344CC" w:rsidRPr="00F0425E" w:rsidRDefault="007344CC" w:rsidP="007344CC">
            <w:pPr>
              <w:spacing w:beforeLines="40" w:before="96" w:afterLines="40" w:after="96" w:line="240" w:lineRule="auto"/>
              <w:rPr>
                <w:rFonts w:ascii="Calibri" w:hAnsi="Calibri" w:cstheme="majorHAnsi"/>
                <w:b/>
                <w:bCs/>
              </w:rPr>
            </w:pPr>
          </w:p>
          <w:p w14:paraId="0257923C" w14:textId="77777777" w:rsidR="007344CC" w:rsidRPr="00F0425E" w:rsidRDefault="007344CC" w:rsidP="00FF5971">
            <w:pPr>
              <w:pStyle w:val="ListParagraph"/>
              <w:spacing w:beforeLines="40" w:before="96" w:afterLines="40" w:after="96" w:line="240" w:lineRule="auto"/>
              <w:ind w:left="360"/>
              <w:contextualSpacing w:val="0"/>
              <w:rPr>
                <w:rFonts w:ascii="Calibri" w:hAnsi="Calibri" w:cstheme="majorHAnsi"/>
                <w:b/>
                <w:bCs/>
              </w:rPr>
            </w:pPr>
            <w:r w:rsidRPr="00F0425E">
              <w:rPr>
                <w:rFonts w:ascii="Calibri" w:hAnsi="Calibri" w:cstheme="majorHAnsi"/>
                <w:b/>
                <w:bCs/>
              </w:rPr>
              <w:t>Major</w:t>
            </w:r>
          </w:p>
        </w:tc>
      </w:tr>
      <w:tr w:rsidR="00055397" w:rsidRPr="00C44D89" w14:paraId="5663F3F1" w14:textId="77777777" w:rsidTr="007344CC">
        <w:trPr>
          <w:trHeight w:val="175"/>
          <w:jc w:val="center"/>
        </w:trPr>
        <w:tc>
          <w:tcPr>
            <w:tcW w:w="3897" w:type="pct"/>
            <w:tcBorders>
              <w:bottom w:val="single" w:sz="4" w:space="0" w:color="000000"/>
            </w:tcBorders>
          </w:tcPr>
          <w:p w14:paraId="14576ECA"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15.10</w:t>
            </w:r>
          </w:p>
          <w:p w14:paraId="7941FFF0" w14:textId="77777777" w:rsidR="00055397" w:rsidRPr="00B0529D" w:rsidRDefault="007344CC" w:rsidP="007344CC">
            <w:pPr>
              <w:spacing w:beforeLines="40" w:before="96" w:afterLines="40" w:after="96" w:line="240" w:lineRule="auto"/>
              <w:rPr>
                <w:rFonts w:asciiTheme="majorHAnsi" w:hAnsiTheme="majorHAnsi" w:cstheme="majorHAnsi"/>
                <w:bCs/>
              </w:rPr>
            </w:pPr>
            <w:r w:rsidRPr="00B0529D">
              <w:rPr>
                <w:rFonts w:ascii="Calibri" w:hAnsi="Calibri" w:cstheme="majorHAnsi"/>
                <w:bCs/>
              </w:rPr>
              <w:t>The BIP must ensure that persons having physical access to goods subject to biosecurity control are aware that such items must only be handled by an Accredited Person or under the direct supervision of an Accredited Person.</w:t>
            </w:r>
          </w:p>
        </w:tc>
        <w:tc>
          <w:tcPr>
            <w:tcW w:w="1103" w:type="pct"/>
            <w:tcBorders>
              <w:bottom w:val="single" w:sz="4" w:space="0" w:color="000000"/>
            </w:tcBorders>
            <w:vAlign w:val="center"/>
          </w:tcPr>
          <w:p w14:paraId="7404A21B" w14:textId="77777777" w:rsidR="00055397" w:rsidRPr="00F0425E" w:rsidRDefault="00055397" w:rsidP="00055397">
            <w:pPr>
              <w:spacing w:beforeLines="40" w:before="96" w:afterLines="40" w:after="96" w:line="240" w:lineRule="auto"/>
              <w:rPr>
                <w:rFonts w:asciiTheme="majorHAnsi" w:hAnsiTheme="majorHAnsi" w:cstheme="majorHAnsi"/>
                <w:b/>
                <w:bCs/>
              </w:rPr>
            </w:pPr>
          </w:p>
          <w:p w14:paraId="70CBD2D4" w14:textId="77777777" w:rsidR="00055397" w:rsidRPr="00F0425E" w:rsidRDefault="007344CC" w:rsidP="00055397">
            <w:pPr>
              <w:spacing w:beforeLines="40" w:before="96" w:afterLines="40" w:after="96" w:line="240" w:lineRule="auto"/>
              <w:rPr>
                <w:rFonts w:asciiTheme="majorHAnsi" w:hAnsiTheme="majorHAnsi" w:cstheme="majorHAnsi"/>
                <w:b/>
                <w:bCs/>
              </w:rPr>
            </w:pPr>
            <w:r w:rsidRPr="00F0425E">
              <w:rPr>
                <w:rFonts w:ascii="Calibri" w:hAnsi="Calibri" w:cstheme="majorHAnsi"/>
                <w:b/>
                <w:bCs/>
              </w:rPr>
              <w:t>Major</w:t>
            </w:r>
          </w:p>
        </w:tc>
      </w:tr>
      <w:tr w:rsidR="007344CC" w:rsidRPr="00C44D89" w14:paraId="367916B4" w14:textId="77777777" w:rsidTr="007344CC">
        <w:trPr>
          <w:trHeight w:val="175"/>
          <w:jc w:val="center"/>
        </w:trPr>
        <w:tc>
          <w:tcPr>
            <w:tcW w:w="3897" w:type="pct"/>
            <w:tcBorders>
              <w:top w:val="single" w:sz="4" w:space="0" w:color="000000"/>
              <w:bottom w:val="single" w:sz="4" w:space="0" w:color="000000"/>
            </w:tcBorders>
          </w:tcPr>
          <w:p w14:paraId="5392582A" w14:textId="77777777" w:rsidR="007344CC" w:rsidRPr="00B0529D" w:rsidRDefault="007344CC" w:rsidP="007344CC">
            <w:pPr>
              <w:spacing w:beforeLines="40" w:before="96" w:afterLines="40" w:after="96" w:line="240" w:lineRule="auto"/>
              <w:rPr>
                <w:rFonts w:asciiTheme="majorHAnsi" w:hAnsiTheme="majorHAnsi"/>
              </w:rPr>
            </w:pPr>
            <w:r w:rsidRPr="00B0529D">
              <w:rPr>
                <w:rFonts w:asciiTheme="majorHAnsi" w:hAnsiTheme="majorHAnsi"/>
              </w:rPr>
              <w:t>15.11</w:t>
            </w:r>
          </w:p>
          <w:p w14:paraId="304D2783" w14:textId="77777777" w:rsidR="007344CC" w:rsidRPr="00B0529D" w:rsidRDefault="007344CC" w:rsidP="007344CC">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The BIP must undertake incident control actions and contact the department when there is:</w:t>
            </w:r>
          </w:p>
          <w:p w14:paraId="1AF1A7C8" w14:textId="77777777" w:rsidR="007344CC" w:rsidRPr="00B0529D" w:rsidRDefault="007344CC" w:rsidP="007344CC">
            <w:pPr>
              <w:spacing w:beforeLines="40" w:before="96" w:afterLines="40" w:after="96" w:line="240" w:lineRule="auto"/>
              <w:ind w:left="720" w:hanging="720"/>
              <w:rPr>
                <w:rFonts w:asciiTheme="majorHAnsi" w:hAnsiTheme="majorHAnsi" w:cstheme="majorHAnsi"/>
                <w:bCs/>
              </w:rPr>
            </w:pPr>
            <w:r w:rsidRPr="00B0529D">
              <w:rPr>
                <w:rFonts w:asciiTheme="majorHAnsi" w:hAnsiTheme="majorHAnsi" w:cstheme="majorHAnsi"/>
                <w:bCs/>
              </w:rPr>
              <w:t>a)</w:t>
            </w:r>
            <w:r w:rsidRPr="00B0529D">
              <w:rPr>
                <w:rFonts w:asciiTheme="majorHAnsi" w:hAnsiTheme="majorHAnsi" w:cstheme="majorHAnsi"/>
                <w:bCs/>
              </w:rPr>
              <w:tab/>
              <w:t>a major spillage of goods/waste subject to biosecurity control outside the containment facility (Any major spillage or loss of goods/waste subject to biosecurity control must be immediately reported to the department. All spilled/unrecoverable goods/waste subject to biosecurity control must be treated by a department approved method).</w:t>
            </w:r>
          </w:p>
          <w:p w14:paraId="43BE594E" w14:textId="77777777" w:rsidR="007344CC" w:rsidRPr="00B0529D" w:rsidRDefault="007344CC" w:rsidP="007344CC">
            <w:pPr>
              <w:spacing w:beforeLines="40" w:before="96" w:afterLines="40" w:after="96" w:line="240" w:lineRule="auto"/>
              <w:ind w:left="720" w:hanging="720"/>
              <w:rPr>
                <w:rFonts w:asciiTheme="majorHAnsi" w:hAnsiTheme="majorHAnsi" w:cstheme="majorHAnsi"/>
                <w:bCs/>
              </w:rPr>
            </w:pPr>
            <w:r w:rsidRPr="00B0529D">
              <w:rPr>
                <w:rFonts w:asciiTheme="majorHAnsi" w:hAnsiTheme="majorHAnsi" w:cstheme="majorHAnsi"/>
                <w:bCs/>
              </w:rPr>
              <w:t>b)</w:t>
            </w:r>
            <w:r w:rsidRPr="00B0529D">
              <w:rPr>
                <w:rFonts w:asciiTheme="majorHAnsi" w:hAnsiTheme="majorHAnsi" w:cstheme="majorHAnsi"/>
                <w:bCs/>
              </w:rPr>
              <w:tab/>
              <w:t>suspected or established presence of pest or disease (This will require the BIP to immediately contact the department).</w:t>
            </w:r>
          </w:p>
          <w:p w14:paraId="7874E145" w14:textId="77777777" w:rsidR="007344CC" w:rsidRPr="00B0529D" w:rsidRDefault="007344CC" w:rsidP="007344CC">
            <w:pPr>
              <w:spacing w:beforeLines="40" w:before="96" w:afterLines="40" w:after="96" w:line="240" w:lineRule="auto"/>
              <w:ind w:left="720" w:hanging="720"/>
              <w:rPr>
                <w:rFonts w:asciiTheme="majorHAnsi" w:hAnsiTheme="majorHAnsi" w:cstheme="majorHAnsi"/>
                <w:bCs/>
              </w:rPr>
            </w:pPr>
            <w:r w:rsidRPr="00B0529D">
              <w:rPr>
                <w:rFonts w:asciiTheme="majorHAnsi" w:hAnsiTheme="majorHAnsi" w:cstheme="majorHAnsi"/>
                <w:bCs/>
              </w:rPr>
              <w:t>c)</w:t>
            </w:r>
            <w:r w:rsidRPr="00B0529D">
              <w:rPr>
                <w:rFonts w:asciiTheme="majorHAnsi" w:hAnsiTheme="majorHAnsi" w:cstheme="majorHAnsi"/>
                <w:bCs/>
              </w:rPr>
              <w:tab/>
              <w:t xml:space="preserve">unauthorised removal, loss or release of goods, </w:t>
            </w:r>
            <w:proofErr w:type="gramStart"/>
            <w:r w:rsidRPr="00B0529D">
              <w:rPr>
                <w:rFonts w:asciiTheme="majorHAnsi" w:hAnsiTheme="majorHAnsi" w:cstheme="majorHAnsi"/>
                <w:bCs/>
              </w:rPr>
              <w:t>waste</w:t>
            </w:r>
            <w:proofErr w:type="gramEnd"/>
            <w:r w:rsidRPr="00B0529D">
              <w:rPr>
                <w:rFonts w:asciiTheme="majorHAnsi" w:hAnsiTheme="majorHAnsi" w:cstheme="majorHAnsi"/>
                <w:bCs/>
              </w:rPr>
              <w:t xml:space="preserve"> or equipment subject to biosecurity control.</w:t>
            </w:r>
          </w:p>
          <w:p w14:paraId="36F30F66" w14:textId="77777777" w:rsidR="007344CC" w:rsidRPr="00B0529D" w:rsidRDefault="007344CC" w:rsidP="007344CC">
            <w:p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The BIP is required to,</w:t>
            </w:r>
          </w:p>
          <w:p w14:paraId="25A2954C" w14:textId="77777777" w:rsidR="007344CC" w:rsidRPr="00B0529D" w:rsidRDefault="007344CC" w:rsidP="007344CC">
            <w:pPr>
              <w:pStyle w:val="ListParagraph"/>
              <w:numPr>
                <w:ilvl w:val="0"/>
                <w:numId w:val="50"/>
              </w:num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 xml:space="preserve">Contact the department within 48 hours of the unauthorised removal, </w:t>
            </w:r>
            <w:proofErr w:type="gramStart"/>
            <w:r w:rsidRPr="00B0529D">
              <w:rPr>
                <w:rFonts w:asciiTheme="majorHAnsi" w:hAnsiTheme="majorHAnsi" w:cstheme="majorHAnsi"/>
                <w:bCs/>
              </w:rPr>
              <w:t>loss</w:t>
            </w:r>
            <w:proofErr w:type="gramEnd"/>
            <w:r w:rsidRPr="00B0529D">
              <w:rPr>
                <w:rFonts w:asciiTheme="majorHAnsi" w:hAnsiTheme="majorHAnsi" w:cstheme="majorHAnsi"/>
                <w:bCs/>
              </w:rPr>
              <w:t xml:space="preserve"> or release of equipment subject to biosecurity control.</w:t>
            </w:r>
          </w:p>
          <w:p w14:paraId="694644E5" w14:textId="77777777" w:rsidR="007344CC" w:rsidRPr="00B0529D" w:rsidRDefault="007344CC" w:rsidP="007344CC">
            <w:pPr>
              <w:pStyle w:val="ListParagraph"/>
              <w:numPr>
                <w:ilvl w:val="0"/>
                <w:numId w:val="50"/>
              </w:numPr>
              <w:spacing w:beforeLines="40" w:before="96" w:afterLines="40" w:after="96" w:line="240" w:lineRule="auto"/>
              <w:rPr>
                <w:rFonts w:asciiTheme="majorHAnsi" w:hAnsiTheme="majorHAnsi" w:cstheme="majorHAnsi"/>
                <w:bCs/>
              </w:rPr>
            </w:pPr>
            <w:r w:rsidRPr="00B0529D">
              <w:rPr>
                <w:rFonts w:asciiTheme="majorHAnsi" w:hAnsiTheme="majorHAnsi" w:cstheme="majorHAnsi"/>
                <w:bCs/>
              </w:rPr>
              <w:t>Contact the department Immediately for other incidents, including unauthorised loss or release of goods or waste subject to biosecurity control.</w:t>
            </w:r>
          </w:p>
          <w:p w14:paraId="47CDFF8D"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Theme="majorHAnsi" w:hAnsiTheme="majorHAnsi" w:cstheme="majorHAnsi"/>
                <w:b/>
                <w:bCs/>
              </w:rPr>
              <w:t>Note: Unrecoverable goods/waste subject to biosecurity control is that which can no longer be used for its intended purpose.</w:t>
            </w:r>
          </w:p>
        </w:tc>
        <w:tc>
          <w:tcPr>
            <w:tcW w:w="1103" w:type="pct"/>
            <w:tcBorders>
              <w:top w:val="single" w:sz="4" w:space="0" w:color="000000"/>
              <w:bottom w:val="single" w:sz="4" w:space="0" w:color="000000"/>
            </w:tcBorders>
            <w:vAlign w:val="center"/>
          </w:tcPr>
          <w:p w14:paraId="44D18F73" w14:textId="77777777" w:rsidR="007344CC" w:rsidRPr="00F0425E" w:rsidRDefault="00F0425E" w:rsidP="00055397">
            <w:pPr>
              <w:spacing w:beforeLines="40" w:before="96" w:afterLines="40" w:after="96" w:line="240" w:lineRule="auto"/>
              <w:rPr>
                <w:rFonts w:asciiTheme="majorHAnsi" w:hAnsiTheme="majorHAnsi" w:cstheme="majorHAnsi"/>
                <w:b/>
                <w:bCs/>
              </w:rPr>
            </w:pPr>
            <w:r w:rsidRPr="00F0425E">
              <w:rPr>
                <w:rFonts w:asciiTheme="majorHAnsi" w:hAnsiTheme="majorHAnsi"/>
                <w:b/>
              </w:rPr>
              <w:t>Major</w:t>
            </w:r>
          </w:p>
        </w:tc>
      </w:tr>
      <w:tr w:rsidR="007344CC" w:rsidRPr="00C44D89" w14:paraId="7CBFFA8D" w14:textId="77777777" w:rsidTr="007344CC">
        <w:trPr>
          <w:trHeight w:val="175"/>
          <w:jc w:val="center"/>
        </w:trPr>
        <w:tc>
          <w:tcPr>
            <w:tcW w:w="3897" w:type="pct"/>
            <w:tcBorders>
              <w:top w:val="single" w:sz="4" w:space="0" w:color="000000"/>
              <w:bottom w:val="single" w:sz="4" w:space="0" w:color="000000"/>
            </w:tcBorders>
          </w:tcPr>
          <w:p w14:paraId="5E68CEC1"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15.12</w:t>
            </w:r>
          </w:p>
          <w:p w14:paraId="75D0BA5F"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A contingency plan must be in place to manage unexpected events that threaten to compromise biosecurity integrity of the AA site. Unexpected events include: </w:t>
            </w:r>
          </w:p>
          <w:p w14:paraId="638ABCCE" w14:textId="77777777" w:rsidR="007344CC" w:rsidRPr="00B0529D" w:rsidRDefault="007344CC" w:rsidP="007344CC">
            <w:pPr>
              <w:pStyle w:val="ListParagraph"/>
              <w:numPr>
                <w:ilvl w:val="0"/>
                <w:numId w:val="8"/>
              </w:numPr>
              <w:spacing w:beforeLines="40" w:before="96" w:afterLines="40" w:after="96" w:line="240" w:lineRule="auto"/>
              <w:contextualSpacing w:val="0"/>
              <w:rPr>
                <w:rFonts w:ascii="Calibri" w:hAnsi="Calibri" w:cstheme="majorHAnsi"/>
                <w:bCs/>
              </w:rPr>
            </w:pPr>
            <w:r w:rsidRPr="00B0529D">
              <w:rPr>
                <w:rFonts w:ascii="Calibri" w:hAnsi="Calibri" w:cstheme="majorHAnsi"/>
                <w:bCs/>
              </w:rPr>
              <w:lastRenderedPageBreak/>
              <w:t xml:space="preserve">appearance of pests or symptoms of disease </w:t>
            </w:r>
          </w:p>
          <w:p w14:paraId="5C7A130F" w14:textId="77777777" w:rsidR="007344CC" w:rsidRPr="00B0529D" w:rsidRDefault="007344CC" w:rsidP="007344CC">
            <w:pPr>
              <w:pStyle w:val="ListParagraph"/>
              <w:numPr>
                <w:ilvl w:val="0"/>
                <w:numId w:val="8"/>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structural damage (due to storms etc.) </w:t>
            </w:r>
          </w:p>
          <w:p w14:paraId="523A19B0" w14:textId="77777777" w:rsidR="007344CC" w:rsidRPr="00B0529D" w:rsidRDefault="007344CC" w:rsidP="007344CC">
            <w:pPr>
              <w:pStyle w:val="ListParagraph"/>
              <w:numPr>
                <w:ilvl w:val="0"/>
                <w:numId w:val="8"/>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unauthorised removal of goods subject to biosecurity control </w:t>
            </w:r>
          </w:p>
          <w:p w14:paraId="19F85CB7" w14:textId="77777777" w:rsidR="007344CC" w:rsidRPr="00B0529D" w:rsidRDefault="007344CC" w:rsidP="007344CC">
            <w:pPr>
              <w:pStyle w:val="ListParagraph"/>
              <w:numPr>
                <w:ilvl w:val="0"/>
                <w:numId w:val="8"/>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spillages of goods subject to biosecurity control</w:t>
            </w:r>
          </w:p>
          <w:p w14:paraId="6809A1E8" w14:textId="77777777" w:rsidR="007344CC" w:rsidRPr="00B0529D" w:rsidRDefault="007344CC" w:rsidP="007344CC">
            <w:pPr>
              <w:pStyle w:val="ListParagraph"/>
              <w:numPr>
                <w:ilvl w:val="0"/>
                <w:numId w:val="8"/>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mechanical breakdown/malfunction/loss of power</w:t>
            </w:r>
          </w:p>
          <w:p w14:paraId="549541C8" w14:textId="77777777" w:rsidR="007344CC" w:rsidRPr="00B0529D" w:rsidRDefault="007344CC" w:rsidP="007344CC">
            <w:pPr>
              <w:pStyle w:val="ListParagraph"/>
              <w:numPr>
                <w:ilvl w:val="0"/>
                <w:numId w:val="8"/>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sudden unavailability of an Accredited Person.</w:t>
            </w:r>
          </w:p>
        </w:tc>
        <w:tc>
          <w:tcPr>
            <w:tcW w:w="1103" w:type="pct"/>
            <w:tcBorders>
              <w:top w:val="single" w:sz="4" w:space="0" w:color="000000"/>
              <w:bottom w:val="single" w:sz="4" w:space="0" w:color="000000"/>
            </w:tcBorders>
            <w:vAlign w:val="center"/>
          </w:tcPr>
          <w:p w14:paraId="7D098333" w14:textId="77777777" w:rsidR="007344CC" w:rsidRPr="00F0425E" w:rsidRDefault="007344CC" w:rsidP="007344CC">
            <w:pPr>
              <w:pStyle w:val="ListParagraph"/>
              <w:spacing w:beforeLines="40" w:before="96" w:afterLines="40" w:after="96" w:line="240" w:lineRule="auto"/>
              <w:ind w:left="360"/>
              <w:contextualSpacing w:val="0"/>
              <w:rPr>
                <w:rFonts w:ascii="Calibri" w:hAnsi="Calibri" w:cstheme="majorHAnsi"/>
                <w:b/>
                <w:bCs/>
              </w:rPr>
            </w:pPr>
          </w:p>
          <w:p w14:paraId="70FB2ACB" w14:textId="77777777" w:rsidR="007344CC" w:rsidRPr="00F0425E" w:rsidRDefault="007344CC" w:rsidP="007344CC">
            <w:pPr>
              <w:pStyle w:val="ListParagraph"/>
              <w:spacing w:beforeLines="40" w:before="96" w:afterLines="40" w:after="96" w:line="240" w:lineRule="auto"/>
              <w:ind w:left="360"/>
              <w:contextualSpacing w:val="0"/>
              <w:rPr>
                <w:rFonts w:ascii="Calibri" w:hAnsi="Calibri" w:cstheme="majorHAnsi"/>
                <w:b/>
                <w:bCs/>
              </w:rPr>
            </w:pPr>
          </w:p>
          <w:p w14:paraId="6EA5A3E8" w14:textId="77777777" w:rsidR="007344CC" w:rsidRPr="00F0425E" w:rsidRDefault="007344CC" w:rsidP="007344CC">
            <w:pPr>
              <w:pStyle w:val="ListParagraph"/>
              <w:numPr>
                <w:ilvl w:val="0"/>
                <w:numId w:val="8"/>
              </w:numPr>
              <w:spacing w:beforeLines="40" w:before="96" w:afterLines="40" w:after="96" w:line="240" w:lineRule="auto"/>
              <w:contextualSpacing w:val="0"/>
              <w:rPr>
                <w:rFonts w:ascii="Calibri" w:hAnsi="Calibri" w:cstheme="majorHAnsi"/>
                <w:b/>
                <w:bCs/>
              </w:rPr>
            </w:pPr>
            <w:r w:rsidRPr="00F0425E">
              <w:rPr>
                <w:rFonts w:ascii="Calibri" w:hAnsi="Calibri" w:cstheme="majorHAnsi"/>
                <w:b/>
                <w:bCs/>
              </w:rPr>
              <w:t>Major</w:t>
            </w:r>
          </w:p>
          <w:p w14:paraId="638DE65A" w14:textId="77777777" w:rsidR="007344CC" w:rsidRPr="00F0425E" w:rsidRDefault="007344CC" w:rsidP="007344CC">
            <w:pPr>
              <w:pStyle w:val="ListParagraph"/>
              <w:numPr>
                <w:ilvl w:val="0"/>
                <w:numId w:val="8"/>
              </w:numPr>
              <w:spacing w:beforeLines="40" w:before="96" w:afterLines="40" w:after="96" w:line="240" w:lineRule="auto"/>
              <w:contextualSpacing w:val="0"/>
              <w:rPr>
                <w:rFonts w:ascii="Calibri" w:hAnsi="Calibri" w:cstheme="majorHAnsi"/>
                <w:b/>
                <w:bCs/>
              </w:rPr>
            </w:pPr>
            <w:r w:rsidRPr="00F0425E">
              <w:rPr>
                <w:rFonts w:ascii="Calibri" w:hAnsi="Calibri" w:cstheme="majorHAnsi"/>
                <w:b/>
                <w:bCs/>
              </w:rPr>
              <w:lastRenderedPageBreak/>
              <w:t>Major</w:t>
            </w:r>
          </w:p>
          <w:p w14:paraId="55CAFA43" w14:textId="77777777" w:rsidR="007344CC" w:rsidRPr="00F0425E" w:rsidRDefault="007344CC" w:rsidP="007344CC">
            <w:pPr>
              <w:pStyle w:val="ListParagraph"/>
              <w:numPr>
                <w:ilvl w:val="0"/>
                <w:numId w:val="8"/>
              </w:numPr>
              <w:spacing w:beforeLines="40" w:before="96" w:afterLines="40" w:after="96" w:line="240" w:lineRule="auto"/>
              <w:contextualSpacing w:val="0"/>
              <w:rPr>
                <w:rFonts w:ascii="Calibri" w:hAnsi="Calibri" w:cstheme="majorHAnsi"/>
                <w:b/>
                <w:bCs/>
              </w:rPr>
            </w:pPr>
            <w:r w:rsidRPr="00F0425E">
              <w:rPr>
                <w:rFonts w:ascii="Calibri" w:hAnsi="Calibri" w:cstheme="majorHAnsi"/>
                <w:b/>
                <w:bCs/>
              </w:rPr>
              <w:t>Major</w:t>
            </w:r>
          </w:p>
          <w:p w14:paraId="66EFC7EF" w14:textId="77777777" w:rsidR="007344CC" w:rsidRPr="00F0425E" w:rsidRDefault="007344CC" w:rsidP="007344CC">
            <w:pPr>
              <w:pStyle w:val="ListParagraph"/>
              <w:numPr>
                <w:ilvl w:val="0"/>
                <w:numId w:val="8"/>
              </w:numPr>
              <w:spacing w:beforeLines="40" w:before="96" w:afterLines="40" w:after="96" w:line="240" w:lineRule="auto"/>
              <w:contextualSpacing w:val="0"/>
              <w:rPr>
                <w:rFonts w:ascii="Calibri" w:hAnsi="Calibri" w:cstheme="majorHAnsi"/>
                <w:b/>
                <w:bCs/>
              </w:rPr>
            </w:pPr>
            <w:r w:rsidRPr="00F0425E">
              <w:rPr>
                <w:rFonts w:ascii="Calibri" w:hAnsi="Calibri" w:cstheme="majorHAnsi"/>
                <w:b/>
                <w:bCs/>
              </w:rPr>
              <w:t>Major</w:t>
            </w:r>
          </w:p>
          <w:p w14:paraId="17D615BC" w14:textId="77777777" w:rsidR="007344CC" w:rsidRPr="00F0425E" w:rsidRDefault="007344CC" w:rsidP="007344CC">
            <w:pPr>
              <w:pStyle w:val="ListParagraph"/>
              <w:numPr>
                <w:ilvl w:val="0"/>
                <w:numId w:val="8"/>
              </w:numPr>
              <w:spacing w:beforeLines="40" w:before="96" w:afterLines="40" w:after="96" w:line="240" w:lineRule="auto"/>
              <w:contextualSpacing w:val="0"/>
              <w:rPr>
                <w:rFonts w:ascii="Calibri" w:hAnsi="Calibri" w:cstheme="majorHAnsi"/>
                <w:b/>
                <w:bCs/>
              </w:rPr>
            </w:pPr>
            <w:r w:rsidRPr="00F0425E">
              <w:rPr>
                <w:rFonts w:ascii="Calibri" w:hAnsi="Calibri" w:cstheme="majorHAnsi"/>
                <w:b/>
                <w:bCs/>
              </w:rPr>
              <w:t>Major</w:t>
            </w:r>
          </w:p>
          <w:p w14:paraId="0B0C9515" w14:textId="77777777" w:rsidR="007344CC" w:rsidRPr="00F0425E" w:rsidRDefault="00CC22D5" w:rsidP="007344CC">
            <w:pPr>
              <w:pStyle w:val="ListParagraph"/>
              <w:numPr>
                <w:ilvl w:val="0"/>
                <w:numId w:val="8"/>
              </w:numPr>
              <w:spacing w:beforeLines="40" w:before="96" w:afterLines="40" w:after="96" w:line="240" w:lineRule="auto"/>
              <w:contextualSpacing w:val="0"/>
              <w:rPr>
                <w:rFonts w:ascii="Calibri" w:hAnsi="Calibri" w:cstheme="majorHAnsi"/>
                <w:b/>
                <w:bCs/>
              </w:rPr>
            </w:pPr>
            <w:r>
              <w:rPr>
                <w:rFonts w:ascii="Calibri" w:hAnsi="Calibri" w:cstheme="majorHAnsi"/>
                <w:b/>
                <w:bCs/>
              </w:rPr>
              <w:t>Major</w:t>
            </w:r>
          </w:p>
        </w:tc>
      </w:tr>
      <w:tr w:rsidR="007344CC" w:rsidRPr="00C44D89" w14:paraId="3D000704" w14:textId="77777777" w:rsidTr="007344CC">
        <w:trPr>
          <w:trHeight w:val="175"/>
          <w:jc w:val="center"/>
        </w:trPr>
        <w:tc>
          <w:tcPr>
            <w:tcW w:w="3897" w:type="pct"/>
            <w:tcBorders>
              <w:top w:val="single" w:sz="4" w:space="0" w:color="000000"/>
              <w:bottom w:val="single" w:sz="4" w:space="0" w:color="000000"/>
            </w:tcBorders>
          </w:tcPr>
          <w:p w14:paraId="6BFBEEB4"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lastRenderedPageBreak/>
              <w:t>15.13</w:t>
            </w:r>
          </w:p>
          <w:p w14:paraId="3B01566B"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Ceasing or transferring operations - the department must be informed, in writing, at least 15 working days prior to intended: </w:t>
            </w:r>
          </w:p>
          <w:p w14:paraId="3D5D176B" w14:textId="77777777" w:rsidR="007344CC" w:rsidRPr="00B0529D" w:rsidRDefault="007344CC" w:rsidP="007344CC">
            <w:pPr>
              <w:pStyle w:val="ListParagraph"/>
              <w:numPr>
                <w:ilvl w:val="0"/>
                <w:numId w:val="9"/>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closure of a current AA site </w:t>
            </w:r>
          </w:p>
          <w:p w14:paraId="375847D4" w14:textId="77777777" w:rsidR="007344CC" w:rsidRPr="00B0529D" w:rsidRDefault="007344CC" w:rsidP="007344CC">
            <w:pPr>
              <w:pStyle w:val="ListParagraph"/>
              <w:numPr>
                <w:ilvl w:val="0"/>
                <w:numId w:val="9"/>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relocation of the business, including the AA class function </w:t>
            </w:r>
          </w:p>
          <w:p w14:paraId="50C84F54" w14:textId="77777777" w:rsidR="007344CC" w:rsidRPr="00B0529D" w:rsidRDefault="007344CC" w:rsidP="007344CC">
            <w:pPr>
              <w:pStyle w:val="ListParagraph"/>
              <w:numPr>
                <w:ilvl w:val="0"/>
                <w:numId w:val="9"/>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ceasing of operation as an AA site. </w:t>
            </w:r>
          </w:p>
          <w:p w14:paraId="2F983603"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Any goods subject to biosecurity control that remain at the AA site must be treated or destroyed in accordance with a department approved method or transferred to another AA site with prior approval from the department. The BIP will be liable for associated costs.</w:t>
            </w:r>
          </w:p>
          <w:p w14:paraId="7D5CEB86"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Also refer to section 5.2.</w:t>
            </w:r>
          </w:p>
        </w:tc>
        <w:tc>
          <w:tcPr>
            <w:tcW w:w="1103" w:type="pct"/>
            <w:tcBorders>
              <w:top w:val="single" w:sz="4" w:space="0" w:color="000000"/>
            </w:tcBorders>
            <w:vAlign w:val="center"/>
          </w:tcPr>
          <w:p w14:paraId="70C47D18" w14:textId="77777777" w:rsidR="007344CC" w:rsidRPr="00F0425E" w:rsidRDefault="00F0425E" w:rsidP="007344CC">
            <w:pPr>
              <w:spacing w:beforeLines="40" w:before="96" w:afterLines="40" w:after="96" w:line="240" w:lineRule="auto"/>
              <w:rPr>
                <w:rFonts w:asciiTheme="majorHAnsi" w:hAnsiTheme="majorHAnsi" w:cstheme="majorHAnsi"/>
                <w:b/>
                <w:bCs/>
              </w:rPr>
            </w:pPr>
            <w:r w:rsidRPr="00F0425E">
              <w:rPr>
                <w:rFonts w:asciiTheme="majorHAnsi" w:hAnsiTheme="majorHAnsi"/>
                <w:b/>
              </w:rPr>
              <w:t>Minor</w:t>
            </w:r>
          </w:p>
        </w:tc>
      </w:tr>
      <w:tr w:rsidR="007344CC" w:rsidRPr="00C44D89" w14:paraId="4F73D105" w14:textId="77777777" w:rsidTr="007344CC">
        <w:trPr>
          <w:trHeight w:val="175"/>
          <w:jc w:val="center"/>
        </w:trPr>
        <w:tc>
          <w:tcPr>
            <w:tcW w:w="3897" w:type="pct"/>
            <w:tcBorders>
              <w:top w:val="single" w:sz="4" w:space="0" w:color="000000"/>
              <w:bottom w:val="single" w:sz="4" w:space="0" w:color="000000"/>
            </w:tcBorders>
          </w:tcPr>
          <w:p w14:paraId="451A03B0"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15.14</w:t>
            </w:r>
          </w:p>
          <w:p w14:paraId="120C4B9C"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If there is any doubt as to whether goods: </w:t>
            </w:r>
          </w:p>
          <w:p w14:paraId="7CBD5CE3" w14:textId="77777777" w:rsidR="007344CC" w:rsidRPr="00B0529D" w:rsidRDefault="007344CC" w:rsidP="007344CC">
            <w:pPr>
              <w:pStyle w:val="ListParagraph"/>
              <w:numPr>
                <w:ilvl w:val="0"/>
                <w:numId w:val="10"/>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are subject to biosecurity control </w:t>
            </w:r>
          </w:p>
          <w:p w14:paraId="07A159AB" w14:textId="77777777" w:rsidR="007344CC" w:rsidRPr="00B0529D" w:rsidRDefault="007344CC" w:rsidP="007344CC">
            <w:pPr>
              <w:pStyle w:val="ListParagraph"/>
              <w:numPr>
                <w:ilvl w:val="0"/>
                <w:numId w:val="10"/>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remain subject to biosecurity control </w:t>
            </w:r>
          </w:p>
          <w:p w14:paraId="53F9A97F" w14:textId="77777777" w:rsidR="007344CC" w:rsidRPr="00B0529D" w:rsidRDefault="007344CC" w:rsidP="007344CC">
            <w:pPr>
              <w:pStyle w:val="ListParagraph"/>
              <w:numPr>
                <w:ilvl w:val="0"/>
                <w:numId w:val="10"/>
              </w:numPr>
              <w:spacing w:beforeLines="40" w:before="96" w:afterLines="40" w:after="96" w:line="240" w:lineRule="auto"/>
              <w:contextualSpacing w:val="0"/>
              <w:rPr>
                <w:rFonts w:ascii="Calibri" w:hAnsi="Calibri" w:cstheme="majorHAnsi"/>
                <w:bCs/>
              </w:rPr>
            </w:pPr>
            <w:r w:rsidRPr="00B0529D">
              <w:rPr>
                <w:rFonts w:ascii="Calibri" w:hAnsi="Calibri" w:cstheme="majorHAnsi"/>
                <w:bCs/>
              </w:rPr>
              <w:t xml:space="preserve">become subject to biosecurity control </w:t>
            </w:r>
          </w:p>
          <w:p w14:paraId="2BE845B4"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then the goods must be handled in accordance with requirements for goods subject to biosecurity control.</w:t>
            </w:r>
          </w:p>
        </w:tc>
        <w:tc>
          <w:tcPr>
            <w:tcW w:w="1103" w:type="pct"/>
            <w:tcBorders>
              <w:top w:val="single" w:sz="4" w:space="0" w:color="000000"/>
              <w:bottom w:val="single" w:sz="4" w:space="0" w:color="000000"/>
            </w:tcBorders>
            <w:vAlign w:val="center"/>
          </w:tcPr>
          <w:p w14:paraId="08C6D8B2" w14:textId="77777777" w:rsidR="007344CC" w:rsidRPr="00F0425E" w:rsidRDefault="007344CC" w:rsidP="00055397">
            <w:pPr>
              <w:spacing w:beforeLines="40" w:before="96" w:afterLines="40" w:after="96" w:line="240" w:lineRule="auto"/>
              <w:rPr>
                <w:rFonts w:asciiTheme="majorHAnsi" w:hAnsiTheme="majorHAnsi" w:cstheme="majorHAnsi"/>
                <w:b/>
                <w:bCs/>
              </w:rPr>
            </w:pPr>
            <w:r w:rsidRPr="00F0425E">
              <w:rPr>
                <w:rFonts w:ascii="Calibri" w:hAnsi="Calibri" w:cstheme="majorHAnsi"/>
                <w:b/>
                <w:bCs/>
              </w:rPr>
              <w:t>Major</w:t>
            </w:r>
          </w:p>
        </w:tc>
      </w:tr>
      <w:tr w:rsidR="007344CC" w:rsidRPr="00C44D89" w14:paraId="1B0C14D1" w14:textId="77777777" w:rsidTr="007344CC">
        <w:trPr>
          <w:trHeight w:val="175"/>
          <w:jc w:val="center"/>
        </w:trPr>
        <w:tc>
          <w:tcPr>
            <w:tcW w:w="3897" w:type="pct"/>
            <w:tcBorders>
              <w:top w:val="single" w:sz="4" w:space="0" w:color="000000"/>
              <w:bottom w:val="single" w:sz="4" w:space="0" w:color="000000"/>
            </w:tcBorders>
          </w:tcPr>
          <w:p w14:paraId="29269B0A"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15.15</w:t>
            </w:r>
          </w:p>
          <w:p w14:paraId="49168987"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00A6D10B" w14:textId="77777777" w:rsidR="007344CC" w:rsidRPr="00B0529D" w:rsidRDefault="007344CC" w:rsidP="007344CC">
            <w:pPr>
              <w:pStyle w:val="ListParagraph"/>
              <w:numPr>
                <w:ilvl w:val="0"/>
                <w:numId w:val="11"/>
              </w:numPr>
              <w:spacing w:beforeLines="40" w:before="96" w:afterLines="40" w:after="96" w:line="240" w:lineRule="auto"/>
              <w:contextualSpacing w:val="0"/>
              <w:rPr>
                <w:rFonts w:ascii="Calibri" w:hAnsi="Calibri" w:cstheme="majorHAnsi"/>
                <w:bCs/>
                <w:i/>
              </w:rPr>
            </w:pPr>
            <w:r w:rsidRPr="00B0529D">
              <w:rPr>
                <w:rFonts w:ascii="Calibri" w:hAnsi="Calibri" w:cstheme="majorHAnsi"/>
                <w:bCs/>
              </w:rPr>
              <w:t xml:space="preserve">conviction of an offence or order to pay a pecuniary penalty under the </w:t>
            </w:r>
            <w:r w:rsidRPr="00B0529D">
              <w:rPr>
                <w:rFonts w:ascii="Calibri" w:hAnsi="Calibri" w:cstheme="majorHAnsi"/>
                <w:bCs/>
                <w:i/>
              </w:rPr>
              <w:t xml:space="preserve">Biosecurity Act 2015, Quarantine Act 1908, Customs Act 1901, the Criminal </w:t>
            </w:r>
            <w:proofErr w:type="gramStart"/>
            <w:r w:rsidRPr="00B0529D">
              <w:rPr>
                <w:rFonts w:ascii="Calibri" w:hAnsi="Calibri" w:cstheme="majorHAnsi"/>
                <w:bCs/>
                <w:i/>
              </w:rPr>
              <w:t>Code</w:t>
            </w:r>
            <w:proofErr w:type="gramEnd"/>
            <w:r w:rsidRPr="00B0529D">
              <w:rPr>
                <w:rFonts w:ascii="Calibri" w:hAnsi="Calibri" w:cstheme="majorHAnsi"/>
                <w:bCs/>
                <w:i/>
              </w:rPr>
              <w:t xml:space="preserve"> or the Crimes Act 1914</w:t>
            </w:r>
          </w:p>
          <w:p w14:paraId="1AAE5409" w14:textId="77777777" w:rsidR="007344CC" w:rsidRPr="00B0529D" w:rsidRDefault="007344CC" w:rsidP="007344CC">
            <w:pPr>
              <w:pStyle w:val="ListParagraph"/>
              <w:numPr>
                <w:ilvl w:val="0"/>
                <w:numId w:val="11"/>
              </w:numPr>
              <w:spacing w:beforeLines="40" w:before="96" w:afterLines="40" w:after="96" w:line="240" w:lineRule="auto"/>
              <w:contextualSpacing w:val="0"/>
              <w:rPr>
                <w:rFonts w:ascii="Calibri" w:hAnsi="Calibri" w:cstheme="majorHAnsi"/>
                <w:bCs/>
                <w:i/>
              </w:rPr>
            </w:pPr>
            <w:r w:rsidRPr="00B0529D">
              <w:rPr>
                <w:rFonts w:ascii="Calibri" w:hAnsi="Calibri" w:cstheme="majorHAnsi"/>
                <w:bCs/>
              </w:rPr>
              <w:t xml:space="preserve">debt to the Commonwealth that is more than 28 days overdue under the </w:t>
            </w:r>
            <w:r w:rsidRPr="00B0529D">
              <w:rPr>
                <w:rFonts w:ascii="Calibri" w:hAnsi="Calibri" w:cstheme="majorHAnsi"/>
                <w:bCs/>
                <w:i/>
              </w:rPr>
              <w:t xml:space="preserve">Biosecurity Act 2015, Quarantine Act 1908, Customs Act 1901, the Criminal </w:t>
            </w:r>
            <w:proofErr w:type="gramStart"/>
            <w:r w:rsidRPr="00B0529D">
              <w:rPr>
                <w:rFonts w:ascii="Calibri" w:hAnsi="Calibri" w:cstheme="majorHAnsi"/>
                <w:bCs/>
                <w:i/>
              </w:rPr>
              <w:t>Code</w:t>
            </w:r>
            <w:proofErr w:type="gramEnd"/>
            <w:r w:rsidRPr="00B0529D">
              <w:rPr>
                <w:rFonts w:ascii="Calibri" w:hAnsi="Calibri" w:cstheme="majorHAnsi"/>
                <w:bCs/>
                <w:i/>
              </w:rPr>
              <w:t xml:space="preserve"> or the Crimes Act 1914</w:t>
            </w:r>
          </w:p>
          <w:p w14:paraId="2CDAAA39" w14:textId="77777777" w:rsidR="007344CC" w:rsidRPr="00B0529D" w:rsidRDefault="007344CC" w:rsidP="007344CC">
            <w:pPr>
              <w:pStyle w:val="ListParagraph"/>
              <w:numPr>
                <w:ilvl w:val="0"/>
                <w:numId w:val="11"/>
              </w:numPr>
              <w:spacing w:beforeLines="40" w:before="96" w:afterLines="40" w:after="96" w:line="240" w:lineRule="auto"/>
              <w:contextualSpacing w:val="0"/>
              <w:rPr>
                <w:rFonts w:ascii="Calibri" w:hAnsi="Calibri" w:cstheme="majorHAnsi"/>
                <w:bCs/>
                <w:i/>
              </w:rPr>
            </w:pPr>
            <w:r w:rsidRPr="00B0529D">
              <w:rPr>
                <w:rFonts w:ascii="Calibri" w:hAnsi="Calibri" w:cstheme="majorHAnsi"/>
                <w:bCs/>
              </w:rPr>
              <w:t xml:space="preserve">refusal, involuntary suspension, involuntary revocation/cancelation or involuntary variation of an Import Permit, quarantine approved premises, compliance agreement or AA under the </w:t>
            </w:r>
            <w:r w:rsidRPr="00B0529D">
              <w:rPr>
                <w:rFonts w:ascii="Calibri" w:hAnsi="Calibri" w:cstheme="majorHAnsi"/>
                <w:bCs/>
                <w:i/>
              </w:rPr>
              <w:t>Quarantine Act 1908</w:t>
            </w:r>
            <w:r w:rsidRPr="00B0529D">
              <w:rPr>
                <w:rFonts w:ascii="Calibri" w:hAnsi="Calibri" w:cstheme="majorHAnsi"/>
                <w:bCs/>
              </w:rPr>
              <w:t xml:space="preserve"> or the </w:t>
            </w:r>
            <w:r w:rsidRPr="00B0529D">
              <w:rPr>
                <w:rFonts w:ascii="Calibri" w:hAnsi="Calibri" w:cstheme="majorHAnsi"/>
                <w:bCs/>
                <w:i/>
              </w:rPr>
              <w:t>Biosecurity Act 2015</w:t>
            </w:r>
            <w:r w:rsidRPr="00B0529D">
              <w:rPr>
                <w:rFonts w:ascii="Calibri" w:hAnsi="Calibri" w:cstheme="majorHAnsi"/>
                <w:bCs/>
              </w:rPr>
              <w:t>.</w:t>
            </w:r>
          </w:p>
        </w:tc>
        <w:tc>
          <w:tcPr>
            <w:tcW w:w="1103" w:type="pct"/>
            <w:tcBorders>
              <w:top w:val="single" w:sz="4" w:space="0" w:color="000000"/>
              <w:bottom w:val="single" w:sz="4" w:space="0" w:color="000000"/>
            </w:tcBorders>
            <w:vAlign w:val="center"/>
          </w:tcPr>
          <w:p w14:paraId="5BC12096" w14:textId="77777777" w:rsidR="007344CC" w:rsidRPr="00F0425E" w:rsidRDefault="007344CC" w:rsidP="00055397">
            <w:pPr>
              <w:spacing w:beforeLines="40" w:before="96" w:afterLines="40" w:after="96" w:line="240" w:lineRule="auto"/>
              <w:rPr>
                <w:rFonts w:ascii="Calibri" w:hAnsi="Calibri" w:cstheme="majorHAnsi"/>
                <w:b/>
                <w:bCs/>
              </w:rPr>
            </w:pPr>
            <w:r w:rsidRPr="00F0425E">
              <w:rPr>
                <w:rFonts w:ascii="Calibri" w:hAnsi="Calibri" w:cstheme="majorHAnsi"/>
                <w:b/>
                <w:bCs/>
              </w:rPr>
              <w:t>Critical</w:t>
            </w:r>
          </w:p>
        </w:tc>
      </w:tr>
      <w:tr w:rsidR="007344CC" w:rsidRPr="00C44D89" w14:paraId="2C87D5A8" w14:textId="77777777" w:rsidTr="007344CC">
        <w:trPr>
          <w:trHeight w:val="175"/>
          <w:jc w:val="center"/>
        </w:trPr>
        <w:tc>
          <w:tcPr>
            <w:tcW w:w="3897" w:type="pct"/>
            <w:tcBorders>
              <w:top w:val="single" w:sz="4" w:space="0" w:color="000000"/>
              <w:bottom w:val="single" w:sz="4" w:space="0" w:color="000000"/>
            </w:tcBorders>
          </w:tcPr>
          <w:p w14:paraId="39874A87"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15.16</w:t>
            </w:r>
          </w:p>
          <w:p w14:paraId="1642E427"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Biosecurity Officers, Biosecurity Enforcement Officers and department approved auditors, must be provided access to the AA site to perform the functions and </w:t>
            </w:r>
            <w:r w:rsidRPr="00B0529D">
              <w:rPr>
                <w:rFonts w:ascii="Calibri" w:hAnsi="Calibri" w:cstheme="majorHAnsi"/>
                <w:bCs/>
              </w:rPr>
              <w:lastRenderedPageBreak/>
              <w:t>exercise the powers conferred on them by the Biosecurity Act or another law of the Commonwealth.</w:t>
            </w:r>
          </w:p>
        </w:tc>
        <w:tc>
          <w:tcPr>
            <w:tcW w:w="1103" w:type="pct"/>
            <w:tcBorders>
              <w:top w:val="single" w:sz="4" w:space="0" w:color="000000"/>
              <w:bottom w:val="single" w:sz="4" w:space="0" w:color="000000"/>
            </w:tcBorders>
            <w:vAlign w:val="center"/>
          </w:tcPr>
          <w:p w14:paraId="1F376E1B" w14:textId="77777777" w:rsidR="007344CC" w:rsidRPr="00F0425E" w:rsidRDefault="007344CC" w:rsidP="00055397">
            <w:pPr>
              <w:spacing w:beforeLines="40" w:before="96" w:afterLines="40" w:after="96" w:line="240" w:lineRule="auto"/>
              <w:rPr>
                <w:rFonts w:ascii="Calibri" w:hAnsi="Calibri" w:cstheme="majorHAnsi"/>
                <w:b/>
                <w:bCs/>
              </w:rPr>
            </w:pPr>
            <w:r w:rsidRPr="00F0425E">
              <w:rPr>
                <w:rFonts w:ascii="Calibri" w:hAnsi="Calibri" w:cstheme="majorHAnsi"/>
                <w:b/>
                <w:bCs/>
              </w:rPr>
              <w:lastRenderedPageBreak/>
              <w:t>Critical</w:t>
            </w:r>
          </w:p>
        </w:tc>
      </w:tr>
      <w:tr w:rsidR="007344CC" w:rsidRPr="00C44D89" w14:paraId="6A1DFD92" w14:textId="77777777" w:rsidTr="007344CC">
        <w:trPr>
          <w:trHeight w:val="175"/>
          <w:jc w:val="center"/>
        </w:trPr>
        <w:tc>
          <w:tcPr>
            <w:tcW w:w="3897" w:type="pct"/>
            <w:tcBorders>
              <w:top w:val="single" w:sz="4" w:space="0" w:color="000000"/>
              <w:bottom w:val="single" w:sz="4" w:space="0" w:color="000000"/>
            </w:tcBorders>
          </w:tcPr>
          <w:p w14:paraId="721C4B52"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15.17</w:t>
            </w:r>
          </w:p>
          <w:p w14:paraId="428278F5"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 xml:space="preserve">Departmental auditors or department approved auditors, must be provided with facilities and assistance as requested, and any required documents, </w:t>
            </w:r>
            <w:proofErr w:type="gramStart"/>
            <w:r w:rsidRPr="00B0529D">
              <w:rPr>
                <w:rFonts w:ascii="Calibri" w:hAnsi="Calibri" w:cstheme="majorHAnsi"/>
                <w:bCs/>
              </w:rPr>
              <w:t>records</w:t>
            </w:r>
            <w:proofErr w:type="gramEnd"/>
            <w:r w:rsidRPr="00B0529D">
              <w:rPr>
                <w:rFonts w:ascii="Calibri" w:hAnsi="Calibri" w:cstheme="majorHAnsi"/>
                <w:bCs/>
              </w:rPr>
              <w:t xml:space="preserve"> or things relevant to the audit.</w:t>
            </w:r>
          </w:p>
        </w:tc>
        <w:tc>
          <w:tcPr>
            <w:tcW w:w="1103" w:type="pct"/>
            <w:tcBorders>
              <w:top w:val="single" w:sz="4" w:space="0" w:color="000000"/>
              <w:bottom w:val="single" w:sz="4" w:space="0" w:color="000000"/>
            </w:tcBorders>
            <w:vAlign w:val="center"/>
          </w:tcPr>
          <w:p w14:paraId="226725B3" w14:textId="77777777" w:rsidR="007344CC" w:rsidRPr="00F0425E" w:rsidRDefault="00F0425E" w:rsidP="00055397">
            <w:pPr>
              <w:spacing w:beforeLines="40" w:before="96" w:afterLines="40" w:after="96" w:line="240" w:lineRule="auto"/>
              <w:rPr>
                <w:rFonts w:ascii="Calibri" w:hAnsi="Calibri" w:cstheme="majorHAnsi"/>
                <w:b/>
                <w:bCs/>
              </w:rPr>
            </w:pPr>
            <w:r w:rsidRPr="00F0425E">
              <w:rPr>
                <w:rFonts w:asciiTheme="majorHAnsi" w:hAnsiTheme="majorHAnsi"/>
                <w:b/>
              </w:rPr>
              <w:t>Major</w:t>
            </w:r>
          </w:p>
        </w:tc>
      </w:tr>
      <w:tr w:rsidR="007344CC" w:rsidRPr="00C44D89" w14:paraId="32E46AE7" w14:textId="77777777" w:rsidTr="007344CC">
        <w:trPr>
          <w:trHeight w:val="175"/>
          <w:jc w:val="center"/>
        </w:trPr>
        <w:tc>
          <w:tcPr>
            <w:tcW w:w="3897" w:type="pct"/>
            <w:tcBorders>
              <w:top w:val="single" w:sz="4" w:space="0" w:color="000000"/>
              <w:bottom w:val="single" w:sz="4" w:space="0" w:color="000000"/>
            </w:tcBorders>
          </w:tcPr>
          <w:p w14:paraId="1B95B710"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15.18</w:t>
            </w:r>
          </w:p>
          <w:p w14:paraId="599C9F4D"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The department must be notified of any Reportable Biosecurity Incident as soon as practicable, in accordance with the determination made by the Director of Biosecurity.</w:t>
            </w:r>
          </w:p>
        </w:tc>
        <w:tc>
          <w:tcPr>
            <w:tcW w:w="1103" w:type="pct"/>
            <w:tcBorders>
              <w:top w:val="single" w:sz="4" w:space="0" w:color="000000"/>
              <w:bottom w:val="single" w:sz="4" w:space="0" w:color="000000"/>
            </w:tcBorders>
            <w:vAlign w:val="center"/>
          </w:tcPr>
          <w:p w14:paraId="6898398B" w14:textId="77777777" w:rsidR="007344CC" w:rsidRPr="00F0425E" w:rsidRDefault="007344CC" w:rsidP="00055397">
            <w:pPr>
              <w:spacing w:beforeLines="40" w:before="96" w:afterLines="40" w:after="96" w:line="240" w:lineRule="auto"/>
              <w:rPr>
                <w:rFonts w:ascii="Calibri" w:hAnsi="Calibri" w:cstheme="majorHAnsi"/>
                <w:b/>
                <w:bCs/>
              </w:rPr>
            </w:pPr>
            <w:r w:rsidRPr="00F0425E">
              <w:rPr>
                <w:rFonts w:ascii="Calibri" w:hAnsi="Calibri" w:cstheme="majorHAnsi"/>
                <w:b/>
                <w:bCs/>
              </w:rPr>
              <w:t>Critical</w:t>
            </w:r>
          </w:p>
        </w:tc>
      </w:tr>
      <w:tr w:rsidR="007344CC" w:rsidRPr="00C44D89" w14:paraId="53FBB9EB" w14:textId="77777777" w:rsidTr="007344CC">
        <w:trPr>
          <w:trHeight w:val="175"/>
          <w:jc w:val="center"/>
        </w:trPr>
        <w:tc>
          <w:tcPr>
            <w:tcW w:w="3897" w:type="pct"/>
            <w:tcBorders>
              <w:top w:val="single" w:sz="4" w:space="0" w:color="000000"/>
              <w:bottom w:val="single" w:sz="4" w:space="0" w:color="000000"/>
            </w:tcBorders>
          </w:tcPr>
          <w:p w14:paraId="7FE5FED9"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15.19</w:t>
            </w:r>
          </w:p>
          <w:p w14:paraId="356ED05B" w14:textId="77777777" w:rsidR="007344CC" w:rsidRPr="00B0529D" w:rsidRDefault="007344CC" w:rsidP="007344CC">
            <w:pPr>
              <w:spacing w:beforeLines="40" w:before="96" w:afterLines="40" w:after="96" w:line="240" w:lineRule="auto"/>
              <w:rPr>
                <w:rFonts w:ascii="Calibri" w:hAnsi="Calibri" w:cstheme="majorHAnsi"/>
                <w:bCs/>
              </w:rPr>
            </w:pPr>
            <w:r w:rsidRPr="00B0529D">
              <w:rPr>
                <w:rFonts w:ascii="Calibri" w:hAnsi="Calibri" w:cstheme="majorHAnsi"/>
                <w:bCs/>
              </w:rPr>
              <w:t>Department approved auditors must be permitted to collect evidence of compliance and noncompliance with AA requirements through actions including the copying of documents and taking of photographs.</w:t>
            </w:r>
          </w:p>
        </w:tc>
        <w:tc>
          <w:tcPr>
            <w:tcW w:w="1103" w:type="pct"/>
            <w:tcBorders>
              <w:top w:val="single" w:sz="4" w:space="0" w:color="000000"/>
              <w:bottom w:val="single" w:sz="4" w:space="0" w:color="000000"/>
            </w:tcBorders>
            <w:vAlign w:val="center"/>
          </w:tcPr>
          <w:p w14:paraId="773C00E8" w14:textId="77777777" w:rsidR="007344CC" w:rsidRPr="00F0425E" w:rsidRDefault="00E76B9C" w:rsidP="00055397">
            <w:pPr>
              <w:spacing w:beforeLines="40" w:before="96" w:afterLines="40" w:after="96" w:line="240" w:lineRule="auto"/>
              <w:rPr>
                <w:rFonts w:ascii="Calibri" w:hAnsi="Calibri" w:cstheme="majorHAnsi"/>
                <w:b/>
                <w:bCs/>
              </w:rPr>
            </w:pPr>
            <w:r>
              <w:rPr>
                <w:rFonts w:asciiTheme="majorHAnsi" w:hAnsiTheme="majorHAnsi"/>
                <w:b/>
              </w:rPr>
              <w:t>Critical</w:t>
            </w:r>
          </w:p>
        </w:tc>
      </w:tr>
    </w:tbl>
    <w:p w14:paraId="7B184D1A" w14:textId="77777777" w:rsidR="00D6237A" w:rsidRPr="00E26C37" w:rsidRDefault="00D6237A" w:rsidP="00923FD8">
      <w:pPr>
        <w:rPr>
          <w:rFonts w:ascii="Calibri" w:hAnsi="Calibri"/>
        </w:rPr>
      </w:pPr>
    </w:p>
    <w:sectPr w:rsidR="00D6237A" w:rsidRPr="00E26C37" w:rsidSect="008933F4">
      <w:headerReference w:type="default" r:id="rId18"/>
      <w:footerReference w:type="defaul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420A" w14:textId="77777777" w:rsidR="00747D28" w:rsidRDefault="00747D28" w:rsidP="00F2586E">
      <w:pPr>
        <w:spacing w:after="0" w:line="240" w:lineRule="auto"/>
      </w:pPr>
      <w:r>
        <w:separator/>
      </w:r>
    </w:p>
    <w:p w14:paraId="72503FB0" w14:textId="77777777" w:rsidR="00747D28" w:rsidRDefault="00747D28"/>
  </w:endnote>
  <w:endnote w:type="continuationSeparator" w:id="0">
    <w:p w14:paraId="503038E4" w14:textId="77777777" w:rsidR="00747D28" w:rsidRDefault="00747D28" w:rsidP="00F2586E">
      <w:pPr>
        <w:spacing w:after="0" w:line="240" w:lineRule="auto"/>
      </w:pPr>
      <w:r>
        <w:continuationSeparator/>
      </w:r>
    </w:p>
    <w:p w14:paraId="65036F2C" w14:textId="77777777" w:rsidR="00747D28" w:rsidRDefault="0074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5317039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329191854"/>
          <w:docPartObj>
            <w:docPartGallery w:val="Page Numbers (Top of Page)"/>
            <w:docPartUnique/>
          </w:docPartObj>
        </w:sdtPr>
        <w:sdtEndPr>
          <w:rPr>
            <w:sz w:val="2"/>
            <w:szCs w:val="2"/>
          </w:rPr>
        </w:sdtEndPr>
        <w:sdtContent>
          <w:p w14:paraId="7347F130" w14:textId="77777777" w:rsidR="009A2280" w:rsidRPr="00ED7078" w:rsidRDefault="009A2280"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9A2280" w14:paraId="0C2C8360" w14:textId="77777777" w:rsidTr="006E4D68">
              <w:tc>
                <w:tcPr>
                  <w:tcW w:w="4856" w:type="dxa"/>
                </w:tcPr>
                <w:p w14:paraId="29FCA611" w14:textId="57C33F5B" w:rsidR="009A2280" w:rsidRDefault="009A2280" w:rsidP="00A16F00">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 xml:space="preserve">Version 5.0 </w:t>
                  </w:r>
                </w:p>
              </w:tc>
              <w:tc>
                <w:tcPr>
                  <w:tcW w:w="4857" w:type="dxa"/>
                </w:tcPr>
                <w:p w14:paraId="5C7B95BE" w14:textId="77777777" w:rsidR="009A2280" w:rsidRDefault="009A2280"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906A29">
                    <w:rPr>
                      <w:rFonts w:asciiTheme="majorHAnsi" w:hAnsiTheme="majorHAnsi" w:cstheme="majorHAnsi"/>
                      <w:noProof/>
                      <w:sz w:val="20"/>
                      <w:szCs w:val="20"/>
                    </w:rPr>
                    <w:t>50</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906A29">
                    <w:rPr>
                      <w:rFonts w:asciiTheme="majorHAnsi" w:hAnsiTheme="majorHAnsi" w:cstheme="majorHAnsi"/>
                      <w:noProof/>
                      <w:sz w:val="20"/>
                      <w:szCs w:val="20"/>
                    </w:rPr>
                    <w:t>50</w:t>
                  </w:r>
                  <w:r w:rsidRPr="00ED7078">
                    <w:rPr>
                      <w:rFonts w:asciiTheme="majorHAnsi" w:hAnsiTheme="majorHAnsi" w:cstheme="majorHAnsi"/>
                      <w:sz w:val="20"/>
                      <w:szCs w:val="20"/>
                    </w:rPr>
                    <w:fldChar w:fldCharType="end"/>
                  </w:r>
                </w:p>
              </w:tc>
            </w:tr>
          </w:tbl>
          <w:p w14:paraId="22B8BC30" w14:textId="77777777" w:rsidR="009A2280" w:rsidRPr="006E4D68" w:rsidRDefault="00747D28"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EC3C1" w14:textId="77777777" w:rsidR="00747D28" w:rsidRDefault="00747D28" w:rsidP="00F2586E">
      <w:pPr>
        <w:spacing w:after="0" w:line="240" w:lineRule="auto"/>
      </w:pPr>
      <w:r>
        <w:separator/>
      </w:r>
    </w:p>
    <w:p w14:paraId="7978978E" w14:textId="77777777" w:rsidR="00747D28" w:rsidRDefault="00747D28"/>
  </w:footnote>
  <w:footnote w:type="continuationSeparator" w:id="0">
    <w:p w14:paraId="1BA6247A" w14:textId="77777777" w:rsidR="00747D28" w:rsidRDefault="00747D28" w:rsidP="00F2586E">
      <w:pPr>
        <w:spacing w:after="0" w:line="240" w:lineRule="auto"/>
      </w:pPr>
      <w:r>
        <w:continuationSeparator/>
      </w:r>
    </w:p>
    <w:p w14:paraId="4FD21D82" w14:textId="77777777" w:rsidR="00747D28" w:rsidRDefault="0074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8ECB" w14:textId="77777777" w:rsidR="009A2280" w:rsidRPr="006E4D68" w:rsidRDefault="009A2280"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AA 7.10 requirements</w:t>
    </w:r>
    <w:r w:rsidRPr="00194080">
      <w:rPr>
        <w:rFonts w:asciiTheme="majorHAnsi" w:hAnsiTheme="majorHAnsi" w:cstheme="majorHAnsi"/>
        <w:color w:val="808080" w:themeColor="background1" w:themeShade="80"/>
        <w:sz w:val="20"/>
        <w:szCs w:val="16"/>
      </w:rPr>
      <w:t xml:space="preserve"> for </w:t>
    </w:r>
    <w:r w:rsidRPr="00F31F69">
      <w:rPr>
        <w:rFonts w:asciiTheme="majorHAnsi" w:hAnsiTheme="majorHAnsi" w:cstheme="majorHAnsi"/>
        <w:color w:val="808080" w:themeColor="background1" w:themeShade="80"/>
        <w:sz w:val="20"/>
        <w:szCs w:val="16"/>
        <w:lang w:val="en-US"/>
      </w:rPr>
      <w:t>fertile poultry hatching eggs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46223A"/>
    <w:multiLevelType w:val="hybridMultilevel"/>
    <w:tmpl w:val="905246DE"/>
    <w:lvl w:ilvl="0" w:tplc="3D1CEE78">
      <w:start w:val="1"/>
      <w:numFmt w:val="bullet"/>
      <w:lvlText w:val=""/>
      <w:lvlJc w:val="left"/>
      <w:pPr>
        <w:ind w:left="360" w:hanging="360"/>
      </w:pPr>
      <w:rPr>
        <w:rFonts w:ascii="Symbol" w:hAnsi="Symbol" w:hint="default"/>
        <w:b w:val="0"/>
      </w:rPr>
    </w:lvl>
    <w:lvl w:ilvl="1" w:tplc="4B08C9B6">
      <w:start w:val="1"/>
      <w:numFmt w:val="bullet"/>
      <w:lvlText w:val="o"/>
      <w:lvlJc w:val="left"/>
      <w:pPr>
        <w:ind w:left="1080" w:hanging="360"/>
      </w:pPr>
      <w:rPr>
        <w:rFonts w:ascii="Courier New" w:hAnsi="Courier New" w:cs="Courier New"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ED36DC"/>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206814"/>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4A133D1"/>
    <w:multiLevelType w:val="hybridMultilevel"/>
    <w:tmpl w:val="A3F4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5681213"/>
    <w:multiLevelType w:val="singleLevel"/>
    <w:tmpl w:val="4814A28A"/>
    <w:lvl w:ilvl="0">
      <w:start w:val="1"/>
      <w:numFmt w:val="lowerLetter"/>
      <w:lvlText w:val="%1)"/>
      <w:lvlJc w:val="left"/>
      <w:pPr>
        <w:tabs>
          <w:tab w:val="num" w:pos="360"/>
        </w:tabs>
        <w:ind w:left="360" w:hanging="360"/>
      </w:pPr>
      <w:rPr>
        <w:rFonts w:hint="default"/>
      </w:rPr>
    </w:lvl>
  </w:abstractNum>
  <w:abstractNum w:abstractNumId="7" w15:restartNumberingAfterBreak="0">
    <w:nsid w:val="08333D12"/>
    <w:multiLevelType w:val="hybridMultilevel"/>
    <w:tmpl w:val="52CE10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C500A72"/>
    <w:multiLevelType w:val="singleLevel"/>
    <w:tmpl w:val="0C090017"/>
    <w:lvl w:ilvl="0">
      <w:start w:val="1"/>
      <w:numFmt w:val="lowerLetter"/>
      <w:lvlText w:val="%1)"/>
      <w:lvlJc w:val="left"/>
      <w:pPr>
        <w:tabs>
          <w:tab w:val="num" w:pos="360"/>
        </w:tabs>
        <w:ind w:left="360" w:hanging="360"/>
      </w:pPr>
    </w:lvl>
  </w:abstractNum>
  <w:abstractNum w:abstractNumId="9" w15:restartNumberingAfterBreak="0">
    <w:nsid w:val="0EB9089B"/>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0FB36E21"/>
    <w:multiLevelType w:val="hybridMultilevel"/>
    <w:tmpl w:val="58E6D196"/>
    <w:lvl w:ilvl="0" w:tplc="77B6EF54">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2773E1"/>
    <w:multiLevelType w:val="singleLevel"/>
    <w:tmpl w:val="0C090017"/>
    <w:lvl w:ilvl="0">
      <w:start w:val="1"/>
      <w:numFmt w:val="lowerLetter"/>
      <w:lvlText w:val="%1)"/>
      <w:lvlJc w:val="left"/>
      <w:pPr>
        <w:tabs>
          <w:tab w:val="num" w:pos="360"/>
        </w:tabs>
        <w:ind w:left="360" w:hanging="360"/>
      </w:pPr>
    </w:lvl>
  </w:abstractNum>
  <w:abstractNum w:abstractNumId="12" w15:restartNumberingAfterBreak="0">
    <w:nsid w:val="14827B26"/>
    <w:multiLevelType w:val="hybridMultilevel"/>
    <w:tmpl w:val="23E0D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2954F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174D0B30"/>
    <w:multiLevelType w:val="singleLevel"/>
    <w:tmpl w:val="0C090017"/>
    <w:lvl w:ilvl="0">
      <w:start w:val="1"/>
      <w:numFmt w:val="lowerLetter"/>
      <w:lvlText w:val="%1)"/>
      <w:lvlJc w:val="left"/>
      <w:pPr>
        <w:tabs>
          <w:tab w:val="num" w:pos="360"/>
        </w:tabs>
        <w:ind w:left="360" w:hanging="360"/>
      </w:pPr>
    </w:lvl>
  </w:abstractNum>
  <w:abstractNum w:abstractNumId="15" w15:restartNumberingAfterBreak="0">
    <w:nsid w:val="181D53D4"/>
    <w:multiLevelType w:val="hybridMultilevel"/>
    <w:tmpl w:val="F4562FA8"/>
    <w:lvl w:ilvl="0" w:tplc="C32E6736">
      <w:numFmt w:val="bullet"/>
      <w:lvlText w:val="•"/>
      <w:lvlJc w:val="left"/>
      <w:pPr>
        <w:ind w:left="1080" w:hanging="720"/>
      </w:pPr>
      <w:rPr>
        <w:rFonts w:ascii="Calibri" w:eastAsiaTheme="minorHAns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367F11"/>
    <w:multiLevelType w:val="hybridMultilevel"/>
    <w:tmpl w:val="211CA2BA"/>
    <w:lvl w:ilvl="0" w:tplc="28A83F3E">
      <w:start w:val="1"/>
      <w:numFmt w:val="lowerLetter"/>
      <w:lvlText w:val="%1)"/>
      <w:lvlJc w:val="left"/>
      <w:pPr>
        <w:ind w:left="720" w:hanging="360"/>
      </w:pPr>
    </w:lvl>
    <w:lvl w:ilvl="1" w:tplc="76C84F38" w:tentative="1">
      <w:start w:val="1"/>
      <w:numFmt w:val="lowerLetter"/>
      <w:lvlText w:val="%2."/>
      <w:lvlJc w:val="left"/>
      <w:pPr>
        <w:ind w:left="1440" w:hanging="360"/>
      </w:pPr>
    </w:lvl>
    <w:lvl w:ilvl="2" w:tplc="68781D32" w:tentative="1">
      <w:start w:val="1"/>
      <w:numFmt w:val="lowerRoman"/>
      <w:lvlText w:val="%3."/>
      <w:lvlJc w:val="right"/>
      <w:pPr>
        <w:ind w:left="2160" w:hanging="180"/>
      </w:pPr>
    </w:lvl>
    <w:lvl w:ilvl="3" w:tplc="749CF018" w:tentative="1">
      <w:start w:val="1"/>
      <w:numFmt w:val="decimal"/>
      <w:lvlText w:val="%4."/>
      <w:lvlJc w:val="left"/>
      <w:pPr>
        <w:ind w:left="2880" w:hanging="360"/>
      </w:pPr>
    </w:lvl>
    <w:lvl w:ilvl="4" w:tplc="656C80B6" w:tentative="1">
      <w:start w:val="1"/>
      <w:numFmt w:val="lowerLetter"/>
      <w:lvlText w:val="%5."/>
      <w:lvlJc w:val="left"/>
      <w:pPr>
        <w:ind w:left="3600" w:hanging="360"/>
      </w:pPr>
    </w:lvl>
    <w:lvl w:ilvl="5" w:tplc="63B45706" w:tentative="1">
      <w:start w:val="1"/>
      <w:numFmt w:val="lowerRoman"/>
      <w:lvlText w:val="%6."/>
      <w:lvlJc w:val="right"/>
      <w:pPr>
        <w:ind w:left="4320" w:hanging="180"/>
      </w:pPr>
    </w:lvl>
    <w:lvl w:ilvl="6" w:tplc="0C9AAAB2" w:tentative="1">
      <w:start w:val="1"/>
      <w:numFmt w:val="decimal"/>
      <w:lvlText w:val="%7."/>
      <w:lvlJc w:val="left"/>
      <w:pPr>
        <w:ind w:left="5040" w:hanging="360"/>
      </w:pPr>
    </w:lvl>
    <w:lvl w:ilvl="7" w:tplc="E13EA036" w:tentative="1">
      <w:start w:val="1"/>
      <w:numFmt w:val="lowerLetter"/>
      <w:lvlText w:val="%8."/>
      <w:lvlJc w:val="left"/>
      <w:pPr>
        <w:ind w:left="5760" w:hanging="360"/>
      </w:pPr>
    </w:lvl>
    <w:lvl w:ilvl="8" w:tplc="C15C747C" w:tentative="1">
      <w:start w:val="1"/>
      <w:numFmt w:val="lowerRoman"/>
      <w:lvlText w:val="%9."/>
      <w:lvlJc w:val="right"/>
      <w:pPr>
        <w:ind w:left="6480" w:hanging="180"/>
      </w:pPr>
    </w:lvl>
  </w:abstractNum>
  <w:abstractNum w:abstractNumId="17" w15:restartNumberingAfterBreak="0">
    <w:nsid w:val="18970B10"/>
    <w:multiLevelType w:val="singleLevel"/>
    <w:tmpl w:val="0C090017"/>
    <w:lvl w:ilvl="0">
      <w:start w:val="1"/>
      <w:numFmt w:val="lowerLetter"/>
      <w:lvlText w:val="%1)"/>
      <w:lvlJc w:val="left"/>
      <w:pPr>
        <w:tabs>
          <w:tab w:val="num" w:pos="360"/>
        </w:tabs>
        <w:ind w:left="360" w:hanging="360"/>
      </w:pPr>
    </w:lvl>
  </w:abstractNum>
  <w:abstractNum w:abstractNumId="18" w15:restartNumberingAfterBreak="0">
    <w:nsid w:val="18B05E56"/>
    <w:multiLevelType w:val="hybridMultilevel"/>
    <w:tmpl w:val="9D7AEDB0"/>
    <w:lvl w:ilvl="0" w:tplc="CB8EA8E6">
      <w:numFmt w:val="bullet"/>
      <w:lvlText w:val=""/>
      <w:lvlJc w:val="left"/>
      <w:pPr>
        <w:ind w:left="720" w:hanging="360"/>
      </w:pPr>
      <w:rPr>
        <w:rFonts w:ascii="Symbol" w:eastAsia="Calibri" w:hAnsi="Symbol" w:cstheme="majorHAns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2502FC"/>
    <w:multiLevelType w:val="hybridMultilevel"/>
    <w:tmpl w:val="F3C20A5A"/>
    <w:lvl w:ilvl="0" w:tplc="0C090001">
      <w:start w:val="1"/>
      <w:numFmt w:val="bullet"/>
      <w:lvlText w:val=""/>
      <w:lvlJc w:val="left"/>
      <w:pPr>
        <w:ind w:left="360" w:hanging="360"/>
      </w:pPr>
      <w:rPr>
        <w:rFonts w:ascii="Symbol" w:hAnsi="Symbol" w:hint="default"/>
      </w:rPr>
    </w:lvl>
    <w:lvl w:ilvl="1" w:tplc="7E248AB6">
      <w:start w:val="1"/>
      <w:numFmt w:val="bullet"/>
      <w:lvlText w:val="o"/>
      <w:lvlJc w:val="left"/>
      <w:pPr>
        <w:ind w:left="1080" w:hanging="360"/>
      </w:pPr>
      <w:rPr>
        <w:rFonts w:ascii="Courier New" w:hAnsi="Courier New" w:cs="Courier New" w:hint="default"/>
        <w:sz w:val="20"/>
        <w:szCs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B5F3632"/>
    <w:multiLevelType w:val="hybridMultilevel"/>
    <w:tmpl w:val="A5FC1EC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BC63595"/>
    <w:multiLevelType w:val="hybridMultilevel"/>
    <w:tmpl w:val="8150756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C0D6531"/>
    <w:multiLevelType w:val="hybridMultilevel"/>
    <w:tmpl w:val="7F704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EBF30CF"/>
    <w:multiLevelType w:val="hybridMultilevel"/>
    <w:tmpl w:val="A6546B42"/>
    <w:lvl w:ilvl="0" w:tplc="77B6EF54">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EC81AAE"/>
    <w:multiLevelType w:val="singleLevel"/>
    <w:tmpl w:val="0C090017"/>
    <w:lvl w:ilvl="0">
      <w:start w:val="1"/>
      <w:numFmt w:val="lowerLetter"/>
      <w:lvlText w:val="%1)"/>
      <w:lvlJc w:val="left"/>
      <w:pPr>
        <w:tabs>
          <w:tab w:val="num" w:pos="360"/>
        </w:tabs>
        <w:ind w:left="360" w:hanging="360"/>
      </w:pPr>
    </w:lvl>
  </w:abstractNum>
  <w:abstractNum w:abstractNumId="26" w15:restartNumberingAfterBreak="0">
    <w:nsid w:val="20ED6E96"/>
    <w:multiLevelType w:val="singleLevel"/>
    <w:tmpl w:val="0C090017"/>
    <w:lvl w:ilvl="0">
      <w:start w:val="1"/>
      <w:numFmt w:val="lowerLetter"/>
      <w:lvlText w:val="%1)"/>
      <w:lvlJc w:val="left"/>
      <w:pPr>
        <w:tabs>
          <w:tab w:val="num" w:pos="360"/>
        </w:tabs>
        <w:ind w:left="360" w:hanging="360"/>
      </w:pPr>
    </w:lvl>
  </w:abstractNum>
  <w:abstractNum w:abstractNumId="27" w15:restartNumberingAfterBreak="0">
    <w:nsid w:val="23360C9A"/>
    <w:multiLevelType w:val="hybridMultilevel"/>
    <w:tmpl w:val="77BCC4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EC71A7"/>
    <w:multiLevelType w:val="hybridMultilevel"/>
    <w:tmpl w:val="AD24B718"/>
    <w:lvl w:ilvl="0" w:tplc="301E77E2">
      <w:start w:val="1"/>
      <w:numFmt w:val="lowerLetter"/>
      <w:lvlText w:val="%1)"/>
      <w:lvlJc w:val="left"/>
      <w:pPr>
        <w:ind w:left="1440" w:hanging="360"/>
      </w:pPr>
      <w:rPr>
        <w:rFonts w:asciiTheme="majorHAnsi" w:hAnsiTheme="majorHAnsi" w:hint="default"/>
      </w:rPr>
    </w:lvl>
    <w:lvl w:ilvl="1" w:tplc="AEF6BC7E" w:tentative="1">
      <w:start w:val="1"/>
      <w:numFmt w:val="lowerLetter"/>
      <w:lvlText w:val="%2."/>
      <w:lvlJc w:val="left"/>
      <w:pPr>
        <w:ind w:left="2160" w:hanging="360"/>
      </w:pPr>
    </w:lvl>
    <w:lvl w:ilvl="2" w:tplc="9D76568E" w:tentative="1">
      <w:start w:val="1"/>
      <w:numFmt w:val="lowerRoman"/>
      <w:lvlText w:val="%3."/>
      <w:lvlJc w:val="right"/>
      <w:pPr>
        <w:ind w:left="2880" w:hanging="180"/>
      </w:pPr>
    </w:lvl>
    <w:lvl w:ilvl="3" w:tplc="04768EC6" w:tentative="1">
      <w:start w:val="1"/>
      <w:numFmt w:val="decimal"/>
      <w:lvlText w:val="%4."/>
      <w:lvlJc w:val="left"/>
      <w:pPr>
        <w:ind w:left="3600" w:hanging="360"/>
      </w:pPr>
    </w:lvl>
    <w:lvl w:ilvl="4" w:tplc="EB90995A" w:tentative="1">
      <w:start w:val="1"/>
      <w:numFmt w:val="lowerLetter"/>
      <w:lvlText w:val="%5."/>
      <w:lvlJc w:val="left"/>
      <w:pPr>
        <w:ind w:left="4320" w:hanging="360"/>
      </w:pPr>
    </w:lvl>
    <w:lvl w:ilvl="5" w:tplc="7AE071F0" w:tentative="1">
      <w:start w:val="1"/>
      <w:numFmt w:val="lowerRoman"/>
      <w:lvlText w:val="%6."/>
      <w:lvlJc w:val="right"/>
      <w:pPr>
        <w:ind w:left="5040" w:hanging="180"/>
      </w:pPr>
    </w:lvl>
    <w:lvl w:ilvl="6" w:tplc="9F34FF44" w:tentative="1">
      <w:start w:val="1"/>
      <w:numFmt w:val="decimal"/>
      <w:lvlText w:val="%7."/>
      <w:lvlJc w:val="left"/>
      <w:pPr>
        <w:ind w:left="5760" w:hanging="360"/>
      </w:pPr>
    </w:lvl>
    <w:lvl w:ilvl="7" w:tplc="84624190" w:tentative="1">
      <w:start w:val="1"/>
      <w:numFmt w:val="lowerLetter"/>
      <w:lvlText w:val="%8."/>
      <w:lvlJc w:val="left"/>
      <w:pPr>
        <w:ind w:left="6480" w:hanging="360"/>
      </w:pPr>
    </w:lvl>
    <w:lvl w:ilvl="8" w:tplc="C06A4A12" w:tentative="1">
      <w:start w:val="1"/>
      <w:numFmt w:val="lowerRoman"/>
      <w:lvlText w:val="%9."/>
      <w:lvlJc w:val="right"/>
      <w:pPr>
        <w:ind w:left="7200" w:hanging="180"/>
      </w:pPr>
    </w:lvl>
  </w:abstractNum>
  <w:abstractNum w:abstractNumId="29" w15:restartNumberingAfterBreak="0">
    <w:nsid w:val="27D255C4"/>
    <w:multiLevelType w:val="singleLevel"/>
    <w:tmpl w:val="0C090017"/>
    <w:lvl w:ilvl="0">
      <w:start w:val="1"/>
      <w:numFmt w:val="lowerLetter"/>
      <w:lvlText w:val="%1)"/>
      <w:lvlJc w:val="left"/>
      <w:pPr>
        <w:tabs>
          <w:tab w:val="num" w:pos="360"/>
        </w:tabs>
        <w:ind w:left="360" w:hanging="360"/>
      </w:pPr>
    </w:lvl>
  </w:abstractNum>
  <w:abstractNum w:abstractNumId="30" w15:restartNumberingAfterBreak="0">
    <w:nsid w:val="27ED73A0"/>
    <w:multiLevelType w:val="hybridMultilevel"/>
    <w:tmpl w:val="3BAEE1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02641B"/>
    <w:multiLevelType w:val="singleLevel"/>
    <w:tmpl w:val="0C090017"/>
    <w:lvl w:ilvl="0">
      <w:start w:val="1"/>
      <w:numFmt w:val="lowerLetter"/>
      <w:lvlText w:val="%1)"/>
      <w:lvlJc w:val="left"/>
      <w:pPr>
        <w:tabs>
          <w:tab w:val="num" w:pos="360"/>
        </w:tabs>
        <w:ind w:left="360" w:hanging="360"/>
      </w:pPr>
    </w:lvl>
  </w:abstractNum>
  <w:abstractNum w:abstractNumId="32" w15:restartNumberingAfterBreak="0">
    <w:nsid w:val="2AE9700E"/>
    <w:multiLevelType w:val="hybridMultilevel"/>
    <w:tmpl w:val="CBBC77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B3E1E21"/>
    <w:multiLevelType w:val="hybridMultilevel"/>
    <w:tmpl w:val="33C8CB1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894FA8"/>
    <w:multiLevelType w:val="hybridMultilevel"/>
    <w:tmpl w:val="579A372C"/>
    <w:lvl w:ilvl="0" w:tplc="77B6EF5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C864AB4"/>
    <w:multiLevelType w:val="singleLevel"/>
    <w:tmpl w:val="0C090017"/>
    <w:lvl w:ilvl="0">
      <w:start w:val="1"/>
      <w:numFmt w:val="lowerLetter"/>
      <w:lvlText w:val="%1)"/>
      <w:lvlJc w:val="left"/>
      <w:pPr>
        <w:tabs>
          <w:tab w:val="num" w:pos="360"/>
        </w:tabs>
        <w:ind w:left="360" w:hanging="360"/>
      </w:pPr>
    </w:lvl>
  </w:abstractNum>
  <w:abstractNum w:abstractNumId="36" w15:restartNumberingAfterBreak="0">
    <w:nsid w:val="2D89170D"/>
    <w:multiLevelType w:val="singleLevel"/>
    <w:tmpl w:val="0C090017"/>
    <w:lvl w:ilvl="0">
      <w:start w:val="1"/>
      <w:numFmt w:val="lowerLetter"/>
      <w:lvlText w:val="%1)"/>
      <w:lvlJc w:val="left"/>
      <w:pPr>
        <w:tabs>
          <w:tab w:val="num" w:pos="360"/>
        </w:tabs>
        <w:ind w:left="360" w:hanging="360"/>
      </w:pPr>
    </w:lvl>
  </w:abstractNum>
  <w:abstractNum w:abstractNumId="37" w15:restartNumberingAfterBreak="0">
    <w:nsid w:val="2F4932B2"/>
    <w:multiLevelType w:val="hybridMultilevel"/>
    <w:tmpl w:val="74984A24"/>
    <w:lvl w:ilvl="0" w:tplc="77B6EF5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2FBE434F"/>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29B2A2B"/>
    <w:multiLevelType w:val="singleLevel"/>
    <w:tmpl w:val="0C090017"/>
    <w:lvl w:ilvl="0">
      <w:start w:val="1"/>
      <w:numFmt w:val="lowerLetter"/>
      <w:lvlText w:val="%1)"/>
      <w:lvlJc w:val="left"/>
      <w:pPr>
        <w:tabs>
          <w:tab w:val="num" w:pos="360"/>
        </w:tabs>
        <w:ind w:left="360" w:hanging="360"/>
      </w:pPr>
    </w:lvl>
  </w:abstractNum>
  <w:abstractNum w:abstractNumId="40" w15:restartNumberingAfterBreak="0">
    <w:nsid w:val="33B32A67"/>
    <w:multiLevelType w:val="hybridMultilevel"/>
    <w:tmpl w:val="ED3CD56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348C1F6D"/>
    <w:multiLevelType w:val="hybridMultilevel"/>
    <w:tmpl w:val="1024B6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2" w15:restartNumberingAfterBreak="0">
    <w:nsid w:val="35D209FD"/>
    <w:multiLevelType w:val="hybridMultilevel"/>
    <w:tmpl w:val="B0C29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6720281"/>
    <w:multiLevelType w:val="singleLevel"/>
    <w:tmpl w:val="0C090017"/>
    <w:lvl w:ilvl="0">
      <w:start w:val="1"/>
      <w:numFmt w:val="lowerLetter"/>
      <w:lvlText w:val="%1)"/>
      <w:lvlJc w:val="left"/>
      <w:pPr>
        <w:tabs>
          <w:tab w:val="num" w:pos="360"/>
        </w:tabs>
        <w:ind w:left="360" w:hanging="360"/>
      </w:pPr>
    </w:lvl>
  </w:abstractNum>
  <w:abstractNum w:abstractNumId="44" w15:restartNumberingAfterBreak="0">
    <w:nsid w:val="37CA0499"/>
    <w:multiLevelType w:val="singleLevel"/>
    <w:tmpl w:val="0C090017"/>
    <w:lvl w:ilvl="0">
      <w:start w:val="1"/>
      <w:numFmt w:val="lowerLetter"/>
      <w:lvlText w:val="%1)"/>
      <w:lvlJc w:val="left"/>
      <w:pPr>
        <w:tabs>
          <w:tab w:val="num" w:pos="360"/>
        </w:tabs>
        <w:ind w:left="360" w:hanging="360"/>
      </w:pPr>
    </w:lvl>
  </w:abstractNum>
  <w:abstractNum w:abstractNumId="45"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3D0D62B6"/>
    <w:multiLevelType w:val="hybridMultilevel"/>
    <w:tmpl w:val="13E6C2FC"/>
    <w:lvl w:ilvl="0" w:tplc="CB8EA8E6">
      <w:numFmt w:val="bullet"/>
      <w:lvlText w:val=""/>
      <w:lvlJc w:val="left"/>
      <w:pPr>
        <w:ind w:left="360" w:hanging="360"/>
      </w:pPr>
      <w:rPr>
        <w:rFonts w:ascii="Symbol" w:eastAsia="Calibri" w:hAnsi="Symbol" w:cstheme="majorHAnsi" w:hint="default"/>
        <w:sz w:val="20"/>
        <w:szCs w:val="20"/>
      </w:rPr>
    </w:lvl>
    <w:lvl w:ilvl="1" w:tplc="9C68D95E">
      <w:start w:val="1"/>
      <w:numFmt w:val="bullet"/>
      <w:lvlText w:val="o"/>
      <w:lvlJc w:val="left"/>
      <w:pPr>
        <w:ind w:left="1440" w:hanging="360"/>
      </w:pPr>
      <w:rPr>
        <w:rFonts w:ascii="Courier New"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E602EE7"/>
    <w:multiLevelType w:val="hybridMultilevel"/>
    <w:tmpl w:val="2334F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FBA7569"/>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3FCE0E1E"/>
    <w:multiLevelType w:val="hybridMultilevel"/>
    <w:tmpl w:val="78946C26"/>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3FFF4B50"/>
    <w:multiLevelType w:val="singleLevel"/>
    <w:tmpl w:val="0C090017"/>
    <w:lvl w:ilvl="0">
      <w:start w:val="1"/>
      <w:numFmt w:val="lowerLetter"/>
      <w:lvlText w:val="%1)"/>
      <w:lvlJc w:val="left"/>
      <w:pPr>
        <w:tabs>
          <w:tab w:val="num" w:pos="360"/>
        </w:tabs>
        <w:ind w:left="360" w:hanging="360"/>
      </w:pPr>
    </w:lvl>
  </w:abstractNum>
  <w:abstractNum w:abstractNumId="53" w15:restartNumberingAfterBreak="0">
    <w:nsid w:val="4432624E"/>
    <w:multiLevelType w:val="singleLevel"/>
    <w:tmpl w:val="0C090017"/>
    <w:lvl w:ilvl="0">
      <w:start w:val="1"/>
      <w:numFmt w:val="lowerLetter"/>
      <w:lvlText w:val="%1)"/>
      <w:lvlJc w:val="left"/>
      <w:pPr>
        <w:tabs>
          <w:tab w:val="num" w:pos="360"/>
        </w:tabs>
        <w:ind w:left="360" w:hanging="360"/>
      </w:pPr>
    </w:lvl>
  </w:abstractNum>
  <w:abstractNum w:abstractNumId="54" w15:restartNumberingAfterBreak="0">
    <w:nsid w:val="470E260B"/>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48D15098"/>
    <w:multiLevelType w:val="hybridMultilevel"/>
    <w:tmpl w:val="3976E0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941023F"/>
    <w:multiLevelType w:val="hybridMultilevel"/>
    <w:tmpl w:val="5A6C62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9697ADF"/>
    <w:multiLevelType w:val="hybridMultilevel"/>
    <w:tmpl w:val="FE9A1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9C60507"/>
    <w:multiLevelType w:val="singleLevel"/>
    <w:tmpl w:val="0C090017"/>
    <w:lvl w:ilvl="0">
      <w:start w:val="1"/>
      <w:numFmt w:val="lowerLetter"/>
      <w:lvlText w:val="%1)"/>
      <w:lvlJc w:val="left"/>
      <w:pPr>
        <w:tabs>
          <w:tab w:val="num" w:pos="360"/>
        </w:tabs>
        <w:ind w:left="360" w:hanging="360"/>
      </w:pPr>
    </w:lvl>
  </w:abstractNum>
  <w:abstractNum w:abstractNumId="59" w15:restartNumberingAfterBreak="0">
    <w:nsid w:val="49E93FF5"/>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4BD90343"/>
    <w:multiLevelType w:val="singleLevel"/>
    <w:tmpl w:val="0C090017"/>
    <w:lvl w:ilvl="0">
      <w:start w:val="1"/>
      <w:numFmt w:val="lowerLetter"/>
      <w:lvlText w:val="%1)"/>
      <w:lvlJc w:val="left"/>
      <w:pPr>
        <w:tabs>
          <w:tab w:val="num" w:pos="360"/>
        </w:tabs>
        <w:ind w:left="360" w:hanging="360"/>
      </w:pPr>
    </w:lvl>
  </w:abstractNum>
  <w:abstractNum w:abstractNumId="61" w15:restartNumberingAfterBreak="0">
    <w:nsid w:val="4F0F2F98"/>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4F31433A"/>
    <w:multiLevelType w:val="singleLevel"/>
    <w:tmpl w:val="0C090017"/>
    <w:lvl w:ilvl="0">
      <w:start w:val="1"/>
      <w:numFmt w:val="lowerLetter"/>
      <w:lvlText w:val="%1)"/>
      <w:lvlJc w:val="left"/>
      <w:pPr>
        <w:tabs>
          <w:tab w:val="num" w:pos="360"/>
        </w:tabs>
        <w:ind w:left="360" w:hanging="360"/>
      </w:pPr>
    </w:lvl>
  </w:abstractNum>
  <w:abstractNum w:abstractNumId="63" w15:restartNumberingAfterBreak="0">
    <w:nsid w:val="50B91D71"/>
    <w:multiLevelType w:val="hybridMultilevel"/>
    <w:tmpl w:val="0E788B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543A6AF8"/>
    <w:multiLevelType w:val="singleLevel"/>
    <w:tmpl w:val="0C090017"/>
    <w:lvl w:ilvl="0">
      <w:start w:val="1"/>
      <w:numFmt w:val="lowerLetter"/>
      <w:lvlText w:val="%1)"/>
      <w:lvlJc w:val="left"/>
      <w:pPr>
        <w:tabs>
          <w:tab w:val="num" w:pos="360"/>
        </w:tabs>
        <w:ind w:left="360" w:hanging="360"/>
      </w:pPr>
    </w:lvl>
  </w:abstractNum>
  <w:abstractNum w:abstractNumId="65"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4BD0CC9"/>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5060A2F"/>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81275D5"/>
    <w:multiLevelType w:val="hybridMultilevel"/>
    <w:tmpl w:val="74984A24"/>
    <w:lvl w:ilvl="0" w:tplc="77B6EF5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A164BA9"/>
    <w:multiLevelType w:val="hybridMultilevel"/>
    <w:tmpl w:val="B0681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A71607B"/>
    <w:multiLevelType w:val="hybridMultilevel"/>
    <w:tmpl w:val="33A46DD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5AFF2AF4"/>
    <w:multiLevelType w:val="singleLevel"/>
    <w:tmpl w:val="0C090017"/>
    <w:lvl w:ilvl="0">
      <w:start w:val="1"/>
      <w:numFmt w:val="lowerLetter"/>
      <w:lvlText w:val="%1)"/>
      <w:lvlJc w:val="left"/>
      <w:pPr>
        <w:tabs>
          <w:tab w:val="num" w:pos="360"/>
        </w:tabs>
        <w:ind w:left="360" w:hanging="360"/>
      </w:pPr>
    </w:lvl>
  </w:abstractNum>
  <w:abstractNum w:abstractNumId="73" w15:restartNumberingAfterBreak="0">
    <w:nsid w:val="5B4A7878"/>
    <w:multiLevelType w:val="hybridMultilevel"/>
    <w:tmpl w:val="ABC890A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DB47DAA"/>
    <w:multiLevelType w:val="singleLevel"/>
    <w:tmpl w:val="0C090017"/>
    <w:lvl w:ilvl="0">
      <w:start w:val="1"/>
      <w:numFmt w:val="lowerLetter"/>
      <w:lvlText w:val="%1)"/>
      <w:lvlJc w:val="left"/>
      <w:pPr>
        <w:tabs>
          <w:tab w:val="num" w:pos="360"/>
        </w:tabs>
        <w:ind w:left="360" w:hanging="360"/>
      </w:pPr>
    </w:lvl>
  </w:abstractNum>
  <w:abstractNum w:abstractNumId="75" w15:restartNumberingAfterBreak="0">
    <w:nsid w:val="5E693ED8"/>
    <w:multiLevelType w:val="singleLevel"/>
    <w:tmpl w:val="0C090017"/>
    <w:lvl w:ilvl="0">
      <w:start w:val="1"/>
      <w:numFmt w:val="lowerLetter"/>
      <w:lvlText w:val="%1)"/>
      <w:lvlJc w:val="left"/>
      <w:pPr>
        <w:tabs>
          <w:tab w:val="num" w:pos="360"/>
        </w:tabs>
        <w:ind w:left="360" w:hanging="360"/>
      </w:pPr>
    </w:lvl>
  </w:abstractNum>
  <w:abstractNum w:abstractNumId="76" w15:restartNumberingAfterBreak="0">
    <w:nsid w:val="603C30F0"/>
    <w:multiLevelType w:val="hybridMultilevel"/>
    <w:tmpl w:val="BC6C160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60752DD6"/>
    <w:multiLevelType w:val="hybridMultilevel"/>
    <w:tmpl w:val="4C50076E"/>
    <w:lvl w:ilvl="0" w:tplc="77B6EF5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60EE465E"/>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9" w15:restartNumberingAfterBreak="0">
    <w:nsid w:val="60FC781B"/>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613A3500"/>
    <w:multiLevelType w:val="hybridMultilevel"/>
    <w:tmpl w:val="0CA0B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61694FD8"/>
    <w:multiLevelType w:val="hybridMultilevel"/>
    <w:tmpl w:val="939AE0CE"/>
    <w:lvl w:ilvl="0" w:tplc="CB8EA8E6">
      <w:numFmt w:val="bullet"/>
      <w:lvlText w:val=""/>
      <w:lvlJc w:val="left"/>
      <w:pPr>
        <w:ind w:left="720" w:hanging="360"/>
      </w:pPr>
      <w:rPr>
        <w:rFonts w:ascii="Symbol" w:eastAsia="Calibri" w:hAnsi="Symbol" w:cstheme="majorHAnsi"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27395F"/>
    <w:multiLevelType w:val="singleLevel"/>
    <w:tmpl w:val="0C090017"/>
    <w:lvl w:ilvl="0">
      <w:start w:val="1"/>
      <w:numFmt w:val="lowerLetter"/>
      <w:lvlText w:val="%1)"/>
      <w:lvlJc w:val="left"/>
      <w:pPr>
        <w:tabs>
          <w:tab w:val="num" w:pos="360"/>
        </w:tabs>
        <w:ind w:left="360" w:hanging="360"/>
      </w:pPr>
    </w:lvl>
  </w:abstractNum>
  <w:abstractNum w:abstractNumId="83" w15:restartNumberingAfterBreak="0">
    <w:nsid w:val="62330E95"/>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62C97CEA"/>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5" w15:restartNumberingAfterBreak="0">
    <w:nsid w:val="63045AFB"/>
    <w:multiLevelType w:val="multilevel"/>
    <w:tmpl w:val="56B4A87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6" w15:restartNumberingAfterBreak="0">
    <w:nsid w:val="649323EB"/>
    <w:multiLevelType w:val="hybridMultilevel"/>
    <w:tmpl w:val="51DCBE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50136B7"/>
    <w:multiLevelType w:val="hybridMultilevel"/>
    <w:tmpl w:val="7886177E"/>
    <w:lvl w:ilvl="0" w:tplc="0C090003">
      <w:start w:val="1"/>
      <w:numFmt w:val="bullet"/>
      <w:lvlText w:val="o"/>
      <w:lvlJc w:val="left"/>
      <w:pPr>
        <w:ind w:left="720" w:hanging="360"/>
      </w:pPr>
      <w:rPr>
        <w:rFonts w:ascii="Courier New" w:hAnsi="Courier New" w:cs="Courier New" w:hint="default"/>
        <w:sz w:val="20"/>
        <w:szCs w:val="20"/>
      </w:rPr>
    </w:lvl>
    <w:lvl w:ilvl="1" w:tplc="9C68D95E">
      <w:start w:val="1"/>
      <w:numFmt w:val="bullet"/>
      <w:lvlText w:val="o"/>
      <w:lvlJc w:val="left"/>
      <w:pPr>
        <w:ind w:left="1800" w:hanging="360"/>
      </w:pPr>
      <w:rPr>
        <w:rFonts w:ascii="Courier New" w:hAnsi="Courier New" w:cs="Courier New" w:hint="default"/>
        <w:sz w:val="20"/>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653872EF"/>
    <w:multiLevelType w:val="singleLevel"/>
    <w:tmpl w:val="0C090017"/>
    <w:lvl w:ilvl="0">
      <w:start w:val="1"/>
      <w:numFmt w:val="lowerLetter"/>
      <w:lvlText w:val="%1)"/>
      <w:lvlJc w:val="left"/>
      <w:pPr>
        <w:tabs>
          <w:tab w:val="num" w:pos="360"/>
        </w:tabs>
        <w:ind w:left="360" w:hanging="360"/>
      </w:pPr>
    </w:lvl>
  </w:abstractNum>
  <w:abstractNum w:abstractNumId="89" w15:restartNumberingAfterBreak="0">
    <w:nsid w:val="67B319FC"/>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6886223F"/>
    <w:multiLevelType w:val="hybridMultilevel"/>
    <w:tmpl w:val="0BB46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9220CD4"/>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69A23CE4"/>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3" w15:restartNumberingAfterBreak="0">
    <w:nsid w:val="6C065EE4"/>
    <w:multiLevelType w:val="singleLevel"/>
    <w:tmpl w:val="11D09694"/>
    <w:lvl w:ilvl="0">
      <w:start w:val="1"/>
      <w:numFmt w:val="lowerLetter"/>
      <w:lvlText w:val="%1)"/>
      <w:lvlJc w:val="left"/>
      <w:pPr>
        <w:tabs>
          <w:tab w:val="num" w:pos="360"/>
        </w:tabs>
        <w:ind w:left="360" w:hanging="360"/>
      </w:pPr>
      <w:rPr>
        <w:rFonts w:hint="default"/>
      </w:rPr>
    </w:lvl>
  </w:abstractNum>
  <w:abstractNum w:abstractNumId="94" w15:restartNumberingAfterBreak="0">
    <w:nsid w:val="6D424FB2"/>
    <w:multiLevelType w:val="hybridMultilevel"/>
    <w:tmpl w:val="38822B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6D800BDF"/>
    <w:multiLevelType w:val="singleLevel"/>
    <w:tmpl w:val="0C090017"/>
    <w:lvl w:ilvl="0">
      <w:start w:val="1"/>
      <w:numFmt w:val="lowerLetter"/>
      <w:lvlText w:val="%1)"/>
      <w:lvlJc w:val="left"/>
      <w:pPr>
        <w:tabs>
          <w:tab w:val="num" w:pos="360"/>
        </w:tabs>
        <w:ind w:left="360" w:hanging="360"/>
      </w:pPr>
    </w:lvl>
  </w:abstractNum>
  <w:abstractNum w:abstractNumId="96" w15:restartNumberingAfterBreak="0">
    <w:nsid w:val="6F0F6C56"/>
    <w:multiLevelType w:val="singleLevel"/>
    <w:tmpl w:val="0C090017"/>
    <w:lvl w:ilvl="0">
      <w:start w:val="1"/>
      <w:numFmt w:val="lowerLetter"/>
      <w:lvlText w:val="%1)"/>
      <w:lvlJc w:val="left"/>
      <w:pPr>
        <w:tabs>
          <w:tab w:val="num" w:pos="360"/>
        </w:tabs>
        <w:ind w:left="360" w:hanging="360"/>
      </w:pPr>
    </w:lvl>
  </w:abstractNum>
  <w:abstractNum w:abstractNumId="97" w15:restartNumberingAfterBreak="0">
    <w:nsid w:val="725C7C9F"/>
    <w:multiLevelType w:val="hybridMultilevel"/>
    <w:tmpl w:val="BB7E5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7641685"/>
    <w:multiLevelType w:val="hybridMultilevel"/>
    <w:tmpl w:val="1326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5B5955"/>
    <w:multiLevelType w:val="hybridMultilevel"/>
    <w:tmpl w:val="C058A4B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2" w15:restartNumberingAfterBreak="0">
    <w:nsid w:val="7F09483F"/>
    <w:multiLevelType w:val="multilevel"/>
    <w:tmpl w:val="265A95E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7"/>
  </w:num>
  <w:num w:numId="2">
    <w:abstractNumId w:val="48"/>
  </w:num>
  <w:num w:numId="3">
    <w:abstractNumId w:val="4"/>
  </w:num>
  <w:num w:numId="4">
    <w:abstractNumId w:val="69"/>
  </w:num>
  <w:num w:numId="5">
    <w:abstractNumId w:val="65"/>
  </w:num>
  <w:num w:numId="6">
    <w:abstractNumId w:val="45"/>
  </w:num>
  <w:num w:numId="7">
    <w:abstractNumId w:val="100"/>
  </w:num>
  <w:num w:numId="8">
    <w:abstractNumId w:val="97"/>
  </w:num>
  <w:num w:numId="9">
    <w:abstractNumId w:val="101"/>
  </w:num>
  <w:num w:numId="10">
    <w:abstractNumId w:val="46"/>
  </w:num>
  <w:num w:numId="11">
    <w:abstractNumId w:val="5"/>
  </w:num>
  <w:num w:numId="12">
    <w:abstractNumId w:val="13"/>
  </w:num>
  <w:num w:numId="13">
    <w:abstractNumId w:val="19"/>
  </w:num>
  <w:num w:numId="14">
    <w:abstractNumId w:val="56"/>
  </w:num>
  <w:num w:numId="15">
    <w:abstractNumId w:val="55"/>
  </w:num>
  <w:num w:numId="16">
    <w:abstractNumId w:val="1"/>
  </w:num>
  <w:num w:numId="17">
    <w:abstractNumId w:val="0"/>
  </w:num>
  <w:num w:numId="18">
    <w:abstractNumId w:val="41"/>
  </w:num>
  <w:num w:numId="19">
    <w:abstractNumId w:val="24"/>
  </w:num>
  <w:num w:numId="20">
    <w:abstractNumId w:val="90"/>
  </w:num>
  <w:num w:numId="21">
    <w:abstractNumId w:val="57"/>
  </w:num>
  <w:num w:numId="22">
    <w:abstractNumId w:val="49"/>
  </w:num>
  <w:num w:numId="23">
    <w:abstractNumId w:val="62"/>
  </w:num>
  <w:num w:numId="24">
    <w:abstractNumId w:val="44"/>
  </w:num>
  <w:num w:numId="25">
    <w:abstractNumId w:val="23"/>
  </w:num>
  <w:num w:numId="26">
    <w:abstractNumId w:val="32"/>
  </w:num>
  <w:num w:numId="27">
    <w:abstractNumId w:val="28"/>
  </w:num>
  <w:num w:numId="28">
    <w:abstractNumId w:val="92"/>
  </w:num>
  <w:num w:numId="29">
    <w:abstractNumId w:val="76"/>
  </w:num>
  <w:num w:numId="30">
    <w:abstractNumId w:val="63"/>
  </w:num>
  <w:num w:numId="31">
    <w:abstractNumId w:val="30"/>
  </w:num>
  <w:num w:numId="32">
    <w:abstractNumId w:val="75"/>
  </w:num>
  <w:num w:numId="33">
    <w:abstractNumId w:val="7"/>
  </w:num>
  <w:num w:numId="34">
    <w:abstractNumId w:val="99"/>
  </w:num>
  <w:num w:numId="35">
    <w:abstractNumId w:val="39"/>
  </w:num>
  <w:num w:numId="36">
    <w:abstractNumId w:val="21"/>
  </w:num>
  <w:num w:numId="37">
    <w:abstractNumId w:val="6"/>
  </w:num>
  <w:num w:numId="38">
    <w:abstractNumId w:val="82"/>
  </w:num>
  <w:num w:numId="39">
    <w:abstractNumId w:val="36"/>
  </w:num>
  <w:num w:numId="40">
    <w:abstractNumId w:val="93"/>
  </w:num>
  <w:num w:numId="41">
    <w:abstractNumId w:val="85"/>
  </w:num>
  <w:num w:numId="42">
    <w:abstractNumId w:val="16"/>
  </w:num>
  <w:num w:numId="43">
    <w:abstractNumId w:val="18"/>
  </w:num>
  <w:num w:numId="44">
    <w:abstractNumId w:val="81"/>
  </w:num>
  <w:num w:numId="45">
    <w:abstractNumId w:val="27"/>
  </w:num>
  <w:num w:numId="46">
    <w:abstractNumId w:val="71"/>
  </w:num>
  <w:num w:numId="47">
    <w:abstractNumId w:val="33"/>
  </w:num>
  <w:num w:numId="48">
    <w:abstractNumId w:val="73"/>
  </w:num>
  <w:num w:numId="49">
    <w:abstractNumId w:val="86"/>
  </w:num>
  <w:num w:numId="50">
    <w:abstractNumId w:val="42"/>
  </w:num>
  <w:num w:numId="51">
    <w:abstractNumId w:val="80"/>
  </w:num>
  <w:num w:numId="52">
    <w:abstractNumId w:val="70"/>
  </w:num>
  <w:num w:numId="53">
    <w:abstractNumId w:val="13"/>
  </w:num>
  <w:num w:numId="54">
    <w:abstractNumId w:val="51"/>
  </w:num>
  <w:num w:numId="55">
    <w:abstractNumId w:val="94"/>
  </w:num>
  <w:num w:numId="56">
    <w:abstractNumId w:val="20"/>
  </w:num>
  <w:num w:numId="57">
    <w:abstractNumId w:val="87"/>
  </w:num>
  <w:num w:numId="58">
    <w:abstractNumId w:val="40"/>
  </w:num>
  <w:num w:numId="59">
    <w:abstractNumId w:val="15"/>
  </w:num>
  <w:num w:numId="60">
    <w:abstractNumId w:val="58"/>
  </w:num>
  <w:num w:numId="61">
    <w:abstractNumId w:val="11"/>
  </w:num>
  <w:num w:numId="62">
    <w:abstractNumId w:val="54"/>
  </w:num>
  <w:num w:numId="63">
    <w:abstractNumId w:val="66"/>
  </w:num>
  <w:num w:numId="64">
    <w:abstractNumId w:val="78"/>
  </w:num>
  <w:num w:numId="65">
    <w:abstractNumId w:val="67"/>
  </w:num>
  <w:num w:numId="66">
    <w:abstractNumId w:val="102"/>
  </w:num>
  <w:num w:numId="67">
    <w:abstractNumId w:val="84"/>
  </w:num>
  <w:num w:numId="68">
    <w:abstractNumId w:val="2"/>
  </w:num>
  <w:num w:numId="69">
    <w:abstractNumId w:val="59"/>
  </w:num>
  <w:num w:numId="70">
    <w:abstractNumId w:val="91"/>
  </w:num>
  <w:num w:numId="71">
    <w:abstractNumId w:val="79"/>
  </w:num>
  <w:num w:numId="72">
    <w:abstractNumId w:val="9"/>
  </w:num>
  <w:num w:numId="73">
    <w:abstractNumId w:val="38"/>
  </w:num>
  <w:num w:numId="74">
    <w:abstractNumId w:val="89"/>
  </w:num>
  <w:num w:numId="75">
    <w:abstractNumId w:val="83"/>
  </w:num>
  <w:num w:numId="76">
    <w:abstractNumId w:val="3"/>
  </w:num>
  <w:num w:numId="77">
    <w:abstractNumId w:val="50"/>
  </w:num>
  <w:num w:numId="78">
    <w:abstractNumId w:val="61"/>
  </w:num>
  <w:num w:numId="79">
    <w:abstractNumId w:val="68"/>
  </w:num>
  <w:num w:numId="80">
    <w:abstractNumId w:val="37"/>
  </w:num>
  <w:num w:numId="81">
    <w:abstractNumId w:val="35"/>
  </w:num>
  <w:num w:numId="82">
    <w:abstractNumId w:val="31"/>
  </w:num>
  <w:num w:numId="83">
    <w:abstractNumId w:val="52"/>
  </w:num>
  <w:num w:numId="84">
    <w:abstractNumId w:val="96"/>
  </w:num>
  <w:num w:numId="85">
    <w:abstractNumId w:val="74"/>
  </w:num>
  <w:num w:numId="86">
    <w:abstractNumId w:val="25"/>
  </w:num>
  <w:num w:numId="87">
    <w:abstractNumId w:val="43"/>
  </w:num>
  <w:num w:numId="88">
    <w:abstractNumId w:val="34"/>
  </w:num>
  <w:num w:numId="89">
    <w:abstractNumId w:val="17"/>
  </w:num>
  <w:num w:numId="90">
    <w:abstractNumId w:val="26"/>
  </w:num>
  <w:num w:numId="91">
    <w:abstractNumId w:val="29"/>
  </w:num>
  <w:num w:numId="92">
    <w:abstractNumId w:val="60"/>
  </w:num>
  <w:num w:numId="93">
    <w:abstractNumId w:val="72"/>
  </w:num>
  <w:num w:numId="94">
    <w:abstractNumId w:val="77"/>
  </w:num>
  <w:num w:numId="95">
    <w:abstractNumId w:val="95"/>
  </w:num>
  <w:num w:numId="96">
    <w:abstractNumId w:val="88"/>
  </w:num>
  <w:num w:numId="97">
    <w:abstractNumId w:val="14"/>
  </w:num>
  <w:num w:numId="98">
    <w:abstractNumId w:val="53"/>
  </w:num>
  <w:num w:numId="99">
    <w:abstractNumId w:val="64"/>
  </w:num>
  <w:num w:numId="100">
    <w:abstractNumId w:val="8"/>
  </w:num>
  <w:num w:numId="101">
    <w:abstractNumId w:val="10"/>
  </w:num>
  <w:num w:numId="102">
    <w:abstractNumId w:val="13"/>
  </w:num>
  <w:num w:numId="103">
    <w:abstractNumId w:val="98"/>
  </w:num>
  <w:num w:numId="104">
    <w:abstractNumId w:val="12"/>
  </w:num>
  <w:num w:numId="105">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79B8DF-87B8-4D1E-96DA-123CE2D394F4}"/>
    <w:docVar w:name="dgnword-eventsink" w:val="258017152"/>
  </w:docVars>
  <w:rsids>
    <w:rsidRoot w:val="00B875DD"/>
    <w:rsid w:val="00001410"/>
    <w:rsid w:val="00001A8E"/>
    <w:rsid w:val="00002317"/>
    <w:rsid w:val="00002A15"/>
    <w:rsid w:val="00003AB2"/>
    <w:rsid w:val="00004ADB"/>
    <w:rsid w:val="00005288"/>
    <w:rsid w:val="000058C2"/>
    <w:rsid w:val="000079BF"/>
    <w:rsid w:val="00007C2E"/>
    <w:rsid w:val="000127E1"/>
    <w:rsid w:val="000133EA"/>
    <w:rsid w:val="0001368A"/>
    <w:rsid w:val="000140E7"/>
    <w:rsid w:val="0001462D"/>
    <w:rsid w:val="0001468A"/>
    <w:rsid w:val="00016994"/>
    <w:rsid w:val="00017D9A"/>
    <w:rsid w:val="00021D11"/>
    <w:rsid w:val="00022294"/>
    <w:rsid w:val="00023593"/>
    <w:rsid w:val="0002397E"/>
    <w:rsid w:val="00023C20"/>
    <w:rsid w:val="00024114"/>
    <w:rsid w:val="00024368"/>
    <w:rsid w:val="000252F7"/>
    <w:rsid w:val="00025E5C"/>
    <w:rsid w:val="0002696B"/>
    <w:rsid w:val="00026F0C"/>
    <w:rsid w:val="000270B7"/>
    <w:rsid w:val="000277F9"/>
    <w:rsid w:val="00027B7D"/>
    <w:rsid w:val="00030988"/>
    <w:rsid w:val="00030AEB"/>
    <w:rsid w:val="0003213A"/>
    <w:rsid w:val="00032CF0"/>
    <w:rsid w:val="000337E9"/>
    <w:rsid w:val="00034A01"/>
    <w:rsid w:val="000351FD"/>
    <w:rsid w:val="00035508"/>
    <w:rsid w:val="00035768"/>
    <w:rsid w:val="000361CE"/>
    <w:rsid w:val="0003666E"/>
    <w:rsid w:val="00037882"/>
    <w:rsid w:val="00040237"/>
    <w:rsid w:val="00041149"/>
    <w:rsid w:val="0004120F"/>
    <w:rsid w:val="000413B3"/>
    <w:rsid w:val="00043B2B"/>
    <w:rsid w:val="00043D48"/>
    <w:rsid w:val="0004552C"/>
    <w:rsid w:val="00046557"/>
    <w:rsid w:val="00046A27"/>
    <w:rsid w:val="00050FD7"/>
    <w:rsid w:val="00051234"/>
    <w:rsid w:val="00053D04"/>
    <w:rsid w:val="000541E8"/>
    <w:rsid w:val="00054A35"/>
    <w:rsid w:val="00054E01"/>
    <w:rsid w:val="000552B9"/>
    <w:rsid w:val="00055397"/>
    <w:rsid w:val="00060A3D"/>
    <w:rsid w:val="000625CE"/>
    <w:rsid w:val="000628BA"/>
    <w:rsid w:val="000642CE"/>
    <w:rsid w:val="000656D9"/>
    <w:rsid w:val="00065C3E"/>
    <w:rsid w:val="00066AEB"/>
    <w:rsid w:val="00067626"/>
    <w:rsid w:val="00067CBF"/>
    <w:rsid w:val="00070723"/>
    <w:rsid w:val="00071C10"/>
    <w:rsid w:val="000720AD"/>
    <w:rsid w:val="00072529"/>
    <w:rsid w:val="00072A55"/>
    <w:rsid w:val="00073B93"/>
    <w:rsid w:val="000745A6"/>
    <w:rsid w:val="00076273"/>
    <w:rsid w:val="00076D60"/>
    <w:rsid w:val="000772D7"/>
    <w:rsid w:val="00077B9F"/>
    <w:rsid w:val="00077E77"/>
    <w:rsid w:val="000826B1"/>
    <w:rsid w:val="00082ADD"/>
    <w:rsid w:val="000838E2"/>
    <w:rsid w:val="0008793F"/>
    <w:rsid w:val="00090E04"/>
    <w:rsid w:val="00092023"/>
    <w:rsid w:val="00092CF6"/>
    <w:rsid w:val="0009503F"/>
    <w:rsid w:val="00096A62"/>
    <w:rsid w:val="00097052"/>
    <w:rsid w:val="00097431"/>
    <w:rsid w:val="0009764E"/>
    <w:rsid w:val="00097994"/>
    <w:rsid w:val="00097BE7"/>
    <w:rsid w:val="00097C2A"/>
    <w:rsid w:val="00097CAE"/>
    <w:rsid w:val="000A001C"/>
    <w:rsid w:val="000A0834"/>
    <w:rsid w:val="000A0F7D"/>
    <w:rsid w:val="000A3CB6"/>
    <w:rsid w:val="000A52E0"/>
    <w:rsid w:val="000A6B95"/>
    <w:rsid w:val="000A6E91"/>
    <w:rsid w:val="000A6FDC"/>
    <w:rsid w:val="000B02C3"/>
    <w:rsid w:val="000B049C"/>
    <w:rsid w:val="000B0EF3"/>
    <w:rsid w:val="000B19FC"/>
    <w:rsid w:val="000B23E8"/>
    <w:rsid w:val="000B352B"/>
    <w:rsid w:val="000B399E"/>
    <w:rsid w:val="000B3AB6"/>
    <w:rsid w:val="000B3C63"/>
    <w:rsid w:val="000B5275"/>
    <w:rsid w:val="000B73D1"/>
    <w:rsid w:val="000B7666"/>
    <w:rsid w:val="000C054A"/>
    <w:rsid w:val="000C0B8E"/>
    <w:rsid w:val="000C1D69"/>
    <w:rsid w:val="000C1F60"/>
    <w:rsid w:val="000C2519"/>
    <w:rsid w:val="000C2CA6"/>
    <w:rsid w:val="000C30E8"/>
    <w:rsid w:val="000C42AD"/>
    <w:rsid w:val="000C4FA7"/>
    <w:rsid w:val="000C6C89"/>
    <w:rsid w:val="000C712D"/>
    <w:rsid w:val="000C71B9"/>
    <w:rsid w:val="000C785E"/>
    <w:rsid w:val="000D0094"/>
    <w:rsid w:val="000D05E9"/>
    <w:rsid w:val="000D2BA2"/>
    <w:rsid w:val="000D3128"/>
    <w:rsid w:val="000D35CA"/>
    <w:rsid w:val="000D4AF1"/>
    <w:rsid w:val="000D5AA9"/>
    <w:rsid w:val="000D62C8"/>
    <w:rsid w:val="000D6FFF"/>
    <w:rsid w:val="000D7FE9"/>
    <w:rsid w:val="000E08CB"/>
    <w:rsid w:val="000E1DBF"/>
    <w:rsid w:val="000E2288"/>
    <w:rsid w:val="000E2778"/>
    <w:rsid w:val="000E2F09"/>
    <w:rsid w:val="000E42D0"/>
    <w:rsid w:val="000E4C0D"/>
    <w:rsid w:val="000E65A6"/>
    <w:rsid w:val="000E71E3"/>
    <w:rsid w:val="000E7459"/>
    <w:rsid w:val="000E757C"/>
    <w:rsid w:val="000F1660"/>
    <w:rsid w:val="000F3E82"/>
    <w:rsid w:val="000F4C86"/>
    <w:rsid w:val="000F7B79"/>
    <w:rsid w:val="00101189"/>
    <w:rsid w:val="00101B71"/>
    <w:rsid w:val="00101BF6"/>
    <w:rsid w:val="00101C3E"/>
    <w:rsid w:val="00103317"/>
    <w:rsid w:val="00106E2D"/>
    <w:rsid w:val="001077D3"/>
    <w:rsid w:val="00107A6C"/>
    <w:rsid w:val="00110BF3"/>
    <w:rsid w:val="00111916"/>
    <w:rsid w:val="001130B1"/>
    <w:rsid w:val="001133AD"/>
    <w:rsid w:val="001143F7"/>
    <w:rsid w:val="0011492C"/>
    <w:rsid w:val="00116F8E"/>
    <w:rsid w:val="00120DD7"/>
    <w:rsid w:val="00122AA0"/>
    <w:rsid w:val="001233DF"/>
    <w:rsid w:val="00123844"/>
    <w:rsid w:val="00125117"/>
    <w:rsid w:val="00125AB8"/>
    <w:rsid w:val="001261E2"/>
    <w:rsid w:val="00127253"/>
    <w:rsid w:val="00127A87"/>
    <w:rsid w:val="001303AD"/>
    <w:rsid w:val="00130C15"/>
    <w:rsid w:val="00131116"/>
    <w:rsid w:val="00131F0F"/>
    <w:rsid w:val="00132238"/>
    <w:rsid w:val="0013307D"/>
    <w:rsid w:val="001354E1"/>
    <w:rsid w:val="001371E3"/>
    <w:rsid w:val="001427BA"/>
    <w:rsid w:val="0014360E"/>
    <w:rsid w:val="00143D59"/>
    <w:rsid w:val="00145DEA"/>
    <w:rsid w:val="0014644C"/>
    <w:rsid w:val="00146D6E"/>
    <w:rsid w:val="00147C3E"/>
    <w:rsid w:val="00150345"/>
    <w:rsid w:val="00150800"/>
    <w:rsid w:val="00152528"/>
    <w:rsid w:val="001526D0"/>
    <w:rsid w:val="00153091"/>
    <w:rsid w:val="00153AFE"/>
    <w:rsid w:val="001545B8"/>
    <w:rsid w:val="00154EE6"/>
    <w:rsid w:val="00154F42"/>
    <w:rsid w:val="0015510F"/>
    <w:rsid w:val="0015591C"/>
    <w:rsid w:val="00155A4C"/>
    <w:rsid w:val="00156C3A"/>
    <w:rsid w:val="00157BB4"/>
    <w:rsid w:val="00157BDC"/>
    <w:rsid w:val="00160CAB"/>
    <w:rsid w:val="0016223A"/>
    <w:rsid w:val="001625BD"/>
    <w:rsid w:val="00162818"/>
    <w:rsid w:val="00162B1E"/>
    <w:rsid w:val="00162CE7"/>
    <w:rsid w:val="001661BF"/>
    <w:rsid w:val="001675D0"/>
    <w:rsid w:val="00167D93"/>
    <w:rsid w:val="001711B1"/>
    <w:rsid w:val="00172223"/>
    <w:rsid w:val="00172EC7"/>
    <w:rsid w:val="001739FA"/>
    <w:rsid w:val="001758C1"/>
    <w:rsid w:val="001760C6"/>
    <w:rsid w:val="00176D72"/>
    <w:rsid w:val="00176F16"/>
    <w:rsid w:val="00177266"/>
    <w:rsid w:val="001774D1"/>
    <w:rsid w:val="00181378"/>
    <w:rsid w:val="0018236F"/>
    <w:rsid w:val="00182C6C"/>
    <w:rsid w:val="00182D1D"/>
    <w:rsid w:val="0018301F"/>
    <w:rsid w:val="00185A5A"/>
    <w:rsid w:val="001870DB"/>
    <w:rsid w:val="00190FF0"/>
    <w:rsid w:val="0019132C"/>
    <w:rsid w:val="001913BB"/>
    <w:rsid w:val="001918BB"/>
    <w:rsid w:val="00192085"/>
    <w:rsid w:val="00193ADF"/>
    <w:rsid w:val="00193B19"/>
    <w:rsid w:val="00194080"/>
    <w:rsid w:val="0019419E"/>
    <w:rsid w:val="001942AE"/>
    <w:rsid w:val="00194BEE"/>
    <w:rsid w:val="00195286"/>
    <w:rsid w:val="0019583D"/>
    <w:rsid w:val="00195F6A"/>
    <w:rsid w:val="00197344"/>
    <w:rsid w:val="001A0381"/>
    <w:rsid w:val="001A160B"/>
    <w:rsid w:val="001A2860"/>
    <w:rsid w:val="001A3DF0"/>
    <w:rsid w:val="001A4ED7"/>
    <w:rsid w:val="001A6123"/>
    <w:rsid w:val="001A6EFC"/>
    <w:rsid w:val="001B20F6"/>
    <w:rsid w:val="001B2E41"/>
    <w:rsid w:val="001B4C52"/>
    <w:rsid w:val="001B7D7C"/>
    <w:rsid w:val="001B7E23"/>
    <w:rsid w:val="001C064F"/>
    <w:rsid w:val="001C1CE7"/>
    <w:rsid w:val="001C5134"/>
    <w:rsid w:val="001C68F1"/>
    <w:rsid w:val="001C6FFD"/>
    <w:rsid w:val="001C76E6"/>
    <w:rsid w:val="001D0AF6"/>
    <w:rsid w:val="001D0D8F"/>
    <w:rsid w:val="001D1203"/>
    <w:rsid w:val="001D1A82"/>
    <w:rsid w:val="001D2650"/>
    <w:rsid w:val="001D304C"/>
    <w:rsid w:val="001D3286"/>
    <w:rsid w:val="001D439A"/>
    <w:rsid w:val="001D5A5C"/>
    <w:rsid w:val="001D6275"/>
    <w:rsid w:val="001D6F04"/>
    <w:rsid w:val="001E01D1"/>
    <w:rsid w:val="001E0831"/>
    <w:rsid w:val="001E196A"/>
    <w:rsid w:val="001E27C8"/>
    <w:rsid w:val="001E38BA"/>
    <w:rsid w:val="001E45E0"/>
    <w:rsid w:val="001E4615"/>
    <w:rsid w:val="001E4D55"/>
    <w:rsid w:val="001E5E82"/>
    <w:rsid w:val="001E65DB"/>
    <w:rsid w:val="001E675F"/>
    <w:rsid w:val="001E7A6B"/>
    <w:rsid w:val="001F001A"/>
    <w:rsid w:val="001F2896"/>
    <w:rsid w:val="001F2996"/>
    <w:rsid w:val="001F3E9F"/>
    <w:rsid w:val="001F519B"/>
    <w:rsid w:val="001F5736"/>
    <w:rsid w:val="001F5FCB"/>
    <w:rsid w:val="001F6570"/>
    <w:rsid w:val="001F790A"/>
    <w:rsid w:val="0020070A"/>
    <w:rsid w:val="0020092A"/>
    <w:rsid w:val="0020124A"/>
    <w:rsid w:val="002017E3"/>
    <w:rsid w:val="002019C1"/>
    <w:rsid w:val="002038E0"/>
    <w:rsid w:val="002050FE"/>
    <w:rsid w:val="0020580B"/>
    <w:rsid w:val="00205C77"/>
    <w:rsid w:val="0020786E"/>
    <w:rsid w:val="00207C4C"/>
    <w:rsid w:val="00213866"/>
    <w:rsid w:val="00213A07"/>
    <w:rsid w:val="0021501F"/>
    <w:rsid w:val="002154CE"/>
    <w:rsid w:val="00215B48"/>
    <w:rsid w:val="00217843"/>
    <w:rsid w:val="0022098D"/>
    <w:rsid w:val="00221091"/>
    <w:rsid w:val="002224F9"/>
    <w:rsid w:val="00222F9A"/>
    <w:rsid w:val="00225D3B"/>
    <w:rsid w:val="002267FD"/>
    <w:rsid w:val="00226B1E"/>
    <w:rsid w:val="0023038B"/>
    <w:rsid w:val="0023151D"/>
    <w:rsid w:val="00232D1C"/>
    <w:rsid w:val="00233C4F"/>
    <w:rsid w:val="00233C61"/>
    <w:rsid w:val="002341F0"/>
    <w:rsid w:val="002348CA"/>
    <w:rsid w:val="00234AD5"/>
    <w:rsid w:val="002351A9"/>
    <w:rsid w:val="00235819"/>
    <w:rsid w:val="00235A96"/>
    <w:rsid w:val="002366FD"/>
    <w:rsid w:val="002368BA"/>
    <w:rsid w:val="0023745E"/>
    <w:rsid w:val="00237AD2"/>
    <w:rsid w:val="002421F8"/>
    <w:rsid w:val="00242CF4"/>
    <w:rsid w:val="002434FF"/>
    <w:rsid w:val="002457C8"/>
    <w:rsid w:val="00245AA6"/>
    <w:rsid w:val="00247238"/>
    <w:rsid w:val="0024746A"/>
    <w:rsid w:val="002513BF"/>
    <w:rsid w:val="00251452"/>
    <w:rsid w:val="00251BAB"/>
    <w:rsid w:val="00253117"/>
    <w:rsid w:val="00253B5D"/>
    <w:rsid w:val="00255196"/>
    <w:rsid w:val="00256581"/>
    <w:rsid w:val="0025705F"/>
    <w:rsid w:val="0026392C"/>
    <w:rsid w:val="0026522A"/>
    <w:rsid w:val="00266136"/>
    <w:rsid w:val="00267A50"/>
    <w:rsid w:val="0027045D"/>
    <w:rsid w:val="00270DAD"/>
    <w:rsid w:val="00271132"/>
    <w:rsid w:val="002714EF"/>
    <w:rsid w:val="00272161"/>
    <w:rsid w:val="00273163"/>
    <w:rsid w:val="00274488"/>
    <w:rsid w:val="00274F72"/>
    <w:rsid w:val="002754A6"/>
    <w:rsid w:val="00276537"/>
    <w:rsid w:val="002771B8"/>
    <w:rsid w:val="002775A3"/>
    <w:rsid w:val="00282909"/>
    <w:rsid w:val="00283137"/>
    <w:rsid w:val="00283B09"/>
    <w:rsid w:val="00283D05"/>
    <w:rsid w:val="00284458"/>
    <w:rsid w:val="0028470A"/>
    <w:rsid w:val="00286A44"/>
    <w:rsid w:val="00286C44"/>
    <w:rsid w:val="00286C56"/>
    <w:rsid w:val="002928A7"/>
    <w:rsid w:val="002937CF"/>
    <w:rsid w:val="00293BE4"/>
    <w:rsid w:val="00295D77"/>
    <w:rsid w:val="00296C4D"/>
    <w:rsid w:val="00297CBA"/>
    <w:rsid w:val="00297CD5"/>
    <w:rsid w:val="002A01A9"/>
    <w:rsid w:val="002A04A5"/>
    <w:rsid w:val="002A07ED"/>
    <w:rsid w:val="002A08C1"/>
    <w:rsid w:val="002A09A5"/>
    <w:rsid w:val="002A133B"/>
    <w:rsid w:val="002A169F"/>
    <w:rsid w:val="002A18A5"/>
    <w:rsid w:val="002A2709"/>
    <w:rsid w:val="002A4624"/>
    <w:rsid w:val="002A69E5"/>
    <w:rsid w:val="002A6AD8"/>
    <w:rsid w:val="002A7E91"/>
    <w:rsid w:val="002B1CF6"/>
    <w:rsid w:val="002B6136"/>
    <w:rsid w:val="002B652E"/>
    <w:rsid w:val="002B68B9"/>
    <w:rsid w:val="002B6A6A"/>
    <w:rsid w:val="002B6EF8"/>
    <w:rsid w:val="002B723E"/>
    <w:rsid w:val="002B7318"/>
    <w:rsid w:val="002B76F0"/>
    <w:rsid w:val="002B77A1"/>
    <w:rsid w:val="002B789B"/>
    <w:rsid w:val="002B79CD"/>
    <w:rsid w:val="002C0959"/>
    <w:rsid w:val="002C0BC8"/>
    <w:rsid w:val="002C11F1"/>
    <w:rsid w:val="002C132B"/>
    <w:rsid w:val="002C158F"/>
    <w:rsid w:val="002C2036"/>
    <w:rsid w:val="002C3B00"/>
    <w:rsid w:val="002C543C"/>
    <w:rsid w:val="002C62B2"/>
    <w:rsid w:val="002C62DC"/>
    <w:rsid w:val="002C630B"/>
    <w:rsid w:val="002C6954"/>
    <w:rsid w:val="002C7274"/>
    <w:rsid w:val="002D04D7"/>
    <w:rsid w:val="002D2450"/>
    <w:rsid w:val="002D2BE5"/>
    <w:rsid w:val="002D3965"/>
    <w:rsid w:val="002D432E"/>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5940"/>
    <w:rsid w:val="002E6A4E"/>
    <w:rsid w:val="002E75B5"/>
    <w:rsid w:val="002E7E74"/>
    <w:rsid w:val="002F0692"/>
    <w:rsid w:val="002F202C"/>
    <w:rsid w:val="002F2222"/>
    <w:rsid w:val="002F2B90"/>
    <w:rsid w:val="002F744A"/>
    <w:rsid w:val="0030035F"/>
    <w:rsid w:val="003008D9"/>
    <w:rsid w:val="00300FE9"/>
    <w:rsid w:val="0030104F"/>
    <w:rsid w:val="00303BAE"/>
    <w:rsid w:val="003045D5"/>
    <w:rsid w:val="00305433"/>
    <w:rsid w:val="00307BAF"/>
    <w:rsid w:val="00311153"/>
    <w:rsid w:val="003112BA"/>
    <w:rsid w:val="00311B21"/>
    <w:rsid w:val="003122C6"/>
    <w:rsid w:val="0031241F"/>
    <w:rsid w:val="00312E04"/>
    <w:rsid w:val="00315005"/>
    <w:rsid w:val="00315014"/>
    <w:rsid w:val="00315955"/>
    <w:rsid w:val="0032247B"/>
    <w:rsid w:val="003227EE"/>
    <w:rsid w:val="0032348B"/>
    <w:rsid w:val="00323FB8"/>
    <w:rsid w:val="00330226"/>
    <w:rsid w:val="003316B8"/>
    <w:rsid w:val="0033240E"/>
    <w:rsid w:val="00332E86"/>
    <w:rsid w:val="00333E33"/>
    <w:rsid w:val="00334073"/>
    <w:rsid w:val="00335719"/>
    <w:rsid w:val="003379E9"/>
    <w:rsid w:val="003402B0"/>
    <w:rsid w:val="00341C11"/>
    <w:rsid w:val="003421E8"/>
    <w:rsid w:val="003429C2"/>
    <w:rsid w:val="00344B87"/>
    <w:rsid w:val="003459AE"/>
    <w:rsid w:val="00346120"/>
    <w:rsid w:val="00346391"/>
    <w:rsid w:val="00347291"/>
    <w:rsid w:val="00347925"/>
    <w:rsid w:val="003500C5"/>
    <w:rsid w:val="00350A9F"/>
    <w:rsid w:val="003528B7"/>
    <w:rsid w:val="00352DC9"/>
    <w:rsid w:val="0035344E"/>
    <w:rsid w:val="00353FE1"/>
    <w:rsid w:val="00354E11"/>
    <w:rsid w:val="003570E0"/>
    <w:rsid w:val="003579D7"/>
    <w:rsid w:val="003604EE"/>
    <w:rsid w:val="003605B7"/>
    <w:rsid w:val="00360847"/>
    <w:rsid w:val="00360F21"/>
    <w:rsid w:val="00363605"/>
    <w:rsid w:val="00364146"/>
    <w:rsid w:val="00364900"/>
    <w:rsid w:val="0036541A"/>
    <w:rsid w:val="003656F6"/>
    <w:rsid w:val="0036632B"/>
    <w:rsid w:val="0036786D"/>
    <w:rsid w:val="00370211"/>
    <w:rsid w:val="00370D44"/>
    <w:rsid w:val="003716CE"/>
    <w:rsid w:val="003719F8"/>
    <w:rsid w:val="0037348D"/>
    <w:rsid w:val="003742C2"/>
    <w:rsid w:val="00374E1A"/>
    <w:rsid w:val="00376DE4"/>
    <w:rsid w:val="003776E2"/>
    <w:rsid w:val="00380560"/>
    <w:rsid w:val="00380AA6"/>
    <w:rsid w:val="00380B1C"/>
    <w:rsid w:val="00382A6A"/>
    <w:rsid w:val="00382E82"/>
    <w:rsid w:val="00385061"/>
    <w:rsid w:val="003869A1"/>
    <w:rsid w:val="00386F28"/>
    <w:rsid w:val="00386F3E"/>
    <w:rsid w:val="00387AE3"/>
    <w:rsid w:val="00387D0B"/>
    <w:rsid w:val="003913A2"/>
    <w:rsid w:val="00391D1B"/>
    <w:rsid w:val="0039570F"/>
    <w:rsid w:val="003957FB"/>
    <w:rsid w:val="00396295"/>
    <w:rsid w:val="00397237"/>
    <w:rsid w:val="003A14EB"/>
    <w:rsid w:val="003A1A22"/>
    <w:rsid w:val="003A225C"/>
    <w:rsid w:val="003A23FB"/>
    <w:rsid w:val="003A412E"/>
    <w:rsid w:val="003A4BC8"/>
    <w:rsid w:val="003A57F2"/>
    <w:rsid w:val="003A5D54"/>
    <w:rsid w:val="003A6344"/>
    <w:rsid w:val="003A6724"/>
    <w:rsid w:val="003B053F"/>
    <w:rsid w:val="003B122F"/>
    <w:rsid w:val="003B1C07"/>
    <w:rsid w:val="003B1C0E"/>
    <w:rsid w:val="003B2256"/>
    <w:rsid w:val="003B2F0B"/>
    <w:rsid w:val="003B4BE3"/>
    <w:rsid w:val="003B4CD8"/>
    <w:rsid w:val="003B52D5"/>
    <w:rsid w:val="003B573A"/>
    <w:rsid w:val="003B664C"/>
    <w:rsid w:val="003B66E2"/>
    <w:rsid w:val="003B6C0D"/>
    <w:rsid w:val="003B7C8B"/>
    <w:rsid w:val="003B7E95"/>
    <w:rsid w:val="003C0DEA"/>
    <w:rsid w:val="003C39E8"/>
    <w:rsid w:val="003C3A2E"/>
    <w:rsid w:val="003C3B98"/>
    <w:rsid w:val="003C3CA6"/>
    <w:rsid w:val="003C3D6E"/>
    <w:rsid w:val="003C3E93"/>
    <w:rsid w:val="003C58F4"/>
    <w:rsid w:val="003C5A81"/>
    <w:rsid w:val="003C74AF"/>
    <w:rsid w:val="003C74CB"/>
    <w:rsid w:val="003C7DD0"/>
    <w:rsid w:val="003C7E7C"/>
    <w:rsid w:val="003D0EC5"/>
    <w:rsid w:val="003D260F"/>
    <w:rsid w:val="003D39D1"/>
    <w:rsid w:val="003D3EF9"/>
    <w:rsid w:val="003D51E5"/>
    <w:rsid w:val="003D7B30"/>
    <w:rsid w:val="003D7EEF"/>
    <w:rsid w:val="003E0344"/>
    <w:rsid w:val="003E0959"/>
    <w:rsid w:val="003E0C32"/>
    <w:rsid w:val="003E0F2E"/>
    <w:rsid w:val="003E234F"/>
    <w:rsid w:val="003E3216"/>
    <w:rsid w:val="003E3C9C"/>
    <w:rsid w:val="003E59D1"/>
    <w:rsid w:val="003E7D8B"/>
    <w:rsid w:val="003F0800"/>
    <w:rsid w:val="003F2007"/>
    <w:rsid w:val="003F4475"/>
    <w:rsid w:val="003F61D7"/>
    <w:rsid w:val="003F63D8"/>
    <w:rsid w:val="004005EF"/>
    <w:rsid w:val="00400FE9"/>
    <w:rsid w:val="00401B92"/>
    <w:rsid w:val="00402431"/>
    <w:rsid w:val="0040302B"/>
    <w:rsid w:val="00403F42"/>
    <w:rsid w:val="004040F9"/>
    <w:rsid w:val="00404244"/>
    <w:rsid w:val="0040481A"/>
    <w:rsid w:val="004049CE"/>
    <w:rsid w:val="00405952"/>
    <w:rsid w:val="00406E17"/>
    <w:rsid w:val="00410994"/>
    <w:rsid w:val="00411E4E"/>
    <w:rsid w:val="00414524"/>
    <w:rsid w:val="00414EFB"/>
    <w:rsid w:val="004154D6"/>
    <w:rsid w:val="004157E6"/>
    <w:rsid w:val="00415CA7"/>
    <w:rsid w:val="004172F1"/>
    <w:rsid w:val="00417399"/>
    <w:rsid w:val="00417A66"/>
    <w:rsid w:val="004200E0"/>
    <w:rsid w:val="004213F3"/>
    <w:rsid w:val="004221EF"/>
    <w:rsid w:val="00424785"/>
    <w:rsid w:val="004247D6"/>
    <w:rsid w:val="00426748"/>
    <w:rsid w:val="00426B54"/>
    <w:rsid w:val="004306C9"/>
    <w:rsid w:val="00431B60"/>
    <w:rsid w:val="00432053"/>
    <w:rsid w:val="004327C1"/>
    <w:rsid w:val="00437698"/>
    <w:rsid w:val="004407F3"/>
    <w:rsid w:val="004408E7"/>
    <w:rsid w:val="00440E3B"/>
    <w:rsid w:val="004413E4"/>
    <w:rsid w:val="00441460"/>
    <w:rsid w:val="0044199D"/>
    <w:rsid w:val="00441A26"/>
    <w:rsid w:val="004423CB"/>
    <w:rsid w:val="00443A20"/>
    <w:rsid w:val="00443A53"/>
    <w:rsid w:val="0044437B"/>
    <w:rsid w:val="004445FC"/>
    <w:rsid w:val="004454E6"/>
    <w:rsid w:val="00445681"/>
    <w:rsid w:val="00446065"/>
    <w:rsid w:val="0045189E"/>
    <w:rsid w:val="0045272F"/>
    <w:rsid w:val="00452C81"/>
    <w:rsid w:val="00453029"/>
    <w:rsid w:val="0045456D"/>
    <w:rsid w:val="00455DB4"/>
    <w:rsid w:val="00457BC5"/>
    <w:rsid w:val="00457F67"/>
    <w:rsid w:val="00457FCE"/>
    <w:rsid w:val="00460436"/>
    <w:rsid w:val="00464A46"/>
    <w:rsid w:val="00465069"/>
    <w:rsid w:val="004657DD"/>
    <w:rsid w:val="00466120"/>
    <w:rsid w:val="00467785"/>
    <w:rsid w:val="004700B8"/>
    <w:rsid w:val="00470D50"/>
    <w:rsid w:val="0047145F"/>
    <w:rsid w:val="0047181C"/>
    <w:rsid w:val="004724BF"/>
    <w:rsid w:val="00472DA7"/>
    <w:rsid w:val="00473E94"/>
    <w:rsid w:val="004745D9"/>
    <w:rsid w:val="00474FA4"/>
    <w:rsid w:val="004765BC"/>
    <w:rsid w:val="004779E1"/>
    <w:rsid w:val="00481DA9"/>
    <w:rsid w:val="00482E41"/>
    <w:rsid w:val="00484445"/>
    <w:rsid w:val="00484C97"/>
    <w:rsid w:val="0048503C"/>
    <w:rsid w:val="00486444"/>
    <w:rsid w:val="00486FD7"/>
    <w:rsid w:val="00487BBF"/>
    <w:rsid w:val="00490955"/>
    <w:rsid w:val="00490DD1"/>
    <w:rsid w:val="004928EE"/>
    <w:rsid w:val="00493F6A"/>
    <w:rsid w:val="00496337"/>
    <w:rsid w:val="004A3911"/>
    <w:rsid w:val="004A48C8"/>
    <w:rsid w:val="004A4914"/>
    <w:rsid w:val="004A62ED"/>
    <w:rsid w:val="004A729D"/>
    <w:rsid w:val="004B0206"/>
    <w:rsid w:val="004B0D78"/>
    <w:rsid w:val="004B0E7D"/>
    <w:rsid w:val="004B1B6F"/>
    <w:rsid w:val="004B27E2"/>
    <w:rsid w:val="004B3830"/>
    <w:rsid w:val="004B3D6D"/>
    <w:rsid w:val="004B48B8"/>
    <w:rsid w:val="004B7C88"/>
    <w:rsid w:val="004C16E0"/>
    <w:rsid w:val="004C26B8"/>
    <w:rsid w:val="004C3E81"/>
    <w:rsid w:val="004C46FB"/>
    <w:rsid w:val="004C4AE4"/>
    <w:rsid w:val="004C4FF2"/>
    <w:rsid w:val="004C5475"/>
    <w:rsid w:val="004C7FC3"/>
    <w:rsid w:val="004D07E2"/>
    <w:rsid w:val="004D09DF"/>
    <w:rsid w:val="004D2D97"/>
    <w:rsid w:val="004D3D07"/>
    <w:rsid w:val="004D5DB9"/>
    <w:rsid w:val="004D72AE"/>
    <w:rsid w:val="004D72BE"/>
    <w:rsid w:val="004D7602"/>
    <w:rsid w:val="004D7E7A"/>
    <w:rsid w:val="004E0CC5"/>
    <w:rsid w:val="004E1266"/>
    <w:rsid w:val="004E1458"/>
    <w:rsid w:val="004E1D14"/>
    <w:rsid w:val="004E28E4"/>
    <w:rsid w:val="004E2C80"/>
    <w:rsid w:val="004E48A1"/>
    <w:rsid w:val="004E4AE1"/>
    <w:rsid w:val="004E4B94"/>
    <w:rsid w:val="004E4BEB"/>
    <w:rsid w:val="004E67C2"/>
    <w:rsid w:val="004E6CD1"/>
    <w:rsid w:val="004E71F6"/>
    <w:rsid w:val="004F0828"/>
    <w:rsid w:val="004F189C"/>
    <w:rsid w:val="004F18D9"/>
    <w:rsid w:val="004F1C22"/>
    <w:rsid w:val="004F27C4"/>
    <w:rsid w:val="004F2E5A"/>
    <w:rsid w:val="004F45AA"/>
    <w:rsid w:val="004F4C39"/>
    <w:rsid w:val="004F5304"/>
    <w:rsid w:val="004F6D18"/>
    <w:rsid w:val="0050146C"/>
    <w:rsid w:val="00502913"/>
    <w:rsid w:val="005031A5"/>
    <w:rsid w:val="00503AD9"/>
    <w:rsid w:val="005040DA"/>
    <w:rsid w:val="005076B6"/>
    <w:rsid w:val="0051014C"/>
    <w:rsid w:val="0051067C"/>
    <w:rsid w:val="00510DA9"/>
    <w:rsid w:val="00511BE0"/>
    <w:rsid w:val="00512EC9"/>
    <w:rsid w:val="0051319A"/>
    <w:rsid w:val="0051362E"/>
    <w:rsid w:val="00513653"/>
    <w:rsid w:val="00514507"/>
    <w:rsid w:val="0051596E"/>
    <w:rsid w:val="00515B1F"/>
    <w:rsid w:val="00516465"/>
    <w:rsid w:val="00517E48"/>
    <w:rsid w:val="00517FF4"/>
    <w:rsid w:val="00520DEB"/>
    <w:rsid w:val="005219B5"/>
    <w:rsid w:val="00521A02"/>
    <w:rsid w:val="00526F55"/>
    <w:rsid w:val="00527DE2"/>
    <w:rsid w:val="00530D66"/>
    <w:rsid w:val="00530FE8"/>
    <w:rsid w:val="005317F6"/>
    <w:rsid w:val="00533133"/>
    <w:rsid w:val="00534165"/>
    <w:rsid w:val="00534406"/>
    <w:rsid w:val="00534BEE"/>
    <w:rsid w:val="00535565"/>
    <w:rsid w:val="00536764"/>
    <w:rsid w:val="00536E47"/>
    <w:rsid w:val="00537242"/>
    <w:rsid w:val="00537942"/>
    <w:rsid w:val="005402B8"/>
    <w:rsid w:val="00541861"/>
    <w:rsid w:val="0054229C"/>
    <w:rsid w:val="005443F1"/>
    <w:rsid w:val="00544F63"/>
    <w:rsid w:val="005459E5"/>
    <w:rsid w:val="00545E67"/>
    <w:rsid w:val="00550446"/>
    <w:rsid w:val="00550622"/>
    <w:rsid w:val="00550E1B"/>
    <w:rsid w:val="00553374"/>
    <w:rsid w:val="00554B07"/>
    <w:rsid w:val="005577F3"/>
    <w:rsid w:val="00560F65"/>
    <w:rsid w:val="005616DD"/>
    <w:rsid w:val="00562FFB"/>
    <w:rsid w:val="0056340B"/>
    <w:rsid w:val="00565568"/>
    <w:rsid w:val="00566589"/>
    <w:rsid w:val="005679FC"/>
    <w:rsid w:val="00567CDC"/>
    <w:rsid w:val="0057192B"/>
    <w:rsid w:val="00571AC7"/>
    <w:rsid w:val="00572294"/>
    <w:rsid w:val="00573315"/>
    <w:rsid w:val="00574B0A"/>
    <w:rsid w:val="00574FB8"/>
    <w:rsid w:val="0057513E"/>
    <w:rsid w:val="0057546D"/>
    <w:rsid w:val="00577259"/>
    <w:rsid w:val="0057743A"/>
    <w:rsid w:val="00577833"/>
    <w:rsid w:val="0057783B"/>
    <w:rsid w:val="00577BC3"/>
    <w:rsid w:val="0058104C"/>
    <w:rsid w:val="005820BB"/>
    <w:rsid w:val="00582745"/>
    <w:rsid w:val="00583AFC"/>
    <w:rsid w:val="00584A79"/>
    <w:rsid w:val="00585C33"/>
    <w:rsid w:val="00590FCE"/>
    <w:rsid w:val="00591835"/>
    <w:rsid w:val="005934EB"/>
    <w:rsid w:val="00593B7A"/>
    <w:rsid w:val="00594F88"/>
    <w:rsid w:val="005954CF"/>
    <w:rsid w:val="00595CFB"/>
    <w:rsid w:val="005962F9"/>
    <w:rsid w:val="005965B0"/>
    <w:rsid w:val="00597ED5"/>
    <w:rsid w:val="005A0770"/>
    <w:rsid w:val="005A08D7"/>
    <w:rsid w:val="005A1014"/>
    <w:rsid w:val="005A1351"/>
    <w:rsid w:val="005A179B"/>
    <w:rsid w:val="005A1BA1"/>
    <w:rsid w:val="005A24C0"/>
    <w:rsid w:val="005A4659"/>
    <w:rsid w:val="005A497F"/>
    <w:rsid w:val="005A67AD"/>
    <w:rsid w:val="005A7F6F"/>
    <w:rsid w:val="005B014B"/>
    <w:rsid w:val="005B0A49"/>
    <w:rsid w:val="005B15F0"/>
    <w:rsid w:val="005B3AB2"/>
    <w:rsid w:val="005B4670"/>
    <w:rsid w:val="005B52D3"/>
    <w:rsid w:val="005B5DFA"/>
    <w:rsid w:val="005B7334"/>
    <w:rsid w:val="005B7F0D"/>
    <w:rsid w:val="005C052E"/>
    <w:rsid w:val="005C0987"/>
    <w:rsid w:val="005C224F"/>
    <w:rsid w:val="005C227E"/>
    <w:rsid w:val="005C319F"/>
    <w:rsid w:val="005C4083"/>
    <w:rsid w:val="005C41B3"/>
    <w:rsid w:val="005C43F0"/>
    <w:rsid w:val="005C4986"/>
    <w:rsid w:val="005C4CD1"/>
    <w:rsid w:val="005C7343"/>
    <w:rsid w:val="005D0B1E"/>
    <w:rsid w:val="005D27A3"/>
    <w:rsid w:val="005D2941"/>
    <w:rsid w:val="005D6043"/>
    <w:rsid w:val="005D7AAD"/>
    <w:rsid w:val="005E0E05"/>
    <w:rsid w:val="005E2EE1"/>
    <w:rsid w:val="005E3159"/>
    <w:rsid w:val="005E433F"/>
    <w:rsid w:val="005E4A94"/>
    <w:rsid w:val="005E4D0F"/>
    <w:rsid w:val="005E4EDE"/>
    <w:rsid w:val="005E5213"/>
    <w:rsid w:val="005E5350"/>
    <w:rsid w:val="005E5805"/>
    <w:rsid w:val="005E63D6"/>
    <w:rsid w:val="005E663E"/>
    <w:rsid w:val="005E6AF7"/>
    <w:rsid w:val="005E6E23"/>
    <w:rsid w:val="005F05FD"/>
    <w:rsid w:val="005F0B3C"/>
    <w:rsid w:val="005F1AEC"/>
    <w:rsid w:val="005F21E8"/>
    <w:rsid w:val="005F2A5C"/>
    <w:rsid w:val="005F31F5"/>
    <w:rsid w:val="005F55B0"/>
    <w:rsid w:val="005F5BDC"/>
    <w:rsid w:val="005F67A1"/>
    <w:rsid w:val="005F718B"/>
    <w:rsid w:val="005F7619"/>
    <w:rsid w:val="005F79BA"/>
    <w:rsid w:val="005F79F5"/>
    <w:rsid w:val="0060127B"/>
    <w:rsid w:val="00602228"/>
    <w:rsid w:val="00602731"/>
    <w:rsid w:val="00602F65"/>
    <w:rsid w:val="006040E2"/>
    <w:rsid w:val="00607985"/>
    <w:rsid w:val="00610187"/>
    <w:rsid w:val="0061147F"/>
    <w:rsid w:val="00611BA9"/>
    <w:rsid w:val="00611D78"/>
    <w:rsid w:val="00615F8D"/>
    <w:rsid w:val="006215F7"/>
    <w:rsid w:val="00621BE3"/>
    <w:rsid w:val="00622C81"/>
    <w:rsid w:val="006243B0"/>
    <w:rsid w:val="00625028"/>
    <w:rsid w:val="00625DE8"/>
    <w:rsid w:val="00630089"/>
    <w:rsid w:val="0063031B"/>
    <w:rsid w:val="00630E52"/>
    <w:rsid w:val="00632449"/>
    <w:rsid w:val="00633129"/>
    <w:rsid w:val="0063587B"/>
    <w:rsid w:val="00640045"/>
    <w:rsid w:val="00641312"/>
    <w:rsid w:val="00642B21"/>
    <w:rsid w:val="006433FC"/>
    <w:rsid w:val="0064635D"/>
    <w:rsid w:val="006466F7"/>
    <w:rsid w:val="00647C71"/>
    <w:rsid w:val="00650289"/>
    <w:rsid w:val="00650597"/>
    <w:rsid w:val="00652AB1"/>
    <w:rsid w:val="0065381E"/>
    <w:rsid w:val="00653B82"/>
    <w:rsid w:val="006557D8"/>
    <w:rsid w:val="00655DB8"/>
    <w:rsid w:val="006563B4"/>
    <w:rsid w:val="00657521"/>
    <w:rsid w:val="006627A3"/>
    <w:rsid w:val="00662BEE"/>
    <w:rsid w:val="00664EAA"/>
    <w:rsid w:val="00666A41"/>
    <w:rsid w:val="00667059"/>
    <w:rsid w:val="006675FC"/>
    <w:rsid w:val="006678CC"/>
    <w:rsid w:val="00667FC7"/>
    <w:rsid w:val="00670DC7"/>
    <w:rsid w:val="00670F3C"/>
    <w:rsid w:val="00671C7D"/>
    <w:rsid w:val="00673F15"/>
    <w:rsid w:val="00675DD6"/>
    <w:rsid w:val="00676380"/>
    <w:rsid w:val="00676C7A"/>
    <w:rsid w:val="00677594"/>
    <w:rsid w:val="00680205"/>
    <w:rsid w:val="0068179F"/>
    <w:rsid w:val="00681D3E"/>
    <w:rsid w:val="00682AD2"/>
    <w:rsid w:val="00684E7F"/>
    <w:rsid w:val="0068526F"/>
    <w:rsid w:val="006854C5"/>
    <w:rsid w:val="006862A8"/>
    <w:rsid w:val="006869D1"/>
    <w:rsid w:val="006878B5"/>
    <w:rsid w:val="00690EB6"/>
    <w:rsid w:val="00691723"/>
    <w:rsid w:val="00691BD5"/>
    <w:rsid w:val="00692C5C"/>
    <w:rsid w:val="00693D29"/>
    <w:rsid w:val="0069531E"/>
    <w:rsid w:val="006953DB"/>
    <w:rsid w:val="00695A1B"/>
    <w:rsid w:val="0069696B"/>
    <w:rsid w:val="006A08F8"/>
    <w:rsid w:val="006A207F"/>
    <w:rsid w:val="006A235D"/>
    <w:rsid w:val="006A2769"/>
    <w:rsid w:val="006A28A1"/>
    <w:rsid w:val="006A38DB"/>
    <w:rsid w:val="006A4673"/>
    <w:rsid w:val="006A50BF"/>
    <w:rsid w:val="006A6C14"/>
    <w:rsid w:val="006A78DA"/>
    <w:rsid w:val="006B17FB"/>
    <w:rsid w:val="006B25E9"/>
    <w:rsid w:val="006B327E"/>
    <w:rsid w:val="006B3888"/>
    <w:rsid w:val="006B3BD0"/>
    <w:rsid w:val="006B415E"/>
    <w:rsid w:val="006B4363"/>
    <w:rsid w:val="006B5FDB"/>
    <w:rsid w:val="006B6936"/>
    <w:rsid w:val="006B6C75"/>
    <w:rsid w:val="006C2141"/>
    <w:rsid w:val="006C249F"/>
    <w:rsid w:val="006C39FD"/>
    <w:rsid w:val="006C3EFB"/>
    <w:rsid w:val="006C424F"/>
    <w:rsid w:val="006C4678"/>
    <w:rsid w:val="006C5C53"/>
    <w:rsid w:val="006C639D"/>
    <w:rsid w:val="006C67E5"/>
    <w:rsid w:val="006C724D"/>
    <w:rsid w:val="006C757F"/>
    <w:rsid w:val="006C7AE0"/>
    <w:rsid w:val="006D01F8"/>
    <w:rsid w:val="006D0B25"/>
    <w:rsid w:val="006D1EBD"/>
    <w:rsid w:val="006D1F6C"/>
    <w:rsid w:val="006D210B"/>
    <w:rsid w:val="006D28DC"/>
    <w:rsid w:val="006D2A9A"/>
    <w:rsid w:val="006D6A2D"/>
    <w:rsid w:val="006E0243"/>
    <w:rsid w:val="006E0392"/>
    <w:rsid w:val="006E0746"/>
    <w:rsid w:val="006E094C"/>
    <w:rsid w:val="006E0C5A"/>
    <w:rsid w:val="006E0F32"/>
    <w:rsid w:val="006E1BDC"/>
    <w:rsid w:val="006E3308"/>
    <w:rsid w:val="006E4D68"/>
    <w:rsid w:val="006E554B"/>
    <w:rsid w:val="006E6154"/>
    <w:rsid w:val="006F1393"/>
    <w:rsid w:val="006F3E9E"/>
    <w:rsid w:val="006F4090"/>
    <w:rsid w:val="006F4321"/>
    <w:rsid w:val="006F4A63"/>
    <w:rsid w:val="006F6A60"/>
    <w:rsid w:val="006F79E5"/>
    <w:rsid w:val="006F7D5A"/>
    <w:rsid w:val="007007D9"/>
    <w:rsid w:val="00701574"/>
    <w:rsid w:val="00702647"/>
    <w:rsid w:val="0070366A"/>
    <w:rsid w:val="00703B57"/>
    <w:rsid w:val="00704A5A"/>
    <w:rsid w:val="00704E6C"/>
    <w:rsid w:val="00705707"/>
    <w:rsid w:val="00705800"/>
    <w:rsid w:val="0070633F"/>
    <w:rsid w:val="007071A8"/>
    <w:rsid w:val="0070767F"/>
    <w:rsid w:val="00707CFD"/>
    <w:rsid w:val="00707E67"/>
    <w:rsid w:val="00707F24"/>
    <w:rsid w:val="00711FD8"/>
    <w:rsid w:val="0071209E"/>
    <w:rsid w:val="00712A22"/>
    <w:rsid w:val="007142CB"/>
    <w:rsid w:val="00714A67"/>
    <w:rsid w:val="00715C11"/>
    <w:rsid w:val="00716C23"/>
    <w:rsid w:val="00717B45"/>
    <w:rsid w:val="00720BF5"/>
    <w:rsid w:val="00722333"/>
    <w:rsid w:val="007227BE"/>
    <w:rsid w:val="00722F9A"/>
    <w:rsid w:val="007255AF"/>
    <w:rsid w:val="00726188"/>
    <w:rsid w:val="007263B4"/>
    <w:rsid w:val="00727608"/>
    <w:rsid w:val="00730F10"/>
    <w:rsid w:val="0073204C"/>
    <w:rsid w:val="00732D31"/>
    <w:rsid w:val="00732DFC"/>
    <w:rsid w:val="007344CC"/>
    <w:rsid w:val="007346B8"/>
    <w:rsid w:val="00735F37"/>
    <w:rsid w:val="00736AF6"/>
    <w:rsid w:val="0073735F"/>
    <w:rsid w:val="0073745A"/>
    <w:rsid w:val="007378AC"/>
    <w:rsid w:val="00737AC6"/>
    <w:rsid w:val="007402BC"/>
    <w:rsid w:val="007402EA"/>
    <w:rsid w:val="00740CFA"/>
    <w:rsid w:val="0074175B"/>
    <w:rsid w:val="0074189A"/>
    <w:rsid w:val="00741BAD"/>
    <w:rsid w:val="00742457"/>
    <w:rsid w:val="0074260F"/>
    <w:rsid w:val="00743059"/>
    <w:rsid w:val="00743321"/>
    <w:rsid w:val="00743D67"/>
    <w:rsid w:val="00743E1F"/>
    <w:rsid w:val="00745AD7"/>
    <w:rsid w:val="00746FBA"/>
    <w:rsid w:val="00747D28"/>
    <w:rsid w:val="00750D8E"/>
    <w:rsid w:val="00751BBB"/>
    <w:rsid w:val="007526B4"/>
    <w:rsid w:val="00752AFD"/>
    <w:rsid w:val="0075312E"/>
    <w:rsid w:val="0075329B"/>
    <w:rsid w:val="0075635C"/>
    <w:rsid w:val="00757ADC"/>
    <w:rsid w:val="00760216"/>
    <w:rsid w:val="007608CF"/>
    <w:rsid w:val="00761C77"/>
    <w:rsid w:val="0076213F"/>
    <w:rsid w:val="00762711"/>
    <w:rsid w:val="00762B62"/>
    <w:rsid w:val="007656D2"/>
    <w:rsid w:val="0076646C"/>
    <w:rsid w:val="00766F40"/>
    <w:rsid w:val="00771C37"/>
    <w:rsid w:val="00772827"/>
    <w:rsid w:val="00772E7E"/>
    <w:rsid w:val="00773362"/>
    <w:rsid w:val="0077492D"/>
    <w:rsid w:val="00774CD4"/>
    <w:rsid w:val="00775165"/>
    <w:rsid w:val="00775C74"/>
    <w:rsid w:val="00776A34"/>
    <w:rsid w:val="00777BA1"/>
    <w:rsid w:val="00777DB3"/>
    <w:rsid w:val="007800FA"/>
    <w:rsid w:val="00780BB4"/>
    <w:rsid w:val="0078124C"/>
    <w:rsid w:val="00781836"/>
    <w:rsid w:val="0078196A"/>
    <w:rsid w:val="0078214D"/>
    <w:rsid w:val="0078288A"/>
    <w:rsid w:val="00782FFC"/>
    <w:rsid w:val="00783F43"/>
    <w:rsid w:val="007848A5"/>
    <w:rsid w:val="0078574C"/>
    <w:rsid w:val="00786B65"/>
    <w:rsid w:val="00787067"/>
    <w:rsid w:val="007878AF"/>
    <w:rsid w:val="00787A8F"/>
    <w:rsid w:val="00790746"/>
    <w:rsid w:val="00790A5E"/>
    <w:rsid w:val="00790D87"/>
    <w:rsid w:val="00792067"/>
    <w:rsid w:val="007922BD"/>
    <w:rsid w:val="007925AA"/>
    <w:rsid w:val="00792979"/>
    <w:rsid w:val="007934A4"/>
    <w:rsid w:val="007934D4"/>
    <w:rsid w:val="00795C17"/>
    <w:rsid w:val="00795D01"/>
    <w:rsid w:val="0079635F"/>
    <w:rsid w:val="00796D1B"/>
    <w:rsid w:val="007973E3"/>
    <w:rsid w:val="007A012E"/>
    <w:rsid w:val="007A5024"/>
    <w:rsid w:val="007A5816"/>
    <w:rsid w:val="007A6454"/>
    <w:rsid w:val="007A756E"/>
    <w:rsid w:val="007B0B1A"/>
    <w:rsid w:val="007B25E7"/>
    <w:rsid w:val="007B3A10"/>
    <w:rsid w:val="007B3FEB"/>
    <w:rsid w:val="007B4569"/>
    <w:rsid w:val="007B5319"/>
    <w:rsid w:val="007B545E"/>
    <w:rsid w:val="007B6FD1"/>
    <w:rsid w:val="007B7D92"/>
    <w:rsid w:val="007C2FE3"/>
    <w:rsid w:val="007C7CDC"/>
    <w:rsid w:val="007C7EA9"/>
    <w:rsid w:val="007D0C62"/>
    <w:rsid w:val="007D224E"/>
    <w:rsid w:val="007D2D34"/>
    <w:rsid w:val="007D51D8"/>
    <w:rsid w:val="007D5515"/>
    <w:rsid w:val="007D55C2"/>
    <w:rsid w:val="007D62E0"/>
    <w:rsid w:val="007D7C88"/>
    <w:rsid w:val="007E086C"/>
    <w:rsid w:val="007E09E6"/>
    <w:rsid w:val="007E1E2E"/>
    <w:rsid w:val="007E2547"/>
    <w:rsid w:val="007E27C9"/>
    <w:rsid w:val="007E2D37"/>
    <w:rsid w:val="007E30A9"/>
    <w:rsid w:val="007E3B12"/>
    <w:rsid w:val="007E40D0"/>
    <w:rsid w:val="007E47F6"/>
    <w:rsid w:val="007E6366"/>
    <w:rsid w:val="007F247F"/>
    <w:rsid w:val="007F33D0"/>
    <w:rsid w:val="007F4ADE"/>
    <w:rsid w:val="007F4D81"/>
    <w:rsid w:val="007F577D"/>
    <w:rsid w:val="007F5B00"/>
    <w:rsid w:val="007F6522"/>
    <w:rsid w:val="00801456"/>
    <w:rsid w:val="00801730"/>
    <w:rsid w:val="00803E25"/>
    <w:rsid w:val="008044CD"/>
    <w:rsid w:val="00804782"/>
    <w:rsid w:val="008047D5"/>
    <w:rsid w:val="00805920"/>
    <w:rsid w:val="00805FB1"/>
    <w:rsid w:val="008066BB"/>
    <w:rsid w:val="0080787B"/>
    <w:rsid w:val="00812498"/>
    <w:rsid w:val="00814010"/>
    <w:rsid w:val="00814817"/>
    <w:rsid w:val="00814D2E"/>
    <w:rsid w:val="00814E3C"/>
    <w:rsid w:val="00815FBB"/>
    <w:rsid w:val="008167F3"/>
    <w:rsid w:val="00816864"/>
    <w:rsid w:val="00816C17"/>
    <w:rsid w:val="00820EA0"/>
    <w:rsid w:val="00821BAB"/>
    <w:rsid w:val="00822578"/>
    <w:rsid w:val="00823173"/>
    <w:rsid w:val="00824286"/>
    <w:rsid w:val="00824757"/>
    <w:rsid w:val="00824DE7"/>
    <w:rsid w:val="00826D07"/>
    <w:rsid w:val="00827611"/>
    <w:rsid w:val="00827E0C"/>
    <w:rsid w:val="008313C7"/>
    <w:rsid w:val="00832CE5"/>
    <w:rsid w:val="008339E5"/>
    <w:rsid w:val="00834B51"/>
    <w:rsid w:val="008350F3"/>
    <w:rsid w:val="00835D98"/>
    <w:rsid w:val="00836D3A"/>
    <w:rsid w:val="00840E20"/>
    <w:rsid w:val="00841E4C"/>
    <w:rsid w:val="00844715"/>
    <w:rsid w:val="00844F6E"/>
    <w:rsid w:val="008456D6"/>
    <w:rsid w:val="0084580F"/>
    <w:rsid w:val="00845A72"/>
    <w:rsid w:val="00845FB5"/>
    <w:rsid w:val="00847B94"/>
    <w:rsid w:val="00847EBA"/>
    <w:rsid w:val="00850A04"/>
    <w:rsid w:val="00851EAE"/>
    <w:rsid w:val="0085224C"/>
    <w:rsid w:val="00852CFB"/>
    <w:rsid w:val="008539BE"/>
    <w:rsid w:val="0085483F"/>
    <w:rsid w:val="00854D5F"/>
    <w:rsid w:val="0085634B"/>
    <w:rsid w:val="00857449"/>
    <w:rsid w:val="0085771E"/>
    <w:rsid w:val="00860BAF"/>
    <w:rsid w:val="00861265"/>
    <w:rsid w:val="00862187"/>
    <w:rsid w:val="00862229"/>
    <w:rsid w:val="00864B0F"/>
    <w:rsid w:val="00866B34"/>
    <w:rsid w:val="00866BE6"/>
    <w:rsid w:val="00867DA7"/>
    <w:rsid w:val="00871BA0"/>
    <w:rsid w:val="00872B73"/>
    <w:rsid w:val="00873357"/>
    <w:rsid w:val="0087469C"/>
    <w:rsid w:val="008757C3"/>
    <w:rsid w:val="00876EAC"/>
    <w:rsid w:val="0087719B"/>
    <w:rsid w:val="0087765D"/>
    <w:rsid w:val="008803A3"/>
    <w:rsid w:val="00881381"/>
    <w:rsid w:val="00881467"/>
    <w:rsid w:val="00881798"/>
    <w:rsid w:val="00881F15"/>
    <w:rsid w:val="00884719"/>
    <w:rsid w:val="00884DCE"/>
    <w:rsid w:val="00885FB7"/>
    <w:rsid w:val="00890A43"/>
    <w:rsid w:val="00892DA3"/>
    <w:rsid w:val="008933F4"/>
    <w:rsid w:val="008953C2"/>
    <w:rsid w:val="00896690"/>
    <w:rsid w:val="00896F63"/>
    <w:rsid w:val="0089733A"/>
    <w:rsid w:val="008977CF"/>
    <w:rsid w:val="008A17C0"/>
    <w:rsid w:val="008A22CF"/>
    <w:rsid w:val="008A325E"/>
    <w:rsid w:val="008A3572"/>
    <w:rsid w:val="008A3E39"/>
    <w:rsid w:val="008A3FD2"/>
    <w:rsid w:val="008A4319"/>
    <w:rsid w:val="008A49FD"/>
    <w:rsid w:val="008A6AB5"/>
    <w:rsid w:val="008A72B5"/>
    <w:rsid w:val="008A7B11"/>
    <w:rsid w:val="008B12E9"/>
    <w:rsid w:val="008B156E"/>
    <w:rsid w:val="008B2064"/>
    <w:rsid w:val="008B21A9"/>
    <w:rsid w:val="008B225D"/>
    <w:rsid w:val="008B2EAC"/>
    <w:rsid w:val="008B323D"/>
    <w:rsid w:val="008B35D2"/>
    <w:rsid w:val="008B3D96"/>
    <w:rsid w:val="008B3FDE"/>
    <w:rsid w:val="008B4633"/>
    <w:rsid w:val="008B5E87"/>
    <w:rsid w:val="008B6AEB"/>
    <w:rsid w:val="008B7590"/>
    <w:rsid w:val="008C015C"/>
    <w:rsid w:val="008C0204"/>
    <w:rsid w:val="008C0E48"/>
    <w:rsid w:val="008C205F"/>
    <w:rsid w:val="008C277C"/>
    <w:rsid w:val="008C2BB2"/>
    <w:rsid w:val="008C31C7"/>
    <w:rsid w:val="008C340A"/>
    <w:rsid w:val="008C4E0F"/>
    <w:rsid w:val="008C54D1"/>
    <w:rsid w:val="008C638D"/>
    <w:rsid w:val="008C648E"/>
    <w:rsid w:val="008C795C"/>
    <w:rsid w:val="008D2CBB"/>
    <w:rsid w:val="008D368F"/>
    <w:rsid w:val="008D3C79"/>
    <w:rsid w:val="008D45B8"/>
    <w:rsid w:val="008D5572"/>
    <w:rsid w:val="008D659D"/>
    <w:rsid w:val="008E0052"/>
    <w:rsid w:val="008E16CC"/>
    <w:rsid w:val="008E282C"/>
    <w:rsid w:val="008E34EE"/>
    <w:rsid w:val="008E38CE"/>
    <w:rsid w:val="008E42AD"/>
    <w:rsid w:val="008E4BEE"/>
    <w:rsid w:val="008E57FD"/>
    <w:rsid w:val="008E5EBE"/>
    <w:rsid w:val="008F0605"/>
    <w:rsid w:val="008F1A5B"/>
    <w:rsid w:val="008F3061"/>
    <w:rsid w:val="008F3780"/>
    <w:rsid w:val="008F448B"/>
    <w:rsid w:val="008F5A19"/>
    <w:rsid w:val="008F67D9"/>
    <w:rsid w:val="008F75F3"/>
    <w:rsid w:val="008F7BD8"/>
    <w:rsid w:val="0090076D"/>
    <w:rsid w:val="00900D8C"/>
    <w:rsid w:val="00902A13"/>
    <w:rsid w:val="00902CDA"/>
    <w:rsid w:val="009068AC"/>
    <w:rsid w:val="00906A29"/>
    <w:rsid w:val="0091072D"/>
    <w:rsid w:val="00910A21"/>
    <w:rsid w:val="00911544"/>
    <w:rsid w:val="0091188F"/>
    <w:rsid w:val="009128E4"/>
    <w:rsid w:val="00915F63"/>
    <w:rsid w:val="00916A72"/>
    <w:rsid w:val="009208F3"/>
    <w:rsid w:val="00920D0F"/>
    <w:rsid w:val="00920D23"/>
    <w:rsid w:val="0092293C"/>
    <w:rsid w:val="0092344D"/>
    <w:rsid w:val="00923FD8"/>
    <w:rsid w:val="009240F8"/>
    <w:rsid w:val="00924719"/>
    <w:rsid w:val="00924D8B"/>
    <w:rsid w:val="0092564D"/>
    <w:rsid w:val="00925B03"/>
    <w:rsid w:val="00926566"/>
    <w:rsid w:val="00926A1E"/>
    <w:rsid w:val="00926A64"/>
    <w:rsid w:val="009275F7"/>
    <w:rsid w:val="00932795"/>
    <w:rsid w:val="00933DE7"/>
    <w:rsid w:val="009340BF"/>
    <w:rsid w:val="009368BB"/>
    <w:rsid w:val="00936D07"/>
    <w:rsid w:val="00937254"/>
    <w:rsid w:val="00937AF0"/>
    <w:rsid w:val="00940B16"/>
    <w:rsid w:val="00941711"/>
    <w:rsid w:val="00942BF9"/>
    <w:rsid w:val="0094312D"/>
    <w:rsid w:val="009432FD"/>
    <w:rsid w:val="009436CA"/>
    <w:rsid w:val="00944387"/>
    <w:rsid w:val="00944BCE"/>
    <w:rsid w:val="00944F7B"/>
    <w:rsid w:val="00946014"/>
    <w:rsid w:val="00946881"/>
    <w:rsid w:val="00946D31"/>
    <w:rsid w:val="00946E81"/>
    <w:rsid w:val="00947033"/>
    <w:rsid w:val="00947493"/>
    <w:rsid w:val="00947A94"/>
    <w:rsid w:val="0095054D"/>
    <w:rsid w:val="0095112F"/>
    <w:rsid w:val="009516D0"/>
    <w:rsid w:val="00953187"/>
    <w:rsid w:val="009539CF"/>
    <w:rsid w:val="00953DE7"/>
    <w:rsid w:val="00955D97"/>
    <w:rsid w:val="00955E62"/>
    <w:rsid w:val="00956130"/>
    <w:rsid w:val="0095641A"/>
    <w:rsid w:val="00961310"/>
    <w:rsid w:val="0096141E"/>
    <w:rsid w:val="0096163A"/>
    <w:rsid w:val="009617F2"/>
    <w:rsid w:val="00961C0C"/>
    <w:rsid w:val="009626D8"/>
    <w:rsid w:val="00962B1B"/>
    <w:rsid w:val="009631A7"/>
    <w:rsid w:val="00963837"/>
    <w:rsid w:val="00964911"/>
    <w:rsid w:val="00965579"/>
    <w:rsid w:val="00966871"/>
    <w:rsid w:val="00966A43"/>
    <w:rsid w:val="009675BF"/>
    <w:rsid w:val="009678B4"/>
    <w:rsid w:val="00973548"/>
    <w:rsid w:val="00973F64"/>
    <w:rsid w:val="00974316"/>
    <w:rsid w:val="00974E55"/>
    <w:rsid w:val="00975268"/>
    <w:rsid w:val="00976B26"/>
    <w:rsid w:val="00980783"/>
    <w:rsid w:val="009810E2"/>
    <w:rsid w:val="00981691"/>
    <w:rsid w:val="00982290"/>
    <w:rsid w:val="009823B4"/>
    <w:rsid w:val="009825C7"/>
    <w:rsid w:val="00982900"/>
    <w:rsid w:val="00982B34"/>
    <w:rsid w:val="00983BEB"/>
    <w:rsid w:val="00983CCC"/>
    <w:rsid w:val="0098495A"/>
    <w:rsid w:val="009855E2"/>
    <w:rsid w:val="009865EB"/>
    <w:rsid w:val="00986A57"/>
    <w:rsid w:val="00990B46"/>
    <w:rsid w:val="00990BF2"/>
    <w:rsid w:val="009919BA"/>
    <w:rsid w:val="009933B5"/>
    <w:rsid w:val="009934EC"/>
    <w:rsid w:val="00993904"/>
    <w:rsid w:val="00993F14"/>
    <w:rsid w:val="009940CC"/>
    <w:rsid w:val="00995CEB"/>
    <w:rsid w:val="009969E6"/>
    <w:rsid w:val="00996C59"/>
    <w:rsid w:val="00996CEF"/>
    <w:rsid w:val="00997892"/>
    <w:rsid w:val="0099798D"/>
    <w:rsid w:val="00997F8E"/>
    <w:rsid w:val="009A023F"/>
    <w:rsid w:val="009A118C"/>
    <w:rsid w:val="009A1404"/>
    <w:rsid w:val="009A1B6C"/>
    <w:rsid w:val="009A2086"/>
    <w:rsid w:val="009A2280"/>
    <w:rsid w:val="009A2B5D"/>
    <w:rsid w:val="009A38CD"/>
    <w:rsid w:val="009A5FE8"/>
    <w:rsid w:val="009B03F3"/>
    <w:rsid w:val="009B13A4"/>
    <w:rsid w:val="009B2778"/>
    <w:rsid w:val="009B30C2"/>
    <w:rsid w:val="009B5498"/>
    <w:rsid w:val="009B5F59"/>
    <w:rsid w:val="009B6D00"/>
    <w:rsid w:val="009B7A60"/>
    <w:rsid w:val="009C0B48"/>
    <w:rsid w:val="009C137F"/>
    <w:rsid w:val="009C1C6C"/>
    <w:rsid w:val="009C2D18"/>
    <w:rsid w:val="009C36ED"/>
    <w:rsid w:val="009C3862"/>
    <w:rsid w:val="009C4242"/>
    <w:rsid w:val="009C5D7D"/>
    <w:rsid w:val="009C7432"/>
    <w:rsid w:val="009C79CA"/>
    <w:rsid w:val="009D175B"/>
    <w:rsid w:val="009D1855"/>
    <w:rsid w:val="009D2CC1"/>
    <w:rsid w:val="009D376A"/>
    <w:rsid w:val="009D3EEF"/>
    <w:rsid w:val="009D44CA"/>
    <w:rsid w:val="009D6B7E"/>
    <w:rsid w:val="009D6E23"/>
    <w:rsid w:val="009D7BE4"/>
    <w:rsid w:val="009D7E2E"/>
    <w:rsid w:val="009E087C"/>
    <w:rsid w:val="009E14E8"/>
    <w:rsid w:val="009E3764"/>
    <w:rsid w:val="009E3F0C"/>
    <w:rsid w:val="009E432C"/>
    <w:rsid w:val="009E4AEF"/>
    <w:rsid w:val="009E4CF6"/>
    <w:rsid w:val="009F10CC"/>
    <w:rsid w:val="009F159F"/>
    <w:rsid w:val="009F15FC"/>
    <w:rsid w:val="009F1E82"/>
    <w:rsid w:val="009F3105"/>
    <w:rsid w:val="009F3167"/>
    <w:rsid w:val="009F44E0"/>
    <w:rsid w:val="009F6460"/>
    <w:rsid w:val="009F69D1"/>
    <w:rsid w:val="009F6BD9"/>
    <w:rsid w:val="009F6CCB"/>
    <w:rsid w:val="009F7332"/>
    <w:rsid w:val="009F7C1C"/>
    <w:rsid w:val="00A01090"/>
    <w:rsid w:val="00A01510"/>
    <w:rsid w:val="00A01958"/>
    <w:rsid w:val="00A022E8"/>
    <w:rsid w:val="00A02370"/>
    <w:rsid w:val="00A03DF7"/>
    <w:rsid w:val="00A04FE8"/>
    <w:rsid w:val="00A057A1"/>
    <w:rsid w:val="00A063D6"/>
    <w:rsid w:val="00A0642B"/>
    <w:rsid w:val="00A06B01"/>
    <w:rsid w:val="00A06DE7"/>
    <w:rsid w:val="00A135C8"/>
    <w:rsid w:val="00A143BF"/>
    <w:rsid w:val="00A14D41"/>
    <w:rsid w:val="00A14DDD"/>
    <w:rsid w:val="00A160C0"/>
    <w:rsid w:val="00A16969"/>
    <w:rsid w:val="00A16F00"/>
    <w:rsid w:val="00A17506"/>
    <w:rsid w:val="00A175BE"/>
    <w:rsid w:val="00A21F4E"/>
    <w:rsid w:val="00A220A1"/>
    <w:rsid w:val="00A24464"/>
    <w:rsid w:val="00A25231"/>
    <w:rsid w:val="00A26885"/>
    <w:rsid w:val="00A279F0"/>
    <w:rsid w:val="00A3114F"/>
    <w:rsid w:val="00A33416"/>
    <w:rsid w:val="00A34389"/>
    <w:rsid w:val="00A34E51"/>
    <w:rsid w:val="00A35156"/>
    <w:rsid w:val="00A354CF"/>
    <w:rsid w:val="00A35E18"/>
    <w:rsid w:val="00A36B2D"/>
    <w:rsid w:val="00A43387"/>
    <w:rsid w:val="00A43E52"/>
    <w:rsid w:val="00A441F9"/>
    <w:rsid w:val="00A458EA"/>
    <w:rsid w:val="00A4675C"/>
    <w:rsid w:val="00A476CB"/>
    <w:rsid w:val="00A47E42"/>
    <w:rsid w:val="00A50204"/>
    <w:rsid w:val="00A5070F"/>
    <w:rsid w:val="00A50E20"/>
    <w:rsid w:val="00A52095"/>
    <w:rsid w:val="00A5273A"/>
    <w:rsid w:val="00A529ED"/>
    <w:rsid w:val="00A54F67"/>
    <w:rsid w:val="00A550F3"/>
    <w:rsid w:val="00A573C8"/>
    <w:rsid w:val="00A57C43"/>
    <w:rsid w:val="00A607A7"/>
    <w:rsid w:val="00A61D04"/>
    <w:rsid w:val="00A620B7"/>
    <w:rsid w:val="00A6301B"/>
    <w:rsid w:val="00A63C6F"/>
    <w:rsid w:val="00A63CD7"/>
    <w:rsid w:val="00A64B81"/>
    <w:rsid w:val="00A64D20"/>
    <w:rsid w:val="00A65352"/>
    <w:rsid w:val="00A657F6"/>
    <w:rsid w:val="00A65E4B"/>
    <w:rsid w:val="00A6775A"/>
    <w:rsid w:val="00A70535"/>
    <w:rsid w:val="00A715E4"/>
    <w:rsid w:val="00A723FF"/>
    <w:rsid w:val="00A7334C"/>
    <w:rsid w:val="00A73E72"/>
    <w:rsid w:val="00A73F89"/>
    <w:rsid w:val="00A74A87"/>
    <w:rsid w:val="00A752CB"/>
    <w:rsid w:val="00A764BE"/>
    <w:rsid w:val="00A76B82"/>
    <w:rsid w:val="00A77BA1"/>
    <w:rsid w:val="00A77C25"/>
    <w:rsid w:val="00A82F6C"/>
    <w:rsid w:val="00A82F7C"/>
    <w:rsid w:val="00A85470"/>
    <w:rsid w:val="00A86601"/>
    <w:rsid w:val="00A86A5A"/>
    <w:rsid w:val="00A86C21"/>
    <w:rsid w:val="00A87B8D"/>
    <w:rsid w:val="00A87CE4"/>
    <w:rsid w:val="00A90AB6"/>
    <w:rsid w:val="00A92035"/>
    <w:rsid w:val="00A9232E"/>
    <w:rsid w:val="00A9338F"/>
    <w:rsid w:val="00A93839"/>
    <w:rsid w:val="00A9401C"/>
    <w:rsid w:val="00A9729C"/>
    <w:rsid w:val="00AA0190"/>
    <w:rsid w:val="00AA086A"/>
    <w:rsid w:val="00AA0FFD"/>
    <w:rsid w:val="00AA1313"/>
    <w:rsid w:val="00AA2A92"/>
    <w:rsid w:val="00AA2C07"/>
    <w:rsid w:val="00AA3179"/>
    <w:rsid w:val="00AA34FF"/>
    <w:rsid w:val="00AA3567"/>
    <w:rsid w:val="00AA4776"/>
    <w:rsid w:val="00AA65FC"/>
    <w:rsid w:val="00AA7F16"/>
    <w:rsid w:val="00AB19F4"/>
    <w:rsid w:val="00AB1C48"/>
    <w:rsid w:val="00AB3718"/>
    <w:rsid w:val="00AB3954"/>
    <w:rsid w:val="00AB3D02"/>
    <w:rsid w:val="00AB5603"/>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BED"/>
    <w:rsid w:val="00AD3FDE"/>
    <w:rsid w:val="00AD5597"/>
    <w:rsid w:val="00AD6207"/>
    <w:rsid w:val="00AE3B14"/>
    <w:rsid w:val="00AE4043"/>
    <w:rsid w:val="00AE4AFA"/>
    <w:rsid w:val="00AE5216"/>
    <w:rsid w:val="00AE53A0"/>
    <w:rsid w:val="00AE6FC2"/>
    <w:rsid w:val="00AE7A76"/>
    <w:rsid w:val="00AF01EE"/>
    <w:rsid w:val="00AF0631"/>
    <w:rsid w:val="00AF2143"/>
    <w:rsid w:val="00AF26B3"/>
    <w:rsid w:val="00AF3054"/>
    <w:rsid w:val="00AF321B"/>
    <w:rsid w:val="00AF3982"/>
    <w:rsid w:val="00AF59CE"/>
    <w:rsid w:val="00AF5EB5"/>
    <w:rsid w:val="00AF6AAF"/>
    <w:rsid w:val="00AF6CF3"/>
    <w:rsid w:val="00AF7D69"/>
    <w:rsid w:val="00B009D8"/>
    <w:rsid w:val="00B00FC4"/>
    <w:rsid w:val="00B011D0"/>
    <w:rsid w:val="00B018DF"/>
    <w:rsid w:val="00B01C2E"/>
    <w:rsid w:val="00B0206A"/>
    <w:rsid w:val="00B0300D"/>
    <w:rsid w:val="00B034AE"/>
    <w:rsid w:val="00B03635"/>
    <w:rsid w:val="00B03FB2"/>
    <w:rsid w:val="00B0529D"/>
    <w:rsid w:val="00B054D6"/>
    <w:rsid w:val="00B065A9"/>
    <w:rsid w:val="00B0723B"/>
    <w:rsid w:val="00B10297"/>
    <w:rsid w:val="00B10C6A"/>
    <w:rsid w:val="00B13A04"/>
    <w:rsid w:val="00B13B1F"/>
    <w:rsid w:val="00B14863"/>
    <w:rsid w:val="00B14C35"/>
    <w:rsid w:val="00B14E5B"/>
    <w:rsid w:val="00B1625B"/>
    <w:rsid w:val="00B16433"/>
    <w:rsid w:val="00B167FC"/>
    <w:rsid w:val="00B1749C"/>
    <w:rsid w:val="00B176F7"/>
    <w:rsid w:val="00B202AA"/>
    <w:rsid w:val="00B20A53"/>
    <w:rsid w:val="00B21C63"/>
    <w:rsid w:val="00B22362"/>
    <w:rsid w:val="00B223AA"/>
    <w:rsid w:val="00B2326E"/>
    <w:rsid w:val="00B2341A"/>
    <w:rsid w:val="00B23E1C"/>
    <w:rsid w:val="00B25758"/>
    <w:rsid w:val="00B257F9"/>
    <w:rsid w:val="00B2631A"/>
    <w:rsid w:val="00B26D0E"/>
    <w:rsid w:val="00B27274"/>
    <w:rsid w:val="00B27DC7"/>
    <w:rsid w:val="00B32A44"/>
    <w:rsid w:val="00B349D5"/>
    <w:rsid w:val="00B36658"/>
    <w:rsid w:val="00B40617"/>
    <w:rsid w:val="00B409C6"/>
    <w:rsid w:val="00B412FE"/>
    <w:rsid w:val="00B42FBD"/>
    <w:rsid w:val="00B43F42"/>
    <w:rsid w:val="00B449D6"/>
    <w:rsid w:val="00B45F4D"/>
    <w:rsid w:val="00B462EB"/>
    <w:rsid w:val="00B46986"/>
    <w:rsid w:val="00B46F85"/>
    <w:rsid w:val="00B47405"/>
    <w:rsid w:val="00B47448"/>
    <w:rsid w:val="00B52403"/>
    <w:rsid w:val="00B5345D"/>
    <w:rsid w:val="00B54760"/>
    <w:rsid w:val="00B54AAD"/>
    <w:rsid w:val="00B55228"/>
    <w:rsid w:val="00B55B10"/>
    <w:rsid w:val="00B57453"/>
    <w:rsid w:val="00B57454"/>
    <w:rsid w:val="00B6088C"/>
    <w:rsid w:val="00B62C72"/>
    <w:rsid w:val="00B62E79"/>
    <w:rsid w:val="00B63E6E"/>
    <w:rsid w:val="00B63E98"/>
    <w:rsid w:val="00B66401"/>
    <w:rsid w:val="00B678EC"/>
    <w:rsid w:val="00B70F1E"/>
    <w:rsid w:val="00B71F7D"/>
    <w:rsid w:val="00B720C1"/>
    <w:rsid w:val="00B72F00"/>
    <w:rsid w:val="00B73E10"/>
    <w:rsid w:val="00B76128"/>
    <w:rsid w:val="00B77150"/>
    <w:rsid w:val="00B776C1"/>
    <w:rsid w:val="00B77DC9"/>
    <w:rsid w:val="00B77ECB"/>
    <w:rsid w:val="00B80433"/>
    <w:rsid w:val="00B80DD1"/>
    <w:rsid w:val="00B80EFE"/>
    <w:rsid w:val="00B81A10"/>
    <w:rsid w:val="00B8387D"/>
    <w:rsid w:val="00B858DA"/>
    <w:rsid w:val="00B85907"/>
    <w:rsid w:val="00B86388"/>
    <w:rsid w:val="00B875DD"/>
    <w:rsid w:val="00B914AF"/>
    <w:rsid w:val="00B91735"/>
    <w:rsid w:val="00B92228"/>
    <w:rsid w:val="00B92262"/>
    <w:rsid w:val="00B932A9"/>
    <w:rsid w:val="00B933FE"/>
    <w:rsid w:val="00B9370F"/>
    <w:rsid w:val="00B954A8"/>
    <w:rsid w:val="00B95F8F"/>
    <w:rsid w:val="00B95FB3"/>
    <w:rsid w:val="00B9664E"/>
    <w:rsid w:val="00B975CE"/>
    <w:rsid w:val="00BA0319"/>
    <w:rsid w:val="00BA11E6"/>
    <w:rsid w:val="00BA1F94"/>
    <w:rsid w:val="00BA233C"/>
    <w:rsid w:val="00BA2914"/>
    <w:rsid w:val="00BA2F10"/>
    <w:rsid w:val="00BA37A0"/>
    <w:rsid w:val="00BA3B8F"/>
    <w:rsid w:val="00BA56D5"/>
    <w:rsid w:val="00BA65D1"/>
    <w:rsid w:val="00BA78B5"/>
    <w:rsid w:val="00BB0B50"/>
    <w:rsid w:val="00BB2AD2"/>
    <w:rsid w:val="00BB454B"/>
    <w:rsid w:val="00BB475F"/>
    <w:rsid w:val="00BB49D0"/>
    <w:rsid w:val="00BB7CB1"/>
    <w:rsid w:val="00BC1DF4"/>
    <w:rsid w:val="00BC238D"/>
    <w:rsid w:val="00BC4B26"/>
    <w:rsid w:val="00BC515F"/>
    <w:rsid w:val="00BC6E4B"/>
    <w:rsid w:val="00BD0DED"/>
    <w:rsid w:val="00BD15B9"/>
    <w:rsid w:val="00BD2AB3"/>
    <w:rsid w:val="00BD46BF"/>
    <w:rsid w:val="00BD6CEA"/>
    <w:rsid w:val="00BD70D3"/>
    <w:rsid w:val="00BE0B93"/>
    <w:rsid w:val="00BE0D12"/>
    <w:rsid w:val="00BE239C"/>
    <w:rsid w:val="00BE29E9"/>
    <w:rsid w:val="00BE2F3E"/>
    <w:rsid w:val="00BE3255"/>
    <w:rsid w:val="00BE5B7F"/>
    <w:rsid w:val="00BE5DE4"/>
    <w:rsid w:val="00BE64E6"/>
    <w:rsid w:val="00BE6780"/>
    <w:rsid w:val="00BE6B67"/>
    <w:rsid w:val="00BE7A90"/>
    <w:rsid w:val="00BF2266"/>
    <w:rsid w:val="00BF7DA1"/>
    <w:rsid w:val="00C00BC5"/>
    <w:rsid w:val="00C01734"/>
    <w:rsid w:val="00C03421"/>
    <w:rsid w:val="00C03876"/>
    <w:rsid w:val="00C054F4"/>
    <w:rsid w:val="00C05E19"/>
    <w:rsid w:val="00C05E4D"/>
    <w:rsid w:val="00C06397"/>
    <w:rsid w:val="00C0691F"/>
    <w:rsid w:val="00C1077A"/>
    <w:rsid w:val="00C10BEB"/>
    <w:rsid w:val="00C10E78"/>
    <w:rsid w:val="00C13F65"/>
    <w:rsid w:val="00C14FFE"/>
    <w:rsid w:val="00C1538F"/>
    <w:rsid w:val="00C15593"/>
    <w:rsid w:val="00C200E5"/>
    <w:rsid w:val="00C20288"/>
    <w:rsid w:val="00C20F29"/>
    <w:rsid w:val="00C240C0"/>
    <w:rsid w:val="00C251F3"/>
    <w:rsid w:val="00C25500"/>
    <w:rsid w:val="00C26710"/>
    <w:rsid w:val="00C26856"/>
    <w:rsid w:val="00C273A5"/>
    <w:rsid w:val="00C27576"/>
    <w:rsid w:val="00C30770"/>
    <w:rsid w:val="00C31020"/>
    <w:rsid w:val="00C3140E"/>
    <w:rsid w:val="00C327EF"/>
    <w:rsid w:val="00C335C3"/>
    <w:rsid w:val="00C35050"/>
    <w:rsid w:val="00C35282"/>
    <w:rsid w:val="00C356F3"/>
    <w:rsid w:val="00C36ABF"/>
    <w:rsid w:val="00C36C3F"/>
    <w:rsid w:val="00C37C1E"/>
    <w:rsid w:val="00C37FA3"/>
    <w:rsid w:val="00C414B6"/>
    <w:rsid w:val="00C41D9B"/>
    <w:rsid w:val="00C432F1"/>
    <w:rsid w:val="00C44D89"/>
    <w:rsid w:val="00C46A2B"/>
    <w:rsid w:val="00C50C19"/>
    <w:rsid w:val="00C53287"/>
    <w:rsid w:val="00C5384F"/>
    <w:rsid w:val="00C53EF9"/>
    <w:rsid w:val="00C555C1"/>
    <w:rsid w:val="00C55661"/>
    <w:rsid w:val="00C6060F"/>
    <w:rsid w:val="00C6072B"/>
    <w:rsid w:val="00C61A73"/>
    <w:rsid w:val="00C6378F"/>
    <w:rsid w:val="00C64011"/>
    <w:rsid w:val="00C64332"/>
    <w:rsid w:val="00C6498A"/>
    <w:rsid w:val="00C707D5"/>
    <w:rsid w:val="00C72181"/>
    <w:rsid w:val="00C74764"/>
    <w:rsid w:val="00C774D8"/>
    <w:rsid w:val="00C77F55"/>
    <w:rsid w:val="00C8146A"/>
    <w:rsid w:val="00C81DCC"/>
    <w:rsid w:val="00C82CCF"/>
    <w:rsid w:val="00C83BA8"/>
    <w:rsid w:val="00C8426F"/>
    <w:rsid w:val="00C84AA1"/>
    <w:rsid w:val="00C84F5B"/>
    <w:rsid w:val="00C85E67"/>
    <w:rsid w:val="00C86185"/>
    <w:rsid w:val="00C86454"/>
    <w:rsid w:val="00C8658F"/>
    <w:rsid w:val="00C86C46"/>
    <w:rsid w:val="00C87BDD"/>
    <w:rsid w:val="00C9022A"/>
    <w:rsid w:val="00C90849"/>
    <w:rsid w:val="00C935FC"/>
    <w:rsid w:val="00C93CEA"/>
    <w:rsid w:val="00C96783"/>
    <w:rsid w:val="00C974EF"/>
    <w:rsid w:val="00CA1FA9"/>
    <w:rsid w:val="00CA2C25"/>
    <w:rsid w:val="00CA3DA1"/>
    <w:rsid w:val="00CA4030"/>
    <w:rsid w:val="00CA6353"/>
    <w:rsid w:val="00CB3678"/>
    <w:rsid w:val="00CB3B7D"/>
    <w:rsid w:val="00CB413A"/>
    <w:rsid w:val="00CB6A16"/>
    <w:rsid w:val="00CB702C"/>
    <w:rsid w:val="00CC0F6E"/>
    <w:rsid w:val="00CC22D5"/>
    <w:rsid w:val="00CC23E5"/>
    <w:rsid w:val="00CC29DC"/>
    <w:rsid w:val="00CC3089"/>
    <w:rsid w:val="00CC386F"/>
    <w:rsid w:val="00CC39F6"/>
    <w:rsid w:val="00CC4213"/>
    <w:rsid w:val="00CC42DC"/>
    <w:rsid w:val="00CC46E2"/>
    <w:rsid w:val="00CC524C"/>
    <w:rsid w:val="00CC5BD8"/>
    <w:rsid w:val="00CC7140"/>
    <w:rsid w:val="00CC76A9"/>
    <w:rsid w:val="00CD0114"/>
    <w:rsid w:val="00CD2AA7"/>
    <w:rsid w:val="00CD30AB"/>
    <w:rsid w:val="00CD51FC"/>
    <w:rsid w:val="00CD6180"/>
    <w:rsid w:val="00CD6704"/>
    <w:rsid w:val="00CD6744"/>
    <w:rsid w:val="00CE6434"/>
    <w:rsid w:val="00CE6B0F"/>
    <w:rsid w:val="00CE6EEE"/>
    <w:rsid w:val="00CE7072"/>
    <w:rsid w:val="00CE76DD"/>
    <w:rsid w:val="00CE7831"/>
    <w:rsid w:val="00CF04FC"/>
    <w:rsid w:val="00CF10B7"/>
    <w:rsid w:val="00CF27FA"/>
    <w:rsid w:val="00CF28AE"/>
    <w:rsid w:val="00CF2E53"/>
    <w:rsid w:val="00CF36E8"/>
    <w:rsid w:val="00CF44B0"/>
    <w:rsid w:val="00CF5228"/>
    <w:rsid w:val="00CF5413"/>
    <w:rsid w:val="00CF6285"/>
    <w:rsid w:val="00CF65A1"/>
    <w:rsid w:val="00CF78BD"/>
    <w:rsid w:val="00D001D0"/>
    <w:rsid w:val="00D008C6"/>
    <w:rsid w:val="00D0105E"/>
    <w:rsid w:val="00D03E40"/>
    <w:rsid w:val="00D046CA"/>
    <w:rsid w:val="00D06312"/>
    <w:rsid w:val="00D100A7"/>
    <w:rsid w:val="00D10791"/>
    <w:rsid w:val="00D11B71"/>
    <w:rsid w:val="00D12125"/>
    <w:rsid w:val="00D165EF"/>
    <w:rsid w:val="00D166E0"/>
    <w:rsid w:val="00D21667"/>
    <w:rsid w:val="00D220D9"/>
    <w:rsid w:val="00D22599"/>
    <w:rsid w:val="00D226A7"/>
    <w:rsid w:val="00D23F66"/>
    <w:rsid w:val="00D257B4"/>
    <w:rsid w:val="00D270DF"/>
    <w:rsid w:val="00D319A1"/>
    <w:rsid w:val="00D31F37"/>
    <w:rsid w:val="00D32133"/>
    <w:rsid w:val="00D32218"/>
    <w:rsid w:val="00D32389"/>
    <w:rsid w:val="00D32969"/>
    <w:rsid w:val="00D32AAC"/>
    <w:rsid w:val="00D32EA2"/>
    <w:rsid w:val="00D32F67"/>
    <w:rsid w:val="00D33290"/>
    <w:rsid w:val="00D332B1"/>
    <w:rsid w:val="00D3330E"/>
    <w:rsid w:val="00D336B7"/>
    <w:rsid w:val="00D353A0"/>
    <w:rsid w:val="00D370FB"/>
    <w:rsid w:val="00D37AA4"/>
    <w:rsid w:val="00D406FC"/>
    <w:rsid w:val="00D40FD7"/>
    <w:rsid w:val="00D412AA"/>
    <w:rsid w:val="00D42EF9"/>
    <w:rsid w:val="00D438BB"/>
    <w:rsid w:val="00D44C51"/>
    <w:rsid w:val="00D459EE"/>
    <w:rsid w:val="00D463AA"/>
    <w:rsid w:val="00D46EC3"/>
    <w:rsid w:val="00D474EB"/>
    <w:rsid w:val="00D5043F"/>
    <w:rsid w:val="00D50A69"/>
    <w:rsid w:val="00D52174"/>
    <w:rsid w:val="00D541A7"/>
    <w:rsid w:val="00D54A3F"/>
    <w:rsid w:val="00D55700"/>
    <w:rsid w:val="00D55848"/>
    <w:rsid w:val="00D562EF"/>
    <w:rsid w:val="00D57EE9"/>
    <w:rsid w:val="00D57F7E"/>
    <w:rsid w:val="00D60462"/>
    <w:rsid w:val="00D604B6"/>
    <w:rsid w:val="00D61288"/>
    <w:rsid w:val="00D6134D"/>
    <w:rsid w:val="00D61F45"/>
    <w:rsid w:val="00D621D1"/>
    <w:rsid w:val="00D6237A"/>
    <w:rsid w:val="00D63002"/>
    <w:rsid w:val="00D63A4D"/>
    <w:rsid w:val="00D65473"/>
    <w:rsid w:val="00D66D7D"/>
    <w:rsid w:val="00D66FE2"/>
    <w:rsid w:val="00D67746"/>
    <w:rsid w:val="00D71B87"/>
    <w:rsid w:val="00D74223"/>
    <w:rsid w:val="00D74402"/>
    <w:rsid w:val="00D753B2"/>
    <w:rsid w:val="00D77613"/>
    <w:rsid w:val="00D778F0"/>
    <w:rsid w:val="00D812DD"/>
    <w:rsid w:val="00D8181D"/>
    <w:rsid w:val="00D821F1"/>
    <w:rsid w:val="00D8295C"/>
    <w:rsid w:val="00D83E09"/>
    <w:rsid w:val="00D845CD"/>
    <w:rsid w:val="00D849FB"/>
    <w:rsid w:val="00D8516D"/>
    <w:rsid w:val="00D87AA2"/>
    <w:rsid w:val="00D87F4A"/>
    <w:rsid w:val="00D87FA6"/>
    <w:rsid w:val="00D90CAD"/>
    <w:rsid w:val="00D93D2B"/>
    <w:rsid w:val="00D94127"/>
    <w:rsid w:val="00D94793"/>
    <w:rsid w:val="00D949ED"/>
    <w:rsid w:val="00D94D11"/>
    <w:rsid w:val="00D94FFE"/>
    <w:rsid w:val="00D957DD"/>
    <w:rsid w:val="00D966F0"/>
    <w:rsid w:val="00D97608"/>
    <w:rsid w:val="00D9764C"/>
    <w:rsid w:val="00DA06DD"/>
    <w:rsid w:val="00DA1D24"/>
    <w:rsid w:val="00DA2BCE"/>
    <w:rsid w:val="00DA3077"/>
    <w:rsid w:val="00DA31F5"/>
    <w:rsid w:val="00DA33AF"/>
    <w:rsid w:val="00DA5B3A"/>
    <w:rsid w:val="00DA659B"/>
    <w:rsid w:val="00DA7B93"/>
    <w:rsid w:val="00DB0A5F"/>
    <w:rsid w:val="00DB0E16"/>
    <w:rsid w:val="00DB1331"/>
    <w:rsid w:val="00DB2ACD"/>
    <w:rsid w:val="00DB33A6"/>
    <w:rsid w:val="00DB3610"/>
    <w:rsid w:val="00DB446A"/>
    <w:rsid w:val="00DB45B3"/>
    <w:rsid w:val="00DB5031"/>
    <w:rsid w:val="00DB523A"/>
    <w:rsid w:val="00DB5EB7"/>
    <w:rsid w:val="00DB7269"/>
    <w:rsid w:val="00DC06DF"/>
    <w:rsid w:val="00DC26F5"/>
    <w:rsid w:val="00DC31DE"/>
    <w:rsid w:val="00DC33C4"/>
    <w:rsid w:val="00DC361A"/>
    <w:rsid w:val="00DC3E5A"/>
    <w:rsid w:val="00DC5AFA"/>
    <w:rsid w:val="00DC5CB0"/>
    <w:rsid w:val="00DC5FBA"/>
    <w:rsid w:val="00DC6048"/>
    <w:rsid w:val="00DC6CCD"/>
    <w:rsid w:val="00DC78C7"/>
    <w:rsid w:val="00DC7F7E"/>
    <w:rsid w:val="00DD125B"/>
    <w:rsid w:val="00DD13FC"/>
    <w:rsid w:val="00DD6300"/>
    <w:rsid w:val="00DD7C3B"/>
    <w:rsid w:val="00DE0398"/>
    <w:rsid w:val="00DE0508"/>
    <w:rsid w:val="00DE0810"/>
    <w:rsid w:val="00DE1B5F"/>
    <w:rsid w:val="00DE1D4A"/>
    <w:rsid w:val="00DE28A3"/>
    <w:rsid w:val="00DE2F96"/>
    <w:rsid w:val="00DE30C7"/>
    <w:rsid w:val="00DE3F30"/>
    <w:rsid w:val="00DE3F62"/>
    <w:rsid w:val="00DE5016"/>
    <w:rsid w:val="00DE5A39"/>
    <w:rsid w:val="00DE6607"/>
    <w:rsid w:val="00DE6FA7"/>
    <w:rsid w:val="00DE79E6"/>
    <w:rsid w:val="00DF020E"/>
    <w:rsid w:val="00DF0804"/>
    <w:rsid w:val="00DF11C6"/>
    <w:rsid w:val="00DF1338"/>
    <w:rsid w:val="00DF2358"/>
    <w:rsid w:val="00DF3D6B"/>
    <w:rsid w:val="00DF5141"/>
    <w:rsid w:val="00DF5FD9"/>
    <w:rsid w:val="00DF66E6"/>
    <w:rsid w:val="00DF6BFC"/>
    <w:rsid w:val="00E026D5"/>
    <w:rsid w:val="00E030C7"/>
    <w:rsid w:val="00E04DA3"/>
    <w:rsid w:val="00E06FA0"/>
    <w:rsid w:val="00E070F7"/>
    <w:rsid w:val="00E11424"/>
    <w:rsid w:val="00E11B37"/>
    <w:rsid w:val="00E1283D"/>
    <w:rsid w:val="00E14EE0"/>
    <w:rsid w:val="00E1513C"/>
    <w:rsid w:val="00E15624"/>
    <w:rsid w:val="00E1637E"/>
    <w:rsid w:val="00E16465"/>
    <w:rsid w:val="00E21199"/>
    <w:rsid w:val="00E21413"/>
    <w:rsid w:val="00E214A4"/>
    <w:rsid w:val="00E22583"/>
    <w:rsid w:val="00E22EC3"/>
    <w:rsid w:val="00E23E89"/>
    <w:rsid w:val="00E23FD4"/>
    <w:rsid w:val="00E258A1"/>
    <w:rsid w:val="00E25A55"/>
    <w:rsid w:val="00E25AA2"/>
    <w:rsid w:val="00E26C37"/>
    <w:rsid w:val="00E272DB"/>
    <w:rsid w:val="00E27C24"/>
    <w:rsid w:val="00E3142F"/>
    <w:rsid w:val="00E31A25"/>
    <w:rsid w:val="00E34981"/>
    <w:rsid w:val="00E3711F"/>
    <w:rsid w:val="00E4131C"/>
    <w:rsid w:val="00E41371"/>
    <w:rsid w:val="00E415A7"/>
    <w:rsid w:val="00E41AE4"/>
    <w:rsid w:val="00E42314"/>
    <w:rsid w:val="00E4248B"/>
    <w:rsid w:val="00E43E16"/>
    <w:rsid w:val="00E44370"/>
    <w:rsid w:val="00E448BA"/>
    <w:rsid w:val="00E46921"/>
    <w:rsid w:val="00E46C99"/>
    <w:rsid w:val="00E47CC9"/>
    <w:rsid w:val="00E5092D"/>
    <w:rsid w:val="00E50987"/>
    <w:rsid w:val="00E50B62"/>
    <w:rsid w:val="00E521C9"/>
    <w:rsid w:val="00E524B0"/>
    <w:rsid w:val="00E527A7"/>
    <w:rsid w:val="00E53399"/>
    <w:rsid w:val="00E55F8F"/>
    <w:rsid w:val="00E5629C"/>
    <w:rsid w:val="00E570AC"/>
    <w:rsid w:val="00E57166"/>
    <w:rsid w:val="00E57256"/>
    <w:rsid w:val="00E634CD"/>
    <w:rsid w:val="00E63BB9"/>
    <w:rsid w:val="00E64587"/>
    <w:rsid w:val="00E64767"/>
    <w:rsid w:val="00E64925"/>
    <w:rsid w:val="00E65836"/>
    <w:rsid w:val="00E661A0"/>
    <w:rsid w:val="00E6677D"/>
    <w:rsid w:val="00E667C0"/>
    <w:rsid w:val="00E66966"/>
    <w:rsid w:val="00E671D9"/>
    <w:rsid w:val="00E675E6"/>
    <w:rsid w:val="00E67A9D"/>
    <w:rsid w:val="00E67B56"/>
    <w:rsid w:val="00E70128"/>
    <w:rsid w:val="00E7059D"/>
    <w:rsid w:val="00E708DB"/>
    <w:rsid w:val="00E70EDA"/>
    <w:rsid w:val="00E71977"/>
    <w:rsid w:val="00E71B60"/>
    <w:rsid w:val="00E72565"/>
    <w:rsid w:val="00E72A81"/>
    <w:rsid w:val="00E72E3B"/>
    <w:rsid w:val="00E73D16"/>
    <w:rsid w:val="00E73DE0"/>
    <w:rsid w:val="00E74A90"/>
    <w:rsid w:val="00E76B9C"/>
    <w:rsid w:val="00E76EDC"/>
    <w:rsid w:val="00E7711F"/>
    <w:rsid w:val="00E77D50"/>
    <w:rsid w:val="00E81080"/>
    <w:rsid w:val="00E816D2"/>
    <w:rsid w:val="00E81D63"/>
    <w:rsid w:val="00E82AF0"/>
    <w:rsid w:val="00E83783"/>
    <w:rsid w:val="00E83D6F"/>
    <w:rsid w:val="00E846CC"/>
    <w:rsid w:val="00E860B7"/>
    <w:rsid w:val="00E86CCC"/>
    <w:rsid w:val="00E91E5C"/>
    <w:rsid w:val="00E926DB"/>
    <w:rsid w:val="00E927D4"/>
    <w:rsid w:val="00E9383A"/>
    <w:rsid w:val="00E93F00"/>
    <w:rsid w:val="00E944CE"/>
    <w:rsid w:val="00E94FE6"/>
    <w:rsid w:val="00E95B39"/>
    <w:rsid w:val="00E96676"/>
    <w:rsid w:val="00E96C4D"/>
    <w:rsid w:val="00E975F6"/>
    <w:rsid w:val="00E97A0A"/>
    <w:rsid w:val="00E97DBD"/>
    <w:rsid w:val="00EA02D6"/>
    <w:rsid w:val="00EA336F"/>
    <w:rsid w:val="00EA414A"/>
    <w:rsid w:val="00EA4E19"/>
    <w:rsid w:val="00EA65C0"/>
    <w:rsid w:val="00EA6C83"/>
    <w:rsid w:val="00EA6F1C"/>
    <w:rsid w:val="00EA73BE"/>
    <w:rsid w:val="00EA77C5"/>
    <w:rsid w:val="00EB2015"/>
    <w:rsid w:val="00EB24A8"/>
    <w:rsid w:val="00EB2518"/>
    <w:rsid w:val="00EB2C9B"/>
    <w:rsid w:val="00EB3080"/>
    <w:rsid w:val="00EB33C2"/>
    <w:rsid w:val="00EB5DB5"/>
    <w:rsid w:val="00EB6245"/>
    <w:rsid w:val="00EB70D5"/>
    <w:rsid w:val="00EB7509"/>
    <w:rsid w:val="00EB76A5"/>
    <w:rsid w:val="00EC1511"/>
    <w:rsid w:val="00EC248E"/>
    <w:rsid w:val="00EC3823"/>
    <w:rsid w:val="00EC3F35"/>
    <w:rsid w:val="00EC72D0"/>
    <w:rsid w:val="00ED00ED"/>
    <w:rsid w:val="00ED0852"/>
    <w:rsid w:val="00ED11E5"/>
    <w:rsid w:val="00ED1B96"/>
    <w:rsid w:val="00ED29BE"/>
    <w:rsid w:val="00ED331D"/>
    <w:rsid w:val="00ED53E6"/>
    <w:rsid w:val="00ED54D9"/>
    <w:rsid w:val="00ED55DC"/>
    <w:rsid w:val="00ED6AE6"/>
    <w:rsid w:val="00ED7078"/>
    <w:rsid w:val="00EE0F5D"/>
    <w:rsid w:val="00EE1D95"/>
    <w:rsid w:val="00EE2941"/>
    <w:rsid w:val="00EE2D40"/>
    <w:rsid w:val="00EE2F5B"/>
    <w:rsid w:val="00EE3D22"/>
    <w:rsid w:val="00EE43D3"/>
    <w:rsid w:val="00EE49ED"/>
    <w:rsid w:val="00EE4EF7"/>
    <w:rsid w:val="00EE76A8"/>
    <w:rsid w:val="00EF0313"/>
    <w:rsid w:val="00EF2448"/>
    <w:rsid w:val="00EF44CB"/>
    <w:rsid w:val="00EF47BA"/>
    <w:rsid w:val="00EF568D"/>
    <w:rsid w:val="00EF608D"/>
    <w:rsid w:val="00EF60C3"/>
    <w:rsid w:val="00EF63C1"/>
    <w:rsid w:val="00F01431"/>
    <w:rsid w:val="00F03170"/>
    <w:rsid w:val="00F0372F"/>
    <w:rsid w:val="00F03E18"/>
    <w:rsid w:val="00F0425E"/>
    <w:rsid w:val="00F04430"/>
    <w:rsid w:val="00F050C0"/>
    <w:rsid w:val="00F05652"/>
    <w:rsid w:val="00F05773"/>
    <w:rsid w:val="00F07805"/>
    <w:rsid w:val="00F07BFF"/>
    <w:rsid w:val="00F11683"/>
    <w:rsid w:val="00F1168D"/>
    <w:rsid w:val="00F11F90"/>
    <w:rsid w:val="00F12803"/>
    <w:rsid w:val="00F12C86"/>
    <w:rsid w:val="00F12CA9"/>
    <w:rsid w:val="00F12E93"/>
    <w:rsid w:val="00F164A8"/>
    <w:rsid w:val="00F20415"/>
    <w:rsid w:val="00F20F7A"/>
    <w:rsid w:val="00F2391F"/>
    <w:rsid w:val="00F2489E"/>
    <w:rsid w:val="00F2493C"/>
    <w:rsid w:val="00F24F12"/>
    <w:rsid w:val="00F2586E"/>
    <w:rsid w:val="00F25A49"/>
    <w:rsid w:val="00F26423"/>
    <w:rsid w:val="00F31F69"/>
    <w:rsid w:val="00F325A4"/>
    <w:rsid w:val="00F3626B"/>
    <w:rsid w:val="00F36484"/>
    <w:rsid w:val="00F37D9E"/>
    <w:rsid w:val="00F411EF"/>
    <w:rsid w:val="00F42FA1"/>
    <w:rsid w:val="00F43163"/>
    <w:rsid w:val="00F43EFD"/>
    <w:rsid w:val="00F43F1B"/>
    <w:rsid w:val="00F44C1E"/>
    <w:rsid w:val="00F4540A"/>
    <w:rsid w:val="00F457B7"/>
    <w:rsid w:val="00F45A2B"/>
    <w:rsid w:val="00F463CE"/>
    <w:rsid w:val="00F46A0E"/>
    <w:rsid w:val="00F47929"/>
    <w:rsid w:val="00F51A26"/>
    <w:rsid w:val="00F53E51"/>
    <w:rsid w:val="00F54295"/>
    <w:rsid w:val="00F54782"/>
    <w:rsid w:val="00F5479D"/>
    <w:rsid w:val="00F55AE0"/>
    <w:rsid w:val="00F571CE"/>
    <w:rsid w:val="00F578D2"/>
    <w:rsid w:val="00F61DE5"/>
    <w:rsid w:val="00F62902"/>
    <w:rsid w:val="00F62D86"/>
    <w:rsid w:val="00F63446"/>
    <w:rsid w:val="00F634EE"/>
    <w:rsid w:val="00F64F74"/>
    <w:rsid w:val="00F6688F"/>
    <w:rsid w:val="00F67967"/>
    <w:rsid w:val="00F67CD8"/>
    <w:rsid w:val="00F67D81"/>
    <w:rsid w:val="00F7088A"/>
    <w:rsid w:val="00F71523"/>
    <w:rsid w:val="00F71CE8"/>
    <w:rsid w:val="00F720BA"/>
    <w:rsid w:val="00F72372"/>
    <w:rsid w:val="00F72BF5"/>
    <w:rsid w:val="00F732D1"/>
    <w:rsid w:val="00F739C2"/>
    <w:rsid w:val="00F75A4D"/>
    <w:rsid w:val="00F76BBB"/>
    <w:rsid w:val="00F77070"/>
    <w:rsid w:val="00F77E20"/>
    <w:rsid w:val="00F8191B"/>
    <w:rsid w:val="00F81BBB"/>
    <w:rsid w:val="00F820AB"/>
    <w:rsid w:val="00F82580"/>
    <w:rsid w:val="00F82597"/>
    <w:rsid w:val="00F83EFF"/>
    <w:rsid w:val="00F850D2"/>
    <w:rsid w:val="00F8598A"/>
    <w:rsid w:val="00F859E9"/>
    <w:rsid w:val="00F85D9A"/>
    <w:rsid w:val="00F86AB4"/>
    <w:rsid w:val="00F86BC7"/>
    <w:rsid w:val="00F8771E"/>
    <w:rsid w:val="00F919E3"/>
    <w:rsid w:val="00F91E62"/>
    <w:rsid w:val="00F9221B"/>
    <w:rsid w:val="00F924D0"/>
    <w:rsid w:val="00F9575D"/>
    <w:rsid w:val="00F95BEF"/>
    <w:rsid w:val="00F97667"/>
    <w:rsid w:val="00F97C24"/>
    <w:rsid w:val="00FA0623"/>
    <w:rsid w:val="00FA0905"/>
    <w:rsid w:val="00FA2E87"/>
    <w:rsid w:val="00FA2FC3"/>
    <w:rsid w:val="00FA32C8"/>
    <w:rsid w:val="00FA405B"/>
    <w:rsid w:val="00FA4265"/>
    <w:rsid w:val="00FA42CF"/>
    <w:rsid w:val="00FA528B"/>
    <w:rsid w:val="00FA5976"/>
    <w:rsid w:val="00FA5CDB"/>
    <w:rsid w:val="00FA6C99"/>
    <w:rsid w:val="00FA7581"/>
    <w:rsid w:val="00FB0408"/>
    <w:rsid w:val="00FB04A3"/>
    <w:rsid w:val="00FB1777"/>
    <w:rsid w:val="00FB363B"/>
    <w:rsid w:val="00FB47BA"/>
    <w:rsid w:val="00FB47E6"/>
    <w:rsid w:val="00FB4EDF"/>
    <w:rsid w:val="00FB6320"/>
    <w:rsid w:val="00FB7E73"/>
    <w:rsid w:val="00FC3212"/>
    <w:rsid w:val="00FC32BE"/>
    <w:rsid w:val="00FC4FE6"/>
    <w:rsid w:val="00FC504C"/>
    <w:rsid w:val="00FC5B2A"/>
    <w:rsid w:val="00FC6306"/>
    <w:rsid w:val="00FC7231"/>
    <w:rsid w:val="00FC7C62"/>
    <w:rsid w:val="00FC7CE7"/>
    <w:rsid w:val="00FC7E91"/>
    <w:rsid w:val="00FD12F1"/>
    <w:rsid w:val="00FD133B"/>
    <w:rsid w:val="00FD32F5"/>
    <w:rsid w:val="00FD396A"/>
    <w:rsid w:val="00FD43C3"/>
    <w:rsid w:val="00FD45A9"/>
    <w:rsid w:val="00FD47BF"/>
    <w:rsid w:val="00FD4C14"/>
    <w:rsid w:val="00FD517C"/>
    <w:rsid w:val="00FD56E2"/>
    <w:rsid w:val="00FD5D27"/>
    <w:rsid w:val="00FD6D3A"/>
    <w:rsid w:val="00FD6E6F"/>
    <w:rsid w:val="00FD6FB7"/>
    <w:rsid w:val="00FD77E1"/>
    <w:rsid w:val="00FD7A62"/>
    <w:rsid w:val="00FE0AB4"/>
    <w:rsid w:val="00FE1E5D"/>
    <w:rsid w:val="00FE2304"/>
    <w:rsid w:val="00FE3462"/>
    <w:rsid w:val="00FE4667"/>
    <w:rsid w:val="00FE51A8"/>
    <w:rsid w:val="00FE53E7"/>
    <w:rsid w:val="00FE582B"/>
    <w:rsid w:val="00FE74A4"/>
    <w:rsid w:val="00FF0CB1"/>
    <w:rsid w:val="00FF0F39"/>
    <w:rsid w:val="00FF15DA"/>
    <w:rsid w:val="00FF2AAE"/>
    <w:rsid w:val="00FF34D7"/>
    <w:rsid w:val="00FF37C0"/>
    <w:rsid w:val="00FF3DCD"/>
    <w:rsid w:val="00FF4057"/>
    <w:rsid w:val="00FF5728"/>
    <w:rsid w:val="00FF591A"/>
    <w:rsid w:val="00FF5971"/>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7F9E3D"/>
  <w15:docId w15:val="{6807F8F9-FDBD-4C88-9057-AEF9380E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9"/>
    <w:qFormat/>
    <w:rsid w:val="00BC238D"/>
    <w:pPr>
      <w:numPr>
        <w:ilvl w:val="0"/>
      </w:numPr>
      <w:spacing w:before="0" w:line="240" w:lineRule="auto"/>
      <w:outlineLvl w:val="0"/>
    </w:pPr>
    <w:rPr>
      <w:color w:val="C00000"/>
      <w:sz w:val="28"/>
    </w:rPr>
  </w:style>
  <w:style w:type="paragraph" w:styleId="Heading2">
    <w:name w:val="heading 2"/>
    <w:basedOn w:val="Heading3"/>
    <w:next w:val="Normal"/>
    <w:link w:val="Heading2Char"/>
    <w:uiPriority w:val="99"/>
    <w:unhideWhenUsed/>
    <w:qFormat/>
    <w:rsid w:val="00ED7078"/>
    <w:pPr>
      <w:numPr>
        <w:ilvl w:val="1"/>
      </w:numPr>
      <w:outlineLvl w:val="1"/>
    </w:pPr>
  </w:style>
  <w:style w:type="paragraph" w:styleId="Heading3">
    <w:name w:val="heading 3"/>
    <w:basedOn w:val="Heading4"/>
    <w:next w:val="Normal"/>
    <w:link w:val="Heading3Char"/>
    <w:uiPriority w:val="99"/>
    <w:qFormat/>
    <w:rsid w:val="00ED7078"/>
    <w:pPr>
      <w:numPr>
        <w:ilvl w:val="2"/>
      </w:numPr>
      <w:spacing w:before="40" w:after="40"/>
      <w:ind w:right="198"/>
      <w:outlineLvl w:val="2"/>
    </w:pPr>
  </w:style>
  <w:style w:type="paragraph" w:styleId="Heading4">
    <w:name w:val="heading 4"/>
    <w:basedOn w:val="Normal"/>
    <w:next w:val="Normal"/>
    <w:link w:val="Heading4Char"/>
    <w:uiPriority w:val="99"/>
    <w:qFormat/>
    <w:rsid w:val="00041149"/>
    <w:pPr>
      <w:keepNext/>
      <w:keepLines/>
      <w:numPr>
        <w:ilvl w:val="3"/>
        <w:numId w:val="12"/>
      </w:numPr>
      <w:spacing w:before="57" w:after="57"/>
      <w:ind w:right="200"/>
      <w:outlineLvl w:val="3"/>
    </w:pPr>
    <w:rPr>
      <w:rFonts w:eastAsia="MS Gothic"/>
      <w:b/>
      <w:bCs/>
      <w:iCs/>
      <w:color w:val="000000" w:themeColor="text1"/>
    </w:rPr>
  </w:style>
  <w:style w:type="paragraph" w:styleId="Heading5">
    <w:name w:val="heading 5"/>
    <w:basedOn w:val="Normal"/>
    <w:next w:val="Normal"/>
    <w:link w:val="Heading5Char"/>
    <w:uiPriority w:val="99"/>
    <w:unhideWhenUsed/>
    <w:qFormat/>
    <w:rsid w:val="00585C33"/>
    <w:pPr>
      <w:keepNext/>
      <w:keepLines/>
      <w:numPr>
        <w:ilvl w:val="4"/>
        <w:numId w:val="1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unhideWhenUsed/>
    <w:qFormat/>
    <w:rsid w:val="00585C33"/>
    <w:pPr>
      <w:keepNext/>
      <w:keepLines/>
      <w:numPr>
        <w:ilvl w:val="5"/>
        <w:numId w:val="1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unhideWhenUsed/>
    <w:qFormat/>
    <w:rsid w:val="00585C33"/>
    <w:pPr>
      <w:keepNext/>
      <w:keepLines/>
      <w:numPr>
        <w:ilvl w:val="6"/>
        <w:numId w:val="1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unhideWhenUsed/>
    <w:qFormat/>
    <w:rsid w:val="00585C33"/>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unhideWhenUsed/>
    <w:qFormat/>
    <w:rsid w:val="00585C33"/>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99"/>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99"/>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Normal"/>
    <w:link w:val="TitlepageheadingChar"/>
    <w:uiPriority w:val="50"/>
    <w:qFormat/>
    <w:rsid w:val="008B156E"/>
    <w:pPr>
      <w:spacing w:before="240" w:after="240" w:line="240" w:lineRule="auto"/>
      <w:ind w:left="1276"/>
    </w:pPr>
    <w:rPr>
      <w:rFonts w:eastAsia="Times New Roman"/>
      <w:b/>
      <w:bCs/>
      <w:spacing w:val="5"/>
      <w:kern w:val="28"/>
      <w:sz w:val="38"/>
      <w:szCs w:val="3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8B156E"/>
    <w:rPr>
      <w:rFonts w:ascii="Cambria" w:eastAsia="Times New Roman" w:hAnsi="Cambria" w:cs="Times New Roman"/>
      <w:b/>
      <w:bCs/>
      <w:color w:val="000000"/>
      <w:spacing w:val="5"/>
      <w:kern w:val="28"/>
      <w:sz w:val="38"/>
      <w:szCs w:val="38"/>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E23FD4"/>
    <w:pPr>
      <w:tabs>
        <w:tab w:val="right" w:leader="dot" w:pos="9487"/>
      </w:tabs>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iPriority w:val="99"/>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bCs w:val="0"/>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character" w:customStyle="1" w:styleId="Heading5Char">
    <w:name w:val="Heading 5 Char"/>
    <w:basedOn w:val="DefaultParagraphFont"/>
    <w:link w:val="Heading5"/>
    <w:uiPriority w:val="99"/>
    <w:rsid w:val="00585C3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uiPriority w:val="99"/>
    <w:rsid w:val="00585C3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uiPriority w:val="99"/>
    <w:rsid w:val="00585C3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uiPriority w:val="99"/>
    <w:rsid w:val="00585C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585C33"/>
    <w:rPr>
      <w:rFonts w:asciiTheme="majorHAnsi" w:eastAsiaTheme="majorEastAsia" w:hAnsiTheme="majorHAnsi" w:cstheme="majorBidi"/>
      <w:i/>
      <w:iCs/>
      <w:color w:val="272727" w:themeColor="text1" w:themeTint="D8"/>
      <w:sz w:val="21"/>
      <w:szCs w:val="21"/>
    </w:rPr>
  </w:style>
  <w:style w:type="table" w:customStyle="1" w:styleId="TableGrid1">
    <w:name w:val="Table Grid1"/>
    <w:basedOn w:val="TableNormal"/>
    <w:next w:val="TableGrid"/>
    <w:rsid w:val="000E6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link w:val="ListBulletChar"/>
    <w:qFormat/>
    <w:rsid w:val="00C01734"/>
    <w:pPr>
      <w:numPr>
        <w:numId w:val="17"/>
      </w:numPr>
      <w:spacing w:before="60" w:after="60" w:line="240" w:lineRule="auto"/>
    </w:pPr>
    <w:rPr>
      <w:rFonts w:ascii="Calibri" w:eastAsia="Times New Roman" w:hAnsi="Calibri"/>
    </w:rPr>
  </w:style>
  <w:style w:type="character" w:customStyle="1" w:styleId="ListBulletChar">
    <w:name w:val="List Bullet Char"/>
    <w:basedOn w:val="BodyTextChar"/>
    <w:link w:val="ListBullet"/>
    <w:rsid w:val="00C01734"/>
    <w:rPr>
      <w:rFonts w:ascii="Calibri" w:eastAsia="Times New Roman" w:hAnsi="Calibri" w:cs="Times New Roman"/>
      <w:color w:val="000000"/>
      <w:sz w:val="22"/>
      <w:szCs w:val="22"/>
    </w:rPr>
  </w:style>
  <w:style w:type="paragraph" w:styleId="BodyText">
    <w:name w:val="Body Text"/>
    <w:basedOn w:val="Normal"/>
    <w:link w:val="BodyTextChar"/>
    <w:uiPriority w:val="99"/>
    <w:semiHidden/>
    <w:unhideWhenUsed/>
    <w:rsid w:val="00C01734"/>
    <w:pPr>
      <w:spacing w:after="120"/>
    </w:pPr>
  </w:style>
  <w:style w:type="character" w:customStyle="1" w:styleId="BodyTextChar">
    <w:name w:val="Body Text Char"/>
    <w:basedOn w:val="DefaultParagraphFont"/>
    <w:link w:val="BodyText"/>
    <w:uiPriority w:val="99"/>
    <w:semiHidden/>
    <w:rsid w:val="00C01734"/>
    <w:rPr>
      <w:rFonts w:ascii="Cambria" w:eastAsia="Calibri" w:hAnsi="Cambria" w:cs="Times New Roman"/>
      <w:color w:val="000000"/>
      <w:sz w:val="22"/>
      <w:szCs w:val="22"/>
    </w:rPr>
  </w:style>
  <w:style w:type="character" w:styleId="UnresolvedMention">
    <w:name w:val="Unresolved Mention"/>
    <w:basedOn w:val="DefaultParagraphFont"/>
    <w:uiPriority w:val="99"/>
    <w:semiHidden/>
    <w:unhideWhenUsed/>
    <w:rsid w:val="00FA0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199779112">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164971560">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439181314">
      <w:bodyDiv w:val="1"/>
      <w:marLeft w:val="0"/>
      <w:marRight w:val="0"/>
      <w:marTop w:val="0"/>
      <w:marBottom w:val="0"/>
      <w:divBdr>
        <w:top w:val="none" w:sz="0" w:space="0" w:color="auto"/>
        <w:left w:val="none" w:sz="0" w:space="0" w:color="auto"/>
        <w:bottom w:val="none" w:sz="0" w:space="0" w:color="auto"/>
        <w:right w:val="none" w:sz="0" w:space="0" w:color="auto"/>
      </w:divBdr>
    </w:div>
    <w:div w:id="1445690392">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78D43-BEC6-46C4-8EED-8F134EFCAE07}">
  <ds:schemaRefs>
    <ds:schemaRef ds:uri="http://schemas.openxmlformats.org/officeDocument/2006/bibliography"/>
  </ds:schemaRefs>
</ds:datastoreItem>
</file>

<file path=customXml/itemProps2.xml><?xml version="1.0" encoding="utf-8"?>
<ds:datastoreItem xmlns:ds="http://schemas.openxmlformats.org/officeDocument/2006/customXml" ds:itemID="{631CED30-6405-4F86-BC26-4A20A08E7187}">
  <ds:schemaRefs>
    <ds:schemaRef ds:uri="http://schemas.openxmlformats.org/officeDocument/2006/bibliography"/>
  </ds:schemaRefs>
</ds:datastoreItem>
</file>

<file path=customXml/itemProps3.xml><?xml version="1.0" encoding="utf-8"?>
<ds:datastoreItem xmlns:ds="http://schemas.openxmlformats.org/officeDocument/2006/customXml" ds:itemID="{5DB2CAF1-E001-41E9-8BD2-438CE55A3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5.xml><?xml version="1.0" encoding="utf-8"?>
<ds:datastoreItem xmlns:ds="http://schemas.openxmlformats.org/officeDocument/2006/customXml" ds:itemID="{A2F51469-EE6E-4F86-A491-37CCF4877B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14552</Words>
  <Characters>80771</Characters>
  <DocSecurity>0</DocSecurity>
  <Lines>2161</Lines>
  <Paragraphs>1312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Water and the Environment</dc:creator>
  <cp:keywords/>
  <dc:description/>
  <cp:lastPrinted>2021-12-02T01:09:00Z</cp:lastPrinted>
  <dcterms:created xsi:type="dcterms:W3CDTF">2021-12-02T01:08:00Z</dcterms:created>
  <dcterms:modified xsi:type="dcterms:W3CDTF">2021-12-02T01:10:00Z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