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F7AB" w14:textId="77777777" w:rsidR="00806F49" w:rsidRPr="00806F49" w:rsidRDefault="00806F49" w:rsidP="004D00BC">
      <w:pPr>
        <w:pStyle w:val="Heading1"/>
      </w:pPr>
      <w:r w:rsidRPr="00806F49">
        <w:t>Approved Arrangements</w:t>
      </w:r>
    </w:p>
    <w:p w14:paraId="2AAF3064" w14:textId="77777777" w:rsidR="00306A35" w:rsidRDefault="00306A35" w:rsidP="004D00BC">
      <w:pPr>
        <w:pStyle w:val="Subtitle"/>
      </w:pPr>
      <w:r>
        <w:t>F</w:t>
      </w:r>
      <w:r w:rsidR="006F0CDB">
        <w:t>or 7</w:t>
      </w:r>
      <w:r w:rsidR="00A700F9">
        <w:t>.9</w:t>
      </w:r>
      <w:r w:rsidR="004D00BC">
        <w:t>—</w:t>
      </w:r>
      <w:r w:rsidR="00A700F9">
        <w:t>Zoo animals</w:t>
      </w:r>
    </w:p>
    <w:p w14:paraId="1DE03AEE" w14:textId="77777777" w:rsidR="002F17E3" w:rsidRPr="002F17E3" w:rsidRDefault="00806F49" w:rsidP="004D00BC">
      <w:pPr>
        <w:pStyle w:val="Subtitle"/>
      </w:pPr>
      <w:r w:rsidRPr="00806F49">
        <w:t>Requirements</w:t>
      </w:r>
      <w:r w:rsidR="004D00BC">
        <w:t>—</w:t>
      </w:r>
      <w:r w:rsidR="00064698">
        <w:t>Version 3</w:t>
      </w:r>
      <w:r w:rsidR="004D00BC">
        <w:t>.0</w:t>
      </w:r>
    </w:p>
    <w:p w14:paraId="3E4184B1" w14:textId="77777777" w:rsidR="00A86863" w:rsidRDefault="00806F49" w:rsidP="00A86863">
      <w:pPr>
        <w:pStyle w:val="EndnoteText"/>
      </w:pPr>
      <w:r>
        <w:rPr>
          <w:noProof/>
          <w:lang w:eastAsia="en-AU"/>
        </w:rPr>
        <w:drawing>
          <wp:inline distT="0" distB="0" distL="0" distR="0" wp14:anchorId="2DFBF47D" wp14:editId="35DF1A14">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A86863">
        <w:br w:type="page"/>
      </w:r>
    </w:p>
    <w:p w14:paraId="728C5809" w14:textId="77777777" w:rsidR="00806F49" w:rsidRPr="00C10BEB" w:rsidRDefault="00806F49" w:rsidP="00A86863">
      <w:r w:rsidRPr="00C10BEB">
        <w:lastRenderedPageBreak/>
        <w:t>© Commonwealth of Australia</w:t>
      </w:r>
    </w:p>
    <w:p w14:paraId="0D1A3407" w14:textId="77777777" w:rsidR="00806F49" w:rsidRPr="004D00BC" w:rsidRDefault="00806F49" w:rsidP="00A86863">
      <w:pPr>
        <w:rPr>
          <w:b/>
          <w:sz w:val="21"/>
          <w:szCs w:val="21"/>
        </w:rPr>
      </w:pPr>
      <w:r w:rsidRPr="004D00BC">
        <w:rPr>
          <w:b/>
          <w:sz w:val="21"/>
          <w:szCs w:val="21"/>
        </w:rPr>
        <w:t>Ownership of intellectual property rights</w:t>
      </w:r>
    </w:p>
    <w:p w14:paraId="414AB39B" w14:textId="77777777" w:rsidR="00806F49" w:rsidRPr="004D00BC" w:rsidRDefault="00806F49" w:rsidP="00A86863">
      <w:pPr>
        <w:rPr>
          <w:sz w:val="21"/>
          <w:szCs w:val="21"/>
        </w:rPr>
      </w:pPr>
      <w:r w:rsidRPr="004D00BC">
        <w:rPr>
          <w:sz w:val="21"/>
          <w:szCs w:val="21"/>
        </w:rPr>
        <w:t>Unless otherwise noted, copyright (and any other intellectual property rights, if any) in this publication is owned by the Commonwealth of Australia (referred to as the Commonwealth).</w:t>
      </w:r>
    </w:p>
    <w:p w14:paraId="69D90A96" w14:textId="77777777" w:rsidR="00806F49" w:rsidRPr="004D00BC" w:rsidRDefault="00806F49" w:rsidP="00A86863">
      <w:pPr>
        <w:rPr>
          <w:b/>
          <w:sz w:val="21"/>
          <w:szCs w:val="21"/>
        </w:rPr>
      </w:pPr>
      <w:r w:rsidRPr="004D00BC">
        <w:rPr>
          <w:b/>
          <w:sz w:val="21"/>
          <w:szCs w:val="21"/>
        </w:rPr>
        <w:t>Creative Commons Licence</w:t>
      </w:r>
    </w:p>
    <w:p w14:paraId="46780F0F" w14:textId="77777777" w:rsidR="00806F49" w:rsidRPr="004D00BC" w:rsidRDefault="00806F49" w:rsidP="00A86863">
      <w:pPr>
        <w:rPr>
          <w:sz w:val="21"/>
          <w:szCs w:val="21"/>
        </w:rPr>
      </w:pPr>
      <w:r w:rsidRPr="004D00BC">
        <w:rPr>
          <w:sz w:val="21"/>
          <w:szCs w:val="21"/>
        </w:rPr>
        <w:t xml:space="preserve">All material in this publication is licensed under a Creative Commons Attribution 3.0 Australia Licence, save for content supplied by third parties, </w:t>
      </w:r>
      <w:proofErr w:type="gramStart"/>
      <w:r w:rsidRPr="004D00BC">
        <w:rPr>
          <w:sz w:val="21"/>
          <w:szCs w:val="21"/>
        </w:rPr>
        <w:t>logos</w:t>
      </w:r>
      <w:proofErr w:type="gramEnd"/>
      <w:r w:rsidRPr="004D00BC">
        <w:rPr>
          <w:sz w:val="21"/>
          <w:szCs w:val="21"/>
        </w:rPr>
        <w:t xml:space="preserve"> and the Commonwealth Coat of Arms.</w:t>
      </w:r>
    </w:p>
    <w:p w14:paraId="06E681E1" w14:textId="77777777" w:rsidR="00806F49" w:rsidRPr="004D00BC" w:rsidRDefault="00806F49" w:rsidP="00A86863">
      <w:pPr>
        <w:rPr>
          <w:sz w:val="21"/>
          <w:szCs w:val="21"/>
        </w:rPr>
      </w:pPr>
      <w:r w:rsidRPr="004D00BC">
        <w:rPr>
          <w:sz w:val="21"/>
          <w:szCs w:val="21"/>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4D00BC">
        <w:rPr>
          <w:sz w:val="21"/>
          <w:szCs w:val="21"/>
        </w:rPr>
        <w:t>deed.en</w:t>
      </w:r>
      <w:proofErr w:type="spellEnd"/>
      <w:r w:rsidRPr="004D00BC">
        <w:rPr>
          <w:sz w:val="21"/>
          <w:szCs w:val="21"/>
        </w:rPr>
        <w:t>. The full licence terms are available from creativecommons.org/licenses/by/3.0/au/</w:t>
      </w:r>
      <w:proofErr w:type="spellStart"/>
      <w:r w:rsidRPr="004D00BC">
        <w:rPr>
          <w:sz w:val="21"/>
          <w:szCs w:val="21"/>
        </w:rPr>
        <w:t>legalcode</w:t>
      </w:r>
      <w:proofErr w:type="spellEnd"/>
      <w:r w:rsidRPr="004D00BC">
        <w:rPr>
          <w:sz w:val="21"/>
          <w:szCs w:val="21"/>
        </w:rPr>
        <w:t>.</w:t>
      </w:r>
    </w:p>
    <w:p w14:paraId="54113688" w14:textId="16841769" w:rsidR="00806F49" w:rsidRPr="004D00BC" w:rsidRDefault="00806F49" w:rsidP="00A86863">
      <w:pPr>
        <w:rPr>
          <w:sz w:val="21"/>
          <w:szCs w:val="21"/>
        </w:rPr>
      </w:pPr>
      <w:r w:rsidRPr="004D00BC">
        <w:rPr>
          <w:sz w:val="21"/>
          <w:szCs w:val="21"/>
        </w:rPr>
        <w:t>This publication (and any material sourced from it) should be attributed as: Approved Arrangements section, 2016, AA &lt;name&gt; - Requirements, (AA for &lt;name&gt; - Requirements prepared for the Department of Agriculture</w:t>
      </w:r>
      <w:r w:rsidR="001E5B6E">
        <w:rPr>
          <w:sz w:val="21"/>
          <w:szCs w:val="21"/>
        </w:rPr>
        <w:t>,</w:t>
      </w:r>
      <w:r w:rsidRPr="004D00BC">
        <w:rPr>
          <w:sz w:val="21"/>
          <w:szCs w:val="21"/>
        </w:rPr>
        <w:t xml:space="preserve"> </w:t>
      </w:r>
      <w:proofErr w:type="gramStart"/>
      <w:r w:rsidRPr="004D00BC">
        <w:rPr>
          <w:sz w:val="21"/>
          <w:szCs w:val="21"/>
        </w:rPr>
        <w:t>Water</w:t>
      </w:r>
      <w:proofErr w:type="gramEnd"/>
      <w:r w:rsidRPr="004D00BC">
        <w:rPr>
          <w:sz w:val="21"/>
          <w:szCs w:val="21"/>
        </w:rPr>
        <w:t xml:space="preserve"> </w:t>
      </w:r>
      <w:r w:rsidR="001E5B6E">
        <w:rPr>
          <w:sz w:val="21"/>
          <w:szCs w:val="21"/>
        </w:rPr>
        <w:t>and the Environment</w:t>
      </w:r>
      <w:r w:rsidRPr="004D00BC">
        <w:rPr>
          <w:sz w:val="21"/>
          <w:szCs w:val="21"/>
        </w:rPr>
        <w:t>), Canberra.</w:t>
      </w:r>
    </w:p>
    <w:p w14:paraId="3365D62D" w14:textId="07763504" w:rsidR="00806F49" w:rsidRPr="004D00BC" w:rsidRDefault="00806F49" w:rsidP="00A86863">
      <w:pPr>
        <w:rPr>
          <w:b/>
          <w:sz w:val="21"/>
          <w:szCs w:val="21"/>
        </w:rPr>
      </w:pPr>
      <w:r w:rsidRPr="004D00BC">
        <w:rPr>
          <w:b/>
          <w:sz w:val="21"/>
          <w:szCs w:val="21"/>
        </w:rPr>
        <w:t>Department of Agriculture</w:t>
      </w:r>
      <w:r w:rsidR="001E5B6E">
        <w:rPr>
          <w:b/>
          <w:sz w:val="21"/>
          <w:szCs w:val="21"/>
        </w:rPr>
        <w:t>,</w:t>
      </w:r>
      <w:r w:rsidRPr="004D00BC">
        <w:rPr>
          <w:b/>
          <w:sz w:val="21"/>
          <w:szCs w:val="21"/>
        </w:rPr>
        <w:t xml:space="preserve"> </w:t>
      </w:r>
      <w:proofErr w:type="gramStart"/>
      <w:r w:rsidRPr="004D00BC">
        <w:rPr>
          <w:b/>
          <w:sz w:val="21"/>
          <w:szCs w:val="21"/>
        </w:rPr>
        <w:t>Water</w:t>
      </w:r>
      <w:proofErr w:type="gramEnd"/>
      <w:r w:rsidRPr="004D00BC">
        <w:rPr>
          <w:b/>
          <w:sz w:val="21"/>
          <w:szCs w:val="21"/>
        </w:rPr>
        <w:t xml:space="preserve"> </w:t>
      </w:r>
      <w:r w:rsidR="001E5B6E">
        <w:rPr>
          <w:b/>
          <w:sz w:val="21"/>
          <w:szCs w:val="21"/>
        </w:rPr>
        <w:t>and the Environment</w:t>
      </w:r>
    </w:p>
    <w:p w14:paraId="64D63CDC" w14:textId="77777777" w:rsidR="00A86863" w:rsidRDefault="00806F49" w:rsidP="00A86863">
      <w:pPr>
        <w:rPr>
          <w:sz w:val="21"/>
          <w:szCs w:val="21"/>
        </w:rPr>
      </w:pPr>
      <w:r w:rsidRPr="004D00BC">
        <w:rPr>
          <w:sz w:val="21"/>
          <w:szCs w:val="21"/>
        </w:rPr>
        <w:t>Postal address GPO Box 858</w:t>
      </w:r>
    </w:p>
    <w:p w14:paraId="09E9ACD3" w14:textId="77777777" w:rsidR="00806F49" w:rsidRPr="004D00BC" w:rsidRDefault="00806F49" w:rsidP="00A86863">
      <w:pPr>
        <w:rPr>
          <w:sz w:val="21"/>
          <w:szCs w:val="21"/>
        </w:rPr>
      </w:pPr>
      <w:r w:rsidRPr="004D00BC">
        <w:rPr>
          <w:sz w:val="21"/>
          <w:szCs w:val="21"/>
        </w:rPr>
        <w:t>Canberra ACT 2601</w:t>
      </w:r>
    </w:p>
    <w:p w14:paraId="6497D984" w14:textId="15C7836B" w:rsidR="00806F49" w:rsidRPr="004D00BC" w:rsidRDefault="001E5B6E" w:rsidP="00A86863">
      <w:pPr>
        <w:rPr>
          <w:sz w:val="21"/>
          <w:szCs w:val="21"/>
        </w:rPr>
      </w:pPr>
      <w:r>
        <w:rPr>
          <w:sz w:val="21"/>
          <w:szCs w:val="21"/>
        </w:rPr>
        <w:t>Telephone</w:t>
      </w:r>
      <w:r w:rsidRPr="004D00BC">
        <w:rPr>
          <w:sz w:val="21"/>
          <w:szCs w:val="21"/>
        </w:rPr>
        <w:t xml:space="preserve"> </w:t>
      </w:r>
      <w:r>
        <w:rPr>
          <w:sz w:val="21"/>
          <w:szCs w:val="21"/>
        </w:rPr>
        <w:t>1800 900 090</w:t>
      </w:r>
    </w:p>
    <w:p w14:paraId="30808601" w14:textId="5C5EDD07" w:rsidR="00806F49" w:rsidRPr="004D00BC" w:rsidRDefault="00806F49" w:rsidP="00A86863">
      <w:pPr>
        <w:rPr>
          <w:sz w:val="21"/>
          <w:szCs w:val="21"/>
        </w:rPr>
      </w:pPr>
      <w:r w:rsidRPr="004D00BC">
        <w:rPr>
          <w:sz w:val="21"/>
          <w:szCs w:val="21"/>
        </w:rPr>
        <w:t xml:space="preserve">Web </w:t>
      </w:r>
      <w:hyperlink r:id="rId12" w:history="1">
        <w:r w:rsidR="001E5B6E">
          <w:rPr>
            <w:rStyle w:val="Hyperlink"/>
            <w:rFonts w:cstheme="majorHAnsi"/>
            <w:sz w:val="21"/>
            <w:szCs w:val="21"/>
          </w:rPr>
          <w:t>awe</w:t>
        </w:r>
        <w:r w:rsidRPr="004D00BC">
          <w:rPr>
            <w:rStyle w:val="Hyperlink"/>
            <w:rFonts w:cstheme="majorHAnsi"/>
            <w:sz w:val="21"/>
            <w:szCs w:val="21"/>
          </w:rPr>
          <w:t>.gov.au</w:t>
        </w:r>
      </w:hyperlink>
    </w:p>
    <w:p w14:paraId="4DA1A12A" w14:textId="77777777" w:rsidR="00806F49" w:rsidRPr="004D00BC" w:rsidRDefault="00806F49" w:rsidP="00A86863">
      <w:pPr>
        <w:rPr>
          <w:sz w:val="21"/>
          <w:szCs w:val="21"/>
        </w:rPr>
      </w:pPr>
      <w:r w:rsidRPr="004D00BC">
        <w:rPr>
          <w:sz w:val="21"/>
          <w:szCs w:val="21"/>
        </w:rPr>
        <w:t xml:space="preserve">Inquiries regarding the licence and any use of this document should be sent to: </w:t>
      </w:r>
      <w:hyperlink r:id="rId13" w:history="1">
        <w:r w:rsidRPr="004D00BC">
          <w:rPr>
            <w:rStyle w:val="Hyperlink"/>
            <w:rFonts w:cstheme="majorHAnsi"/>
            <w:sz w:val="21"/>
            <w:szCs w:val="21"/>
          </w:rPr>
          <w:t>copyright@agriculture.gov.au</w:t>
        </w:r>
      </w:hyperlink>
      <w:r w:rsidRPr="004D00BC">
        <w:rPr>
          <w:sz w:val="21"/>
          <w:szCs w:val="21"/>
        </w:rPr>
        <w:t>.</w:t>
      </w:r>
    </w:p>
    <w:p w14:paraId="4CB0A911" w14:textId="7243F085" w:rsidR="00806F49" w:rsidRPr="00C10BEB" w:rsidRDefault="00806F49" w:rsidP="00A86863">
      <w:r w:rsidRPr="004D00BC">
        <w:rPr>
          <w:sz w:val="21"/>
          <w:szCs w:val="21"/>
        </w:rPr>
        <w:t>The Australian Government acting through the Department of Agriculture</w:t>
      </w:r>
      <w:r w:rsidR="001E5B6E">
        <w:rPr>
          <w:sz w:val="21"/>
          <w:szCs w:val="21"/>
        </w:rPr>
        <w:t>,</w:t>
      </w:r>
      <w:r w:rsidRPr="004D00BC">
        <w:rPr>
          <w:sz w:val="21"/>
          <w:szCs w:val="21"/>
        </w:rPr>
        <w:t xml:space="preserve"> Water </w:t>
      </w:r>
      <w:r w:rsidR="001E5B6E">
        <w:rPr>
          <w:sz w:val="21"/>
          <w:szCs w:val="21"/>
        </w:rPr>
        <w:t>and the Environment</w:t>
      </w:r>
      <w:r w:rsidR="001E5B6E" w:rsidRPr="004D00BC">
        <w:rPr>
          <w:sz w:val="21"/>
          <w:szCs w:val="21"/>
        </w:rPr>
        <w:t xml:space="preserve"> </w:t>
      </w:r>
      <w:r w:rsidRPr="004D00BC">
        <w:rPr>
          <w:sz w:val="21"/>
          <w:szCs w:val="21"/>
        </w:rPr>
        <w:t xml:space="preserve">has exercised due care and skill in the preparation and compilation of the information and data in this publication. Notwithstanding, the department, its employees and advisers disclaim all liability, including liability for negligence, for any loss, damage, injury, </w:t>
      </w:r>
      <w:proofErr w:type="gramStart"/>
      <w:r w:rsidRPr="004D00BC">
        <w:rPr>
          <w:sz w:val="21"/>
          <w:szCs w:val="21"/>
        </w:rPr>
        <w:t>expense</w:t>
      </w:r>
      <w:proofErr w:type="gramEnd"/>
      <w:r w:rsidRPr="004D00BC">
        <w:rPr>
          <w:sz w:val="21"/>
          <w:szCs w:val="21"/>
        </w:rPr>
        <w:t xml:space="preserve"> or cost incurred by any person as a result of accessing, using or relying upon any of the information or data in this publication to the maximum extent permitted by law</w:t>
      </w:r>
      <w:r w:rsidRPr="00C10BEB">
        <w:t>.</w:t>
      </w:r>
    </w:p>
    <w:p w14:paraId="4F2F24DC" w14:textId="77777777" w:rsidR="001E5B6E" w:rsidRDefault="001E5B6E" w:rsidP="00A86863">
      <w:pPr>
        <w:rPr>
          <w:rStyle w:val="Strong"/>
        </w:rPr>
      </w:pPr>
      <w:bookmarkStart w:id="1" w:name="_Toc451349357"/>
      <w:r>
        <w:rPr>
          <w:rStyle w:val="Strong"/>
        </w:rPr>
        <w:br w:type="page"/>
      </w:r>
    </w:p>
    <w:p w14:paraId="3052BEBA" w14:textId="2E56B374" w:rsidR="00806F49" w:rsidRPr="00A86863" w:rsidRDefault="00806F49" w:rsidP="00A86863">
      <w:pPr>
        <w:rPr>
          <w:rStyle w:val="Strong"/>
        </w:rPr>
      </w:pPr>
      <w:r w:rsidRPr="00A86863">
        <w:rPr>
          <w:rStyle w:val="Strong"/>
        </w:rPr>
        <w:lastRenderedPageBreak/>
        <w:t>Version control</w:t>
      </w:r>
      <w:bookmarkEnd w:id="1"/>
    </w:p>
    <w:p w14:paraId="716BBF55" w14:textId="75497098" w:rsidR="00806F49" w:rsidRDefault="00806F49" w:rsidP="00A86863">
      <w:pPr>
        <w:rPr>
          <w:sz w:val="21"/>
          <w:szCs w:val="21"/>
        </w:rPr>
      </w:pPr>
      <w:r w:rsidRPr="004D00BC">
        <w:rPr>
          <w:sz w:val="21"/>
          <w:szCs w:val="21"/>
        </w:rPr>
        <w:t>Updates to this document will occur automatically on the department’s website and the revision table below will list the a</w:t>
      </w:r>
      <w:r w:rsidR="00917D4E" w:rsidRPr="004D00BC">
        <w:rPr>
          <w:sz w:val="21"/>
          <w:szCs w:val="21"/>
        </w:rPr>
        <w:t>mendments as they are approved.</w:t>
      </w:r>
    </w:p>
    <w:tbl>
      <w:tblPr>
        <w:tblW w:w="9935" w:type="dxa"/>
        <w:tblBorders>
          <w:top w:val="single" w:sz="4" w:space="0" w:color="auto"/>
          <w:bottom w:val="single" w:sz="4" w:space="0" w:color="auto"/>
        </w:tblBorders>
        <w:tblLayout w:type="fixed"/>
        <w:tblLook w:val="04A0" w:firstRow="1" w:lastRow="0" w:firstColumn="1" w:lastColumn="0" w:noHBand="0" w:noVBand="1"/>
      </w:tblPr>
      <w:tblGrid>
        <w:gridCol w:w="1725"/>
        <w:gridCol w:w="1026"/>
        <w:gridCol w:w="3225"/>
        <w:gridCol w:w="3959"/>
      </w:tblGrid>
      <w:tr w:rsidR="001E5B6E" w:rsidRPr="00C10BEB" w14:paraId="4E925CAF" w14:textId="77777777" w:rsidTr="00786104">
        <w:trPr>
          <w:cantSplit/>
          <w:trHeight w:val="336"/>
          <w:tblHeader/>
        </w:trPr>
        <w:tc>
          <w:tcPr>
            <w:tcW w:w="1725" w:type="dxa"/>
            <w:tcBorders>
              <w:top w:val="single" w:sz="12" w:space="0" w:color="C00000"/>
              <w:left w:val="nil"/>
              <w:bottom w:val="single" w:sz="12" w:space="0" w:color="C00000"/>
              <w:right w:val="nil"/>
            </w:tcBorders>
            <w:shd w:val="clear" w:color="auto" w:fill="F2DBDB" w:themeFill="accent2" w:themeFillTint="33"/>
            <w:vAlign w:val="center"/>
          </w:tcPr>
          <w:p w14:paraId="170AD9BB" w14:textId="77777777" w:rsidR="001E5B6E" w:rsidRPr="00C10BEB" w:rsidRDefault="001E5B6E" w:rsidP="00786104">
            <w:pPr>
              <w:pStyle w:val="TableHeading"/>
            </w:pPr>
            <w:r w:rsidRPr="00C10BEB">
              <w:t>Date</w:t>
            </w:r>
          </w:p>
        </w:tc>
        <w:tc>
          <w:tcPr>
            <w:tcW w:w="1026" w:type="dxa"/>
            <w:tcBorders>
              <w:top w:val="single" w:sz="12" w:space="0" w:color="C00000"/>
              <w:left w:val="nil"/>
              <w:bottom w:val="single" w:sz="12" w:space="0" w:color="C00000"/>
              <w:right w:val="nil"/>
            </w:tcBorders>
            <w:shd w:val="clear" w:color="auto" w:fill="F2DBDB" w:themeFill="accent2" w:themeFillTint="33"/>
            <w:vAlign w:val="center"/>
          </w:tcPr>
          <w:p w14:paraId="164F94B5" w14:textId="77777777" w:rsidR="001E5B6E" w:rsidRPr="00C10BEB" w:rsidRDefault="001E5B6E" w:rsidP="00786104">
            <w:pPr>
              <w:pStyle w:val="TableHeading"/>
            </w:pPr>
            <w:r w:rsidRPr="00C10BEB">
              <w:t>Version</w:t>
            </w:r>
          </w:p>
        </w:tc>
        <w:tc>
          <w:tcPr>
            <w:tcW w:w="3225" w:type="dxa"/>
            <w:tcBorders>
              <w:top w:val="single" w:sz="12" w:space="0" w:color="C00000"/>
              <w:left w:val="nil"/>
              <w:bottom w:val="single" w:sz="12" w:space="0" w:color="C00000"/>
              <w:right w:val="nil"/>
            </w:tcBorders>
            <w:shd w:val="clear" w:color="auto" w:fill="F2DBDB" w:themeFill="accent2" w:themeFillTint="33"/>
            <w:vAlign w:val="center"/>
          </w:tcPr>
          <w:p w14:paraId="060898F5" w14:textId="77777777" w:rsidR="001E5B6E" w:rsidRPr="00C10BEB" w:rsidRDefault="001E5B6E" w:rsidP="00786104">
            <w:pPr>
              <w:pStyle w:val="TableHeading"/>
            </w:pPr>
            <w:r w:rsidRPr="00C10BEB">
              <w:t>Amendments</w:t>
            </w:r>
          </w:p>
        </w:tc>
        <w:tc>
          <w:tcPr>
            <w:tcW w:w="3959" w:type="dxa"/>
            <w:tcBorders>
              <w:top w:val="single" w:sz="12" w:space="0" w:color="C00000"/>
              <w:left w:val="nil"/>
              <w:bottom w:val="single" w:sz="12" w:space="0" w:color="C00000"/>
              <w:right w:val="nil"/>
            </w:tcBorders>
            <w:shd w:val="clear" w:color="auto" w:fill="F2DBDB" w:themeFill="accent2" w:themeFillTint="33"/>
            <w:vAlign w:val="center"/>
          </w:tcPr>
          <w:p w14:paraId="12E0A122" w14:textId="77777777" w:rsidR="001E5B6E" w:rsidRPr="00C10BEB" w:rsidRDefault="001E5B6E" w:rsidP="00786104">
            <w:pPr>
              <w:pStyle w:val="TableHeading"/>
            </w:pPr>
            <w:r w:rsidRPr="00C10BEB">
              <w:t>Approved by</w:t>
            </w:r>
          </w:p>
        </w:tc>
      </w:tr>
      <w:tr w:rsidR="001E5B6E" w:rsidRPr="00C10BEB" w14:paraId="4E38537A" w14:textId="77777777" w:rsidTr="00786104">
        <w:trPr>
          <w:trHeight w:val="336"/>
          <w:tblHeader/>
        </w:trPr>
        <w:tc>
          <w:tcPr>
            <w:tcW w:w="1725" w:type="dxa"/>
            <w:tcBorders>
              <w:top w:val="single" w:sz="12" w:space="0" w:color="C00000"/>
              <w:left w:val="nil"/>
              <w:bottom w:val="single" w:sz="2" w:space="0" w:color="auto"/>
              <w:right w:val="nil"/>
            </w:tcBorders>
          </w:tcPr>
          <w:p w14:paraId="5FFA7C6A" w14:textId="77777777" w:rsidR="001E5B6E" w:rsidRPr="00916841" w:rsidRDefault="001E5B6E" w:rsidP="00786104">
            <w:pPr>
              <w:pStyle w:val="TableText"/>
            </w:pPr>
            <w:r>
              <w:t>Jun 2009</w:t>
            </w:r>
          </w:p>
        </w:tc>
        <w:tc>
          <w:tcPr>
            <w:tcW w:w="1026" w:type="dxa"/>
            <w:tcBorders>
              <w:top w:val="single" w:sz="12" w:space="0" w:color="C00000"/>
              <w:left w:val="nil"/>
              <w:bottom w:val="single" w:sz="2" w:space="0" w:color="auto"/>
              <w:right w:val="nil"/>
            </w:tcBorders>
            <w:shd w:val="clear" w:color="auto" w:fill="auto"/>
          </w:tcPr>
          <w:p w14:paraId="2783DC5B" w14:textId="77777777" w:rsidR="001E5B6E" w:rsidRPr="00916841" w:rsidRDefault="001E5B6E" w:rsidP="00786104">
            <w:pPr>
              <w:pStyle w:val="TableText"/>
            </w:pPr>
            <w:r w:rsidRPr="00916841">
              <w:t>1.0</w:t>
            </w:r>
          </w:p>
        </w:tc>
        <w:tc>
          <w:tcPr>
            <w:tcW w:w="3225" w:type="dxa"/>
            <w:tcBorders>
              <w:top w:val="single" w:sz="12" w:space="0" w:color="C00000"/>
              <w:left w:val="nil"/>
              <w:bottom w:val="single" w:sz="2" w:space="0" w:color="auto"/>
              <w:right w:val="nil"/>
            </w:tcBorders>
          </w:tcPr>
          <w:p w14:paraId="08A94D7A" w14:textId="77777777" w:rsidR="001E5B6E" w:rsidRPr="00916841" w:rsidRDefault="001E5B6E" w:rsidP="00786104">
            <w:pPr>
              <w:pStyle w:val="TableText"/>
            </w:pPr>
            <w:r>
              <w:t>Revised document</w:t>
            </w:r>
          </w:p>
        </w:tc>
        <w:tc>
          <w:tcPr>
            <w:tcW w:w="3959" w:type="dxa"/>
            <w:tcBorders>
              <w:top w:val="single" w:sz="12" w:space="0" w:color="C00000"/>
              <w:left w:val="nil"/>
              <w:bottom w:val="single" w:sz="2" w:space="0" w:color="auto"/>
              <w:right w:val="nil"/>
            </w:tcBorders>
            <w:shd w:val="clear" w:color="auto" w:fill="auto"/>
          </w:tcPr>
          <w:p w14:paraId="620E008F" w14:textId="77777777" w:rsidR="001E5B6E" w:rsidRPr="00916841" w:rsidRDefault="001E5B6E" w:rsidP="00786104">
            <w:pPr>
              <w:pStyle w:val="TableText"/>
            </w:pPr>
            <w:r>
              <w:t>Co-regulation and Support Program</w:t>
            </w:r>
          </w:p>
        </w:tc>
      </w:tr>
      <w:tr w:rsidR="001E5B6E" w:rsidRPr="00C10BEB" w14:paraId="4FCB9408" w14:textId="77777777" w:rsidTr="00786104">
        <w:trPr>
          <w:trHeight w:val="336"/>
          <w:tblHeader/>
        </w:trPr>
        <w:tc>
          <w:tcPr>
            <w:tcW w:w="1725" w:type="dxa"/>
            <w:tcBorders>
              <w:top w:val="single" w:sz="2" w:space="0" w:color="auto"/>
              <w:left w:val="nil"/>
              <w:bottom w:val="single" w:sz="2" w:space="0" w:color="auto"/>
              <w:right w:val="nil"/>
            </w:tcBorders>
          </w:tcPr>
          <w:p w14:paraId="61E74DE1" w14:textId="77777777" w:rsidR="001E5B6E" w:rsidRPr="00916841" w:rsidRDefault="001E5B6E" w:rsidP="00786104">
            <w:pPr>
              <w:pStyle w:val="TableText"/>
            </w:pPr>
            <w:r>
              <w:t>Jun 2013</w:t>
            </w:r>
          </w:p>
        </w:tc>
        <w:tc>
          <w:tcPr>
            <w:tcW w:w="1026" w:type="dxa"/>
            <w:tcBorders>
              <w:top w:val="single" w:sz="2" w:space="0" w:color="auto"/>
              <w:left w:val="nil"/>
              <w:bottom w:val="single" w:sz="2" w:space="0" w:color="auto"/>
              <w:right w:val="nil"/>
            </w:tcBorders>
            <w:shd w:val="clear" w:color="auto" w:fill="auto"/>
          </w:tcPr>
          <w:p w14:paraId="01A3936C" w14:textId="77777777" w:rsidR="001E5B6E" w:rsidRPr="00916841" w:rsidRDefault="001E5B6E" w:rsidP="00786104">
            <w:pPr>
              <w:pStyle w:val="TableText"/>
            </w:pPr>
            <w:r w:rsidRPr="00916841">
              <w:t>1.1</w:t>
            </w:r>
          </w:p>
        </w:tc>
        <w:tc>
          <w:tcPr>
            <w:tcW w:w="3225" w:type="dxa"/>
            <w:tcBorders>
              <w:top w:val="single" w:sz="2" w:space="0" w:color="auto"/>
              <w:left w:val="nil"/>
              <w:bottom w:val="single" w:sz="2" w:space="0" w:color="auto"/>
              <w:right w:val="nil"/>
            </w:tcBorders>
          </w:tcPr>
          <w:p w14:paraId="7B5B522C" w14:textId="77777777" w:rsidR="001E5B6E" w:rsidRPr="00916841" w:rsidRDefault="001E5B6E" w:rsidP="00786104">
            <w:pPr>
              <w:pStyle w:val="TableText"/>
            </w:pPr>
            <w:r>
              <w:t>Updated to reflect DAFF branding</w:t>
            </w:r>
          </w:p>
        </w:tc>
        <w:tc>
          <w:tcPr>
            <w:tcW w:w="3959" w:type="dxa"/>
            <w:tcBorders>
              <w:top w:val="single" w:sz="2" w:space="0" w:color="auto"/>
              <w:left w:val="nil"/>
              <w:bottom w:val="single" w:sz="2" w:space="0" w:color="auto"/>
              <w:right w:val="nil"/>
            </w:tcBorders>
            <w:shd w:val="clear" w:color="auto" w:fill="auto"/>
          </w:tcPr>
          <w:p w14:paraId="796C6E2C" w14:textId="77777777" w:rsidR="001E5B6E" w:rsidRPr="00916841" w:rsidRDefault="001E5B6E" w:rsidP="00786104">
            <w:pPr>
              <w:pStyle w:val="TableText"/>
            </w:pPr>
            <w:r w:rsidRPr="00916841">
              <w:t>Indus</w:t>
            </w:r>
            <w:r>
              <w:t>try Arrangements Reform Program</w:t>
            </w:r>
          </w:p>
        </w:tc>
      </w:tr>
      <w:tr w:rsidR="001E5B6E" w:rsidRPr="00C10BEB" w14:paraId="23A31184" w14:textId="77777777" w:rsidTr="00786104">
        <w:trPr>
          <w:trHeight w:val="321"/>
          <w:tblHeader/>
        </w:trPr>
        <w:tc>
          <w:tcPr>
            <w:tcW w:w="1725" w:type="dxa"/>
            <w:tcBorders>
              <w:top w:val="single" w:sz="2" w:space="0" w:color="auto"/>
              <w:left w:val="nil"/>
              <w:bottom w:val="single" w:sz="2" w:space="0" w:color="auto"/>
              <w:right w:val="nil"/>
            </w:tcBorders>
          </w:tcPr>
          <w:p w14:paraId="4FFACF19" w14:textId="77777777" w:rsidR="001E5B6E" w:rsidRPr="00916841" w:rsidRDefault="001E5B6E" w:rsidP="00786104">
            <w:pPr>
              <w:pStyle w:val="TableText"/>
            </w:pPr>
            <w:r>
              <w:t>2 May 2016</w:t>
            </w:r>
          </w:p>
        </w:tc>
        <w:tc>
          <w:tcPr>
            <w:tcW w:w="1026" w:type="dxa"/>
            <w:tcBorders>
              <w:top w:val="single" w:sz="2" w:space="0" w:color="auto"/>
              <w:left w:val="nil"/>
              <w:bottom w:val="single" w:sz="2" w:space="0" w:color="auto"/>
              <w:right w:val="nil"/>
            </w:tcBorders>
            <w:shd w:val="clear" w:color="auto" w:fill="auto"/>
          </w:tcPr>
          <w:p w14:paraId="63E7C3E7" w14:textId="77777777" w:rsidR="001E5B6E" w:rsidRPr="00916841" w:rsidRDefault="001E5B6E" w:rsidP="00786104">
            <w:pPr>
              <w:pStyle w:val="TableText"/>
            </w:pPr>
            <w:r>
              <w:t>2.0</w:t>
            </w:r>
          </w:p>
        </w:tc>
        <w:tc>
          <w:tcPr>
            <w:tcW w:w="3225" w:type="dxa"/>
            <w:tcBorders>
              <w:top w:val="single" w:sz="2" w:space="0" w:color="auto"/>
              <w:left w:val="nil"/>
              <w:bottom w:val="single" w:sz="2" w:space="0" w:color="auto"/>
              <w:right w:val="nil"/>
            </w:tcBorders>
          </w:tcPr>
          <w:p w14:paraId="4D535C3E" w14:textId="77777777" w:rsidR="001E5B6E" w:rsidRPr="00916841" w:rsidRDefault="001E5B6E" w:rsidP="00786104">
            <w:pPr>
              <w:pStyle w:val="TableText"/>
            </w:pPr>
            <w:r>
              <w:t>New template</w:t>
            </w:r>
          </w:p>
        </w:tc>
        <w:tc>
          <w:tcPr>
            <w:tcW w:w="3959" w:type="dxa"/>
            <w:tcBorders>
              <w:top w:val="single" w:sz="2" w:space="0" w:color="auto"/>
              <w:left w:val="nil"/>
              <w:bottom w:val="single" w:sz="2" w:space="0" w:color="auto"/>
              <w:right w:val="nil"/>
            </w:tcBorders>
            <w:shd w:val="clear" w:color="auto" w:fill="auto"/>
          </w:tcPr>
          <w:p w14:paraId="1206A2DF" w14:textId="77777777" w:rsidR="001E5B6E" w:rsidRPr="00916841" w:rsidRDefault="001E5B6E" w:rsidP="00786104">
            <w:pPr>
              <w:pStyle w:val="TableText"/>
            </w:pPr>
            <w:r>
              <w:t>Approved Arrangements section</w:t>
            </w:r>
          </w:p>
        </w:tc>
      </w:tr>
      <w:tr w:rsidR="001E5B6E" w:rsidRPr="00C10BEB" w14:paraId="2119177B" w14:textId="77777777" w:rsidTr="00786104">
        <w:trPr>
          <w:trHeight w:val="750"/>
          <w:tblHeader/>
        </w:trPr>
        <w:tc>
          <w:tcPr>
            <w:tcW w:w="1725" w:type="dxa"/>
            <w:tcBorders>
              <w:top w:val="single" w:sz="2" w:space="0" w:color="auto"/>
              <w:left w:val="nil"/>
              <w:bottom w:val="single" w:sz="2" w:space="0" w:color="auto"/>
              <w:right w:val="nil"/>
            </w:tcBorders>
          </w:tcPr>
          <w:p w14:paraId="41E3B9E3" w14:textId="77777777" w:rsidR="001E5B6E" w:rsidRPr="00916841" w:rsidRDefault="001E5B6E" w:rsidP="00786104">
            <w:pPr>
              <w:pStyle w:val="TableText"/>
            </w:pPr>
            <w:r>
              <w:t>16 Jun 2016</w:t>
            </w:r>
          </w:p>
        </w:tc>
        <w:tc>
          <w:tcPr>
            <w:tcW w:w="1026" w:type="dxa"/>
            <w:tcBorders>
              <w:top w:val="single" w:sz="2" w:space="0" w:color="auto"/>
              <w:left w:val="nil"/>
              <w:bottom w:val="single" w:sz="2" w:space="0" w:color="auto"/>
              <w:right w:val="nil"/>
            </w:tcBorders>
            <w:shd w:val="clear" w:color="auto" w:fill="auto"/>
          </w:tcPr>
          <w:p w14:paraId="585F1780" w14:textId="77777777" w:rsidR="001E5B6E" w:rsidRPr="00916841" w:rsidRDefault="001E5B6E" w:rsidP="00786104">
            <w:pPr>
              <w:pStyle w:val="TableText"/>
            </w:pPr>
            <w:r>
              <w:t>3.0</w:t>
            </w:r>
          </w:p>
        </w:tc>
        <w:tc>
          <w:tcPr>
            <w:tcW w:w="3225" w:type="dxa"/>
            <w:tcBorders>
              <w:top w:val="single" w:sz="2" w:space="0" w:color="auto"/>
              <w:left w:val="nil"/>
              <w:bottom w:val="single" w:sz="2" w:space="0" w:color="auto"/>
              <w:right w:val="nil"/>
            </w:tcBorders>
          </w:tcPr>
          <w:p w14:paraId="531561C4" w14:textId="77777777" w:rsidR="001E5B6E" w:rsidRPr="00916841" w:rsidRDefault="001E5B6E" w:rsidP="00786104">
            <w:pPr>
              <w:pStyle w:val="TableText"/>
            </w:pPr>
            <w:r>
              <w:t xml:space="preserve">Updated references to the department and the </w:t>
            </w:r>
            <w:r w:rsidRPr="00A86863">
              <w:rPr>
                <w:rStyle w:val="Emphasis"/>
              </w:rPr>
              <w:t>Biosecurity Act 2015</w:t>
            </w:r>
          </w:p>
        </w:tc>
        <w:tc>
          <w:tcPr>
            <w:tcW w:w="3959" w:type="dxa"/>
            <w:tcBorders>
              <w:top w:val="single" w:sz="2" w:space="0" w:color="auto"/>
              <w:left w:val="nil"/>
              <w:bottom w:val="single" w:sz="2" w:space="0" w:color="auto"/>
              <w:right w:val="nil"/>
            </w:tcBorders>
            <w:shd w:val="clear" w:color="auto" w:fill="auto"/>
          </w:tcPr>
          <w:p w14:paraId="765474FD" w14:textId="77777777" w:rsidR="001E5B6E" w:rsidRPr="00916841" w:rsidRDefault="001E5B6E" w:rsidP="00786104">
            <w:pPr>
              <w:pStyle w:val="TableText"/>
            </w:pPr>
            <w:r>
              <w:t>Approved Arrangements Section</w:t>
            </w:r>
          </w:p>
        </w:tc>
      </w:tr>
      <w:tr w:rsidR="001E5B6E" w:rsidRPr="00C10BEB" w14:paraId="236E90EE" w14:textId="77777777" w:rsidTr="00243FD4">
        <w:trPr>
          <w:trHeight w:val="750"/>
          <w:tblHeader/>
        </w:trPr>
        <w:tc>
          <w:tcPr>
            <w:tcW w:w="1725" w:type="dxa"/>
            <w:tcBorders>
              <w:top w:val="single" w:sz="2" w:space="0" w:color="auto"/>
              <w:left w:val="nil"/>
              <w:bottom w:val="single" w:sz="2" w:space="0" w:color="auto"/>
              <w:right w:val="nil"/>
            </w:tcBorders>
            <w:vAlign w:val="center"/>
          </w:tcPr>
          <w:p w14:paraId="0AD1AF69" w14:textId="5FB2EE57" w:rsidR="001E5B6E" w:rsidRDefault="00A57356" w:rsidP="001E5B6E">
            <w:pPr>
              <w:pStyle w:val="TableText"/>
            </w:pPr>
            <w:r>
              <w:t>1</w:t>
            </w:r>
            <w:r w:rsidR="001E5B6E">
              <w:t xml:space="preserve"> </w:t>
            </w:r>
            <w:r>
              <w:t>December</w:t>
            </w:r>
            <w:r w:rsidR="001E5B6E">
              <w:t xml:space="preserve"> 2021</w:t>
            </w:r>
          </w:p>
        </w:tc>
        <w:tc>
          <w:tcPr>
            <w:tcW w:w="1026" w:type="dxa"/>
            <w:tcBorders>
              <w:top w:val="single" w:sz="2" w:space="0" w:color="auto"/>
              <w:left w:val="nil"/>
              <w:bottom w:val="single" w:sz="2" w:space="0" w:color="auto"/>
              <w:right w:val="nil"/>
            </w:tcBorders>
            <w:shd w:val="clear" w:color="auto" w:fill="auto"/>
            <w:vAlign w:val="center"/>
          </w:tcPr>
          <w:p w14:paraId="2943089E" w14:textId="02E5977B" w:rsidR="001E5B6E" w:rsidRDefault="001E5B6E" w:rsidP="001E5B6E">
            <w:pPr>
              <w:pStyle w:val="TableText"/>
            </w:pPr>
            <w:r>
              <w:t>3.0</w:t>
            </w:r>
          </w:p>
        </w:tc>
        <w:tc>
          <w:tcPr>
            <w:tcW w:w="3225" w:type="dxa"/>
            <w:tcBorders>
              <w:top w:val="single" w:sz="2" w:space="0" w:color="auto"/>
              <w:left w:val="nil"/>
              <w:bottom w:val="single" w:sz="2" w:space="0" w:color="auto"/>
              <w:right w:val="nil"/>
            </w:tcBorders>
          </w:tcPr>
          <w:p w14:paraId="0BAE5517" w14:textId="5C101B8B" w:rsidR="001E5B6E" w:rsidRDefault="001E5B6E" w:rsidP="001E5B6E">
            <w:pPr>
              <w:pStyle w:val="TableText"/>
            </w:pPr>
            <w:r>
              <w:t>Added biosecurity risk information to the purpose statement in Table 1</w:t>
            </w:r>
          </w:p>
        </w:tc>
        <w:tc>
          <w:tcPr>
            <w:tcW w:w="3959" w:type="dxa"/>
            <w:tcBorders>
              <w:top w:val="single" w:sz="2" w:space="0" w:color="auto"/>
              <w:left w:val="nil"/>
              <w:bottom w:val="single" w:sz="2" w:space="0" w:color="auto"/>
              <w:right w:val="nil"/>
            </w:tcBorders>
            <w:shd w:val="clear" w:color="auto" w:fill="auto"/>
            <w:vAlign w:val="center"/>
          </w:tcPr>
          <w:p w14:paraId="3A0315F8" w14:textId="70FD7AB6" w:rsidR="001E5B6E" w:rsidRDefault="001E5B6E" w:rsidP="001E5B6E">
            <w:pPr>
              <w:pStyle w:val="TableText"/>
            </w:pPr>
            <w:r w:rsidRPr="00475EA3">
              <w:t>Approved Arrangements section</w:t>
            </w:r>
          </w:p>
        </w:tc>
      </w:tr>
    </w:tbl>
    <w:p w14:paraId="1D7174BA" w14:textId="293148DE" w:rsidR="001E5B6E" w:rsidRDefault="001E5B6E" w:rsidP="00A86863">
      <w:pPr>
        <w:rPr>
          <w:sz w:val="21"/>
          <w:szCs w:val="21"/>
        </w:rPr>
      </w:pPr>
    </w:p>
    <w:p w14:paraId="62C52298" w14:textId="2C5632EB" w:rsidR="001E5B6E" w:rsidRDefault="001E5B6E" w:rsidP="00A86863">
      <w:pPr>
        <w:rPr>
          <w:sz w:val="21"/>
          <w:szCs w:val="21"/>
        </w:rPr>
      </w:pPr>
    </w:p>
    <w:p w14:paraId="01EC2C01" w14:textId="260B1180" w:rsidR="001E5B6E" w:rsidRDefault="001E5B6E" w:rsidP="00A86863">
      <w:pPr>
        <w:rPr>
          <w:sz w:val="21"/>
          <w:szCs w:val="21"/>
        </w:rPr>
      </w:pPr>
    </w:p>
    <w:p w14:paraId="11AB102E" w14:textId="1C162AE7" w:rsidR="001E5B6E" w:rsidRDefault="001E5B6E" w:rsidP="00A86863">
      <w:pPr>
        <w:rPr>
          <w:sz w:val="21"/>
          <w:szCs w:val="21"/>
        </w:rPr>
      </w:pPr>
      <w:r>
        <w:rPr>
          <w:sz w:val="21"/>
          <w:szCs w:val="21"/>
        </w:rPr>
        <w:br w:type="page"/>
      </w:r>
    </w:p>
    <w:bookmarkEnd w:id="0" w:displacedByCustomXml="next"/>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7D2F6C80" w14:textId="77777777" w:rsidR="00A50834" w:rsidRDefault="00A50834">
          <w:pPr>
            <w:pStyle w:val="TOCHeading"/>
          </w:pPr>
          <w:r>
            <w:t>Contents</w:t>
          </w:r>
        </w:p>
        <w:p w14:paraId="1F626F20" w14:textId="159F32FF" w:rsidR="002D70B0"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133157" w:history="1">
            <w:r w:rsidR="002D70B0" w:rsidRPr="00073A5B">
              <w:rPr>
                <w:rStyle w:val="Hyperlink"/>
              </w:rPr>
              <w:t>Guide to using this document</w:t>
            </w:r>
            <w:r w:rsidR="002D70B0">
              <w:rPr>
                <w:webHidden/>
              </w:rPr>
              <w:tab/>
            </w:r>
            <w:r w:rsidR="002D70B0">
              <w:rPr>
                <w:webHidden/>
              </w:rPr>
              <w:fldChar w:fldCharType="begin"/>
            </w:r>
            <w:r w:rsidR="002D70B0">
              <w:rPr>
                <w:webHidden/>
              </w:rPr>
              <w:instrText xml:space="preserve"> PAGEREF _Toc485133157 \h </w:instrText>
            </w:r>
            <w:r w:rsidR="002D70B0">
              <w:rPr>
                <w:webHidden/>
              </w:rPr>
            </w:r>
            <w:r w:rsidR="002D70B0">
              <w:rPr>
                <w:webHidden/>
              </w:rPr>
              <w:fldChar w:fldCharType="separate"/>
            </w:r>
            <w:r w:rsidR="00C25CE8">
              <w:rPr>
                <w:webHidden/>
              </w:rPr>
              <w:t>5</w:t>
            </w:r>
            <w:r w:rsidR="002D70B0">
              <w:rPr>
                <w:webHidden/>
              </w:rPr>
              <w:fldChar w:fldCharType="end"/>
            </w:r>
          </w:hyperlink>
        </w:p>
        <w:p w14:paraId="1E4DE596" w14:textId="6D97EA93" w:rsidR="002D70B0" w:rsidRDefault="00243FD4">
          <w:pPr>
            <w:pStyle w:val="TOC2"/>
            <w:rPr>
              <w:rFonts w:asciiTheme="minorHAnsi" w:eastAsiaTheme="minorEastAsia" w:hAnsiTheme="minorHAnsi"/>
              <w:lang w:eastAsia="en-AU"/>
            </w:rPr>
          </w:pPr>
          <w:hyperlink w:anchor="_Toc485133158" w:history="1">
            <w:r w:rsidR="002D70B0" w:rsidRPr="00073A5B">
              <w:rPr>
                <w:rStyle w:val="Hyperlink"/>
              </w:rPr>
              <w:t>Definitions</w:t>
            </w:r>
            <w:r w:rsidR="002D70B0">
              <w:rPr>
                <w:webHidden/>
              </w:rPr>
              <w:tab/>
            </w:r>
            <w:r w:rsidR="002D70B0">
              <w:rPr>
                <w:webHidden/>
              </w:rPr>
              <w:fldChar w:fldCharType="begin"/>
            </w:r>
            <w:r w:rsidR="002D70B0">
              <w:rPr>
                <w:webHidden/>
              </w:rPr>
              <w:instrText xml:space="preserve"> PAGEREF _Toc485133158 \h </w:instrText>
            </w:r>
            <w:r w:rsidR="002D70B0">
              <w:rPr>
                <w:webHidden/>
              </w:rPr>
            </w:r>
            <w:r w:rsidR="002D70B0">
              <w:rPr>
                <w:webHidden/>
              </w:rPr>
              <w:fldChar w:fldCharType="separate"/>
            </w:r>
            <w:r w:rsidR="00C25CE8">
              <w:rPr>
                <w:webHidden/>
              </w:rPr>
              <w:t>5</w:t>
            </w:r>
            <w:r w:rsidR="002D70B0">
              <w:rPr>
                <w:webHidden/>
              </w:rPr>
              <w:fldChar w:fldCharType="end"/>
            </w:r>
          </w:hyperlink>
        </w:p>
        <w:p w14:paraId="2D6D5F7E" w14:textId="73D39259" w:rsidR="002D70B0" w:rsidRDefault="00243FD4">
          <w:pPr>
            <w:pStyle w:val="TOC2"/>
            <w:rPr>
              <w:rFonts w:asciiTheme="minorHAnsi" w:eastAsiaTheme="minorEastAsia" w:hAnsiTheme="minorHAnsi"/>
              <w:lang w:eastAsia="en-AU"/>
            </w:rPr>
          </w:pPr>
          <w:hyperlink w:anchor="_Toc485133159" w:history="1">
            <w:r w:rsidR="002D70B0" w:rsidRPr="00073A5B">
              <w:rPr>
                <w:rStyle w:val="Hyperlink"/>
              </w:rPr>
              <w:t>Other documents</w:t>
            </w:r>
            <w:r w:rsidR="002D70B0">
              <w:rPr>
                <w:webHidden/>
              </w:rPr>
              <w:tab/>
            </w:r>
            <w:r w:rsidR="002D70B0">
              <w:rPr>
                <w:webHidden/>
              </w:rPr>
              <w:fldChar w:fldCharType="begin"/>
            </w:r>
            <w:r w:rsidR="002D70B0">
              <w:rPr>
                <w:webHidden/>
              </w:rPr>
              <w:instrText xml:space="preserve"> PAGEREF _Toc485133159 \h </w:instrText>
            </w:r>
            <w:r w:rsidR="002D70B0">
              <w:rPr>
                <w:webHidden/>
              </w:rPr>
            </w:r>
            <w:r w:rsidR="002D70B0">
              <w:rPr>
                <w:webHidden/>
              </w:rPr>
              <w:fldChar w:fldCharType="separate"/>
            </w:r>
            <w:r w:rsidR="00C25CE8">
              <w:rPr>
                <w:webHidden/>
              </w:rPr>
              <w:t>5</w:t>
            </w:r>
            <w:r w:rsidR="002D70B0">
              <w:rPr>
                <w:webHidden/>
              </w:rPr>
              <w:fldChar w:fldCharType="end"/>
            </w:r>
          </w:hyperlink>
        </w:p>
        <w:p w14:paraId="57F540DC" w14:textId="6A08AB6F" w:rsidR="002D70B0" w:rsidRDefault="00243FD4">
          <w:pPr>
            <w:pStyle w:val="TOC2"/>
            <w:rPr>
              <w:rFonts w:asciiTheme="minorHAnsi" w:eastAsiaTheme="minorEastAsia" w:hAnsiTheme="minorHAnsi"/>
              <w:lang w:eastAsia="en-AU"/>
            </w:rPr>
          </w:pPr>
          <w:hyperlink w:anchor="_Toc485133160" w:history="1">
            <w:r w:rsidR="002D70B0" w:rsidRPr="00073A5B">
              <w:rPr>
                <w:rStyle w:val="Hyperlink"/>
              </w:rPr>
              <w:t>Nonconformity guide</w:t>
            </w:r>
            <w:r w:rsidR="002D70B0">
              <w:rPr>
                <w:webHidden/>
              </w:rPr>
              <w:tab/>
            </w:r>
            <w:r w:rsidR="002D70B0">
              <w:rPr>
                <w:webHidden/>
              </w:rPr>
              <w:fldChar w:fldCharType="begin"/>
            </w:r>
            <w:r w:rsidR="002D70B0">
              <w:rPr>
                <w:webHidden/>
              </w:rPr>
              <w:instrText xml:space="preserve"> PAGEREF _Toc485133160 \h </w:instrText>
            </w:r>
            <w:r w:rsidR="002D70B0">
              <w:rPr>
                <w:webHidden/>
              </w:rPr>
            </w:r>
            <w:r w:rsidR="002D70B0">
              <w:rPr>
                <w:webHidden/>
              </w:rPr>
              <w:fldChar w:fldCharType="separate"/>
            </w:r>
            <w:r w:rsidR="00C25CE8">
              <w:rPr>
                <w:webHidden/>
              </w:rPr>
              <w:t>5</w:t>
            </w:r>
            <w:r w:rsidR="002D70B0">
              <w:rPr>
                <w:webHidden/>
              </w:rPr>
              <w:fldChar w:fldCharType="end"/>
            </w:r>
          </w:hyperlink>
        </w:p>
        <w:p w14:paraId="76C61AD3" w14:textId="14E4A1E7" w:rsidR="002D70B0" w:rsidRDefault="00243FD4">
          <w:pPr>
            <w:pStyle w:val="TOC1"/>
            <w:rPr>
              <w:rFonts w:asciiTheme="minorHAnsi" w:eastAsiaTheme="minorEastAsia" w:hAnsiTheme="minorHAnsi"/>
              <w:b w:val="0"/>
              <w:lang w:eastAsia="en-AU"/>
            </w:rPr>
          </w:pPr>
          <w:hyperlink w:anchor="_Toc485133161" w:history="1">
            <w:r w:rsidR="002D70B0" w:rsidRPr="00073A5B">
              <w:rPr>
                <w:rStyle w:val="Hyperlink"/>
              </w:rPr>
              <w:t>AA Requirements</w:t>
            </w:r>
            <w:r w:rsidR="002D70B0">
              <w:rPr>
                <w:webHidden/>
              </w:rPr>
              <w:tab/>
            </w:r>
            <w:r w:rsidR="002D70B0">
              <w:rPr>
                <w:webHidden/>
              </w:rPr>
              <w:fldChar w:fldCharType="begin"/>
            </w:r>
            <w:r w:rsidR="002D70B0">
              <w:rPr>
                <w:webHidden/>
              </w:rPr>
              <w:instrText xml:space="preserve"> PAGEREF _Toc485133161 \h </w:instrText>
            </w:r>
            <w:r w:rsidR="002D70B0">
              <w:rPr>
                <w:webHidden/>
              </w:rPr>
            </w:r>
            <w:r w:rsidR="002D70B0">
              <w:rPr>
                <w:webHidden/>
              </w:rPr>
              <w:fldChar w:fldCharType="separate"/>
            </w:r>
            <w:r w:rsidR="00C25CE8">
              <w:rPr>
                <w:webHidden/>
              </w:rPr>
              <w:t>6</w:t>
            </w:r>
            <w:r w:rsidR="002D70B0">
              <w:rPr>
                <w:webHidden/>
              </w:rPr>
              <w:fldChar w:fldCharType="end"/>
            </w:r>
          </w:hyperlink>
        </w:p>
        <w:p w14:paraId="290007DD" w14:textId="77777777" w:rsidR="00A50834" w:rsidRDefault="002A3865">
          <w:r>
            <w:rPr>
              <w:b/>
              <w:noProof/>
            </w:rPr>
            <w:fldChar w:fldCharType="end"/>
          </w:r>
        </w:p>
      </w:sdtContent>
    </w:sdt>
    <w:p w14:paraId="013A82D4" w14:textId="77777777" w:rsidR="00806F49" w:rsidRDefault="00806F49">
      <w:pPr>
        <w:spacing w:after="0" w:line="240" w:lineRule="auto"/>
        <w:rPr>
          <w:lang w:eastAsia="ja-JP"/>
        </w:rPr>
      </w:pPr>
      <w:r>
        <w:rPr>
          <w:lang w:eastAsia="ja-JP"/>
        </w:rPr>
        <w:br w:type="page"/>
      </w:r>
    </w:p>
    <w:p w14:paraId="3CB9B4D1" w14:textId="77777777" w:rsidR="00064698" w:rsidRDefault="00064698" w:rsidP="00064698">
      <w:pPr>
        <w:pStyle w:val="Heading2"/>
        <w:numPr>
          <w:ilvl w:val="0"/>
          <w:numId w:val="0"/>
        </w:numPr>
        <w:ind w:left="720" w:hanging="720"/>
      </w:pPr>
      <w:bookmarkStart w:id="2" w:name="_Toc485133157"/>
      <w:r>
        <w:lastRenderedPageBreak/>
        <w:t>Guide to using this document</w:t>
      </w:r>
      <w:bookmarkEnd w:id="2"/>
    </w:p>
    <w:p w14:paraId="3B5A7970" w14:textId="77777777" w:rsidR="005779BD" w:rsidRPr="005779BD" w:rsidRDefault="005779BD" w:rsidP="00AF0FF9">
      <w:r w:rsidRPr="005779BD">
        <w:t xml:space="preserve">This document sets out the requirements that must be met before the relevant </w:t>
      </w:r>
      <w:r w:rsidR="00011B0E">
        <w:t>d</w:t>
      </w:r>
      <w:r w:rsidRPr="005779BD">
        <w:t xml:space="preserve">irector will consider approval for the provision of biosecurity activities under section 406 of the </w:t>
      </w:r>
      <w:r w:rsidRPr="00A86863">
        <w:rPr>
          <w:rStyle w:val="Emphasis"/>
        </w:rPr>
        <w:t>Biosecurity Act 2015</w:t>
      </w:r>
      <w:r w:rsidRPr="005779BD">
        <w:t>, otherwise known as a</w:t>
      </w:r>
      <w:r w:rsidR="00BD33BA">
        <w:t xml:space="preserve">n </w:t>
      </w:r>
      <w:r w:rsidR="00011B0E">
        <w:t>a</w:t>
      </w:r>
      <w:r w:rsidR="00BD33BA">
        <w:t xml:space="preserve">pproved </w:t>
      </w:r>
      <w:r w:rsidR="00011B0E">
        <w:t>a</w:t>
      </w:r>
      <w:r w:rsidR="00BD33BA">
        <w:t>rrangement (AA).</w:t>
      </w:r>
    </w:p>
    <w:p w14:paraId="18F195E1" w14:textId="77777777" w:rsidR="005779BD" w:rsidRPr="005779BD" w:rsidRDefault="005779BD" w:rsidP="00AF0FF9">
      <w:r w:rsidRPr="005779BD">
        <w:t xml:space="preserve">This document specifies the requirements to be met for the approval, </w:t>
      </w:r>
      <w:proofErr w:type="gramStart"/>
      <w:r w:rsidRPr="005779BD">
        <w:t>operation</w:t>
      </w:r>
      <w:proofErr w:type="gramEnd"/>
      <w:r w:rsidRPr="005779BD">
        <w:t xml:space="preserve"> and audit of this class of AA. Compliance with the requirem</w:t>
      </w:r>
      <w:r w:rsidR="00BD33BA">
        <w:t>ents will be assessed by audit.</w:t>
      </w:r>
    </w:p>
    <w:p w14:paraId="070FAA90" w14:textId="77777777" w:rsidR="005779BD" w:rsidRPr="005779BD" w:rsidRDefault="005779BD" w:rsidP="00AF0FF9">
      <w:r w:rsidRPr="005779BD">
        <w:t xml:space="preserve">In the event of any inconsistency between these requirements and any Import Permit condition, the Import Permit condition applies. If the </w:t>
      </w:r>
      <w:r w:rsidR="00011B0E">
        <w:t>a</w:t>
      </w:r>
      <w:r w:rsidRPr="005779BD">
        <w:t xml:space="preserve">pplicant chooses to use automatic language translation services in connection with this document, it is done so at the </w:t>
      </w:r>
      <w:r w:rsidR="00011B0E">
        <w:t>a</w:t>
      </w:r>
      <w:r w:rsidRPr="005779BD">
        <w:t>pplicant’s risk.</w:t>
      </w:r>
    </w:p>
    <w:p w14:paraId="7F0F1746" w14:textId="6130E6E7" w:rsidR="005779BD" w:rsidRPr="005779BD" w:rsidRDefault="005779BD" w:rsidP="00AF0FF9">
      <w:r w:rsidRPr="005779BD">
        <w:t>Unless specified otherwise, any references to ‘the department’ or ‘departmental’ means the Department of Agriculture</w:t>
      </w:r>
      <w:r w:rsidR="00243FD4">
        <w:t>,</w:t>
      </w:r>
      <w:r w:rsidRPr="005779BD">
        <w:t xml:space="preserve"> </w:t>
      </w:r>
      <w:proofErr w:type="gramStart"/>
      <w:r w:rsidRPr="005779BD">
        <w:t>Water</w:t>
      </w:r>
      <w:proofErr w:type="gramEnd"/>
      <w:r w:rsidRPr="005779BD">
        <w:t xml:space="preserve"> </w:t>
      </w:r>
      <w:r w:rsidR="00243FD4">
        <w:t>and the Environment</w:t>
      </w:r>
      <w:r w:rsidRPr="005779BD">
        <w:t>. Any references to contacting the department mean contacting your closest regional office.</w:t>
      </w:r>
    </w:p>
    <w:p w14:paraId="00FCC4C8" w14:textId="2C171558" w:rsidR="005779BD" w:rsidRDefault="005779BD" w:rsidP="00AF0FF9">
      <w:r w:rsidRPr="005779BD">
        <w:t xml:space="preserve">Further information on AAs, regional contact details and copies of relevant AA documentation is available on the </w:t>
      </w:r>
      <w:hyperlink r:id="rId14" w:history="1">
        <w:r w:rsidRPr="00A55B93">
          <w:rPr>
            <w:rStyle w:val="Hyperlink"/>
          </w:rPr>
          <w:t>department’s website</w:t>
        </w:r>
      </w:hyperlink>
      <w:r w:rsidR="00A86863">
        <w:t>.</w:t>
      </w:r>
    </w:p>
    <w:p w14:paraId="7C15D2F1" w14:textId="77777777" w:rsidR="00064698" w:rsidRDefault="00064698" w:rsidP="005779BD">
      <w:pPr>
        <w:pStyle w:val="Heading3"/>
      </w:pPr>
      <w:bookmarkStart w:id="3" w:name="_Toc485133158"/>
      <w:r>
        <w:t>Definitions</w:t>
      </w:r>
      <w:bookmarkEnd w:id="3"/>
    </w:p>
    <w:p w14:paraId="6C4A60C9" w14:textId="77777777" w:rsidR="00064698" w:rsidRDefault="00064698" w:rsidP="00064698">
      <w:r>
        <w:t xml:space="preserve">Definitions that are not contained within the Approved Arrangements Glossary can be found in the </w:t>
      </w:r>
      <w:r w:rsidRPr="00DC4FD9">
        <w:rPr>
          <w:rStyle w:val="Emphasis"/>
        </w:rPr>
        <w:t xml:space="preserve">Biosecurity Act 2015 </w:t>
      </w:r>
      <w:r>
        <w:t>or the most recent edition of the Macquarie Dictionary.</w:t>
      </w:r>
    </w:p>
    <w:p w14:paraId="7C6FE059" w14:textId="77777777" w:rsidR="00064698" w:rsidRDefault="00064698" w:rsidP="00064698">
      <w:pPr>
        <w:pStyle w:val="Heading3"/>
      </w:pPr>
      <w:bookmarkStart w:id="4" w:name="_Toc485133159"/>
      <w:r>
        <w:t>Other documents</w:t>
      </w:r>
      <w:bookmarkEnd w:id="4"/>
    </w:p>
    <w:p w14:paraId="6AFEB4BC" w14:textId="77777777" w:rsidR="00064698" w:rsidRDefault="00064698" w:rsidP="00064698">
      <w:r>
        <w:t xml:space="preserve">The </w:t>
      </w:r>
      <w:r w:rsidRPr="00DC4FD9">
        <w:rPr>
          <w:rStyle w:val="Emphasis"/>
        </w:rPr>
        <w:t>AA General Policies</w:t>
      </w:r>
      <w:r>
        <w:t xml:space="preserve"> should be read in conjunction with these requirements. They will assist in understanding and complying with the obligations and requirements for the establishment and operation of an AA.</w:t>
      </w:r>
    </w:p>
    <w:p w14:paraId="48687A9F" w14:textId="77777777" w:rsidR="00064698" w:rsidRDefault="00064698" w:rsidP="00064698">
      <w:pPr>
        <w:pStyle w:val="Heading3"/>
      </w:pPr>
      <w:bookmarkStart w:id="5" w:name="_Toc485133160"/>
      <w:r>
        <w:t>Nonconformity guide</w:t>
      </w:r>
      <w:bookmarkEnd w:id="5"/>
    </w:p>
    <w:p w14:paraId="6B34F602" w14:textId="77777777"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011B0E">
        <w:t>b</w:t>
      </w:r>
      <w:r>
        <w:t xml:space="preserve">iosecurity </w:t>
      </w:r>
      <w:r w:rsidR="00011B0E">
        <w:t>o</w:t>
      </w:r>
      <w:r>
        <w:t>fficer.</w:t>
      </w:r>
    </w:p>
    <w:p w14:paraId="69CE992B" w14:textId="77777777" w:rsidR="00064698" w:rsidRDefault="00064698" w:rsidP="00064698">
      <w:r>
        <w:t xml:space="preserve">Nonconformity classifications are detailed in the </w:t>
      </w:r>
      <w:r w:rsidRPr="00DC4FD9">
        <w:rPr>
          <w:rStyle w:val="Emphasis"/>
        </w:rPr>
        <w:t>AA General Policies.</w:t>
      </w:r>
    </w:p>
    <w:p w14:paraId="35D6FCEF" w14:textId="77777777" w:rsidR="00064698" w:rsidRDefault="00064698" w:rsidP="00064698">
      <w:pPr>
        <w:pStyle w:val="Heading2"/>
        <w:numPr>
          <w:ilvl w:val="0"/>
          <w:numId w:val="0"/>
        </w:numPr>
        <w:ind w:left="720" w:hanging="720"/>
      </w:pPr>
      <w:bookmarkStart w:id="6" w:name="_Toc485133161"/>
      <w:r>
        <w:lastRenderedPageBreak/>
        <w:t xml:space="preserve">AA </w:t>
      </w:r>
      <w:r w:rsidR="00806F49" w:rsidRPr="00806F49">
        <w:t>Requirements</w:t>
      </w:r>
      <w:bookmarkEnd w:id="6"/>
    </w:p>
    <w:p w14:paraId="13B22F66" w14:textId="77777777" w:rsidR="00A86863" w:rsidRDefault="00A86863" w:rsidP="00A86863">
      <w:pPr>
        <w:pStyle w:val="Caption"/>
      </w:pPr>
      <w:r>
        <w:t>Table 1 Purpose</w:t>
      </w:r>
    </w:p>
    <w:tbl>
      <w:tblPr>
        <w:tblStyle w:val="TableGrid"/>
        <w:tblW w:w="0" w:type="auto"/>
        <w:tblLook w:val="04A0" w:firstRow="1" w:lastRow="0" w:firstColumn="1" w:lastColumn="0" w:noHBand="0" w:noVBand="1"/>
      </w:tblPr>
      <w:tblGrid>
        <w:gridCol w:w="4530"/>
        <w:gridCol w:w="4530"/>
      </w:tblGrid>
      <w:tr w:rsidR="00A86863" w14:paraId="3990B941" w14:textId="77777777" w:rsidTr="00A86863">
        <w:trPr>
          <w:cantSplit/>
          <w:tblHeader/>
        </w:trPr>
        <w:tc>
          <w:tcPr>
            <w:tcW w:w="4530" w:type="dxa"/>
          </w:tcPr>
          <w:p w14:paraId="35D115FA" w14:textId="77777777" w:rsidR="00A86863" w:rsidRDefault="00A86863" w:rsidP="00A86863">
            <w:pPr>
              <w:pStyle w:val="TableHeading"/>
              <w:rPr>
                <w:lang w:eastAsia="ja-JP"/>
              </w:rPr>
            </w:pPr>
            <w:r>
              <w:rPr>
                <w:lang w:eastAsia="ja-JP"/>
              </w:rPr>
              <w:t>Requirements</w:t>
            </w:r>
          </w:p>
        </w:tc>
        <w:tc>
          <w:tcPr>
            <w:tcW w:w="4530" w:type="dxa"/>
          </w:tcPr>
          <w:p w14:paraId="3144DAF5" w14:textId="77777777" w:rsidR="00A86863" w:rsidRDefault="00A86863" w:rsidP="00A86863">
            <w:pPr>
              <w:pStyle w:val="TableHeading"/>
              <w:rPr>
                <w:lang w:eastAsia="ja-JP"/>
              </w:rPr>
            </w:pPr>
            <w:r>
              <w:rPr>
                <w:lang w:eastAsia="ja-JP"/>
              </w:rPr>
              <w:t>Nonconformity guide</w:t>
            </w:r>
          </w:p>
        </w:tc>
      </w:tr>
      <w:tr w:rsidR="00A86863" w14:paraId="2019AFDE" w14:textId="77777777" w:rsidTr="00A86863">
        <w:trPr>
          <w:cantSplit/>
          <w:tblHeader/>
        </w:trPr>
        <w:tc>
          <w:tcPr>
            <w:tcW w:w="4530" w:type="dxa"/>
          </w:tcPr>
          <w:p w14:paraId="1B3A75C1" w14:textId="77777777" w:rsidR="00243FD4" w:rsidRDefault="00A86863" w:rsidP="00243FD4">
            <w:pPr>
              <w:pStyle w:val="TableText"/>
            </w:pPr>
            <w:r>
              <w:rPr>
                <w:lang w:eastAsia="ja-JP"/>
              </w:rPr>
              <w:t xml:space="preserve">1.1 </w:t>
            </w:r>
            <w:r w:rsidR="00243FD4">
              <w:t xml:space="preserve">Class 7.9 approved arrangement sites are utilised to undertake the isolation, examination and testing of live imported zoo animals as required by Import Permit conditions. </w:t>
            </w:r>
          </w:p>
          <w:p w14:paraId="7EA10A4E" w14:textId="77777777" w:rsidR="00243FD4" w:rsidRDefault="00243FD4" w:rsidP="00243FD4">
            <w:pPr>
              <w:pStyle w:val="TableText"/>
            </w:pPr>
            <w:r>
              <w:t>Animal-related biosecurity risks managed under this class vary according to the species of animal that is imported. Animal diseases may be transmitted through a vector such as ticks or by direct or indirect contact between imported animals and domestic animals.</w:t>
            </w:r>
          </w:p>
          <w:p w14:paraId="001FBAB3" w14:textId="221C5574" w:rsidR="00A86863" w:rsidRDefault="00243FD4" w:rsidP="00243FD4">
            <w:pPr>
              <w:pStyle w:val="TableText"/>
              <w:rPr>
                <w:lang w:eastAsia="ja-JP"/>
              </w:rPr>
            </w:pPr>
            <w:r>
              <w:t xml:space="preserve">Information on biosecurity import conditions and biosecurity risks for imported goods, containers, other cargo and arriving vessels is available on the </w:t>
            </w:r>
            <w:hyperlink r:id="rId15" w:history="1">
              <w:r w:rsidRPr="00243FD4">
                <w:rPr>
                  <w:rStyle w:val="Hyperlink"/>
                </w:rPr>
                <w:t>department's website</w:t>
              </w:r>
            </w:hyperlink>
            <w:r>
              <w:t>.</w:t>
            </w:r>
          </w:p>
        </w:tc>
        <w:tc>
          <w:tcPr>
            <w:tcW w:w="4530" w:type="dxa"/>
          </w:tcPr>
          <w:p w14:paraId="5C4A0E76" w14:textId="77777777" w:rsidR="00A86863" w:rsidRDefault="00A86863" w:rsidP="00A86863">
            <w:pPr>
              <w:pStyle w:val="TableText"/>
              <w:rPr>
                <w:lang w:eastAsia="ja-JP"/>
              </w:rPr>
            </w:pPr>
            <w:r>
              <w:rPr>
                <w:lang w:eastAsia="ja-JP"/>
              </w:rPr>
              <w:t>Not applicable</w:t>
            </w:r>
          </w:p>
        </w:tc>
      </w:tr>
      <w:tr w:rsidR="00A86863" w14:paraId="6DECE693" w14:textId="77777777" w:rsidTr="00A86863">
        <w:trPr>
          <w:cantSplit/>
          <w:tblHeader/>
        </w:trPr>
        <w:tc>
          <w:tcPr>
            <w:tcW w:w="4530" w:type="dxa"/>
          </w:tcPr>
          <w:p w14:paraId="147CA833" w14:textId="77777777" w:rsidR="00A86863" w:rsidRDefault="00A86863" w:rsidP="00A86863">
            <w:pPr>
              <w:pStyle w:val="TableText"/>
              <w:rPr>
                <w:lang w:eastAsia="ja-JP"/>
              </w:rPr>
            </w:pPr>
            <w:r>
              <w:rPr>
                <w:lang w:eastAsia="ja-JP"/>
              </w:rPr>
              <w:t xml:space="preserve">1.2 </w:t>
            </w:r>
            <w:r w:rsidRPr="00FA5895">
              <w:t>Sites are only approved to hold animal species as outlined in the site relevant state/territory zoo/wildlife park registration.</w:t>
            </w:r>
          </w:p>
        </w:tc>
        <w:tc>
          <w:tcPr>
            <w:tcW w:w="4530" w:type="dxa"/>
          </w:tcPr>
          <w:p w14:paraId="0D4D6A1F" w14:textId="77777777" w:rsidR="00A86863" w:rsidRDefault="00A86863" w:rsidP="00A86863">
            <w:pPr>
              <w:pStyle w:val="TableText"/>
              <w:rPr>
                <w:lang w:eastAsia="ja-JP"/>
              </w:rPr>
            </w:pPr>
            <w:r>
              <w:rPr>
                <w:lang w:eastAsia="ja-JP"/>
              </w:rPr>
              <w:t>Not applicable</w:t>
            </w:r>
          </w:p>
        </w:tc>
      </w:tr>
      <w:tr w:rsidR="00A86863" w14:paraId="3591A954" w14:textId="77777777" w:rsidTr="00A86863">
        <w:trPr>
          <w:cantSplit/>
          <w:tblHeader/>
        </w:trPr>
        <w:tc>
          <w:tcPr>
            <w:tcW w:w="4530" w:type="dxa"/>
          </w:tcPr>
          <w:p w14:paraId="345681E6" w14:textId="77777777" w:rsidR="00A86863" w:rsidRDefault="00A86863" w:rsidP="00A86863">
            <w:pPr>
              <w:pStyle w:val="TableText"/>
              <w:rPr>
                <w:lang w:eastAsia="ja-JP"/>
              </w:rPr>
            </w:pPr>
            <w:r>
              <w:rPr>
                <w:lang w:eastAsia="ja-JP"/>
              </w:rPr>
              <w:t xml:space="preserve">1.3 </w:t>
            </w:r>
            <w:r w:rsidRPr="00FA5895">
              <w:t>Biosecurity areas may be used for animals not undergoing quarantine only when there are no animals undergoing quarantine present.</w:t>
            </w:r>
          </w:p>
        </w:tc>
        <w:tc>
          <w:tcPr>
            <w:tcW w:w="4530" w:type="dxa"/>
          </w:tcPr>
          <w:p w14:paraId="75C22EFD" w14:textId="77777777" w:rsidR="00A86863" w:rsidRDefault="00A86863" w:rsidP="00A86863">
            <w:pPr>
              <w:pStyle w:val="TableText"/>
              <w:rPr>
                <w:lang w:eastAsia="ja-JP"/>
              </w:rPr>
            </w:pPr>
            <w:r>
              <w:rPr>
                <w:lang w:eastAsia="ja-JP"/>
              </w:rPr>
              <w:t>Not applicable</w:t>
            </w:r>
          </w:p>
        </w:tc>
      </w:tr>
      <w:tr w:rsidR="00A86863" w14:paraId="6D3A60E3" w14:textId="77777777" w:rsidTr="00A86863">
        <w:trPr>
          <w:cantSplit/>
          <w:tblHeader/>
        </w:trPr>
        <w:tc>
          <w:tcPr>
            <w:tcW w:w="4530" w:type="dxa"/>
          </w:tcPr>
          <w:p w14:paraId="3019DA73" w14:textId="77777777" w:rsidR="00A86863" w:rsidRDefault="00A86863" w:rsidP="00A86863">
            <w:pPr>
              <w:pStyle w:val="TableText"/>
              <w:rPr>
                <w:lang w:eastAsia="ja-JP"/>
              </w:rPr>
            </w:pPr>
            <w:r>
              <w:rPr>
                <w:lang w:eastAsia="ja-JP"/>
              </w:rPr>
              <w:t xml:space="preserve">1.4 </w:t>
            </w:r>
            <w:r w:rsidRPr="00FA5895">
              <w:t>Sites are not approved for any other biosecurity operations except where the site has separate approval under another class.</w:t>
            </w:r>
          </w:p>
        </w:tc>
        <w:tc>
          <w:tcPr>
            <w:tcW w:w="4530" w:type="dxa"/>
          </w:tcPr>
          <w:p w14:paraId="6ADE4CEF" w14:textId="77777777" w:rsidR="00A86863" w:rsidRDefault="00A86863" w:rsidP="00A86863">
            <w:pPr>
              <w:pStyle w:val="TableText"/>
              <w:rPr>
                <w:lang w:eastAsia="ja-JP"/>
              </w:rPr>
            </w:pPr>
            <w:r>
              <w:rPr>
                <w:lang w:eastAsia="ja-JP"/>
              </w:rPr>
              <w:t>Not applicable</w:t>
            </w:r>
          </w:p>
        </w:tc>
      </w:tr>
      <w:tr w:rsidR="00A86863" w14:paraId="26425DBA" w14:textId="77777777" w:rsidTr="00A86863">
        <w:trPr>
          <w:cantSplit/>
          <w:tblHeader/>
        </w:trPr>
        <w:tc>
          <w:tcPr>
            <w:tcW w:w="4530" w:type="dxa"/>
          </w:tcPr>
          <w:p w14:paraId="73A3CC3D" w14:textId="77777777" w:rsidR="00A86863" w:rsidRDefault="00A86863" w:rsidP="00A86863">
            <w:pPr>
              <w:pStyle w:val="TableText"/>
              <w:rPr>
                <w:lang w:eastAsia="ja-JP"/>
              </w:rPr>
            </w:pPr>
            <w:r>
              <w:rPr>
                <w:lang w:eastAsia="ja-JP"/>
              </w:rPr>
              <w:t xml:space="preserve">1.5 </w:t>
            </w:r>
            <w:r w:rsidRPr="00FA5895">
              <w:t>The biosecurity area must be located within a registered zoo or wildlife park which is approved by the relevant state/territory authority to hold the species nominated on the department's Import Permit</w:t>
            </w:r>
            <w:r>
              <w:t>.</w:t>
            </w:r>
          </w:p>
        </w:tc>
        <w:tc>
          <w:tcPr>
            <w:tcW w:w="4530" w:type="dxa"/>
          </w:tcPr>
          <w:p w14:paraId="6DDF3007" w14:textId="77777777" w:rsidR="00A86863" w:rsidRDefault="00A86863" w:rsidP="00A86863">
            <w:pPr>
              <w:pStyle w:val="TableText"/>
              <w:rPr>
                <w:lang w:eastAsia="ja-JP"/>
              </w:rPr>
            </w:pPr>
            <w:r>
              <w:rPr>
                <w:lang w:eastAsia="ja-JP"/>
              </w:rPr>
              <w:t>Not applicable</w:t>
            </w:r>
          </w:p>
        </w:tc>
      </w:tr>
      <w:tr w:rsidR="00A86863" w14:paraId="65389946" w14:textId="77777777" w:rsidTr="00A86863">
        <w:trPr>
          <w:cantSplit/>
          <w:tblHeader/>
        </w:trPr>
        <w:tc>
          <w:tcPr>
            <w:tcW w:w="4530" w:type="dxa"/>
          </w:tcPr>
          <w:p w14:paraId="5B1272AC" w14:textId="77777777" w:rsidR="00A86863" w:rsidRDefault="00A86863" w:rsidP="00A86863">
            <w:pPr>
              <w:pStyle w:val="TableText"/>
              <w:rPr>
                <w:lang w:eastAsia="ja-JP"/>
              </w:rPr>
            </w:pPr>
            <w:r>
              <w:rPr>
                <w:lang w:eastAsia="ja-JP"/>
              </w:rPr>
              <w:t xml:space="preserve">1.6 </w:t>
            </w:r>
            <w:r w:rsidRPr="00FA5895">
              <w:t>There may be more than one biosecurity area within an AA site to accommodate different species of animals.</w:t>
            </w:r>
          </w:p>
        </w:tc>
        <w:tc>
          <w:tcPr>
            <w:tcW w:w="4530" w:type="dxa"/>
          </w:tcPr>
          <w:p w14:paraId="6DC622F9" w14:textId="77777777" w:rsidR="00A86863" w:rsidRDefault="00A86863" w:rsidP="00A86863">
            <w:pPr>
              <w:pStyle w:val="TableText"/>
              <w:rPr>
                <w:lang w:eastAsia="ja-JP"/>
              </w:rPr>
            </w:pPr>
            <w:r>
              <w:rPr>
                <w:lang w:eastAsia="ja-JP"/>
              </w:rPr>
              <w:t>Not applicable</w:t>
            </w:r>
          </w:p>
        </w:tc>
      </w:tr>
    </w:tbl>
    <w:p w14:paraId="475D0525" w14:textId="77777777" w:rsidR="00433546" w:rsidRPr="00433546" w:rsidRDefault="00A86863" w:rsidP="00433546">
      <w:pPr>
        <w:pStyle w:val="Caption"/>
        <w:spacing w:before="240"/>
      </w:pPr>
      <w:r>
        <w:lastRenderedPageBreak/>
        <w:t>Table 2</w:t>
      </w:r>
      <w:r w:rsidR="00433546">
        <w:t>A</w:t>
      </w:r>
      <w:r>
        <w:t xml:space="preserve"> Security</w:t>
      </w:r>
    </w:p>
    <w:tbl>
      <w:tblPr>
        <w:tblStyle w:val="TableGrid"/>
        <w:tblW w:w="0" w:type="auto"/>
        <w:tblLook w:val="04A0" w:firstRow="1" w:lastRow="0" w:firstColumn="1" w:lastColumn="0" w:noHBand="0" w:noVBand="1"/>
      </w:tblPr>
      <w:tblGrid>
        <w:gridCol w:w="4530"/>
        <w:gridCol w:w="4530"/>
      </w:tblGrid>
      <w:tr w:rsidR="00A86863" w14:paraId="136AC445" w14:textId="77777777" w:rsidTr="00A86863">
        <w:trPr>
          <w:cantSplit/>
          <w:tblHeader/>
        </w:trPr>
        <w:tc>
          <w:tcPr>
            <w:tcW w:w="4530" w:type="dxa"/>
          </w:tcPr>
          <w:p w14:paraId="569B39CD" w14:textId="77777777" w:rsidR="00A86863" w:rsidRDefault="00A86863" w:rsidP="00A86863">
            <w:pPr>
              <w:pStyle w:val="TableHeading"/>
              <w:rPr>
                <w:lang w:eastAsia="ja-JP"/>
              </w:rPr>
            </w:pPr>
            <w:r>
              <w:rPr>
                <w:lang w:eastAsia="ja-JP"/>
              </w:rPr>
              <w:t>Requirements</w:t>
            </w:r>
          </w:p>
        </w:tc>
        <w:tc>
          <w:tcPr>
            <w:tcW w:w="4530" w:type="dxa"/>
          </w:tcPr>
          <w:p w14:paraId="1C0553C1" w14:textId="77777777" w:rsidR="00A86863" w:rsidRDefault="00A86863" w:rsidP="00A86863">
            <w:pPr>
              <w:pStyle w:val="TableHeading"/>
              <w:rPr>
                <w:lang w:eastAsia="ja-JP"/>
              </w:rPr>
            </w:pPr>
            <w:r>
              <w:rPr>
                <w:lang w:eastAsia="ja-JP"/>
              </w:rPr>
              <w:t>Nonconformity guide</w:t>
            </w:r>
          </w:p>
        </w:tc>
      </w:tr>
      <w:tr w:rsidR="00A86863" w14:paraId="2BA8FEE8" w14:textId="77777777" w:rsidTr="00A86863">
        <w:trPr>
          <w:cantSplit/>
          <w:tblHeader/>
        </w:trPr>
        <w:tc>
          <w:tcPr>
            <w:tcW w:w="4530" w:type="dxa"/>
          </w:tcPr>
          <w:p w14:paraId="01F8448A" w14:textId="77777777" w:rsidR="00A86863" w:rsidRDefault="00A86863" w:rsidP="00A86863">
            <w:pPr>
              <w:pStyle w:val="TableText"/>
            </w:pPr>
            <w:r>
              <w:rPr>
                <w:lang w:eastAsia="ja-JP"/>
              </w:rPr>
              <w:t>2.1</w:t>
            </w:r>
            <w:r>
              <w:t xml:space="preserve"> Biosecurity areas where animals are undergoing quarantine must be clearly defined and display biosecurity signage to assist in effectively managing the security of animals subject to biosecurity control. These signs must be:</w:t>
            </w:r>
          </w:p>
          <w:p w14:paraId="2C6A21D3" w14:textId="77777777" w:rsidR="00A86863" w:rsidRDefault="00A86863" w:rsidP="00A86863">
            <w:pPr>
              <w:pStyle w:val="TableBullet"/>
            </w:pPr>
            <w:r>
              <w:t xml:space="preserve">secured (but not be permanently affixed if the site is used for other purposes) on buildings, fences, gates and/or doors and </w:t>
            </w:r>
            <w:proofErr w:type="gramStart"/>
            <w:r>
              <w:t>be visible at all times</w:t>
            </w:r>
            <w:proofErr w:type="gramEnd"/>
            <w:r>
              <w:t xml:space="preserve"> there are animals in quarantine</w:t>
            </w:r>
          </w:p>
          <w:p w14:paraId="7EA05E43" w14:textId="77777777" w:rsidR="00A86863" w:rsidRDefault="00A86863" w:rsidP="00A86863">
            <w:pPr>
              <w:pStyle w:val="TableBullet"/>
            </w:pPr>
            <w:r>
              <w:t>professionally made</w:t>
            </w:r>
          </w:p>
          <w:p w14:paraId="694D3389" w14:textId="77777777" w:rsidR="00A86863" w:rsidRDefault="00A86863" w:rsidP="00A86863">
            <w:pPr>
              <w:pStyle w:val="TableBullet"/>
            </w:pPr>
            <w:r>
              <w:t>made to state 'Biosecurity Area - Authorised Persons Only, No Entry or Removal of Animals or Goods, Penalties Apply, (Biosecurity Act 2015)', or 'Quarantine Area - Authorised Persons Only, No Entry or Removal of Animals or Goods, Penalties Apply, (Quarantine Act 1908)' or as directed for specific biosecurity operations</w:t>
            </w:r>
          </w:p>
          <w:p w14:paraId="51BF1112" w14:textId="77777777" w:rsidR="00A86863" w:rsidRDefault="00A86863" w:rsidP="00A86863">
            <w:pPr>
              <w:pStyle w:val="TableBullet"/>
            </w:pPr>
            <w:r>
              <w:t>on a yellow background with black lettering</w:t>
            </w:r>
          </w:p>
          <w:p w14:paraId="29FEB482" w14:textId="77777777" w:rsidR="00A86863" w:rsidRDefault="00A86863" w:rsidP="00A86863">
            <w:pPr>
              <w:pStyle w:val="TableBullet"/>
            </w:pPr>
            <w:r>
              <w:t>signs must not be displayed when animals are not in quarantine if the site is used for other purposes.</w:t>
            </w:r>
          </w:p>
          <w:p w14:paraId="2B5FB851" w14:textId="77777777" w:rsidR="00A86863" w:rsidRDefault="00A86863" w:rsidP="00A86863">
            <w:pPr>
              <w:pStyle w:val="TableText"/>
            </w:pPr>
            <w:r w:rsidRPr="004D00BC">
              <w:rPr>
                <w:rStyle w:val="Emphasis"/>
                <w:i w:val="0"/>
              </w:rPr>
              <w:t>Note 1:</w:t>
            </w:r>
            <w:r>
              <w:t xml:space="preserve"> Cardboard and paper signs are not acceptable.</w:t>
            </w:r>
          </w:p>
          <w:p w14:paraId="122ED425" w14:textId="77777777" w:rsidR="00A86863" w:rsidRDefault="00A86863" w:rsidP="00A86863">
            <w:pPr>
              <w:pStyle w:val="TableText"/>
              <w:rPr>
                <w:lang w:eastAsia="ja-JP"/>
              </w:rPr>
            </w:pPr>
            <w:r w:rsidRPr="004D00BC">
              <w:rPr>
                <w:rStyle w:val="Emphasis"/>
                <w:i w:val="0"/>
              </w:rPr>
              <w:t>Note 2:</w:t>
            </w:r>
            <w:r>
              <w:t xml:space="preserve"> Where new signs are being produced, they should use ‘biosecurity’ not ‘quarantine’.</w:t>
            </w:r>
          </w:p>
        </w:tc>
        <w:tc>
          <w:tcPr>
            <w:tcW w:w="4530" w:type="dxa"/>
          </w:tcPr>
          <w:p w14:paraId="298D4551" w14:textId="77777777" w:rsidR="00A86863" w:rsidRDefault="00A86863" w:rsidP="00A86863">
            <w:pPr>
              <w:pStyle w:val="TableText"/>
              <w:rPr>
                <w:lang w:eastAsia="ja-JP"/>
              </w:rPr>
            </w:pPr>
            <w:r>
              <w:rPr>
                <w:lang w:eastAsia="ja-JP"/>
              </w:rPr>
              <w:t>Minor</w:t>
            </w:r>
          </w:p>
        </w:tc>
      </w:tr>
      <w:tr w:rsidR="00433546" w14:paraId="6BAC8623" w14:textId="77777777" w:rsidTr="00A86863">
        <w:trPr>
          <w:cantSplit/>
          <w:tblHeader/>
        </w:trPr>
        <w:tc>
          <w:tcPr>
            <w:tcW w:w="4530" w:type="dxa"/>
          </w:tcPr>
          <w:p w14:paraId="0D47D2E4" w14:textId="77777777" w:rsidR="00433546" w:rsidRDefault="00433546" w:rsidP="00433546">
            <w:pPr>
              <w:pStyle w:val="TableText"/>
            </w:pPr>
            <w:r>
              <w:rPr>
                <w:lang w:eastAsia="ja-JP"/>
              </w:rPr>
              <w:t xml:space="preserve">2.2 </w:t>
            </w:r>
            <w:r>
              <w:t>Signs on external structures must be:</w:t>
            </w:r>
          </w:p>
          <w:p w14:paraId="177228AE" w14:textId="77777777" w:rsidR="00433546" w:rsidRDefault="00433546" w:rsidP="00433546">
            <w:pPr>
              <w:pStyle w:val="TableBullet"/>
            </w:pPr>
            <w:r>
              <w:t>a minimum 600 mm x 400 mm with lettering a minimum 50 mm height</w:t>
            </w:r>
          </w:p>
          <w:p w14:paraId="118F695D" w14:textId="77777777" w:rsidR="00433546" w:rsidRDefault="00433546" w:rsidP="00433546">
            <w:pPr>
              <w:pStyle w:val="TableText"/>
              <w:rPr>
                <w:lang w:eastAsia="ja-JP"/>
              </w:rPr>
            </w:pPr>
            <w:r>
              <w:t>weatherproof and resistant to the elements.</w:t>
            </w:r>
          </w:p>
        </w:tc>
        <w:tc>
          <w:tcPr>
            <w:tcW w:w="4530" w:type="dxa"/>
          </w:tcPr>
          <w:p w14:paraId="45C9D992" w14:textId="77777777" w:rsidR="00433546" w:rsidRDefault="00433546" w:rsidP="00A86863">
            <w:pPr>
              <w:pStyle w:val="TableText"/>
              <w:rPr>
                <w:lang w:eastAsia="ja-JP"/>
              </w:rPr>
            </w:pPr>
            <w:r>
              <w:rPr>
                <w:lang w:eastAsia="ja-JP"/>
              </w:rPr>
              <w:t>Minor</w:t>
            </w:r>
          </w:p>
        </w:tc>
      </w:tr>
      <w:tr w:rsidR="00433546" w14:paraId="36A618A3" w14:textId="77777777" w:rsidTr="00A86863">
        <w:trPr>
          <w:cantSplit/>
          <w:tblHeader/>
        </w:trPr>
        <w:tc>
          <w:tcPr>
            <w:tcW w:w="4530" w:type="dxa"/>
          </w:tcPr>
          <w:p w14:paraId="54A2CD39" w14:textId="77777777" w:rsidR="00433546" w:rsidRDefault="00433546" w:rsidP="00433546">
            <w:pPr>
              <w:pStyle w:val="TableText"/>
              <w:rPr>
                <w:lang w:eastAsia="ja-JP"/>
              </w:rPr>
            </w:pPr>
            <w:r>
              <w:rPr>
                <w:lang w:eastAsia="ja-JP"/>
              </w:rPr>
              <w:t xml:space="preserve">2.3 </w:t>
            </w:r>
            <w:r w:rsidRPr="006D45BF">
              <w:t>Signs within structures must be a minimum 295 mm x 210 mm with lettering a minimum 25 mm height.</w:t>
            </w:r>
          </w:p>
        </w:tc>
        <w:tc>
          <w:tcPr>
            <w:tcW w:w="4530" w:type="dxa"/>
          </w:tcPr>
          <w:p w14:paraId="04A7DBC0" w14:textId="77777777" w:rsidR="00433546" w:rsidRDefault="00433546" w:rsidP="00A86863">
            <w:pPr>
              <w:pStyle w:val="TableText"/>
              <w:rPr>
                <w:lang w:eastAsia="ja-JP"/>
              </w:rPr>
            </w:pPr>
            <w:r>
              <w:rPr>
                <w:lang w:eastAsia="ja-JP"/>
              </w:rPr>
              <w:t>Minor</w:t>
            </w:r>
          </w:p>
        </w:tc>
      </w:tr>
      <w:tr w:rsidR="00433546" w14:paraId="1FE4A180" w14:textId="77777777" w:rsidTr="00A86863">
        <w:trPr>
          <w:cantSplit/>
          <w:tblHeader/>
        </w:trPr>
        <w:tc>
          <w:tcPr>
            <w:tcW w:w="4530" w:type="dxa"/>
          </w:tcPr>
          <w:p w14:paraId="1D0BEE6C" w14:textId="77777777" w:rsidR="00433546" w:rsidRDefault="00433546" w:rsidP="00433546">
            <w:pPr>
              <w:pStyle w:val="TableText"/>
            </w:pPr>
            <w:r>
              <w:rPr>
                <w:lang w:eastAsia="ja-JP"/>
              </w:rPr>
              <w:t xml:space="preserve">2.4 </w:t>
            </w:r>
            <w:r>
              <w:t>The following procedures must be applied to manage the site in a way that effectively secures animals subject to biosecurity control from movement or interference by unauthorised persons:</w:t>
            </w:r>
          </w:p>
          <w:p w14:paraId="6DC66A77" w14:textId="77777777" w:rsidR="00433546" w:rsidRDefault="00433546" w:rsidP="00433546">
            <w:pPr>
              <w:pStyle w:val="TableBullet"/>
            </w:pPr>
            <w:r>
              <w:t>The department must be immediately informed of any incidents which could compromise the biosecurity security of the site. This may include structural damage, escapes or unauthorised entry and the removal of material subject to biosecurity control.</w:t>
            </w:r>
          </w:p>
          <w:p w14:paraId="6FEF5123" w14:textId="77777777" w:rsidR="00433546" w:rsidRDefault="00433546" w:rsidP="00433546">
            <w:pPr>
              <w:pStyle w:val="TableBullet"/>
            </w:pPr>
            <w:r>
              <w:t xml:space="preserve">The person responsible for the site must ensure visitors to the biosecurity area are </w:t>
            </w:r>
            <w:proofErr w:type="gramStart"/>
            <w:r>
              <w:t>accompanied or supervised by an authorised person at all times</w:t>
            </w:r>
            <w:proofErr w:type="gramEnd"/>
            <w:r>
              <w:t>.</w:t>
            </w:r>
          </w:p>
          <w:p w14:paraId="4B0899EF" w14:textId="77777777" w:rsidR="00433546" w:rsidRDefault="00433546" w:rsidP="00433546">
            <w:pPr>
              <w:pStyle w:val="TableText"/>
              <w:rPr>
                <w:lang w:eastAsia="ja-JP"/>
              </w:rPr>
            </w:pPr>
            <w:r>
              <w:t>Occupied animal houses, pens/kennels in the biosecurity area must be locked when unattended.</w:t>
            </w:r>
          </w:p>
        </w:tc>
        <w:tc>
          <w:tcPr>
            <w:tcW w:w="4530" w:type="dxa"/>
          </w:tcPr>
          <w:p w14:paraId="24064728" w14:textId="77777777" w:rsidR="00433546" w:rsidRDefault="00433546" w:rsidP="00A86863">
            <w:pPr>
              <w:pStyle w:val="TableText"/>
              <w:rPr>
                <w:lang w:eastAsia="ja-JP"/>
              </w:rPr>
            </w:pPr>
            <w:r>
              <w:rPr>
                <w:lang w:eastAsia="ja-JP"/>
              </w:rPr>
              <w:t>Major</w:t>
            </w:r>
          </w:p>
        </w:tc>
      </w:tr>
    </w:tbl>
    <w:p w14:paraId="2114686B" w14:textId="77777777" w:rsidR="00433546" w:rsidRDefault="00433546" w:rsidP="00433546">
      <w:pPr>
        <w:pStyle w:val="Caption"/>
        <w:spacing w:before="240"/>
      </w:pPr>
      <w:r>
        <w:lastRenderedPageBreak/>
        <w:t>Table 2B Security (continued)</w:t>
      </w:r>
    </w:p>
    <w:tbl>
      <w:tblPr>
        <w:tblStyle w:val="TableGrid"/>
        <w:tblW w:w="0" w:type="auto"/>
        <w:tblLook w:val="04A0" w:firstRow="1" w:lastRow="0" w:firstColumn="1" w:lastColumn="0" w:noHBand="0" w:noVBand="1"/>
      </w:tblPr>
      <w:tblGrid>
        <w:gridCol w:w="4530"/>
        <w:gridCol w:w="4530"/>
      </w:tblGrid>
      <w:tr w:rsidR="00433546" w14:paraId="0563E009" w14:textId="77777777" w:rsidTr="00433546">
        <w:trPr>
          <w:cantSplit/>
          <w:tblHeader/>
        </w:trPr>
        <w:tc>
          <w:tcPr>
            <w:tcW w:w="4530" w:type="dxa"/>
          </w:tcPr>
          <w:p w14:paraId="26F69E33" w14:textId="77777777" w:rsidR="00433546" w:rsidRDefault="00433546" w:rsidP="00433546">
            <w:pPr>
              <w:pStyle w:val="TableHeading"/>
              <w:rPr>
                <w:lang w:eastAsia="ja-JP"/>
              </w:rPr>
            </w:pPr>
            <w:r>
              <w:rPr>
                <w:lang w:eastAsia="ja-JP"/>
              </w:rPr>
              <w:t>Requirements</w:t>
            </w:r>
          </w:p>
        </w:tc>
        <w:tc>
          <w:tcPr>
            <w:tcW w:w="4530" w:type="dxa"/>
          </w:tcPr>
          <w:p w14:paraId="5E1FCF63" w14:textId="77777777" w:rsidR="00433546" w:rsidRDefault="00433546" w:rsidP="00433546">
            <w:pPr>
              <w:pStyle w:val="TableHeading"/>
              <w:rPr>
                <w:lang w:eastAsia="ja-JP"/>
              </w:rPr>
            </w:pPr>
            <w:r>
              <w:rPr>
                <w:lang w:eastAsia="ja-JP"/>
              </w:rPr>
              <w:t>Nonconformity guide</w:t>
            </w:r>
          </w:p>
        </w:tc>
      </w:tr>
      <w:tr w:rsidR="00433546" w14:paraId="29DB5C27" w14:textId="77777777" w:rsidTr="00433546">
        <w:trPr>
          <w:cantSplit/>
          <w:tblHeader/>
        </w:trPr>
        <w:tc>
          <w:tcPr>
            <w:tcW w:w="4530" w:type="dxa"/>
          </w:tcPr>
          <w:p w14:paraId="63966F4A" w14:textId="77777777" w:rsidR="00433546" w:rsidRDefault="00433546" w:rsidP="00433546">
            <w:pPr>
              <w:pStyle w:val="TableText"/>
            </w:pPr>
            <w:r>
              <w:rPr>
                <w:lang w:eastAsia="ja-JP"/>
              </w:rPr>
              <w:t xml:space="preserve">2.5 </w:t>
            </w:r>
            <w:r>
              <w:t>Documented procedures must be in place for:</w:t>
            </w:r>
          </w:p>
          <w:p w14:paraId="1D3868AA" w14:textId="77777777" w:rsidR="00433546" w:rsidRDefault="00433546" w:rsidP="00433546">
            <w:pPr>
              <w:pStyle w:val="TableBullet"/>
            </w:pPr>
            <w:r>
              <w:t>controlling access to the site, including a register of people authorised to access site</w:t>
            </w:r>
          </w:p>
          <w:p w14:paraId="18140220" w14:textId="77777777" w:rsidR="00433546" w:rsidRDefault="00433546" w:rsidP="00433546">
            <w:pPr>
              <w:pStyle w:val="TableBullet"/>
            </w:pPr>
            <w:r>
              <w:t>prevention of unauthorised movement of consignments subject to biosecurity control into or out of the site, including contingency plans if an animal undergoing quarantine escapes, either to within or outside the site</w:t>
            </w:r>
          </w:p>
          <w:p w14:paraId="52A23A39" w14:textId="77777777" w:rsidR="00433546" w:rsidRDefault="00433546" w:rsidP="00433546">
            <w:pPr>
              <w:pStyle w:val="TableBullet"/>
            </w:pPr>
            <w:r>
              <w:t>routine perimeter fence checks and fence maintenance</w:t>
            </w:r>
          </w:p>
          <w:p w14:paraId="34A08A2E" w14:textId="77777777" w:rsidR="00433546" w:rsidRDefault="00433546" w:rsidP="00433546">
            <w:pPr>
              <w:pStyle w:val="TableBullet"/>
              <w:rPr>
                <w:lang w:eastAsia="ja-JP"/>
              </w:rPr>
            </w:pPr>
            <w:r>
              <w:t>nightly lock-down.</w:t>
            </w:r>
          </w:p>
        </w:tc>
        <w:tc>
          <w:tcPr>
            <w:tcW w:w="4530" w:type="dxa"/>
          </w:tcPr>
          <w:p w14:paraId="0DE1C8A7" w14:textId="77777777" w:rsidR="00433546" w:rsidRDefault="00433546" w:rsidP="00433546">
            <w:pPr>
              <w:pStyle w:val="TableText"/>
              <w:rPr>
                <w:lang w:eastAsia="ja-JP"/>
              </w:rPr>
            </w:pPr>
            <w:r>
              <w:rPr>
                <w:lang w:eastAsia="ja-JP"/>
              </w:rPr>
              <w:t>Minor</w:t>
            </w:r>
          </w:p>
        </w:tc>
      </w:tr>
      <w:tr w:rsidR="00433546" w14:paraId="24C8FE1A" w14:textId="77777777" w:rsidTr="00433546">
        <w:trPr>
          <w:cantSplit/>
          <w:tblHeader/>
        </w:trPr>
        <w:tc>
          <w:tcPr>
            <w:tcW w:w="4530" w:type="dxa"/>
          </w:tcPr>
          <w:p w14:paraId="5F6B0175" w14:textId="77777777" w:rsidR="00433546" w:rsidRDefault="00433546" w:rsidP="00433546">
            <w:pPr>
              <w:pStyle w:val="TableText"/>
              <w:rPr>
                <w:lang w:eastAsia="ja-JP"/>
              </w:rPr>
            </w:pPr>
            <w:r>
              <w:rPr>
                <w:lang w:eastAsia="ja-JP"/>
              </w:rPr>
              <w:t xml:space="preserve">2.6 </w:t>
            </w:r>
            <w:r w:rsidRPr="006D45BF">
              <w:t>No animals other than the animals undergoing quarantine are permitted in the biosecurity area.</w:t>
            </w:r>
          </w:p>
        </w:tc>
        <w:tc>
          <w:tcPr>
            <w:tcW w:w="4530" w:type="dxa"/>
          </w:tcPr>
          <w:p w14:paraId="2723D5AC" w14:textId="77777777" w:rsidR="00433546" w:rsidRDefault="00433546" w:rsidP="00433546">
            <w:pPr>
              <w:pStyle w:val="TableText"/>
              <w:rPr>
                <w:lang w:eastAsia="ja-JP"/>
              </w:rPr>
            </w:pPr>
            <w:r>
              <w:rPr>
                <w:lang w:eastAsia="ja-JP"/>
              </w:rPr>
              <w:t>Minor</w:t>
            </w:r>
          </w:p>
        </w:tc>
      </w:tr>
      <w:tr w:rsidR="00433546" w14:paraId="04BAA182" w14:textId="77777777" w:rsidTr="00433546">
        <w:trPr>
          <w:cantSplit/>
          <w:tblHeader/>
        </w:trPr>
        <w:tc>
          <w:tcPr>
            <w:tcW w:w="4530" w:type="dxa"/>
          </w:tcPr>
          <w:p w14:paraId="4DC90462" w14:textId="77777777" w:rsidR="00433546" w:rsidRDefault="00433546" w:rsidP="00433546">
            <w:pPr>
              <w:pStyle w:val="TableText"/>
              <w:rPr>
                <w:lang w:eastAsia="ja-JP"/>
              </w:rPr>
            </w:pPr>
            <w:r>
              <w:rPr>
                <w:lang w:eastAsia="ja-JP"/>
              </w:rPr>
              <w:t xml:space="preserve">2.7 </w:t>
            </w:r>
            <w:r w:rsidRPr="006D45BF">
              <w:t>Biosecurity areas where animals are undergoing quarantine must be clearly defined by a permanently affixed person/animal-proof security fence, or within a person/animal</w:t>
            </w:r>
            <w:r>
              <w:t>-</w:t>
            </w:r>
            <w:r w:rsidRPr="006D45BF">
              <w:t>proof building.</w:t>
            </w:r>
          </w:p>
        </w:tc>
        <w:tc>
          <w:tcPr>
            <w:tcW w:w="4530" w:type="dxa"/>
          </w:tcPr>
          <w:p w14:paraId="33BA14BF" w14:textId="77777777" w:rsidR="00433546" w:rsidRDefault="00433546" w:rsidP="00433546">
            <w:pPr>
              <w:pStyle w:val="TableText"/>
              <w:rPr>
                <w:lang w:eastAsia="ja-JP"/>
              </w:rPr>
            </w:pPr>
            <w:r>
              <w:rPr>
                <w:lang w:eastAsia="ja-JP"/>
              </w:rPr>
              <w:t>Major</w:t>
            </w:r>
          </w:p>
        </w:tc>
      </w:tr>
      <w:tr w:rsidR="00433546" w14:paraId="3EB3DA85" w14:textId="77777777" w:rsidTr="00433546">
        <w:trPr>
          <w:cantSplit/>
          <w:tblHeader/>
        </w:trPr>
        <w:tc>
          <w:tcPr>
            <w:tcW w:w="4530" w:type="dxa"/>
          </w:tcPr>
          <w:p w14:paraId="06D29B99" w14:textId="77777777" w:rsidR="00433546" w:rsidRDefault="00433546" w:rsidP="00433546">
            <w:pPr>
              <w:pStyle w:val="TableText"/>
            </w:pPr>
            <w:r>
              <w:rPr>
                <w:lang w:eastAsia="ja-JP"/>
              </w:rPr>
              <w:t xml:space="preserve">2.8 </w:t>
            </w:r>
            <w:r>
              <w:t>Documentary evidence must be made available that ensures cages and/or enclosures meet the minimum standards set by state/territory legislation, particularly for dangerous animals.</w:t>
            </w:r>
          </w:p>
          <w:p w14:paraId="58A7E5DE" w14:textId="77777777" w:rsidR="00433546" w:rsidRDefault="00433546" w:rsidP="00433546">
            <w:pPr>
              <w:pStyle w:val="TableText"/>
              <w:rPr>
                <w:lang w:eastAsia="ja-JP"/>
              </w:rPr>
            </w:pPr>
            <w:r w:rsidRPr="004D00BC">
              <w:rPr>
                <w:rStyle w:val="Emphasis"/>
                <w:i w:val="0"/>
              </w:rPr>
              <w:t>Note:</w:t>
            </w:r>
            <w:r>
              <w:t xml:space="preserve"> Where there are no state government standards, zoos should consult with Australasian Regional Association of Zoological Parks and Aquaria (ARAZPA) and refer to the </w:t>
            </w:r>
            <w:r w:rsidRPr="00433546">
              <w:rPr>
                <w:rStyle w:val="Emphasis"/>
              </w:rPr>
              <w:t>New South Wales Exhibited Animals Protection Act 1986,</w:t>
            </w:r>
            <w:r>
              <w:t xml:space="preserve"> General Standards for Exhibiting Animals in New South Wales.</w:t>
            </w:r>
          </w:p>
        </w:tc>
        <w:tc>
          <w:tcPr>
            <w:tcW w:w="4530" w:type="dxa"/>
          </w:tcPr>
          <w:p w14:paraId="3C2A52B6" w14:textId="77777777" w:rsidR="00433546" w:rsidRDefault="00433546" w:rsidP="00433546">
            <w:pPr>
              <w:pStyle w:val="TableText"/>
              <w:rPr>
                <w:lang w:eastAsia="ja-JP"/>
              </w:rPr>
            </w:pPr>
            <w:r>
              <w:rPr>
                <w:lang w:eastAsia="ja-JP"/>
              </w:rPr>
              <w:t>Minor</w:t>
            </w:r>
          </w:p>
        </w:tc>
      </w:tr>
    </w:tbl>
    <w:p w14:paraId="14D30852" w14:textId="77777777" w:rsidR="00433546" w:rsidRDefault="00433546" w:rsidP="00433546">
      <w:pPr>
        <w:pStyle w:val="Caption"/>
        <w:spacing w:before="240"/>
      </w:pPr>
      <w:r>
        <w:lastRenderedPageBreak/>
        <w:t>Table 3A Biosecurity area</w:t>
      </w:r>
    </w:p>
    <w:tbl>
      <w:tblPr>
        <w:tblStyle w:val="TableGrid"/>
        <w:tblW w:w="0" w:type="auto"/>
        <w:tblLook w:val="04A0" w:firstRow="1" w:lastRow="0" w:firstColumn="1" w:lastColumn="0" w:noHBand="0" w:noVBand="1"/>
      </w:tblPr>
      <w:tblGrid>
        <w:gridCol w:w="4530"/>
        <w:gridCol w:w="4530"/>
      </w:tblGrid>
      <w:tr w:rsidR="00433546" w14:paraId="100A94DB" w14:textId="77777777" w:rsidTr="00433546">
        <w:trPr>
          <w:cantSplit/>
          <w:tblHeader/>
        </w:trPr>
        <w:tc>
          <w:tcPr>
            <w:tcW w:w="4530" w:type="dxa"/>
          </w:tcPr>
          <w:p w14:paraId="7EF2E9C2" w14:textId="77777777" w:rsidR="00433546" w:rsidRDefault="00433546" w:rsidP="00433546">
            <w:pPr>
              <w:pStyle w:val="TableHeading"/>
              <w:rPr>
                <w:lang w:eastAsia="ja-JP"/>
              </w:rPr>
            </w:pPr>
            <w:r>
              <w:rPr>
                <w:lang w:eastAsia="ja-JP"/>
              </w:rPr>
              <w:t>Requirements</w:t>
            </w:r>
          </w:p>
        </w:tc>
        <w:tc>
          <w:tcPr>
            <w:tcW w:w="4530" w:type="dxa"/>
          </w:tcPr>
          <w:p w14:paraId="47FEAB9E" w14:textId="77777777" w:rsidR="00433546" w:rsidRDefault="00433546" w:rsidP="00433546">
            <w:pPr>
              <w:pStyle w:val="TableHeading"/>
              <w:rPr>
                <w:lang w:eastAsia="ja-JP"/>
              </w:rPr>
            </w:pPr>
            <w:r>
              <w:rPr>
                <w:lang w:eastAsia="ja-JP"/>
              </w:rPr>
              <w:t>Nonconformity guide</w:t>
            </w:r>
          </w:p>
        </w:tc>
      </w:tr>
      <w:tr w:rsidR="00433546" w14:paraId="5B6073C0" w14:textId="77777777" w:rsidTr="00433546">
        <w:trPr>
          <w:cantSplit/>
          <w:tblHeader/>
        </w:trPr>
        <w:tc>
          <w:tcPr>
            <w:tcW w:w="4530" w:type="dxa"/>
          </w:tcPr>
          <w:p w14:paraId="00FD61D7" w14:textId="77777777" w:rsidR="00433546" w:rsidRDefault="00433546" w:rsidP="00433546">
            <w:pPr>
              <w:pStyle w:val="TableText"/>
              <w:rPr>
                <w:lang w:eastAsia="ja-JP"/>
              </w:rPr>
            </w:pPr>
            <w:r>
              <w:rPr>
                <w:lang w:eastAsia="ja-JP"/>
              </w:rPr>
              <w:t xml:space="preserve">3.1 </w:t>
            </w:r>
            <w:r w:rsidRPr="006D45BF">
              <w:t>The biosecurity area must be structurally separated from operations undertaken by legal entities other than the entity operating the AA site. The structure/barrier employed to provide the required separation must ensure security of goods subject to biosecurity control and prevent against access by unauthorised persons.</w:t>
            </w:r>
          </w:p>
        </w:tc>
        <w:tc>
          <w:tcPr>
            <w:tcW w:w="4530" w:type="dxa"/>
          </w:tcPr>
          <w:p w14:paraId="139F2523" w14:textId="77777777" w:rsidR="00433546" w:rsidRDefault="00433546" w:rsidP="00433546">
            <w:pPr>
              <w:pStyle w:val="TableText"/>
              <w:rPr>
                <w:lang w:eastAsia="ja-JP"/>
              </w:rPr>
            </w:pPr>
            <w:r>
              <w:rPr>
                <w:lang w:eastAsia="ja-JP"/>
              </w:rPr>
              <w:t>Major</w:t>
            </w:r>
          </w:p>
        </w:tc>
      </w:tr>
      <w:tr w:rsidR="00433546" w14:paraId="720B9E85" w14:textId="77777777" w:rsidTr="00433546">
        <w:trPr>
          <w:cantSplit/>
          <w:tblHeader/>
        </w:trPr>
        <w:tc>
          <w:tcPr>
            <w:tcW w:w="4530" w:type="dxa"/>
          </w:tcPr>
          <w:p w14:paraId="1E456F65" w14:textId="77777777" w:rsidR="00433546" w:rsidRDefault="00433546" w:rsidP="00433546">
            <w:pPr>
              <w:pStyle w:val="TableText"/>
              <w:rPr>
                <w:lang w:eastAsia="ja-JP"/>
              </w:rPr>
            </w:pPr>
            <w:r>
              <w:rPr>
                <w:lang w:eastAsia="ja-JP"/>
              </w:rPr>
              <w:t xml:space="preserve">3.2 </w:t>
            </w:r>
            <w:r w:rsidRPr="006D45BF">
              <w:t>The biosecurity area must be isolated from other operations within the site. The nominated method of achieving adequate separation must be detailed in the application for approval and receive endorsement from the department.</w:t>
            </w:r>
          </w:p>
        </w:tc>
        <w:tc>
          <w:tcPr>
            <w:tcW w:w="4530" w:type="dxa"/>
          </w:tcPr>
          <w:p w14:paraId="68CF415E" w14:textId="77777777" w:rsidR="00433546" w:rsidRDefault="00433546" w:rsidP="00433546">
            <w:pPr>
              <w:pStyle w:val="TableText"/>
              <w:rPr>
                <w:lang w:eastAsia="ja-JP"/>
              </w:rPr>
            </w:pPr>
            <w:r>
              <w:rPr>
                <w:lang w:eastAsia="ja-JP"/>
              </w:rPr>
              <w:t>Major</w:t>
            </w:r>
          </w:p>
        </w:tc>
      </w:tr>
      <w:tr w:rsidR="00433546" w14:paraId="2AD4F3FE" w14:textId="77777777" w:rsidTr="00433546">
        <w:trPr>
          <w:cantSplit/>
          <w:tblHeader/>
        </w:trPr>
        <w:tc>
          <w:tcPr>
            <w:tcW w:w="4530" w:type="dxa"/>
          </w:tcPr>
          <w:p w14:paraId="42CD3952" w14:textId="77777777" w:rsidR="00433546" w:rsidRDefault="00433546" w:rsidP="00433546">
            <w:pPr>
              <w:pStyle w:val="TableText"/>
              <w:rPr>
                <w:lang w:eastAsia="ja-JP"/>
              </w:rPr>
            </w:pPr>
            <w:r>
              <w:rPr>
                <w:lang w:eastAsia="ja-JP"/>
              </w:rPr>
              <w:t xml:space="preserve">3.3 </w:t>
            </w:r>
            <w:r w:rsidRPr="006D45BF">
              <w:t>The site must be managed to ensure that effective separation is maintained between animals undergoing biosecurity and any animals not undergoing quarantine. The nominated method of achieving adequate separation must be detailed in the application for approval for individual imports and receive endorsement from the department.</w:t>
            </w:r>
          </w:p>
        </w:tc>
        <w:tc>
          <w:tcPr>
            <w:tcW w:w="4530" w:type="dxa"/>
          </w:tcPr>
          <w:p w14:paraId="561CD2EF" w14:textId="77777777" w:rsidR="00433546" w:rsidRDefault="00433546" w:rsidP="00433546">
            <w:pPr>
              <w:pStyle w:val="TableText"/>
              <w:rPr>
                <w:lang w:eastAsia="ja-JP"/>
              </w:rPr>
            </w:pPr>
            <w:r>
              <w:rPr>
                <w:lang w:eastAsia="ja-JP"/>
              </w:rPr>
              <w:t>Major or critical</w:t>
            </w:r>
          </w:p>
        </w:tc>
      </w:tr>
      <w:tr w:rsidR="00433546" w14:paraId="0DEA0119" w14:textId="77777777" w:rsidTr="00433546">
        <w:trPr>
          <w:cantSplit/>
          <w:tblHeader/>
        </w:trPr>
        <w:tc>
          <w:tcPr>
            <w:tcW w:w="4530" w:type="dxa"/>
          </w:tcPr>
          <w:p w14:paraId="46A11098" w14:textId="77777777" w:rsidR="00433546" w:rsidRDefault="00433546" w:rsidP="00433546">
            <w:pPr>
              <w:pStyle w:val="TableText"/>
              <w:rPr>
                <w:lang w:eastAsia="ja-JP"/>
              </w:rPr>
            </w:pPr>
            <w:r>
              <w:rPr>
                <w:lang w:eastAsia="ja-JP"/>
              </w:rPr>
              <w:t xml:space="preserve">3.4 </w:t>
            </w:r>
            <w:r w:rsidRPr="006D45BF">
              <w:t>Should contact between animals under biosecurity control and other animals occur, animals shall be ordered into biosecurity control and be subject to the same conditions as the imported animals.</w:t>
            </w:r>
          </w:p>
        </w:tc>
        <w:tc>
          <w:tcPr>
            <w:tcW w:w="4530" w:type="dxa"/>
          </w:tcPr>
          <w:p w14:paraId="2C066F56" w14:textId="77777777" w:rsidR="00433546" w:rsidRDefault="00433546" w:rsidP="00433546">
            <w:pPr>
              <w:pStyle w:val="TableText"/>
              <w:rPr>
                <w:lang w:eastAsia="ja-JP"/>
              </w:rPr>
            </w:pPr>
            <w:r>
              <w:rPr>
                <w:lang w:eastAsia="ja-JP"/>
              </w:rPr>
              <w:t>Major</w:t>
            </w:r>
          </w:p>
        </w:tc>
      </w:tr>
      <w:tr w:rsidR="00433546" w14:paraId="22004B76" w14:textId="77777777" w:rsidTr="00433546">
        <w:trPr>
          <w:cantSplit/>
          <w:tblHeader/>
        </w:trPr>
        <w:tc>
          <w:tcPr>
            <w:tcW w:w="4530" w:type="dxa"/>
          </w:tcPr>
          <w:p w14:paraId="6538E12A" w14:textId="77777777" w:rsidR="00433546" w:rsidRDefault="00433546" w:rsidP="00433546">
            <w:pPr>
              <w:pStyle w:val="TableText"/>
              <w:rPr>
                <w:lang w:eastAsia="ja-JP"/>
              </w:rPr>
            </w:pPr>
            <w:r>
              <w:rPr>
                <w:lang w:eastAsia="ja-JP"/>
              </w:rPr>
              <w:t xml:space="preserve">3.5 </w:t>
            </w:r>
            <w:r w:rsidRPr="006D45BF">
              <w:t>The site must have facilities for the safe unloading of animals from transport vehicles into the biosecurity area (</w:t>
            </w:r>
            <w:r>
              <w:t>such as</w:t>
            </w:r>
            <w:r w:rsidRPr="006D45BF">
              <w:t xml:space="preserve"> a loading ramp for trucks, room for cranes).</w:t>
            </w:r>
          </w:p>
        </w:tc>
        <w:tc>
          <w:tcPr>
            <w:tcW w:w="4530" w:type="dxa"/>
          </w:tcPr>
          <w:p w14:paraId="5222F43B" w14:textId="77777777" w:rsidR="00433546" w:rsidRDefault="00433546" w:rsidP="00433546">
            <w:pPr>
              <w:pStyle w:val="TableText"/>
              <w:rPr>
                <w:lang w:eastAsia="ja-JP"/>
              </w:rPr>
            </w:pPr>
            <w:r>
              <w:rPr>
                <w:lang w:eastAsia="ja-JP"/>
              </w:rPr>
              <w:t>Minor</w:t>
            </w:r>
          </w:p>
        </w:tc>
      </w:tr>
      <w:tr w:rsidR="00433546" w14:paraId="11B352EF" w14:textId="77777777" w:rsidTr="00433546">
        <w:trPr>
          <w:cantSplit/>
          <w:tblHeader/>
        </w:trPr>
        <w:tc>
          <w:tcPr>
            <w:tcW w:w="4530" w:type="dxa"/>
          </w:tcPr>
          <w:p w14:paraId="005BA10C" w14:textId="77777777" w:rsidR="00433546" w:rsidRDefault="00433546" w:rsidP="00433546">
            <w:pPr>
              <w:pStyle w:val="TableText"/>
            </w:pPr>
            <w:r>
              <w:rPr>
                <w:lang w:eastAsia="ja-JP"/>
              </w:rPr>
              <w:t xml:space="preserve">3.6 </w:t>
            </w:r>
            <w:r>
              <w:t>Fencing/barriers for biosecurity areas must be able to:</w:t>
            </w:r>
          </w:p>
          <w:p w14:paraId="563DFF28" w14:textId="77777777" w:rsidR="00433546" w:rsidRDefault="00433546" w:rsidP="00433546">
            <w:pPr>
              <w:pStyle w:val="TableBullet"/>
            </w:pPr>
            <w:r>
              <w:t>contain animals</w:t>
            </w:r>
          </w:p>
          <w:p w14:paraId="23728B69" w14:textId="77777777" w:rsidR="00433546" w:rsidRDefault="00433546" w:rsidP="00433546">
            <w:pPr>
              <w:pStyle w:val="TableBullet"/>
            </w:pPr>
            <w:r>
              <w:t>prevent physical contact between animals or material associated with animals undergoing quarantine and animals not undergoing quarantine.</w:t>
            </w:r>
          </w:p>
          <w:p w14:paraId="7C5AEFE4" w14:textId="77777777" w:rsidR="00433546" w:rsidRDefault="00433546" w:rsidP="00433546">
            <w:pPr>
              <w:pStyle w:val="TableText"/>
              <w:rPr>
                <w:lang w:eastAsia="ja-JP"/>
              </w:rPr>
            </w:pPr>
            <w:r>
              <w:t xml:space="preserve">This physical containment requirement must </w:t>
            </w:r>
            <w:proofErr w:type="gramStart"/>
            <w:r>
              <w:t>take into account</w:t>
            </w:r>
            <w:proofErr w:type="gramEnd"/>
            <w:r>
              <w:t xml:space="preserve"> the animal’s ability to throw or disperse items, including water splash.</w:t>
            </w:r>
          </w:p>
        </w:tc>
        <w:tc>
          <w:tcPr>
            <w:tcW w:w="4530" w:type="dxa"/>
          </w:tcPr>
          <w:p w14:paraId="47B1F93C" w14:textId="77777777" w:rsidR="00433546" w:rsidRDefault="00433546" w:rsidP="00433546">
            <w:pPr>
              <w:pStyle w:val="TableText"/>
              <w:rPr>
                <w:lang w:eastAsia="ja-JP"/>
              </w:rPr>
            </w:pPr>
            <w:r>
              <w:rPr>
                <w:lang w:eastAsia="ja-JP"/>
              </w:rPr>
              <w:t>Major</w:t>
            </w:r>
          </w:p>
        </w:tc>
      </w:tr>
      <w:tr w:rsidR="00433546" w14:paraId="25F063D1" w14:textId="77777777" w:rsidTr="00433546">
        <w:trPr>
          <w:cantSplit/>
          <w:tblHeader/>
        </w:trPr>
        <w:tc>
          <w:tcPr>
            <w:tcW w:w="4530" w:type="dxa"/>
          </w:tcPr>
          <w:p w14:paraId="27815006" w14:textId="77777777" w:rsidR="00433546" w:rsidRDefault="00433546" w:rsidP="00433546">
            <w:pPr>
              <w:pStyle w:val="TableText"/>
              <w:rPr>
                <w:lang w:eastAsia="ja-JP"/>
              </w:rPr>
            </w:pPr>
            <w:r>
              <w:rPr>
                <w:lang w:eastAsia="ja-JP"/>
              </w:rPr>
              <w:t xml:space="preserve">3.7 </w:t>
            </w:r>
            <w:r w:rsidRPr="006D45BF">
              <w:t>Animal enclosures within the biosecurity area (including aquatic enclosures) holding animals subject to biosecurity control must be serviced by a water supply that is not circulated or accessible to animals not subject to biosecurity control.</w:t>
            </w:r>
          </w:p>
        </w:tc>
        <w:tc>
          <w:tcPr>
            <w:tcW w:w="4530" w:type="dxa"/>
          </w:tcPr>
          <w:p w14:paraId="26E7CEAC" w14:textId="77777777" w:rsidR="00433546" w:rsidRDefault="00433546" w:rsidP="00433546">
            <w:pPr>
              <w:pStyle w:val="TableText"/>
              <w:rPr>
                <w:lang w:eastAsia="ja-JP"/>
              </w:rPr>
            </w:pPr>
            <w:r>
              <w:rPr>
                <w:lang w:eastAsia="ja-JP"/>
              </w:rPr>
              <w:t>Major</w:t>
            </w:r>
          </w:p>
        </w:tc>
      </w:tr>
      <w:tr w:rsidR="00433546" w14:paraId="2C180124" w14:textId="77777777" w:rsidTr="00433546">
        <w:trPr>
          <w:cantSplit/>
          <w:tblHeader/>
        </w:trPr>
        <w:tc>
          <w:tcPr>
            <w:tcW w:w="4530" w:type="dxa"/>
          </w:tcPr>
          <w:p w14:paraId="12321FC5" w14:textId="77777777" w:rsidR="00433546" w:rsidRDefault="00433546" w:rsidP="00433546">
            <w:pPr>
              <w:pStyle w:val="TableText"/>
              <w:rPr>
                <w:lang w:eastAsia="ja-JP"/>
              </w:rPr>
            </w:pPr>
            <w:r>
              <w:rPr>
                <w:lang w:eastAsia="ja-JP"/>
              </w:rPr>
              <w:t xml:space="preserve">3.8 </w:t>
            </w:r>
            <w:r w:rsidRPr="006D45BF">
              <w:t>Animal enclosures within the biosecurity area must be constructed to prevent the dispersal of liquid waste. This may include bunding, nib walls or solid fencing.</w:t>
            </w:r>
          </w:p>
        </w:tc>
        <w:tc>
          <w:tcPr>
            <w:tcW w:w="4530" w:type="dxa"/>
          </w:tcPr>
          <w:p w14:paraId="27F9900D" w14:textId="77777777" w:rsidR="00433546" w:rsidRDefault="00433546" w:rsidP="00433546">
            <w:pPr>
              <w:pStyle w:val="TableText"/>
              <w:rPr>
                <w:lang w:eastAsia="ja-JP"/>
              </w:rPr>
            </w:pPr>
            <w:r>
              <w:rPr>
                <w:lang w:eastAsia="ja-JP"/>
              </w:rPr>
              <w:t>Major</w:t>
            </w:r>
          </w:p>
        </w:tc>
      </w:tr>
    </w:tbl>
    <w:p w14:paraId="2FF08152" w14:textId="77777777" w:rsidR="00433546" w:rsidRDefault="00433546" w:rsidP="00433546">
      <w:pPr>
        <w:pStyle w:val="Caption"/>
        <w:spacing w:before="240"/>
      </w:pPr>
      <w:r>
        <w:lastRenderedPageBreak/>
        <w:t>Table 3B Biosecurity area (continued)</w:t>
      </w:r>
    </w:p>
    <w:tbl>
      <w:tblPr>
        <w:tblStyle w:val="TableGrid"/>
        <w:tblW w:w="0" w:type="auto"/>
        <w:tblLook w:val="04A0" w:firstRow="1" w:lastRow="0" w:firstColumn="1" w:lastColumn="0" w:noHBand="0" w:noVBand="1"/>
      </w:tblPr>
      <w:tblGrid>
        <w:gridCol w:w="4530"/>
        <w:gridCol w:w="4530"/>
      </w:tblGrid>
      <w:tr w:rsidR="00433546" w14:paraId="338DA736" w14:textId="77777777" w:rsidTr="00433546">
        <w:trPr>
          <w:cantSplit/>
          <w:tblHeader/>
        </w:trPr>
        <w:tc>
          <w:tcPr>
            <w:tcW w:w="4530" w:type="dxa"/>
          </w:tcPr>
          <w:p w14:paraId="389DE5F4" w14:textId="77777777" w:rsidR="00433546" w:rsidRDefault="00433546" w:rsidP="00433546">
            <w:pPr>
              <w:pStyle w:val="TableHeading"/>
              <w:rPr>
                <w:lang w:eastAsia="ja-JP"/>
              </w:rPr>
            </w:pPr>
            <w:r>
              <w:rPr>
                <w:lang w:eastAsia="ja-JP"/>
              </w:rPr>
              <w:t>Requirements</w:t>
            </w:r>
          </w:p>
        </w:tc>
        <w:tc>
          <w:tcPr>
            <w:tcW w:w="4530" w:type="dxa"/>
          </w:tcPr>
          <w:p w14:paraId="1C8BA034" w14:textId="77777777" w:rsidR="00433546" w:rsidRDefault="00433546" w:rsidP="00433546">
            <w:pPr>
              <w:pStyle w:val="TableHeading"/>
              <w:rPr>
                <w:lang w:eastAsia="ja-JP"/>
              </w:rPr>
            </w:pPr>
            <w:r>
              <w:rPr>
                <w:lang w:eastAsia="ja-JP"/>
              </w:rPr>
              <w:t>Nonconformity guide</w:t>
            </w:r>
          </w:p>
        </w:tc>
      </w:tr>
      <w:tr w:rsidR="00433546" w14:paraId="0CED4BF0" w14:textId="77777777" w:rsidTr="00433546">
        <w:trPr>
          <w:cantSplit/>
          <w:tblHeader/>
        </w:trPr>
        <w:tc>
          <w:tcPr>
            <w:tcW w:w="4530" w:type="dxa"/>
          </w:tcPr>
          <w:p w14:paraId="5C547E8F" w14:textId="77777777" w:rsidR="00433546" w:rsidRDefault="00433546" w:rsidP="00433546">
            <w:pPr>
              <w:pStyle w:val="TableText"/>
            </w:pPr>
            <w:r>
              <w:rPr>
                <w:lang w:eastAsia="ja-JP"/>
              </w:rPr>
              <w:t xml:space="preserve">3.9 </w:t>
            </w:r>
            <w:r>
              <w:t>Indoor enclosures or indoor sections of animal enclosures within the biosecurity area must:</w:t>
            </w:r>
          </w:p>
          <w:p w14:paraId="308819C7" w14:textId="77777777" w:rsidR="00433546" w:rsidRDefault="00433546" w:rsidP="00433546">
            <w:pPr>
              <w:pStyle w:val="TableBullet"/>
            </w:pPr>
            <w:r>
              <w:t>be on a floor constructed of a durable non-porous material (such as concrete)</w:t>
            </w:r>
          </w:p>
          <w:p w14:paraId="7051BB5C" w14:textId="77777777" w:rsidR="00433546" w:rsidRDefault="00433546" w:rsidP="00433546">
            <w:pPr>
              <w:pStyle w:val="TableBullet"/>
            </w:pPr>
            <w:r>
              <w:t>be bunded to prevent liquid waste dispersal outside the enclosure</w:t>
            </w:r>
          </w:p>
          <w:p w14:paraId="0A8DB0FC" w14:textId="77777777" w:rsidR="00433546" w:rsidRDefault="00433546" w:rsidP="00433546">
            <w:pPr>
              <w:pStyle w:val="TableBullet"/>
            </w:pPr>
            <w:r>
              <w:t xml:space="preserve">have drains connected directly to municipal sewer or to a </w:t>
            </w:r>
            <w:proofErr w:type="gramStart"/>
            <w:r>
              <w:t>waste water</w:t>
            </w:r>
            <w:proofErr w:type="gramEnd"/>
            <w:r>
              <w:t xml:space="preserve"> disposal system approved by the department</w:t>
            </w:r>
          </w:p>
          <w:p w14:paraId="78CB710F" w14:textId="77777777" w:rsidR="00433546" w:rsidRDefault="00433546" w:rsidP="00433546">
            <w:pPr>
              <w:pStyle w:val="TableBullet"/>
              <w:rPr>
                <w:lang w:eastAsia="ja-JP"/>
              </w:rPr>
            </w:pPr>
            <w:r>
              <w:t>have drains covered, and sewerage/drainage lines must be protected from physical damage.</w:t>
            </w:r>
          </w:p>
        </w:tc>
        <w:tc>
          <w:tcPr>
            <w:tcW w:w="4530" w:type="dxa"/>
          </w:tcPr>
          <w:p w14:paraId="2FBD5186" w14:textId="77777777" w:rsidR="00433546" w:rsidRDefault="00433546" w:rsidP="00433546">
            <w:pPr>
              <w:pStyle w:val="TableText"/>
              <w:rPr>
                <w:lang w:eastAsia="ja-JP"/>
              </w:rPr>
            </w:pPr>
            <w:r>
              <w:rPr>
                <w:lang w:eastAsia="ja-JP"/>
              </w:rPr>
              <w:t>Major</w:t>
            </w:r>
          </w:p>
        </w:tc>
      </w:tr>
      <w:tr w:rsidR="00433546" w14:paraId="02EDC307" w14:textId="77777777" w:rsidTr="00433546">
        <w:trPr>
          <w:cantSplit/>
          <w:tblHeader/>
        </w:trPr>
        <w:tc>
          <w:tcPr>
            <w:tcW w:w="4530" w:type="dxa"/>
          </w:tcPr>
          <w:p w14:paraId="0686E9E4" w14:textId="77777777" w:rsidR="00433546" w:rsidRDefault="00433546" w:rsidP="00433546">
            <w:pPr>
              <w:pStyle w:val="TableText"/>
              <w:rPr>
                <w:lang w:eastAsia="ja-JP"/>
              </w:rPr>
            </w:pPr>
            <w:r>
              <w:rPr>
                <w:lang w:eastAsia="ja-JP"/>
              </w:rPr>
              <w:t xml:space="preserve">3.10 </w:t>
            </w:r>
            <w:r w:rsidRPr="006D45BF">
              <w:t>Access points of enclosures within the biosecurity area must be secure to prevent opening by animals.</w:t>
            </w:r>
          </w:p>
        </w:tc>
        <w:tc>
          <w:tcPr>
            <w:tcW w:w="4530" w:type="dxa"/>
          </w:tcPr>
          <w:p w14:paraId="00C7900C" w14:textId="77777777" w:rsidR="00433546" w:rsidRDefault="00433546" w:rsidP="00433546">
            <w:pPr>
              <w:pStyle w:val="TableText"/>
              <w:rPr>
                <w:lang w:eastAsia="ja-JP"/>
              </w:rPr>
            </w:pPr>
            <w:r>
              <w:rPr>
                <w:lang w:eastAsia="ja-JP"/>
              </w:rPr>
              <w:t>Major</w:t>
            </w:r>
          </w:p>
        </w:tc>
      </w:tr>
      <w:tr w:rsidR="00433546" w14:paraId="52530D5D" w14:textId="77777777" w:rsidTr="00433546">
        <w:trPr>
          <w:cantSplit/>
          <w:tblHeader/>
        </w:trPr>
        <w:tc>
          <w:tcPr>
            <w:tcW w:w="4530" w:type="dxa"/>
          </w:tcPr>
          <w:p w14:paraId="765F8C87" w14:textId="77777777" w:rsidR="00433546" w:rsidRDefault="00433546" w:rsidP="00433546">
            <w:pPr>
              <w:pStyle w:val="TableText"/>
              <w:rPr>
                <w:lang w:eastAsia="ja-JP"/>
              </w:rPr>
            </w:pPr>
            <w:r>
              <w:rPr>
                <w:lang w:eastAsia="ja-JP"/>
              </w:rPr>
              <w:t xml:space="preserve">3.11 </w:t>
            </w:r>
            <w:r w:rsidRPr="006D45BF">
              <w:t>For outdoor enclosures within the biosecurity area, the nominated method of achieving adequate containment must be detailed in the application for approval for individual import and receive endorsement from the department.</w:t>
            </w:r>
          </w:p>
        </w:tc>
        <w:tc>
          <w:tcPr>
            <w:tcW w:w="4530" w:type="dxa"/>
          </w:tcPr>
          <w:p w14:paraId="4A9F0A18" w14:textId="77777777" w:rsidR="00433546" w:rsidRDefault="00433546" w:rsidP="00433546">
            <w:pPr>
              <w:pStyle w:val="TableText"/>
              <w:rPr>
                <w:lang w:eastAsia="ja-JP"/>
              </w:rPr>
            </w:pPr>
            <w:r>
              <w:rPr>
                <w:lang w:eastAsia="ja-JP"/>
              </w:rPr>
              <w:t>Major</w:t>
            </w:r>
          </w:p>
        </w:tc>
      </w:tr>
      <w:tr w:rsidR="00433546" w14:paraId="66DC98DC" w14:textId="77777777" w:rsidTr="00433546">
        <w:trPr>
          <w:cantSplit/>
          <w:tblHeader/>
        </w:trPr>
        <w:tc>
          <w:tcPr>
            <w:tcW w:w="4530" w:type="dxa"/>
          </w:tcPr>
          <w:p w14:paraId="57349009" w14:textId="77777777" w:rsidR="00433546" w:rsidRDefault="00433546" w:rsidP="00433546">
            <w:pPr>
              <w:pStyle w:val="TableText"/>
            </w:pPr>
            <w:r>
              <w:rPr>
                <w:lang w:eastAsia="ja-JP"/>
              </w:rPr>
              <w:t xml:space="preserve">3.12 </w:t>
            </w:r>
            <w:r>
              <w:t>The biosecurity area must enable the examination and treatment of animals undergoing quarantine. This includes as a minimum:</w:t>
            </w:r>
          </w:p>
          <w:p w14:paraId="16868EA6" w14:textId="77777777" w:rsidR="00433546" w:rsidRDefault="00433546" w:rsidP="00433546">
            <w:pPr>
              <w:pStyle w:val="TableBullet"/>
            </w:pPr>
            <w:r>
              <w:t xml:space="preserve">adequate restraining facilities for animal examination, </w:t>
            </w:r>
            <w:proofErr w:type="gramStart"/>
            <w:r>
              <w:t>medication</w:t>
            </w:r>
            <w:proofErr w:type="gramEnd"/>
            <w:r>
              <w:t xml:space="preserve"> and sample collection</w:t>
            </w:r>
          </w:p>
          <w:p w14:paraId="431B46ED" w14:textId="77777777" w:rsidR="00433546" w:rsidRDefault="00433546" w:rsidP="00433546">
            <w:pPr>
              <w:pStyle w:val="TableBullet"/>
            </w:pPr>
            <w:r>
              <w:t>adequate lighting to complete examinations</w:t>
            </w:r>
          </w:p>
          <w:p w14:paraId="087CDD06" w14:textId="77777777" w:rsidR="00433546" w:rsidRDefault="00433546" w:rsidP="00433546">
            <w:pPr>
              <w:pStyle w:val="TableBullet"/>
            </w:pPr>
            <w:r>
              <w:t>facilities/equipment for the taking and transporting of samples</w:t>
            </w:r>
          </w:p>
          <w:p w14:paraId="3937EA60" w14:textId="77777777" w:rsidR="00433546" w:rsidRDefault="00433546" w:rsidP="00433546">
            <w:pPr>
              <w:pStyle w:val="TableBullet"/>
            </w:pPr>
            <w:r>
              <w:t>bench space large enough for completion of examination records</w:t>
            </w:r>
          </w:p>
          <w:p w14:paraId="31272B62" w14:textId="77777777" w:rsidR="00433546" w:rsidRDefault="00433546" w:rsidP="00433546">
            <w:pPr>
              <w:pStyle w:val="TableBullet"/>
            </w:pPr>
            <w:r>
              <w:t>nearby sink and disinfectant for washing hands</w:t>
            </w:r>
          </w:p>
          <w:p w14:paraId="46B82585" w14:textId="77777777" w:rsidR="00433546" w:rsidRDefault="00433546" w:rsidP="00433546">
            <w:pPr>
              <w:pStyle w:val="TableBullet"/>
              <w:rPr>
                <w:lang w:eastAsia="ja-JP"/>
              </w:rPr>
            </w:pPr>
            <w:r>
              <w:t>disposable sharps container.</w:t>
            </w:r>
          </w:p>
        </w:tc>
        <w:tc>
          <w:tcPr>
            <w:tcW w:w="4530" w:type="dxa"/>
          </w:tcPr>
          <w:p w14:paraId="21842DC5" w14:textId="77777777" w:rsidR="00433546" w:rsidRDefault="00433546" w:rsidP="00433546">
            <w:pPr>
              <w:pStyle w:val="TableText"/>
              <w:rPr>
                <w:lang w:eastAsia="ja-JP"/>
              </w:rPr>
            </w:pPr>
            <w:r>
              <w:rPr>
                <w:lang w:eastAsia="ja-JP"/>
              </w:rPr>
              <w:t>Major</w:t>
            </w:r>
          </w:p>
        </w:tc>
      </w:tr>
      <w:tr w:rsidR="00433546" w14:paraId="39C63044" w14:textId="77777777" w:rsidTr="00433546">
        <w:trPr>
          <w:cantSplit/>
          <w:tblHeader/>
        </w:trPr>
        <w:tc>
          <w:tcPr>
            <w:tcW w:w="4530" w:type="dxa"/>
          </w:tcPr>
          <w:p w14:paraId="37E115E6" w14:textId="77777777" w:rsidR="00433546" w:rsidRDefault="00770440" w:rsidP="00433546">
            <w:pPr>
              <w:pStyle w:val="TableText"/>
              <w:rPr>
                <w:lang w:eastAsia="ja-JP"/>
              </w:rPr>
            </w:pPr>
            <w:r>
              <w:rPr>
                <w:lang w:eastAsia="ja-JP"/>
              </w:rPr>
              <w:t xml:space="preserve">3.13 </w:t>
            </w:r>
            <w:r w:rsidRPr="006D45BF">
              <w:t>Veterinary examination must occur within the biosecurity area. No animal may be moved from the biosecurity area without prior departmental approval.</w:t>
            </w:r>
          </w:p>
        </w:tc>
        <w:tc>
          <w:tcPr>
            <w:tcW w:w="4530" w:type="dxa"/>
          </w:tcPr>
          <w:p w14:paraId="5111FA8F" w14:textId="77777777" w:rsidR="00433546" w:rsidRDefault="00770440" w:rsidP="00433546">
            <w:pPr>
              <w:pStyle w:val="TableText"/>
              <w:rPr>
                <w:lang w:eastAsia="ja-JP"/>
              </w:rPr>
            </w:pPr>
            <w:r>
              <w:rPr>
                <w:lang w:eastAsia="ja-JP"/>
              </w:rPr>
              <w:t>Major</w:t>
            </w:r>
          </w:p>
        </w:tc>
      </w:tr>
      <w:tr w:rsidR="00433546" w14:paraId="63087428" w14:textId="77777777" w:rsidTr="00433546">
        <w:trPr>
          <w:cantSplit/>
          <w:tblHeader/>
        </w:trPr>
        <w:tc>
          <w:tcPr>
            <w:tcW w:w="4530" w:type="dxa"/>
          </w:tcPr>
          <w:p w14:paraId="03368543" w14:textId="77777777" w:rsidR="00770440" w:rsidRDefault="00770440" w:rsidP="00770440">
            <w:pPr>
              <w:pStyle w:val="TableText"/>
            </w:pPr>
            <w:r>
              <w:rPr>
                <w:lang w:eastAsia="ja-JP"/>
              </w:rPr>
              <w:t xml:space="preserve">3.14 </w:t>
            </w:r>
            <w:r>
              <w:t>Each biosecurity area where people come into direct contact with animals must be equipped with:</w:t>
            </w:r>
          </w:p>
          <w:p w14:paraId="5DA305AC" w14:textId="77777777" w:rsidR="00770440" w:rsidRDefault="00770440" w:rsidP="00770440">
            <w:pPr>
              <w:pStyle w:val="TableBullet"/>
            </w:pPr>
            <w:r>
              <w:t>handwashing facilities adjacent to the biosecurity area supplied with hospital grade disinfectant for human use</w:t>
            </w:r>
          </w:p>
          <w:p w14:paraId="521D8960" w14:textId="77777777" w:rsidR="00770440" w:rsidRDefault="00770440" w:rsidP="00770440">
            <w:pPr>
              <w:pStyle w:val="TableBullet"/>
            </w:pPr>
            <w:r>
              <w:t>a facility adjacent to the biosecurity area for changing and storing dedicated clothing, this may be an anteroom or other dedicated area</w:t>
            </w:r>
          </w:p>
          <w:p w14:paraId="522C1C50" w14:textId="77777777" w:rsidR="00770440" w:rsidRDefault="00770440" w:rsidP="00770440">
            <w:pPr>
              <w:pStyle w:val="TableBullet"/>
            </w:pPr>
            <w:r>
              <w:t>either footbaths or dedicated footwear</w:t>
            </w:r>
          </w:p>
          <w:p w14:paraId="01470D3F" w14:textId="77777777" w:rsidR="00433546" w:rsidRDefault="00770440" w:rsidP="00770440">
            <w:pPr>
              <w:pStyle w:val="TableBullet"/>
              <w:rPr>
                <w:lang w:eastAsia="ja-JP"/>
              </w:rPr>
            </w:pPr>
            <w:r>
              <w:t>in some operational circumstances, showering facilities adjacent to the biosecurity area. This will be determined by the department at the application for approval for individual import.</w:t>
            </w:r>
          </w:p>
        </w:tc>
        <w:tc>
          <w:tcPr>
            <w:tcW w:w="4530" w:type="dxa"/>
          </w:tcPr>
          <w:p w14:paraId="1DD3D7BF" w14:textId="77777777" w:rsidR="00433546" w:rsidRDefault="00770440" w:rsidP="00433546">
            <w:pPr>
              <w:pStyle w:val="TableText"/>
              <w:rPr>
                <w:lang w:eastAsia="ja-JP"/>
              </w:rPr>
            </w:pPr>
            <w:r>
              <w:rPr>
                <w:lang w:eastAsia="ja-JP"/>
              </w:rPr>
              <w:t>Major</w:t>
            </w:r>
          </w:p>
        </w:tc>
      </w:tr>
      <w:tr w:rsidR="00433546" w14:paraId="7894683A" w14:textId="77777777" w:rsidTr="00433546">
        <w:trPr>
          <w:cantSplit/>
          <w:tblHeader/>
        </w:trPr>
        <w:tc>
          <w:tcPr>
            <w:tcW w:w="4530" w:type="dxa"/>
          </w:tcPr>
          <w:p w14:paraId="565D0998" w14:textId="77777777" w:rsidR="00433546" w:rsidRDefault="00770440" w:rsidP="00433546">
            <w:pPr>
              <w:pStyle w:val="TableText"/>
              <w:rPr>
                <w:lang w:eastAsia="ja-JP"/>
              </w:rPr>
            </w:pPr>
            <w:r>
              <w:rPr>
                <w:lang w:eastAsia="ja-JP"/>
              </w:rPr>
              <w:t xml:space="preserve">3.15 </w:t>
            </w:r>
            <w:r w:rsidRPr="007D2366">
              <w:t>A wash facility must be available within each biosecurity area to wash and disinfect equipment used with animals.</w:t>
            </w:r>
          </w:p>
        </w:tc>
        <w:tc>
          <w:tcPr>
            <w:tcW w:w="4530" w:type="dxa"/>
          </w:tcPr>
          <w:p w14:paraId="4A45F352" w14:textId="77777777" w:rsidR="00433546" w:rsidRDefault="00770440" w:rsidP="00433546">
            <w:pPr>
              <w:pStyle w:val="TableText"/>
              <w:rPr>
                <w:lang w:eastAsia="ja-JP"/>
              </w:rPr>
            </w:pPr>
            <w:r>
              <w:rPr>
                <w:lang w:eastAsia="ja-JP"/>
              </w:rPr>
              <w:t>Major</w:t>
            </w:r>
          </w:p>
        </w:tc>
      </w:tr>
      <w:tr w:rsidR="00770440" w14:paraId="298FD213" w14:textId="77777777" w:rsidTr="00433546">
        <w:trPr>
          <w:cantSplit/>
          <w:tblHeader/>
        </w:trPr>
        <w:tc>
          <w:tcPr>
            <w:tcW w:w="4530" w:type="dxa"/>
          </w:tcPr>
          <w:p w14:paraId="706F784C" w14:textId="77777777" w:rsidR="00770440" w:rsidRDefault="00770440" w:rsidP="00433546">
            <w:pPr>
              <w:pStyle w:val="TableText"/>
              <w:rPr>
                <w:lang w:eastAsia="ja-JP"/>
              </w:rPr>
            </w:pPr>
            <w:r>
              <w:rPr>
                <w:lang w:eastAsia="ja-JP"/>
              </w:rPr>
              <w:t xml:space="preserve">3.16 </w:t>
            </w:r>
            <w:r w:rsidRPr="007D2366">
              <w:t>Equipment used for biosecurity operations must be washed and disinfected prior to removal from the biosecurity area.</w:t>
            </w:r>
          </w:p>
        </w:tc>
        <w:tc>
          <w:tcPr>
            <w:tcW w:w="4530" w:type="dxa"/>
          </w:tcPr>
          <w:p w14:paraId="7F66E5EE" w14:textId="77777777" w:rsidR="00770440" w:rsidRDefault="00770440" w:rsidP="00433546">
            <w:pPr>
              <w:pStyle w:val="TableText"/>
              <w:rPr>
                <w:lang w:eastAsia="ja-JP"/>
              </w:rPr>
            </w:pPr>
            <w:r>
              <w:rPr>
                <w:lang w:eastAsia="ja-JP"/>
              </w:rPr>
              <w:t>Major</w:t>
            </w:r>
          </w:p>
        </w:tc>
      </w:tr>
    </w:tbl>
    <w:p w14:paraId="0D7AEB10" w14:textId="77777777" w:rsidR="00770440" w:rsidRDefault="00770440" w:rsidP="00770440">
      <w:pPr>
        <w:pStyle w:val="Caption"/>
        <w:spacing w:before="240"/>
      </w:pPr>
      <w:r>
        <w:lastRenderedPageBreak/>
        <w:t>Table 3C Biosecurity area (continued)</w:t>
      </w:r>
    </w:p>
    <w:tbl>
      <w:tblPr>
        <w:tblStyle w:val="TableGrid"/>
        <w:tblW w:w="0" w:type="auto"/>
        <w:tblLook w:val="04A0" w:firstRow="1" w:lastRow="0" w:firstColumn="1" w:lastColumn="0" w:noHBand="0" w:noVBand="1"/>
      </w:tblPr>
      <w:tblGrid>
        <w:gridCol w:w="4530"/>
        <w:gridCol w:w="4530"/>
      </w:tblGrid>
      <w:tr w:rsidR="00770440" w14:paraId="5D48AB75" w14:textId="77777777" w:rsidTr="00770440">
        <w:trPr>
          <w:cantSplit/>
          <w:tblHeader/>
        </w:trPr>
        <w:tc>
          <w:tcPr>
            <w:tcW w:w="4530" w:type="dxa"/>
          </w:tcPr>
          <w:p w14:paraId="3F987537" w14:textId="77777777" w:rsidR="00770440" w:rsidRDefault="00770440" w:rsidP="00770440">
            <w:pPr>
              <w:pStyle w:val="TableHeading"/>
              <w:rPr>
                <w:lang w:eastAsia="ja-JP"/>
              </w:rPr>
            </w:pPr>
            <w:r>
              <w:rPr>
                <w:lang w:eastAsia="ja-JP"/>
              </w:rPr>
              <w:t>Requirements</w:t>
            </w:r>
          </w:p>
        </w:tc>
        <w:tc>
          <w:tcPr>
            <w:tcW w:w="4530" w:type="dxa"/>
          </w:tcPr>
          <w:p w14:paraId="56D5A5DB" w14:textId="77777777" w:rsidR="00770440" w:rsidRDefault="00770440" w:rsidP="00770440">
            <w:pPr>
              <w:pStyle w:val="TableHeading"/>
              <w:rPr>
                <w:lang w:eastAsia="ja-JP"/>
              </w:rPr>
            </w:pPr>
            <w:r>
              <w:rPr>
                <w:lang w:eastAsia="ja-JP"/>
              </w:rPr>
              <w:t>Nonconformity guide</w:t>
            </w:r>
          </w:p>
        </w:tc>
      </w:tr>
      <w:tr w:rsidR="00770440" w14:paraId="29C4F25A" w14:textId="77777777" w:rsidTr="00770440">
        <w:trPr>
          <w:cantSplit/>
          <w:tblHeader/>
        </w:trPr>
        <w:tc>
          <w:tcPr>
            <w:tcW w:w="4530" w:type="dxa"/>
          </w:tcPr>
          <w:p w14:paraId="47E68CBB" w14:textId="77777777" w:rsidR="00770440" w:rsidRDefault="00770440" w:rsidP="00770440">
            <w:pPr>
              <w:pStyle w:val="TableText"/>
              <w:rPr>
                <w:lang w:eastAsia="ja-JP"/>
              </w:rPr>
            </w:pPr>
            <w:r>
              <w:rPr>
                <w:lang w:eastAsia="ja-JP"/>
              </w:rPr>
              <w:t xml:space="preserve">3.17 </w:t>
            </w:r>
            <w:r w:rsidRPr="007D2366">
              <w:t>Wash area size must be commensurate with the size of equipment being washed</w:t>
            </w:r>
            <w:r>
              <w:t xml:space="preserve"> (</w:t>
            </w:r>
            <w:r w:rsidRPr="007D2366">
              <w:t>this may be a large sink in some cases</w:t>
            </w:r>
            <w:r>
              <w:t>)</w:t>
            </w:r>
            <w:r w:rsidRPr="007D2366">
              <w:t>.</w:t>
            </w:r>
          </w:p>
        </w:tc>
        <w:tc>
          <w:tcPr>
            <w:tcW w:w="4530" w:type="dxa"/>
          </w:tcPr>
          <w:p w14:paraId="72B1CAFB" w14:textId="77777777" w:rsidR="00770440" w:rsidRDefault="00770440" w:rsidP="00770440">
            <w:pPr>
              <w:pStyle w:val="TableText"/>
              <w:rPr>
                <w:lang w:eastAsia="ja-JP"/>
              </w:rPr>
            </w:pPr>
            <w:r>
              <w:rPr>
                <w:lang w:eastAsia="ja-JP"/>
              </w:rPr>
              <w:t>Major</w:t>
            </w:r>
          </w:p>
        </w:tc>
      </w:tr>
      <w:tr w:rsidR="00770440" w14:paraId="618C7724" w14:textId="77777777" w:rsidTr="00770440">
        <w:trPr>
          <w:cantSplit/>
          <w:tblHeader/>
        </w:trPr>
        <w:tc>
          <w:tcPr>
            <w:tcW w:w="4530" w:type="dxa"/>
          </w:tcPr>
          <w:p w14:paraId="03922138" w14:textId="77777777" w:rsidR="00770440" w:rsidRDefault="00770440" w:rsidP="00770440">
            <w:pPr>
              <w:pStyle w:val="TableText"/>
              <w:rPr>
                <w:lang w:eastAsia="ja-JP"/>
              </w:rPr>
            </w:pPr>
            <w:r>
              <w:rPr>
                <w:lang w:eastAsia="ja-JP"/>
              </w:rPr>
              <w:t xml:space="preserve">3.18 </w:t>
            </w:r>
            <w:r w:rsidRPr="007D2366">
              <w:t xml:space="preserve">There must be adequate equipment available to allow </w:t>
            </w:r>
            <w:r>
              <w:t>b</w:t>
            </w:r>
            <w:r w:rsidRPr="007D2366">
              <w:t xml:space="preserve">iosecurity </w:t>
            </w:r>
            <w:r>
              <w:t>o</w:t>
            </w:r>
            <w:r w:rsidRPr="007D2366">
              <w:t>fficers to safely and adequately inspect material associated with the transport of animals.</w:t>
            </w:r>
          </w:p>
        </w:tc>
        <w:tc>
          <w:tcPr>
            <w:tcW w:w="4530" w:type="dxa"/>
          </w:tcPr>
          <w:p w14:paraId="18110F81" w14:textId="77777777" w:rsidR="00770440" w:rsidRDefault="00770440" w:rsidP="00770440">
            <w:pPr>
              <w:pStyle w:val="TableText"/>
              <w:rPr>
                <w:lang w:eastAsia="ja-JP"/>
              </w:rPr>
            </w:pPr>
            <w:r>
              <w:rPr>
                <w:lang w:eastAsia="ja-JP"/>
              </w:rPr>
              <w:t>Minor</w:t>
            </w:r>
          </w:p>
        </w:tc>
      </w:tr>
      <w:tr w:rsidR="00770440" w14:paraId="024B10F3" w14:textId="77777777" w:rsidTr="00770440">
        <w:trPr>
          <w:cantSplit/>
          <w:tblHeader/>
        </w:trPr>
        <w:tc>
          <w:tcPr>
            <w:tcW w:w="4530" w:type="dxa"/>
          </w:tcPr>
          <w:p w14:paraId="64C39185" w14:textId="77777777" w:rsidR="00770440" w:rsidRDefault="00770440" w:rsidP="00770440">
            <w:pPr>
              <w:pStyle w:val="TableText"/>
              <w:rPr>
                <w:lang w:eastAsia="ja-JP"/>
              </w:rPr>
            </w:pPr>
            <w:r>
              <w:rPr>
                <w:lang w:eastAsia="ja-JP"/>
              </w:rPr>
              <w:t xml:space="preserve">3.19 </w:t>
            </w:r>
            <w:r w:rsidRPr="007D2366">
              <w:t xml:space="preserve">Wash areas must be able to contain </w:t>
            </w:r>
            <w:proofErr w:type="gramStart"/>
            <w:r w:rsidRPr="007D2366">
              <w:t>waste water</w:t>
            </w:r>
            <w:proofErr w:type="gramEnd"/>
            <w:r w:rsidRPr="007D2366">
              <w:t>.</w:t>
            </w:r>
          </w:p>
        </w:tc>
        <w:tc>
          <w:tcPr>
            <w:tcW w:w="4530" w:type="dxa"/>
          </w:tcPr>
          <w:p w14:paraId="3DB2754E" w14:textId="77777777" w:rsidR="00770440" w:rsidRDefault="00770440" w:rsidP="00770440">
            <w:pPr>
              <w:pStyle w:val="TableText"/>
              <w:rPr>
                <w:lang w:eastAsia="ja-JP"/>
              </w:rPr>
            </w:pPr>
            <w:r>
              <w:rPr>
                <w:lang w:eastAsia="ja-JP"/>
              </w:rPr>
              <w:t>Major</w:t>
            </w:r>
          </w:p>
        </w:tc>
      </w:tr>
      <w:tr w:rsidR="00770440" w14:paraId="526AD218" w14:textId="77777777" w:rsidTr="00770440">
        <w:trPr>
          <w:cantSplit/>
          <w:tblHeader/>
        </w:trPr>
        <w:tc>
          <w:tcPr>
            <w:tcW w:w="4530" w:type="dxa"/>
          </w:tcPr>
          <w:p w14:paraId="14D5E510" w14:textId="77777777" w:rsidR="00770440" w:rsidRDefault="00770440" w:rsidP="00770440">
            <w:pPr>
              <w:pStyle w:val="TableText"/>
              <w:rPr>
                <w:lang w:eastAsia="ja-JP"/>
              </w:rPr>
            </w:pPr>
            <w:r>
              <w:rPr>
                <w:lang w:eastAsia="ja-JP"/>
              </w:rPr>
              <w:t xml:space="preserve">3.20 </w:t>
            </w:r>
            <w:r w:rsidRPr="007D2366">
              <w:t>No unauthorised traffic or personnel (those not involved in the cleaning of goods subject to biosecurity control) are permitted on the wash area during treatments.</w:t>
            </w:r>
          </w:p>
        </w:tc>
        <w:tc>
          <w:tcPr>
            <w:tcW w:w="4530" w:type="dxa"/>
          </w:tcPr>
          <w:p w14:paraId="6CC165C9" w14:textId="77777777" w:rsidR="00770440" w:rsidRDefault="00770440" w:rsidP="00770440">
            <w:pPr>
              <w:pStyle w:val="TableText"/>
              <w:rPr>
                <w:lang w:eastAsia="ja-JP"/>
              </w:rPr>
            </w:pPr>
          </w:p>
        </w:tc>
      </w:tr>
      <w:tr w:rsidR="00770440" w14:paraId="025EA9C9" w14:textId="77777777" w:rsidTr="00770440">
        <w:trPr>
          <w:cantSplit/>
          <w:tblHeader/>
        </w:trPr>
        <w:tc>
          <w:tcPr>
            <w:tcW w:w="4530" w:type="dxa"/>
          </w:tcPr>
          <w:p w14:paraId="670AC925" w14:textId="77777777" w:rsidR="00770440" w:rsidRDefault="00770440" w:rsidP="00770440">
            <w:pPr>
              <w:pStyle w:val="TableText"/>
              <w:rPr>
                <w:lang w:eastAsia="ja-JP"/>
              </w:rPr>
            </w:pPr>
            <w:r>
              <w:rPr>
                <w:lang w:eastAsia="ja-JP"/>
              </w:rPr>
              <w:t xml:space="preserve">3.21 </w:t>
            </w:r>
            <w:r w:rsidRPr="007D2366">
              <w:t xml:space="preserve">Wash areas </w:t>
            </w:r>
            <w:proofErr w:type="gramStart"/>
            <w:r w:rsidRPr="007D2366">
              <w:t>must be must be</w:t>
            </w:r>
            <w:proofErr w:type="gramEnd"/>
            <w:r w:rsidRPr="007D2366">
              <w:t xml:space="preserve"> washed down and disinfected straight after cleaning.</w:t>
            </w:r>
          </w:p>
        </w:tc>
        <w:tc>
          <w:tcPr>
            <w:tcW w:w="4530" w:type="dxa"/>
          </w:tcPr>
          <w:p w14:paraId="23D375E5" w14:textId="77777777" w:rsidR="00770440" w:rsidRDefault="00770440" w:rsidP="00770440">
            <w:pPr>
              <w:pStyle w:val="TableText"/>
              <w:rPr>
                <w:lang w:eastAsia="ja-JP"/>
              </w:rPr>
            </w:pPr>
            <w:r>
              <w:rPr>
                <w:lang w:eastAsia="ja-JP"/>
              </w:rPr>
              <w:t>Major</w:t>
            </w:r>
          </w:p>
        </w:tc>
      </w:tr>
      <w:tr w:rsidR="00770440" w14:paraId="201388AB" w14:textId="77777777" w:rsidTr="00770440">
        <w:trPr>
          <w:cantSplit/>
          <w:tblHeader/>
        </w:trPr>
        <w:tc>
          <w:tcPr>
            <w:tcW w:w="4530" w:type="dxa"/>
          </w:tcPr>
          <w:p w14:paraId="04A44476" w14:textId="77777777" w:rsidR="00770440" w:rsidRDefault="00770440" w:rsidP="00770440">
            <w:pPr>
              <w:pStyle w:val="TableText"/>
              <w:rPr>
                <w:lang w:eastAsia="ja-JP"/>
              </w:rPr>
            </w:pPr>
            <w:r>
              <w:rPr>
                <w:lang w:eastAsia="ja-JP"/>
              </w:rPr>
              <w:t xml:space="preserve">3.22 </w:t>
            </w:r>
            <w:r w:rsidRPr="007D2366">
              <w:t>Where a site chooses to hold waste at the site for the period an animal is undergoing quarantine, a suitable holding site must be available.</w:t>
            </w:r>
          </w:p>
        </w:tc>
        <w:tc>
          <w:tcPr>
            <w:tcW w:w="4530" w:type="dxa"/>
          </w:tcPr>
          <w:p w14:paraId="2CE31E70" w14:textId="77777777" w:rsidR="00770440" w:rsidRDefault="00770440" w:rsidP="00770440">
            <w:pPr>
              <w:pStyle w:val="TableText"/>
              <w:rPr>
                <w:lang w:eastAsia="ja-JP"/>
              </w:rPr>
            </w:pPr>
            <w:r>
              <w:rPr>
                <w:lang w:eastAsia="ja-JP"/>
              </w:rPr>
              <w:t>Major</w:t>
            </w:r>
          </w:p>
        </w:tc>
      </w:tr>
      <w:tr w:rsidR="00770440" w14:paraId="7BEC8FCD" w14:textId="77777777" w:rsidTr="00770440">
        <w:trPr>
          <w:cantSplit/>
          <w:tblHeader/>
        </w:trPr>
        <w:tc>
          <w:tcPr>
            <w:tcW w:w="4530" w:type="dxa"/>
          </w:tcPr>
          <w:p w14:paraId="286ED87C" w14:textId="77777777" w:rsidR="00770440" w:rsidRDefault="00770440" w:rsidP="00770440">
            <w:pPr>
              <w:pStyle w:val="TableText"/>
            </w:pPr>
            <w:r>
              <w:rPr>
                <w:lang w:eastAsia="ja-JP"/>
              </w:rPr>
              <w:t xml:space="preserve">3.23 </w:t>
            </w:r>
            <w:r>
              <w:t>Waste holding facilities must be:</w:t>
            </w:r>
          </w:p>
          <w:p w14:paraId="3F73CC66" w14:textId="77777777" w:rsidR="00770440" w:rsidRDefault="00770440" w:rsidP="00770440">
            <w:pPr>
              <w:pStyle w:val="TableBullet"/>
            </w:pPr>
            <w:r>
              <w:t>located within the biosecurity area</w:t>
            </w:r>
          </w:p>
          <w:p w14:paraId="587541DA" w14:textId="77777777" w:rsidR="00770440" w:rsidRDefault="00770440" w:rsidP="00770440">
            <w:pPr>
              <w:pStyle w:val="TableBullet"/>
            </w:pPr>
            <w:r>
              <w:t>constructed of an impervious material</w:t>
            </w:r>
          </w:p>
          <w:p w14:paraId="256C33CB" w14:textId="77777777" w:rsidR="00770440" w:rsidRDefault="00770440" w:rsidP="00770440">
            <w:pPr>
              <w:pStyle w:val="TableBullet"/>
            </w:pPr>
            <w:r>
              <w:t>able to be cleaned</w:t>
            </w:r>
          </w:p>
          <w:p w14:paraId="430BC64B" w14:textId="77777777" w:rsidR="00770440" w:rsidRDefault="00770440" w:rsidP="00770440">
            <w:pPr>
              <w:pStyle w:val="TableBullet"/>
            </w:pPr>
            <w:r>
              <w:t>fully enclosed (such as a water tank or shipping container)</w:t>
            </w:r>
          </w:p>
          <w:p w14:paraId="35C2F307" w14:textId="77777777" w:rsidR="00770440" w:rsidRDefault="00770440" w:rsidP="00770440">
            <w:pPr>
              <w:pStyle w:val="TableBullet"/>
            </w:pPr>
            <w:r>
              <w:t>animal-proof (including rodents and insects)</w:t>
            </w:r>
          </w:p>
          <w:p w14:paraId="12F22DD6" w14:textId="77777777" w:rsidR="00770440" w:rsidRDefault="00770440" w:rsidP="00770440">
            <w:pPr>
              <w:pStyle w:val="TableBullet"/>
            </w:pPr>
            <w:r>
              <w:t>clearly signed as holding biosecurity waste</w:t>
            </w:r>
          </w:p>
          <w:p w14:paraId="6FD5197F" w14:textId="77777777" w:rsidR="00770440" w:rsidRDefault="00770440" w:rsidP="00770440">
            <w:pPr>
              <w:pStyle w:val="TableBullet"/>
              <w:rPr>
                <w:lang w:eastAsia="ja-JP"/>
              </w:rPr>
            </w:pPr>
            <w:proofErr w:type="gramStart"/>
            <w:r>
              <w:t>locked at all times</w:t>
            </w:r>
            <w:proofErr w:type="gramEnd"/>
            <w:r>
              <w:t xml:space="preserve"> waste is not being placed in the container.</w:t>
            </w:r>
          </w:p>
        </w:tc>
        <w:tc>
          <w:tcPr>
            <w:tcW w:w="4530" w:type="dxa"/>
          </w:tcPr>
          <w:p w14:paraId="5D400429" w14:textId="77777777" w:rsidR="00770440" w:rsidRDefault="00770440" w:rsidP="00770440">
            <w:pPr>
              <w:pStyle w:val="TableText"/>
              <w:rPr>
                <w:lang w:eastAsia="ja-JP"/>
              </w:rPr>
            </w:pPr>
            <w:r>
              <w:rPr>
                <w:lang w:eastAsia="ja-JP"/>
              </w:rPr>
              <w:t>Major</w:t>
            </w:r>
          </w:p>
        </w:tc>
      </w:tr>
      <w:tr w:rsidR="00770440" w14:paraId="68DF5686" w14:textId="77777777" w:rsidTr="00770440">
        <w:trPr>
          <w:cantSplit/>
          <w:tblHeader/>
        </w:trPr>
        <w:tc>
          <w:tcPr>
            <w:tcW w:w="4530" w:type="dxa"/>
          </w:tcPr>
          <w:p w14:paraId="3D55B5CA" w14:textId="77777777" w:rsidR="00770440" w:rsidRDefault="00770440" w:rsidP="00770440">
            <w:pPr>
              <w:pStyle w:val="TableText"/>
            </w:pPr>
            <w:r>
              <w:rPr>
                <w:lang w:eastAsia="ja-JP"/>
              </w:rPr>
              <w:t xml:space="preserve">3.24 </w:t>
            </w:r>
            <w:proofErr w:type="gramStart"/>
            <w:r>
              <w:t>Waste water</w:t>
            </w:r>
            <w:proofErr w:type="gramEnd"/>
            <w:r>
              <w:t xml:space="preserve"> treatment facilities/tanks must be constructed in a way to:</w:t>
            </w:r>
          </w:p>
          <w:p w14:paraId="1C2BEC36" w14:textId="77777777" w:rsidR="00770440" w:rsidRDefault="00770440" w:rsidP="00770440">
            <w:pPr>
              <w:pStyle w:val="TableBullet"/>
            </w:pPr>
            <w:r>
              <w:t>restrict access to water prior to and during treatment</w:t>
            </w:r>
          </w:p>
          <w:p w14:paraId="5C11A7AF" w14:textId="77777777" w:rsidR="00770440" w:rsidRDefault="00770440" w:rsidP="00770440">
            <w:pPr>
              <w:pStyle w:val="TableBullet"/>
            </w:pPr>
            <w:r>
              <w:t>ensure untreated water is not released</w:t>
            </w:r>
          </w:p>
          <w:p w14:paraId="2C5ADD23" w14:textId="77777777" w:rsidR="00770440" w:rsidRDefault="00770440" w:rsidP="00770440">
            <w:pPr>
              <w:pStyle w:val="TableBullet"/>
            </w:pPr>
            <w:r>
              <w:t>enable consistent agitation</w:t>
            </w:r>
          </w:p>
          <w:p w14:paraId="34E24528" w14:textId="77777777" w:rsidR="00770440" w:rsidRDefault="00770440" w:rsidP="00770440">
            <w:pPr>
              <w:pStyle w:val="TableBullet"/>
            </w:pPr>
            <w:r>
              <w:t>enable holding for at least one hour during treatment.</w:t>
            </w:r>
          </w:p>
          <w:p w14:paraId="6783E745" w14:textId="77777777" w:rsidR="00770440" w:rsidRDefault="00770440" w:rsidP="00770440">
            <w:pPr>
              <w:pStyle w:val="TableText"/>
              <w:rPr>
                <w:lang w:eastAsia="ja-JP"/>
              </w:rPr>
            </w:pPr>
            <w:r>
              <w:t>Only fresh water arriving with animals or any water not going to sewage requires treatment prior to disposal.</w:t>
            </w:r>
          </w:p>
        </w:tc>
        <w:tc>
          <w:tcPr>
            <w:tcW w:w="4530" w:type="dxa"/>
          </w:tcPr>
          <w:p w14:paraId="4A4C36CE" w14:textId="77777777" w:rsidR="00770440" w:rsidRDefault="00770440" w:rsidP="00770440">
            <w:pPr>
              <w:pStyle w:val="TableText"/>
              <w:rPr>
                <w:lang w:eastAsia="ja-JP"/>
              </w:rPr>
            </w:pPr>
            <w:r>
              <w:rPr>
                <w:lang w:eastAsia="ja-JP"/>
              </w:rPr>
              <w:t>Major</w:t>
            </w:r>
          </w:p>
        </w:tc>
      </w:tr>
      <w:tr w:rsidR="00770440" w14:paraId="643F7492" w14:textId="77777777" w:rsidTr="00770440">
        <w:trPr>
          <w:cantSplit/>
          <w:tblHeader/>
        </w:trPr>
        <w:tc>
          <w:tcPr>
            <w:tcW w:w="4530" w:type="dxa"/>
          </w:tcPr>
          <w:p w14:paraId="5B073CC7" w14:textId="77777777" w:rsidR="00770440" w:rsidRDefault="00770440" w:rsidP="00770440">
            <w:pPr>
              <w:pStyle w:val="TableText"/>
              <w:rPr>
                <w:lang w:eastAsia="ja-JP"/>
              </w:rPr>
            </w:pPr>
            <w:r>
              <w:rPr>
                <w:lang w:eastAsia="ja-JP"/>
              </w:rPr>
              <w:t xml:space="preserve">3.25 </w:t>
            </w:r>
            <w:r w:rsidRPr="007D2366">
              <w:t>There must be an escape-proof facility within the biosecurity area where animals can be removed from transport containers to be identified, weighed and health checked on arrival (this may be the animal’s enclosure).</w:t>
            </w:r>
          </w:p>
        </w:tc>
        <w:tc>
          <w:tcPr>
            <w:tcW w:w="4530" w:type="dxa"/>
          </w:tcPr>
          <w:p w14:paraId="3FB37FED" w14:textId="77777777" w:rsidR="00770440" w:rsidRDefault="00770440" w:rsidP="00770440">
            <w:pPr>
              <w:pStyle w:val="TableText"/>
              <w:rPr>
                <w:lang w:eastAsia="ja-JP"/>
              </w:rPr>
            </w:pPr>
            <w:r>
              <w:rPr>
                <w:lang w:eastAsia="ja-JP"/>
              </w:rPr>
              <w:t>Major</w:t>
            </w:r>
          </w:p>
        </w:tc>
      </w:tr>
    </w:tbl>
    <w:p w14:paraId="7167FE32" w14:textId="77777777" w:rsidR="00A55B93" w:rsidRDefault="00A55B93" w:rsidP="00A55B93">
      <w:pPr>
        <w:pStyle w:val="Caption"/>
        <w:spacing w:before="240"/>
      </w:pPr>
      <w:r>
        <w:lastRenderedPageBreak/>
        <w:t>Table 3D Biosecurity area (continued)</w:t>
      </w:r>
    </w:p>
    <w:tbl>
      <w:tblPr>
        <w:tblStyle w:val="TableGrid"/>
        <w:tblW w:w="0" w:type="auto"/>
        <w:tblLook w:val="04A0" w:firstRow="1" w:lastRow="0" w:firstColumn="1" w:lastColumn="0" w:noHBand="0" w:noVBand="1"/>
      </w:tblPr>
      <w:tblGrid>
        <w:gridCol w:w="4530"/>
        <w:gridCol w:w="4530"/>
      </w:tblGrid>
      <w:tr w:rsidR="00770440" w14:paraId="556252C0" w14:textId="77777777" w:rsidTr="00770440">
        <w:trPr>
          <w:cantSplit/>
          <w:tblHeader/>
        </w:trPr>
        <w:tc>
          <w:tcPr>
            <w:tcW w:w="4530" w:type="dxa"/>
          </w:tcPr>
          <w:p w14:paraId="3D8FB95A" w14:textId="77777777" w:rsidR="00770440" w:rsidRDefault="00770440" w:rsidP="00770440">
            <w:pPr>
              <w:pStyle w:val="TableHeading"/>
              <w:rPr>
                <w:lang w:eastAsia="ja-JP"/>
              </w:rPr>
            </w:pPr>
            <w:r>
              <w:rPr>
                <w:lang w:eastAsia="ja-JP"/>
              </w:rPr>
              <w:t>Requirements</w:t>
            </w:r>
          </w:p>
        </w:tc>
        <w:tc>
          <w:tcPr>
            <w:tcW w:w="4530" w:type="dxa"/>
          </w:tcPr>
          <w:p w14:paraId="4DC68ED5" w14:textId="77777777" w:rsidR="00770440" w:rsidRDefault="00770440" w:rsidP="00770440">
            <w:pPr>
              <w:pStyle w:val="TableHeading"/>
              <w:rPr>
                <w:lang w:eastAsia="ja-JP"/>
              </w:rPr>
            </w:pPr>
            <w:r>
              <w:rPr>
                <w:lang w:eastAsia="ja-JP"/>
              </w:rPr>
              <w:t>Nonconformity guide</w:t>
            </w:r>
          </w:p>
        </w:tc>
      </w:tr>
      <w:tr w:rsidR="00770440" w14:paraId="07172035" w14:textId="77777777" w:rsidTr="00770440">
        <w:trPr>
          <w:cantSplit/>
          <w:tblHeader/>
        </w:trPr>
        <w:tc>
          <w:tcPr>
            <w:tcW w:w="4530" w:type="dxa"/>
          </w:tcPr>
          <w:p w14:paraId="380D73A1" w14:textId="77777777" w:rsidR="003E6DD1" w:rsidRDefault="003E6DD1" w:rsidP="003E6DD1">
            <w:pPr>
              <w:pStyle w:val="TableText"/>
            </w:pPr>
            <w:r>
              <w:rPr>
                <w:lang w:eastAsia="ja-JP"/>
              </w:rPr>
              <w:t xml:space="preserve">3.26 </w:t>
            </w:r>
            <w:r>
              <w:t>Wash areas must be constructed in the following manner:</w:t>
            </w:r>
          </w:p>
          <w:p w14:paraId="7719C632" w14:textId="77777777" w:rsidR="003E6DD1" w:rsidRDefault="003E6DD1" w:rsidP="003E6DD1">
            <w:pPr>
              <w:pStyle w:val="TableBullet"/>
            </w:pPr>
            <w:r>
              <w:t>a floor constructed of a durable non-porous material (such as concrete or asphalt)</w:t>
            </w:r>
          </w:p>
          <w:p w14:paraId="32D55CC8" w14:textId="77777777" w:rsidR="003E6DD1" w:rsidRDefault="003E6DD1" w:rsidP="003E6DD1">
            <w:pPr>
              <w:pStyle w:val="TableBullet"/>
            </w:pPr>
            <w:r>
              <w:t xml:space="preserve">splash walls are to be affixed inside coving at all </w:t>
            </w:r>
            <w:proofErr w:type="gramStart"/>
            <w:r>
              <w:t>wall</w:t>
            </w:r>
            <w:proofErr w:type="gramEnd"/>
            <w:r>
              <w:t xml:space="preserve"> to floor junctions to provide containment of all wash water and residues</w:t>
            </w:r>
          </w:p>
          <w:p w14:paraId="3E553ECC" w14:textId="77777777" w:rsidR="003E6DD1" w:rsidRDefault="003E6DD1" w:rsidP="003E6DD1">
            <w:pPr>
              <w:pStyle w:val="TableBullet"/>
            </w:pPr>
            <w:r>
              <w:t>splash walls on three sides commensurate to the goods being treated/cleaned (or a minimum of 2 m high) and to provide containment of spray and residues (constructed of non-absorbent material)</w:t>
            </w:r>
          </w:p>
          <w:p w14:paraId="6756DF4A" w14:textId="77777777" w:rsidR="003E6DD1" w:rsidRDefault="003E6DD1" w:rsidP="003E6DD1">
            <w:pPr>
              <w:pStyle w:val="TableBullet"/>
            </w:pPr>
            <w:r>
              <w:t xml:space="preserve">for facilities used to wash soiled items (such as crates), the floor/sink must drain into a soil trap which is connected directly to a sewerage or septic system through </w:t>
            </w:r>
            <w:proofErr w:type="gramStart"/>
            <w:r>
              <w:t>100 micron</w:t>
            </w:r>
            <w:proofErr w:type="gramEnd"/>
            <w:r>
              <w:t xml:space="preserve"> filtration, or to another waste water disposal system approved by the department. Any connection to sewerage must be approved by the Environment Protection Agency (EPA) and local council</w:t>
            </w:r>
          </w:p>
          <w:p w14:paraId="0AC10928" w14:textId="77777777" w:rsidR="003E6DD1" w:rsidRDefault="003E6DD1" w:rsidP="003E6DD1">
            <w:pPr>
              <w:pStyle w:val="TableBullet"/>
            </w:pPr>
            <w:r>
              <w:t xml:space="preserve">for facilities used to wash non-soiled items (such as plastic toys) the floor/sink must drain directly to a sewerage or to another </w:t>
            </w:r>
            <w:proofErr w:type="gramStart"/>
            <w:r>
              <w:t>waste water</w:t>
            </w:r>
            <w:proofErr w:type="gramEnd"/>
            <w:r>
              <w:t xml:space="preserve"> disposal system approved by the department. Any connection to sewerage must be approved by the EPA and local council</w:t>
            </w:r>
          </w:p>
          <w:p w14:paraId="2A88ECE5" w14:textId="77777777" w:rsidR="00770440" w:rsidRDefault="003E6DD1" w:rsidP="003E6DD1">
            <w:pPr>
              <w:pStyle w:val="TableBullet"/>
              <w:rPr>
                <w:lang w:eastAsia="ja-JP"/>
              </w:rPr>
            </w:pPr>
            <w:r>
              <w:t xml:space="preserve">drains and tanks must be </w:t>
            </w:r>
            <w:proofErr w:type="gramStart"/>
            <w:r>
              <w:t>covered</w:t>
            </w:r>
            <w:proofErr w:type="gramEnd"/>
            <w:r>
              <w:t xml:space="preserve"> and sewerage/drainage lines must be protected from physical damage.</w:t>
            </w:r>
          </w:p>
        </w:tc>
        <w:tc>
          <w:tcPr>
            <w:tcW w:w="4530" w:type="dxa"/>
          </w:tcPr>
          <w:p w14:paraId="61F4CADB" w14:textId="77777777" w:rsidR="00770440" w:rsidRDefault="003E6DD1" w:rsidP="00770440">
            <w:pPr>
              <w:pStyle w:val="TableText"/>
              <w:rPr>
                <w:lang w:eastAsia="ja-JP"/>
              </w:rPr>
            </w:pPr>
            <w:r>
              <w:rPr>
                <w:lang w:eastAsia="ja-JP"/>
              </w:rPr>
              <w:t>Major</w:t>
            </w:r>
          </w:p>
        </w:tc>
      </w:tr>
    </w:tbl>
    <w:p w14:paraId="1D3B5345" w14:textId="77777777" w:rsidR="003E6DD1" w:rsidRDefault="003E6DD1" w:rsidP="003E6DD1">
      <w:pPr>
        <w:pStyle w:val="Caption"/>
        <w:spacing w:before="240"/>
      </w:pPr>
      <w:r>
        <w:t>Table 4 Building and storage areas</w:t>
      </w:r>
    </w:p>
    <w:tbl>
      <w:tblPr>
        <w:tblStyle w:val="TableGrid"/>
        <w:tblW w:w="0" w:type="auto"/>
        <w:tblLook w:val="04A0" w:firstRow="1" w:lastRow="0" w:firstColumn="1" w:lastColumn="0" w:noHBand="0" w:noVBand="1"/>
      </w:tblPr>
      <w:tblGrid>
        <w:gridCol w:w="4530"/>
        <w:gridCol w:w="4530"/>
      </w:tblGrid>
      <w:tr w:rsidR="003E6DD1" w14:paraId="1FFD7297" w14:textId="77777777" w:rsidTr="003E6DD1">
        <w:trPr>
          <w:cantSplit/>
          <w:tblHeader/>
        </w:trPr>
        <w:tc>
          <w:tcPr>
            <w:tcW w:w="4530" w:type="dxa"/>
          </w:tcPr>
          <w:p w14:paraId="07F63285" w14:textId="77777777" w:rsidR="003E6DD1" w:rsidRDefault="003E6DD1" w:rsidP="003E6DD1">
            <w:pPr>
              <w:pStyle w:val="TableHeading"/>
              <w:rPr>
                <w:lang w:eastAsia="ja-JP"/>
              </w:rPr>
            </w:pPr>
            <w:r>
              <w:rPr>
                <w:lang w:eastAsia="ja-JP"/>
              </w:rPr>
              <w:t>Requirements</w:t>
            </w:r>
          </w:p>
        </w:tc>
        <w:tc>
          <w:tcPr>
            <w:tcW w:w="4530" w:type="dxa"/>
          </w:tcPr>
          <w:p w14:paraId="0AFCD17E" w14:textId="77777777" w:rsidR="003E6DD1" w:rsidRDefault="003E6DD1" w:rsidP="003E6DD1">
            <w:pPr>
              <w:pStyle w:val="TableHeading"/>
              <w:rPr>
                <w:lang w:eastAsia="ja-JP"/>
              </w:rPr>
            </w:pPr>
            <w:r>
              <w:rPr>
                <w:lang w:eastAsia="ja-JP"/>
              </w:rPr>
              <w:t>Nonconformity guide</w:t>
            </w:r>
          </w:p>
        </w:tc>
      </w:tr>
      <w:tr w:rsidR="003E6DD1" w14:paraId="2D554C79" w14:textId="77777777" w:rsidTr="003E6DD1">
        <w:trPr>
          <w:cantSplit/>
          <w:tblHeader/>
        </w:trPr>
        <w:tc>
          <w:tcPr>
            <w:tcW w:w="4530" w:type="dxa"/>
          </w:tcPr>
          <w:p w14:paraId="5921DDF3" w14:textId="77777777" w:rsidR="003E6DD1" w:rsidRDefault="003E6DD1" w:rsidP="003E6DD1">
            <w:pPr>
              <w:pStyle w:val="TableText"/>
              <w:rPr>
                <w:lang w:eastAsia="ja-JP"/>
              </w:rPr>
            </w:pPr>
            <w:r>
              <w:rPr>
                <w:lang w:eastAsia="ja-JP"/>
              </w:rPr>
              <w:t xml:space="preserve">4.1 </w:t>
            </w:r>
            <w:r w:rsidRPr="0099049F">
              <w:t>Buildings and structures must be maintained in a state of good repair and be weatherproof. Wall and floor junctions must be sealed, or some other measure must be in place to ensure that vegetation does not grow into the building.</w:t>
            </w:r>
          </w:p>
        </w:tc>
        <w:tc>
          <w:tcPr>
            <w:tcW w:w="4530" w:type="dxa"/>
          </w:tcPr>
          <w:p w14:paraId="034C9DFB" w14:textId="77777777" w:rsidR="003E6DD1" w:rsidRDefault="003E6DD1" w:rsidP="003E6DD1">
            <w:pPr>
              <w:pStyle w:val="TableText"/>
              <w:rPr>
                <w:lang w:eastAsia="ja-JP"/>
              </w:rPr>
            </w:pPr>
            <w:r>
              <w:rPr>
                <w:lang w:eastAsia="ja-JP"/>
              </w:rPr>
              <w:t>Major</w:t>
            </w:r>
          </w:p>
        </w:tc>
      </w:tr>
    </w:tbl>
    <w:p w14:paraId="3C6390D5" w14:textId="77777777" w:rsidR="003E6DD1" w:rsidRDefault="003E6DD1" w:rsidP="003E6DD1">
      <w:pPr>
        <w:pStyle w:val="Caption"/>
        <w:spacing w:before="240"/>
      </w:pPr>
      <w:r>
        <w:lastRenderedPageBreak/>
        <w:t>Table 5A Waste disposal</w:t>
      </w:r>
    </w:p>
    <w:tbl>
      <w:tblPr>
        <w:tblStyle w:val="TableGrid"/>
        <w:tblW w:w="0" w:type="auto"/>
        <w:tblLook w:val="04A0" w:firstRow="1" w:lastRow="0" w:firstColumn="1" w:lastColumn="0" w:noHBand="0" w:noVBand="1"/>
      </w:tblPr>
      <w:tblGrid>
        <w:gridCol w:w="4530"/>
        <w:gridCol w:w="4530"/>
      </w:tblGrid>
      <w:tr w:rsidR="003E6DD1" w14:paraId="0B926C2A" w14:textId="77777777" w:rsidTr="003E6DD1">
        <w:trPr>
          <w:cantSplit/>
          <w:tblHeader/>
        </w:trPr>
        <w:tc>
          <w:tcPr>
            <w:tcW w:w="4530" w:type="dxa"/>
          </w:tcPr>
          <w:p w14:paraId="52B801D0" w14:textId="77777777" w:rsidR="003E6DD1" w:rsidRDefault="003E6DD1" w:rsidP="003E6DD1">
            <w:pPr>
              <w:pStyle w:val="TableHeading"/>
              <w:rPr>
                <w:lang w:eastAsia="ja-JP"/>
              </w:rPr>
            </w:pPr>
            <w:r>
              <w:rPr>
                <w:lang w:eastAsia="ja-JP"/>
              </w:rPr>
              <w:t>Requirements</w:t>
            </w:r>
          </w:p>
        </w:tc>
        <w:tc>
          <w:tcPr>
            <w:tcW w:w="4530" w:type="dxa"/>
          </w:tcPr>
          <w:p w14:paraId="782A5882" w14:textId="77777777" w:rsidR="003E6DD1" w:rsidRDefault="003E6DD1" w:rsidP="003E6DD1">
            <w:pPr>
              <w:pStyle w:val="TableHeading"/>
              <w:rPr>
                <w:lang w:eastAsia="ja-JP"/>
              </w:rPr>
            </w:pPr>
            <w:r>
              <w:rPr>
                <w:lang w:eastAsia="ja-JP"/>
              </w:rPr>
              <w:t>Nonconformity guide</w:t>
            </w:r>
          </w:p>
        </w:tc>
      </w:tr>
      <w:tr w:rsidR="003E6DD1" w14:paraId="0FC711BE" w14:textId="77777777" w:rsidTr="003E6DD1">
        <w:trPr>
          <w:cantSplit/>
          <w:tblHeader/>
        </w:trPr>
        <w:tc>
          <w:tcPr>
            <w:tcW w:w="4530" w:type="dxa"/>
          </w:tcPr>
          <w:p w14:paraId="0B4C4155" w14:textId="77777777" w:rsidR="003E6DD1" w:rsidRDefault="003E6DD1" w:rsidP="003E6DD1">
            <w:pPr>
              <w:pStyle w:val="TableText"/>
            </w:pPr>
            <w:r>
              <w:rPr>
                <w:lang w:eastAsia="ja-JP"/>
              </w:rPr>
              <w:t xml:space="preserve">5.1 </w:t>
            </w:r>
            <w:r>
              <w:t>Biosecurity waste must be effectively contained and disposed of in a manner approved by the department. A document outlining specific procedures for the holding or disposal of biosecurity waste must be included in the application for approval for individual imports and receive endorsement from the department.</w:t>
            </w:r>
          </w:p>
          <w:p w14:paraId="07730498" w14:textId="77777777" w:rsidR="003E6DD1" w:rsidRDefault="003E6DD1" w:rsidP="003E6DD1">
            <w:pPr>
              <w:pStyle w:val="TableText"/>
            </w:pPr>
            <w:r w:rsidRPr="003E6DD1">
              <w:rPr>
                <w:rStyle w:val="Emphasis"/>
                <w:i w:val="0"/>
              </w:rPr>
              <w:t>Note:</w:t>
            </w:r>
            <w:r>
              <w:t xml:space="preserve"> Effective containment of solid biosecurity waste includes:</w:t>
            </w:r>
          </w:p>
          <w:p w14:paraId="6283DCDC" w14:textId="77777777" w:rsidR="003E6DD1" w:rsidRDefault="003E6DD1" w:rsidP="003E6DD1">
            <w:pPr>
              <w:pStyle w:val="TableBullet"/>
            </w:pPr>
            <w:r>
              <w:t>double bagging within a bin</w:t>
            </w:r>
          </w:p>
          <w:p w14:paraId="77BCD31D" w14:textId="77777777" w:rsidR="003E6DD1" w:rsidRDefault="003E6DD1" w:rsidP="003E6DD1">
            <w:pPr>
              <w:pStyle w:val="TableBullet"/>
            </w:pPr>
            <w:r>
              <w:t>having an effective storage device such as sufficient bins/containers (with lids or able to be closed) of an appropriate size</w:t>
            </w:r>
          </w:p>
          <w:p w14:paraId="21FBEEA8" w14:textId="77777777" w:rsidR="003E6DD1" w:rsidRDefault="003E6DD1" w:rsidP="003E6DD1">
            <w:pPr>
              <w:pStyle w:val="TableBullet"/>
            </w:pPr>
            <w:r>
              <w:t>having an effective insecticide pad or insecticide strip (dichlorvos strips) attached to the bin/container lid</w:t>
            </w:r>
          </w:p>
          <w:p w14:paraId="58FF64E4" w14:textId="77777777" w:rsidR="003E6DD1" w:rsidRDefault="003E6DD1" w:rsidP="003E6DD1">
            <w:pPr>
              <w:pStyle w:val="TableBullet"/>
            </w:pPr>
            <w:r>
              <w:t>ensuring bins/containers remain closed when not in use</w:t>
            </w:r>
          </w:p>
          <w:p w14:paraId="58CE7211" w14:textId="77777777" w:rsidR="003E6DD1" w:rsidRDefault="003E6DD1" w:rsidP="003E6DD1">
            <w:pPr>
              <w:pStyle w:val="TableBullet"/>
            </w:pPr>
            <w:r>
              <w:t>ensuring that the bins/containers are maintained in a reasonable state of repair</w:t>
            </w:r>
          </w:p>
          <w:p w14:paraId="02FADDF5" w14:textId="77777777" w:rsidR="003E6DD1" w:rsidRDefault="003E6DD1" w:rsidP="003E6DD1">
            <w:pPr>
              <w:pStyle w:val="TableBullet"/>
            </w:pPr>
            <w:r>
              <w:t xml:space="preserve">securely storing the bins/containers within the site to prevent loss, </w:t>
            </w:r>
            <w:proofErr w:type="gramStart"/>
            <w:r>
              <w:t>spillage</w:t>
            </w:r>
            <w:proofErr w:type="gramEnd"/>
            <w:r>
              <w:t xml:space="preserve"> or unauthorised access</w:t>
            </w:r>
          </w:p>
          <w:p w14:paraId="6D21A311" w14:textId="77777777" w:rsidR="003E6DD1" w:rsidRDefault="003E6DD1" w:rsidP="003E6DD1">
            <w:pPr>
              <w:pStyle w:val="TableBullet"/>
            </w:pPr>
            <w:r>
              <w:t>bins/containers must be labelled ‘Biosecurity Waste’ or ‘Quarantine Waste’; such signs must comply with requirement 2.1</w:t>
            </w:r>
          </w:p>
          <w:p w14:paraId="3E79C3AE" w14:textId="77777777" w:rsidR="003E6DD1" w:rsidRDefault="003E6DD1" w:rsidP="003E6DD1">
            <w:pPr>
              <w:pStyle w:val="TableBullet"/>
            </w:pPr>
            <w:r>
              <w:t>bins must be cleaned and disinfected in accordance with departmental requirements.</w:t>
            </w:r>
          </w:p>
          <w:p w14:paraId="6054C865" w14:textId="77777777" w:rsidR="003E6DD1" w:rsidRDefault="003E6DD1" w:rsidP="003E6DD1">
            <w:pPr>
              <w:pStyle w:val="TableText"/>
              <w:rPr>
                <w:lang w:eastAsia="ja-JP"/>
              </w:rPr>
            </w:pPr>
            <w:r w:rsidRPr="004D00BC">
              <w:rPr>
                <w:rStyle w:val="Emphasis"/>
                <w:i w:val="0"/>
              </w:rPr>
              <w:t>Note:</w:t>
            </w:r>
            <w:r w:rsidRPr="004D00BC">
              <w:rPr>
                <w:i/>
              </w:rPr>
              <w:t xml:space="preserve"> </w:t>
            </w:r>
            <w:r>
              <w:t>Where new signs are being produced, they should use ‘biosecurity’ not ‘quarantine’.</w:t>
            </w:r>
          </w:p>
        </w:tc>
        <w:tc>
          <w:tcPr>
            <w:tcW w:w="4530" w:type="dxa"/>
          </w:tcPr>
          <w:p w14:paraId="2F98B0E5" w14:textId="77777777" w:rsidR="003E6DD1" w:rsidRDefault="003E6DD1" w:rsidP="003E6DD1">
            <w:pPr>
              <w:pStyle w:val="TableText"/>
              <w:rPr>
                <w:lang w:eastAsia="ja-JP"/>
              </w:rPr>
            </w:pPr>
            <w:r>
              <w:rPr>
                <w:lang w:eastAsia="ja-JP"/>
              </w:rPr>
              <w:t>Major</w:t>
            </w:r>
          </w:p>
        </w:tc>
      </w:tr>
      <w:tr w:rsidR="003E6DD1" w14:paraId="40D0299D" w14:textId="77777777" w:rsidTr="003E6DD1">
        <w:trPr>
          <w:cantSplit/>
          <w:tblHeader/>
        </w:trPr>
        <w:tc>
          <w:tcPr>
            <w:tcW w:w="4530" w:type="dxa"/>
          </w:tcPr>
          <w:p w14:paraId="6300639D" w14:textId="77777777" w:rsidR="003E6DD1" w:rsidRDefault="003E6DD1" w:rsidP="003E6DD1">
            <w:pPr>
              <w:pStyle w:val="TableText"/>
              <w:rPr>
                <w:lang w:eastAsia="ja-JP"/>
              </w:rPr>
            </w:pPr>
            <w:r>
              <w:rPr>
                <w:lang w:eastAsia="ja-JP"/>
              </w:rPr>
              <w:t xml:space="preserve">5.2 </w:t>
            </w:r>
            <w:r w:rsidRPr="0099049F">
              <w:t>For waste being held at the site for the period the animal is in quarantine the document must include a detailed description of the holding container being used.</w:t>
            </w:r>
          </w:p>
        </w:tc>
        <w:tc>
          <w:tcPr>
            <w:tcW w:w="4530" w:type="dxa"/>
          </w:tcPr>
          <w:p w14:paraId="20FA63B7" w14:textId="77777777" w:rsidR="003E6DD1" w:rsidRDefault="003E6DD1" w:rsidP="003E6DD1">
            <w:pPr>
              <w:pStyle w:val="TableText"/>
              <w:rPr>
                <w:lang w:eastAsia="ja-JP"/>
              </w:rPr>
            </w:pPr>
            <w:r>
              <w:rPr>
                <w:lang w:eastAsia="ja-JP"/>
              </w:rPr>
              <w:t>Minor</w:t>
            </w:r>
          </w:p>
        </w:tc>
      </w:tr>
      <w:tr w:rsidR="003E6DD1" w14:paraId="4B7740BF" w14:textId="77777777" w:rsidTr="003E6DD1">
        <w:trPr>
          <w:cantSplit/>
          <w:tblHeader/>
        </w:trPr>
        <w:tc>
          <w:tcPr>
            <w:tcW w:w="4530" w:type="dxa"/>
          </w:tcPr>
          <w:p w14:paraId="0CD9467A" w14:textId="77777777" w:rsidR="003E6DD1" w:rsidRDefault="003E6DD1" w:rsidP="003E6DD1">
            <w:pPr>
              <w:pStyle w:val="TableText"/>
            </w:pPr>
            <w:r>
              <w:rPr>
                <w:lang w:eastAsia="ja-JP"/>
              </w:rPr>
              <w:t xml:space="preserve">5.3 </w:t>
            </w:r>
            <w:r>
              <w:t>For waste being removed from the site during the period the animal is in quarantine the document must include the following:</w:t>
            </w:r>
          </w:p>
          <w:p w14:paraId="06717304" w14:textId="77777777" w:rsidR="003E6DD1" w:rsidRDefault="003E6DD1" w:rsidP="003E6DD1">
            <w:pPr>
              <w:pStyle w:val="TableBullet"/>
            </w:pPr>
            <w:r>
              <w:t>collection and securing of solid waste</w:t>
            </w:r>
          </w:p>
          <w:p w14:paraId="495618E0" w14:textId="77777777" w:rsidR="003E6DD1" w:rsidRDefault="003E6DD1" w:rsidP="003E6DD1">
            <w:pPr>
              <w:pStyle w:val="TableBullet"/>
            </w:pPr>
            <w:r>
              <w:t>collection and securing of liquid waste</w:t>
            </w:r>
          </w:p>
          <w:p w14:paraId="07051A9A" w14:textId="77777777" w:rsidR="003E6DD1" w:rsidRDefault="003E6DD1" w:rsidP="003E6DD1">
            <w:pPr>
              <w:pStyle w:val="TableBullet"/>
            </w:pPr>
            <w:r>
              <w:t>transport of waste by a department approved transporter.</w:t>
            </w:r>
          </w:p>
          <w:p w14:paraId="69DA3586" w14:textId="77777777" w:rsidR="003E6DD1" w:rsidRDefault="003E6DD1" w:rsidP="003E6DD1">
            <w:pPr>
              <w:pStyle w:val="TableText"/>
            </w:pPr>
            <w:r w:rsidRPr="004D00BC">
              <w:rPr>
                <w:rStyle w:val="Emphasis"/>
                <w:i w:val="0"/>
              </w:rPr>
              <w:t>Note:</w:t>
            </w:r>
            <w:r>
              <w:t xml:space="preserve"> Effective disposal of quarantine waste includes:</w:t>
            </w:r>
          </w:p>
          <w:p w14:paraId="73443CA1" w14:textId="77777777" w:rsidR="003E6DD1" w:rsidRDefault="003E6DD1" w:rsidP="003E6DD1">
            <w:pPr>
              <w:pStyle w:val="TableBullet"/>
            </w:pPr>
            <w:r>
              <w:t>transport by a department-approved waste transporter or under department supervision</w:t>
            </w:r>
          </w:p>
          <w:p w14:paraId="1BD6DC5C" w14:textId="77777777" w:rsidR="003E6DD1" w:rsidRDefault="003E6DD1" w:rsidP="003E6DD1">
            <w:pPr>
              <w:pStyle w:val="TableBullet"/>
            </w:pPr>
            <w:r>
              <w:t>treatment/disposal by a department-approved waste disposal site in a manner approved by the department.</w:t>
            </w:r>
          </w:p>
          <w:p w14:paraId="1CD0703E" w14:textId="77777777" w:rsidR="003E6DD1" w:rsidRDefault="003E6DD1" w:rsidP="003E6DD1">
            <w:pPr>
              <w:pStyle w:val="TableText"/>
              <w:rPr>
                <w:lang w:eastAsia="ja-JP"/>
              </w:rPr>
            </w:pPr>
            <w:r>
              <w:t>Biosecurity waste must be identified as such to the waste disposal company and/or waste transporter.</w:t>
            </w:r>
          </w:p>
        </w:tc>
        <w:tc>
          <w:tcPr>
            <w:tcW w:w="4530" w:type="dxa"/>
          </w:tcPr>
          <w:p w14:paraId="036EC48E" w14:textId="77777777" w:rsidR="003E6DD1" w:rsidRDefault="003E6DD1" w:rsidP="003E6DD1">
            <w:pPr>
              <w:pStyle w:val="TableText"/>
              <w:rPr>
                <w:lang w:eastAsia="ja-JP"/>
              </w:rPr>
            </w:pPr>
            <w:r>
              <w:rPr>
                <w:lang w:eastAsia="ja-JP"/>
              </w:rPr>
              <w:t>Minor</w:t>
            </w:r>
          </w:p>
        </w:tc>
      </w:tr>
    </w:tbl>
    <w:p w14:paraId="38FBABF7" w14:textId="77777777" w:rsidR="008D39C8" w:rsidRDefault="008D39C8" w:rsidP="008D39C8">
      <w:pPr>
        <w:pStyle w:val="Caption"/>
        <w:spacing w:before="240"/>
      </w:pPr>
      <w:r>
        <w:lastRenderedPageBreak/>
        <w:t>Table 5B Waste disposal (continued)</w:t>
      </w:r>
    </w:p>
    <w:tbl>
      <w:tblPr>
        <w:tblStyle w:val="TableGrid"/>
        <w:tblW w:w="0" w:type="auto"/>
        <w:tblLook w:val="04A0" w:firstRow="1" w:lastRow="0" w:firstColumn="1" w:lastColumn="0" w:noHBand="0" w:noVBand="1"/>
      </w:tblPr>
      <w:tblGrid>
        <w:gridCol w:w="4530"/>
        <w:gridCol w:w="4530"/>
      </w:tblGrid>
      <w:tr w:rsidR="008D39C8" w14:paraId="36D7B5D8" w14:textId="77777777" w:rsidTr="008D39C8">
        <w:trPr>
          <w:cantSplit/>
          <w:tblHeader/>
        </w:trPr>
        <w:tc>
          <w:tcPr>
            <w:tcW w:w="4530" w:type="dxa"/>
          </w:tcPr>
          <w:p w14:paraId="2A00EEA2" w14:textId="77777777" w:rsidR="008D39C8" w:rsidRDefault="008D39C8" w:rsidP="008D39C8">
            <w:pPr>
              <w:pStyle w:val="TableHeading"/>
              <w:rPr>
                <w:lang w:eastAsia="ja-JP"/>
              </w:rPr>
            </w:pPr>
            <w:r>
              <w:rPr>
                <w:lang w:eastAsia="ja-JP"/>
              </w:rPr>
              <w:t>Requirements</w:t>
            </w:r>
          </w:p>
        </w:tc>
        <w:tc>
          <w:tcPr>
            <w:tcW w:w="4530" w:type="dxa"/>
          </w:tcPr>
          <w:p w14:paraId="00CF96C5" w14:textId="77777777" w:rsidR="008D39C8" w:rsidRDefault="008D39C8" w:rsidP="008D39C8">
            <w:pPr>
              <w:pStyle w:val="TableHeading"/>
              <w:rPr>
                <w:lang w:eastAsia="ja-JP"/>
              </w:rPr>
            </w:pPr>
            <w:r>
              <w:rPr>
                <w:lang w:eastAsia="ja-JP"/>
              </w:rPr>
              <w:t>Nonconformity guide</w:t>
            </w:r>
          </w:p>
        </w:tc>
      </w:tr>
      <w:tr w:rsidR="008D39C8" w14:paraId="0DC2B9EF" w14:textId="77777777" w:rsidTr="008D39C8">
        <w:trPr>
          <w:cantSplit/>
          <w:tblHeader/>
        </w:trPr>
        <w:tc>
          <w:tcPr>
            <w:tcW w:w="4530" w:type="dxa"/>
          </w:tcPr>
          <w:p w14:paraId="0C67F4BE" w14:textId="77777777" w:rsidR="008D39C8" w:rsidRDefault="008D39C8" w:rsidP="008D39C8">
            <w:pPr>
              <w:pStyle w:val="TableText"/>
            </w:pPr>
            <w:r>
              <w:rPr>
                <w:lang w:eastAsia="ja-JP"/>
              </w:rPr>
              <w:t xml:space="preserve">5.4 </w:t>
            </w:r>
            <w:r>
              <w:t xml:space="preserve">For </w:t>
            </w:r>
            <w:proofErr w:type="gramStart"/>
            <w:r>
              <w:t>waste water</w:t>
            </w:r>
            <w:proofErr w:type="gramEnd"/>
            <w:r>
              <w:t xml:space="preserve"> being treated at the site during the period the animal is in quarantine the document must include the following:</w:t>
            </w:r>
          </w:p>
          <w:p w14:paraId="0B24D0BA" w14:textId="77777777" w:rsidR="008D39C8" w:rsidRDefault="008D39C8" w:rsidP="008D39C8">
            <w:pPr>
              <w:pStyle w:val="TableBullet"/>
            </w:pPr>
            <w:r>
              <w:t>collection and securing of waste</w:t>
            </w:r>
          </w:p>
          <w:p w14:paraId="1E682FC9" w14:textId="77777777" w:rsidR="008D39C8" w:rsidRDefault="008D39C8" w:rsidP="008D39C8">
            <w:pPr>
              <w:pStyle w:val="TableBullet"/>
            </w:pPr>
            <w:r>
              <w:t>treatment being applied</w:t>
            </w:r>
          </w:p>
          <w:p w14:paraId="1DFDFF0C" w14:textId="77777777" w:rsidR="008D39C8" w:rsidRDefault="008D39C8" w:rsidP="008D39C8">
            <w:pPr>
              <w:pStyle w:val="TableBullet"/>
            </w:pPr>
            <w:r>
              <w:t>treatment application regime.</w:t>
            </w:r>
          </w:p>
          <w:p w14:paraId="342E3EB6" w14:textId="77777777" w:rsidR="008D39C8" w:rsidRDefault="008D39C8" w:rsidP="008D39C8">
            <w:pPr>
              <w:pStyle w:val="TableText"/>
            </w:pPr>
            <w:r>
              <w:t xml:space="preserve">Effective fresh </w:t>
            </w:r>
            <w:proofErr w:type="gramStart"/>
            <w:r>
              <w:t>waste water</w:t>
            </w:r>
            <w:proofErr w:type="gramEnd"/>
            <w:r>
              <w:t xml:space="preserve"> treatment:</w:t>
            </w:r>
          </w:p>
          <w:p w14:paraId="6D288D4D" w14:textId="77777777" w:rsidR="008D39C8" w:rsidRPr="004D00BC" w:rsidRDefault="008D39C8" w:rsidP="008D39C8">
            <w:pPr>
              <w:pStyle w:val="TableText"/>
              <w:rPr>
                <w:rStyle w:val="Emphasis"/>
                <w:i w:val="0"/>
              </w:rPr>
            </w:pPr>
            <w:r w:rsidRPr="004D00BC">
              <w:rPr>
                <w:rStyle w:val="Emphasis"/>
                <w:i w:val="0"/>
              </w:rPr>
              <w:t>Chlorination</w:t>
            </w:r>
          </w:p>
          <w:p w14:paraId="47C1C439" w14:textId="77777777" w:rsidR="008D39C8" w:rsidRDefault="008D39C8" w:rsidP="008D39C8">
            <w:pPr>
              <w:pStyle w:val="TableText"/>
            </w:pPr>
            <w:r>
              <w:t xml:space="preserve">The following requirements apply to the chlorination treatment of biosecurity </w:t>
            </w:r>
            <w:proofErr w:type="gramStart"/>
            <w:r>
              <w:t>waste water</w:t>
            </w:r>
            <w:proofErr w:type="gramEnd"/>
            <w:r>
              <w:t>:</w:t>
            </w:r>
          </w:p>
          <w:p w14:paraId="6F91A548" w14:textId="77777777" w:rsidR="008D39C8" w:rsidRDefault="008D39C8" w:rsidP="008D39C8">
            <w:pPr>
              <w:pStyle w:val="TableBullet"/>
            </w:pPr>
            <w:r>
              <w:t xml:space="preserve">water that contains any visible particulates must be filtered through a minimum of a </w:t>
            </w:r>
            <w:proofErr w:type="gramStart"/>
            <w:r>
              <w:t>100 micron</w:t>
            </w:r>
            <w:proofErr w:type="gramEnd"/>
            <w:r>
              <w:t xml:space="preserve"> filter prior to the addition of chlorine based chemicals</w:t>
            </w:r>
          </w:p>
          <w:p w14:paraId="417EAE8C" w14:textId="77777777" w:rsidR="008D39C8" w:rsidRDefault="008D39C8" w:rsidP="008D39C8">
            <w:pPr>
              <w:pStyle w:val="TableBullet"/>
            </w:pPr>
            <w:r>
              <w:t>sufficient chemical must be added to achieve a final concentration of at least 200 ppm chlorine at a neutral pH</w:t>
            </w:r>
          </w:p>
          <w:p w14:paraId="33FB0036" w14:textId="77777777" w:rsidR="008D39C8" w:rsidRDefault="008D39C8" w:rsidP="008D39C8">
            <w:pPr>
              <w:pStyle w:val="TableBullet"/>
            </w:pPr>
            <w:r>
              <w:t>once chlorine has been added, the water is to be mixed for ten minutes and held for a minimum of one hour. If required, the water can be treated with a neutralising agent (such as sodium thiosulphate) prior to discharge.</w:t>
            </w:r>
          </w:p>
          <w:p w14:paraId="3F43D8CE" w14:textId="77777777" w:rsidR="008D39C8" w:rsidRDefault="008D39C8" w:rsidP="008D39C8">
            <w:pPr>
              <w:pStyle w:val="TableText"/>
            </w:pPr>
            <w:r>
              <w:t xml:space="preserve">The following are examples of chemicals that may be used for chlorine treatment or quarantine </w:t>
            </w:r>
            <w:proofErr w:type="gramStart"/>
            <w:r>
              <w:t>waste water</w:t>
            </w:r>
            <w:proofErr w:type="gramEnd"/>
            <w:r>
              <w:t>:</w:t>
            </w:r>
          </w:p>
          <w:p w14:paraId="28E131BA" w14:textId="77777777" w:rsidR="008D39C8" w:rsidRDefault="008D39C8" w:rsidP="008D39C8">
            <w:pPr>
              <w:pStyle w:val="TableBullet"/>
            </w:pPr>
            <w:r>
              <w:t>sodium hypochlorite</w:t>
            </w:r>
          </w:p>
          <w:p w14:paraId="623D6CB5" w14:textId="77777777" w:rsidR="008D39C8" w:rsidRDefault="008D39C8" w:rsidP="008D39C8">
            <w:pPr>
              <w:pStyle w:val="TableBullet"/>
            </w:pPr>
            <w:r>
              <w:t>calcium hypochlorite</w:t>
            </w:r>
          </w:p>
          <w:p w14:paraId="6980482C" w14:textId="77777777" w:rsidR="008D39C8" w:rsidRDefault="008D39C8" w:rsidP="008D39C8">
            <w:pPr>
              <w:pStyle w:val="TableBullet"/>
            </w:pPr>
            <w:r>
              <w:t>bleach.</w:t>
            </w:r>
          </w:p>
          <w:p w14:paraId="795DB9D1" w14:textId="77777777" w:rsidR="008D39C8" w:rsidRDefault="008D39C8" w:rsidP="008D39C8">
            <w:pPr>
              <w:pStyle w:val="TableText"/>
              <w:rPr>
                <w:lang w:eastAsia="ja-JP"/>
              </w:rPr>
            </w:pPr>
            <w:r>
              <w:t>Only fresh water arriving with animals or any water not going to sewage requires treatment prior to disposal.</w:t>
            </w:r>
          </w:p>
        </w:tc>
        <w:tc>
          <w:tcPr>
            <w:tcW w:w="4530" w:type="dxa"/>
          </w:tcPr>
          <w:p w14:paraId="1BAE6E1B" w14:textId="77777777" w:rsidR="008D39C8" w:rsidRDefault="008D39C8" w:rsidP="008D39C8">
            <w:pPr>
              <w:pStyle w:val="TableText"/>
              <w:rPr>
                <w:lang w:eastAsia="ja-JP"/>
              </w:rPr>
            </w:pPr>
            <w:r>
              <w:rPr>
                <w:lang w:eastAsia="ja-JP"/>
              </w:rPr>
              <w:t>Critical</w:t>
            </w:r>
          </w:p>
        </w:tc>
      </w:tr>
      <w:tr w:rsidR="008D39C8" w14:paraId="5C423A99" w14:textId="77777777" w:rsidTr="008D39C8">
        <w:trPr>
          <w:cantSplit/>
          <w:tblHeader/>
        </w:trPr>
        <w:tc>
          <w:tcPr>
            <w:tcW w:w="4530" w:type="dxa"/>
          </w:tcPr>
          <w:p w14:paraId="0263BB2D" w14:textId="77777777" w:rsidR="008D39C8" w:rsidRDefault="008D39C8" w:rsidP="008D39C8">
            <w:pPr>
              <w:pStyle w:val="TableText"/>
              <w:rPr>
                <w:lang w:eastAsia="ja-JP"/>
              </w:rPr>
            </w:pPr>
            <w:r>
              <w:rPr>
                <w:lang w:eastAsia="ja-JP"/>
              </w:rPr>
              <w:t xml:space="preserve">5.5 </w:t>
            </w:r>
            <w:r w:rsidRPr="0099049F">
              <w:t>Biosecurity waste includes manure, urine, soiled bedding, food scraps, water, water splash and disposable equipment that have been used in biosecurity operations. Waste must be collected from the enclosure on a regular basis and must be protected from unauthorised removal or access by other animals, including native wildlife, during storage.</w:t>
            </w:r>
          </w:p>
        </w:tc>
        <w:tc>
          <w:tcPr>
            <w:tcW w:w="4530" w:type="dxa"/>
          </w:tcPr>
          <w:p w14:paraId="47106D69" w14:textId="77777777" w:rsidR="008D39C8" w:rsidRDefault="008D39C8" w:rsidP="008D39C8">
            <w:pPr>
              <w:pStyle w:val="TableText"/>
              <w:rPr>
                <w:lang w:eastAsia="ja-JP"/>
              </w:rPr>
            </w:pPr>
            <w:r>
              <w:rPr>
                <w:lang w:eastAsia="ja-JP"/>
              </w:rPr>
              <w:t>Major</w:t>
            </w:r>
          </w:p>
        </w:tc>
      </w:tr>
      <w:tr w:rsidR="008D39C8" w14:paraId="1F869276" w14:textId="77777777" w:rsidTr="008D39C8">
        <w:trPr>
          <w:cantSplit/>
          <w:tblHeader/>
        </w:trPr>
        <w:tc>
          <w:tcPr>
            <w:tcW w:w="4530" w:type="dxa"/>
          </w:tcPr>
          <w:p w14:paraId="73CEEE2C" w14:textId="77777777" w:rsidR="008D39C8" w:rsidRDefault="008D39C8" w:rsidP="008D39C8">
            <w:pPr>
              <w:pStyle w:val="TableText"/>
              <w:rPr>
                <w:lang w:eastAsia="ja-JP"/>
              </w:rPr>
            </w:pPr>
            <w:r>
              <w:rPr>
                <w:lang w:eastAsia="ja-JP"/>
              </w:rPr>
              <w:t xml:space="preserve">5.6 </w:t>
            </w:r>
            <w:r w:rsidRPr="0099049F">
              <w:t xml:space="preserve">Waste from aquatic animal systems, both freshwater and marine, includes the solid waste from traps/skimmers, and backwash water from the filtration system. </w:t>
            </w:r>
            <w:proofErr w:type="gramStart"/>
            <w:r w:rsidRPr="0099049F">
              <w:t>Waste water</w:t>
            </w:r>
            <w:proofErr w:type="gramEnd"/>
            <w:r w:rsidRPr="0099049F">
              <w:t xml:space="preserve"> may be released directly to municipal sewerage without prior treatment. If access to municipal sewerage cannot be achieved, water must be treated as </w:t>
            </w:r>
            <w:proofErr w:type="gramStart"/>
            <w:r w:rsidRPr="0099049F">
              <w:t>waste water</w:t>
            </w:r>
            <w:proofErr w:type="gramEnd"/>
            <w:r w:rsidRPr="0099049F">
              <w:t xml:space="preserve"> prior to release.</w:t>
            </w:r>
          </w:p>
        </w:tc>
        <w:tc>
          <w:tcPr>
            <w:tcW w:w="4530" w:type="dxa"/>
          </w:tcPr>
          <w:p w14:paraId="64941215" w14:textId="77777777" w:rsidR="008D39C8" w:rsidRDefault="008D39C8" w:rsidP="008D39C8">
            <w:pPr>
              <w:pStyle w:val="TableText"/>
              <w:rPr>
                <w:lang w:eastAsia="ja-JP"/>
              </w:rPr>
            </w:pPr>
            <w:r>
              <w:rPr>
                <w:lang w:eastAsia="ja-JP"/>
              </w:rPr>
              <w:t>Critical</w:t>
            </w:r>
          </w:p>
        </w:tc>
      </w:tr>
    </w:tbl>
    <w:p w14:paraId="08AD82C0" w14:textId="77777777" w:rsidR="008D39C8" w:rsidRDefault="008D39C8" w:rsidP="008D39C8">
      <w:pPr>
        <w:pStyle w:val="Caption"/>
        <w:spacing w:before="240"/>
      </w:pPr>
      <w:r>
        <w:lastRenderedPageBreak/>
        <w:t>Table 6 Operating requirements</w:t>
      </w:r>
    </w:p>
    <w:tbl>
      <w:tblPr>
        <w:tblStyle w:val="TableGrid"/>
        <w:tblW w:w="0" w:type="auto"/>
        <w:tblLook w:val="04A0" w:firstRow="1" w:lastRow="0" w:firstColumn="1" w:lastColumn="0" w:noHBand="0" w:noVBand="1"/>
      </w:tblPr>
      <w:tblGrid>
        <w:gridCol w:w="4530"/>
        <w:gridCol w:w="4530"/>
      </w:tblGrid>
      <w:tr w:rsidR="008D39C8" w14:paraId="44DEC5F2" w14:textId="77777777" w:rsidTr="008D39C8">
        <w:trPr>
          <w:cantSplit/>
          <w:tblHeader/>
        </w:trPr>
        <w:tc>
          <w:tcPr>
            <w:tcW w:w="4530" w:type="dxa"/>
          </w:tcPr>
          <w:p w14:paraId="037DB6FA" w14:textId="77777777" w:rsidR="008D39C8" w:rsidRDefault="008D39C8" w:rsidP="008D39C8">
            <w:pPr>
              <w:pStyle w:val="TableHeading"/>
              <w:rPr>
                <w:lang w:eastAsia="ja-JP"/>
              </w:rPr>
            </w:pPr>
            <w:r>
              <w:rPr>
                <w:lang w:eastAsia="ja-JP"/>
              </w:rPr>
              <w:t>Requirements</w:t>
            </w:r>
          </w:p>
        </w:tc>
        <w:tc>
          <w:tcPr>
            <w:tcW w:w="4530" w:type="dxa"/>
          </w:tcPr>
          <w:p w14:paraId="08E14348" w14:textId="77777777" w:rsidR="008D39C8" w:rsidRDefault="008D39C8" w:rsidP="008D39C8">
            <w:pPr>
              <w:pStyle w:val="TableHeading"/>
              <w:rPr>
                <w:lang w:eastAsia="ja-JP"/>
              </w:rPr>
            </w:pPr>
            <w:r>
              <w:rPr>
                <w:lang w:eastAsia="ja-JP"/>
              </w:rPr>
              <w:t>Nonconformity guide</w:t>
            </w:r>
          </w:p>
        </w:tc>
      </w:tr>
      <w:tr w:rsidR="008D39C8" w14:paraId="46A04DCB" w14:textId="77777777" w:rsidTr="008D39C8">
        <w:trPr>
          <w:cantSplit/>
          <w:tblHeader/>
        </w:trPr>
        <w:tc>
          <w:tcPr>
            <w:tcW w:w="4530" w:type="dxa"/>
          </w:tcPr>
          <w:p w14:paraId="315CB5DF" w14:textId="77777777" w:rsidR="00893902" w:rsidRDefault="00893902" w:rsidP="00893902">
            <w:pPr>
              <w:pStyle w:val="TableText"/>
            </w:pPr>
            <w:r>
              <w:rPr>
                <w:lang w:eastAsia="ja-JP"/>
              </w:rPr>
              <w:t xml:space="preserve">6.1 </w:t>
            </w:r>
            <w:r>
              <w:t>A procedure must be in place which ensures that the department is notified immediately of any:</w:t>
            </w:r>
          </w:p>
          <w:p w14:paraId="4CBA0780" w14:textId="77777777" w:rsidR="00893902" w:rsidRDefault="00893902" w:rsidP="00893902">
            <w:pPr>
              <w:pStyle w:val="TableBullet"/>
            </w:pPr>
            <w:r>
              <w:t>symptoms of animal illness</w:t>
            </w:r>
          </w:p>
          <w:p w14:paraId="17BE8B06" w14:textId="77777777" w:rsidR="00893902" w:rsidRDefault="00893902" w:rsidP="00893902">
            <w:pPr>
              <w:pStyle w:val="TableBullet"/>
            </w:pPr>
            <w:r>
              <w:t>detections of parasites</w:t>
            </w:r>
          </w:p>
          <w:p w14:paraId="03E830A3" w14:textId="77777777" w:rsidR="008D39C8" w:rsidRDefault="00893902" w:rsidP="00893902">
            <w:pPr>
              <w:pStyle w:val="TableBullet"/>
              <w:rPr>
                <w:lang w:eastAsia="ja-JP"/>
              </w:rPr>
            </w:pPr>
            <w:r>
              <w:t>private vet consultations.</w:t>
            </w:r>
          </w:p>
        </w:tc>
        <w:tc>
          <w:tcPr>
            <w:tcW w:w="4530" w:type="dxa"/>
          </w:tcPr>
          <w:p w14:paraId="7D9E8D51" w14:textId="77777777" w:rsidR="008D39C8" w:rsidRDefault="00893902" w:rsidP="008D39C8">
            <w:pPr>
              <w:pStyle w:val="TableText"/>
              <w:rPr>
                <w:lang w:eastAsia="ja-JP"/>
              </w:rPr>
            </w:pPr>
            <w:r>
              <w:rPr>
                <w:lang w:eastAsia="ja-JP"/>
              </w:rPr>
              <w:t>Major</w:t>
            </w:r>
          </w:p>
        </w:tc>
      </w:tr>
      <w:tr w:rsidR="008D39C8" w14:paraId="45A0347D" w14:textId="77777777" w:rsidTr="008D39C8">
        <w:trPr>
          <w:cantSplit/>
          <w:tblHeader/>
        </w:trPr>
        <w:tc>
          <w:tcPr>
            <w:tcW w:w="4530" w:type="dxa"/>
          </w:tcPr>
          <w:p w14:paraId="0ED537D8" w14:textId="77777777" w:rsidR="008D39C8" w:rsidRDefault="00893902" w:rsidP="008D39C8">
            <w:pPr>
              <w:pStyle w:val="TableText"/>
              <w:rPr>
                <w:lang w:eastAsia="ja-JP"/>
              </w:rPr>
            </w:pPr>
            <w:r>
              <w:rPr>
                <w:lang w:eastAsia="ja-JP"/>
              </w:rPr>
              <w:t xml:space="preserve">6.2 </w:t>
            </w:r>
            <w:r w:rsidRPr="0099049F">
              <w:t>A documented plan for either cleaning or storing of transport crates and vehicles after animals have been unloaded must be included in the application for approval for individual imports and receive endorsement from the department.</w:t>
            </w:r>
          </w:p>
        </w:tc>
        <w:tc>
          <w:tcPr>
            <w:tcW w:w="4530" w:type="dxa"/>
          </w:tcPr>
          <w:p w14:paraId="24CC1DCE" w14:textId="77777777" w:rsidR="008D39C8" w:rsidRDefault="00893902" w:rsidP="008D39C8">
            <w:pPr>
              <w:pStyle w:val="TableText"/>
              <w:rPr>
                <w:lang w:eastAsia="ja-JP"/>
              </w:rPr>
            </w:pPr>
            <w:r>
              <w:rPr>
                <w:lang w:eastAsia="ja-JP"/>
              </w:rPr>
              <w:t>Major</w:t>
            </w:r>
          </w:p>
        </w:tc>
      </w:tr>
      <w:tr w:rsidR="008D39C8" w14:paraId="77850DCE" w14:textId="77777777" w:rsidTr="008D39C8">
        <w:trPr>
          <w:cantSplit/>
          <w:tblHeader/>
        </w:trPr>
        <w:tc>
          <w:tcPr>
            <w:tcW w:w="4530" w:type="dxa"/>
          </w:tcPr>
          <w:p w14:paraId="2E0A7248" w14:textId="77777777" w:rsidR="00893902" w:rsidRDefault="00893902" w:rsidP="00893902">
            <w:pPr>
              <w:pStyle w:val="TableText"/>
            </w:pPr>
            <w:r>
              <w:rPr>
                <w:lang w:eastAsia="ja-JP"/>
              </w:rPr>
              <w:t xml:space="preserve">6.3 </w:t>
            </w:r>
            <w:r>
              <w:t>The site must have documented animal management and husbandry procedures, including but not limited to:</w:t>
            </w:r>
          </w:p>
          <w:p w14:paraId="61CF09F3" w14:textId="77777777" w:rsidR="00893902" w:rsidRDefault="00893902" w:rsidP="00893902">
            <w:pPr>
              <w:pStyle w:val="TableBullet"/>
            </w:pPr>
            <w:r>
              <w:t>the name and position title of personnel (including veterinary staff) that will be responsible for management and husbandry of the animal for the period of quarantine</w:t>
            </w:r>
          </w:p>
          <w:p w14:paraId="5EBD884A" w14:textId="77777777" w:rsidR="00893902" w:rsidRDefault="00893902" w:rsidP="00893902">
            <w:pPr>
              <w:pStyle w:val="TableBullet"/>
            </w:pPr>
            <w:r>
              <w:t>enclosure cleaning routine</w:t>
            </w:r>
          </w:p>
          <w:p w14:paraId="282276FF" w14:textId="77777777" w:rsidR="00893902" w:rsidRDefault="00893902" w:rsidP="00893902">
            <w:pPr>
              <w:pStyle w:val="TableBullet"/>
            </w:pPr>
            <w:r>
              <w:t>health check routine</w:t>
            </w:r>
          </w:p>
          <w:p w14:paraId="4D3BCEA1" w14:textId="77777777" w:rsidR="00893902" w:rsidRDefault="00893902" w:rsidP="00893902">
            <w:pPr>
              <w:pStyle w:val="TableBullet"/>
            </w:pPr>
            <w:r>
              <w:t>parasite and pest control regimes</w:t>
            </w:r>
          </w:p>
          <w:p w14:paraId="0A72E6F6" w14:textId="77777777" w:rsidR="008D39C8" w:rsidRDefault="00893902" w:rsidP="00893902">
            <w:pPr>
              <w:pStyle w:val="TableBullet"/>
              <w:rPr>
                <w:lang w:eastAsia="ja-JP"/>
              </w:rPr>
            </w:pPr>
            <w:r>
              <w:t>waste management.</w:t>
            </w:r>
          </w:p>
        </w:tc>
        <w:tc>
          <w:tcPr>
            <w:tcW w:w="4530" w:type="dxa"/>
          </w:tcPr>
          <w:p w14:paraId="75131121" w14:textId="77777777" w:rsidR="008D39C8" w:rsidRDefault="00893902" w:rsidP="008D39C8">
            <w:pPr>
              <w:pStyle w:val="TableText"/>
              <w:rPr>
                <w:lang w:eastAsia="ja-JP"/>
              </w:rPr>
            </w:pPr>
            <w:r>
              <w:rPr>
                <w:lang w:eastAsia="ja-JP"/>
              </w:rPr>
              <w:t>Major</w:t>
            </w:r>
          </w:p>
        </w:tc>
      </w:tr>
      <w:tr w:rsidR="008D39C8" w14:paraId="1EA8BA47" w14:textId="77777777" w:rsidTr="008D39C8">
        <w:trPr>
          <w:cantSplit/>
          <w:tblHeader/>
        </w:trPr>
        <w:tc>
          <w:tcPr>
            <w:tcW w:w="4530" w:type="dxa"/>
          </w:tcPr>
          <w:p w14:paraId="466F8A8D" w14:textId="77777777" w:rsidR="008D39C8" w:rsidRDefault="00893902" w:rsidP="008D39C8">
            <w:pPr>
              <w:pStyle w:val="TableText"/>
              <w:rPr>
                <w:lang w:eastAsia="ja-JP"/>
              </w:rPr>
            </w:pPr>
            <w:r>
              <w:rPr>
                <w:lang w:eastAsia="ja-JP"/>
              </w:rPr>
              <w:t xml:space="preserve">6.4 </w:t>
            </w:r>
            <w:r w:rsidRPr="0099049F">
              <w:t>The site must have access to specialised equipment such as a tranquiliser gun and staff accredited to use equipment.</w:t>
            </w:r>
          </w:p>
        </w:tc>
        <w:tc>
          <w:tcPr>
            <w:tcW w:w="4530" w:type="dxa"/>
          </w:tcPr>
          <w:p w14:paraId="402320A9" w14:textId="77777777" w:rsidR="008D39C8" w:rsidRDefault="00893902" w:rsidP="008D39C8">
            <w:pPr>
              <w:pStyle w:val="TableText"/>
              <w:rPr>
                <w:lang w:eastAsia="ja-JP"/>
              </w:rPr>
            </w:pPr>
            <w:r>
              <w:rPr>
                <w:lang w:eastAsia="ja-JP"/>
              </w:rPr>
              <w:t>Major</w:t>
            </w:r>
          </w:p>
        </w:tc>
      </w:tr>
      <w:tr w:rsidR="008D39C8" w14:paraId="05D8DA7A" w14:textId="77777777" w:rsidTr="008D39C8">
        <w:trPr>
          <w:cantSplit/>
          <w:tblHeader/>
        </w:trPr>
        <w:tc>
          <w:tcPr>
            <w:tcW w:w="4530" w:type="dxa"/>
          </w:tcPr>
          <w:p w14:paraId="49FF0930" w14:textId="77777777" w:rsidR="008D39C8" w:rsidRDefault="00893902" w:rsidP="008D39C8">
            <w:pPr>
              <w:pStyle w:val="TableText"/>
              <w:rPr>
                <w:lang w:eastAsia="ja-JP"/>
              </w:rPr>
            </w:pPr>
            <w:r>
              <w:rPr>
                <w:lang w:eastAsia="ja-JP"/>
              </w:rPr>
              <w:t xml:space="preserve">6.5 </w:t>
            </w:r>
            <w:r w:rsidRPr="0099049F">
              <w:t xml:space="preserve">Documented procedures for feral animal control at the site is required. Examples </w:t>
            </w:r>
            <w:proofErr w:type="gramStart"/>
            <w:r w:rsidRPr="0099049F">
              <w:t>include:</w:t>
            </w:r>
            <w:proofErr w:type="gramEnd"/>
            <w:r w:rsidRPr="0099049F">
              <w:t xml:space="preserve"> professional rodent control programs, bird proofing, fencing maintenance regimes.</w:t>
            </w:r>
          </w:p>
        </w:tc>
        <w:tc>
          <w:tcPr>
            <w:tcW w:w="4530" w:type="dxa"/>
          </w:tcPr>
          <w:p w14:paraId="581056A5" w14:textId="77777777" w:rsidR="008D39C8" w:rsidRDefault="00893902" w:rsidP="008D39C8">
            <w:pPr>
              <w:pStyle w:val="TableText"/>
              <w:rPr>
                <w:lang w:eastAsia="ja-JP"/>
              </w:rPr>
            </w:pPr>
            <w:r>
              <w:rPr>
                <w:lang w:eastAsia="ja-JP"/>
              </w:rPr>
              <w:t>Major</w:t>
            </w:r>
          </w:p>
        </w:tc>
      </w:tr>
      <w:tr w:rsidR="008D39C8" w14:paraId="333158C3" w14:textId="77777777" w:rsidTr="008D39C8">
        <w:trPr>
          <w:cantSplit/>
          <w:tblHeader/>
        </w:trPr>
        <w:tc>
          <w:tcPr>
            <w:tcW w:w="4530" w:type="dxa"/>
          </w:tcPr>
          <w:p w14:paraId="6B422853" w14:textId="77777777" w:rsidR="00893902" w:rsidRDefault="00893902" w:rsidP="00893902">
            <w:pPr>
              <w:pStyle w:val="TableText"/>
            </w:pPr>
            <w:r>
              <w:rPr>
                <w:lang w:eastAsia="ja-JP"/>
              </w:rPr>
              <w:t xml:space="preserve">6.6 </w:t>
            </w:r>
            <w:r>
              <w:t>A documented transport plan detailing how the animal will be taken from the port of arrival to the site must be included in the application for approval for individual imports and receive endorsement from the department. When developing the plan, Biosecurity Industry Participant (BIP) will need to ensure the following requirements are met:</w:t>
            </w:r>
          </w:p>
          <w:p w14:paraId="6411E638" w14:textId="77777777" w:rsidR="00893902" w:rsidRDefault="00893902" w:rsidP="00893902">
            <w:pPr>
              <w:pStyle w:val="TableBullet"/>
            </w:pPr>
            <w:r>
              <w:t>the transport route is the most direct route between the two sites</w:t>
            </w:r>
          </w:p>
          <w:p w14:paraId="1DB9EC1B" w14:textId="77777777" w:rsidR="00893902" w:rsidRDefault="00893902" w:rsidP="00893902">
            <w:pPr>
              <w:pStyle w:val="TableBullet"/>
            </w:pPr>
            <w:r>
              <w:t>the route taken is on designated roads only</w:t>
            </w:r>
          </w:p>
          <w:p w14:paraId="00A381A8" w14:textId="77777777" w:rsidR="00893902" w:rsidRDefault="00893902" w:rsidP="00893902">
            <w:pPr>
              <w:pStyle w:val="TableBullet"/>
            </w:pPr>
            <w:r>
              <w:t>the vehicle used to transport the animal reduces the risk of exposure to other animals or escape</w:t>
            </w:r>
          </w:p>
          <w:p w14:paraId="1BB1C634" w14:textId="77777777" w:rsidR="008D39C8" w:rsidRDefault="00893902" w:rsidP="00893902">
            <w:pPr>
              <w:pStyle w:val="TableBullet"/>
              <w:rPr>
                <w:lang w:eastAsia="ja-JP"/>
              </w:rPr>
            </w:pPr>
            <w:r>
              <w:t>suitable restraint and capture equipment is on hand.</w:t>
            </w:r>
          </w:p>
        </w:tc>
        <w:tc>
          <w:tcPr>
            <w:tcW w:w="4530" w:type="dxa"/>
          </w:tcPr>
          <w:p w14:paraId="0E0D66E7" w14:textId="77777777" w:rsidR="008D39C8" w:rsidRDefault="00893902" w:rsidP="008D39C8">
            <w:pPr>
              <w:pStyle w:val="TableText"/>
              <w:rPr>
                <w:lang w:eastAsia="ja-JP"/>
              </w:rPr>
            </w:pPr>
            <w:r>
              <w:rPr>
                <w:lang w:eastAsia="ja-JP"/>
              </w:rPr>
              <w:t>Major</w:t>
            </w:r>
          </w:p>
        </w:tc>
      </w:tr>
      <w:tr w:rsidR="008D39C8" w14:paraId="610846A0" w14:textId="77777777" w:rsidTr="008D39C8">
        <w:trPr>
          <w:cantSplit/>
          <w:tblHeader/>
        </w:trPr>
        <w:tc>
          <w:tcPr>
            <w:tcW w:w="4530" w:type="dxa"/>
          </w:tcPr>
          <w:p w14:paraId="072712D0" w14:textId="77777777" w:rsidR="008D39C8" w:rsidRDefault="00893902" w:rsidP="008D39C8">
            <w:pPr>
              <w:pStyle w:val="TableText"/>
              <w:rPr>
                <w:lang w:eastAsia="ja-JP"/>
              </w:rPr>
            </w:pPr>
            <w:r>
              <w:rPr>
                <w:lang w:eastAsia="ja-JP"/>
              </w:rPr>
              <w:t xml:space="preserve">6.7 </w:t>
            </w:r>
            <w:r w:rsidRPr="0099049F">
              <w:t xml:space="preserve">There must be adequate equipment available </w:t>
            </w:r>
            <w:proofErr w:type="gramStart"/>
            <w:r w:rsidRPr="0099049F">
              <w:t>in order to</w:t>
            </w:r>
            <w:proofErr w:type="gramEnd"/>
            <w:r w:rsidRPr="0099049F">
              <w:t xml:space="preserve"> carry out cleaning (steam/high pressure) and chemical disinfection spraying operations as directed by </w:t>
            </w:r>
            <w:r>
              <w:t>b</w:t>
            </w:r>
            <w:r w:rsidRPr="0099049F">
              <w:t xml:space="preserve">iosecurity </w:t>
            </w:r>
            <w:r>
              <w:t>o</w:t>
            </w:r>
            <w:r w:rsidRPr="0099049F">
              <w:t>fficers.</w:t>
            </w:r>
          </w:p>
        </w:tc>
        <w:tc>
          <w:tcPr>
            <w:tcW w:w="4530" w:type="dxa"/>
          </w:tcPr>
          <w:p w14:paraId="010968DB" w14:textId="77777777" w:rsidR="008D39C8" w:rsidRDefault="00893902" w:rsidP="008D39C8">
            <w:pPr>
              <w:pStyle w:val="TableText"/>
              <w:rPr>
                <w:lang w:eastAsia="ja-JP"/>
              </w:rPr>
            </w:pPr>
            <w:r>
              <w:rPr>
                <w:lang w:eastAsia="ja-JP"/>
              </w:rPr>
              <w:t>Major</w:t>
            </w:r>
          </w:p>
        </w:tc>
      </w:tr>
    </w:tbl>
    <w:p w14:paraId="158A5F01" w14:textId="77777777" w:rsidR="00893902" w:rsidRDefault="00893902" w:rsidP="00893902">
      <w:pPr>
        <w:pStyle w:val="Caption"/>
        <w:spacing w:before="240"/>
      </w:pPr>
      <w:r>
        <w:lastRenderedPageBreak/>
        <w:t>Table 7 Administration and management</w:t>
      </w:r>
    </w:p>
    <w:tbl>
      <w:tblPr>
        <w:tblStyle w:val="TableGrid"/>
        <w:tblW w:w="0" w:type="auto"/>
        <w:tblLook w:val="04A0" w:firstRow="1" w:lastRow="0" w:firstColumn="1" w:lastColumn="0" w:noHBand="0" w:noVBand="1"/>
      </w:tblPr>
      <w:tblGrid>
        <w:gridCol w:w="4530"/>
        <w:gridCol w:w="4530"/>
      </w:tblGrid>
      <w:tr w:rsidR="00893902" w14:paraId="153A6237" w14:textId="77777777" w:rsidTr="00893902">
        <w:trPr>
          <w:cantSplit/>
          <w:tblHeader/>
        </w:trPr>
        <w:tc>
          <w:tcPr>
            <w:tcW w:w="4530" w:type="dxa"/>
          </w:tcPr>
          <w:p w14:paraId="786B5BC9" w14:textId="77777777" w:rsidR="00893902" w:rsidRDefault="00893902" w:rsidP="00893902">
            <w:pPr>
              <w:pStyle w:val="TableHeading"/>
              <w:rPr>
                <w:lang w:eastAsia="ja-JP"/>
              </w:rPr>
            </w:pPr>
            <w:r>
              <w:rPr>
                <w:lang w:eastAsia="ja-JP"/>
              </w:rPr>
              <w:t>Requirements</w:t>
            </w:r>
          </w:p>
        </w:tc>
        <w:tc>
          <w:tcPr>
            <w:tcW w:w="4530" w:type="dxa"/>
          </w:tcPr>
          <w:p w14:paraId="49AD3796" w14:textId="77777777" w:rsidR="00893902" w:rsidRDefault="00893902" w:rsidP="00893902">
            <w:pPr>
              <w:pStyle w:val="TableHeading"/>
              <w:rPr>
                <w:lang w:eastAsia="ja-JP"/>
              </w:rPr>
            </w:pPr>
            <w:r>
              <w:rPr>
                <w:lang w:eastAsia="ja-JP"/>
              </w:rPr>
              <w:t>Nonconformity guide</w:t>
            </w:r>
          </w:p>
        </w:tc>
      </w:tr>
      <w:tr w:rsidR="00893902" w14:paraId="1D3C63AC" w14:textId="77777777" w:rsidTr="00893902">
        <w:trPr>
          <w:cantSplit/>
          <w:tblHeader/>
        </w:trPr>
        <w:tc>
          <w:tcPr>
            <w:tcW w:w="4530" w:type="dxa"/>
          </w:tcPr>
          <w:p w14:paraId="7BD6A0F5" w14:textId="77777777" w:rsidR="00893902" w:rsidRDefault="00893902" w:rsidP="00893902">
            <w:pPr>
              <w:pStyle w:val="TableText"/>
            </w:pPr>
            <w:r>
              <w:rPr>
                <w:lang w:eastAsia="ja-JP"/>
              </w:rPr>
              <w:t xml:space="preserve">7.1 </w:t>
            </w:r>
            <w:r>
              <w:t>Recordkeeping and administrative procedures must provide the department with the confidence that the system has adequate biosecurity controls and the necessary evidence to verify animal identification. This can be achieved by:</w:t>
            </w:r>
          </w:p>
          <w:p w14:paraId="73E9D40E" w14:textId="77777777" w:rsidR="00893902" w:rsidRDefault="00893902" w:rsidP="00893902">
            <w:pPr>
              <w:pStyle w:val="TableBullet"/>
            </w:pPr>
            <w:r>
              <w:t>electronic or manual records of animals imported through the site. This includes retaining originals or copies of:</w:t>
            </w:r>
          </w:p>
          <w:p w14:paraId="6C79236E" w14:textId="77777777" w:rsidR="00893902" w:rsidRDefault="00893902" w:rsidP="00893902">
            <w:pPr>
              <w:pStyle w:val="Tablebullet2"/>
            </w:pPr>
            <w:r>
              <w:t>health certificates</w:t>
            </w:r>
          </w:p>
          <w:p w14:paraId="7E512705" w14:textId="77777777" w:rsidR="00893902" w:rsidRDefault="00893902" w:rsidP="00893902">
            <w:pPr>
              <w:pStyle w:val="Tablebullet2"/>
            </w:pPr>
            <w:r>
              <w:t>Import Permits</w:t>
            </w:r>
          </w:p>
          <w:p w14:paraId="0A52F8F5" w14:textId="77777777" w:rsidR="00893902" w:rsidRDefault="00893902" w:rsidP="00893902">
            <w:pPr>
              <w:pStyle w:val="Tablebullet2"/>
            </w:pPr>
            <w:r>
              <w:t>vet checks</w:t>
            </w:r>
          </w:p>
          <w:p w14:paraId="2C259883" w14:textId="77777777" w:rsidR="00893902" w:rsidRDefault="00893902" w:rsidP="00893902">
            <w:pPr>
              <w:pStyle w:val="Tablebullet2"/>
            </w:pPr>
            <w:r>
              <w:t>biosecurity entries/directions</w:t>
            </w:r>
          </w:p>
          <w:p w14:paraId="39589456" w14:textId="77777777" w:rsidR="00893902" w:rsidRDefault="00893902" w:rsidP="00893902">
            <w:pPr>
              <w:pStyle w:val="TableBullet"/>
            </w:pPr>
            <w:r>
              <w:t>electronic or manual records of animals that may have shared quarantine periods.</w:t>
            </w:r>
          </w:p>
          <w:p w14:paraId="163F6A4E" w14:textId="77777777" w:rsidR="00893902" w:rsidRDefault="00893902" w:rsidP="00893902">
            <w:pPr>
              <w:pStyle w:val="TableBullet"/>
            </w:pPr>
            <w:r>
              <w:t xml:space="preserve">electronic or manual records of waste collection and </w:t>
            </w:r>
            <w:proofErr w:type="gramStart"/>
            <w:r>
              <w:t>waste water</w:t>
            </w:r>
            <w:proofErr w:type="gramEnd"/>
            <w:r>
              <w:t xml:space="preserve"> treatment.</w:t>
            </w:r>
          </w:p>
          <w:p w14:paraId="19DDFB9E" w14:textId="77777777" w:rsidR="00893902" w:rsidRDefault="00893902" w:rsidP="00893902">
            <w:pPr>
              <w:pStyle w:val="TableBullet"/>
            </w:pPr>
            <w:r>
              <w:t>retaining records for a minimum period of two years after the animal is released from biosecurity control.</w:t>
            </w:r>
          </w:p>
          <w:p w14:paraId="740AA899" w14:textId="77777777" w:rsidR="00893902" w:rsidRDefault="00893902" w:rsidP="00893902">
            <w:pPr>
              <w:pStyle w:val="TableBullet"/>
              <w:rPr>
                <w:lang w:eastAsia="ja-JP"/>
              </w:rPr>
            </w:pPr>
            <w:r>
              <w:t>ensuring that records are available on demand for animals while they are performing biosecurity activities.</w:t>
            </w:r>
          </w:p>
        </w:tc>
        <w:tc>
          <w:tcPr>
            <w:tcW w:w="4530" w:type="dxa"/>
          </w:tcPr>
          <w:p w14:paraId="57F2EB5E" w14:textId="77777777" w:rsidR="00893902" w:rsidRDefault="00893902" w:rsidP="00893902">
            <w:pPr>
              <w:pStyle w:val="TableText"/>
              <w:rPr>
                <w:lang w:eastAsia="ja-JP"/>
              </w:rPr>
            </w:pPr>
            <w:r>
              <w:rPr>
                <w:lang w:eastAsia="ja-JP"/>
              </w:rPr>
              <w:t>Minor or major</w:t>
            </w:r>
          </w:p>
        </w:tc>
      </w:tr>
      <w:tr w:rsidR="00893902" w14:paraId="0B7F4336" w14:textId="77777777" w:rsidTr="00893902">
        <w:trPr>
          <w:cantSplit/>
          <w:tblHeader/>
        </w:trPr>
        <w:tc>
          <w:tcPr>
            <w:tcW w:w="4530" w:type="dxa"/>
          </w:tcPr>
          <w:p w14:paraId="30C86DE4" w14:textId="77777777" w:rsidR="00893902" w:rsidRDefault="00893902" w:rsidP="00893902">
            <w:pPr>
              <w:pStyle w:val="TableText"/>
            </w:pPr>
            <w:r>
              <w:rPr>
                <w:lang w:eastAsia="ja-JP"/>
              </w:rPr>
              <w:t xml:space="preserve">7.2 </w:t>
            </w:r>
            <w:r>
              <w:t>Records for each animal must include as a minimum:</w:t>
            </w:r>
          </w:p>
          <w:p w14:paraId="142C8458" w14:textId="77777777" w:rsidR="00893902" w:rsidRDefault="00893902" w:rsidP="00893902">
            <w:pPr>
              <w:pStyle w:val="TableBullet"/>
            </w:pPr>
            <w:r>
              <w:t>reference number (microchip if present)</w:t>
            </w:r>
          </w:p>
          <w:p w14:paraId="0ADDE682" w14:textId="77777777" w:rsidR="00893902" w:rsidRDefault="00893902" w:rsidP="00893902">
            <w:pPr>
              <w:pStyle w:val="TableBullet"/>
            </w:pPr>
            <w:r>
              <w:t>a copy of the Import Permit</w:t>
            </w:r>
          </w:p>
          <w:p w14:paraId="7DE0C817" w14:textId="77777777" w:rsidR="00893902" w:rsidRDefault="00893902" w:rsidP="00893902">
            <w:pPr>
              <w:pStyle w:val="TableBullet"/>
            </w:pPr>
            <w:r>
              <w:t>date of arrival into quarantine</w:t>
            </w:r>
          </w:p>
          <w:p w14:paraId="33690368" w14:textId="77777777" w:rsidR="00893902" w:rsidRDefault="00893902" w:rsidP="00893902">
            <w:pPr>
              <w:pStyle w:val="TableBullet"/>
            </w:pPr>
            <w:r>
              <w:t>biosecurity directions issued for the animal</w:t>
            </w:r>
          </w:p>
          <w:p w14:paraId="5EB479BB" w14:textId="77777777" w:rsidR="00893902" w:rsidRDefault="00893902" w:rsidP="00893902">
            <w:pPr>
              <w:pStyle w:val="TableBullet"/>
            </w:pPr>
            <w:r>
              <w:t>date and results of vet and health checks</w:t>
            </w:r>
          </w:p>
          <w:p w14:paraId="4CAEE9AD" w14:textId="77777777" w:rsidR="00893902" w:rsidRDefault="00893902" w:rsidP="00893902">
            <w:pPr>
              <w:pStyle w:val="TableBullet"/>
            </w:pPr>
            <w:r>
              <w:t>details of any treatments or medications</w:t>
            </w:r>
          </w:p>
          <w:p w14:paraId="6D477D84" w14:textId="77777777" w:rsidR="00893902" w:rsidRDefault="00893902" w:rsidP="00893902">
            <w:pPr>
              <w:pStyle w:val="TableBullet"/>
            </w:pPr>
            <w:r>
              <w:t>reference to any other animals that shared quarantine</w:t>
            </w:r>
          </w:p>
          <w:p w14:paraId="6AA731D4" w14:textId="77777777" w:rsidR="00893902" w:rsidRDefault="00893902" w:rsidP="00893902">
            <w:pPr>
              <w:pStyle w:val="TableBullet"/>
            </w:pPr>
            <w:r>
              <w:t>release from biosecurity control details</w:t>
            </w:r>
          </w:p>
          <w:p w14:paraId="2B2F7C0A" w14:textId="77777777" w:rsidR="00893902" w:rsidRDefault="00893902" w:rsidP="00893902">
            <w:pPr>
              <w:pStyle w:val="TableBullet"/>
              <w:rPr>
                <w:lang w:eastAsia="ja-JP"/>
              </w:rPr>
            </w:pPr>
            <w:r>
              <w:t>record of people who have had access to the animal.</w:t>
            </w:r>
          </w:p>
        </w:tc>
        <w:tc>
          <w:tcPr>
            <w:tcW w:w="4530" w:type="dxa"/>
          </w:tcPr>
          <w:p w14:paraId="57B6664C" w14:textId="77777777" w:rsidR="00893902" w:rsidRDefault="00893902" w:rsidP="00893902">
            <w:pPr>
              <w:pStyle w:val="TableText"/>
              <w:rPr>
                <w:lang w:eastAsia="ja-JP"/>
              </w:rPr>
            </w:pPr>
            <w:r>
              <w:rPr>
                <w:lang w:eastAsia="ja-JP"/>
              </w:rPr>
              <w:t>Major</w:t>
            </w:r>
          </w:p>
        </w:tc>
      </w:tr>
      <w:tr w:rsidR="00893902" w14:paraId="3A7CB1F3" w14:textId="77777777" w:rsidTr="00893902">
        <w:trPr>
          <w:cantSplit/>
          <w:tblHeader/>
        </w:trPr>
        <w:tc>
          <w:tcPr>
            <w:tcW w:w="4530" w:type="dxa"/>
          </w:tcPr>
          <w:p w14:paraId="2C421AAD" w14:textId="77777777" w:rsidR="00893902" w:rsidRDefault="00893902" w:rsidP="00893902">
            <w:pPr>
              <w:pStyle w:val="TableText"/>
            </w:pPr>
            <w:r>
              <w:rPr>
                <w:lang w:eastAsia="ja-JP"/>
              </w:rPr>
              <w:t xml:space="preserve">7.3 </w:t>
            </w:r>
            <w:r>
              <w:t>Information retained in relation to the biosecurity waste activity performed must include (as applicable):</w:t>
            </w:r>
          </w:p>
          <w:p w14:paraId="7F063131" w14:textId="77777777" w:rsidR="00893902" w:rsidRDefault="00893902" w:rsidP="00893902">
            <w:pPr>
              <w:pStyle w:val="TableBullet"/>
            </w:pPr>
            <w:r>
              <w:t>records of movement</w:t>
            </w:r>
          </w:p>
          <w:p w14:paraId="2B9A168B" w14:textId="77777777" w:rsidR="00893902" w:rsidRDefault="00893902" w:rsidP="00893902">
            <w:pPr>
              <w:pStyle w:val="TableBullet"/>
            </w:pPr>
            <w:r>
              <w:t>tank identifier (liquid waste only)</w:t>
            </w:r>
          </w:p>
          <w:p w14:paraId="515FA225" w14:textId="77777777" w:rsidR="00893902" w:rsidRDefault="00893902" w:rsidP="00893902">
            <w:pPr>
              <w:pStyle w:val="TableBullet"/>
            </w:pPr>
            <w:r>
              <w:t>source of the waste</w:t>
            </w:r>
          </w:p>
          <w:p w14:paraId="5CDC4280" w14:textId="77777777" w:rsidR="00893902" w:rsidRDefault="00893902" w:rsidP="00893902">
            <w:pPr>
              <w:pStyle w:val="TableBullet"/>
            </w:pPr>
            <w:r>
              <w:t>nature/type of the waste</w:t>
            </w:r>
          </w:p>
          <w:p w14:paraId="08F01945" w14:textId="77777777" w:rsidR="00893902" w:rsidRDefault="00893902" w:rsidP="00893902">
            <w:pPr>
              <w:pStyle w:val="TableBullet"/>
            </w:pPr>
            <w:r>
              <w:t>quantity - either in volume or weight</w:t>
            </w:r>
          </w:p>
          <w:p w14:paraId="7E062DB3" w14:textId="77777777" w:rsidR="00893902" w:rsidRDefault="00893902" w:rsidP="00893902">
            <w:pPr>
              <w:pStyle w:val="TableBullet"/>
            </w:pPr>
            <w:r>
              <w:t>treatments applied, including dosage rate and date</w:t>
            </w:r>
          </w:p>
          <w:p w14:paraId="4E1430BA" w14:textId="77777777" w:rsidR="00893902" w:rsidRDefault="00893902" w:rsidP="00893902">
            <w:pPr>
              <w:pStyle w:val="TableBullet"/>
            </w:pPr>
            <w:r>
              <w:t>cleaning of equipment</w:t>
            </w:r>
          </w:p>
          <w:p w14:paraId="779E1D6B" w14:textId="77777777" w:rsidR="00893902" w:rsidRDefault="00893902" w:rsidP="00893902">
            <w:pPr>
              <w:pStyle w:val="TableBullet"/>
            </w:pPr>
            <w:r>
              <w:t>maintenance/calibration of equipment</w:t>
            </w:r>
          </w:p>
          <w:p w14:paraId="07DB8783" w14:textId="77777777" w:rsidR="00893902" w:rsidRDefault="00893902" w:rsidP="00893902">
            <w:pPr>
              <w:pStyle w:val="TableBullet"/>
              <w:rPr>
                <w:lang w:eastAsia="ja-JP"/>
              </w:rPr>
            </w:pPr>
            <w:r>
              <w:t>spillages/loss of quarantine waste.</w:t>
            </w:r>
          </w:p>
        </w:tc>
        <w:tc>
          <w:tcPr>
            <w:tcW w:w="4530" w:type="dxa"/>
          </w:tcPr>
          <w:p w14:paraId="0BEA66F6" w14:textId="77777777" w:rsidR="00893902" w:rsidRDefault="00893902" w:rsidP="00893902">
            <w:pPr>
              <w:pStyle w:val="TableText"/>
              <w:rPr>
                <w:lang w:eastAsia="ja-JP"/>
              </w:rPr>
            </w:pPr>
            <w:r>
              <w:rPr>
                <w:lang w:eastAsia="ja-JP"/>
              </w:rPr>
              <w:t>Major</w:t>
            </w:r>
          </w:p>
        </w:tc>
      </w:tr>
    </w:tbl>
    <w:p w14:paraId="5CC39529" w14:textId="77777777" w:rsidR="00893902" w:rsidRDefault="00893902" w:rsidP="00893902">
      <w:pPr>
        <w:pStyle w:val="Caption"/>
        <w:spacing w:before="240"/>
      </w:pPr>
      <w:r>
        <w:lastRenderedPageBreak/>
        <w:t>Table 8 Office and record requirements</w:t>
      </w:r>
    </w:p>
    <w:tbl>
      <w:tblPr>
        <w:tblStyle w:val="TableGrid"/>
        <w:tblW w:w="0" w:type="auto"/>
        <w:tblLook w:val="04A0" w:firstRow="1" w:lastRow="0" w:firstColumn="1" w:lastColumn="0" w:noHBand="0" w:noVBand="1"/>
      </w:tblPr>
      <w:tblGrid>
        <w:gridCol w:w="4530"/>
        <w:gridCol w:w="4530"/>
      </w:tblGrid>
      <w:tr w:rsidR="00893902" w14:paraId="25316C23" w14:textId="77777777" w:rsidTr="00893902">
        <w:trPr>
          <w:cantSplit/>
          <w:tblHeader/>
        </w:trPr>
        <w:tc>
          <w:tcPr>
            <w:tcW w:w="4530" w:type="dxa"/>
          </w:tcPr>
          <w:p w14:paraId="563E3696" w14:textId="77777777" w:rsidR="00893902" w:rsidRDefault="00893902" w:rsidP="00893902">
            <w:pPr>
              <w:pStyle w:val="TableHeading"/>
              <w:rPr>
                <w:lang w:eastAsia="ja-JP"/>
              </w:rPr>
            </w:pPr>
            <w:r>
              <w:rPr>
                <w:lang w:eastAsia="ja-JP"/>
              </w:rPr>
              <w:t>Requirements</w:t>
            </w:r>
          </w:p>
        </w:tc>
        <w:tc>
          <w:tcPr>
            <w:tcW w:w="4530" w:type="dxa"/>
          </w:tcPr>
          <w:p w14:paraId="2BC0F987" w14:textId="77777777" w:rsidR="00893902" w:rsidRDefault="00893902" w:rsidP="00893902">
            <w:pPr>
              <w:pStyle w:val="TableHeading"/>
              <w:rPr>
                <w:lang w:eastAsia="ja-JP"/>
              </w:rPr>
            </w:pPr>
            <w:r>
              <w:rPr>
                <w:lang w:eastAsia="ja-JP"/>
              </w:rPr>
              <w:t>Nonconformity guide</w:t>
            </w:r>
          </w:p>
        </w:tc>
      </w:tr>
      <w:tr w:rsidR="00893902" w14:paraId="4995DA9A" w14:textId="77777777" w:rsidTr="00893902">
        <w:trPr>
          <w:cantSplit/>
          <w:tblHeader/>
        </w:trPr>
        <w:tc>
          <w:tcPr>
            <w:tcW w:w="4530" w:type="dxa"/>
          </w:tcPr>
          <w:p w14:paraId="740E481D" w14:textId="77777777" w:rsidR="00893902" w:rsidRDefault="00893902" w:rsidP="00893902">
            <w:pPr>
              <w:pStyle w:val="TableText"/>
            </w:pPr>
            <w:r>
              <w:rPr>
                <w:lang w:eastAsia="ja-JP"/>
              </w:rPr>
              <w:t xml:space="preserve">8.1 </w:t>
            </w:r>
            <w:r>
              <w:t>Office and general site requirements must provide the department with the confidence that applicable work health and safety standards have been met, this is achieved by:</w:t>
            </w:r>
          </w:p>
          <w:p w14:paraId="62F172B9" w14:textId="77777777" w:rsidR="00893902" w:rsidRDefault="00893902" w:rsidP="00893902">
            <w:pPr>
              <w:pStyle w:val="TableBullet"/>
            </w:pPr>
            <w:r>
              <w:t>providing a first aid cabinet/kit which is fully stocked and meets the minimum commercial Australian Standard (AS2675-1983: Portable first aid kits for use by consumers)</w:t>
            </w:r>
          </w:p>
          <w:p w14:paraId="63CB1C84" w14:textId="77777777" w:rsidR="00893902" w:rsidRDefault="00893902" w:rsidP="00893902">
            <w:pPr>
              <w:pStyle w:val="TableBullet"/>
            </w:pPr>
            <w:r>
              <w:t>providing vehicle parking for visiting biosecurity officers (note: this may require department identified parking or providing a parking permit)</w:t>
            </w:r>
          </w:p>
          <w:p w14:paraId="0211D0B8" w14:textId="77777777" w:rsidR="00893902" w:rsidRDefault="00893902" w:rsidP="00893902">
            <w:pPr>
              <w:pStyle w:val="TableBullet"/>
            </w:pPr>
            <w:r>
              <w:t>ensuring adequate security for any departmental technical equipment left on the site</w:t>
            </w:r>
          </w:p>
          <w:p w14:paraId="0080D161" w14:textId="77777777" w:rsidR="00893902" w:rsidRDefault="00893902" w:rsidP="00893902">
            <w:pPr>
              <w:pStyle w:val="TableBullet"/>
            </w:pPr>
            <w:r>
              <w:t>providing access and the availability of:</w:t>
            </w:r>
          </w:p>
          <w:p w14:paraId="68ED21FF" w14:textId="77777777" w:rsidR="00893902" w:rsidRDefault="00893902" w:rsidP="00893902">
            <w:pPr>
              <w:pStyle w:val="Tablebullet2"/>
            </w:pPr>
            <w:r>
              <w:t xml:space="preserve">a desk, </w:t>
            </w:r>
            <w:proofErr w:type="gramStart"/>
            <w:r>
              <w:t>chair</w:t>
            </w:r>
            <w:proofErr w:type="gramEnd"/>
            <w:r>
              <w:t xml:space="preserve"> and a telephone with direct outside call access</w:t>
            </w:r>
          </w:p>
          <w:p w14:paraId="6C3E2778" w14:textId="77777777" w:rsidR="00893902" w:rsidRDefault="00893902" w:rsidP="00893902">
            <w:pPr>
              <w:pStyle w:val="Tablebullet2"/>
            </w:pPr>
            <w:r>
              <w:t>toilet facilities</w:t>
            </w:r>
          </w:p>
          <w:p w14:paraId="277D0CA6" w14:textId="77777777" w:rsidR="00893902" w:rsidRDefault="00893902" w:rsidP="00893902">
            <w:pPr>
              <w:pStyle w:val="Tablebullet2"/>
            </w:pPr>
            <w:r>
              <w:t>handwashing facilities and a hygienic means of drying hands</w:t>
            </w:r>
          </w:p>
          <w:p w14:paraId="035AFF12" w14:textId="77777777" w:rsidR="00893902" w:rsidRDefault="00893902" w:rsidP="00893902">
            <w:pPr>
              <w:pStyle w:val="Tablebullet2"/>
              <w:rPr>
                <w:lang w:eastAsia="ja-JP"/>
              </w:rPr>
            </w:pPr>
            <w:r>
              <w:t>suitable arrangements to ensure amenities are clean.</w:t>
            </w:r>
          </w:p>
        </w:tc>
        <w:tc>
          <w:tcPr>
            <w:tcW w:w="4530" w:type="dxa"/>
          </w:tcPr>
          <w:p w14:paraId="54F802F2" w14:textId="77777777" w:rsidR="00893902" w:rsidRDefault="00893902" w:rsidP="00893902">
            <w:pPr>
              <w:pStyle w:val="TableText"/>
              <w:rPr>
                <w:lang w:eastAsia="ja-JP"/>
              </w:rPr>
            </w:pPr>
            <w:r>
              <w:rPr>
                <w:lang w:eastAsia="ja-JP"/>
              </w:rPr>
              <w:t>Minor</w:t>
            </w:r>
          </w:p>
        </w:tc>
      </w:tr>
    </w:tbl>
    <w:p w14:paraId="14F013E0" w14:textId="77777777" w:rsidR="00893902" w:rsidRDefault="00893902" w:rsidP="00893902">
      <w:pPr>
        <w:pStyle w:val="Caption"/>
        <w:spacing w:before="240"/>
      </w:pPr>
      <w:r>
        <w:t>Table 9 Requirements</w:t>
      </w:r>
    </w:p>
    <w:tbl>
      <w:tblPr>
        <w:tblStyle w:val="TableGrid"/>
        <w:tblW w:w="0" w:type="auto"/>
        <w:tblLook w:val="04A0" w:firstRow="1" w:lastRow="0" w:firstColumn="1" w:lastColumn="0" w:noHBand="0" w:noVBand="1"/>
      </w:tblPr>
      <w:tblGrid>
        <w:gridCol w:w="4530"/>
        <w:gridCol w:w="4530"/>
      </w:tblGrid>
      <w:tr w:rsidR="00893902" w14:paraId="69F81249" w14:textId="77777777" w:rsidTr="00893902">
        <w:trPr>
          <w:cantSplit/>
          <w:tblHeader/>
        </w:trPr>
        <w:tc>
          <w:tcPr>
            <w:tcW w:w="4530" w:type="dxa"/>
          </w:tcPr>
          <w:p w14:paraId="59372841" w14:textId="77777777" w:rsidR="00893902" w:rsidRDefault="00893902" w:rsidP="00893902">
            <w:pPr>
              <w:pStyle w:val="TableHeading"/>
              <w:rPr>
                <w:lang w:eastAsia="ja-JP"/>
              </w:rPr>
            </w:pPr>
            <w:r>
              <w:rPr>
                <w:lang w:eastAsia="ja-JP"/>
              </w:rPr>
              <w:t>Requirements</w:t>
            </w:r>
          </w:p>
        </w:tc>
        <w:tc>
          <w:tcPr>
            <w:tcW w:w="4530" w:type="dxa"/>
          </w:tcPr>
          <w:p w14:paraId="34102213" w14:textId="77777777" w:rsidR="00893902" w:rsidRDefault="00893902" w:rsidP="00893902">
            <w:pPr>
              <w:pStyle w:val="TableHeading"/>
              <w:rPr>
                <w:lang w:eastAsia="ja-JP"/>
              </w:rPr>
            </w:pPr>
            <w:r>
              <w:rPr>
                <w:lang w:eastAsia="ja-JP"/>
              </w:rPr>
              <w:t>Nonconformity guide</w:t>
            </w:r>
          </w:p>
        </w:tc>
      </w:tr>
      <w:tr w:rsidR="00893902" w14:paraId="2D68826F" w14:textId="77777777" w:rsidTr="00893902">
        <w:trPr>
          <w:cantSplit/>
          <w:tblHeader/>
        </w:trPr>
        <w:tc>
          <w:tcPr>
            <w:tcW w:w="4530" w:type="dxa"/>
          </w:tcPr>
          <w:p w14:paraId="6CE25D1F" w14:textId="77777777" w:rsidR="00893902" w:rsidRDefault="00893902" w:rsidP="00893902">
            <w:pPr>
              <w:pStyle w:val="TableText"/>
            </w:pPr>
            <w:r>
              <w:rPr>
                <w:lang w:eastAsia="ja-JP"/>
              </w:rPr>
              <w:t xml:space="preserve">9.1 </w:t>
            </w:r>
            <w:r>
              <w:t>Any changes to the site, structural or operational arrangements, should be carried out in a manner which preserves compliance with:</w:t>
            </w:r>
          </w:p>
          <w:p w14:paraId="431B6FF6" w14:textId="77777777" w:rsidR="00893902" w:rsidRDefault="00893902" w:rsidP="00893902">
            <w:pPr>
              <w:pStyle w:val="TableBullet"/>
            </w:pPr>
            <w:r>
              <w:t>the AA requirements</w:t>
            </w:r>
          </w:p>
          <w:p w14:paraId="0EA31A65" w14:textId="77777777" w:rsidR="00893902" w:rsidRDefault="00893902" w:rsidP="00893902">
            <w:pPr>
              <w:pStyle w:val="TableBullet"/>
            </w:pPr>
            <w:r>
              <w:t>the relevant design and construction standards in the Australian Building Code</w:t>
            </w:r>
          </w:p>
          <w:p w14:paraId="223848FE" w14:textId="77777777" w:rsidR="00893902" w:rsidRDefault="00893902" w:rsidP="00893902">
            <w:pPr>
              <w:pStyle w:val="TableBullet"/>
              <w:rPr>
                <w:lang w:eastAsia="ja-JP"/>
              </w:rPr>
            </w:pPr>
            <w:r>
              <w:t>conditions of approval.</w:t>
            </w:r>
          </w:p>
        </w:tc>
        <w:tc>
          <w:tcPr>
            <w:tcW w:w="4530" w:type="dxa"/>
          </w:tcPr>
          <w:p w14:paraId="645509DE" w14:textId="77777777" w:rsidR="00893902" w:rsidRDefault="00893902" w:rsidP="00893902">
            <w:pPr>
              <w:pStyle w:val="TableText"/>
              <w:rPr>
                <w:lang w:eastAsia="ja-JP"/>
              </w:rPr>
            </w:pPr>
            <w:r>
              <w:rPr>
                <w:lang w:eastAsia="ja-JP"/>
              </w:rPr>
              <w:t>Major</w:t>
            </w:r>
          </w:p>
        </w:tc>
      </w:tr>
      <w:tr w:rsidR="00893902" w14:paraId="48454F3E" w14:textId="77777777" w:rsidTr="00893902">
        <w:trPr>
          <w:cantSplit/>
          <w:tblHeader/>
        </w:trPr>
        <w:tc>
          <w:tcPr>
            <w:tcW w:w="4530" w:type="dxa"/>
          </w:tcPr>
          <w:p w14:paraId="1D60AEAC" w14:textId="77777777" w:rsidR="00893902" w:rsidRDefault="00893902" w:rsidP="00893902">
            <w:pPr>
              <w:pStyle w:val="TableText"/>
            </w:pPr>
            <w:r>
              <w:rPr>
                <w:lang w:eastAsia="ja-JP"/>
              </w:rPr>
              <w:t xml:space="preserve">9.2 </w:t>
            </w:r>
            <w:r>
              <w:t>If a BIP has any doubt as to whether a proposed change to either the:</w:t>
            </w:r>
          </w:p>
          <w:p w14:paraId="2119C7DD" w14:textId="77777777" w:rsidR="00893902" w:rsidRDefault="00893902" w:rsidP="00893902">
            <w:pPr>
              <w:pStyle w:val="TableBullet"/>
            </w:pPr>
            <w:r>
              <w:t>site operating procedures</w:t>
            </w:r>
          </w:p>
          <w:p w14:paraId="751538C8" w14:textId="77777777" w:rsidR="00893902" w:rsidRDefault="00893902" w:rsidP="00893902">
            <w:pPr>
              <w:pStyle w:val="TableBullet"/>
            </w:pPr>
            <w:r>
              <w:t>physical structure of the premises</w:t>
            </w:r>
          </w:p>
          <w:p w14:paraId="4A304625" w14:textId="77777777" w:rsidR="00893902" w:rsidRDefault="00893902" w:rsidP="00893902">
            <w:pPr>
              <w:pStyle w:val="TableText"/>
              <w:rPr>
                <w:lang w:eastAsia="ja-JP"/>
              </w:rPr>
            </w:pPr>
            <w:r>
              <w:t>has any potential to reduce the level of biosecurity integrity, the department's approval must be obtained before the change is implemented.</w:t>
            </w:r>
          </w:p>
        </w:tc>
        <w:tc>
          <w:tcPr>
            <w:tcW w:w="4530" w:type="dxa"/>
          </w:tcPr>
          <w:p w14:paraId="38FFCC17" w14:textId="77777777" w:rsidR="00893902" w:rsidRDefault="00893902" w:rsidP="00893902">
            <w:pPr>
              <w:pStyle w:val="TableText"/>
              <w:rPr>
                <w:lang w:eastAsia="ja-JP"/>
              </w:rPr>
            </w:pPr>
            <w:r>
              <w:rPr>
                <w:lang w:eastAsia="ja-JP"/>
              </w:rPr>
              <w:t>Major</w:t>
            </w:r>
          </w:p>
        </w:tc>
      </w:tr>
      <w:tr w:rsidR="00893902" w14:paraId="15191B74" w14:textId="77777777" w:rsidTr="00893902">
        <w:trPr>
          <w:cantSplit/>
          <w:tblHeader/>
        </w:trPr>
        <w:tc>
          <w:tcPr>
            <w:tcW w:w="4530" w:type="dxa"/>
          </w:tcPr>
          <w:p w14:paraId="25FDE2E7" w14:textId="77777777" w:rsidR="00893902" w:rsidRDefault="00893902" w:rsidP="00893902">
            <w:pPr>
              <w:pStyle w:val="TableText"/>
            </w:pPr>
            <w:r>
              <w:rPr>
                <w:lang w:eastAsia="ja-JP"/>
              </w:rPr>
              <w:t xml:space="preserve">9.3 </w:t>
            </w:r>
            <w:r>
              <w:t>To ensure conformance to the site requirements, the department must be notified in writing:</w:t>
            </w:r>
          </w:p>
          <w:p w14:paraId="17F6888B" w14:textId="77777777" w:rsidR="00893902" w:rsidRDefault="00893902" w:rsidP="00893902">
            <w:pPr>
              <w:pStyle w:val="TableBullet"/>
            </w:pPr>
            <w:r>
              <w:t>no less than 15 working days prior to any alterations to site operating arrangements</w:t>
            </w:r>
          </w:p>
          <w:p w14:paraId="67E1010E" w14:textId="77777777" w:rsidR="00893902" w:rsidRDefault="00893902" w:rsidP="00893902">
            <w:pPr>
              <w:pStyle w:val="TableBullet"/>
              <w:rPr>
                <w:lang w:eastAsia="ja-JP"/>
              </w:rPr>
            </w:pPr>
            <w:r>
              <w:t>within 15 working days of any alterations to site management arrangements.</w:t>
            </w:r>
          </w:p>
        </w:tc>
        <w:tc>
          <w:tcPr>
            <w:tcW w:w="4530" w:type="dxa"/>
          </w:tcPr>
          <w:p w14:paraId="3DF257A5" w14:textId="77777777" w:rsidR="00893902" w:rsidRDefault="00893902" w:rsidP="00893902">
            <w:pPr>
              <w:pStyle w:val="TableText"/>
              <w:rPr>
                <w:lang w:eastAsia="ja-JP"/>
              </w:rPr>
            </w:pPr>
            <w:r>
              <w:rPr>
                <w:lang w:eastAsia="ja-JP"/>
              </w:rPr>
              <w:t>Major</w:t>
            </w:r>
          </w:p>
        </w:tc>
      </w:tr>
      <w:tr w:rsidR="00893902" w14:paraId="08269145" w14:textId="77777777" w:rsidTr="00893902">
        <w:trPr>
          <w:cantSplit/>
          <w:tblHeader/>
        </w:trPr>
        <w:tc>
          <w:tcPr>
            <w:tcW w:w="4530" w:type="dxa"/>
          </w:tcPr>
          <w:p w14:paraId="7F3EE1B1" w14:textId="77777777" w:rsidR="00893902" w:rsidRDefault="00893902" w:rsidP="00893902">
            <w:pPr>
              <w:pStyle w:val="TableText"/>
              <w:rPr>
                <w:lang w:eastAsia="ja-JP"/>
              </w:rPr>
            </w:pPr>
            <w:r>
              <w:rPr>
                <w:lang w:eastAsia="ja-JP"/>
              </w:rPr>
              <w:t xml:space="preserve">9.4 </w:t>
            </w:r>
            <w:r w:rsidRPr="00974EF6">
              <w:t>Where any structural alterations have been made the BIP must, with the annual approval form, provide a written declaration outlining details of the alterations made.</w:t>
            </w:r>
          </w:p>
        </w:tc>
        <w:tc>
          <w:tcPr>
            <w:tcW w:w="4530" w:type="dxa"/>
          </w:tcPr>
          <w:p w14:paraId="2A65381E" w14:textId="77777777" w:rsidR="00893902" w:rsidRDefault="00893902" w:rsidP="00893902">
            <w:pPr>
              <w:pStyle w:val="TableText"/>
              <w:rPr>
                <w:lang w:eastAsia="ja-JP"/>
              </w:rPr>
            </w:pPr>
            <w:r>
              <w:rPr>
                <w:lang w:eastAsia="ja-JP"/>
              </w:rPr>
              <w:t>Major</w:t>
            </w:r>
          </w:p>
        </w:tc>
      </w:tr>
    </w:tbl>
    <w:p w14:paraId="4A9FCAA6" w14:textId="77777777" w:rsidR="00893902" w:rsidRDefault="00893902" w:rsidP="00893902">
      <w:pPr>
        <w:pStyle w:val="Caption"/>
        <w:spacing w:before="240"/>
      </w:pPr>
      <w:r>
        <w:lastRenderedPageBreak/>
        <w:t>Table 10A General</w:t>
      </w:r>
    </w:p>
    <w:tbl>
      <w:tblPr>
        <w:tblStyle w:val="TableGrid"/>
        <w:tblW w:w="0" w:type="auto"/>
        <w:tblLook w:val="04A0" w:firstRow="1" w:lastRow="0" w:firstColumn="1" w:lastColumn="0" w:noHBand="0" w:noVBand="1"/>
      </w:tblPr>
      <w:tblGrid>
        <w:gridCol w:w="4530"/>
        <w:gridCol w:w="4530"/>
      </w:tblGrid>
      <w:tr w:rsidR="00893902" w14:paraId="27454D06" w14:textId="77777777" w:rsidTr="00893902">
        <w:trPr>
          <w:cantSplit/>
          <w:tblHeader/>
        </w:trPr>
        <w:tc>
          <w:tcPr>
            <w:tcW w:w="4530" w:type="dxa"/>
          </w:tcPr>
          <w:p w14:paraId="6F2E2030" w14:textId="77777777" w:rsidR="00893902" w:rsidRDefault="00893902" w:rsidP="00893902">
            <w:pPr>
              <w:pStyle w:val="TableHeading"/>
              <w:rPr>
                <w:lang w:eastAsia="ja-JP"/>
              </w:rPr>
            </w:pPr>
            <w:r>
              <w:rPr>
                <w:lang w:eastAsia="ja-JP"/>
              </w:rPr>
              <w:t>Requirements</w:t>
            </w:r>
          </w:p>
        </w:tc>
        <w:tc>
          <w:tcPr>
            <w:tcW w:w="4530" w:type="dxa"/>
          </w:tcPr>
          <w:p w14:paraId="5795C221" w14:textId="77777777" w:rsidR="00893902" w:rsidRDefault="00893902" w:rsidP="00893902">
            <w:pPr>
              <w:pStyle w:val="TableHeading"/>
              <w:rPr>
                <w:lang w:eastAsia="ja-JP"/>
              </w:rPr>
            </w:pPr>
            <w:r>
              <w:rPr>
                <w:lang w:eastAsia="ja-JP"/>
              </w:rPr>
              <w:t>Nonconformity guide</w:t>
            </w:r>
          </w:p>
        </w:tc>
      </w:tr>
      <w:tr w:rsidR="00893902" w14:paraId="736F4C34" w14:textId="77777777" w:rsidTr="00893902">
        <w:trPr>
          <w:cantSplit/>
          <w:tblHeader/>
        </w:trPr>
        <w:tc>
          <w:tcPr>
            <w:tcW w:w="4530" w:type="dxa"/>
          </w:tcPr>
          <w:p w14:paraId="28A89B46" w14:textId="77777777" w:rsidR="00893902" w:rsidRDefault="00893902" w:rsidP="00893902">
            <w:pPr>
              <w:pStyle w:val="TableText"/>
              <w:rPr>
                <w:lang w:eastAsia="ja-JP"/>
              </w:rPr>
            </w:pPr>
            <w:r>
              <w:rPr>
                <w:lang w:eastAsia="ja-JP"/>
              </w:rPr>
              <w:t xml:space="preserve">10.1 </w:t>
            </w:r>
            <w:r w:rsidRPr="00974EF6">
              <w:t>Goods subject to biosecurity control must be maintained and processed at an AA site appropriate for the biosecurity risk associated with the items.</w:t>
            </w:r>
          </w:p>
        </w:tc>
        <w:tc>
          <w:tcPr>
            <w:tcW w:w="4530" w:type="dxa"/>
          </w:tcPr>
          <w:p w14:paraId="675999D4" w14:textId="77777777" w:rsidR="00893902" w:rsidRDefault="00893902" w:rsidP="00893902">
            <w:pPr>
              <w:pStyle w:val="TableText"/>
              <w:rPr>
                <w:lang w:eastAsia="ja-JP"/>
              </w:rPr>
            </w:pPr>
            <w:r>
              <w:rPr>
                <w:lang w:eastAsia="ja-JP"/>
              </w:rPr>
              <w:t>Major or critical</w:t>
            </w:r>
          </w:p>
        </w:tc>
      </w:tr>
      <w:tr w:rsidR="00893902" w14:paraId="294208A6" w14:textId="77777777" w:rsidTr="00893902">
        <w:trPr>
          <w:cantSplit/>
          <w:tblHeader/>
        </w:trPr>
        <w:tc>
          <w:tcPr>
            <w:tcW w:w="4530" w:type="dxa"/>
          </w:tcPr>
          <w:p w14:paraId="0FCB6034" w14:textId="77777777" w:rsidR="00893902" w:rsidRDefault="00893902" w:rsidP="00893902">
            <w:pPr>
              <w:pStyle w:val="TableText"/>
              <w:rPr>
                <w:lang w:eastAsia="ja-JP"/>
              </w:rPr>
            </w:pPr>
            <w:r>
              <w:rPr>
                <w:lang w:eastAsia="ja-JP"/>
              </w:rPr>
              <w:t xml:space="preserve">10.2 </w:t>
            </w:r>
            <w:r w:rsidRPr="00974EF6">
              <w:t>Goods subject to biosecurity control must be maintained and processed in accordance with the requirements of the relevant AA class.</w:t>
            </w:r>
          </w:p>
        </w:tc>
        <w:tc>
          <w:tcPr>
            <w:tcW w:w="4530" w:type="dxa"/>
          </w:tcPr>
          <w:p w14:paraId="0836615E" w14:textId="77777777" w:rsidR="00893902" w:rsidRDefault="00893902" w:rsidP="00893902">
            <w:pPr>
              <w:pStyle w:val="TableText"/>
              <w:rPr>
                <w:lang w:eastAsia="ja-JP"/>
              </w:rPr>
            </w:pPr>
            <w:r>
              <w:rPr>
                <w:lang w:eastAsia="ja-JP"/>
              </w:rPr>
              <w:t xml:space="preserve">Minor, </w:t>
            </w:r>
            <w:proofErr w:type="gramStart"/>
            <w:r>
              <w:rPr>
                <w:lang w:eastAsia="ja-JP"/>
              </w:rPr>
              <w:t>major</w:t>
            </w:r>
            <w:proofErr w:type="gramEnd"/>
            <w:r>
              <w:rPr>
                <w:lang w:eastAsia="ja-JP"/>
              </w:rPr>
              <w:t xml:space="preserve"> or critical</w:t>
            </w:r>
          </w:p>
        </w:tc>
      </w:tr>
      <w:tr w:rsidR="00893902" w14:paraId="0890D234" w14:textId="77777777" w:rsidTr="00893902">
        <w:trPr>
          <w:cantSplit/>
          <w:tblHeader/>
        </w:trPr>
        <w:tc>
          <w:tcPr>
            <w:tcW w:w="4530" w:type="dxa"/>
          </w:tcPr>
          <w:p w14:paraId="6552964E" w14:textId="77777777" w:rsidR="00893902" w:rsidRDefault="00893902" w:rsidP="00893902">
            <w:pPr>
              <w:pStyle w:val="TableText"/>
              <w:rPr>
                <w:lang w:eastAsia="ja-JP"/>
              </w:rPr>
            </w:pPr>
            <w:r>
              <w:rPr>
                <w:lang w:eastAsia="ja-JP"/>
              </w:rPr>
              <w:t xml:space="preserve">10.3 </w:t>
            </w:r>
            <w:r w:rsidRPr="00974EF6">
              <w:t>Goods subject to biosecurity control must be maintained and processed in accordance with import conditions specified in the department's Biosecurity Import Conditions Database (BICON).</w:t>
            </w:r>
          </w:p>
        </w:tc>
        <w:tc>
          <w:tcPr>
            <w:tcW w:w="4530" w:type="dxa"/>
          </w:tcPr>
          <w:p w14:paraId="2C5D0B8C" w14:textId="77777777" w:rsidR="00893902" w:rsidRDefault="00893902" w:rsidP="00893902">
            <w:pPr>
              <w:pStyle w:val="TableText"/>
              <w:rPr>
                <w:lang w:eastAsia="ja-JP"/>
              </w:rPr>
            </w:pPr>
            <w:r>
              <w:rPr>
                <w:lang w:eastAsia="ja-JP"/>
              </w:rPr>
              <w:t xml:space="preserve">Minor, </w:t>
            </w:r>
            <w:proofErr w:type="gramStart"/>
            <w:r>
              <w:rPr>
                <w:lang w:eastAsia="ja-JP"/>
              </w:rPr>
              <w:t>major</w:t>
            </w:r>
            <w:proofErr w:type="gramEnd"/>
            <w:r>
              <w:rPr>
                <w:lang w:eastAsia="ja-JP"/>
              </w:rPr>
              <w:t xml:space="preserve"> or critical</w:t>
            </w:r>
          </w:p>
        </w:tc>
      </w:tr>
      <w:tr w:rsidR="00893902" w14:paraId="44F7F20A" w14:textId="77777777" w:rsidTr="00893902">
        <w:trPr>
          <w:cantSplit/>
          <w:tblHeader/>
        </w:trPr>
        <w:tc>
          <w:tcPr>
            <w:tcW w:w="4530" w:type="dxa"/>
          </w:tcPr>
          <w:p w14:paraId="36DCCE49" w14:textId="77777777" w:rsidR="00893902" w:rsidRDefault="00893902" w:rsidP="00893902">
            <w:pPr>
              <w:pStyle w:val="TableText"/>
              <w:rPr>
                <w:lang w:eastAsia="ja-JP"/>
              </w:rPr>
            </w:pPr>
            <w:r>
              <w:rPr>
                <w:lang w:eastAsia="ja-JP"/>
              </w:rPr>
              <w:t xml:space="preserve">10.4 </w:t>
            </w:r>
            <w:r w:rsidRPr="00974EF6">
              <w:t>Goods subject to biosecurity control must be maintained and processed in accordance with an Import Permit.</w:t>
            </w:r>
          </w:p>
        </w:tc>
        <w:tc>
          <w:tcPr>
            <w:tcW w:w="4530" w:type="dxa"/>
          </w:tcPr>
          <w:p w14:paraId="4FE2A59A" w14:textId="77777777" w:rsidR="00893902" w:rsidRDefault="00893902" w:rsidP="00893902">
            <w:pPr>
              <w:pStyle w:val="TableText"/>
              <w:rPr>
                <w:lang w:eastAsia="ja-JP"/>
              </w:rPr>
            </w:pPr>
            <w:r>
              <w:rPr>
                <w:lang w:eastAsia="ja-JP"/>
              </w:rPr>
              <w:t xml:space="preserve">Minor, </w:t>
            </w:r>
            <w:proofErr w:type="gramStart"/>
            <w:r>
              <w:rPr>
                <w:lang w:eastAsia="ja-JP"/>
              </w:rPr>
              <w:t>major</w:t>
            </w:r>
            <w:proofErr w:type="gramEnd"/>
            <w:r>
              <w:rPr>
                <w:lang w:eastAsia="ja-JP"/>
              </w:rPr>
              <w:t xml:space="preserve"> or critical</w:t>
            </w:r>
          </w:p>
        </w:tc>
      </w:tr>
      <w:tr w:rsidR="00893902" w14:paraId="305921CA" w14:textId="77777777" w:rsidTr="00893902">
        <w:trPr>
          <w:cantSplit/>
          <w:tblHeader/>
        </w:trPr>
        <w:tc>
          <w:tcPr>
            <w:tcW w:w="4530" w:type="dxa"/>
          </w:tcPr>
          <w:p w14:paraId="770D5574" w14:textId="77777777" w:rsidR="00893902" w:rsidRDefault="00893902" w:rsidP="00893902">
            <w:pPr>
              <w:pStyle w:val="TableText"/>
              <w:rPr>
                <w:lang w:eastAsia="ja-JP"/>
              </w:rPr>
            </w:pPr>
            <w:r>
              <w:rPr>
                <w:lang w:eastAsia="ja-JP"/>
              </w:rPr>
              <w:t xml:space="preserve">10.5 </w:t>
            </w:r>
            <w:r w:rsidRPr="00974EF6">
              <w:t>Goods subject to biosecurity control must be maintained and processed in accordance with any other direction from the department.</w:t>
            </w:r>
          </w:p>
        </w:tc>
        <w:tc>
          <w:tcPr>
            <w:tcW w:w="4530" w:type="dxa"/>
          </w:tcPr>
          <w:p w14:paraId="55942B97" w14:textId="77777777" w:rsidR="00893902" w:rsidRDefault="00893902" w:rsidP="00893902">
            <w:pPr>
              <w:pStyle w:val="TableText"/>
              <w:rPr>
                <w:lang w:eastAsia="ja-JP"/>
              </w:rPr>
            </w:pPr>
            <w:r>
              <w:rPr>
                <w:lang w:eastAsia="ja-JP"/>
              </w:rPr>
              <w:t xml:space="preserve">Minor, </w:t>
            </w:r>
            <w:proofErr w:type="gramStart"/>
            <w:r>
              <w:rPr>
                <w:lang w:eastAsia="ja-JP"/>
              </w:rPr>
              <w:t>major</w:t>
            </w:r>
            <w:proofErr w:type="gramEnd"/>
            <w:r>
              <w:rPr>
                <w:lang w:eastAsia="ja-JP"/>
              </w:rPr>
              <w:t xml:space="preserve"> or critical</w:t>
            </w:r>
          </w:p>
        </w:tc>
      </w:tr>
      <w:tr w:rsidR="00893902" w14:paraId="4DE5A1FA" w14:textId="77777777" w:rsidTr="00893902">
        <w:trPr>
          <w:cantSplit/>
          <w:tblHeader/>
        </w:trPr>
        <w:tc>
          <w:tcPr>
            <w:tcW w:w="4530" w:type="dxa"/>
          </w:tcPr>
          <w:p w14:paraId="6672055E" w14:textId="77777777" w:rsidR="00893902" w:rsidRDefault="00893902" w:rsidP="00893902">
            <w:pPr>
              <w:pStyle w:val="TableText"/>
              <w:rPr>
                <w:lang w:eastAsia="ja-JP"/>
              </w:rPr>
            </w:pPr>
            <w:r>
              <w:rPr>
                <w:lang w:eastAsia="ja-JP"/>
              </w:rPr>
              <w:t xml:space="preserve">10.6 </w:t>
            </w:r>
            <w:r w:rsidRPr="00974EF6">
              <w:t xml:space="preserve">Goods subject to biosecurity control must be maintained and processed in accordance with the </w:t>
            </w:r>
            <w:r w:rsidRPr="00893902">
              <w:rPr>
                <w:rStyle w:val="Emphasis"/>
              </w:rPr>
              <w:t>Biosecurity Act 2015</w:t>
            </w:r>
            <w:r w:rsidRPr="00974EF6">
              <w:t xml:space="preserve"> and subordinate legislation.</w:t>
            </w:r>
          </w:p>
        </w:tc>
        <w:tc>
          <w:tcPr>
            <w:tcW w:w="4530" w:type="dxa"/>
          </w:tcPr>
          <w:p w14:paraId="3F44CFD3" w14:textId="77777777" w:rsidR="00893902" w:rsidRDefault="00893902" w:rsidP="00893902">
            <w:pPr>
              <w:pStyle w:val="TableText"/>
              <w:rPr>
                <w:lang w:eastAsia="ja-JP"/>
              </w:rPr>
            </w:pPr>
            <w:r>
              <w:rPr>
                <w:lang w:eastAsia="ja-JP"/>
              </w:rPr>
              <w:t>Major or critical</w:t>
            </w:r>
          </w:p>
        </w:tc>
      </w:tr>
      <w:tr w:rsidR="00893902" w14:paraId="5B2E063F" w14:textId="77777777" w:rsidTr="00893902">
        <w:trPr>
          <w:cantSplit/>
          <w:tblHeader/>
        </w:trPr>
        <w:tc>
          <w:tcPr>
            <w:tcW w:w="4530" w:type="dxa"/>
          </w:tcPr>
          <w:p w14:paraId="7D83C2DE" w14:textId="77777777" w:rsidR="00893902" w:rsidRDefault="00893902" w:rsidP="00893902">
            <w:pPr>
              <w:pStyle w:val="TableText"/>
            </w:pPr>
            <w:r>
              <w:rPr>
                <w:lang w:eastAsia="ja-JP"/>
              </w:rPr>
              <w:t xml:space="preserve">10.7 </w:t>
            </w:r>
            <w:r>
              <w:t>Goods subject to biosecurity control must be kept physically separated from other goods (including during transport), to ensure negligible risk of cross contamination to:</w:t>
            </w:r>
          </w:p>
          <w:p w14:paraId="42D7B0B1" w14:textId="77777777" w:rsidR="00893902" w:rsidRDefault="00893902" w:rsidP="00893902">
            <w:pPr>
              <w:pStyle w:val="TableBullet"/>
            </w:pPr>
            <w:r>
              <w:t>imported items that have been released from biosecurity control</w:t>
            </w:r>
          </w:p>
          <w:p w14:paraId="67A23B75" w14:textId="77777777" w:rsidR="00893902" w:rsidRDefault="00893902" w:rsidP="00893902">
            <w:pPr>
              <w:pStyle w:val="TableBullet"/>
            </w:pPr>
            <w:r>
              <w:t>domestic items</w:t>
            </w:r>
          </w:p>
          <w:p w14:paraId="55CFEA71" w14:textId="77777777" w:rsidR="00893902" w:rsidRDefault="00893902" w:rsidP="00893902">
            <w:pPr>
              <w:pStyle w:val="TableBullet"/>
            </w:pPr>
            <w:r>
              <w:t>the Australian environment.</w:t>
            </w:r>
          </w:p>
          <w:p w14:paraId="2461E352" w14:textId="77777777" w:rsidR="00893902" w:rsidRPr="00893902" w:rsidRDefault="00893902" w:rsidP="00893902">
            <w:pPr>
              <w:pStyle w:val="TableText"/>
            </w:pPr>
            <w:r w:rsidRPr="00893902">
              <w:rPr>
                <w:rStyle w:val="Emphasis"/>
                <w:i w:val="0"/>
                <w:iCs w:val="0"/>
              </w:rPr>
              <w:t>Note:</w:t>
            </w:r>
            <w:r w:rsidRPr="00893902">
              <w:t xml:space="preserve"> Isolation can be achieved </w:t>
            </w:r>
            <w:proofErr w:type="gramStart"/>
            <w:r w:rsidRPr="00893902">
              <w:t>through the use of</w:t>
            </w:r>
            <w:proofErr w:type="gramEnd"/>
            <w:r w:rsidRPr="00893902">
              <w:t xml:space="preserve"> distance or physical barriers. The amount of distance or type of physical barrier required will depend on the nature of the goods subject to biosecurity control.</w:t>
            </w:r>
          </w:p>
        </w:tc>
        <w:tc>
          <w:tcPr>
            <w:tcW w:w="4530" w:type="dxa"/>
          </w:tcPr>
          <w:p w14:paraId="5A5A7457" w14:textId="77777777" w:rsidR="00893902" w:rsidRDefault="00893902" w:rsidP="00893902">
            <w:pPr>
              <w:pStyle w:val="TableText"/>
              <w:rPr>
                <w:lang w:eastAsia="ja-JP"/>
              </w:rPr>
            </w:pPr>
            <w:r>
              <w:rPr>
                <w:lang w:eastAsia="ja-JP"/>
              </w:rPr>
              <w:t>Major or critical</w:t>
            </w:r>
          </w:p>
        </w:tc>
      </w:tr>
      <w:tr w:rsidR="00893902" w14:paraId="5A156D95" w14:textId="77777777" w:rsidTr="00893902">
        <w:trPr>
          <w:cantSplit/>
          <w:tblHeader/>
        </w:trPr>
        <w:tc>
          <w:tcPr>
            <w:tcW w:w="4530" w:type="dxa"/>
          </w:tcPr>
          <w:p w14:paraId="0FB27429" w14:textId="77777777" w:rsidR="00893902" w:rsidRDefault="00893902" w:rsidP="00893902">
            <w:pPr>
              <w:pStyle w:val="TableText"/>
              <w:rPr>
                <w:lang w:eastAsia="ja-JP"/>
              </w:rPr>
            </w:pPr>
            <w:r>
              <w:rPr>
                <w:lang w:eastAsia="ja-JP"/>
              </w:rPr>
              <w:t xml:space="preserve">10.8 </w:t>
            </w:r>
            <w:r w:rsidRPr="00974EF6">
              <w:t>The standard of hygiene at the AA site must be appropriate for the nature of the goods subject to biosecurity control.</w:t>
            </w:r>
          </w:p>
        </w:tc>
        <w:tc>
          <w:tcPr>
            <w:tcW w:w="4530" w:type="dxa"/>
          </w:tcPr>
          <w:p w14:paraId="4C1EF121" w14:textId="77777777" w:rsidR="00893902" w:rsidRDefault="00893902" w:rsidP="00893902">
            <w:pPr>
              <w:pStyle w:val="TableText"/>
              <w:rPr>
                <w:lang w:eastAsia="ja-JP"/>
              </w:rPr>
            </w:pPr>
            <w:r>
              <w:rPr>
                <w:lang w:eastAsia="ja-JP"/>
              </w:rPr>
              <w:t>Major or critical</w:t>
            </w:r>
          </w:p>
        </w:tc>
      </w:tr>
      <w:tr w:rsidR="00893902" w14:paraId="7E4C5FE8" w14:textId="77777777" w:rsidTr="00893902">
        <w:trPr>
          <w:cantSplit/>
          <w:tblHeader/>
        </w:trPr>
        <w:tc>
          <w:tcPr>
            <w:tcW w:w="4530" w:type="dxa"/>
          </w:tcPr>
          <w:p w14:paraId="0319CADE" w14:textId="77777777" w:rsidR="00893902" w:rsidRDefault="00893902" w:rsidP="00893902">
            <w:pPr>
              <w:pStyle w:val="TableText"/>
              <w:rPr>
                <w:lang w:eastAsia="ja-JP"/>
              </w:rPr>
            </w:pPr>
            <w:r>
              <w:rPr>
                <w:lang w:eastAsia="ja-JP"/>
              </w:rPr>
              <w:t xml:space="preserve">10.9 </w:t>
            </w:r>
            <w:r w:rsidRPr="00974EF6">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14:paraId="0F88630B" w14:textId="77777777" w:rsidR="00893902" w:rsidRDefault="00893902" w:rsidP="00893902">
            <w:pPr>
              <w:pStyle w:val="TableText"/>
              <w:rPr>
                <w:lang w:eastAsia="ja-JP"/>
              </w:rPr>
            </w:pPr>
            <w:r>
              <w:rPr>
                <w:lang w:eastAsia="ja-JP"/>
              </w:rPr>
              <w:t>Major or critical</w:t>
            </w:r>
          </w:p>
        </w:tc>
      </w:tr>
    </w:tbl>
    <w:p w14:paraId="53083FFD" w14:textId="77777777" w:rsidR="00893902" w:rsidRDefault="00893902" w:rsidP="00893902">
      <w:pPr>
        <w:pStyle w:val="Caption"/>
        <w:spacing w:before="240"/>
      </w:pPr>
      <w:r>
        <w:lastRenderedPageBreak/>
        <w:t>Table 10B General (continued)</w:t>
      </w:r>
    </w:p>
    <w:tbl>
      <w:tblPr>
        <w:tblStyle w:val="TableGrid"/>
        <w:tblW w:w="0" w:type="auto"/>
        <w:tblLook w:val="04A0" w:firstRow="1" w:lastRow="0" w:firstColumn="1" w:lastColumn="0" w:noHBand="0" w:noVBand="1"/>
      </w:tblPr>
      <w:tblGrid>
        <w:gridCol w:w="4530"/>
        <w:gridCol w:w="4530"/>
      </w:tblGrid>
      <w:tr w:rsidR="00893902" w14:paraId="4CDA96C9" w14:textId="77777777" w:rsidTr="00893902">
        <w:trPr>
          <w:cantSplit/>
          <w:tblHeader/>
        </w:trPr>
        <w:tc>
          <w:tcPr>
            <w:tcW w:w="4530" w:type="dxa"/>
          </w:tcPr>
          <w:p w14:paraId="7E8BBEB9" w14:textId="77777777" w:rsidR="00893902" w:rsidRDefault="00893902" w:rsidP="00893902">
            <w:pPr>
              <w:pStyle w:val="TableHeading"/>
              <w:rPr>
                <w:lang w:eastAsia="ja-JP"/>
              </w:rPr>
            </w:pPr>
            <w:r>
              <w:rPr>
                <w:lang w:eastAsia="ja-JP"/>
              </w:rPr>
              <w:t>Requirements</w:t>
            </w:r>
          </w:p>
        </w:tc>
        <w:tc>
          <w:tcPr>
            <w:tcW w:w="4530" w:type="dxa"/>
          </w:tcPr>
          <w:p w14:paraId="5220BC09" w14:textId="77777777" w:rsidR="00893902" w:rsidRDefault="00893902" w:rsidP="00893902">
            <w:pPr>
              <w:pStyle w:val="TableHeading"/>
              <w:rPr>
                <w:lang w:eastAsia="ja-JP"/>
              </w:rPr>
            </w:pPr>
            <w:r>
              <w:rPr>
                <w:lang w:eastAsia="ja-JP"/>
              </w:rPr>
              <w:t>Nonconformity guide</w:t>
            </w:r>
          </w:p>
        </w:tc>
      </w:tr>
      <w:tr w:rsidR="00893902" w14:paraId="3006974C" w14:textId="77777777" w:rsidTr="00893902">
        <w:trPr>
          <w:cantSplit/>
          <w:tblHeader/>
        </w:trPr>
        <w:tc>
          <w:tcPr>
            <w:tcW w:w="4530" w:type="dxa"/>
          </w:tcPr>
          <w:p w14:paraId="78D77DF9" w14:textId="77777777" w:rsidR="00893902" w:rsidRDefault="00893902" w:rsidP="00893902">
            <w:pPr>
              <w:pStyle w:val="TableText"/>
            </w:pPr>
            <w:r>
              <w:rPr>
                <w:lang w:eastAsia="ja-JP"/>
              </w:rPr>
              <w:t>10.10</w:t>
            </w:r>
            <w:r>
              <w:t xml:space="preserve"> Goods subject to biosecurity control are not permitted to be moved outside an AA site except for the purpose of:</w:t>
            </w:r>
          </w:p>
        </w:tc>
        <w:tc>
          <w:tcPr>
            <w:tcW w:w="4530" w:type="dxa"/>
          </w:tcPr>
          <w:p w14:paraId="7E08BB4E" w14:textId="77777777" w:rsidR="00893902" w:rsidRDefault="00893902" w:rsidP="00893902">
            <w:pPr>
              <w:pStyle w:val="TableText"/>
              <w:rPr>
                <w:lang w:eastAsia="ja-JP"/>
              </w:rPr>
            </w:pPr>
          </w:p>
        </w:tc>
      </w:tr>
      <w:tr w:rsidR="00893902" w14:paraId="6D2C1CE1" w14:textId="77777777" w:rsidTr="00893902">
        <w:trPr>
          <w:cantSplit/>
          <w:tblHeader/>
        </w:trPr>
        <w:tc>
          <w:tcPr>
            <w:tcW w:w="4530" w:type="dxa"/>
          </w:tcPr>
          <w:p w14:paraId="07E7111C" w14:textId="77777777" w:rsidR="00893902" w:rsidRDefault="00893902" w:rsidP="00893902">
            <w:pPr>
              <w:pStyle w:val="TableBullet"/>
            </w:pPr>
            <w:r>
              <w:t>moving directly and securely to another AA site, of the appropriate AA class, with prior written approval from the department</w:t>
            </w:r>
          </w:p>
        </w:tc>
        <w:tc>
          <w:tcPr>
            <w:tcW w:w="4530" w:type="dxa"/>
          </w:tcPr>
          <w:p w14:paraId="4688121F" w14:textId="77777777" w:rsidR="00893902" w:rsidRDefault="00893902" w:rsidP="00893902">
            <w:pPr>
              <w:pStyle w:val="TableText"/>
              <w:rPr>
                <w:lang w:eastAsia="ja-JP"/>
              </w:rPr>
            </w:pPr>
            <w:r>
              <w:rPr>
                <w:lang w:eastAsia="ja-JP"/>
              </w:rPr>
              <w:t>Critical</w:t>
            </w:r>
          </w:p>
        </w:tc>
      </w:tr>
      <w:tr w:rsidR="00893902" w14:paraId="7E4C2E60" w14:textId="77777777" w:rsidTr="00893902">
        <w:trPr>
          <w:cantSplit/>
          <w:tblHeader/>
        </w:trPr>
        <w:tc>
          <w:tcPr>
            <w:tcW w:w="4530" w:type="dxa"/>
          </w:tcPr>
          <w:p w14:paraId="505CD9F9" w14:textId="77777777" w:rsidR="00893902" w:rsidRDefault="00893902" w:rsidP="00893902">
            <w:pPr>
              <w:pStyle w:val="TableBullet"/>
            </w:pPr>
            <w:r>
              <w:t>moving directly and securely to an AA site of the same class (or of the same class but a higher biosecurity containment level sub-class) that is co-located with the original AA site</w:t>
            </w:r>
          </w:p>
        </w:tc>
        <w:tc>
          <w:tcPr>
            <w:tcW w:w="4530" w:type="dxa"/>
          </w:tcPr>
          <w:p w14:paraId="15231793" w14:textId="77777777" w:rsidR="00893902" w:rsidRDefault="00893902" w:rsidP="00893902">
            <w:pPr>
              <w:pStyle w:val="TableText"/>
              <w:rPr>
                <w:lang w:eastAsia="ja-JP"/>
              </w:rPr>
            </w:pPr>
          </w:p>
        </w:tc>
      </w:tr>
      <w:tr w:rsidR="00893902" w14:paraId="039935F2" w14:textId="77777777" w:rsidTr="00893902">
        <w:trPr>
          <w:cantSplit/>
          <w:tblHeader/>
        </w:trPr>
        <w:tc>
          <w:tcPr>
            <w:tcW w:w="4530" w:type="dxa"/>
          </w:tcPr>
          <w:p w14:paraId="4B9C201F" w14:textId="77777777" w:rsidR="00893902" w:rsidRDefault="00893902" w:rsidP="00893902">
            <w:pPr>
              <w:pStyle w:val="TableBullet"/>
            </w:pPr>
            <w:r>
              <w:t>transport of biosecurity waste by a department approved waste transport company (operating under an AA for biosecurity waste transport).</w:t>
            </w:r>
          </w:p>
          <w:p w14:paraId="3F8919DB" w14:textId="77777777" w:rsidR="00893902" w:rsidRDefault="00893902" w:rsidP="00893902">
            <w:pPr>
              <w:pStyle w:val="TableText"/>
            </w:pPr>
            <w:r>
              <w:t>If the items are being transported by a non-Accredited Person (such as a truck driver), the forwarding BIP must ensure that this person is made aware of the conditions relating to the transport of the items.</w:t>
            </w:r>
          </w:p>
        </w:tc>
        <w:tc>
          <w:tcPr>
            <w:tcW w:w="4530" w:type="dxa"/>
          </w:tcPr>
          <w:p w14:paraId="09B1C32C" w14:textId="77777777" w:rsidR="00893902" w:rsidRDefault="00893902" w:rsidP="00893902">
            <w:pPr>
              <w:pStyle w:val="TableText"/>
              <w:rPr>
                <w:lang w:eastAsia="ja-JP"/>
              </w:rPr>
            </w:pPr>
            <w:r>
              <w:rPr>
                <w:lang w:eastAsia="ja-JP"/>
              </w:rPr>
              <w:t>Major</w:t>
            </w:r>
          </w:p>
        </w:tc>
      </w:tr>
      <w:tr w:rsidR="00893902" w14:paraId="53DA8CA0" w14:textId="77777777" w:rsidTr="00893902">
        <w:trPr>
          <w:cantSplit/>
          <w:tblHeader/>
        </w:trPr>
        <w:tc>
          <w:tcPr>
            <w:tcW w:w="4530" w:type="dxa"/>
          </w:tcPr>
          <w:p w14:paraId="27B738EB" w14:textId="77777777" w:rsidR="00893902" w:rsidRDefault="00893902" w:rsidP="00893902">
            <w:pPr>
              <w:pStyle w:val="TableText"/>
              <w:rPr>
                <w:lang w:eastAsia="ja-JP"/>
              </w:rPr>
            </w:pPr>
            <w:r>
              <w:rPr>
                <w:lang w:eastAsia="ja-JP"/>
              </w:rPr>
              <w:t xml:space="preserve">10.11 </w:t>
            </w:r>
            <w:r w:rsidRPr="00974EF6">
              <w:t>Goods subject to biosecurity control are not permitted to leave the biosecurity area of an AA site, inadvertently or deliberately, without prior written direction or approval from the department.</w:t>
            </w:r>
          </w:p>
        </w:tc>
        <w:tc>
          <w:tcPr>
            <w:tcW w:w="4530" w:type="dxa"/>
          </w:tcPr>
          <w:p w14:paraId="3B0F4518" w14:textId="77777777" w:rsidR="00893902" w:rsidRDefault="00893902" w:rsidP="00893902">
            <w:pPr>
              <w:pStyle w:val="TableText"/>
              <w:rPr>
                <w:lang w:eastAsia="ja-JP"/>
              </w:rPr>
            </w:pPr>
            <w:r>
              <w:rPr>
                <w:lang w:eastAsia="ja-JP"/>
              </w:rPr>
              <w:t>Critical</w:t>
            </w:r>
          </w:p>
        </w:tc>
      </w:tr>
      <w:tr w:rsidR="00893902" w14:paraId="6D3EDC5D" w14:textId="77777777" w:rsidTr="00893902">
        <w:trPr>
          <w:cantSplit/>
          <w:tblHeader/>
        </w:trPr>
        <w:tc>
          <w:tcPr>
            <w:tcW w:w="4530" w:type="dxa"/>
          </w:tcPr>
          <w:p w14:paraId="0251A6FA" w14:textId="77777777" w:rsidR="00893902" w:rsidRDefault="00893902" w:rsidP="00893902">
            <w:pPr>
              <w:pStyle w:val="TableText"/>
            </w:pPr>
            <w:r>
              <w:rPr>
                <w:lang w:eastAsia="ja-JP"/>
              </w:rPr>
              <w:t xml:space="preserve">10.12 </w:t>
            </w:r>
            <w: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117F77ED" w14:textId="77777777" w:rsidR="00893902" w:rsidRDefault="00893902" w:rsidP="00893902">
            <w:pPr>
              <w:pStyle w:val="TableBullet"/>
            </w:pPr>
            <w:r>
              <w:t>visually verify that the items are being handled in accordance with the department's requirements</w:t>
            </w:r>
          </w:p>
          <w:p w14:paraId="62286DEE" w14:textId="77777777" w:rsidR="00893902" w:rsidRDefault="00893902" w:rsidP="00893902">
            <w:pPr>
              <w:pStyle w:val="TableBullet"/>
              <w:rPr>
                <w:lang w:eastAsia="ja-JP"/>
              </w:rPr>
            </w:pPr>
            <w:r>
              <w:t>communicate immediately and effectively with the persons being supervised.</w:t>
            </w:r>
          </w:p>
        </w:tc>
        <w:tc>
          <w:tcPr>
            <w:tcW w:w="4530" w:type="dxa"/>
          </w:tcPr>
          <w:p w14:paraId="440E2218" w14:textId="77777777" w:rsidR="00893902" w:rsidRDefault="00893902" w:rsidP="00893902">
            <w:pPr>
              <w:pStyle w:val="TableText"/>
              <w:rPr>
                <w:lang w:eastAsia="ja-JP"/>
              </w:rPr>
            </w:pPr>
            <w:r>
              <w:rPr>
                <w:lang w:eastAsia="ja-JP"/>
              </w:rPr>
              <w:t>Major</w:t>
            </w:r>
          </w:p>
        </w:tc>
      </w:tr>
      <w:tr w:rsidR="00893902" w14:paraId="0DFCED0D" w14:textId="77777777" w:rsidTr="00893902">
        <w:trPr>
          <w:cantSplit/>
          <w:tblHeader/>
        </w:trPr>
        <w:tc>
          <w:tcPr>
            <w:tcW w:w="4530" w:type="dxa"/>
          </w:tcPr>
          <w:p w14:paraId="1F98E056" w14:textId="77777777" w:rsidR="00893902" w:rsidRDefault="00893902" w:rsidP="00893902">
            <w:pPr>
              <w:pStyle w:val="TableText"/>
              <w:rPr>
                <w:lang w:eastAsia="ja-JP"/>
              </w:rPr>
            </w:pPr>
            <w:r>
              <w:rPr>
                <w:lang w:eastAsia="ja-JP"/>
              </w:rPr>
              <w:t xml:space="preserve">10.13 </w:t>
            </w:r>
            <w:r w:rsidRPr="00974EF6">
              <w:t>Persons performing the function of an Accredited Person must have successfully completed the department's approved training to obtain and maintain Accredited Person status.</w:t>
            </w:r>
          </w:p>
        </w:tc>
        <w:tc>
          <w:tcPr>
            <w:tcW w:w="4530" w:type="dxa"/>
          </w:tcPr>
          <w:p w14:paraId="46E30328" w14:textId="77777777" w:rsidR="00893902" w:rsidRDefault="00893902" w:rsidP="00893902">
            <w:pPr>
              <w:pStyle w:val="TableText"/>
              <w:rPr>
                <w:lang w:eastAsia="ja-JP"/>
              </w:rPr>
            </w:pPr>
            <w:r>
              <w:rPr>
                <w:lang w:eastAsia="ja-JP"/>
              </w:rPr>
              <w:t>Major</w:t>
            </w:r>
          </w:p>
        </w:tc>
      </w:tr>
      <w:tr w:rsidR="00893902" w14:paraId="102F6A2C" w14:textId="77777777" w:rsidTr="00893902">
        <w:trPr>
          <w:cantSplit/>
          <w:tblHeader/>
        </w:trPr>
        <w:tc>
          <w:tcPr>
            <w:tcW w:w="4530" w:type="dxa"/>
          </w:tcPr>
          <w:p w14:paraId="3B1EC531" w14:textId="77777777" w:rsidR="00893902" w:rsidRDefault="00893902" w:rsidP="00893902">
            <w:pPr>
              <w:pStyle w:val="TableText"/>
              <w:rPr>
                <w:lang w:eastAsia="ja-JP"/>
              </w:rPr>
            </w:pPr>
            <w:r>
              <w:rPr>
                <w:lang w:eastAsia="ja-JP"/>
              </w:rPr>
              <w:t xml:space="preserve">10.14 </w:t>
            </w:r>
            <w:r w:rsidRPr="00974EF6">
              <w:t>Records must be maintained of Accredited Persons.</w:t>
            </w:r>
          </w:p>
        </w:tc>
        <w:tc>
          <w:tcPr>
            <w:tcW w:w="4530" w:type="dxa"/>
          </w:tcPr>
          <w:p w14:paraId="267FCEDB" w14:textId="77777777" w:rsidR="00893902" w:rsidRDefault="00893902" w:rsidP="00893902">
            <w:pPr>
              <w:pStyle w:val="TableText"/>
              <w:rPr>
                <w:lang w:eastAsia="ja-JP"/>
              </w:rPr>
            </w:pPr>
            <w:r>
              <w:rPr>
                <w:lang w:eastAsia="ja-JP"/>
              </w:rPr>
              <w:t>Minor</w:t>
            </w:r>
          </w:p>
        </w:tc>
      </w:tr>
      <w:tr w:rsidR="00893902" w14:paraId="34DB53BC" w14:textId="77777777" w:rsidTr="00893902">
        <w:trPr>
          <w:cantSplit/>
          <w:tblHeader/>
        </w:trPr>
        <w:tc>
          <w:tcPr>
            <w:tcW w:w="4530" w:type="dxa"/>
          </w:tcPr>
          <w:p w14:paraId="0608DFD2" w14:textId="77777777" w:rsidR="00893902" w:rsidRDefault="00893902" w:rsidP="00893902">
            <w:pPr>
              <w:pStyle w:val="TableText"/>
              <w:rPr>
                <w:lang w:eastAsia="ja-JP"/>
              </w:rPr>
            </w:pPr>
            <w:r>
              <w:rPr>
                <w:lang w:eastAsia="ja-JP"/>
              </w:rPr>
              <w:t xml:space="preserve">10.15 </w:t>
            </w:r>
            <w:r w:rsidRPr="00974EF6">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14:paraId="1D7F39DB" w14:textId="77777777" w:rsidR="00893902" w:rsidRDefault="00893902" w:rsidP="00893902">
            <w:pPr>
              <w:pStyle w:val="TableText"/>
              <w:rPr>
                <w:lang w:eastAsia="ja-JP"/>
              </w:rPr>
            </w:pPr>
            <w:r>
              <w:rPr>
                <w:lang w:eastAsia="ja-JP"/>
              </w:rPr>
              <w:t>Major</w:t>
            </w:r>
          </w:p>
        </w:tc>
      </w:tr>
      <w:tr w:rsidR="00893902" w14:paraId="5076DB53" w14:textId="77777777" w:rsidTr="00893902">
        <w:trPr>
          <w:cantSplit/>
          <w:tblHeader/>
        </w:trPr>
        <w:tc>
          <w:tcPr>
            <w:tcW w:w="4530" w:type="dxa"/>
          </w:tcPr>
          <w:p w14:paraId="5D283095" w14:textId="77777777" w:rsidR="00893902" w:rsidRDefault="00893902" w:rsidP="00893902">
            <w:pPr>
              <w:pStyle w:val="TableText"/>
              <w:rPr>
                <w:lang w:eastAsia="ja-JP"/>
              </w:rPr>
            </w:pPr>
            <w:r>
              <w:rPr>
                <w:lang w:eastAsia="ja-JP"/>
              </w:rPr>
              <w:t xml:space="preserve">10.16 </w:t>
            </w:r>
            <w:r w:rsidRPr="00974EF6">
              <w:t>Ensure records are kept for a minimum of 18 months for goods subject to biosecurity control at the AA site.</w:t>
            </w:r>
          </w:p>
        </w:tc>
        <w:tc>
          <w:tcPr>
            <w:tcW w:w="4530" w:type="dxa"/>
          </w:tcPr>
          <w:p w14:paraId="69DCA36F" w14:textId="77777777" w:rsidR="00893902" w:rsidRDefault="00893902" w:rsidP="00893902">
            <w:pPr>
              <w:pStyle w:val="TableText"/>
              <w:rPr>
                <w:lang w:eastAsia="ja-JP"/>
              </w:rPr>
            </w:pPr>
            <w:r>
              <w:rPr>
                <w:lang w:eastAsia="ja-JP"/>
              </w:rPr>
              <w:t>Minor or major</w:t>
            </w:r>
          </w:p>
        </w:tc>
      </w:tr>
    </w:tbl>
    <w:p w14:paraId="7AC8DE9C" w14:textId="77777777" w:rsidR="00893902" w:rsidRDefault="00893902" w:rsidP="00893902">
      <w:pPr>
        <w:pStyle w:val="Caption"/>
        <w:spacing w:before="240"/>
      </w:pPr>
      <w:r>
        <w:lastRenderedPageBreak/>
        <w:t>Table 10C General (continued)</w:t>
      </w:r>
    </w:p>
    <w:tbl>
      <w:tblPr>
        <w:tblStyle w:val="TableGrid"/>
        <w:tblW w:w="0" w:type="auto"/>
        <w:tblLook w:val="04A0" w:firstRow="1" w:lastRow="0" w:firstColumn="1" w:lastColumn="0" w:noHBand="0" w:noVBand="1"/>
      </w:tblPr>
      <w:tblGrid>
        <w:gridCol w:w="4530"/>
        <w:gridCol w:w="4530"/>
      </w:tblGrid>
      <w:tr w:rsidR="00893902" w14:paraId="5E5847A3" w14:textId="77777777" w:rsidTr="00893902">
        <w:trPr>
          <w:cantSplit/>
          <w:tblHeader/>
        </w:trPr>
        <w:tc>
          <w:tcPr>
            <w:tcW w:w="4530" w:type="dxa"/>
          </w:tcPr>
          <w:p w14:paraId="0710F040" w14:textId="77777777" w:rsidR="00893902" w:rsidRDefault="00893902" w:rsidP="00893902">
            <w:pPr>
              <w:pStyle w:val="TableHeading"/>
              <w:rPr>
                <w:lang w:eastAsia="ja-JP"/>
              </w:rPr>
            </w:pPr>
            <w:r>
              <w:rPr>
                <w:lang w:eastAsia="ja-JP"/>
              </w:rPr>
              <w:t>Requirements</w:t>
            </w:r>
          </w:p>
        </w:tc>
        <w:tc>
          <w:tcPr>
            <w:tcW w:w="4530" w:type="dxa"/>
          </w:tcPr>
          <w:p w14:paraId="2FDD782E" w14:textId="77777777" w:rsidR="00893902" w:rsidRDefault="00893902" w:rsidP="00893902">
            <w:pPr>
              <w:pStyle w:val="TableHeading"/>
              <w:rPr>
                <w:lang w:eastAsia="ja-JP"/>
              </w:rPr>
            </w:pPr>
            <w:r>
              <w:rPr>
                <w:lang w:eastAsia="ja-JP"/>
              </w:rPr>
              <w:t>Nonconformity guide</w:t>
            </w:r>
          </w:p>
        </w:tc>
      </w:tr>
      <w:tr w:rsidR="00893902" w14:paraId="1369BC28" w14:textId="77777777" w:rsidTr="00893902">
        <w:trPr>
          <w:cantSplit/>
          <w:tblHeader/>
        </w:trPr>
        <w:tc>
          <w:tcPr>
            <w:tcW w:w="4530" w:type="dxa"/>
          </w:tcPr>
          <w:p w14:paraId="7BC12AA1" w14:textId="77777777" w:rsidR="00893902" w:rsidRDefault="00893902" w:rsidP="00893902">
            <w:pPr>
              <w:pStyle w:val="TableText"/>
            </w:pPr>
            <w:r>
              <w:rPr>
                <w:lang w:eastAsia="ja-JP"/>
              </w:rPr>
              <w:t xml:space="preserve">10.17 </w:t>
            </w:r>
            <w:r>
              <w:t>Ensure goods subject to biosecurity control are traceable in terms of (where applicable):</w:t>
            </w:r>
          </w:p>
        </w:tc>
        <w:tc>
          <w:tcPr>
            <w:tcW w:w="4530" w:type="dxa"/>
          </w:tcPr>
          <w:p w14:paraId="3C8D4A57" w14:textId="77777777" w:rsidR="00893902" w:rsidRDefault="00893902" w:rsidP="00893902">
            <w:pPr>
              <w:pStyle w:val="TableText"/>
              <w:rPr>
                <w:lang w:eastAsia="ja-JP"/>
              </w:rPr>
            </w:pPr>
          </w:p>
        </w:tc>
      </w:tr>
      <w:tr w:rsidR="00893902" w14:paraId="4C85A99B" w14:textId="77777777" w:rsidTr="00893902">
        <w:trPr>
          <w:cantSplit/>
          <w:tblHeader/>
        </w:trPr>
        <w:tc>
          <w:tcPr>
            <w:tcW w:w="4530" w:type="dxa"/>
          </w:tcPr>
          <w:p w14:paraId="5A64081F" w14:textId="77777777" w:rsidR="00893902" w:rsidRDefault="00893902" w:rsidP="00893902">
            <w:pPr>
              <w:pStyle w:val="TableBullet"/>
            </w:pPr>
            <w:r>
              <w:t>declaration/entry number</w:t>
            </w:r>
          </w:p>
          <w:p w14:paraId="4A9872F0" w14:textId="77777777" w:rsidR="00893902" w:rsidRDefault="00893902" w:rsidP="00893902">
            <w:pPr>
              <w:pStyle w:val="TableBullet"/>
            </w:pPr>
            <w:r>
              <w:t>Import Permit number</w:t>
            </w:r>
          </w:p>
          <w:p w14:paraId="557E4DAF" w14:textId="77777777" w:rsidR="00893902" w:rsidRDefault="00893902" w:rsidP="00893902">
            <w:pPr>
              <w:pStyle w:val="TableBullet"/>
            </w:pPr>
            <w:r>
              <w:t>Air Waybill or Bill of Lading number</w:t>
            </w:r>
          </w:p>
          <w:p w14:paraId="69770D03" w14:textId="77777777" w:rsidR="00893902" w:rsidRDefault="00893902" w:rsidP="00893902">
            <w:pPr>
              <w:pStyle w:val="TableBullet"/>
            </w:pPr>
            <w:r>
              <w:t>date of receipt</w:t>
            </w:r>
          </w:p>
          <w:p w14:paraId="173B0F26" w14:textId="77777777" w:rsidR="00893902" w:rsidRDefault="00893902" w:rsidP="00893902">
            <w:pPr>
              <w:pStyle w:val="TableBullet"/>
            </w:pPr>
            <w:r>
              <w:t>processing (including inspection, treatment, testing) details</w:t>
            </w:r>
          </w:p>
          <w:p w14:paraId="4FC0DD3A" w14:textId="77777777" w:rsidR="00893902" w:rsidRDefault="00893902" w:rsidP="00893902">
            <w:pPr>
              <w:pStyle w:val="TableBullet"/>
            </w:pPr>
            <w:r>
              <w:t>release from Biosecurity Control</w:t>
            </w:r>
          </w:p>
          <w:p w14:paraId="34F3CB4B" w14:textId="77777777" w:rsidR="00893902" w:rsidRDefault="00893902" w:rsidP="00893902">
            <w:pPr>
              <w:pStyle w:val="TableBullet"/>
            </w:pPr>
            <w:r>
              <w:t>disposal details</w:t>
            </w:r>
          </w:p>
          <w:p w14:paraId="07CAD231" w14:textId="77777777" w:rsidR="00893902" w:rsidRDefault="00893902" w:rsidP="00893902">
            <w:pPr>
              <w:pStyle w:val="TableBullet"/>
            </w:pPr>
            <w:r>
              <w:t>storage location</w:t>
            </w:r>
          </w:p>
          <w:p w14:paraId="0AEE6264" w14:textId="77777777" w:rsidR="00893902" w:rsidRDefault="00893902" w:rsidP="00893902">
            <w:pPr>
              <w:pStyle w:val="TableBullet"/>
              <w:rPr>
                <w:lang w:eastAsia="ja-JP"/>
              </w:rPr>
            </w:pPr>
            <w:r>
              <w:t>Accredited Person responsible for the items.</w:t>
            </w:r>
          </w:p>
        </w:tc>
        <w:tc>
          <w:tcPr>
            <w:tcW w:w="4530" w:type="dxa"/>
          </w:tcPr>
          <w:p w14:paraId="76415FD4" w14:textId="77777777" w:rsidR="00893902" w:rsidRDefault="00893902" w:rsidP="00893902">
            <w:pPr>
              <w:pStyle w:val="TableBullet"/>
            </w:pPr>
            <w:r>
              <w:t>Major</w:t>
            </w:r>
          </w:p>
          <w:p w14:paraId="45064F7C" w14:textId="77777777" w:rsidR="00893902" w:rsidRDefault="00893902" w:rsidP="00893902">
            <w:pPr>
              <w:pStyle w:val="TableBullet"/>
            </w:pPr>
            <w:r>
              <w:t>Major</w:t>
            </w:r>
          </w:p>
          <w:p w14:paraId="1E243179" w14:textId="77777777" w:rsidR="00893902" w:rsidRDefault="00893902" w:rsidP="00893902">
            <w:pPr>
              <w:pStyle w:val="TableBullet"/>
            </w:pPr>
            <w:r>
              <w:t>Minor</w:t>
            </w:r>
          </w:p>
          <w:p w14:paraId="6D8AB83C" w14:textId="77777777" w:rsidR="00893902" w:rsidRDefault="00893902" w:rsidP="00893902">
            <w:pPr>
              <w:pStyle w:val="TableBullet"/>
            </w:pPr>
            <w:r>
              <w:t>Major</w:t>
            </w:r>
          </w:p>
          <w:p w14:paraId="7DCAC85C" w14:textId="77777777" w:rsidR="00893902" w:rsidRDefault="00893902" w:rsidP="00893902">
            <w:pPr>
              <w:pStyle w:val="TableBullet"/>
            </w:pPr>
            <w:r>
              <w:t>Major</w:t>
            </w:r>
          </w:p>
          <w:p w14:paraId="67756748" w14:textId="77777777" w:rsidR="00893902" w:rsidRDefault="00893902" w:rsidP="00893902">
            <w:pPr>
              <w:pStyle w:val="TableBullet"/>
            </w:pPr>
            <w:r>
              <w:t>Major</w:t>
            </w:r>
          </w:p>
          <w:p w14:paraId="1E082AB9" w14:textId="77777777" w:rsidR="00893902" w:rsidRDefault="00893902" w:rsidP="00893902">
            <w:pPr>
              <w:pStyle w:val="TableBullet"/>
            </w:pPr>
            <w:r>
              <w:t>Major</w:t>
            </w:r>
          </w:p>
          <w:p w14:paraId="3A5BAE75" w14:textId="77777777" w:rsidR="00893902" w:rsidRDefault="00893902" w:rsidP="00893902">
            <w:pPr>
              <w:pStyle w:val="TableBullet"/>
            </w:pPr>
            <w:r>
              <w:t>Major</w:t>
            </w:r>
          </w:p>
          <w:p w14:paraId="6A40A1A2" w14:textId="77777777" w:rsidR="00893902" w:rsidRDefault="00893902" w:rsidP="00893902">
            <w:pPr>
              <w:pStyle w:val="TableBullet"/>
              <w:rPr>
                <w:lang w:eastAsia="ja-JP"/>
              </w:rPr>
            </w:pPr>
            <w:r>
              <w:t>Major</w:t>
            </w:r>
          </w:p>
        </w:tc>
      </w:tr>
      <w:tr w:rsidR="00893902" w14:paraId="0944684D" w14:textId="77777777" w:rsidTr="00893902">
        <w:trPr>
          <w:cantSplit/>
          <w:tblHeader/>
        </w:trPr>
        <w:tc>
          <w:tcPr>
            <w:tcW w:w="4530" w:type="dxa"/>
          </w:tcPr>
          <w:p w14:paraId="3EC86C69" w14:textId="77777777" w:rsidR="00893902" w:rsidRDefault="00893902" w:rsidP="00893902">
            <w:pPr>
              <w:pStyle w:val="TableText"/>
              <w:rPr>
                <w:lang w:eastAsia="ja-JP"/>
              </w:rPr>
            </w:pPr>
            <w:r>
              <w:rPr>
                <w:lang w:eastAsia="ja-JP"/>
              </w:rPr>
              <w:t xml:space="preserve">10.18 </w:t>
            </w:r>
            <w:r w:rsidRPr="00F13528">
              <w:t>The BIP must ensure that persons having physical access to goods subject to biosecurity control are aware that such items must only be handled by an Accredited Person or under the direct supervision of an Accredited Person.</w:t>
            </w:r>
          </w:p>
        </w:tc>
        <w:tc>
          <w:tcPr>
            <w:tcW w:w="4530" w:type="dxa"/>
          </w:tcPr>
          <w:p w14:paraId="29F3CE77" w14:textId="77777777" w:rsidR="00893902" w:rsidRDefault="00893902" w:rsidP="00893902">
            <w:pPr>
              <w:pStyle w:val="TableText"/>
              <w:rPr>
                <w:lang w:eastAsia="ja-JP"/>
              </w:rPr>
            </w:pPr>
            <w:r>
              <w:rPr>
                <w:lang w:eastAsia="ja-JP"/>
              </w:rPr>
              <w:t>Major</w:t>
            </w:r>
          </w:p>
        </w:tc>
      </w:tr>
      <w:tr w:rsidR="00893902" w14:paraId="1FD79717" w14:textId="77777777" w:rsidTr="00893902">
        <w:trPr>
          <w:cantSplit/>
          <w:tblHeader/>
        </w:trPr>
        <w:tc>
          <w:tcPr>
            <w:tcW w:w="4530" w:type="dxa"/>
          </w:tcPr>
          <w:p w14:paraId="206206E0" w14:textId="77777777" w:rsidR="00893902" w:rsidRDefault="00893902" w:rsidP="00893902">
            <w:pPr>
              <w:pStyle w:val="TableText"/>
            </w:pPr>
            <w:r>
              <w:rPr>
                <w:lang w:eastAsia="ja-JP"/>
              </w:rPr>
              <w:t xml:space="preserve">10.19 </w:t>
            </w:r>
            <w:r>
              <w:t>A contingency plan must be in place to manage unexpected events that threaten to compromise biosecurity integrity of the AA site. Unexpected events include:</w:t>
            </w:r>
          </w:p>
        </w:tc>
        <w:tc>
          <w:tcPr>
            <w:tcW w:w="4530" w:type="dxa"/>
          </w:tcPr>
          <w:p w14:paraId="6BAE7BFD" w14:textId="77777777" w:rsidR="00893902" w:rsidRDefault="00893902" w:rsidP="00893902">
            <w:pPr>
              <w:pStyle w:val="TableText"/>
              <w:rPr>
                <w:lang w:eastAsia="ja-JP"/>
              </w:rPr>
            </w:pPr>
          </w:p>
        </w:tc>
      </w:tr>
      <w:tr w:rsidR="00893902" w14:paraId="667CA6B6" w14:textId="77777777" w:rsidTr="00893902">
        <w:trPr>
          <w:cantSplit/>
          <w:tblHeader/>
        </w:trPr>
        <w:tc>
          <w:tcPr>
            <w:tcW w:w="4530" w:type="dxa"/>
          </w:tcPr>
          <w:p w14:paraId="2CCC22B3" w14:textId="77777777" w:rsidR="00893902" w:rsidRDefault="00893902" w:rsidP="00893902">
            <w:pPr>
              <w:pStyle w:val="TableBullet"/>
            </w:pPr>
            <w:r>
              <w:t>appearance of pests or symptoms of disease</w:t>
            </w:r>
          </w:p>
          <w:p w14:paraId="2E5C0299" w14:textId="77777777" w:rsidR="00893902" w:rsidRDefault="00893902" w:rsidP="00893902">
            <w:pPr>
              <w:pStyle w:val="TableBullet"/>
            </w:pPr>
            <w:r>
              <w:t>structural damage (for example, due to storms)</w:t>
            </w:r>
          </w:p>
          <w:p w14:paraId="1ADC6BB2" w14:textId="77777777" w:rsidR="00893902" w:rsidRDefault="00893902" w:rsidP="00893902">
            <w:pPr>
              <w:pStyle w:val="TableBullet"/>
            </w:pPr>
            <w:r>
              <w:t>unauthorised removal of goods subject to biosecurity control</w:t>
            </w:r>
          </w:p>
          <w:p w14:paraId="151C436A" w14:textId="77777777" w:rsidR="00893902" w:rsidRDefault="00893902" w:rsidP="00893902">
            <w:pPr>
              <w:pStyle w:val="TableBullet"/>
            </w:pPr>
            <w:r>
              <w:t>spillages of goods subject to biosecurity control</w:t>
            </w:r>
          </w:p>
          <w:p w14:paraId="7852F260" w14:textId="77777777" w:rsidR="00893902" w:rsidRDefault="00893902" w:rsidP="00893902">
            <w:pPr>
              <w:pStyle w:val="TableBullet"/>
              <w:rPr>
                <w:lang w:eastAsia="ja-JP"/>
              </w:rPr>
            </w:pPr>
            <w:r>
              <w:t>sudden unavailability of an Accredited Person.</w:t>
            </w:r>
          </w:p>
        </w:tc>
        <w:tc>
          <w:tcPr>
            <w:tcW w:w="4530" w:type="dxa"/>
          </w:tcPr>
          <w:p w14:paraId="212947E9" w14:textId="77777777" w:rsidR="00893902" w:rsidRDefault="00893902" w:rsidP="00893902">
            <w:pPr>
              <w:pStyle w:val="TableBullet"/>
            </w:pPr>
            <w:r>
              <w:t>Major</w:t>
            </w:r>
          </w:p>
          <w:p w14:paraId="47B87303" w14:textId="77777777" w:rsidR="00893902" w:rsidRDefault="00893902" w:rsidP="00893902">
            <w:pPr>
              <w:pStyle w:val="TableBullet"/>
            </w:pPr>
            <w:r>
              <w:t>Major</w:t>
            </w:r>
          </w:p>
          <w:p w14:paraId="0A210ADE" w14:textId="77777777" w:rsidR="00893902" w:rsidRDefault="00893902" w:rsidP="00893902">
            <w:pPr>
              <w:pStyle w:val="TableBullet"/>
            </w:pPr>
            <w:r>
              <w:t>Major</w:t>
            </w:r>
          </w:p>
          <w:p w14:paraId="30AA92C8" w14:textId="77777777" w:rsidR="00893902" w:rsidRDefault="00893902" w:rsidP="00893902">
            <w:pPr>
              <w:pStyle w:val="TableBullet"/>
            </w:pPr>
            <w:r>
              <w:t>Major</w:t>
            </w:r>
          </w:p>
          <w:p w14:paraId="1ACDDBF9" w14:textId="77777777" w:rsidR="00893902" w:rsidRDefault="00893902" w:rsidP="00893902">
            <w:pPr>
              <w:pStyle w:val="TableBullet"/>
              <w:rPr>
                <w:lang w:eastAsia="ja-JP"/>
              </w:rPr>
            </w:pPr>
            <w:r>
              <w:t>Minor</w:t>
            </w:r>
          </w:p>
        </w:tc>
      </w:tr>
      <w:tr w:rsidR="00893902" w14:paraId="5F1687CC" w14:textId="77777777" w:rsidTr="00893902">
        <w:trPr>
          <w:cantSplit/>
          <w:tblHeader/>
        </w:trPr>
        <w:tc>
          <w:tcPr>
            <w:tcW w:w="4530" w:type="dxa"/>
          </w:tcPr>
          <w:p w14:paraId="57148A5A" w14:textId="77777777" w:rsidR="00893902" w:rsidRDefault="00893902" w:rsidP="00893902">
            <w:pPr>
              <w:pStyle w:val="TableText"/>
            </w:pPr>
            <w:r>
              <w:rPr>
                <w:lang w:eastAsia="ja-JP"/>
              </w:rPr>
              <w:t xml:space="preserve">10.20 </w:t>
            </w:r>
            <w:r>
              <w:t>Ceasing or transferring operations - the department must be informed in writing at least 15 working days prior to intended:</w:t>
            </w:r>
          </w:p>
        </w:tc>
        <w:tc>
          <w:tcPr>
            <w:tcW w:w="4530" w:type="dxa"/>
          </w:tcPr>
          <w:p w14:paraId="4A0C90A9" w14:textId="77777777" w:rsidR="00893902" w:rsidRDefault="00893902" w:rsidP="00893902">
            <w:pPr>
              <w:pStyle w:val="TableText"/>
              <w:rPr>
                <w:lang w:eastAsia="ja-JP"/>
              </w:rPr>
            </w:pPr>
            <w:r>
              <w:rPr>
                <w:lang w:eastAsia="ja-JP"/>
              </w:rPr>
              <w:t>Major</w:t>
            </w:r>
          </w:p>
        </w:tc>
      </w:tr>
      <w:tr w:rsidR="00893902" w14:paraId="5A300F87" w14:textId="77777777" w:rsidTr="00893902">
        <w:trPr>
          <w:cantSplit/>
          <w:tblHeader/>
        </w:trPr>
        <w:tc>
          <w:tcPr>
            <w:tcW w:w="4530" w:type="dxa"/>
          </w:tcPr>
          <w:p w14:paraId="7E64863B" w14:textId="77777777" w:rsidR="00893902" w:rsidRDefault="00893902" w:rsidP="00893902">
            <w:pPr>
              <w:pStyle w:val="TableBullet"/>
            </w:pPr>
            <w:r>
              <w:t>closure of a current AA site</w:t>
            </w:r>
          </w:p>
          <w:p w14:paraId="717E7F90" w14:textId="77777777" w:rsidR="00893902" w:rsidRDefault="00893902" w:rsidP="00893902">
            <w:pPr>
              <w:pStyle w:val="TableBullet"/>
            </w:pPr>
            <w:r>
              <w:t>relocation of the business, including the AA class function</w:t>
            </w:r>
          </w:p>
        </w:tc>
        <w:tc>
          <w:tcPr>
            <w:tcW w:w="4530" w:type="dxa"/>
          </w:tcPr>
          <w:p w14:paraId="1CF0BA84" w14:textId="77777777" w:rsidR="00893902" w:rsidRDefault="00893902" w:rsidP="00893902">
            <w:pPr>
              <w:pStyle w:val="TableText"/>
              <w:rPr>
                <w:lang w:eastAsia="ja-JP"/>
              </w:rPr>
            </w:pPr>
          </w:p>
        </w:tc>
      </w:tr>
      <w:tr w:rsidR="00893902" w14:paraId="054E214D" w14:textId="77777777" w:rsidTr="00893902">
        <w:trPr>
          <w:cantSplit/>
          <w:tblHeader/>
        </w:trPr>
        <w:tc>
          <w:tcPr>
            <w:tcW w:w="4530" w:type="dxa"/>
          </w:tcPr>
          <w:p w14:paraId="00D08304" w14:textId="77777777" w:rsidR="00893902" w:rsidRDefault="00893902" w:rsidP="00893902">
            <w:pPr>
              <w:pStyle w:val="TableBullet"/>
            </w:pPr>
            <w:r>
              <w:t>cessation of operation as an AA site.</w:t>
            </w:r>
          </w:p>
          <w:p w14:paraId="5A3EE32E" w14:textId="77777777" w:rsidR="00893902" w:rsidRDefault="00893902" w:rsidP="00893902">
            <w:pPr>
              <w:pStyle w:val="TableText"/>
            </w:pPr>
            <w:r>
              <w:t>Any goods subject to biosecurity control that remain at the AA site must be treated or destroyed in accordance with a department-approved method or transferred to another AA site with prior approval from the department. The BIP will be liable for associated costs.</w:t>
            </w:r>
          </w:p>
        </w:tc>
        <w:tc>
          <w:tcPr>
            <w:tcW w:w="4530" w:type="dxa"/>
          </w:tcPr>
          <w:p w14:paraId="399E346E" w14:textId="77777777" w:rsidR="00893902" w:rsidRDefault="00893902" w:rsidP="00893902">
            <w:pPr>
              <w:pStyle w:val="TableText"/>
              <w:rPr>
                <w:lang w:eastAsia="ja-JP"/>
              </w:rPr>
            </w:pPr>
            <w:r>
              <w:rPr>
                <w:lang w:eastAsia="ja-JP"/>
              </w:rPr>
              <w:t>Critical</w:t>
            </w:r>
          </w:p>
        </w:tc>
      </w:tr>
      <w:tr w:rsidR="00893902" w14:paraId="47AB4C5E" w14:textId="77777777" w:rsidTr="00893902">
        <w:trPr>
          <w:cantSplit/>
          <w:tblHeader/>
        </w:trPr>
        <w:tc>
          <w:tcPr>
            <w:tcW w:w="4530" w:type="dxa"/>
          </w:tcPr>
          <w:p w14:paraId="21604970" w14:textId="77777777" w:rsidR="00893902" w:rsidRDefault="00893902" w:rsidP="00893902">
            <w:pPr>
              <w:pStyle w:val="TableText"/>
            </w:pPr>
            <w:r>
              <w:t>10.21 If there is any doubt as to whether goods:</w:t>
            </w:r>
          </w:p>
          <w:p w14:paraId="05EE0596" w14:textId="77777777" w:rsidR="00893902" w:rsidRDefault="00893902" w:rsidP="00893902">
            <w:pPr>
              <w:pStyle w:val="TableBullet"/>
            </w:pPr>
            <w:r>
              <w:t>are subject to biosecurity control</w:t>
            </w:r>
          </w:p>
          <w:p w14:paraId="1759124D" w14:textId="77777777" w:rsidR="00893902" w:rsidRDefault="00893902" w:rsidP="00893902">
            <w:pPr>
              <w:pStyle w:val="TableBullet"/>
            </w:pPr>
            <w:r>
              <w:t>remain subject to biosecurity control</w:t>
            </w:r>
          </w:p>
          <w:p w14:paraId="4F1FE066" w14:textId="77777777" w:rsidR="00893902" w:rsidRDefault="00893902" w:rsidP="00893902">
            <w:pPr>
              <w:pStyle w:val="TableBullet"/>
            </w:pPr>
            <w:r>
              <w:t>become subject to biosecurity control</w:t>
            </w:r>
          </w:p>
          <w:p w14:paraId="14F08D63" w14:textId="77777777" w:rsidR="00893902" w:rsidRDefault="00893902" w:rsidP="00893902">
            <w:pPr>
              <w:pStyle w:val="TableText"/>
            </w:pPr>
            <w:r>
              <w:t>then the goods must be handled in accordance with requirements for goods subject to biosecurity control.</w:t>
            </w:r>
          </w:p>
        </w:tc>
        <w:tc>
          <w:tcPr>
            <w:tcW w:w="4530" w:type="dxa"/>
          </w:tcPr>
          <w:p w14:paraId="6B6CCAC1" w14:textId="77777777" w:rsidR="00893902" w:rsidRDefault="00893902" w:rsidP="00893902">
            <w:pPr>
              <w:pStyle w:val="TableText"/>
              <w:rPr>
                <w:lang w:eastAsia="ja-JP"/>
              </w:rPr>
            </w:pPr>
            <w:r>
              <w:rPr>
                <w:lang w:eastAsia="ja-JP"/>
              </w:rPr>
              <w:t>Major</w:t>
            </w:r>
          </w:p>
        </w:tc>
      </w:tr>
    </w:tbl>
    <w:p w14:paraId="119D8E8A" w14:textId="77777777" w:rsidR="00893902" w:rsidRDefault="00893902" w:rsidP="00893902">
      <w:pPr>
        <w:pStyle w:val="Caption"/>
        <w:spacing w:before="240"/>
      </w:pPr>
      <w:r>
        <w:lastRenderedPageBreak/>
        <w:t>Table 10D General (continued)</w:t>
      </w:r>
    </w:p>
    <w:tbl>
      <w:tblPr>
        <w:tblStyle w:val="TableGrid"/>
        <w:tblW w:w="0" w:type="auto"/>
        <w:tblLook w:val="04A0" w:firstRow="1" w:lastRow="0" w:firstColumn="1" w:lastColumn="0" w:noHBand="0" w:noVBand="1"/>
      </w:tblPr>
      <w:tblGrid>
        <w:gridCol w:w="4530"/>
        <w:gridCol w:w="4530"/>
      </w:tblGrid>
      <w:tr w:rsidR="00893902" w14:paraId="7148466F" w14:textId="77777777" w:rsidTr="00893902">
        <w:trPr>
          <w:cantSplit/>
          <w:tblHeader/>
        </w:trPr>
        <w:tc>
          <w:tcPr>
            <w:tcW w:w="4530" w:type="dxa"/>
          </w:tcPr>
          <w:p w14:paraId="6471F62F" w14:textId="77777777" w:rsidR="00893902" w:rsidRDefault="00893902" w:rsidP="00893902">
            <w:pPr>
              <w:pStyle w:val="TableHeading"/>
              <w:rPr>
                <w:lang w:eastAsia="ja-JP"/>
              </w:rPr>
            </w:pPr>
            <w:r>
              <w:rPr>
                <w:lang w:eastAsia="ja-JP"/>
              </w:rPr>
              <w:t>Requirements</w:t>
            </w:r>
          </w:p>
        </w:tc>
        <w:tc>
          <w:tcPr>
            <w:tcW w:w="4530" w:type="dxa"/>
          </w:tcPr>
          <w:p w14:paraId="02FE4FCE" w14:textId="77777777" w:rsidR="00893902" w:rsidRDefault="00893902" w:rsidP="00893902">
            <w:pPr>
              <w:pStyle w:val="TableHeading"/>
              <w:rPr>
                <w:lang w:eastAsia="ja-JP"/>
              </w:rPr>
            </w:pPr>
            <w:r>
              <w:rPr>
                <w:lang w:eastAsia="ja-JP"/>
              </w:rPr>
              <w:t>Nonconformity guide</w:t>
            </w:r>
          </w:p>
        </w:tc>
      </w:tr>
      <w:tr w:rsidR="00893902" w14:paraId="6328A5DC" w14:textId="77777777" w:rsidTr="00893902">
        <w:trPr>
          <w:cantSplit/>
          <w:tblHeader/>
        </w:trPr>
        <w:tc>
          <w:tcPr>
            <w:tcW w:w="4530" w:type="dxa"/>
          </w:tcPr>
          <w:p w14:paraId="7CC2FDCB" w14:textId="77777777" w:rsidR="00893902" w:rsidRDefault="00893902" w:rsidP="00893902">
            <w:pPr>
              <w:pStyle w:val="TableText"/>
            </w:pPr>
            <w:r>
              <w:rPr>
                <w:lang w:eastAsia="ja-JP"/>
              </w:rPr>
              <w:t xml:space="preserve">10.22 </w:t>
            </w: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5F8F540C" w14:textId="77777777" w:rsidR="00893902" w:rsidRDefault="00893902" w:rsidP="00893902">
            <w:pPr>
              <w:pStyle w:val="TableBullet"/>
            </w:pPr>
            <w:r>
              <w:t xml:space="preserve">conviction of an offence or order to pay a pecuniary penalty under the </w:t>
            </w:r>
            <w:r w:rsidRPr="00893902">
              <w:rPr>
                <w:rStyle w:val="Emphasis"/>
              </w:rPr>
              <w:t>Biosecurity Act 2015, Quarantine Act 1908, Customs Act 1901</w:t>
            </w:r>
            <w:r>
              <w:t xml:space="preserve">, the Criminal </w:t>
            </w:r>
            <w:proofErr w:type="gramStart"/>
            <w:r>
              <w:t>Code</w:t>
            </w:r>
            <w:proofErr w:type="gramEnd"/>
            <w:r>
              <w:t xml:space="preserve"> or the </w:t>
            </w:r>
            <w:r w:rsidRPr="00893902">
              <w:rPr>
                <w:rStyle w:val="Emphasis"/>
              </w:rPr>
              <w:t>Crimes Act 1914</w:t>
            </w:r>
          </w:p>
          <w:p w14:paraId="18984194" w14:textId="77777777" w:rsidR="00893902" w:rsidRDefault="00893902" w:rsidP="00893902">
            <w:pPr>
              <w:pStyle w:val="TableBullet"/>
            </w:pPr>
            <w:r>
              <w:t xml:space="preserve">debt to the to the Commonwealth that is more than 28 days overdue under the </w:t>
            </w:r>
            <w:r w:rsidRPr="00893902">
              <w:rPr>
                <w:rStyle w:val="Emphasis"/>
              </w:rPr>
              <w:t>Biosecurity Act 2015, Quarantine Act 1908, Customs Act 1901</w:t>
            </w:r>
            <w:r>
              <w:t xml:space="preserve">, the Criminal </w:t>
            </w:r>
            <w:proofErr w:type="gramStart"/>
            <w:r>
              <w:t>Code</w:t>
            </w:r>
            <w:proofErr w:type="gramEnd"/>
            <w:r>
              <w:t xml:space="preserve"> or the </w:t>
            </w:r>
            <w:r w:rsidRPr="00893902">
              <w:rPr>
                <w:rStyle w:val="Emphasis"/>
              </w:rPr>
              <w:t>Crimes Act 1914</w:t>
            </w:r>
          </w:p>
          <w:p w14:paraId="24188FDA" w14:textId="77777777" w:rsidR="00893902" w:rsidRDefault="00893902" w:rsidP="00893902">
            <w:pPr>
              <w:pStyle w:val="TableBullet"/>
              <w:rPr>
                <w:lang w:eastAsia="ja-JP"/>
              </w:rPr>
            </w:pPr>
            <w:r>
              <w:t xml:space="preserve">refusal, involuntary suspension, involuntary revocation/cancelation or involuntary variation of an Import Permit, quarantine approved premises, compliance agreement or AA under the </w:t>
            </w:r>
            <w:r w:rsidRPr="004D00BC">
              <w:rPr>
                <w:i/>
              </w:rPr>
              <w:t>Quarantine Act 1908</w:t>
            </w:r>
            <w:r>
              <w:t xml:space="preserve"> or the </w:t>
            </w:r>
            <w:r w:rsidRPr="004D00BC">
              <w:rPr>
                <w:i/>
              </w:rPr>
              <w:t>Biosecurity Act 2015</w:t>
            </w:r>
            <w:r>
              <w:t>.</w:t>
            </w:r>
          </w:p>
        </w:tc>
        <w:tc>
          <w:tcPr>
            <w:tcW w:w="4530" w:type="dxa"/>
          </w:tcPr>
          <w:p w14:paraId="5D5363CD" w14:textId="77777777" w:rsidR="00893902" w:rsidRDefault="00893902" w:rsidP="00893902">
            <w:pPr>
              <w:pStyle w:val="TableText"/>
              <w:rPr>
                <w:lang w:eastAsia="ja-JP"/>
              </w:rPr>
            </w:pPr>
            <w:r>
              <w:rPr>
                <w:lang w:eastAsia="ja-JP"/>
              </w:rPr>
              <w:t>Critical</w:t>
            </w:r>
          </w:p>
        </w:tc>
      </w:tr>
      <w:tr w:rsidR="00893902" w14:paraId="46C1C76B" w14:textId="77777777" w:rsidTr="00893902">
        <w:trPr>
          <w:cantSplit/>
          <w:tblHeader/>
        </w:trPr>
        <w:tc>
          <w:tcPr>
            <w:tcW w:w="4530" w:type="dxa"/>
          </w:tcPr>
          <w:p w14:paraId="296FC276" w14:textId="77777777" w:rsidR="00893902" w:rsidRDefault="00893902" w:rsidP="00893902">
            <w:pPr>
              <w:pStyle w:val="TableText"/>
              <w:rPr>
                <w:lang w:eastAsia="ja-JP"/>
              </w:rPr>
            </w:pPr>
            <w:r>
              <w:rPr>
                <w:lang w:eastAsia="ja-JP"/>
              </w:rPr>
              <w:t xml:space="preserve">10.23 </w:t>
            </w:r>
            <w:r w:rsidRPr="00F13528">
              <w:t xml:space="preserve">Biosecurity </w:t>
            </w:r>
            <w:r>
              <w:t>o</w:t>
            </w:r>
            <w:r w:rsidRPr="00F13528">
              <w:t xml:space="preserve">fficers, </w:t>
            </w:r>
            <w:r>
              <w:t>b</w:t>
            </w:r>
            <w:r w:rsidRPr="00F13528">
              <w:t xml:space="preserve">iosecurity </w:t>
            </w:r>
            <w:r>
              <w:t>e</w:t>
            </w:r>
            <w:r w:rsidRPr="00F13528">
              <w:t xml:space="preserve">nforcement </w:t>
            </w:r>
            <w:r>
              <w:t>o</w:t>
            </w:r>
            <w:r w:rsidRPr="00F13528">
              <w:t>fficers and department</w:t>
            </w:r>
            <w:r>
              <w:t>-approved auditors</w:t>
            </w:r>
            <w:r w:rsidRPr="00F13528">
              <w:t xml:space="preserve"> must be provided access to the AA site to perform the functions and exercise the powers conferred on them by the Biosecurity Act or another law of the Commonwealth.</w:t>
            </w:r>
          </w:p>
        </w:tc>
        <w:tc>
          <w:tcPr>
            <w:tcW w:w="4530" w:type="dxa"/>
          </w:tcPr>
          <w:p w14:paraId="3F840508" w14:textId="77777777" w:rsidR="00893902" w:rsidRDefault="00893902" w:rsidP="00893902">
            <w:pPr>
              <w:pStyle w:val="TableText"/>
              <w:rPr>
                <w:lang w:eastAsia="ja-JP"/>
              </w:rPr>
            </w:pPr>
            <w:r>
              <w:rPr>
                <w:lang w:eastAsia="ja-JP"/>
              </w:rPr>
              <w:t>Critical</w:t>
            </w:r>
          </w:p>
        </w:tc>
      </w:tr>
      <w:tr w:rsidR="00893902" w14:paraId="0ECB6BE9" w14:textId="77777777" w:rsidTr="00893902">
        <w:trPr>
          <w:cantSplit/>
          <w:tblHeader/>
        </w:trPr>
        <w:tc>
          <w:tcPr>
            <w:tcW w:w="4530" w:type="dxa"/>
          </w:tcPr>
          <w:p w14:paraId="130C209A" w14:textId="77777777" w:rsidR="00893902" w:rsidRDefault="00893902" w:rsidP="00893902">
            <w:pPr>
              <w:pStyle w:val="TableText"/>
              <w:rPr>
                <w:lang w:eastAsia="ja-JP"/>
              </w:rPr>
            </w:pPr>
            <w:r>
              <w:rPr>
                <w:lang w:eastAsia="ja-JP"/>
              </w:rPr>
              <w:t xml:space="preserve">10.24 </w:t>
            </w:r>
            <w:r w:rsidRPr="00F13528">
              <w:t>Departmental auditors or department</w:t>
            </w:r>
            <w:r>
              <w:t>-</w:t>
            </w:r>
            <w:r w:rsidRPr="00F13528">
              <w:t xml:space="preserve">approved auditors must be provided with facilities and assistance as requested, and any required documents, </w:t>
            </w:r>
            <w:proofErr w:type="gramStart"/>
            <w:r w:rsidRPr="00F13528">
              <w:t>records</w:t>
            </w:r>
            <w:proofErr w:type="gramEnd"/>
            <w:r w:rsidRPr="00F13528">
              <w:t xml:space="preserve"> or things relevant to the audit.</w:t>
            </w:r>
          </w:p>
        </w:tc>
        <w:tc>
          <w:tcPr>
            <w:tcW w:w="4530" w:type="dxa"/>
          </w:tcPr>
          <w:p w14:paraId="534B676C" w14:textId="77777777" w:rsidR="00893902" w:rsidRDefault="00893902" w:rsidP="00893902">
            <w:pPr>
              <w:pStyle w:val="TableText"/>
              <w:rPr>
                <w:lang w:eastAsia="ja-JP"/>
              </w:rPr>
            </w:pPr>
            <w:r>
              <w:rPr>
                <w:lang w:eastAsia="ja-JP"/>
              </w:rPr>
              <w:t>Major or critical</w:t>
            </w:r>
          </w:p>
        </w:tc>
      </w:tr>
      <w:tr w:rsidR="00893902" w14:paraId="3B0031DF" w14:textId="77777777" w:rsidTr="00893902">
        <w:trPr>
          <w:cantSplit/>
          <w:tblHeader/>
        </w:trPr>
        <w:tc>
          <w:tcPr>
            <w:tcW w:w="4530" w:type="dxa"/>
          </w:tcPr>
          <w:p w14:paraId="2CF77CAC" w14:textId="77777777" w:rsidR="00893902" w:rsidRDefault="006E627F" w:rsidP="00893902">
            <w:pPr>
              <w:pStyle w:val="TableText"/>
              <w:rPr>
                <w:lang w:eastAsia="ja-JP"/>
              </w:rPr>
            </w:pPr>
            <w:r>
              <w:rPr>
                <w:lang w:eastAsia="ja-JP"/>
              </w:rPr>
              <w:t xml:space="preserve">10.25 </w:t>
            </w:r>
            <w:r w:rsidRPr="00F13528">
              <w:t>The department must be notified of any Reportable Biosecurity Incident as soon as practicable, in accordance with the determination made by the Director of Biosecurity.</w:t>
            </w:r>
          </w:p>
        </w:tc>
        <w:tc>
          <w:tcPr>
            <w:tcW w:w="4530" w:type="dxa"/>
          </w:tcPr>
          <w:p w14:paraId="2D76A0B6" w14:textId="77777777" w:rsidR="00893902" w:rsidRDefault="006E627F" w:rsidP="00893902">
            <w:pPr>
              <w:pStyle w:val="TableText"/>
              <w:rPr>
                <w:lang w:eastAsia="ja-JP"/>
              </w:rPr>
            </w:pPr>
            <w:r>
              <w:rPr>
                <w:lang w:eastAsia="ja-JP"/>
              </w:rPr>
              <w:t>Critical</w:t>
            </w:r>
          </w:p>
        </w:tc>
      </w:tr>
      <w:tr w:rsidR="00893902" w14:paraId="7609FD43" w14:textId="77777777" w:rsidTr="00893902">
        <w:trPr>
          <w:cantSplit/>
          <w:tblHeader/>
        </w:trPr>
        <w:tc>
          <w:tcPr>
            <w:tcW w:w="4530" w:type="dxa"/>
          </w:tcPr>
          <w:p w14:paraId="118603FE" w14:textId="77777777" w:rsidR="00893902" w:rsidRDefault="006E627F" w:rsidP="00893902">
            <w:pPr>
              <w:pStyle w:val="TableText"/>
              <w:rPr>
                <w:lang w:eastAsia="ja-JP"/>
              </w:rPr>
            </w:pPr>
            <w:r>
              <w:rPr>
                <w:lang w:eastAsia="ja-JP"/>
              </w:rPr>
              <w:t xml:space="preserve">10.26 </w:t>
            </w:r>
            <w:r w:rsidRPr="00F13528">
              <w:t>Department</w:t>
            </w:r>
            <w:r>
              <w:t>-</w:t>
            </w:r>
            <w:r w:rsidRPr="00F13528">
              <w:t>approved auditors must be permitted to collect evidence of compliance and noncompliance with AA requirements through actions including the copying of documents and taking of photographs.</w:t>
            </w:r>
          </w:p>
        </w:tc>
        <w:tc>
          <w:tcPr>
            <w:tcW w:w="4530" w:type="dxa"/>
          </w:tcPr>
          <w:p w14:paraId="5D53E1CA" w14:textId="77777777" w:rsidR="00893902" w:rsidRDefault="006E627F" w:rsidP="00893902">
            <w:pPr>
              <w:pStyle w:val="TableText"/>
              <w:rPr>
                <w:lang w:eastAsia="ja-JP"/>
              </w:rPr>
            </w:pPr>
            <w:r>
              <w:rPr>
                <w:lang w:eastAsia="ja-JP"/>
              </w:rPr>
              <w:t>Major or critical</w:t>
            </w:r>
          </w:p>
        </w:tc>
      </w:tr>
    </w:tbl>
    <w:p w14:paraId="7845EF58" w14:textId="77777777" w:rsidR="00D22F18" w:rsidRPr="00D22F18" w:rsidRDefault="00D22F18" w:rsidP="006E627F">
      <w:pPr>
        <w:pStyle w:val="TableText"/>
      </w:pPr>
    </w:p>
    <w:sectPr w:rsidR="00D22F18" w:rsidRPr="00D22F18" w:rsidSect="00D22F18">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A6E5" w14:textId="77777777" w:rsidR="003A394D" w:rsidRDefault="003A394D" w:rsidP="00267841">
      <w:r>
        <w:separator/>
      </w:r>
    </w:p>
    <w:p w14:paraId="08065A77" w14:textId="77777777" w:rsidR="003A394D" w:rsidRDefault="003A394D"/>
    <w:p w14:paraId="76C92E57" w14:textId="77777777" w:rsidR="003A394D" w:rsidRDefault="003A394D"/>
  </w:endnote>
  <w:endnote w:type="continuationSeparator" w:id="0">
    <w:p w14:paraId="6CD4061A" w14:textId="77777777" w:rsidR="003A394D" w:rsidRDefault="003A394D" w:rsidP="00267841">
      <w:r>
        <w:continuationSeparator/>
      </w:r>
    </w:p>
    <w:p w14:paraId="1CFAF78D" w14:textId="77777777" w:rsidR="003A394D" w:rsidRDefault="003A394D"/>
    <w:p w14:paraId="62F7A979" w14:textId="77777777" w:rsidR="003A394D" w:rsidRDefault="003A394D"/>
  </w:endnote>
  <w:endnote w:type="continuationNotice" w:id="1">
    <w:p w14:paraId="3376D1CE" w14:textId="77777777" w:rsidR="003A394D" w:rsidRPr="00696C70" w:rsidRDefault="003A394D" w:rsidP="00267841">
      <w:pPr>
        <w:pStyle w:val="Footer"/>
      </w:pPr>
    </w:p>
    <w:p w14:paraId="705BA7D8" w14:textId="77777777" w:rsidR="003A394D" w:rsidRDefault="003A394D"/>
    <w:p w14:paraId="07430BC6" w14:textId="77777777" w:rsidR="003A394D" w:rsidRDefault="003A3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F035" w14:textId="0E600CD6" w:rsidR="00893902" w:rsidRDefault="00893902" w:rsidP="00267841">
    <w:pPr>
      <w:pStyle w:val="Footer"/>
    </w:pPr>
    <w:r>
      <w:t>Department of Agriculture</w:t>
    </w:r>
    <w:r w:rsidR="001E5B6E">
      <w:t>,</w:t>
    </w:r>
    <w:r>
      <w:t xml:space="preserve"> </w:t>
    </w:r>
    <w:proofErr w:type="gramStart"/>
    <w:r>
      <w:t>Water</w:t>
    </w:r>
    <w:proofErr w:type="gramEnd"/>
    <w:r>
      <w:t xml:space="preserve"> </w:t>
    </w:r>
    <w:r w:rsidR="001E5B6E">
      <w:t>and the Environment</w:t>
    </w:r>
  </w:p>
  <w:p w14:paraId="49FA1E16" w14:textId="77777777" w:rsidR="00893902" w:rsidRDefault="00893902" w:rsidP="00267841">
    <w:pPr>
      <w:pStyle w:val="Footer"/>
    </w:pPr>
    <w:r>
      <w:fldChar w:fldCharType="begin"/>
    </w:r>
    <w:r>
      <w:instrText xml:space="preserve"> PAGE   \* MERGEFORMAT </w:instrText>
    </w:r>
    <w:r>
      <w:fldChar w:fldCharType="separate"/>
    </w:r>
    <w:r w:rsidR="00A55B93">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8623" w14:textId="77777777" w:rsidR="003A394D" w:rsidRDefault="003A394D" w:rsidP="00267841">
      <w:r>
        <w:separator/>
      </w:r>
    </w:p>
    <w:p w14:paraId="02749EB2" w14:textId="77777777" w:rsidR="003A394D" w:rsidRDefault="003A394D"/>
    <w:p w14:paraId="4EF8CC0F" w14:textId="77777777" w:rsidR="003A394D" w:rsidRDefault="003A394D"/>
  </w:footnote>
  <w:footnote w:type="continuationSeparator" w:id="0">
    <w:p w14:paraId="12077782" w14:textId="77777777" w:rsidR="003A394D" w:rsidRDefault="003A394D" w:rsidP="00267841">
      <w:r>
        <w:continuationSeparator/>
      </w:r>
    </w:p>
    <w:p w14:paraId="4380729E" w14:textId="77777777" w:rsidR="003A394D" w:rsidRDefault="003A394D"/>
    <w:p w14:paraId="31BA00AD" w14:textId="77777777" w:rsidR="003A394D" w:rsidRDefault="003A394D"/>
  </w:footnote>
  <w:footnote w:type="continuationNotice" w:id="1">
    <w:p w14:paraId="12193440" w14:textId="77777777" w:rsidR="003A394D" w:rsidRPr="00310C6A" w:rsidRDefault="003A394D" w:rsidP="00267841">
      <w:pPr>
        <w:pStyle w:val="Footer"/>
      </w:pPr>
    </w:p>
    <w:p w14:paraId="6BF6238F" w14:textId="77777777" w:rsidR="003A394D" w:rsidRDefault="003A394D"/>
    <w:p w14:paraId="5CBF1A83" w14:textId="77777777" w:rsidR="003A394D" w:rsidRDefault="003A3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2295" w14:textId="77777777" w:rsidR="00893902" w:rsidRPr="00B01303" w:rsidRDefault="00893902" w:rsidP="00917D4E">
    <w:pPr>
      <w:pStyle w:val="Header"/>
    </w:pPr>
    <w:r w:rsidRPr="00B01303">
      <w:t>Approved Arrangements</w:t>
    </w:r>
    <w:r>
      <w:t>: 7.9—Zoo animals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5565" w14:textId="77777777" w:rsidR="00893902" w:rsidRDefault="00893902" w:rsidP="00C16FC4">
    <w:pPr>
      <w:pStyle w:val="Header"/>
      <w:jc w:val="left"/>
    </w:pPr>
    <w:r>
      <w:rPr>
        <w:noProof/>
        <w:lang w:eastAsia="en-AU"/>
      </w:rPr>
      <w:drawing>
        <wp:inline distT="0" distB="0" distL="0" distR="0" wp14:anchorId="504FA624" wp14:editId="1AA5856D">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2A28F1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94EC61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CF64D31A"/>
    <w:lvl w:ilvl="0" w:tplc="404C30E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EB3C1D"/>
    <w:multiLevelType w:val="hybridMultilevel"/>
    <w:tmpl w:val="58AC1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7A6121BC"/>
    <w:multiLevelType w:val="hybridMultilevel"/>
    <w:tmpl w:val="C18A52E4"/>
    <w:lvl w:ilvl="0" w:tplc="BEEAB7F0">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7"/>
  </w:num>
  <w:num w:numId="4">
    <w:abstractNumId w:val="3"/>
  </w:num>
  <w:num w:numId="5">
    <w:abstractNumId w:val="8"/>
  </w:num>
  <w:num w:numId="6">
    <w:abstractNumId w:val="9"/>
  </w:num>
  <w:num w:numId="7">
    <w:abstractNumId w:val="2"/>
  </w:num>
  <w:num w:numId="8">
    <w:abstractNumId w:val="5"/>
  </w:num>
  <w:num w:numId="9">
    <w:abstractNumId w:val="4"/>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B76"/>
    <w:rsid w:val="000020B5"/>
    <w:rsid w:val="000027C9"/>
    <w:rsid w:val="000039FD"/>
    <w:rsid w:val="000045BE"/>
    <w:rsid w:val="0000510A"/>
    <w:rsid w:val="00005693"/>
    <w:rsid w:val="00006FBD"/>
    <w:rsid w:val="00007FD4"/>
    <w:rsid w:val="00011A8A"/>
    <w:rsid w:val="00011B0E"/>
    <w:rsid w:val="000121BF"/>
    <w:rsid w:val="000125BB"/>
    <w:rsid w:val="00014EF6"/>
    <w:rsid w:val="0001504C"/>
    <w:rsid w:val="000150DB"/>
    <w:rsid w:val="000152F2"/>
    <w:rsid w:val="00015537"/>
    <w:rsid w:val="000165F4"/>
    <w:rsid w:val="00020B9F"/>
    <w:rsid w:val="0002273A"/>
    <w:rsid w:val="000232C5"/>
    <w:rsid w:val="00023C00"/>
    <w:rsid w:val="000257A6"/>
    <w:rsid w:val="00025E56"/>
    <w:rsid w:val="0002655F"/>
    <w:rsid w:val="000304DC"/>
    <w:rsid w:val="00030743"/>
    <w:rsid w:val="00030DBE"/>
    <w:rsid w:val="000312E6"/>
    <w:rsid w:val="00033B02"/>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118A"/>
    <w:rsid w:val="000612D1"/>
    <w:rsid w:val="00062969"/>
    <w:rsid w:val="00063145"/>
    <w:rsid w:val="00064698"/>
    <w:rsid w:val="000657DE"/>
    <w:rsid w:val="00066293"/>
    <w:rsid w:val="00066BCD"/>
    <w:rsid w:val="00067C92"/>
    <w:rsid w:val="00067D89"/>
    <w:rsid w:val="00071B26"/>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264"/>
    <w:rsid w:val="000A4F76"/>
    <w:rsid w:val="000A4FA1"/>
    <w:rsid w:val="000A66A7"/>
    <w:rsid w:val="000A6A8B"/>
    <w:rsid w:val="000A6CE8"/>
    <w:rsid w:val="000A6E29"/>
    <w:rsid w:val="000B01F8"/>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34C"/>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108B"/>
    <w:rsid w:val="00113808"/>
    <w:rsid w:val="00114245"/>
    <w:rsid w:val="00114AAB"/>
    <w:rsid w:val="00115AEC"/>
    <w:rsid w:val="00115E20"/>
    <w:rsid w:val="00115FB0"/>
    <w:rsid w:val="00116CED"/>
    <w:rsid w:val="00120DE4"/>
    <w:rsid w:val="00121944"/>
    <w:rsid w:val="0012363D"/>
    <w:rsid w:val="00124376"/>
    <w:rsid w:val="00124CCD"/>
    <w:rsid w:val="001267E6"/>
    <w:rsid w:val="00127368"/>
    <w:rsid w:val="00130E5C"/>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67B63"/>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64DB"/>
    <w:rsid w:val="00197838"/>
    <w:rsid w:val="001A0D11"/>
    <w:rsid w:val="001A12B2"/>
    <w:rsid w:val="001A1A0B"/>
    <w:rsid w:val="001A1B5E"/>
    <w:rsid w:val="001A2162"/>
    <w:rsid w:val="001A21CB"/>
    <w:rsid w:val="001A24EC"/>
    <w:rsid w:val="001A3315"/>
    <w:rsid w:val="001A3DB7"/>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54F7"/>
    <w:rsid w:val="001B5591"/>
    <w:rsid w:val="001B6877"/>
    <w:rsid w:val="001B71AF"/>
    <w:rsid w:val="001C147B"/>
    <w:rsid w:val="001C1D7F"/>
    <w:rsid w:val="001C2157"/>
    <w:rsid w:val="001C2F2D"/>
    <w:rsid w:val="001C391A"/>
    <w:rsid w:val="001C4BF4"/>
    <w:rsid w:val="001C50A0"/>
    <w:rsid w:val="001C6898"/>
    <w:rsid w:val="001C6A9B"/>
    <w:rsid w:val="001C6DF0"/>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5B6E"/>
    <w:rsid w:val="001E67EB"/>
    <w:rsid w:val="001E6E04"/>
    <w:rsid w:val="001F0308"/>
    <w:rsid w:val="001F1528"/>
    <w:rsid w:val="001F1F5A"/>
    <w:rsid w:val="001F2331"/>
    <w:rsid w:val="001F25B1"/>
    <w:rsid w:val="001F3911"/>
    <w:rsid w:val="001F3FE6"/>
    <w:rsid w:val="001F4186"/>
    <w:rsid w:val="001F4A21"/>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DBB"/>
    <w:rsid w:val="00217F02"/>
    <w:rsid w:val="002202FB"/>
    <w:rsid w:val="00221012"/>
    <w:rsid w:val="00223164"/>
    <w:rsid w:val="002231C2"/>
    <w:rsid w:val="002246DD"/>
    <w:rsid w:val="00224F25"/>
    <w:rsid w:val="002251C5"/>
    <w:rsid w:val="00225776"/>
    <w:rsid w:val="002262B1"/>
    <w:rsid w:val="0022648D"/>
    <w:rsid w:val="00226A69"/>
    <w:rsid w:val="00226EEE"/>
    <w:rsid w:val="00227FE6"/>
    <w:rsid w:val="0023139E"/>
    <w:rsid w:val="00231C98"/>
    <w:rsid w:val="002327C2"/>
    <w:rsid w:val="00232891"/>
    <w:rsid w:val="0023338C"/>
    <w:rsid w:val="00233AB4"/>
    <w:rsid w:val="0023438B"/>
    <w:rsid w:val="00235F46"/>
    <w:rsid w:val="002360AA"/>
    <w:rsid w:val="0023774F"/>
    <w:rsid w:val="00237871"/>
    <w:rsid w:val="00237993"/>
    <w:rsid w:val="00241122"/>
    <w:rsid w:val="00242775"/>
    <w:rsid w:val="00242E2E"/>
    <w:rsid w:val="00243FD4"/>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4F16"/>
    <w:rsid w:val="002550AA"/>
    <w:rsid w:val="002560E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07B3"/>
    <w:rsid w:val="00291FC3"/>
    <w:rsid w:val="00292794"/>
    <w:rsid w:val="00292A9C"/>
    <w:rsid w:val="00293535"/>
    <w:rsid w:val="0029486E"/>
    <w:rsid w:val="00294B17"/>
    <w:rsid w:val="002967C1"/>
    <w:rsid w:val="002967DE"/>
    <w:rsid w:val="00297BA9"/>
    <w:rsid w:val="00297D32"/>
    <w:rsid w:val="002A0EEA"/>
    <w:rsid w:val="002A17FB"/>
    <w:rsid w:val="002A23DD"/>
    <w:rsid w:val="002A2656"/>
    <w:rsid w:val="002A2E7D"/>
    <w:rsid w:val="002A2F85"/>
    <w:rsid w:val="002A33E4"/>
    <w:rsid w:val="002A3865"/>
    <w:rsid w:val="002A4CE2"/>
    <w:rsid w:val="002A53E8"/>
    <w:rsid w:val="002A54CA"/>
    <w:rsid w:val="002A584F"/>
    <w:rsid w:val="002A6BE6"/>
    <w:rsid w:val="002A73FB"/>
    <w:rsid w:val="002A7718"/>
    <w:rsid w:val="002B03EA"/>
    <w:rsid w:val="002B115C"/>
    <w:rsid w:val="002B11DB"/>
    <w:rsid w:val="002B1209"/>
    <w:rsid w:val="002B2FC4"/>
    <w:rsid w:val="002B3A00"/>
    <w:rsid w:val="002B3E57"/>
    <w:rsid w:val="002B3F79"/>
    <w:rsid w:val="002B6BE0"/>
    <w:rsid w:val="002B7460"/>
    <w:rsid w:val="002B77D7"/>
    <w:rsid w:val="002B7DB6"/>
    <w:rsid w:val="002C0D29"/>
    <w:rsid w:val="002C13C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4C4"/>
    <w:rsid w:val="002C771E"/>
    <w:rsid w:val="002C7E1E"/>
    <w:rsid w:val="002D0571"/>
    <w:rsid w:val="002D064E"/>
    <w:rsid w:val="002D07F5"/>
    <w:rsid w:val="002D0BDB"/>
    <w:rsid w:val="002D17A3"/>
    <w:rsid w:val="002D23C0"/>
    <w:rsid w:val="002D4180"/>
    <w:rsid w:val="002D4884"/>
    <w:rsid w:val="002D49A7"/>
    <w:rsid w:val="002D570E"/>
    <w:rsid w:val="002D6678"/>
    <w:rsid w:val="002D70B0"/>
    <w:rsid w:val="002D770B"/>
    <w:rsid w:val="002E022C"/>
    <w:rsid w:val="002E15C1"/>
    <w:rsid w:val="002E1770"/>
    <w:rsid w:val="002E1F51"/>
    <w:rsid w:val="002E369B"/>
    <w:rsid w:val="002E36E9"/>
    <w:rsid w:val="002E371A"/>
    <w:rsid w:val="002E49EC"/>
    <w:rsid w:val="002E58BF"/>
    <w:rsid w:val="002E6F1A"/>
    <w:rsid w:val="002E734A"/>
    <w:rsid w:val="002F0E6B"/>
    <w:rsid w:val="002F10AE"/>
    <w:rsid w:val="002F17E3"/>
    <w:rsid w:val="002F1BC1"/>
    <w:rsid w:val="002F2530"/>
    <w:rsid w:val="002F274D"/>
    <w:rsid w:val="002F2C61"/>
    <w:rsid w:val="002F3062"/>
    <w:rsid w:val="002F35FB"/>
    <w:rsid w:val="002F36A9"/>
    <w:rsid w:val="002F37D3"/>
    <w:rsid w:val="002F397E"/>
    <w:rsid w:val="002F414F"/>
    <w:rsid w:val="002F461F"/>
    <w:rsid w:val="002F4C2D"/>
    <w:rsid w:val="002F5DD6"/>
    <w:rsid w:val="002F5F8F"/>
    <w:rsid w:val="002F62C7"/>
    <w:rsid w:val="002F6488"/>
    <w:rsid w:val="002F788D"/>
    <w:rsid w:val="002F7F46"/>
    <w:rsid w:val="00301E66"/>
    <w:rsid w:val="003020C4"/>
    <w:rsid w:val="003022CA"/>
    <w:rsid w:val="00302F2E"/>
    <w:rsid w:val="003035F8"/>
    <w:rsid w:val="00304D12"/>
    <w:rsid w:val="00306A35"/>
    <w:rsid w:val="00307520"/>
    <w:rsid w:val="003078B6"/>
    <w:rsid w:val="0031086C"/>
    <w:rsid w:val="00310C6A"/>
    <w:rsid w:val="00310C71"/>
    <w:rsid w:val="00311643"/>
    <w:rsid w:val="00311AE5"/>
    <w:rsid w:val="0031204B"/>
    <w:rsid w:val="00313686"/>
    <w:rsid w:val="00313B55"/>
    <w:rsid w:val="00313FC3"/>
    <w:rsid w:val="0031417A"/>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394D"/>
    <w:rsid w:val="003A43E0"/>
    <w:rsid w:val="003A4D54"/>
    <w:rsid w:val="003A6D6E"/>
    <w:rsid w:val="003A75E1"/>
    <w:rsid w:val="003B19C9"/>
    <w:rsid w:val="003B1BCB"/>
    <w:rsid w:val="003B1CD5"/>
    <w:rsid w:val="003B2FE0"/>
    <w:rsid w:val="003B41DB"/>
    <w:rsid w:val="003B490D"/>
    <w:rsid w:val="003B4A60"/>
    <w:rsid w:val="003B5279"/>
    <w:rsid w:val="003B53D6"/>
    <w:rsid w:val="003B585C"/>
    <w:rsid w:val="003B5935"/>
    <w:rsid w:val="003B5B5B"/>
    <w:rsid w:val="003B732F"/>
    <w:rsid w:val="003B79E1"/>
    <w:rsid w:val="003C2026"/>
    <w:rsid w:val="003C22F7"/>
    <w:rsid w:val="003C4B0B"/>
    <w:rsid w:val="003C4E62"/>
    <w:rsid w:val="003C5005"/>
    <w:rsid w:val="003C5E30"/>
    <w:rsid w:val="003C6B5F"/>
    <w:rsid w:val="003C6BAB"/>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6DD1"/>
    <w:rsid w:val="003E706F"/>
    <w:rsid w:val="003E75BA"/>
    <w:rsid w:val="003E7998"/>
    <w:rsid w:val="003E7A8B"/>
    <w:rsid w:val="003E7C5D"/>
    <w:rsid w:val="003F021E"/>
    <w:rsid w:val="003F136A"/>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59D0"/>
    <w:rsid w:val="0040715D"/>
    <w:rsid w:val="00407E91"/>
    <w:rsid w:val="00407EF5"/>
    <w:rsid w:val="00407F6C"/>
    <w:rsid w:val="00407F74"/>
    <w:rsid w:val="00410E90"/>
    <w:rsid w:val="00411178"/>
    <w:rsid w:val="00411526"/>
    <w:rsid w:val="00413B42"/>
    <w:rsid w:val="0041423E"/>
    <w:rsid w:val="00414417"/>
    <w:rsid w:val="00414BAC"/>
    <w:rsid w:val="00414F28"/>
    <w:rsid w:val="004152A2"/>
    <w:rsid w:val="0041651B"/>
    <w:rsid w:val="00416BCE"/>
    <w:rsid w:val="00420AD1"/>
    <w:rsid w:val="00421318"/>
    <w:rsid w:val="004213A2"/>
    <w:rsid w:val="00421EC4"/>
    <w:rsid w:val="00422759"/>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46"/>
    <w:rsid w:val="004335F6"/>
    <w:rsid w:val="00433D4A"/>
    <w:rsid w:val="00435424"/>
    <w:rsid w:val="00436184"/>
    <w:rsid w:val="00436C67"/>
    <w:rsid w:val="004401CA"/>
    <w:rsid w:val="00440D8E"/>
    <w:rsid w:val="004411B8"/>
    <w:rsid w:val="00441882"/>
    <w:rsid w:val="004418CA"/>
    <w:rsid w:val="004425C6"/>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D98"/>
    <w:rsid w:val="004660D4"/>
    <w:rsid w:val="0046659D"/>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3E8"/>
    <w:rsid w:val="0049774D"/>
    <w:rsid w:val="004A0BD3"/>
    <w:rsid w:val="004A285C"/>
    <w:rsid w:val="004A6006"/>
    <w:rsid w:val="004A7C75"/>
    <w:rsid w:val="004B1DF0"/>
    <w:rsid w:val="004B23D7"/>
    <w:rsid w:val="004B2A00"/>
    <w:rsid w:val="004B391B"/>
    <w:rsid w:val="004B4238"/>
    <w:rsid w:val="004B4FF6"/>
    <w:rsid w:val="004B5172"/>
    <w:rsid w:val="004B51A1"/>
    <w:rsid w:val="004B58D5"/>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0BC"/>
    <w:rsid w:val="004D0739"/>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4E4"/>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B20"/>
    <w:rsid w:val="00503C66"/>
    <w:rsid w:val="00504994"/>
    <w:rsid w:val="00505082"/>
    <w:rsid w:val="00506A5C"/>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084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1C87"/>
    <w:rsid w:val="00562061"/>
    <w:rsid w:val="005632FD"/>
    <w:rsid w:val="00564125"/>
    <w:rsid w:val="00565579"/>
    <w:rsid w:val="00565D7A"/>
    <w:rsid w:val="0056669A"/>
    <w:rsid w:val="0056698B"/>
    <w:rsid w:val="00566CDA"/>
    <w:rsid w:val="00570397"/>
    <w:rsid w:val="0057067B"/>
    <w:rsid w:val="005707D0"/>
    <w:rsid w:val="0057096D"/>
    <w:rsid w:val="0057134B"/>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779BD"/>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7F1"/>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438"/>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902"/>
    <w:rsid w:val="005F5A23"/>
    <w:rsid w:val="005F5C2B"/>
    <w:rsid w:val="005F5D9C"/>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1FD8"/>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7B9"/>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2D84"/>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56F"/>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45BF"/>
    <w:rsid w:val="006D50BD"/>
    <w:rsid w:val="006D53A0"/>
    <w:rsid w:val="006D5CCE"/>
    <w:rsid w:val="006D62C0"/>
    <w:rsid w:val="006D63CA"/>
    <w:rsid w:val="006E0122"/>
    <w:rsid w:val="006E074D"/>
    <w:rsid w:val="006E0BB4"/>
    <w:rsid w:val="006E136B"/>
    <w:rsid w:val="006E1CA1"/>
    <w:rsid w:val="006E1EFC"/>
    <w:rsid w:val="006E2CB7"/>
    <w:rsid w:val="006E31EA"/>
    <w:rsid w:val="006E3543"/>
    <w:rsid w:val="006E39B1"/>
    <w:rsid w:val="006E5A26"/>
    <w:rsid w:val="006E627F"/>
    <w:rsid w:val="006E6494"/>
    <w:rsid w:val="006E77BC"/>
    <w:rsid w:val="006F0C57"/>
    <w:rsid w:val="006F0CDB"/>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4D5"/>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440"/>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4104"/>
    <w:rsid w:val="00784744"/>
    <w:rsid w:val="00784F32"/>
    <w:rsid w:val="007859E0"/>
    <w:rsid w:val="00785C95"/>
    <w:rsid w:val="00785FBD"/>
    <w:rsid w:val="00786176"/>
    <w:rsid w:val="007864A0"/>
    <w:rsid w:val="00786825"/>
    <w:rsid w:val="00786A4E"/>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CC8"/>
    <w:rsid w:val="007D1E45"/>
    <w:rsid w:val="007D2366"/>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0CCA"/>
    <w:rsid w:val="007E13D5"/>
    <w:rsid w:val="007E19D0"/>
    <w:rsid w:val="007E379E"/>
    <w:rsid w:val="007E484F"/>
    <w:rsid w:val="007E5BCD"/>
    <w:rsid w:val="007E6169"/>
    <w:rsid w:val="007E619A"/>
    <w:rsid w:val="007E7602"/>
    <w:rsid w:val="007F0B1C"/>
    <w:rsid w:val="007F0DFA"/>
    <w:rsid w:val="007F18EF"/>
    <w:rsid w:val="007F2BAB"/>
    <w:rsid w:val="007F2C9F"/>
    <w:rsid w:val="007F2E89"/>
    <w:rsid w:val="007F2ED3"/>
    <w:rsid w:val="007F4681"/>
    <w:rsid w:val="007F5EE4"/>
    <w:rsid w:val="007F64C4"/>
    <w:rsid w:val="007F64C7"/>
    <w:rsid w:val="007F6F33"/>
    <w:rsid w:val="007F6FD8"/>
    <w:rsid w:val="007F77A0"/>
    <w:rsid w:val="007F77C4"/>
    <w:rsid w:val="007F7EBD"/>
    <w:rsid w:val="00800C49"/>
    <w:rsid w:val="0080195C"/>
    <w:rsid w:val="00801B49"/>
    <w:rsid w:val="00803744"/>
    <w:rsid w:val="00803901"/>
    <w:rsid w:val="00804676"/>
    <w:rsid w:val="008047D6"/>
    <w:rsid w:val="008048DC"/>
    <w:rsid w:val="00804B66"/>
    <w:rsid w:val="0080537A"/>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28"/>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265"/>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02"/>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B6F20"/>
    <w:rsid w:val="008B717B"/>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9C8"/>
    <w:rsid w:val="008D3ABD"/>
    <w:rsid w:val="008D3F7C"/>
    <w:rsid w:val="008D5BBE"/>
    <w:rsid w:val="008D629F"/>
    <w:rsid w:val="008D6CA2"/>
    <w:rsid w:val="008D6E21"/>
    <w:rsid w:val="008E0093"/>
    <w:rsid w:val="008E0C89"/>
    <w:rsid w:val="008E1645"/>
    <w:rsid w:val="008E17F9"/>
    <w:rsid w:val="008E36BD"/>
    <w:rsid w:val="008E42AE"/>
    <w:rsid w:val="008E5F19"/>
    <w:rsid w:val="008F00EF"/>
    <w:rsid w:val="008F04CC"/>
    <w:rsid w:val="008F0DCF"/>
    <w:rsid w:val="008F1087"/>
    <w:rsid w:val="008F19DB"/>
    <w:rsid w:val="008F29B6"/>
    <w:rsid w:val="008F2B7A"/>
    <w:rsid w:val="008F5F5D"/>
    <w:rsid w:val="008F6FA5"/>
    <w:rsid w:val="008F7097"/>
    <w:rsid w:val="008F7BE5"/>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30C6"/>
    <w:rsid w:val="00923F0C"/>
    <w:rsid w:val="00924CCA"/>
    <w:rsid w:val="009255EE"/>
    <w:rsid w:val="00925763"/>
    <w:rsid w:val="00925DAB"/>
    <w:rsid w:val="009264FE"/>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D52"/>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4EF6"/>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49F"/>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B9D"/>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2CAB"/>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2F32"/>
    <w:rsid w:val="00A03B2B"/>
    <w:rsid w:val="00A03E5C"/>
    <w:rsid w:val="00A0417E"/>
    <w:rsid w:val="00A042E5"/>
    <w:rsid w:val="00A04650"/>
    <w:rsid w:val="00A04BB4"/>
    <w:rsid w:val="00A057C3"/>
    <w:rsid w:val="00A05A79"/>
    <w:rsid w:val="00A06906"/>
    <w:rsid w:val="00A078ED"/>
    <w:rsid w:val="00A079F5"/>
    <w:rsid w:val="00A12105"/>
    <w:rsid w:val="00A1244F"/>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64A"/>
    <w:rsid w:val="00A22CF8"/>
    <w:rsid w:val="00A22EAE"/>
    <w:rsid w:val="00A23990"/>
    <w:rsid w:val="00A24D9C"/>
    <w:rsid w:val="00A25102"/>
    <w:rsid w:val="00A25E45"/>
    <w:rsid w:val="00A25E60"/>
    <w:rsid w:val="00A25FDA"/>
    <w:rsid w:val="00A26254"/>
    <w:rsid w:val="00A262F3"/>
    <w:rsid w:val="00A30741"/>
    <w:rsid w:val="00A30AE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28B"/>
    <w:rsid w:val="00A42B10"/>
    <w:rsid w:val="00A43CFC"/>
    <w:rsid w:val="00A444EA"/>
    <w:rsid w:val="00A44EF0"/>
    <w:rsid w:val="00A45B03"/>
    <w:rsid w:val="00A47547"/>
    <w:rsid w:val="00A4754D"/>
    <w:rsid w:val="00A50834"/>
    <w:rsid w:val="00A51010"/>
    <w:rsid w:val="00A5282D"/>
    <w:rsid w:val="00A52B8F"/>
    <w:rsid w:val="00A53263"/>
    <w:rsid w:val="00A533C0"/>
    <w:rsid w:val="00A556EF"/>
    <w:rsid w:val="00A55B93"/>
    <w:rsid w:val="00A56857"/>
    <w:rsid w:val="00A57356"/>
    <w:rsid w:val="00A574A6"/>
    <w:rsid w:val="00A57F0B"/>
    <w:rsid w:val="00A6086C"/>
    <w:rsid w:val="00A608AB"/>
    <w:rsid w:val="00A63978"/>
    <w:rsid w:val="00A63A45"/>
    <w:rsid w:val="00A64917"/>
    <w:rsid w:val="00A65731"/>
    <w:rsid w:val="00A66506"/>
    <w:rsid w:val="00A6694D"/>
    <w:rsid w:val="00A67961"/>
    <w:rsid w:val="00A700F9"/>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5393"/>
    <w:rsid w:val="00A86863"/>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523E"/>
    <w:rsid w:val="00AB54D3"/>
    <w:rsid w:val="00AB7C9C"/>
    <w:rsid w:val="00AC195F"/>
    <w:rsid w:val="00AC1F2C"/>
    <w:rsid w:val="00AC2267"/>
    <w:rsid w:val="00AC3AC6"/>
    <w:rsid w:val="00AC4D9F"/>
    <w:rsid w:val="00AC51E5"/>
    <w:rsid w:val="00AC5EC7"/>
    <w:rsid w:val="00AC6060"/>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0FF9"/>
    <w:rsid w:val="00AF2157"/>
    <w:rsid w:val="00AF2D57"/>
    <w:rsid w:val="00AF47FE"/>
    <w:rsid w:val="00AF4814"/>
    <w:rsid w:val="00AF54DD"/>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89B"/>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1ABA"/>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09A"/>
    <w:rsid w:val="00B654C1"/>
    <w:rsid w:val="00B65D9A"/>
    <w:rsid w:val="00B66249"/>
    <w:rsid w:val="00B6730F"/>
    <w:rsid w:val="00B67BB8"/>
    <w:rsid w:val="00B67F03"/>
    <w:rsid w:val="00B7163D"/>
    <w:rsid w:val="00B71AC1"/>
    <w:rsid w:val="00B724F0"/>
    <w:rsid w:val="00B72BF5"/>
    <w:rsid w:val="00B73015"/>
    <w:rsid w:val="00B73C23"/>
    <w:rsid w:val="00B74624"/>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2500"/>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2E9D"/>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3BA"/>
    <w:rsid w:val="00BD37BF"/>
    <w:rsid w:val="00BD38A9"/>
    <w:rsid w:val="00BD39CF"/>
    <w:rsid w:val="00BD3AC7"/>
    <w:rsid w:val="00BD3BBC"/>
    <w:rsid w:val="00BD6533"/>
    <w:rsid w:val="00BD6FC6"/>
    <w:rsid w:val="00BD7C2B"/>
    <w:rsid w:val="00BD7C2F"/>
    <w:rsid w:val="00BE1A29"/>
    <w:rsid w:val="00BE204A"/>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9D7"/>
    <w:rsid w:val="00C20FBA"/>
    <w:rsid w:val="00C21A81"/>
    <w:rsid w:val="00C226B0"/>
    <w:rsid w:val="00C23762"/>
    <w:rsid w:val="00C23AF7"/>
    <w:rsid w:val="00C23B4B"/>
    <w:rsid w:val="00C24D7F"/>
    <w:rsid w:val="00C24F72"/>
    <w:rsid w:val="00C25CE8"/>
    <w:rsid w:val="00C25E5A"/>
    <w:rsid w:val="00C26A78"/>
    <w:rsid w:val="00C27069"/>
    <w:rsid w:val="00C30D69"/>
    <w:rsid w:val="00C314D6"/>
    <w:rsid w:val="00C31EAD"/>
    <w:rsid w:val="00C320BD"/>
    <w:rsid w:val="00C32419"/>
    <w:rsid w:val="00C32E4E"/>
    <w:rsid w:val="00C34541"/>
    <w:rsid w:val="00C34818"/>
    <w:rsid w:val="00C3578B"/>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1DD3"/>
    <w:rsid w:val="00C926A0"/>
    <w:rsid w:val="00C93120"/>
    <w:rsid w:val="00C93300"/>
    <w:rsid w:val="00C93756"/>
    <w:rsid w:val="00C93D49"/>
    <w:rsid w:val="00C95418"/>
    <w:rsid w:val="00C95DDD"/>
    <w:rsid w:val="00CA1058"/>
    <w:rsid w:val="00CA18CC"/>
    <w:rsid w:val="00CA1D3E"/>
    <w:rsid w:val="00CA2711"/>
    <w:rsid w:val="00CA27AA"/>
    <w:rsid w:val="00CA3FC4"/>
    <w:rsid w:val="00CA515A"/>
    <w:rsid w:val="00CA61F3"/>
    <w:rsid w:val="00CA68AF"/>
    <w:rsid w:val="00CA6DE5"/>
    <w:rsid w:val="00CB00EE"/>
    <w:rsid w:val="00CB0AD2"/>
    <w:rsid w:val="00CB1ED7"/>
    <w:rsid w:val="00CB2A2D"/>
    <w:rsid w:val="00CB2CA4"/>
    <w:rsid w:val="00CB3DC2"/>
    <w:rsid w:val="00CB3FB2"/>
    <w:rsid w:val="00CB3FD9"/>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4DDE"/>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1E1D"/>
    <w:rsid w:val="00D12AD6"/>
    <w:rsid w:val="00D133A3"/>
    <w:rsid w:val="00D135F5"/>
    <w:rsid w:val="00D137AC"/>
    <w:rsid w:val="00D1452E"/>
    <w:rsid w:val="00D152D4"/>
    <w:rsid w:val="00D15306"/>
    <w:rsid w:val="00D155AD"/>
    <w:rsid w:val="00D15ABB"/>
    <w:rsid w:val="00D1780C"/>
    <w:rsid w:val="00D17B1E"/>
    <w:rsid w:val="00D2037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27FF5"/>
    <w:rsid w:val="00D300D1"/>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4DCE"/>
    <w:rsid w:val="00D554D6"/>
    <w:rsid w:val="00D55C97"/>
    <w:rsid w:val="00D5678F"/>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3C7D"/>
    <w:rsid w:val="00D9565D"/>
    <w:rsid w:val="00D9567D"/>
    <w:rsid w:val="00D96E10"/>
    <w:rsid w:val="00D978A9"/>
    <w:rsid w:val="00D97EA3"/>
    <w:rsid w:val="00DA0174"/>
    <w:rsid w:val="00DA01C2"/>
    <w:rsid w:val="00DA054A"/>
    <w:rsid w:val="00DA09E7"/>
    <w:rsid w:val="00DA114C"/>
    <w:rsid w:val="00DA18E4"/>
    <w:rsid w:val="00DA2009"/>
    <w:rsid w:val="00DA3315"/>
    <w:rsid w:val="00DA62AA"/>
    <w:rsid w:val="00DA63E5"/>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4FD9"/>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2017"/>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5C2"/>
    <w:rsid w:val="00E176BC"/>
    <w:rsid w:val="00E20585"/>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190C"/>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0"/>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3BBF"/>
    <w:rsid w:val="00F053C8"/>
    <w:rsid w:val="00F05EFB"/>
    <w:rsid w:val="00F1051A"/>
    <w:rsid w:val="00F10B6B"/>
    <w:rsid w:val="00F11CBC"/>
    <w:rsid w:val="00F126C4"/>
    <w:rsid w:val="00F12FAF"/>
    <w:rsid w:val="00F133D6"/>
    <w:rsid w:val="00F13528"/>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3F84"/>
    <w:rsid w:val="00F3650B"/>
    <w:rsid w:val="00F37EB1"/>
    <w:rsid w:val="00F40306"/>
    <w:rsid w:val="00F40AE8"/>
    <w:rsid w:val="00F41BCA"/>
    <w:rsid w:val="00F420A6"/>
    <w:rsid w:val="00F425C7"/>
    <w:rsid w:val="00F42917"/>
    <w:rsid w:val="00F42F46"/>
    <w:rsid w:val="00F430E5"/>
    <w:rsid w:val="00F44642"/>
    <w:rsid w:val="00F46E09"/>
    <w:rsid w:val="00F5092F"/>
    <w:rsid w:val="00F510FA"/>
    <w:rsid w:val="00F513A8"/>
    <w:rsid w:val="00F51DBB"/>
    <w:rsid w:val="00F52531"/>
    <w:rsid w:val="00F52AF4"/>
    <w:rsid w:val="00F53197"/>
    <w:rsid w:val="00F53406"/>
    <w:rsid w:val="00F548BA"/>
    <w:rsid w:val="00F55BDB"/>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77835"/>
    <w:rsid w:val="00F8014F"/>
    <w:rsid w:val="00F81C6B"/>
    <w:rsid w:val="00F81DC4"/>
    <w:rsid w:val="00F82556"/>
    <w:rsid w:val="00F83A72"/>
    <w:rsid w:val="00F8402D"/>
    <w:rsid w:val="00F84506"/>
    <w:rsid w:val="00F848BC"/>
    <w:rsid w:val="00F84A3E"/>
    <w:rsid w:val="00F850C1"/>
    <w:rsid w:val="00F8515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97617"/>
    <w:rsid w:val="00FA0359"/>
    <w:rsid w:val="00FA0DEC"/>
    <w:rsid w:val="00FA0F52"/>
    <w:rsid w:val="00FA1062"/>
    <w:rsid w:val="00FA1357"/>
    <w:rsid w:val="00FA1949"/>
    <w:rsid w:val="00FA1C2E"/>
    <w:rsid w:val="00FA1C8B"/>
    <w:rsid w:val="00FA3301"/>
    <w:rsid w:val="00FA33F0"/>
    <w:rsid w:val="00FA4650"/>
    <w:rsid w:val="00FA5637"/>
    <w:rsid w:val="00FA5895"/>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058F"/>
    <w:rsid w:val="00FC1980"/>
    <w:rsid w:val="00FC245A"/>
    <w:rsid w:val="00FC2F5A"/>
    <w:rsid w:val="00FC377B"/>
    <w:rsid w:val="00FC3FA5"/>
    <w:rsid w:val="00FC4BFC"/>
    <w:rsid w:val="00FC592A"/>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D7CC4"/>
    <w:rsid w:val="00FE0575"/>
    <w:rsid w:val="00FE1564"/>
    <w:rsid w:val="00FE1E9E"/>
    <w:rsid w:val="00FE3F4B"/>
    <w:rsid w:val="00FE4104"/>
    <w:rsid w:val="00FE45A3"/>
    <w:rsid w:val="00FE469F"/>
    <w:rsid w:val="00FE49B4"/>
    <w:rsid w:val="00FE50BE"/>
    <w:rsid w:val="00FE5903"/>
    <w:rsid w:val="00FE60DA"/>
    <w:rsid w:val="00FE6DCF"/>
    <w:rsid w:val="00FE78CC"/>
    <w:rsid w:val="00FE7B52"/>
    <w:rsid w:val="00FF0822"/>
    <w:rsid w:val="00FF0D64"/>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D5352"/>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4D00BC"/>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4D00BC"/>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893902"/>
    <w:pPr>
      <w:numPr>
        <w:numId w:val="15"/>
      </w:numPr>
    </w:pPr>
    <w:rPr>
      <w:rFonts w:eastAsiaTheme="minorHAnsi" w:cstheme="minorBidi"/>
      <w:sz w:val="18"/>
      <w:szCs w:val="22"/>
      <w:lang w:eastAsia="en-US"/>
    </w:rPr>
  </w:style>
  <w:style w:type="character" w:styleId="UnresolvedMention">
    <w:name w:val="Unresolved Mention"/>
    <w:basedOn w:val="DefaultParagraphFont"/>
    <w:uiPriority w:val="99"/>
    <w:semiHidden/>
    <w:unhideWhenUsed/>
    <w:rsid w:val="00243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3FECA-C39C-4871-99F7-896BFF73C475}">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9BD12941-026B-4153-9235-CD6AC1395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5271</Words>
  <Characters>30073</Characters>
  <DocSecurity>0</DocSecurity>
  <Lines>928</Lines>
  <Paragraphs>481</Paragraphs>
  <ScaleCrop>false</ScaleCrop>
  <HeadingPairs>
    <vt:vector size="2" baseType="variant">
      <vt:variant>
        <vt:lpstr>Title</vt:lpstr>
      </vt:variant>
      <vt:variant>
        <vt:i4>1</vt:i4>
      </vt:variant>
    </vt:vector>
  </HeadingPairs>
  <TitlesOfParts>
    <vt:vector size="1" baseType="lpstr">
      <vt:lpstr>Approved Arrangements for 7.9: Zoo animals - requirements</vt:lpstr>
    </vt:vector>
  </TitlesOfParts>
  <LinksUpToDate>false</LinksUpToDate>
  <CharactersWithSpaces>35020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7.9: Zoo animals - requirements</dc:title>
  <dc:creator>Department of Agriculture, Water and the Environment</dc:creator>
  <cp:lastPrinted>2021-12-02T01:06:00Z</cp:lastPrinted>
  <dcterms:created xsi:type="dcterms:W3CDTF">2021-12-02T01:06:00Z</dcterms:created>
  <dcterms:modified xsi:type="dcterms:W3CDTF">2021-12-02T01:07:00Z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